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0"/>
        <w:jc w:val="center"/>
        <w:spacing w:before="120" w:beforeAutospacing="0" w:after="120" w:afterAutospacing="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120" w:beforeAutospacing="0" w:after="120" w:afterAutospacing="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120" w:beforeAutospacing="0" w:after="120" w:afterAutospacing="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120" w:beforeAutospacing="0" w:after="120" w:afterAutospacing="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120" w:beforeAutospacing="0" w:after="120" w:afterAutospacing="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120" w:beforeAutospacing="0" w:after="120" w:afterAutospacing="0" w:line="360" w:lineRule="auto"/>
        <w:rPr>
          <w:color w:val="auto"/>
          <w:highlight w:val="none"/>
        </w:rPr>
      </w:pPr>
      <w:r>
        <w:rPr>
          <w:color w:val="000000" w:themeColor="text1"/>
          <w14:textFill>
            <w14:solidFill>
              <w14:schemeClr w14:val="tx1"/>
            </w14:solidFill>
          </w14:textFill>
        </w:rPr>
        <w:t xml:space="preserve"> </w:t>
      </w:r>
      <w:bookmarkStart w:id="0" w:name="_Toc28359009"/>
      <w:r>
        <w:rPr>
          <w:rFonts w:ascii="Arial" w:hAnsi="Arial" w:cs="Arial"/>
          <w:b/>
          <w:color w:val="auto"/>
          <w:sz w:val="84"/>
          <w:szCs w:val="84"/>
          <w:highlight w:val="none"/>
        </w:rPr>
        <w:t xml:space="preserve">招 标 文 件</w:t>
      </w:r>
      <w:r/>
    </w:p>
    <w:p>
      <w:pPr>
        <w:pStyle w:val="800"/>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00"/>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00"/>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00"/>
        <w:ind w:firstLine="643"/>
        <w:spacing w:before="120" w:beforeAutospacing="0" w:after="120" w:afterAutospacing="0" w:line="360" w:lineRule="auto"/>
        <w:rPr>
          <w:rFonts w:hint="default" w:eastAsiaTheme="minorEastAsia"/>
          <w:color w:val="auto"/>
          <w:highlight w:val="none"/>
          <w:lang w:val="en-US"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val="en-US" w:eastAsia="zh-CN"/>
        </w:rPr>
        <w:t xml:space="preserve">射阳县高级中学采购物业服务项目</w:t>
      </w:r>
      <w:r/>
    </w:p>
    <w:p>
      <w:pPr>
        <w:pStyle w:val="800"/>
        <w:ind w:firstLine="643"/>
        <w:jc w:val="both"/>
        <w:spacing w:beforeAutospacing="0" w:afterAutospacing="0"/>
        <w:rPr>
          <w:rFonts w:hint="default"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t xml:space="preserve">项目编号：JSZC-320924-JZCG-G2026-0029</w:t>
      </w:r>
      <w:r/>
    </w:p>
    <w:p>
      <w:pPr>
        <w:pStyle w:val="800"/>
        <w:spacing w:beforeAutospacing="0" w:afterAutospacing="0" w:line="360" w:lineRule="auto"/>
        <w:rPr>
          <w:color w:val="auto"/>
          <w:highlight w:val="none"/>
        </w:rPr>
      </w:pPr>
      <w:r>
        <w:rPr>
          <w:color w:val="auto"/>
          <w:highlight w:val="none"/>
        </w:rPr>
        <w:t xml:space="preserve"> </w:t>
      </w:r>
      <w:r/>
    </w:p>
    <w:p>
      <w:pPr>
        <w:pStyle w:val="800"/>
        <w:spacing w:beforeAutospacing="0" w:afterAutospacing="0" w:line="360" w:lineRule="auto"/>
        <w:rPr>
          <w:color w:val="auto"/>
          <w:highlight w:val="none"/>
        </w:rPr>
      </w:pPr>
      <w:r>
        <w:rPr>
          <w:color w:val="auto"/>
          <w:highlight w:val="none"/>
        </w:rPr>
        <w:t xml:space="preserve"> </w:t>
      </w:r>
      <w:r/>
    </w:p>
    <w:p>
      <w:pPr>
        <w:pStyle w:val="800"/>
        <w:spacing w:beforeAutospacing="0" w:afterAutospacing="0" w:line="360" w:lineRule="auto"/>
        <w:rPr>
          <w:color w:val="auto"/>
          <w:highlight w:val="none"/>
        </w:rPr>
      </w:pPr>
      <w:r>
        <w:rPr>
          <w:color w:val="auto"/>
          <w:highlight w:val="none"/>
        </w:rPr>
        <w:t xml:space="preserve"> </w:t>
      </w:r>
      <w:r/>
    </w:p>
    <w:p>
      <w:pPr>
        <w:pStyle w:val="800"/>
        <w:spacing w:beforeAutospacing="0" w:afterAutospacing="0" w:line="360" w:lineRule="auto"/>
        <w:rPr>
          <w:color w:val="auto"/>
          <w:highlight w:val="none"/>
        </w:rPr>
      </w:pPr>
      <w:r>
        <w:rPr>
          <w:color w:val="auto"/>
          <w:highlight w:val="none"/>
        </w:rPr>
        <w:t xml:space="preserve"> </w:t>
      </w:r>
      <w:r/>
    </w:p>
    <w:p>
      <w:pPr>
        <w:pStyle w:val="800"/>
        <w:spacing w:beforeAutospacing="0" w:afterAutospacing="0" w:line="360" w:lineRule="auto"/>
        <w:rPr>
          <w:color w:val="auto"/>
          <w:highlight w:val="none"/>
        </w:rPr>
      </w:pPr>
      <w:r>
        <w:rPr>
          <w:color w:val="auto"/>
          <w:highlight w:val="none"/>
        </w:rPr>
        <w:t xml:space="preserve"> </w:t>
      </w:r>
      <w:r/>
    </w:p>
    <w:p>
      <w:pPr>
        <w:pStyle w:val="800"/>
        <w:spacing w:beforeAutospacing="0" w:afterAutospacing="0" w:line="360" w:lineRule="auto"/>
        <w:rPr>
          <w:color w:val="auto"/>
          <w:highlight w:val="none"/>
        </w:rPr>
      </w:pPr>
      <w:r>
        <w:rPr>
          <w:color w:val="auto"/>
          <w:highlight w:val="none"/>
        </w:rPr>
        <w:t xml:space="preserve"> </w:t>
      </w:r>
      <w:r/>
    </w:p>
    <w:p>
      <w:pPr>
        <w:pStyle w:val="800"/>
        <w:spacing w:beforeAutospacing="0" w:afterAutospacing="0" w:line="360" w:lineRule="auto"/>
        <w:rPr>
          <w:color w:val="auto"/>
          <w:highlight w:val="none"/>
        </w:rPr>
      </w:pPr>
      <w:r>
        <w:rPr>
          <w:color w:val="auto"/>
          <w:highlight w:val="none"/>
        </w:rPr>
      </w:r>
      <w:r/>
    </w:p>
    <w:p>
      <w:pPr>
        <w:pStyle w:val="800"/>
        <w:spacing w:beforeAutospacing="0" w:afterAutospacing="0" w:line="360" w:lineRule="auto"/>
        <w:rPr>
          <w:color w:val="auto"/>
          <w:sz w:val="28"/>
          <w:szCs w:val="28"/>
          <w:highlight w:val="none"/>
        </w:rPr>
      </w:pPr>
      <w:r>
        <w:rPr>
          <w:color w:val="auto"/>
          <w:highlight w:val="none"/>
        </w:rPr>
        <w:t xml:space="preserve"> </w:t>
      </w:r>
      <w:r/>
    </w:p>
    <w:p>
      <w:pPr>
        <w:pStyle w:val="800"/>
        <w:jc w:val="center"/>
        <w:spacing w:before="120" w:beforeAutospacing="0" w:after="120" w:afterAutospacing="0" w:line="360" w:lineRule="auto"/>
        <w:rPr>
          <w:rFonts w:hint="eastAsia" w:ascii="Arial" w:hAnsi="Arial" w:cs="Arial"/>
          <w:b/>
          <w:color w:val="auto"/>
          <w:sz w:val="36"/>
          <w:szCs w:val="36"/>
          <w:highlight w:val="none"/>
          <w:lang w:val="en-US" w:eastAsia="zh-CN"/>
        </w:rPr>
      </w:pPr>
      <w:r>
        <w:rPr>
          <w:rFonts w:hint="eastAsia" w:ascii="Arial" w:hAnsi="Arial" w:cs="Arial"/>
          <w:b/>
          <w:color w:val="auto"/>
          <w:sz w:val="36"/>
          <w:szCs w:val="36"/>
          <w:highlight w:val="none"/>
          <w:lang w:val="en-US" w:eastAsia="zh-CN"/>
        </w:rPr>
        <w:t xml:space="preserve">射阳县高级中学</w:t>
      </w:r>
      <w:r/>
    </w:p>
    <w:p>
      <w:pPr>
        <w:pStyle w:val="800"/>
        <w:jc w:val="center"/>
        <w:spacing w:before="120" w:beforeAutospacing="0" w:after="120" w:afterAutospacing="0" w:line="360" w:lineRule="auto"/>
        <w:rPr>
          <w:color w:val="auto"/>
          <w:sz w:val="28"/>
          <w:szCs w:val="28"/>
          <w:highlight w:val="none"/>
        </w:rPr>
      </w:pPr>
      <w:r>
        <w:rPr>
          <w:rFonts w:hint="eastAsia" w:ascii="Arial" w:hAnsi="Arial" w:cs="Arial"/>
          <w:b/>
          <w:color w:val="auto"/>
          <w:sz w:val="36"/>
          <w:szCs w:val="36"/>
          <w:highlight w:val="none"/>
          <w:lang w:val="en-US" w:eastAsia="zh-CN"/>
        </w:rPr>
        <w:t xml:space="preserve">2026</w:t>
      </w:r>
      <w:r>
        <w:rPr>
          <w:rFonts w:ascii="Arial" w:hAnsi="Arial" w:cs="Arial"/>
          <w:b/>
          <w:color w:val="auto"/>
          <w:sz w:val="36"/>
          <w:szCs w:val="36"/>
          <w:highlight w:val="none"/>
        </w:rPr>
        <w:t xml:space="preserve">年</w:t>
      </w:r>
      <w:r>
        <w:rPr>
          <w:rFonts w:hint="eastAsia" w:ascii="Arial" w:hAnsi="Arial" w:cs="Arial"/>
          <w:b/>
          <w:color w:val="auto"/>
          <w:sz w:val="36"/>
          <w:szCs w:val="36"/>
          <w:highlight w:val="none"/>
          <w:lang w:val="en-US" w:eastAsia="zh-CN"/>
        </w:rPr>
        <w:t xml:space="preserve">06</w:t>
      </w:r>
      <w:r>
        <w:rPr>
          <w:rFonts w:ascii="Arial" w:hAnsi="Arial" w:cs="Arial"/>
          <w:b/>
          <w:color w:val="auto"/>
          <w:sz w:val="36"/>
          <w:szCs w:val="36"/>
          <w:highlight w:val="none"/>
        </w:rPr>
        <w:t xml:space="preserve">月</w:t>
      </w:r>
      <w:r/>
    </w:p>
    <w:p>
      <w:pPr>
        <w:pStyle w:val="800"/>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800"/>
        <w:jc w:val="center"/>
        <w:spacing w:before="120" w:beforeAutospacing="0" w:after="120" w:afterAutospacing="0" w:line="360" w:lineRule="auto"/>
        <w:rPr>
          <w:color w:val="auto"/>
          <w:highlight w:val="none"/>
        </w:rPr>
      </w:pPr>
      <w:r>
        <w:rPr>
          <w:color w:val="auto"/>
          <w:highlight w:val="none"/>
        </w:rPr>
        <w:t xml:space="preserve"> </w:t>
      </w:r>
      <w:r/>
    </w:p>
    <w:p>
      <w:pPr>
        <w:pStyle w:val="800"/>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1" w:name="_Toc120614210"/>
      <w:r/>
      <w:bookmarkStart w:id="2" w:name="_Toc513029200"/>
      <w:r/>
      <w:bookmarkStart w:id="3" w:name="_Toc479757206"/>
      <w:r/>
      <w:bookmarkStart w:id="4" w:name="_Toc16938516"/>
      <w:r/>
      <w:bookmarkStart w:id="5" w:name="_Toc20823272"/>
      <w:r/>
      <w:bookmarkStart w:id="6" w:name="_Toc523127445"/>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1"/>
      <w:r/>
      <w:bookmarkEnd w:id="2"/>
      <w:r/>
      <w:bookmarkEnd w:id="3"/>
      <w:r/>
      <w:bookmarkEnd w:id="4"/>
      <w:r/>
      <w:bookmarkEnd w:id="5"/>
      <w:r/>
      <w:bookmarkEnd w:id="6"/>
      <w:r/>
      <w:r/>
    </w:p>
    <w:p>
      <w:pPr>
        <w:pStyle w:val="800"/>
        <w:jc w:val="both"/>
        <w:spacing w:beforeAutospacing="0" w:afterAutospacing="0" w:line="480" w:lineRule="auto"/>
        <w:rPr>
          <w:color w:val="auto"/>
          <w:highlight w:val="none"/>
        </w:rPr>
      </w:pPr>
      <w:r>
        <w:rPr>
          <w:color w:val="auto"/>
          <w:highlight w:val="none"/>
        </w:rPr>
        <w:t xml:space="preserve"> </w:t>
      </w:r>
      <w:r/>
    </w:p>
    <w:p>
      <w:pPr>
        <w:pStyle w:val="800"/>
        <w:jc w:val="both"/>
        <w:spacing w:beforeAutospacing="0" w:afterAutospacing="0" w:line="480" w:lineRule="auto"/>
        <w:tabs>
          <w:tab w:val="left" w:pos="1441" w:leader="none"/>
        </w:tabs>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第一章 招标公告</w:t>
      </w:r>
      <w:r>
        <w:rPr>
          <w:rFonts w:hint="eastAsia" w:ascii="黑体" w:hAnsi="宋体" w:eastAsia="黑体" w:cs="黑体"/>
          <w:color w:val="auto"/>
          <w:sz w:val="36"/>
          <w:szCs w:val="36"/>
          <w:highlight w:val="none"/>
        </w:rPr>
        <w:t xml:space="preserve">…………………………………… </w:t>
      </w:r>
      <w:r>
        <w:rPr>
          <w:rFonts w:hint="eastAsia" w:ascii="黑体" w:hAnsi="宋体" w:eastAsia="黑体" w:cs="黑体"/>
          <w:color w:val="auto"/>
          <w:sz w:val="36"/>
          <w:szCs w:val="36"/>
          <w:highlight w:val="none"/>
          <w:lang w:val="en-US" w:eastAsia="zh-CN"/>
        </w:rPr>
        <w:t xml:space="preserve">3</w:t>
      </w:r>
      <w:r/>
    </w:p>
    <w:p>
      <w:pPr>
        <w:pStyle w:val="80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第二章 </w:t>
      </w: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 7</w:t>
      </w:r>
      <w:r>
        <w:rPr>
          <w:rFonts w:hint="eastAsia" w:ascii="黑体" w:hAnsi="宋体" w:eastAsia="黑体" w:cs="黑体"/>
          <w:color w:val="auto"/>
          <w:sz w:val="36"/>
          <w:szCs w:val="36"/>
          <w:highlight w:val="none"/>
        </w:rPr>
        <w:t xml:space="preserve">  </w:t>
      </w:r>
      <w:r/>
    </w:p>
    <w:p>
      <w:pPr>
        <w:pStyle w:val="80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第三章 </w:t>
      </w:r>
      <w:r>
        <w:rPr>
          <w:rFonts w:hint="eastAsia" w:ascii="黑体" w:hAnsi="宋体" w:eastAsia="黑体" w:cs="黑体"/>
          <w:color w:val="auto"/>
          <w:sz w:val="36"/>
          <w:szCs w:val="36"/>
          <w:highlight w:val="none"/>
        </w:rPr>
        <w:t xml:space="preserve">合同文本……………………………………</w:t>
      </w:r>
      <w:r>
        <w:rPr>
          <w:rFonts w:hint="eastAsia" w:ascii="黑体" w:hAnsi="宋体" w:eastAsia="黑体" w:cs="黑体"/>
          <w:color w:val="auto"/>
          <w:sz w:val="36"/>
          <w:szCs w:val="36"/>
          <w:highlight w:val="none"/>
          <w:lang w:val="en-US" w:eastAsia="zh-CN"/>
        </w:rPr>
        <w:t xml:space="preserve">22</w:t>
      </w:r>
      <w:r/>
    </w:p>
    <w:p>
      <w:pPr>
        <w:pStyle w:val="80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第四章 </w:t>
      </w: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38</w:t>
      </w:r>
      <w:r/>
    </w:p>
    <w:p>
      <w:pPr>
        <w:pStyle w:val="80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第五章 </w:t>
      </w: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50</w:t>
      </w:r>
      <w:r/>
    </w:p>
    <w:p>
      <w:pPr>
        <w:pStyle w:val="80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第六章 </w:t>
      </w: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54</w:t>
      </w:r>
      <w:r/>
    </w:p>
    <w:p>
      <w:pPr>
        <w:rPr>
          <w:rFonts w:hint="eastAsia" w:ascii="黑体" w:hAnsi="宋体" w:eastAsia="黑体" w:cs="黑体"/>
          <w:color w:val="000000" w:themeColor="text1"/>
          <w:sz w:val="44"/>
          <w:szCs w:val="44"/>
          <w14:textFill>
            <w14:solidFill>
              <w14:schemeClr w14:val="tx1"/>
            </w14:solidFill>
          </w14:textFill>
        </w:rPr>
      </w:pPr>
      <w:r>
        <w:rPr>
          <w:rFonts w:hint="eastAsia" w:ascii="黑体" w:hAnsi="宋体" w:eastAsia="黑体" w:cs="黑体"/>
          <w:color w:val="000000" w:themeColor="text1"/>
          <w:sz w:val="44"/>
          <w:szCs w:val="44"/>
          <w14:textFill>
            <w14:solidFill>
              <w14:schemeClr w14:val="tx1"/>
            </w14:solidFill>
          </w14:textFill>
        </w:rPr>
        <w:br w:type="page" w:clear="all"/>
      </w:r>
      <w:r/>
    </w:p>
    <w:p>
      <w:pPr>
        <w:pStyle w:val="800"/>
        <w:jc w:val="center"/>
        <w:keepLines w:val="0"/>
        <w:keepNext/>
        <w:pageBreakBefore w:val="0"/>
        <w:spacing w:beforeAutospacing="0" w:afterAutospacing="0" w:line="1000" w:lineRule="exact"/>
        <w:widowControl w:val="off"/>
        <w:rPr>
          <w:rFonts w:hint="default" w:eastAsia="黑体"/>
          <w:color w:val="000000" w:themeColor="text1"/>
          <w:lang w:val="en-US" w:eastAsia="zh-CN"/>
          <w14:textFill>
            <w14:solidFill>
              <w14:schemeClr w14:val="tx1"/>
            </w14:solidFill>
          </w14:textFill>
        </w:rPr>
      </w:pPr>
      <w:r>
        <w:rPr>
          <w:rFonts w:hint="eastAsia" w:ascii="黑体" w:hAnsi="宋体" w:eastAsia="黑体" w:cs="黑体"/>
          <w:color w:val="000000" w:themeColor="text1"/>
          <w:sz w:val="44"/>
          <w:szCs w:val="44"/>
          <w14:textFill>
            <w14:solidFill>
              <w14:schemeClr w14:val="tx1"/>
            </w14:solidFill>
          </w14:textFill>
        </w:rPr>
        <w:t xml:space="preserve">第一章 </w:t>
      </w:r>
      <w:r>
        <w:rPr>
          <w:rFonts w:hint="eastAsia" w:ascii="黑体" w:hAnsi="宋体" w:eastAsia="黑体" w:cs="黑体"/>
          <w:color w:val="000000" w:themeColor="text1"/>
          <w:sz w:val="44"/>
          <w:szCs w:val="44"/>
          <w:lang w:val="en-US" w:eastAsia="zh-CN"/>
          <w14:textFill>
            <w14:solidFill>
              <w14:schemeClr w14:val="tx1"/>
            </w14:solidFill>
          </w14:textFill>
        </w:rPr>
        <w:t xml:space="preserve">招标公告</w:t>
      </w:r>
      <w:r/>
    </w:p>
    <w:p>
      <w:pPr>
        <w:pStyle w:val="800"/>
        <w:ind w:firstLine="480"/>
        <w:jc w:val="both"/>
        <w:spacing w:beforeAutospacing="0" w:afterAutospacing="0"/>
        <w:rPr>
          <w:rFonts w:hint="eastAsia" w:ascii="仿宋" w:hAnsi="仿宋" w:eastAsia="仿宋" w:cs="仿宋"/>
          <w:color w:val="000000" w:themeColor="text1"/>
          <w:sz w:val="28"/>
          <w:szCs w:val="28"/>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themeColor="text1"/>
          <w:sz w:val="28"/>
          <w:szCs w:val="28"/>
          <w14:textFill>
            <w14:solidFill>
              <w14:schemeClr w14:val="tx1"/>
            </w14:solidFill>
          </w14:textFill>
        </w:rPr>
        <w:t xml:space="preserve">项目概况</w:t>
      </w:r>
      <w:r/>
    </w:p>
    <w:p>
      <w:pPr>
        <w:pStyle w:val="800"/>
        <w:ind w:firstLine="480"/>
        <w:jc w:val="both"/>
        <w:spacing w:beforeAutospacing="0" w:afterAutospacing="0"/>
        <w:rPr>
          <w:rFonts w:hint="eastAsia" w:ascii="仿宋" w:hAnsi="仿宋" w:eastAsia="仿宋" w:cs="仿宋"/>
          <w:color w:val="000000" w:themeColor="text1"/>
          <w:sz w:val="28"/>
          <w:szCs w:val="28"/>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themeColor="text1"/>
          <w:sz w:val="28"/>
          <w:szCs w:val="28"/>
          <w:u w:val="single"/>
          <w:lang w:val="en-US" w:eastAsia="zh-CN"/>
          <w14:textFill>
            <w14:solidFill>
              <w14:schemeClr w14:val="tx1"/>
            </w14:solidFill>
          </w14:textFill>
        </w:rPr>
        <w:t xml:space="preserve">射阳县高级中学采购物业服务项目</w:t>
      </w:r>
      <w:r>
        <w:rPr>
          <w:rFonts w:hint="eastAsia" w:ascii="仿宋" w:hAnsi="仿宋" w:eastAsia="仿宋" w:cs="仿宋"/>
          <w:color w:val="000000" w:themeColor="text1"/>
          <w:sz w:val="28"/>
          <w:szCs w:val="28"/>
          <w14:textFill>
            <w14:solidFill>
              <w14:schemeClr w14:val="tx1"/>
            </w14:solidFill>
          </w14:textFill>
        </w:rPr>
        <w:t xml:space="preserve">招标项目的潜在投标人可在</w:t>
      </w:r>
      <w:r>
        <w:rPr>
          <w:rFonts w:ascii="仿宋" w:hAnsi="仿宋" w:eastAsia="仿宋" w:cs="仿宋"/>
          <w:i w:val="0"/>
          <w:iCs w:val="0"/>
          <w:caps w:val="0"/>
          <w:color w:val="000000" w:themeColor="text1"/>
          <w:spacing w:val="0"/>
          <w:sz w:val="28"/>
          <w:szCs w:val="28"/>
          <w:shd w:val="clear" w:color="auto" w:fill="ffffff"/>
          <w14:textFill>
            <w14:solidFill>
              <w14:schemeClr w14:val="tx1"/>
            </w14:solidFill>
          </w14:textFill>
        </w:rPr>
        <w:t xml:space="preserve">“苏采云”系统内免费下载（投标人必须在苏采云系统中获取采购文件，方能参与政府采购项目）</w:t>
      </w:r>
      <w:r>
        <w:rPr>
          <w:rFonts w:hint="eastAsia" w:ascii="仿宋" w:hAnsi="仿宋" w:eastAsia="仿宋" w:cs="仿宋"/>
          <w:color w:val="000000" w:themeColor="text1"/>
          <w:sz w:val="28"/>
          <w:szCs w:val="28"/>
          <w14:textFill>
            <w14:solidFill>
              <w14:schemeClr w14:val="tx1"/>
            </w14:solidFill>
          </w14:textFill>
        </w:rPr>
        <w:t xml:space="preserve">，并于</w:t>
      </w:r>
      <w:r>
        <w:rPr>
          <w:rFonts w:hint="eastAsia" w:ascii="仿宋" w:hAnsi="仿宋" w:eastAsia="仿宋" w:cs="仿宋"/>
          <w:color w:val="000000" w:themeColor="text1"/>
          <w:sz w:val="28"/>
          <w:szCs w:val="28"/>
          <w:u w:val="single"/>
          <w:lang w:val="en-US" w:eastAsia="zh-CN"/>
          <w14:textFill>
            <w14:solidFill>
              <w14:schemeClr w14:val="tx1"/>
            </w14:solidFill>
          </w14:textFill>
        </w:rPr>
        <w:t xml:space="preserve">2026</w:t>
      </w:r>
      <w:r>
        <w:rPr>
          <w:rFonts w:hint="eastAsia" w:ascii="仿宋" w:hAnsi="仿宋" w:eastAsia="仿宋" w:cs="仿宋"/>
          <w:color w:val="000000" w:themeColor="text1"/>
          <w:sz w:val="28"/>
          <w:szCs w:val="28"/>
          <w:u w:val="single"/>
          <w14:textFill>
            <w14:solidFill>
              <w14:schemeClr w14:val="tx1"/>
            </w14:solidFill>
          </w14:textFill>
        </w:rPr>
        <w:t xml:space="preserve">年</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07</w:t>
      </w:r>
      <w:r>
        <w:rPr>
          <w:rFonts w:hint="eastAsia" w:ascii="仿宋" w:hAnsi="仿宋" w:eastAsia="仿宋" w:cs="仿宋"/>
          <w:color w:val="000000" w:themeColor="text1"/>
          <w:sz w:val="28"/>
          <w:szCs w:val="28"/>
          <w:highlight w:val="none"/>
          <w:u w:val="single"/>
          <w14:textFill>
            <w14:solidFill>
              <w14:schemeClr w14:val="tx1"/>
            </w14:solidFill>
          </w14:textFill>
        </w:rPr>
        <w:t xml:space="preserve">月</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16</w:t>
      </w:r>
      <w:r>
        <w:rPr>
          <w:rFonts w:hint="eastAsia" w:ascii="仿宋" w:hAnsi="仿宋" w:eastAsia="仿宋" w:cs="仿宋"/>
          <w:color w:val="000000" w:themeColor="text1"/>
          <w:sz w:val="28"/>
          <w:szCs w:val="28"/>
          <w:highlight w:val="none"/>
          <w:u w:val="single"/>
          <w14:textFill>
            <w14:solidFill>
              <w14:schemeClr w14:val="tx1"/>
            </w14:solidFill>
          </w14:textFill>
        </w:rPr>
        <w:t xml:space="preserve">日</w:t>
      </w:r>
      <w:r>
        <w:rPr>
          <w:rFonts w:hint="eastAsia" w:ascii="仿宋" w:hAnsi="仿宋" w:eastAsia="仿宋" w:cs="仿宋"/>
          <w:color w:val="000000" w:themeColor="text1"/>
          <w:sz w:val="28"/>
          <w:szCs w:val="28"/>
          <w:u w:val="single"/>
          <w:lang w:val="en-US" w:eastAsia="zh-CN"/>
          <w14:textFill>
            <w14:solidFill>
              <w14:schemeClr w14:val="tx1"/>
            </w14:solidFill>
          </w14:textFill>
        </w:rPr>
        <w:t xml:space="preserve">09</w:t>
      </w:r>
      <w:r>
        <w:rPr>
          <w:rFonts w:hint="eastAsia" w:ascii="仿宋" w:hAnsi="仿宋" w:eastAsia="仿宋" w:cs="仿宋"/>
          <w:color w:val="000000" w:themeColor="text1"/>
          <w:sz w:val="28"/>
          <w:szCs w:val="28"/>
          <w:u w:val="single"/>
          <w14:textFill>
            <w14:solidFill>
              <w14:schemeClr w14:val="tx1"/>
            </w14:solidFill>
          </w14:textFill>
        </w:rPr>
        <w:t xml:space="preserve">点</w:t>
      </w:r>
      <w:r>
        <w:rPr>
          <w:rFonts w:hint="eastAsia" w:ascii="仿宋" w:hAnsi="仿宋" w:eastAsia="仿宋" w:cs="仿宋"/>
          <w:color w:val="000000" w:themeColor="text1"/>
          <w:sz w:val="28"/>
          <w:szCs w:val="28"/>
          <w:u w:val="single"/>
          <w:lang w:val="en-US" w:eastAsia="zh-CN"/>
          <w14:textFill>
            <w14:solidFill>
              <w14:schemeClr w14:val="tx1"/>
            </w14:solidFill>
          </w14:textFill>
        </w:rPr>
        <w:t xml:space="preserve">00</w:t>
      </w:r>
      <w:r>
        <w:rPr>
          <w:rFonts w:hint="eastAsia" w:ascii="仿宋" w:hAnsi="仿宋" w:eastAsia="仿宋" w:cs="仿宋"/>
          <w:color w:val="000000" w:themeColor="text1"/>
          <w:sz w:val="28"/>
          <w:szCs w:val="28"/>
          <w:u w:val="single"/>
          <w14:textFill>
            <w14:solidFill>
              <w14:schemeClr w14:val="tx1"/>
            </w14:solidFill>
          </w14:textFill>
        </w:rPr>
        <w:t xml:space="preserve">分（</w:t>
      </w:r>
      <w:r>
        <w:rPr>
          <w:rFonts w:hint="eastAsia" w:ascii="仿宋" w:hAnsi="仿宋" w:eastAsia="仿宋" w:cs="仿宋"/>
          <w:color w:val="000000" w:themeColor="text1"/>
          <w:sz w:val="28"/>
          <w:szCs w:val="28"/>
          <w14:textFill>
            <w14:solidFill>
              <w14:schemeClr w14:val="tx1"/>
            </w14:solidFill>
          </w14:textFill>
        </w:rPr>
        <w:t xml:space="preserve">北京时间）前递交投标文件。</w:t>
      </w:r>
      <w:r/>
    </w:p>
    <w:p>
      <w:pPr>
        <w:pStyle w:val="800"/>
        <w:ind w:firstLine="498"/>
        <w:jc w:val="both"/>
        <w:keepLines/>
        <w:keepNext/>
        <w:pageBreakBefore w:val="0"/>
        <w:spacing w:beforeAutospacing="0" w:afterAutospacing="0" w:line="480" w:lineRule="exact"/>
        <w:rPr>
          <w:color w:val="000000" w:themeColor="text1"/>
          <w14:textFill>
            <w14:solidFill>
              <w14:schemeClr w14:val="tx1"/>
            </w14:solidFill>
          </w14:textFill>
        </w:rPr>
      </w:pPr>
      <w:r/>
      <w:bookmarkStart w:id="7" w:name="_Toc35393790"/>
      <w:r/>
      <w:bookmarkStart w:id="8" w:name="_Toc28359002"/>
      <w:r/>
      <w:bookmarkStart w:id="9" w:name="_Toc28359079"/>
      <w:r/>
      <w:bookmarkStart w:id="10" w:name="_Toc35393621"/>
      <w:r/>
      <w:bookmarkStart w:id="11" w:name="_Hlk24379207"/>
      <w:r/>
      <w:bookmarkStart w:id="12" w:name="_Toc38985263"/>
      <w:r>
        <w:rPr>
          <w:rFonts w:ascii="Times New Roman" w:hAnsi="Times New Roman"/>
          <w:b/>
          <w:color w:val="000000" w:themeColor="text1"/>
          <w:sz w:val="32"/>
          <w:szCs w:val="32"/>
          <w14:textFill>
            <w14:solidFill>
              <w14:schemeClr w14:val="tx1"/>
            </w14:solidFill>
          </w14:textFill>
        </w:rPr>
        <w:t xml:space="preserve">一、项目基本情况</w:t>
      </w:r>
      <w:bookmarkEnd w:id="7"/>
      <w:r/>
      <w:bookmarkEnd w:id="8"/>
      <w:r/>
      <w:bookmarkEnd w:id="9"/>
      <w:r/>
      <w:bookmarkEnd w:id="10"/>
      <w:r/>
      <w:bookmarkEnd w:id="11"/>
      <w:r/>
      <w:bookmarkEnd w:id="12"/>
      <w:r/>
      <w:bookmarkStart w:id="214" w:name="_GoBack"/>
      <w:r/>
      <w:bookmarkEnd w:id="214"/>
      <w:r/>
      <w:r/>
    </w:p>
    <w:p>
      <w:pPr>
        <w:pStyle w:val="800"/>
        <w:ind w:firstLine="480"/>
        <w:jc w:val="both"/>
        <w:pageBreakBefore w:val="0"/>
        <w:spacing w:beforeAutospacing="0" w:afterAutospacing="0" w:line="480" w:lineRule="exact"/>
        <w:rPr>
          <w:rFonts w:hint="default" w:ascii="仿宋" w:hAnsi="仿宋" w:eastAsia="仿宋" w:cs="仿宋"/>
          <w:color w:val="000000" w:themeColor="text1"/>
          <w:sz w:val="28"/>
          <w:szCs w:val="28"/>
          <w:highlight w:val="yellow"/>
          <w:lang w:val="en-US"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项目编号：</w:t>
      </w:r>
      <w:r>
        <w:rPr>
          <w:rFonts w:hint="eastAsia" w:ascii="仿宋" w:hAnsi="仿宋" w:eastAsia="仿宋" w:cs="仿宋"/>
          <w:color w:val="000000" w:themeColor="text1"/>
          <w:sz w:val="28"/>
          <w:szCs w:val="28"/>
          <w:lang w:val="en-US" w:eastAsia="zh-CN"/>
          <w14:textFill>
            <w14:solidFill>
              <w14:schemeClr w14:val="tx1"/>
            </w14:solidFill>
          </w14:textFill>
        </w:rPr>
        <w:t xml:space="preserve">JSZC-320924-JZCG-G2026-0029</w:t>
      </w:r>
      <w:r/>
    </w:p>
    <w:p>
      <w:pPr>
        <w:pStyle w:val="800"/>
        <w:ind w:firstLine="480"/>
        <w:jc w:val="both"/>
        <w:pageBreakBefore w:val="0"/>
        <w:spacing w:beforeAutospacing="0" w:afterAutospacing="0" w:line="480" w:lineRule="exact"/>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2.项目名称：</w:t>
      </w:r>
      <w:r>
        <w:rPr>
          <w:rFonts w:hint="eastAsia" w:ascii="仿宋" w:hAnsi="仿宋" w:eastAsia="仿宋" w:cs="仿宋"/>
          <w:color w:val="000000" w:themeColor="text1"/>
          <w:sz w:val="28"/>
          <w:szCs w:val="28"/>
          <w:lang w:val="en-US" w:eastAsia="zh-CN"/>
          <w14:textFill>
            <w14:solidFill>
              <w14:schemeClr w14:val="tx1"/>
            </w14:solidFill>
          </w14:textFill>
        </w:rPr>
        <w:t xml:space="preserve">射阳县高级中学采购物业服务项目</w:t>
      </w:r>
      <w:r/>
    </w:p>
    <w:p>
      <w:pPr>
        <w:pStyle w:val="800"/>
        <w:ind w:firstLine="480"/>
        <w:jc w:val="both"/>
        <w:pageBreakBefore w:val="0"/>
        <w:spacing w:beforeAutospacing="0" w:afterAutospacing="0" w:line="480" w:lineRule="exact"/>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3.</w:t>
      </w:r>
      <w:r>
        <w:rPr>
          <w:rFonts w:hint="eastAsia" w:ascii="仿宋" w:hAnsi="仿宋" w:eastAsia="仿宋" w:cs="仿宋"/>
          <w:i w:val="0"/>
          <w:iCs w:val="0"/>
          <w:caps w:val="0"/>
          <w:color w:val="000000" w:themeColor="text1"/>
          <w:spacing w:val="0"/>
          <w:sz w:val="28"/>
          <w:szCs w:val="28"/>
          <w:shd w:val="clear" w:color="auto" w:fill="ffffff"/>
          <w14:textFill>
            <w14:solidFill>
              <w14:schemeClr w14:val="tx1"/>
            </w14:solidFill>
          </w14:textFill>
        </w:rPr>
        <w:t xml:space="preserve">采购方式：</w:t>
      </w:r>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公开招标</w:t>
      </w:r>
      <w:r/>
    </w:p>
    <w:p>
      <w:pPr>
        <w:pStyle w:val="800"/>
        <w:ind w:firstLine="480"/>
        <w:jc w:val="both"/>
        <w:pageBreakBefore w:val="0"/>
        <w:spacing w:beforeAutospacing="0" w:afterAutospacing="0"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4</w:t>
      </w:r>
      <w:r>
        <w:rPr>
          <w:rFonts w:hint="eastAsia" w:ascii="仿宋" w:hAnsi="仿宋" w:eastAsia="仿宋" w:cs="仿宋"/>
          <w:color w:val="000000" w:themeColor="text1"/>
          <w:sz w:val="28"/>
          <w:szCs w:val="28"/>
          <w14:textFill>
            <w14:solidFill>
              <w14:schemeClr w14:val="tx1"/>
            </w14:solidFill>
          </w14:textFill>
        </w:rPr>
        <w:t xml:space="preserve">.预算金额：</w:t>
      </w:r>
      <w:r>
        <w:rPr>
          <w:rFonts w:hint="eastAsia" w:ascii="仿宋" w:hAnsi="仿宋" w:eastAsia="仿宋" w:cs="仿宋"/>
          <w:color w:val="000000" w:themeColor="text1"/>
          <w:sz w:val="28"/>
          <w:szCs w:val="28"/>
          <w:lang w:val="en-US" w:eastAsia="zh-CN"/>
          <w14:textFill>
            <w14:solidFill>
              <w14:schemeClr w14:val="tx1"/>
            </w14:solidFill>
          </w14:textFill>
        </w:rPr>
        <w:t xml:space="preserve">89.00万元</w:t>
      </w:r>
      <w:r/>
    </w:p>
    <w:p>
      <w:pPr>
        <w:pStyle w:val="800"/>
        <w:ind w:firstLine="480"/>
        <w:jc w:val="both"/>
        <w:pageBreakBefore w:val="0"/>
        <w:spacing w:beforeAutospacing="0" w:afterAutospacing="0" w:line="480" w:lineRule="exact"/>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5.</w:t>
      </w:r>
      <w:r>
        <w:rPr>
          <w:rFonts w:hint="eastAsia" w:ascii="仿宋" w:hAnsi="仿宋" w:eastAsia="仿宋" w:cs="仿宋"/>
          <w:color w:val="000000" w:themeColor="text1"/>
          <w:sz w:val="28"/>
          <w:szCs w:val="28"/>
          <w14:textFill>
            <w14:solidFill>
              <w14:schemeClr w14:val="tx1"/>
            </w14:solidFill>
          </w14:textFill>
        </w:rPr>
        <w:t xml:space="preserve">最高限价：</w:t>
      </w:r>
      <w:r>
        <w:rPr>
          <w:rFonts w:hint="eastAsia" w:ascii="仿宋" w:hAnsi="仿宋" w:eastAsia="仿宋" w:cs="仿宋"/>
          <w:color w:val="000000" w:themeColor="text1"/>
          <w:sz w:val="28"/>
          <w:szCs w:val="28"/>
          <w:lang w:val="en-US" w:eastAsia="zh-CN"/>
          <w14:textFill>
            <w14:solidFill>
              <w14:schemeClr w14:val="tx1"/>
            </w14:solidFill>
          </w14:textFill>
        </w:rPr>
        <w:t xml:space="preserve">89.00万元，</w:t>
      </w:r>
      <w:r>
        <w:rPr>
          <w:rFonts w:hint="eastAsia" w:ascii="仿宋" w:hAnsi="仿宋" w:eastAsia="仿宋" w:cs="仿宋"/>
          <w:color w:val="000000" w:themeColor="text1"/>
          <w:sz w:val="28"/>
          <w:szCs w:val="28"/>
          <w14:textFill>
            <w14:solidFill>
              <w14:schemeClr w14:val="tx1"/>
            </w14:solidFill>
          </w14:textFill>
        </w:rPr>
        <w:t xml:space="preserve">投标报价高于最高限价的，采购人将不予接受，视为无效标书。</w:t>
      </w:r>
      <w:r/>
    </w:p>
    <w:p>
      <w:pPr>
        <w:pStyle w:val="800"/>
        <w:ind w:firstLine="480"/>
        <w:jc w:val="both"/>
        <w:pageBreakBefore w:val="0"/>
        <w:spacing w:beforeAutospacing="0" w:afterAutospacing="0" w:line="480" w:lineRule="exact"/>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6</w:t>
      </w:r>
      <w:r>
        <w:rPr>
          <w:rFonts w:hint="eastAsia" w:ascii="仿宋" w:hAnsi="仿宋" w:eastAsia="仿宋" w:cs="仿宋"/>
          <w:color w:val="000000" w:themeColor="text1"/>
          <w:sz w:val="28"/>
          <w:szCs w:val="28"/>
          <w14:textFill>
            <w14:solidFill>
              <w14:schemeClr w14:val="tx1"/>
            </w14:solidFill>
          </w14:textFill>
        </w:rPr>
        <w:t xml:space="preserve">.采购需求（简介）：</w:t>
      </w:r>
      <w:r>
        <w:rPr>
          <w:rFonts w:hint="eastAsia" w:ascii="仿宋" w:hAnsi="仿宋" w:eastAsia="仿宋" w:cs="仿宋"/>
          <w:color w:val="000000" w:themeColor="text1"/>
          <w:sz w:val="28"/>
          <w:szCs w:val="28"/>
          <w:lang w:val="en-US" w:eastAsia="zh-CN"/>
          <w14:textFill>
            <w14:solidFill>
              <w14:schemeClr w14:val="tx1"/>
            </w14:solidFill>
          </w14:textFill>
        </w:rPr>
        <w:t xml:space="preserve">射阳县高级中学采购物业服务项目，服务工作内容范围包括且不限于：宿舍管理、校园卫生保洁、安保服务及学校安排的其他有关物业管理事项等，招标人保留对服务内容进行适当调整的权利。（详细内容见本招标文件第四章）</w:t>
      </w:r>
      <w:r/>
    </w:p>
    <w:p>
      <w:pPr>
        <w:pStyle w:val="800"/>
        <w:ind w:firstLine="480"/>
        <w:jc w:val="both"/>
        <w:pageBreakBefore w:val="0"/>
        <w:spacing w:beforeAutospacing="0" w:afterAutospacing="0"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7</w:t>
      </w:r>
      <w:r>
        <w:rPr>
          <w:rFonts w:hint="eastAsia" w:ascii="仿宋" w:hAnsi="仿宋" w:eastAsia="仿宋" w:cs="仿宋"/>
          <w:color w:val="000000" w:themeColor="text1"/>
          <w:sz w:val="28"/>
          <w:szCs w:val="28"/>
          <w14:textFill>
            <w14:solidFill>
              <w14:schemeClr w14:val="tx1"/>
            </w14:solidFill>
          </w14:textFill>
        </w:rPr>
        <w:t xml:space="preserve">.合同履行期限：</w:t>
      </w:r>
      <w:r>
        <w:rPr>
          <w:rFonts w:hint="eastAsia" w:ascii="仿宋" w:hAnsi="仿宋" w:eastAsia="仿宋" w:cs="仿宋"/>
          <w:color w:val="000000" w:themeColor="text1"/>
          <w:sz w:val="28"/>
          <w:szCs w:val="28"/>
          <w:lang w:val="en-US" w:eastAsia="zh-CN"/>
          <w14:textFill>
            <w14:solidFill>
              <w14:schemeClr w14:val="tx1"/>
            </w14:solidFill>
          </w14:textFill>
        </w:rPr>
        <w:t xml:space="preserve">一年。</w:t>
      </w:r>
      <w:r/>
    </w:p>
    <w:p>
      <w:pPr>
        <w:pStyle w:val="800"/>
        <w:ind w:firstLine="480"/>
        <w:jc w:val="both"/>
        <w:pageBreakBefore w:val="0"/>
        <w:spacing w:beforeAutospacing="0" w:afterAutospacing="0" w:line="480" w:lineRule="exact"/>
        <w:rPr>
          <w:rFonts w:hint="eastAsia" w:ascii="仿宋" w:hAnsi="仿宋" w:eastAsia="仿宋" w:cs="仿宋"/>
          <w:color w:val="000000" w:themeColor="text1"/>
          <w:sz w:val="28"/>
          <w:szCs w:val="28"/>
          <w:shd w:val="clear" w:color="auto" w:fill="ffff00"/>
          <w:lang w:eastAsia="zh-CN"/>
          <w14:textFill>
            <w14:solidFill>
              <w14:schemeClr w14:val="tx1"/>
            </w14:solidFill>
          </w14:textFill>
        </w:rPr>
      </w:pPr>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8.</w:t>
      </w:r>
      <w:r>
        <w:rPr>
          <w:rFonts w:hint="eastAsia" w:ascii="仿宋" w:hAnsi="仿宋" w:eastAsia="仿宋" w:cs="仿宋"/>
          <w:i w:val="0"/>
          <w:iCs w:val="0"/>
          <w:caps w:val="0"/>
          <w:color w:val="000000" w:themeColor="text1"/>
          <w:spacing w:val="0"/>
          <w:sz w:val="28"/>
          <w:szCs w:val="28"/>
          <w:shd w:val="clear" w:color="auto" w:fill="ffffff"/>
          <w14:textFill>
            <w14:solidFill>
              <w14:schemeClr w14:val="tx1"/>
            </w14:solidFill>
          </w14:textFill>
        </w:rPr>
        <w:t xml:space="preserve">本项目</w:t>
      </w:r>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不</w:t>
      </w:r>
      <w:r>
        <w:rPr>
          <w:rFonts w:hint="eastAsia" w:ascii="仿宋" w:hAnsi="仿宋" w:eastAsia="仿宋" w:cs="仿宋"/>
          <w:i w:val="0"/>
          <w:iCs w:val="0"/>
          <w:caps w:val="0"/>
          <w:color w:val="000000" w:themeColor="text1"/>
          <w:spacing w:val="0"/>
          <w:sz w:val="28"/>
          <w:szCs w:val="28"/>
          <w:shd w:val="clear" w:color="auto" w:fill="ffffff"/>
          <w14:textFill>
            <w14:solidFill>
              <w14:schemeClr w14:val="tx1"/>
            </w14:solidFill>
          </w14:textFill>
        </w:rPr>
        <w:t xml:space="preserve">接受联合体</w:t>
      </w:r>
      <w:r>
        <w:rPr>
          <w:rFonts w:hint="eastAsia" w:ascii="仿宋" w:hAnsi="仿宋" w:eastAsia="仿宋" w:cs="仿宋"/>
          <w:color w:val="000000" w:themeColor="text1"/>
          <w:sz w:val="28"/>
          <w:szCs w:val="28"/>
          <w14:textFill>
            <w14:solidFill>
              <w14:schemeClr w14:val="tx1"/>
            </w14:solidFill>
          </w14:textFill>
        </w:rPr>
        <w:t xml:space="preserve">参与</w:t>
      </w:r>
      <w:r>
        <w:rPr>
          <w:rFonts w:hint="eastAsia" w:ascii="仿宋" w:hAnsi="仿宋" w:eastAsia="仿宋" w:cs="仿宋"/>
          <w:color w:val="000000" w:themeColor="text1"/>
          <w:sz w:val="28"/>
          <w:szCs w:val="28"/>
          <w:lang w:val="en-US" w:eastAsia="zh-CN"/>
          <w14:textFill>
            <w14:solidFill>
              <w14:schemeClr w14:val="tx1"/>
            </w14:solidFill>
          </w14:textFill>
        </w:rPr>
        <w:t xml:space="preserve">招标</w:t>
      </w:r>
      <w:r>
        <w:rPr>
          <w:rFonts w:hint="eastAsia" w:ascii="仿宋" w:hAnsi="仿宋" w:eastAsia="仿宋" w:cs="仿宋"/>
          <w:color w:val="000000" w:themeColor="text1"/>
          <w:sz w:val="28"/>
          <w:szCs w:val="28"/>
          <w:lang w:eastAsia="zh-CN"/>
          <w14:textFill>
            <w14:solidFill>
              <w14:schemeClr w14:val="tx1"/>
            </w14:solidFill>
          </w14:textFill>
        </w:rPr>
        <w:t xml:space="preserve">。</w:t>
      </w:r>
      <w:r/>
    </w:p>
    <w:p>
      <w:pPr>
        <w:pStyle w:val="800"/>
        <w:ind w:firstLine="498"/>
        <w:jc w:val="both"/>
        <w:keepLines/>
        <w:keepNext/>
        <w:pageBreakBefore w:val="0"/>
        <w:spacing w:beforeAutospacing="0" w:afterAutospacing="0" w:line="480" w:lineRule="exact"/>
        <w:rPr>
          <w:color w:val="000000" w:themeColor="text1"/>
          <w14:textFill>
            <w14:solidFill>
              <w14:schemeClr w14:val="tx1"/>
            </w14:solidFill>
          </w14:textFill>
        </w:rPr>
      </w:pPr>
      <w:r/>
      <w:bookmarkStart w:id="13" w:name="_Toc38985264"/>
      <w:r/>
      <w:bookmarkStart w:id="14" w:name="_Toc28359003"/>
      <w:r/>
      <w:bookmarkStart w:id="15" w:name="_Toc28359080"/>
      <w:r/>
      <w:bookmarkStart w:id="16" w:name="_Toc35393622"/>
      <w:r/>
      <w:bookmarkStart w:id="17" w:name="_Toc35393791"/>
      <w:r>
        <w:rPr>
          <w:rFonts w:ascii="Times New Roman" w:hAnsi="Times New Roman"/>
          <w:b/>
          <w:color w:val="000000" w:themeColor="text1"/>
          <w:sz w:val="32"/>
          <w:szCs w:val="32"/>
          <w14:textFill>
            <w14:solidFill>
              <w14:schemeClr w14:val="tx1"/>
            </w14:solidFill>
          </w14:textFill>
        </w:rPr>
        <w:t xml:space="preserve">二、申请人的资格要求：</w:t>
      </w:r>
      <w:bookmarkEnd w:id="13"/>
      <w:r/>
      <w:bookmarkEnd w:id="14"/>
      <w:r/>
      <w:bookmarkEnd w:id="15"/>
      <w:r/>
      <w:bookmarkEnd w:id="16"/>
      <w:r/>
      <w:bookmarkEnd w:id="17"/>
      <w:r/>
      <w:r/>
    </w:p>
    <w:p>
      <w:pPr>
        <w:pStyle w:val="800"/>
        <w:ind w:firstLine="480"/>
        <w:jc w:val="both"/>
        <w:pageBreakBefore w:val="0"/>
        <w:spacing w:beforeAutospacing="0" w:afterAutospacing="0"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1.满足《中华人民共和国政府采购法》第二十二条规定，并提供下列材料：</w:t>
      </w:r>
      <w:r/>
    </w:p>
    <w:p>
      <w:pPr>
        <w:pStyle w:val="800"/>
        <w:ind w:firstLine="480"/>
        <w:jc w:val="both"/>
        <w:pageBreakBefore w:val="0"/>
        <w:spacing w:beforeAutospacing="0" w:afterAutospacing="0"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1.1法人或者其他组织的营业执照等证明文件，自然人的身份证明；</w:t>
      </w:r>
      <w:r/>
    </w:p>
    <w:p>
      <w:pPr>
        <w:pStyle w:val="800"/>
        <w:ind w:firstLine="480"/>
        <w:jc w:val="both"/>
        <w:pageBreakBefore w:val="0"/>
        <w:spacing w:beforeAutospacing="0" w:afterAutospacing="0"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1.2</w:t>
      </w:r>
      <w:r>
        <w:rPr>
          <w:rFonts w:hint="eastAsia" w:ascii="仿宋" w:hAnsi="仿宋" w:eastAsia="仿宋" w:cs="仿宋"/>
          <w:color w:val="000000" w:themeColor="text1"/>
          <w:sz w:val="28"/>
          <w:szCs w:val="28"/>
          <w:lang w:val="en-US" w:eastAsia="zh-CN"/>
          <w14:textFill>
            <w14:solidFill>
              <w14:schemeClr w14:val="tx1"/>
            </w14:solidFill>
          </w14:textFill>
        </w:rPr>
        <w:t xml:space="preserve"> 上一年度</w:t>
      </w:r>
      <w:r>
        <w:rPr>
          <w:rFonts w:hint="eastAsia" w:ascii="仿宋" w:hAnsi="仿宋" w:eastAsia="仿宋" w:cs="仿宋"/>
          <w:color w:val="000000" w:themeColor="text1"/>
          <w:sz w:val="28"/>
          <w:szCs w:val="28"/>
          <w14:textFill>
            <w14:solidFill>
              <w14:schemeClr w14:val="tx1"/>
            </w14:solidFill>
          </w14:textFill>
        </w:rPr>
        <w:t xml:space="preserve">的财务状</w:t>
      </w:r>
      <w:r>
        <w:rPr>
          <w:rFonts w:hint="eastAsia" w:ascii="仿宋" w:hAnsi="仿宋" w:eastAsia="仿宋" w:cs="仿宋"/>
          <w:color w:val="000000" w:themeColor="text1"/>
          <w:sz w:val="28"/>
          <w:szCs w:val="28"/>
          <w:highlight w:val="none"/>
          <w14:textFill>
            <w14:solidFill>
              <w14:schemeClr w14:val="tx1"/>
            </w14:solidFill>
          </w14:textFill>
        </w:rPr>
        <w:t xml:space="preserve">况报表（成</w:t>
      </w:r>
      <w:r>
        <w:rPr>
          <w:rFonts w:hint="eastAsia" w:ascii="仿宋" w:hAnsi="仿宋" w:eastAsia="仿宋" w:cs="仿宋"/>
          <w:color w:val="000000" w:themeColor="text1"/>
          <w:sz w:val="28"/>
          <w:szCs w:val="28"/>
          <w14:textFill>
            <w14:solidFill>
              <w14:schemeClr w14:val="tx1"/>
            </w14:solidFill>
          </w14:textFill>
        </w:rPr>
        <w:t xml:space="preserve">立不满一年无需提供）；</w:t>
      </w:r>
      <w:r/>
    </w:p>
    <w:p>
      <w:pPr>
        <w:pStyle w:val="800"/>
        <w:ind w:firstLine="480"/>
        <w:jc w:val="both"/>
        <w:pageBreakBefore w:val="0"/>
        <w:spacing w:beforeAutospacing="0" w:afterAutospacing="0" w:line="480" w:lineRule="exact"/>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1.3</w:t>
      </w:r>
      <w:r>
        <w:rPr>
          <w:rFonts w:hint="eastAsia" w:ascii="仿宋" w:hAnsi="仿宋" w:eastAsia="仿宋" w:cs="仿宋"/>
          <w:color w:val="000000" w:themeColor="text1"/>
          <w:sz w:val="28"/>
          <w:szCs w:val="28"/>
          <w14:textFill>
            <w14:solidFill>
              <w14:schemeClr w14:val="tx1"/>
            </w14:solidFill>
          </w14:textFill>
        </w:rPr>
        <w:t xml:space="preserve">具备履行合同所必需的设备和专业技术能力的书面声明；</w:t>
      </w:r>
      <w:r/>
    </w:p>
    <w:p>
      <w:pPr>
        <w:pStyle w:val="800"/>
        <w:ind w:firstLine="480"/>
        <w:jc w:val="both"/>
        <w:pageBreakBefore w:val="0"/>
        <w:spacing w:beforeAutospacing="0" w:afterAutospacing="0"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w:t>
      </w:r>
      <w:r>
        <w:rPr>
          <w:rFonts w:hint="eastAsia" w:ascii="仿宋" w:hAnsi="仿宋" w:eastAsia="仿宋" w:cs="仿宋"/>
          <w:color w:val="000000" w:themeColor="text1"/>
          <w:sz w:val="28"/>
          <w:szCs w:val="28"/>
          <w:lang w:val="en-US" w:eastAsia="zh-CN"/>
          <w14:textFill>
            <w14:solidFill>
              <w14:schemeClr w14:val="tx1"/>
            </w14:solidFill>
          </w14:textFill>
        </w:rPr>
        <w:t xml:space="preserve">4</w:t>
      </w:r>
      <w:r>
        <w:rPr>
          <w:rFonts w:hint="eastAsia" w:ascii="仿宋" w:hAnsi="仿宋" w:eastAsia="仿宋" w:cs="仿宋"/>
          <w:color w:val="000000" w:themeColor="text1"/>
          <w:sz w:val="28"/>
          <w:szCs w:val="28"/>
          <w14:textFill>
            <w14:solidFill>
              <w14:schemeClr w14:val="tx1"/>
            </w14:solidFill>
          </w14:textFill>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00"/>
        <w:ind w:firstLine="480"/>
        <w:jc w:val="both"/>
        <w:pageBreakBefore w:val="0"/>
        <w:spacing w:beforeAutospacing="0" w:afterAutospacing="0"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1</w:t>
      </w:r>
      <w:r>
        <w:rPr>
          <w:rFonts w:hint="eastAsia" w:ascii="仿宋" w:hAnsi="仿宋" w:eastAsia="仿宋" w:cs="仿宋"/>
          <w:color w:val="000000" w:themeColor="text1"/>
          <w:sz w:val="28"/>
          <w:szCs w:val="28"/>
          <w14:textFill>
            <w14:solidFill>
              <w14:schemeClr w14:val="tx1"/>
            </w14:solidFill>
          </w14:textFill>
        </w:rPr>
        <w:t xml:space="preserve">.5参加政府采购活动前3年内在经营活动中没有重大违法记录的书面声明。</w:t>
      </w:r>
      <w:r/>
    </w:p>
    <w:p>
      <w:pPr>
        <w:pStyle w:val="800"/>
        <w:ind w:firstLine="480"/>
        <w:jc w:val="both"/>
        <w:pageBreakBefore w:val="0"/>
        <w:spacing w:beforeAutospacing="0" w:afterAutospacing="0" w:line="480" w:lineRule="exact"/>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1.6法律、行政法规规定的其他条件。</w:t>
      </w:r>
      <w:r/>
    </w:p>
    <w:p>
      <w:pPr>
        <w:pStyle w:val="800"/>
        <w:ind w:firstLine="480"/>
        <w:jc w:val="both"/>
        <w:pageBreakBefore w:val="0"/>
        <w:spacing w:beforeAutospacing="0" w:afterAutospacing="0"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1.7</w:t>
      </w:r>
      <w:r>
        <w:rPr>
          <w:rFonts w:hint="eastAsia" w:ascii="仿宋" w:hAnsi="仿宋" w:eastAsia="仿宋" w:cs="仿宋"/>
          <w:color w:val="000000" w:themeColor="text1"/>
          <w:sz w:val="28"/>
          <w:szCs w:val="28"/>
          <w14:textFill>
            <w14:solidFill>
              <w14:schemeClr w14:val="tx1"/>
            </w14:solidFill>
          </w14:textFill>
        </w:rPr>
        <w:t xml:space="preserve">在</w:t>
      </w:r>
      <w:r>
        <w:rPr>
          <w:rFonts w:hint="eastAsia" w:ascii="仿宋" w:hAnsi="仿宋" w:eastAsia="仿宋" w:cs="仿宋"/>
          <w:color w:val="000000" w:themeColor="text1"/>
          <w:sz w:val="28"/>
          <w:szCs w:val="28"/>
          <w:highlight w:val="none"/>
          <w14:textFill>
            <w14:solidFill>
              <w14:schemeClr w14:val="tx1"/>
            </w14:solidFill>
          </w14:textFill>
        </w:rPr>
        <w:t xml:space="preserve">“信用中国”</w:t>
      </w:r>
      <w:r>
        <w:rPr>
          <w:rFonts w:hint="eastAsia" w:ascii="仿宋" w:hAnsi="仿宋" w:eastAsia="仿宋" w:cs="仿宋"/>
          <w:color w:val="000000" w:themeColor="text1"/>
          <w:sz w:val="28"/>
          <w:szCs w:val="28"/>
          <w14:textFill>
            <w14:solidFill>
              <w14:schemeClr w14:val="tx1"/>
            </w14:solidFill>
          </w14:textFill>
        </w:rPr>
        <w:t xml:space="preserve">网站查询，无被列入失信被执行人、重大税收违法案件当事人名单、政府采购严重失信行为记录名单及其他不符合《中华人民共和国政府采购法》第二十二条规定条件的信用记录。（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000000" w:themeColor="text1"/>
          <w:sz w:val="28"/>
          <w:szCs w:val="28"/>
          <w:lang w:val="en-US" w:eastAsia="zh-CN"/>
          <w14:textFill>
            <w14:solidFill>
              <w14:schemeClr w14:val="tx1"/>
            </w14:solidFill>
          </w14:textFill>
        </w:rPr>
        <w:t xml:space="preserve">投标</w:t>
      </w:r>
      <w:r>
        <w:rPr>
          <w:rFonts w:hint="eastAsia" w:ascii="仿宋" w:hAnsi="仿宋" w:eastAsia="仿宋" w:cs="仿宋"/>
          <w:color w:val="000000" w:themeColor="text1"/>
          <w:sz w:val="28"/>
          <w:szCs w:val="28"/>
          <w14:textFill>
            <w14:solidFill>
              <w14:schemeClr w14:val="tx1"/>
            </w14:solidFill>
          </w14:textFill>
        </w:rPr>
        <w:t xml:space="preserve">文件中无需提供证明材料）</w:t>
      </w:r>
      <w:r/>
    </w:p>
    <w:p>
      <w:pPr>
        <w:pStyle w:val="800"/>
        <w:ind w:firstLine="480"/>
        <w:jc w:val="both"/>
        <w:pageBreakBefore w:val="0"/>
        <w:spacing w:beforeAutospacing="0" w:afterAutospacing="0"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1.8</w:t>
      </w:r>
      <w:r>
        <w:rPr>
          <w:rFonts w:hint="eastAsia" w:ascii="仿宋" w:hAnsi="仿宋" w:eastAsia="仿宋" w:cs="仿宋"/>
          <w:color w:val="000000" w:themeColor="text1"/>
          <w:sz w:val="28"/>
          <w:szCs w:val="28"/>
          <w14:textFill>
            <w14:solidFill>
              <w14:schemeClr w14:val="tx1"/>
            </w14:solidFill>
          </w14:textFill>
        </w:rPr>
        <w:t xml:space="preserve">单位负责人为同一人或者存在直接控股、</w:t>
      </w:r>
      <w:r>
        <w:rPr>
          <w:rFonts w:hint="eastAsia" w:ascii="仿宋" w:hAnsi="仿宋" w:eastAsia="仿宋" w:cs="仿宋"/>
          <w:color w:val="000000" w:themeColor="text1"/>
          <w:sz w:val="28"/>
          <w:szCs w:val="28"/>
          <w:lang w:val="en-US" w:eastAsia="zh-CN"/>
          <w14:textFill>
            <w14:solidFill>
              <w14:schemeClr w14:val="tx1"/>
            </w14:solidFill>
          </w14:textFill>
        </w:rPr>
        <w:t xml:space="preserve">管理</w:t>
      </w:r>
      <w:r>
        <w:rPr>
          <w:rFonts w:hint="eastAsia" w:ascii="仿宋" w:hAnsi="仿宋" w:eastAsia="仿宋" w:cs="仿宋"/>
          <w:color w:val="000000" w:themeColor="text1"/>
          <w:sz w:val="28"/>
          <w:szCs w:val="28"/>
          <w14:textFill>
            <w14:solidFill>
              <w14:schemeClr w14:val="tx1"/>
            </w14:solidFill>
          </w14:textFill>
        </w:rPr>
        <w:t xml:space="preserve">关系的不同供应商，不得参加同一合同项下的政府采购活动。</w:t>
      </w:r>
      <w:r/>
    </w:p>
    <w:p>
      <w:pPr>
        <w:ind w:left="6" w:right="209" w:firstLine="484"/>
        <w:jc w:val="both"/>
        <w:pageBreakBefore w:val="0"/>
        <w:spacing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w:t>
      </w:r>
      <w:r>
        <w:rPr>
          <w:rFonts w:hint="eastAsia" w:ascii="仿宋" w:hAnsi="仿宋" w:eastAsia="仿宋" w:cs="仿宋"/>
          <w:color w:val="000000" w:themeColor="text1"/>
          <w:sz w:val="28"/>
          <w:szCs w:val="28"/>
          <w:lang w:val="en-US" w:eastAsia="zh-CN"/>
          <w14:textFill>
            <w14:solidFill>
              <w14:schemeClr w14:val="tx1"/>
            </w14:solidFill>
          </w14:textFill>
        </w:rPr>
        <w:t xml:space="preserve">.</w:t>
      </w:r>
      <w:r>
        <w:rPr>
          <w:rFonts w:hint="eastAsia" w:ascii="仿宋" w:hAnsi="仿宋" w:eastAsia="仿宋" w:cs="仿宋"/>
          <w:color w:val="000000" w:themeColor="text1"/>
          <w:sz w:val="28"/>
          <w:szCs w:val="28"/>
          <w14:textFill>
            <w14:solidFill>
              <w14:schemeClr w14:val="tx1"/>
            </w14:solidFill>
          </w14:textFill>
        </w:rPr>
        <w:t xml:space="preserve">落实政府采购政策需满足的资格要求：</w:t>
      </w:r>
      <w:r>
        <w:rPr>
          <w:rFonts w:hint="eastAsia" w:ascii="仿宋" w:hAnsi="仿宋" w:eastAsia="仿宋" w:cs="仿宋"/>
          <w:b/>
          <w:bCs/>
          <w:color w:val="000000" w:themeColor="text1"/>
          <w:spacing w:val="-1"/>
          <w:sz w:val="28"/>
          <w:szCs w:val="28"/>
          <w14:textFill>
            <w14:solidFill>
              <w14:schemeClr w14:val="tx1"/>
            </w14:solidFill>
          </w14:textFill>
        </w:rPr>
        <w:t xml:space="preserve">本项目专门面向中小</w:t>
      </w:r>
      <w:r>
        <w:rPr>
          <w:rFonts w:hint="eastAsia" w:ascii="仿宋" w:hAnsi="仿宋" w:eastAsia="仿宋" w:cs="仿宋"/>
          <w:b/>
          <w:bCs/>
          <w:color w:val="000000" w:themeColor="text1"/>
          <w:spacing w:val="-2"/>
          <w:sz w:val="28"/>
          <w:szCs w:val="28"/>
          <w14:textFill>
            <w14:solidFill>
              <w14:schemeClr w14:val="tx1"/>
            </w14:solidFill>
          </w14:textFill>
        </w:rPr>
        <w:t xml:space="preserve">企业采购。采购标的的所属行业为物业管理</w:t>
      </w:r>
      <w:r>
        <w:rPr>
          <w:rFonts w:hint="eastAsia" w:ascii="仿宋" w:hAnsi="仿宋" w:eastAsia="仿宋" w:cs="仿宋"/>
          <w:b/>
          <w:bCs/>
          <w:color w:val="000000" w:themeColor="text1"/>
          <w:spacing w:val="-2"/>
          <w:sz w:val="28"/>
          <w:szCs w:val="28"/>
          <w:lang w:val="en-US" w:eastAsia="zh-CN"/>
          <w14:textFill>
            <w14:solidFill>
              <w14:schemeClr w14:val="tx1"/>
            </w14:solidFill>
          </w14:textFill>
        </w:rPr>
        <w:t xml:space="preserve">服务</w:t>
      </w:r>
      <w:r>
        <w:rPr>
          <w:rFonts w:hint="eastAsia" w:ascii="仿宋" w:hAnsi="仿宋" w:eastAsia="仿宋" w:cs="仿宋"/>
          <w:b/>
          <w:bCs/>
          <w:color w:val="000000" w:themeColor="text1"/>
          <w:spacing w:val="-2"/>
          <w:sz w:val="28"/>
          <w:szCs w:val="28"/>
          <w14:textFill>
            <w14:solidFill>
              <w14:schemeClr w14:val="tx1"/>
            </w14:solidFill>
          </w14:textFill>
        </w:rPr>
        <w:t xml:space="preserve">，投标人需按照采购文件的要求提供相应的《中小企业声明函》。企业标准请参照《关于印发中小企业划型标准规定的通知》（工</w:t>
      </w:r>
      <w:r>
        <w:rPr>
          <w:rFonts w:hint="eastAsia" w:ascii="仿宋" w:hAnsi="仿宋" w:eastAsia="仿宋" w:cs="仿宋"/>
          <w:b/>
          <w:bCs/>
          <w:color w:val="000000" w:themeColor="text1"/>
          <w:spacing w:val="-3"/>
          <w:sz w:val="28"/>
          <w:szCs w:val="28"/>
          <w14:textFill>
            <w14:solidFill>
              <w14:schemeClr w14:val="tx1"/>
            </w14:solidFill>
          </w14:textFill>
        </w:rPr>
        <w:t xml:space="preserve">信部联企业[2011]300</w:t>
      </w:r>
      <w:r>
        <w:rPr>
          <w:rFonts w:hint="eastAsia" w:ascii="仿宋" w:hAnsi="仿宋" w:eastAsia="仿宋" w:cs="仿宋"/>
          <w:color w:val="000000" w:themeColor="text1"/>
          <w:spacing w:val="-33"/>
          <w:sz w:val="28"/>
          <w:szCs w:val="28"/>
          <w14:textFill>
            <w14:solidFill>
              <w14:schemeClr w14:val="tx1"/>
            </w14:solidFill>
          </w14:textFill>
        </w:rPr>
        <w:t xml:space="preserve"> </w:t>
      </w:r>
      <w:r>
        <w:rPr>
          <w:rFonts w:hint="eastAsia" w:ascii="仿宋" w:hAnsi="仿宋" w:eastAsia="仿宋" w:cs="仿宋"/>
          <w:b/>
          <w:bCs/>
          <w:color w:val="000000" w:themeColor="text1"/>
          <w:spacing w:val="-3"/>
          <w:sz w:val="28"/>
          <w:szCs w:val="28"/>
          <w14:textFill>
            <w14:solidFill>
              <w14:schemeClr w14:val="tx1"/>
            </w14:solidFill>
          </w14:textFill>
        </w:rPr>
        <w:t xml:space="preserve">号）文件规定自行填写。</w:t>
      </w:r>
      <w:r/>
    </w:p>
    <w:p>
      <w:pPr>
        <w:pStyle w:val="800"/>
        <w:ind w:left="0" w:right="0" w:firstLine="560"/>
        <w:jc w:val="both"/>
        <w:keepLines w:val="0"/>
        <w:keepNext w:val="0"/>
        <w:pageBreakBefore w:val="0"/>
        <w:spacing w:beforeAutospacing="0" w:afterAutospacing="0" w:line="480" w:lineRule="exact"/>
        <w:shd w:val="clear" w:color="auto" w:fill="ffffff"/>
        <w:widowControl/>
        <w:rPr>
          <w:rFonts w:hint="default" w:ascii="仿宋" w:hAnsi="仿宋" w:eastAsia="仿宋" w:cs="仿宋"/>
          <w:color w:val="000000" w:themeColor="text1"/>
          <w:sz w:val="28"/>
          <w:szCs w:val="28"/>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8"/>
          <w:szCs w:val="28"/>
          <w:lang w:val="en-US" w:eastAsia="zh-CN"/>
          <w14:textFill>
            <w14:solidFill>
              <w14:schemeClr w14:val="tx1"/>
            </w14:solidFill>
          </w14:textFill>
        </w:rPr>
        <w:t xml:space="preserve">3.</w:t>
      </w:r>
      <w:r>
        <w:rPr>
          <w:rFonts w:hint="eastAsia" w:ascii="仿宋" w:hAnsi="仿宋" w:eastAsia="仿宋" w:cs="仿宋"/>
          <w:color w:val="000000" w:themeColor="text1"/>
          <w:sz w:val="28"/>
          <w:szCs w:val="28"/>
          <w14:textFill>
            <w14:solidFill>
              <w14:schemeClr w14:val="tx1"/>
            </w14:solidFill>
          </w14:textFill>
        </w:rPr>
        <w:t xml:space="preserve">本项目的特定资格要求</w:t>
      </w:r>
      <w:r>
        <w:rPr>
          <w:rFonts w:hint="eastAsia" w:ascii="仿宋" w:hAnsi="仿宋" w:eastAsia="仿宋" w:cs="仿宋"/>
          <w:color w:val="000000" w:themeColor="text1"/>
          <w:sz w:val="28"/>
          <w:szCs w:val="28"/>
          <w:lang w:eastAsia="zh-CN"/>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无。</w:t>
      </w:r>
      <w:r/>
    </w:p>
    <w:p>
      <w:pPr>
        <w:pStyle w:val="800"/>
        <w:ind w:firstLine="498"/>
        <w:jc w:val="both"/>
        <w:keepLines/>
        <w:keepNext/>
        <w:pageBreakBefore w:val="0"/>
        <w:spacing w:beforeAutospacing="0" w:afterAutospacing="0" w:line="480" w:lineRule="exact"/>
        <w:rPr>
          <w:color w:val="000000" w:themeColor="text1"/>
          <w14:textFill>
            <w14:solidFill>
              <w14:schemeClr w14:val="tx1"/>
            </w14:solidFill>
          </w14:textFill>
        </w:rPr>
      </w:pPr>
      <w:r>
        <w:rPr>
          <w:rFonts w:ascii="Times New Roman" w:hAnsi="Times New Roman"/>
          <w:b/>
          <w:color w:val="000000" w:themeColor="text1"/>
          <w:sz w:val="32"/>
          <w:szCs w:val="32"/>
          <w14:textFill>
            <w14:solidFill>
              <w14:schemeClr w14:val="tx1"/>
            </w14:solidFill>
          </w14:textFill>
        </w:rPr>
        <w:t xml:space="preserve">三、获取招标文件</w:t>
      </w:r>
      <w:r/>
    </w:p>
    <w:p>
      <w:pPr>
        <w:pStyle w:val="800"/>
        <w:ind w:left="0" w:right="0" w:firstLine="540"/>
        <w:jc w:val="both"/>
        <w:keepLines w:val="0"/>
        <w:keepNext w:val="0"/>
        <w:pageBreakBefore w:val="0"/>
        <w:spacing w:beforeAutospacing="0" w:afterAutospacing="0" w:line="480" w:lineRule="exact"/>
        <w:shd w:val="clear" w:color="auto" w:fill="ffffff"/>
        <w:widowControl/>
        <w:rPr>
          <w:rFonts w:hint="eastAsia" w:ascii="仿宋" w:hAnsi="仿宋" w:eastAsia="仿宋" w:cs="仿宋"/>
          <w:color w:val="000000" w:themeColor="text1"/>
          <w:sz w:val="28"/>
          <w:szCs w:val="28"/>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18" w:name="_Toc28359082"/>
      <w:r/>
      <w:bookmarkStart w:id="19" w:name="_Toc38985266"/>
      <w:r/>
      <w:bookmarkStart w:id="20" w:name="_Toc35393624"/>
      <w:r/>
      <w:bookmarkStart w:id="21" w:name="_Toc35393793"/>
      <w:r/>
      <w:bookmarkStart w:id="22" w:name="_Toc28359005"/>
      <w:r>
        <w:rPr>
          <w:rFonts w:hint="eastAsia" w:ascii="仿宋" w:hAnsi="仿宋" w:eastAsia="仿宋" w:cs="仿宋"/>
          <w:color w:val="000000" w:themeColor="text1"/>
          <w:sz w:val="28"/>
          <w:szCs w:val="28"/>
          <w:highlight w:val="none"/>
          <w14:textFill>
            <w14:solidFill>
              <w14:schemeClr w14:val="tx1"/>
            </w14:solidFill>
          </w14:textFill>
        </w:rPr>
        <w:t xml:space="preserve">1.时间：</w:t>
      </w:r>
      <w:bookmarkEnd w:id="18"/>
      <w:r/>
      <w:bookmarkEnd w:id="19"/>
      <w:r/>
      <w:bookmarkEnd w:id="20"/>
      <w:r/>
      <w:bookmarkEnd w:id="21"/>
      <w:r/>
      <w:bookmarkEnd w:id="22"/>
      <w:r>
        <w:rPr>
          <w:rFonts w:hint="eastAsia" w:ascii="仿宋" w:hAnsi="仿宋" w:eastAsia="仿宋" w:cs="仿宋"/>
          <w:color w:val="000000" w:themeColor="text1"/>
          <w:sz w:val="28"/>
          <w:szCs w:val="28"/>
          <w:highlight w:val="none"/>
          <w14:textFill>
            <w14:solidFill>
              <w14:schemeClr w14:val="tx1"/>
            </w14:solidFill>
          </w14:textFill>
        </w:rPr>
        <w:t xml:space="preserve">自招标文件公告发布之日起 5 个工作日；</w:t>
      </w:r>
      <w:r/>
    </w:p>
    <w:p>
      <w:pPr>
        <w:ind w:firstLine="560"/>
        <w:jc w:val="left"/>
        <w:keepLines w:val="0"/>
        <w:keepNext w:val="0"/>
        <w:pageBreakBefore w:val="0"/>
        <w:spacing w:line="480" w:lineRule="exact"/>
        <w:widowControl/>
        <w:rPr>
          <w:rFonts w:hint="eastAsia" w:ascii="仿宋" w:hAnsi="仿宋" w:eastAsia="仿宋" w:cs="仿宋"/>
          <w:color w:val="000000" w:themeColor="text1"/>
          <w:sz w:val="28"/>
          <w:szCs w:val="28"/>
          <w:lang w:val="en-US" w:eastAsia="zh-CN" w:bidi="ar-SA"/>
          <w14:textFill>
            <w14:solidFill>
              <w14:schemeClr w14:val="tx1"/>
            </w14:solidFill>
          </w14:textFill>
        </w:rPr>
        <w:suppressLineNumbers w:val="0"/>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2.地点：“苏采云”系统内免费下载（投标人必须在苏采云系统中获取采购文件，方能参与政府采购项目）；</w:t>
      </w:r>
      <w:r/>
    </w:p>
    <w:p>
      <w:pPr>
        <w:ind w:firstLine="560"/>
        <w:jc w:val="left"/>
        <w:keepLines w:val="0"/>
        <w:keepNext w:val="0"/>
        <w:pageBreakBefore w:val="0"/>
        <w:spacing w:line="480" w:lineRule="exact"/>
        <w:widowControl/>
        <w:rPr>
          <w:rFonts w:hint="eastAsia" w:ascii="仿宋" w:hAnsi="仿宋" w:eastAsia="仿宋" w:cs="仿宋"/>
          <w:color w:val="000000" w:themeColor="text1"/>
          <w:sz w:val="28"/>
          <w:szCs w:val="28"/>
          <w:lang w:val="en-US" w:eastAsia="zh-CN" w:bidi="ar-SA"/>
          <w14:textFill>
            <w14:solidFill>
              <w14:schemeClr w14:val="tx1"/>
            </w14:solidFill>
          </w14:textFill>
        </w:rPr>
        <w:suppressLineNumbers w:val="0"/>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3.方式：本项目采用网上注册登记方式。 </w:t>
      </w:r>
      <w:r/>
    </w:p>
    <w:p>
      <w:pPr>
        <w:ind w:firstLine="560"/>
        <w:jc w:val="left"/>
        <w:pageBreakBefore w:val="0"/>
        <w:spacing w:line="480" w:lineRule="exact"/>
        <w:widowControl/>
        <w:rPr>
          <w:color w:val="000000" w:themeColor="text1"/>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4.售价：0.00元</w:t>
      </w:r>
      <w:r/>
    </w:p>
    <w:p>
      <w:pPr>
        <w:pStyle w:val="800"/>
        <w:ind w:firstLine="498"/>
        <w:jc w:val="both"/>
        <w:keepLines/>
        <w:keepNext/>
        <w:pageBreakBefore w:val="0"/>
        <w:spacing w:beforeAutospacing="0" w:afterAutospacing="0" w:line="480" w:lineRule="exact"/>
        <w:rPr>
          <w:color w:val="000000" w:themeColor="text1"/>
          <w14:textFill>
            <w14:solidFill>
              <w14:schemeClr w14:val="tx1"/>
            </w14:solidFill>
          </w14:textFill>
        </w:rPr>
      </w:pPr>
      <w:r>
        <w:rPr>
          <w:rFonts w:ascii="Times New Roman" w:hAnsi="Times New Roman"/>
          <w:b/>
          <w:color w:val="000000" w:themeColor="text1"/>
          <w:sz w:val="32"/>
          <w:szCs w:val="32"/>
          <w14:textFill>
            <w14:solidFill>
              <w14:schemeClr w14:val="tx1"/>
            </w14:solidFill>
          </w14:textFill>
        </w:rPr>
        <w:t xml:space="preserve">四、提交投标文件截止时间、开标时间和地点</w:t>
      </w:r>
      <w:r/>
    </w:p>
    <w:p>
      <w:pPr>
        <w:pStyle w:val="800"/>
        <w:ind w:left="0" w:right="0" w:firstLine="540"/>
        <w:jc w:val="both"/>
        <w:keepLines w:val="0"/>
        <w:keepNext w:val="0"/>
        <w:pageBreakBefore w:val="0"/>
        <w:spacing w:beforeAutospacing="0" w:afterAutospacing="0" w:line="480" w:lineRule="exact"/>
        <w:shd w:val="clear" w:color="auto" w:fill="ffffff"/>
        <w:widowControl/>
        <w:rPr>
          <w:rFonts w:hint="eastAsia" w:ascii="仿宋" w:hAnsi="仿宋" w:eastAsia="仿宋" w:cs="仿宋"/>
          <w:color w:val="000000" w:themeColor="text1"/>
          <w:sz w:val="28"/>
          <w:szCs w:val="28"/>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8"/>
          <w:szCs w:val="28"/>
          <w14:textFill>
            <w14:solidFill>
              <w14:schemeClr w14:val="tx1"/>
            </w14:solidFill>
          </w14:textFill>
        </w:rPr>
        <w:t xml:space="preserve">1.时间：</w:t>
      </w:r>
      <w:r>
        <w:rPr>
          <w:rFonts w:hint="eastAsia" w:ascii="仿宋" w:hAnsi="仿宋" w:eastAsia="仿宋" w:cs="仿宋"/>
          <w:color w:val="000000" w:themeColor="text1"/>
          <w:sz w:val="28"/>
          <w:szCs w:val="28"/>
          <w:u w:val="single"/>
          <w:lang w:val="en-US" w:eastAsia="zh-CN"/>
          <w14:textFill>
            <w14:solidFill>
              <w14:schemeClr w14:val="tx1"/>
            </w14:solidFill>
          </w14:textFill>
        </w:rPr>
        <w:t xml:space="preserve">2026</w:t>
      </w:r>
      <w:r>
        <w:rPr>
          <w:rFonts w:hint="eastAsia" w:ascii="仿宋" w:hAnsi="仿宋" w:eastAsia="仿宋" w:cs="仿宋"/>
          <w:color w:val="000000" w:themeColor="text1"/>
          <w:sz w:val="28"/>
          <w:szCs w:val="28"/>
          <w:u w:val="single"/>
          <w14:textFill>
            <w14:solidFill>
              <w14:schemeClr w14:val="tx1"/>
            </w14:solidFill>
          </w14:textFill>
        </w:rPr>
        <w:t xml:space="preserve">年</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07</w:t>
      </w:r>
      <w:r>
        <w:rPr>
          <w:rFonts w:hint="eastAsia" w:ascii="仿宋" w:hAnsi="仿宋" w:eastAsia="仿宋" w:cs="仿宋"/>
          <w:color w:val="000000" w:themeColor="text1"/>
          <w:sz w:val="28"/>
          <w:szCs w:val="28"/>
          <w:highlight w:val="none"/>
          <w:u w:val="single"/>
          <w14:textFill>
            <w14:solidFill>
              <w14:schemeClr w14:val="tx1"/>
            </w14:solidFill>
          </w14:textFill>
        </w:rPr>
        <w:t xml:space="preserve">月</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16</w:t>
      </w:r>
      <w:r>
        <w:rPr>
          <w:rFonts w:hint="eastAsia" w:ascii="仿宋" w:hAnsi="仿宋" w:eastAsia="仿宋" w:cs="仿宋"/>
          <w:color w:val="000000" w:themeColor="text1"/>
          <w:sz w:val="28"/>
          <w:szCs w:val="28"/>
          <w:highlight w:val="none"/>
          <w:u w:val="single"/>
          <w14:textFill>
            <w14:solidFill>
              <w14:schemeClr w14:val="tx1"/>
            </w14:solidFill>
          </w14:textFill>
        </w:rPr>
        <w:t xml:space="preserve">日</w:t>
      </w:r>
      <w:r>
        <w:rPr>
          <w:rFonts w:hint="eastAsia" w:ascii="仿宋" w:hAnsi="仿宋" w:eastAsia="仿宋" w:cs="仿宋"/>
          <w:color w:val="000000" w:themeColor="text1"/>
          <w:sz w:val="28"/>
          <w:szCs w:val="28"/>
          <w:u w:val="single"/>
          <w:lang w:val="en-US" w:eastAsia="zh-CN"/>
          <w14:textFill>
            <w14:solidFill>
              <w14:schemeClr w14:val="tx1"/>
            </w14:solidFill>
          </w14:textFill>
        </w:rPr>
        <w:t xml:space="preserve">09</w:t>
      </w:r>
      <w:r>
        <w:rPr>
          <w:rFonts w:hint="eastAsia" w:ascii="仿宋" w:hAnsi="仿宋" w:eastAsia="仿宋" w:cs="仿宋"/>
          <w:color w:val="000000" w:themeColor="text1"/>
          <w:sz w:val="28"/>
          <w:szCs w:val="28"/>
          <w:u w:val="single"/>
          <w14:textFill>
            <w14:solidFill>
              <w14:schemeClr w14:val="tx1"/>
            </w14:solidFill>
          </w14:textFill>
        </w:rPr>
        <w:t xml:space="preserve">点</w:t>
      </w:r>
      <w:r>
        <w:rPr>
          <w:rFonts w:hint="eastAsia" w:ascii="仿宋" w:hAnsi="仿宋" w:eastAsia="仿宋" w:cs="仿宋"/>
          <w:color w:val="000000" w:themeColor="text1"/>
          <w:sz w:val="28"/>
          <w:szCs w:val="28"/>
          <w:u w:val="single"/>
          <w:lang w:val="en-US" w:eastAsia="zh-CN"/>
          <w14:textFill>
            <w14:solidFill>
              <w14:schemeClr w14:val="tx1"/>
            </w14:solidFill>
          </w14:textFill>
        </w:rPr>
        <w:t xml:space="preserve">00</w:t>
      </w:r>
      <w:r>
        <w:rPr>
          <w:rFonts w:hint="eastAsia" w:ascii="仿宋" w:hAnsi="仿宋" w:eastAsia="仿宋" w:cs="仿宋"/>
          <w:color w:val="000000" w:themeColor="text1"/>
          <w:sz w:val="28"/>
          <w:szCs w:val="28"/>
          <w:u w:val="single"/>
          <w14:textFill>
            <w14:solidFill>
              <w14:schemeClr w14:val="tx1"/>
            </w14:solidFill>
          </w14:textFill>
        </w:rPr>
        <w:t xml:space="preserve">分</w:t>
      </w:r>
      <w:r>
        <w:rPr>
          <w:rFonts w:hint="eastAsia" w:ascii="仿宋" w:hAnsi="仿宋" w:eastAsia="仿宋" w:cs="仿宋"/>
          <w:color w:val="000000" w:themeColor="text1"/>
          <w:sz w:val="28"/>
          <w:szCs w:val="28"/>
          <w14:textFill>
            <w14:solidFill>
              <w14:schemeClr w14:val="tx1"/>
            </w14:solidFill>
          </w14:textFill>
        </w:rPr>
        <w:t xml:space="preserve">（北京时间）。</w:t>
      </w:r>
      <w:r/>
    </w:p>
    <w:p>
      <w:pPr>
        <w:pStyle w:val="800"/>
        <w:ind w:firstLine="480"/>
        <w:jc w:val="both"/>
        <w:pageBreakBefore w:val="0"/>
        <w:spacing w:beforeAutospacing="0" w:afterAutospacing="0"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2.地点：</w:t>
      </w:r>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“苏采云”政府采购交易系统网上开标大厅。</w:t>
      </w:r>
      <w:r/>
    </w:p>
    <w:p>
      <w:pPr>
        <w:pStyle w:val="800"/>
        <w:ind w:firstLine="498"/>
        <w:jc w:val="both"/>
        <w:keepLines/>
        <w:keepNext/>
        <w:pageBreakBefore w:val="0"/>
        <w:spacing w:beforeAutospacing="0" w:afterAutospacing="0" w:line="480" w:lineRule="exact"/>
        <w:rPr>
          <w:color w:val="000000" w:themeColor="text1"/>
          <w14:textFill>
            <w14:solidFill>
              <w14:schemeClr w14:val="tx1"/>
            </w14:solidFill>
          </w14:textFill>
        </w:rPr>
      </w:pPr>
      <w:r/>
      <w:bookmarkStart w:id="23" w:name="_Toc38985267"/>
      <w:r/>
      <w:bookmarkStart w:id="24" w:name="_Toc35393625"/>
      <w:r/>
      <w:bookmarkStart w:id="25" w:name="_Toc28359084"/>
      <w:r/>
      <w:bookmarkStart w:id="26" w:name="_Toc35393794"/>
      <w:r/>
      <w:bookmarkStart w:id="27" w:name="_Toc28359007"/>
      <w:r>
        <w:rPr>
          <w:rFonts w:ascii="Times New Roman" w:hAnsi="Times New Roman"/>
          <w:b/>
          <w:color w:val="000000" w:themeColor="text1"/>
          <w:sz w:val="32"/>
          <w:szCs w:val="32"/>
          <w14:textFill>
            <w14:solidFill>
              <w14:schemeClr w14:val="tx1"/>
            </w14:solidFill>
          </w14:textFill>
        </w:rPr>
        <w:t xml:space="preserve">五、公告期限</w:t>
      </w:r>
      <w:bookmarkEnd w:id="23"/>
      <w:r/>
      <w:bookmarkEnd w:id="24"/>
      <w:r/>
      <w:bookmarkEnd w:id="25"/>
      <w:r/>
      <w:bookmarkEnd w:id="26"/>
      <w:r/>
      <w:bookmarkEnd w:id="27"/>
      <w:r/>
      <w:r/>
    </w:p>
    <w:p>
      <w:pPr>
        <w:pStyle w:val="800"/>
        <w:ind w:left="0" w:right="0" w:firstLine="560"/>
        <w:jc w:val="both"/>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28" w:name="_Toc38985268"/>
      <w:r/>
      <w:bookmarkStart w:id="29" w:name="_Toc35393626"/>
      <w:r/>
      <w:bookmarkStart w:id="30" w:name="_Toc35393795"/>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自本公告发布之日起5个工作日。</w:t>
      </w:r>
      <w:bookmarkEnd w:id="28"/>
      <w:r/>
      <w:bookmarkEnd w:id="29"/>
      <w:r/>
      <w:bookmarkEnd w:id="30"/>
      <w:r/>
      <w:r/>
    </w:p>
    <w:p>
      <w:pPr>
        <w:pStyle w:val="800"/>
        <w:ind w:firstLine="498"/>
        <w:jc w:val="both"/>
        <w:keepLines/>
        <w:keepNext/>
        <w:pageBreakBefore w:val="0"/>
        <w:spacing w:beforeAutospacing="0" w:afterAutospacing="0" w:line="480" w:lineRule="exact"/>
        <w:rPr>
          <w:color w:val="000000" w:themeColor="text1"/>
          <w14:textFill>
            <w14:solidFill>
              <w14:schemeClr w14:val="tx1"/>
            </w14:solidFill>
          </w14:textFill>
        </w:rPr>
      </w:pPr>
      <w:r>
        <w:rPr>
          <w:rFonts w:ascii="Times New Roman" w:hAnsi="Times New Roman"/>
          <w:b/>
          <w:color w:val="000000" w:themeColor="text1"/>
          <w:sz w:val="32"/>
          <w:szCs w:val="32"/>
          <w14:textFill>
            <w14:solidFill>
              <w14:schemeClr w14:val="tx1"/>
            </w14:solidFill>
          </w14:textFill>
        </w:rPr>
        <w:t xml:space="preserve">六、其他补充事宜</w:t>
      </w:r>
      <w:r/>
    </w:p>
    <w:p>
      <w:pPr>
        <w:pStyle w:val="800"/>
        <w:ind w:left="0" w:right="0" w:firstLine="560"/>
        <w:jc w:val="both"/>
        <w:keepLines w:val="0"/>
        <w:keepNext w:val="0"/>
        <w:pageBreakBefore w:val="0"/>
        <w:spacing w:beforeAutospacing="0" w:afterAutospacing="0" w:line="480" w:lineRule="exact"/>
        <w:shd w:val="clear" w:color="auto" w:fill="ffffff"/>
        <w:widowControl/>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t xml:space="preserve">1.根据省财政厅《关于更换全省政府采购交易系统 CA 数字证书和电子签章的通知》（苏财购〔2023〕101 号），“苏采云 ”政府采购交易系统（以下简称苏采云系统）的 CA 数字证书、电子签章已更换为江苏省电子政务证书认证中心CA和方正国际软件（北京）有限公司电子签章。如果投标人通过苏采云系统参与政府采购项目，需要更换 CA 数字证书和电子签章。具体办理指南和操作手册：在盐城市政府采购网点击【办事指南】-【供应商参与政府采购活动相关资料】。</w:t>
      </w:r>
      <w:r/>
    </w:p>
    <w:p>
      <w:pPr>
        <w:pStyle w:val="800"/>
        <w:ind w:left="0" w:right="0" w:firstLine="560"/>
        <w:jc w:val="both"/>
        <w:keepLines w:val="0"/>
        <w:keepNext w:val="0"/>
        <w:pageBreakBefore w:val="0"/>
        <w:spacing w:beforeAutospacing="0" w:afterAutospacing="0" w:line="500" w:lineRule="exact"/>
        <w:shd w:val="clear" w:color="auto" w:fill="ffffff"/>
        <w:widowControl/>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t xml:space="preserve">领取 CA 和办理电子签章（请至</w:t>
      </w:r>
      <w:r>
        <w:rPr>
          <w:rFonts w:hint="eastAsia" w:ascii="仿宋" w:hAnsi="仿宋" w:eastAsia="仿宋" w:cs="仿宋"/>
          <w:i w:val="0"/>
          <w:iCs w:val="0"/>
          <w:caps w:val="0"/>
          <w:color w:val="ff0000"/>
          <w:spacing w:val="0"/>
          <w:sz w:val="28"/>
          <w:szCs w:val="28"/>
          <w:shd w:val="clear" w:color="auto" w:fill="ffffff"/>
          <w:lang w:val="en-US" w:eastAsia="zh-CN"/>
        </w:rPr>
        <w:t xml:space="preserve">盐城市府西路1号盐城市公共资源交易中心四楼大厅10号，11号窗口</w:t>
      </w:r>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办理</w:t>
      </w:r>
      <w:r>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00"/>
        <w:ind w:left="0" w:right="0" w:firstLine="560"/>
        <w:jc w:val="both"/>
        <w:keepLines w:val="0"/>
        <w:keepNext w:val="0"/>
        <w:pageBreakBefore w:val="0"/>
        <w:spacing w:beforeAutospacing="0" w:afterAutospacing="0" w:line="500" w:lineRule="exact"/>
        <w:shd w:val="clear" w:color="auto" w:fill="ffffff"/>
        <w:widowControl/>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t xml:space="preserve">2.潜在供应商访问电子招标响应交易平台的网络地址和方法：</w:t>
      </w:r>
      <w:r/>
    </w:p>
    <w:p>
      <w:pPr>
        <w:pStyle w:val="800"/>
        <w:ind w:left="0" w:right="0" w:firstLine="560"/>
        <w:jc w:val="both"/>
        <w:keepLines w:val="0"/>
        <w:keepNext w:val="0"/>
        <w:pageBreakBefore w:val="0"/>
        <w:spacing w:beforeAutospacing="0" w:afterAutospacing="0" w:line="500" w:lineRule="exact"/>
        <w:shd w:val="clear" w:color="auto" w:fill="ffffff"/>
        <w:widowControl/>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t xml:space="preserve">2.1“苏采云”系统用户注册--获取“CA 数字证书 ”--CA绑定与登录--参与投标--下载采购文件（后缀名为“.kedt”）--将后缀名为“.kedt”的采购文件导入政府采购客户端工具--制作响应文件--导出加密的响应文件（后缀名为zip）--通过“苏采云”系统上传响应文件。具体见《“苏采云”系统供应商操作手册》</w:t>
      </w:r>
      <w:r/>
    </w:p>
    <w:p>
      <w:pPr>
        <w:pStyle w:val="800"/>
        <w:ind w:left="0" w:right="0" w:firstLine="560"/>
        <w:jc w:val="both"/>
        <w:keepLines w:val="0"/>
        <w:keepNext w:val="0"/>
        <w:pageBreakBefore w:val="0"/>
        <w:spacing w:beforeAutospacing="0" w:afterAutospacing="0" w:line="500" w:lineRule="exact"/>
        <w:shd w:val="clear" w:color="auto" w:fill="ffffff"/>
        <w:widowControl/>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t xml:space="preserve">（手册下载地址：苏采云系统-右侧消息通知栏）。</w:t>
      </w:r>
      <w:r/>
    </w:p>
    <w:p>
      <w:pPr>
        <w:pStyle w:val="800"/>
        <w:ind w:left="0" w:right="0" w:firstLine="560"/>
        <w:jc w:val="both"/>
        <w:keepLines w:val="0"/>
        <w:keepNext w:val="0"/>
        <w:pageBreakBefore w:val="0"/>
        <w:spacing w:beforeAutospacing="0" w:afterAutospacing="0" w:line="500" w:lineRule="exact"/>
        <w:shd w:val="clear" w:color="auto" w:fill="ffffff"/>
        <w:widowControl/>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t xml:space="preserve">2.2 潜在投标人访问“苏采云”系统方法：江苏省政府采购网首页-“苏采云”链接。</w:t>
      </w:r>
      <w:r/>
    </w:p>
    <w:p>
      <w:pPr>
        <w:pStyle w:val="800"/>
        <w:ind w:left="0" w:right="0" w:firstLine="560"/>
        <w:jc w:val="both"/>
        <w:keepLines w:val="0"/>
        <w:keepNext w:val="0"/>
        <w:pageBreakBefore w:val="0"/>
        <w:spacing w:beforeAutospacing="0" w:afterAutospacing="0" w:line="500" w:lineRule="exact"/>
        <w:shd w:val="clear" w:color="auto" w:fill="ffffff"/>
        <w:widowControl/>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t xml:space="preserve">2.3 采购文件（后缀名为“.kedt”）、供应商操作手册及政府采购客户端工具可通过“苏采云”系统相应链接进行下载。</w:t>
      </w:r>
      <w:r/>
    </w:p>
    <w:p>
      <w:pPr>
        <w:pStyle w:val="800"/>
        <w:ind w:left="0" w:right="0" w:firstLine="560"/>
        <w:jc w:val="both"/>
        <w:keepLines w:val="0"/>
        <w:keepNext w:val="0"/>
        <w:pageBreakBefore w:val="0"/>
        <w:spacing w:beforeAutospacing="0" w:afterAutospacing="0" w:line="500" w:lineRule="exact"/>
        <w:shd w:val="clear" w:color="auto" w:fill="ffffff"/>
        <w:widowControl/>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t xml:space="preserve">2.4 </w:t>
      </w:r>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采购代理机构</w:t>
      </w:r>
      <w:r>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t xml:space="preserve">将数据电文形式的采购文件加载至“苏采云”系统，供潜在供应商下载或者查阅。</w:t>
      </w:r>
      <w:r/>
    </w:p>
    <w:p>
      <w:pPr>
        <w:pStyle w:val="800"/>
        <w:ind w:right="0" w:firstLine="560"/>
        <w:jc w:val="both"/>
        <w:keepLines w:val="0"/>
        <w:keepNext w:val="0"/>
        <w:pageBreakBefore w:val="0"/>
        <w:spacing w:beforeAutospacing="0" w:afterAutospacing="0" w:line="500" w:lineRule="exact"/>
        <w:shd w:val="clear" w:color="auto" w:fill="ffffff"/>
        <w:widowControl/>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t xml:space="preserve">2.5 请潜在投标单位提前安装相应的控件（详见《“苏采云”系统供应商操作手册》）并使用谷歌浏览器登录“苏采云”系统参与不见面开评标。</w:t>
      </w:r>
      <w:r/>
    </w:p>
    <w:p>
      <w:pPr>
        <w:pStyle w:val="800"/>
        <w:ind w:left="0" w:right="0" w:firstLine="560"/>
        <w:jc w:val="both"/>
        <w:keepLines w:val="0"/>
        <w:keepNext w:val="0"/>
        <w:pageBreakBefore w:val="0"/>
        <w:spacing w:beforeAutospacing="0" w:afterAutospacing="0" w:line="500" w:lineRule="exact"/>
        <w:shd w:val="clear" w:color="auto" w:fill="ffffff"/>
        <w:widowControl/>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t xml:space="preserve">如潜在投标人未按上述要求操作，将自行承担所产生的风险。</w:t>
      </w:r>
      <w:r/>
    </w:p>
    <w:p>
      <w:pPr>
        <w:pStyle w:val="800"/>
        <w:ind w:left="0" w:right="0" w:firstLine="560"/>
        <w:jc w:val="both"/>
        <w:keepLines w:val="0"/>
        <w:keepNext w:val="0"/>
        <w:pageBreakBefore w:val="0"/>
        <w:spacing w:beforeAutospacing="0" w:afterAutospacing="0" w:line="500" w:lineRule="exact"/>
        <w:shd w:val="clear" w:color="auto" w:fill="ffffff"/>
        <w:widowControl/>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3.</w:t>
      </w:r>
      <w:r>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t xml:space="preserve">有关本次招标的事项若存在变动或修改，敬请及时关注</w:t>
      </w:r>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射阳县行政服务中心</w:t>
      </w:r>
      <w:r>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t xml:space="preserve">在“ 中国政府采购网 ”、“江苏政府采购网 ”、“盐城市政府采购网 ”发布的更正公告。</w:t>
      </w:r>
      <w:r/>
    </w:p>
    <w:p>
      <w:pPr>
        <w:pStyle w:val="800"/>
        <w:ind w:left="0" w:right="0" w:firstLine="560"/>
        <w:jc w:val="both"/>
        <w:keepLines w:val="0"/>
        <w:keepNext w:val="0"/>
        <w:pageBreakBefore w:val="0"/>
        <w:spacing w:beforeAutospacing="0" w:afterAutospacing="0" w:line="500" w:lineRule="exact"/>
        <w:shd w:val="clear" w:color="auto" w:fill="ffffff"/>
        <w:widowControl/>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t xml:space="preserve">4.本次招标不收取投标保证金，不收取质量保证金。</w:t>
      </w:r>
      <w:r/>
    </w:p>
    <w:p>
      <w:pPr>
        <w:pStyle w:val="791"/>
        <w:ind w:left="0" w:right="0" w:firstLine="560"/>
        <w:jc w:val="both"/>
        <w:keepLines w:val="0"/>
        <w:keepNext w:val="0"/>
        <w:pageBreakBefore w:val="0"/>
        <w:spacing w:before="0" w:beforeAutospacing="0" w:after="0" w:afterAutospacing="0" w:line="500" w:lineRule="exact"/>
        <w:shd w:val="clear" w:color="auto" w:fill="ffffff"/>
        <w:widowControl/>
        <w:rPr>
          <w:rFonts w:hint="eastAsia" w:ascii="微软雅黑" w:hAnsi="微软雅黑" w:eastAsia="微软雅黑" w:cs="微软雅黑"/>
          <w:b w:val="0"/>
          <w:bCs w:val="0"/>
          <w:i w:val="0"/>
          <w:iCs w:val="0"/>
          <w:caps w:val="0"/>
          <w:color w:val="000000" w:themeColor="text1"/>
          <w:spacing w:val="0"/>
          <w:sz w:val="27"/>
          <w:szCs w:val="27"/>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黑体" w:eastAsia="黑体" w:cs="黑体"/>
          <w:b w:val="0"/>
          <w:bCs w:val="0"/>
          <w:i w:val="0"/>
          <w:iCs w:val="0"/>
          <w:caps w:val="0"/>
          <w:color w:val="000000" w:themeColor="text1"/>
          <w:spacing w:val="0"/>
          <w:sz w:val="28"/>
          <w:szCs w:val="28"/>
          <w:u w:val="none"/>
          <w:shd w:val="clear" w:color="auto" w:fill="ffffff"/>
          <w:lang w:val="en-US" w:eastAsia="zh-CN"/>
          <w14:textFill>
            <w14:solidFill>
              <w14:schemeClr w14:val="tx1"/>
            </w14:solidFill>
          </w14:textFill>
        </w:rPr>
        <w:t xml:space="preserve">七</w:t>
      </w:r>
      <w:r>
        <w:rPr>
          <w:rFonts w:hint="eastAsia" w:ascii="黑体" w:hAnsi="宋体" w:eastAsia="黑体" w:cs="黑体"/>
          <w:b w:val="0"/>
          <w:bCs w:val="0"/>
          <w:i w:val="0"/>
          <w:iCs w:val="0"/>
          <w:caps w:val="0"/>
          <w:color w:val="000000" w:themeColor="text1"/>
          <w:spacing w:val="0"/>
          <w:sz w:val="28"/>
          <w:szCs w:val="28"/>
          <w:u w:val="none"/>
          <w:shd w:val="clear" w:color="auto" w:fill="ffffff"/>
          <w14:textFill>
            <w14:solidFill>
              <w14:schemeClr w14:val="tx1"/>
            </w14:solidFill>
          </w14:textFill>
        </w:rPr>
        <w:t xml:space="preserve">、对本次</w:t>
      </w:r>
      <w:r>
        <w:rPr>
          <w:rFonts w:hint="eastAsia" w:ascii="黑体" w:eastAsia="黑体" w:cs="黑体"/>
          <w:b w:val="0"/>
          <w:bCs w:val="0"/>
          <w:i w:val="0"/>
          <w:iCs w:val="0"/>
          <w:caps w:val="0"/>
          <w:color w:val="000000" w:themeColor="text1"/>
          <w:spacing w:val="0"/>
          <w:sz w:val="28"/>
          <w:szCs w:val="28"/>
          <w:u w:val="none"/>
          <w:shd w:val="clear" w:color="auto" w:fill="ffffff"/>
          <w:lang w:val="en-US" w:eastAsia="zh-CN"/>
          <w14:textFill>
            <w14:solidFill>
              <w14:schemeClr w14:val="tx1"/>
            </w14:solidFill>
          </w14:textFill>
        </w:rPr>
        <w:t xml:space="preserve">招标</w:t>
      </w:r>
      <w:r>
        <w:rPr>
          <w:rFonts w:hint="eastAsia" w:ascii="黑体" w:hAnsi="宋体" w:eastAsia="黑体" w:cs="黑体"/>
          <w:b w:val="0"/>
          <w:bCs w:val="0"/>
          <w:i w:val="0"/>
          <w:iCs w:val="0"/>
          <w:caps w:val="0"/>
          <w:color w:val="000000" w:themeColor="text1"/>
          <w:spacing w:val="0"/>
          <w:sz w:val="28"/>
          <w:szCs w:val="28"/>
          <w:u w:val="none"/>
          <w:shd w:val="clear" w:color="auto" w:fill="ffffff"/>
          <w14:textFill>
            <w14:solidFill>
              <w14:schemeClr w14:val="tx1"/>
            </w14:solidFill>
          </w14:textFill>
        </w:rPr>
        <w:t xml:space="preserve">提出询问，请按以下方式联系。</w:t>
      </w:r>
      <w:r/>
    </w:p>
    <w:p>
      <w:pPr>
        <w:pStyle w:val="800"/>
        <w:ind w:left="0" w:right="0" w:firstLine="560"/>
        <w:jc w:val="both"/>
        <w:keepLines w:val="0"/>
        <w:keepNext w:val="0"/>
        <w:pageBreakBefore w:val="0"/>
        <w:spacing w:beforeAutospacing="0" w:afterAutospacing="0" w:line="500" w:lineRule="exact"/>
        <w:shd w:val="clear" w:color="auto" w:fill="ffffff"/>
        <w:widowControl/>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ascii="仿宋" w:hAnsi="仿宋" w:eastAsia="仿宋" w:cs="仿宋"/>
          <w:color w:val="000000" w:themeColor="text1"/>
          <w:sz w:val="28"/>
          <w:szCs w:val="28"/>
          <w14:textFill>
            <w14:solidFill>
              <w14:schemeClr w14:val="tx1"/>
            </w14:solidFill>
          </w14:textFill>
        </w:rPr>
        <w:t xml:space="preserve"> </w:t>
      </w:r>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1.采购人信息</w:t>
      </w:r>
      <w:r/>
    </w:p>
    <w:p>
      <w:pPr>
        <w:pStyle w:val="800"/>
        <w:ind w:left="0" w:right="0" w:firstLine="560"/>
        <w:jc w:val="both"/>
        <w:keepLines w:val="0"/>
        <w:keepNext w:val="0"/>
        <w:pageBreakBefore w:val="0"/>
        <w:spacing w:beforeAutospacing="0" w:afterAutospacing="0" w:line="500" w:lineRule="exact"/>
        <w:shd w:val="clear" w:color="auto" w:fill="ffffff"/>
        <w:widowControl/>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名    称：射阳县高级中学   </w:t>
      </w:r>
      <w:r/>
    </w:p>
    <w:p>
      <w:pPr>
        <w:pStyle w:val="800"/>
        <w:ind w:left="0" w:right="0" w:firstLine="560"/>
        <w:jc w:val="both"/>
        <w:keepLines w:val="0"/>
        <w:keepNext w:val="0"/>
        <w:pageBreakBefore w:val="0"/>
        <w:spacing w:beforeAutospacing="0" w:afterAutospacing="0" w:line="500" w:lineRule="exact"/>
        <w:shd w:val="clear" w:color="auto" w:fill="ffffff"/>
        <w:widowControl/>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地    址：</w:t>
      </w:r>
      <w:r>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t xml:space="preserve">江苏省盐城市射阳县红旗东路</w:t>
      </w:r>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4</w:t>
      </w:r>
      <w:r>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t xml:space="preserve">号</w:t>
      </w:r>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  </w:t>
      </w:r>
      <w:r/>
    </w:p>
    <w:p>
      <w:pPr>
        <w:pStyle w:val="800"/>
        <w:ind w:left="0" w:right="0" w:firstLine="560"/>
        <w:jc w:val="both"/>
        <w:keepLines w:val="0"/>
        <w:keepNext w:val="0"/>
        <w:pageBreakBefore w:val="0"/>
        <w:spacing w:beforeAutospacing="0" w:afterAutospacing="0" w:line="500" w:lineRule="exact"/>
        <w:shd w:val="clear" w:color="auto" w:fill="ffffff"/>
        <w:widowControl/>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联 系 人：陆老师             </w:t>
      </w:r>
      <w:r/>
    </w:p>
    <w:p>
      <w:pPr>
        <w:pStyle w:val="800"/>
        <w:ind w:left="0" w:right="0" w:firstLine="560"/>
        <w:jc w:val="both"/>
        <w:keepLines w:val="0"/>
        <w:keepNext w:val="0"/>
        <w:pageBreakBefore w:val="0"/>
        <w:spacing w:beforeAutospacing="0" w:afterAutospacing="0" w:line="500" w:lineRule="exact"/>
        <w:shd w:val="clear" w:color="auto" w:fill="ffffff"/>
        <w:widowControl/>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联系方式：</w:t>
      </w:r>
      <w:r>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t xml:space="preserve">15861920978</w:t>
      </w:r>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            </w:t>
      </w:r>
      <w:r/>
    </w:p>
    <w:p>
      <w:pPr>
        <w:pStyle w:val="800"/>
        <w:ind w:left="0" w:right="0" w:firstLine="560"/>
        <w:jc w:val="both"/>
        <w:keepLines w:val="0"/>
        <w:keepNext w:val="0"/>
        <w:pageBreakBefore w:val="0"/>
        <w:spacing w:beforeAutospacing="0" w:afterAutospacing="0" w:line="500" w:lineRule="exact"/>
        <w:shd w:val="clear" w:color="auto" w:fill="ffffff"/>
        <w:widowControl/>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2.采购中心信息</w:t>
      </w:r>
      <w:r/>
    </w:p>
    <w:p>
      <w:pPr>
        <w:pStyle w:val="800"/>
        <w:ind w:left="0" w:right="0" w:firstLine="560"/>
        <w:jc w:val="both"/>
        <w:keepLines w:val="0"/>
        <w:keepNext w:val="0"/>
        <w:pageBreakBefore w:val="0"/>
        <w:spacing w:beforeAutospacing="0" w:afterAutospacing="0" w:line="500" w:lineRule="exact"/>
        <w:shd w:val="clear" w:color="auto" w:fill="ffffff"/>
        <w:widowControl/>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名    称：</w:t>
      </w:r>
      <w:r>
        <w:rPr>
          <w:rFonts w:hint="eastAsia" w:ascii="仿宋" w:hAnsi="仿宋" w:eastAsia="仿宋" w:cs="仿宋"/>
          <w:i w:val="0"/>
          <w:iCs w:val="0"/>
          <w:caps w:val="0"/>
          <w:color w:val="000000" w:themeColor="text1"/>
          <w:spacing w:val="0"/>
          <w:sz w:val="28"/>
          <w:szCs w:val="28"/>
          <w:shd w:val="clear" w:color="auto" w:fill="ffffff"/>
          <w:lang w:val="en-US" w:eastAsia="zh-Hans"/>
          <w14:textFill>
            <w14:solidFill>
              <w14:schemeClr w14:val="tx1"/>
            </w14:solidFill>
          </w14:textFill>
        </w:rPr>
        <w:t xml:space="preserve">射阳县行政服务中心</w:t>
      </w:r>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 </w:t>
      </w:r>
      <w:r/>
    </w:p>
    <w:p>
      <w:pPr>
        <w:pStyle w:val="800"/>
        <w:ind w:left="0" w:right="0" w:firstLine="560"/>
        <w:jc w:val="both"/>
        <w:keepLines w:val="0"/>
        <w:keepNext w:val="0"/>
        <w:pageBreakBefore w:val="0"/>
        <w:spacing w:beforeAutospacing="0" w:afterAutospacing="0" w:line="500" w:lineRule="exact"/>
        <w:shd w:val="clear" w:color="auto" w:fill="ffffff"/>
        <w:widowControl/>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地    址：盐城市射阳县幸福大道16号</w:t>
      </w:r>
      <w:r/>
    </w:p>
    <w:p>
      <w:pPr>
        <w:pStyle w:val="800"/>
        <w:ind w:left="0" w:right="0" w:firstLine="560"/>
        <w:jc w:val="both"/>
        <w:keepLines w:val="0"/>
        <w:keepNext w:val="0"/>
        <w:pageBreakBefore w:val="0"/>
        <w:spacing w:beforeAutospacing="0" w:afterAutospacing="0" w:line="500" w:lineRule="exact"/>
        <w:shd w:val="clear" w:color="auto" w:fill="ffffff"/>
        <w:widowControl/>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联 系 人：彭明静                     </w:t>
      </w:r>
      <w:r/>
    </w:p>
    <w:p>
      <w:pPr>
        <w:pStyle w:val="800"/>
        <w:ind w:left="0" w:right="0" w:firstLine="560"/>
        <w:jc w:val="both"/>
        <w:keepLines w:val="0"/>
        <w:keepNext w:val="0"/>
        <w:pageBreakBefore w:val="0"/>
        <w:spacing w:beforeAutospacing="0" w:afterAutospacing="0" w:line="500" w:lineRule="exact"/>
        <w:shd w:val="clear" w:color="auto" w:fill="ffffff"/>
        <w:widowControl/>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联系方式：</w:t>
      </w:r>
      <w:bookmarkStart w:id="32" w:name="_Toc28359087"/>
      <w:r/>
      <w:bookmarkStart w:id="33" w:name="_Toc28359010"/>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0515-82309113       </w:t>
      </w:r>
      <w:bookmarkEnd w:id="32"/>
      <w:r/>
      <w:bookmarkEnd w:id="33"/>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            </w:t>
      </w:r>
      <w:r/>
    </w:p>
    <w:p>
      <w:pPr>
        <w:pStyle w:val="800"/>
        <w:ind w:left="0" w:right="0" w:firstLine="560"/>
        <w:jc w:val="both"/>
        <w:keepLines w:val="0"/>
        <w:keepNext w:val="0"/>
        <w:pageBreakBefore w:val="0"/>
        <w:spacing w:beforeAutospacing="0" w:afterAutospacing="0" w:line="500" w:lineRule="exact"/>
        <w:shd w:val="clear" w:color="auto" w:fill="ffffff"/>
        <w:widowControl/>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3.</w:t>
      </w:r>
      <w:bookmarkEnd w:id="34"/>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项目联系方式</w:t>
      </w:r>
      <w:r/>
    </w:p>
    <w:p>
      <w:pPr>
        <w:pStyle w:val="800"/>
        <w:ind w:left="0" w:right="0" w:firstLine="560"/>
        <w:jc w:val="both"/>
        <w:keepLines w:val="0"/>
        <w:keepNext w:val="0"/>
        <w:pageBreakBefore w:val="0"/>
        <w:spacing w:beforeAutospacing="0" w:afterAutospacing="0" w:line="500" w:lineRule="exact"/>
        <w:shd w:val="clear" w:color="auto" w:fill="ffffff"/>
        <w:widowControl/>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项目联系人：彭明静</w:t>
      </w:r>
      <w:r/>
    </w:p>
    <w:p>
      <w:pPr>
        <w:pStyle w:val="800"/>
        <w:numPr>
          <w:ilvl w:val="0"/>
          <w:numId w:val="0"/>
        </w:numPr>
        <w:ind w:left="560" w:right="0"/>
        <w:jc w:val="both"/>
        <w:keepLines w:val="0"/>
        <w:keepNext w:val="0"/>
        <w:pageBreakBefore w:val="0"/>
        <w:spacing w:beforeAutospacing="0" w:afterAutospacing="0" w:line="500" w:lineRule="exact"/>
        <w:shd w:val="clear" w:color="auto" w:fill="ffffff"/>
        <w:widowControl/>
        <w:rPr>
          <w:rFonts w:hint="eastAsia" w:ascii="仿宋" w:hAnsi="仿宋" w:eastAsia="仿宋" w:cs="仿宋"/>
          <w:i w:val="0"/>
          <w:iCs w:val="0"/>
          <w:caps w:val="0"/>
          <w:color w:val="5b9bd5" w:themeColor="accent1"/>
          <w:spacing w:val="0"/>
          <w:sz w:val="28"/>
          <w:szCs w:val="28"/>
          <w:shd w:val="clear" w:color="auto" w:fill="ffffff"/>
          <w:lang w:val="en-US" w:eastAsia="zh-CN"/>
          <w14:textFill>
            <w14:solidFill>
              <w14:schemeClr w14:val="accent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themeColor="text1"/>
          <w:spacing w:val="0"/>
          <w:sz w:val="28"/>
          <w:szCs w:val="28"/>
          <w:shd w:val="clear" w:color="auto" w:fill="ffffff"/>
          <w:lang w:val="en-US" w:eastAsia="zh-CN"/>
          <w14:textFill>
            <w14:solidFill>
              <w14:schemeClr w14:val="tx1"/>
            </w14:solidFill>
          </w14:textFill>
        </w:rPr>
        <w:t xml:space="preserve">电　　  话：0515-82309113 </w:t>
      </w:r>
      <w:r>
        <w:rPr>
          <w:rFonts w:hint="eastAsia" w:ascii="仿宋" w:hAnsi="仿宋" w:eastAsia="仿宋" w:cs="仿宋"/>
          <w:i w:val="0"/>
          <w:iCs w:val="0"/>
          <w:caps w:val="0"/>
          <w:color w:val="ff0000"/>
          <w:spacing w:val="0"/>
          <w:sz w:val="28"/>
          <w:szCs w:val="28"/>
          <w:shd w:val="clear" w:color="auto" w:fill="ffffff"/>
          <w:lang w:val="en-US" w:eastAsia="zh-CN"/>
        </w:rPr>
        <w:t xml:space="preserve"> </w:t>
      </w:r>
      <w:r/>
    </w:p>
    <w:p>
      <w:pPr>
        <w:pStyle w:val="800"/>
        <w:numPr>
          <w:ilvl w:val="0"/>
          <w:numId w:val="0"/>
        </w:numPr>
        <w:ind w:left="560" w:right="0"/>
        <w:jc w:val="both"/>
        <w:keepLines w:val="0"/>
        <w:keepNext w:val="0"/>
        <w:pageBreakBefore w:val="0"/>
        <w:spacing w:beforeAutospacing="0" w:afterAutospacing="0" w:line="500" w:lineRule="exact"/>
        <w:shd w:val="clear" w:color="auto" w:fill="ffffff"/>
        <w:widowControl/>
        <w:rPr>
          <w:rFonts w:hint="eastAsia" w:ascii="仿宋" w:hAnsi="仿宋" w:eastAsia="仿宋" w:cs="仿宋"/>
          <w:i w:val="0"/>
          <w:iCs w:val="0"/>
          <w:caps w:val="0"/>
          <w:color w:val="5b9bd5" w:themeColor="accent1"/>
          <w:spacing w:val="0"/>
          <w:sz w:val="28"/>
          <w:szCs w:val="28"/>
          <w:shd w:val="clear" w:color="auto" w:fill="ffffff"/>
          <w:lang w:val="en-US" w:eastAsia="zh-CN"/>
          <w14:textFill>
            <w14:solidFill>
              <w14:schemeClr w14:val="accent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5b9bd5" w:themeColor="accent1"/>
          <w:spacing w:val="0"/>
          <w:sz w:val="28"/>
          <w:szCs w:val="28"/>
          <w:shd w:val="clear" w:color="auto" w:fill="ffffff"/>
          <w:lang w:val="en-US" w:eastAsia="zh-CN"/>
          <w14:textFill>
            <w14:solidFill>
              <w14:schemeClr w14:val="accent1"/>
            </w14:solidFill>
          </w14:textFill>
        </w:rPr>
      </w:r>
      <w:r/>
    </w:p>
    <w:p>
      <w:pPr>
        <w:pStyle w:val="800"/>
        <w:numPr>
          <w:ilvl w:val="0"/>
          <w:numId w:val="0"/>
        </w:numPr>
        <w:ind w:right="0"/>
        <w:jc w:val="both"/>
        <w:keepLines w:val="0"/>
        <w:keepNext w:val="0"/>
        <w:pageBreakBefore w:val="0"/>
        <w:spacing w:beforeAutospacing="0" w:afterAutospacing="0" w:line="500" w:lineRule="exact"/>
        <w:shd w:val="clear" w:color="auto" w:fill="ffffff"/>
        <w:widowControl/>
        <w:rPr>
          <w:rFonts w:hint="default" w:ascii="仿宋" w:hAnsi="仿宋" w:eastAsia="仿宋" w:cs="仿宋"/>
          <w:i w:val="0"/>
          <w:iCs w:val="0"/>
          <w:caps w:val="0"/>
          <w:color w:val="5b9bd5" w:themeColor="accent1"/>
          <w:spacing w:val="0"/>
          <w:sz w:val="28"/>
          <w:szCs w:val="28"/>
          <w:shd w:val="clear" w:color="auto" w:fill="ffffff"/>
          <w:lang w:val="en-US" w:eastAsia="zh-Hans"/>
          <w14:textFill>
            <w14:solidFill>
              <w14:schemeClr w14:val="accent1"/>
            </w14:solidFill>
          </w14:textFill>
        </w:rPr>
        <w:pBdr>
          <w:top w:val="none" w:color="auto" w:sz="0" w:space="0"/>
          <w:left w:val="none" w:color="auto" w:sz="0" w:space="0"/>
          <w:bottom w:val="none" w:color="auto" w:sz="0" w:space="0"/>
          <w:right w:val="none" w:color="auto" w:sz="0" w:space="0"/>
        </w:pBdr>
        <w:sectPr>
          <w:headerReference w:type="default" r:id="rId9"/>
          <w:footerReference w:type="default" r:id="rId13"/>
          <w:footnotePr/>
          <w:endnotePr/>
          <w:type w:val="nextPage"/>
          <w:pgSz w:w="11906" w:h="16839" w:orient="portrait"/>
          <w:pgMar w:top="1305" w:right="1399" w:bottom="1188" w:left="1633" w:header="962" w:footer="971" w:gutter="0"/>
          <w:pgNumType w:start="1"/>
          <w:cols w:num="1" w:sep="0" w:space="720" w:equalWidth="1"/>
          <w:docGrid w:linePitch="360"/>
        </w:sectPr>
        <w:suppressLineNumbers w:val="0"/>
      </w:pPr>
      <w:r>
        <w:rPr>
          <w:rFonts w:hint="default" w:ascii="仿宋" w:hAnsi="仿宋" w:eastAsia="仿宋" w:cs="仿宋"/>
          <w:i w:val="0"/>
          <w:iCs w:val="0"/>
          <w:caps w:val="0"/>
          <w:color w:val="5b9bd5" w:themeColor="accent1"/>
          <w:spacing w:val="0"/>
          <w:sz w:val="28"/>
          <w:szCs w:val="28"/>
          <w:shd w:val="clear" w:color="auto" w:fill="ffffff"/>
          <w:lang w:val="en-US" w:eastAsia="zh-Hans"/>
          <w14:textFill>
            <w14:solidFill>
              <w14:schemeClr w14:val="accent1"/>
            </w14:solidFill>
          </w14:textFill>
        </w:rPr>
      </w:r>
      <w:bookmarkEnd w:id="31"/>
      <w:r/>
    </w:p>
    <w:p>
      <w:pPr>
        <w:jc w:val="center"/>
        <w:rPr>
          <w:color w:val="000000" w:themeColor="text1"/>
          <w14:textFill>
            <w14:solidFill>
              <w14:schemeClr w14:val="tx1"/>
            </w14:solidFill>
          </w14:textFill>
        </w:rPr>
      </w:pPr>
      <w:r/>
      <w:bookmarkStart w:id="35" w:name="_Toc120614211"/>
      <w:r>
        <w:rPr>
          <w:rFonts w:hint="eastAsia" w:ascii="黑体" w:hAnsi="宋体" w:eastAsia="黑体" w:cs="黑体"/>
          <w:b/>
          <w:color w:val="000000" w:themeColor="text1"/>
          <w:sz w:val="44"/>
          <w:szCs w:val="44"/>
          <w14:textFill>
            <w14:solidFill>
              <w14:schemeClr w14:val="tx1"/>
            </w14:solidFill>
          </w14:textFill>
        </w:rPr>
        <w:t xml:space="preserve">第二章  </w:t>
      </w:r>
      <w:bookmarkEnd w:id="35"/>
      <w:r/>
      <w:bookmarkStart w:id="36" w:name="_Toc120614213"/>
      <w:r/>
      <w:bookmarkStart w:id="37" w:name="_Toc16938518"/>
      <w:r/>
      <w:bookmarkStart w:id="38" w:name="_Toc513029202"/>
      <w:r/>
      <w:bookmarkStart w:id="39" w:name="_Toc20823274"/>
      <w:r>
        <w:rPr>
          <w:rFonts w:hint="eastAsia" w:ascii="黑体" w:hAnsi="宋体" w:eastAsia="黑体" w:cs="黑体"/>
          <w:b/>
          <w:color w:val="000000" w:themeColor="text1"/>
          <w:sz w:val="44"/>
          <w:szCs w:val="44"/>
          <w14:textFill>
            <w14:solidFill>
              <w14:schemeClr w14:val="tx1"/>
            </w14:solidFill>
          </w14:textFill>
        </w:rPr>
        <w:t xml:space="preserve">投标人须知</w:t>
      </w:r>
      <w:bookmarkEnd w:id="36"/>
      <w:r/>
      <w:bookmarkEnd w:id="37"/>
      <w:r/>
      <w:bookmarkEnd w:id="38"/>
      <w:r/>
      <w:bookmarkEnd w:id="39"/>
      <w:r/>
      <w:r/>
    </w:p>
    <w:p>
      <w:pPr>
        <w:pStyle w:val="800"/>
        <w:ind w:firstLine="498"/>
        <w:jc w:val="both"/>
        <w:keepLines/>
        <w:keepNext/>
        <w:spacing w:before="145" w:beforeAutospacing="0" w:after="145" w:afterAutospacing="0" w:line="240" w:lineRule="auto"/>
        <w:rPr>
          <w:color w:val="000000" w:themeColor="text1"/>
          <w14:textFill>
            <w14:solidFill>
              <w14:schemeClr w14:val="tx1"/>
            </w14:solidFill>
          </w14:textFill>
        </w:rPr>
      </w:pPr>
      <w:r/>
      <w:bookmarkStart w:id="40" w:name="_Toc20823275"/>
      <w:r/>
      <w:bookmarkStart w:id="41" w:name="_Toc513029203"/>
      <w:r/>
      <w:bookmarkStart w:id="42" w:name="_Toc16938519"/>
      <w:r/>
      <w:bookmarkStart w:id="43" w:name="_Toc120614214"/>
      <w:r>
        <w:rPr>
          <w:rFonts w:ascii="Times New Roman" w:hAnsi="Times New Roman"/>
          <w:b/>
          <w:color w:val="000000" w:themeColor="text1"/>
          <w:sz w:val="32"/>
          <w:szCs w:val="32"/>
          <w14:textFill>
            <w14:solidFill>
              <w14:schemeClr w14:val="tx1"/>
            </w14:solidFill>
          </w14:textFill>
        </w:rPr>
        <w:t xml:space="preserve">一、总则</w:t>
      </w:r>
      <w:bookmarkEnd w:id="40"/>
      <w:r/>
      <w:bookmarkEnd w:id="41"/>
      <w:r/>
      <w:bookmarkEnd w:id="42"/>
      <w:r/>
      <w:bookmarkEnd w:id="43"/>
      <w:r/>
      <w:r/>
    </w:p>
    <w:p>
      <w:pPr>
        <w:pStyle w:val="800"/>
        <w:ind w:firstLine="420"/>
        <w:jc w:val="both"/>
        <w:keepLines/>
        <w:keepNext/>
        <w:pageBreakBefore w:val="0"/>
        <w:spacing w:beforeAutospacing="0" w:afterAutospacing="0" w:line="480" w:lineRule="exact"/>
        <w:widowControl w:val="off"/>
        <w:rPr>
          <w:color w:val="000000" w:themeColor="text1"/>
          <w14:textFill>
            <w14:solidFill>
              <w14:schemeClr w14:val="tx1"/>
            </w14:solidFill>
          </w14:textFill>
        </w:rPr>
      </w:pPr>
      <w:r/>
      <w:bookmarkStart w:id="44" w:name="_Toc16938520"/>
      <w:r/>
      <w:bookmarkStart w:id="45" w:name="_Toc20823276"/>
      <w:r/>
      <w:bookmarkStart w:id="46" w:name="_Toc513029204"/>
      <w:r/>
      <w:bookmarkStart w:id="47" w:name="_Toc458694821"/>
      <w:r/>
      <w:bookmarkStart w:id="48" w:name="_Hlt16619475"/>
      <w:r>
        <w:rPr>
          <w:rFonts w:ascii="Arial" w:hAnsi="Arial" w:cs="Arial"/>
          <w:color w:val="000000" w:themeColor="text1"/>
          <w:sz w:val="28"/>
          <w:szCs w:val="28"/>
          <w14:textFill>
            <w14:solidFill>
              <w14:schemeClr w14:val="tx1"/>
            </w14:solidFill>
          </w14:textFill>
        </w:rPr>
        <w:t xml:space="preserve">1</w:t>
      </w:r>
      <w:bookmarkEnd w:id="44"/>
      <w:r>
        <w:rPr>
          <w:rFonts w:ascii="Arial" w:hAnsi="Arial" w:cs="Arial"/>
          <w:color w:val="000000" w:themeColor="text1"/>
          <w:sz w:val="28"/>
          <w:szCs w:val="28"/>
          <w14:textFill>
            <w14:solidFill>
              <w14:schemeClr w14:val="tx1"/>
            </w14:solidFill>
          </w14:textFill>
        </w:rPr>
        <w:t xml:space="preserve">、招标方式</w:t>
      </w:r>
      <w:bookmarkEnd w:id="45"/>
      <w:r/>
      <w:bookmarkEnd w:id="46"/>
      <w:r/>
      <w:bookmarkEnd w:id="47"/>
      <w:r/>
      <w:r/>
    </w:p>
    <w:p>
      <w:pPr>
        <w:pStyle w:val="800"/>
        <w:ind w:firstLine="480"/>
        <w:jc w:val="both"/>
        <w:pageBreakBefore w:val="0"/>
        <w:spacing w:beforeAutospacing="0" w:afterAutospacing="0" w:line="480" w:lineRule="exact"/>
        <w:widowControl w:val="off"/>
        <w:rPr>
          <w:rFonts w:hint="default" w:ascii="宋体" w:hAnsi="宋体" w:eastAsia="宋体" w:cs="宋体"/>
          <w:color w:val="000000" w:themeColor="text1"/>
          <w:spacing w:val="-1"/>
          <w:sz w:val="24"/>
          <w:szCs w:val="24"/>
          <w:lang w:val="en-US" w:eastAsia="en-US" w:bidi="ar-SA"/>
          <w14:textFill>
            <w14:solidFill>
              <w14:schemeClr w14:val="tx1"/>
            </w14:solidFill>
          </w14:textFill>
        </w:rPr>
      </w:pPr>
      <w:r>
        <w:rPr>
          <w:rFonts w:hint="eastAsia" w:ascii="宋体" w:hAnsi="宋体" w:eastAsia="宋体" w:cs="宋体"/>
          <w:color w:val="000000" w:themeColor="text1"/>
          <w:spacing w:val="-1"/>
          <w:sz w:val="24"/>
          <w:szCs w:val="24"/>
          <w:lang w:val="en-US" w:eastAsia="en-US" w:bidi="ar-SA"/>
          <w14:textFill>
            <w14:solidFill>
              <w14:schemeClr w14:val="tx1"/>
            </w14:solidFill>
          </w14:textFill>
        </w:rPr>
        <w:t xml:space="preserve">1.1本次招标采取公开招标方式，本招标文件仅适用于招标公告中所述项目。</w:t>
      </w:r>
      <w:r/>
    </w:p>
    <w:p>
      <w:pPr>
        <w:pStyle w:val="800"/>
        <w:ind w:firstLine="420"/>
        <w:jc w:val="both"/>
        <w:keepLines/>
        <w:keepNext/>
        <w:pageBreakBefore w:val="0"/>
        <w:spacing w:beforeAutospacing="0" w:afterAutospacing="0" w:line="480" w:lineRule="exact"/>
        <w:widowControl w:val="off"/>
        <w:rPr>
          <w:color w:val="000000" w:themeColor="text1"/>
          <w14:textFill>
            <w14:solidFill>
              <w14:schemeClr w14:val="tx1"/>
            </w14:solidFill>
          </w14:textFill>
        </w:rPr>
      </w:pPr>
      <w:r/>
      <w:bookmarkStart w:id="49" w:name="_Toc20823277"/>
      <w:r/>
      <w:bookmarkStart w:id="50" w:name="_Toc16938521"/>
      <w:r/>
      <w:bookmarkStart w:id="51" w:name="_Toc513029205"/>
      <w:r>
        <w:rPr>
          <w:rFonts w:ascii="Arial" w:hAnsi="Arial" w:cs="Arial"/>
          <w:color w:val="000000" w:themeColor="text1"/>
          <w:sz w:val="28"/>
          <w:szCs w:val="28"/>
          <w14:textFill>
            <w14:solidFill>
              <w14:schemeClr w14:val="tx1"/>
            </w14:solidFill>
          </w14:textFill>
        </w:rPr>
        <w:t xml:space="preserve">2、合格的投标人</w:t>
      </w:r>
      <w:bookmarkEnd w:id="49"/>
      <w:r/>
      <w:bookmarkEnd w:id="50"/>
      <w:r/>
      <w:bookmarkEnd w:id="51"/>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2.1满足招标公告中供应商的资格要求的规定。</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2.2满足本文件实质性要求和条件的规定。</w:t>
      </w:r>
      <w:r/>
    </w:p>
    <w:p>
      <w:pPr>
        <w:pStyle w:val="800"/>
        <w:ind w:firstLine="420"/>
        <w:jc w:val="both"/>
        <w:keepLines/>
        <w:keepNext/>
        <w:pageBreakBefore w:val="0"/>
        <w:spacing w:beforeAutospacing="0" w:afterAutospacing="0" w:line="480" w:lineRule="exact"/>
        <w:widowControl w:val="off"/>
        <w:rPr>
          <w:rFonts w:hint="default" w:eastAsiaTheme="minorEastAsia"/>
          <w:color w:val="000000" w:themeColor="text1"/>
          <w:lang w:val="en-US" w:eastAsia="zh-CN"/>
          <w14:textFill>
            <w14:solidFill>
              <w14:schemeClr w14:val="tx1"/>
            </w14:solidFill>
          </w14:textFill>
        </w:rPr>
      </w:pPr>
      <w:r/>
      <w:bookmarkStart w:id="52" w:name="_Toc513029206"/>
      <w:r/>
      <w:bookmarkStart w:id="53" w:name="_Toc16938522"/>
      <w:r/>
      <w:bookmarkStart w:id="54" w:name="_Toc20823278"/>
      <w:r>
        <w:rPr>
          <w:rFonts w:ascii="Arial" w:hAnsi="Arial" w:cs="Arial"/>
          <w:color w:val="000000" w:themeColor="text1"/>
          <w:sz w:val="28"/>
          <w:szCs w:val="28"/>
          <w14:textFill>
            <w14:solidFill>
              <w14:schemeClr w14:val="tx1"/>
            </w14:solidFill>
          </w14:textFill>
        </w:rPr>
        <w:t xml:space="preserve">3、适用法律</w:t>
      </w:r>
      <w:bookmarkEnd w:id="52"/>
      <w:r/>
      <w:bookmarkEnd w:id="53"/>
      <w:r/>
      <w:bookmarkEnd w:id="54"/>
      <w:r>
        <w:rPr>
          <w:rFonts w:hint="eastAsia" w:ascii="Arial" w:hAnsi="Arial" w:cs="Arial"/>
          <w:color w:val="000000" w:themeColor="text1"/>
          <w:sz w:val="28"/>
          <w:szCs w:val="28"/>
          <w:lang w:val="en-US" w:eastAsia="zh-CN"/>
          <w14:textFill>
            <w14:solidFill>
              <w14:schemeClr w14:val="tx1"/>
            </w14:solidFill>
          </w14:textFill>
        </w:rPr>
        <w:t xml:space="preserve">和标准</w:t>
      </w:r>
      <w:r/>
    </w:p>
    <w:p>
      <w:pPr>
        <w:pStyle w:val="800"/>
        <w:ind w:firstLine="420"/>
        <w:jc w:val="both"/>
        <w:pageBreakBefore w:val="0"/>
        <w:spacing w:beforeAutospacing="0" w:afterAutospacing="0" w:line="48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3.1本次招标及由此产生的合同受中华人民共和国有关的法律法规制约和保护。</w:t>
      </w:r>
      <w:r/>
    </w:p>
    <w:p>
      <w:pPr>
        <w:pStyle w:val="800"/>
        <w:ind w:firstLine="420"/>
        <w:jc w:val="both"/>
        <w:pageBreakBefore w:val="0"/>
        <w:spacing w:beforeAutospacing="0" w:afterAutospacing="0" w:line="480" w:lineRule="exact"/>
        <w:widowControl w:val="off"/>
        <w:rPr>
          <w:rFonts w:hint="eastAsia" w:ascii="宋体" w:hAnsi="宋体" w:eastAsia="宋体" w:cs="宋体"/>
          <w:color w:val="000000" w:themeColor="text1"/>
          <w14:textFill>
            <w14:solidFill>
              <w14:schemeClr w14:val="tx1"/>
            </w14:solidFill>
          </w14:textFill>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800"/>
        <w:ind w:firstLine="420"/>
        <w:jc w:val="both"/>
        <w:keepLines/>
        <w:keepNext/>
        <w:pageBreakBefore w:val="0"/>
        <w:spacing w:beforeAutospacing="0" w:afterAutospacing="0" w:line="480" w:lineRule="exact"/>
        <w:widowControl w:val="off"/>
        <w:rPr>
          <w:color w:val="000000" w:themeColor="text1"/>
          <w14:textFill>
            <w14:solidFill>
              <w14:schemeClr w14:val="tx1"/>
            </w14:solidFill>
          </w14:textFill>
        </w:rPr>
      </w:pPr>
      <w:r/>
      <w:bookmarkStart w:id="55" w:name="_Toc16938523"/>
      <w:r/>
      <w:bookmarkStart w:id="56" w:name="_Toc20823279"/>
      <w:r/>
      <w:bookmarkStart w:id="57" w:name="_Toc462564067"/>
      <w:r/>
      <w:bookmarkStart w:id="58" w:name="_Toc513029207"/>
      <w:r>
        <w:rPr>
          <w:rFonts w:ascii="Arial" w:hAnsi="Arial" w:cs="Arial"/>
          <w:color w:val="000000" w:themeColor="text1"/>
          <w:sz w:val="28"/>
          <w:szCs w:val="28"/>
          <w14:textFill>
            <w14:solidFill>
              <w14:schemeClr w14:val="tx1"/>
            </w14:solidFill>
          </w14:textFill>
        </w:rPr>
        <w:t xml:space="preserve">4、投标费用</w:t>
      </w:r>
      <w:bookmarkEnd w:id="55"/>
      <w:r/>
      <w:bookmarkEnd w:id="56"/>
      <w:r/>
      <w:bookmarkEnd w:id="57"/>
      <w:r/>
      <w:bookmarkEnd w:id="58"/>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4.1投标人应自行承担所有与参加投标有关的费用，无论投标过程中的做法和结果如何，</w:t>
      </w:r>
      <w:r>
        <w:rPr>
          <w:rFonts w:hint="eastAsia" w:ascii="宋体" w:hAnsi="宋体" w:eastAsia="宋体" w:cs="宋体"/>
          <w:color w:val="000000" w:themeColor="text1"/>
          <w:lang w:val="en-US" w:eastAsia="zh-Hans"/>
          <w14:textFill>
            <w14:solidFill>
              <w14:schemeClr w14:val="tx1"/>
            </w14:solidFill>
          </w14:textFill>
        </w:rPr>
        <w:t xml:space="preserve">射阳县行政服务中心</w:t>
      </w:r>
      <w:r>
        <w:rPr>
          <w:rFonts w:hint="eastAsia" w:ascii="宋体" w:hAnsi="宋体" w:eastAsia="宋体" w:cs="宋体"/>
          <w:color w:val="000000" w:themeColor="text1"/>
          <w:lang w:val="en-US" w:eastAsia="zh-CN"/>
          <w14:textFill>
            <w14:solidFill>
              <w14:schemeClr w14:val="tx1"/>
            </w14:solidFill>
          </w14:textFill>
        </w:rPr>
        <w:t xml:space="preserve">（以下简称采购中心）</w:t>
      </w:r>
      <w:r>
        <w:rPr>
          <w:rFonts w:hint="eastAsia" w:ascii="宋体" w:hAnsi="宋体" w:eastAsia="宋体" w:cs="宋体"/>
          <w:color w:val="000000" w:themeColor="text1"/>
          <w14:textFill>
            <w14:solidFill>
              <w14:schemeClr w14:val="tx1"/>
            </w14:solidFill>
          </w14:textFill>
        </w:rPr>
        <w:t xml:space="preserve">在任何情况下均无义务和责任承担这些费用。</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4.2本次招标</w:t>
      </w:r>
      <w:r>
        <w:rPr>
          <w:rFonts w:hint="eastAsia" w:ascii="宋体" w:hAnsi="宋体" w:eastAsia="宋体" w:cs="宋体"/>
          <w:color w:val="000000" w:themeColor="text1"/>
          <w:lang w:eastAsia="zh-CN"/>
          <w14:textFill>
            <w14:solidFill>
              <w14:schemeClr w14:val="tx1"/>
            </w14:solidFill>
          </w14:textFill>
        </w:rPr>
        <w:t xml:space="preserve">采购中心</w:t>
      </w:r>
      <w:r>
        <w:rPr>
          <w:rFonts w:hint="eastAsia" w:ascii="宋体" w:hAnsi="宋体" w:eastAsia="宋体" w:cs="宋体"/>
          <w:color w:val="000000" w:themeColor="text1"/>
          <w14:textFill>
            <w14:solidFill>
              <w14:schemeClr w14:val="tx1"/>
            </w14:solidFill>
          </w14:textFill>
        </w:rPr>
        <w:t xml:space="preserve">和采购人不收取标书工本费</w:t>
      </w:r>
      <w:r>
        <w:rPr>
          <w:rFonts w:ascii="宋体" w:hAnsi="宋体" w:eastAsia="宋体" w:cs="宋体"/>
          <w:color w:val="000000" w:themeColor="text1"/>
          <w:spacing w:val="-1"/>
          <w:sz w:val="24"/>
          <w:szCs w:val="24"/>
          <w14:textFill>
            <w14:solidFill>
              <w14:schemeClr w14:val="tx1"/>
            </w14:solidFill>
          </w14:textFill>
        </w:rPr>
        <w:t xml:space="preserve">与中标服务费</w:t>
      </w:r>
      <w:r>
        <w:rPr>
          <w:rFonts w:hint="eastAsia" w:ascii="宋体" w:hAnsi="宋体" w:eastAsia="宋体" w:cs="宋体"/>
          <w:color w:val="000000" w:themeColor="text1"/>
          <w14:textFill>
            <w14:solidFill>
              <w14:schemeClr w14:val="tx1"/>
            </w14:solidFill>
          </w14:textFill>
        </w:rPr>
        <w:t xml:space="preserve">。</w:t>
      </w:r>
      <w:r/>
    </w:p>
    <w:p>
      <w:pPr>
        <w:pStyle w:val="800"/>
        <w:ind w:firstLine="602"/>
        <w:jc w:val="both"/>
        <w:keepLines/>
        <w:keepNext/>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5、</w:t>
      </w:r>
      <w:r>
        <w:rPr>
          <w:rFonts w:hint="eastAsia" w:ascii="黑体" w:hAnsi="宋体" w:eastAsia="黑体" w:cs="黑体"/>
          <w:color w:val="000000" w:themeColor="text1"/>
          <w:sz w:val="28"/>
          <w:szCs w:val="28"/>
          <w14:textFill>
            <w14:solidFill>
              <w14:schemeClr w14:val="tx1"/>
            </w14:solidFill>
          </w14:textFill>
        </w:rPr>
        <w:t xml:space="preserve">招标文件的约束力</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5.1投标人一旦参加本项目采购活动，即被认为接受了本招标文件的规定和约束。</w:t>
      </w:r>
      <w:r/>
    </w:p>
    <w:p>
      <w:pPr>
        <w:pStyle w:val="800"/>
        <w:ind w:firstLine="321"/>
        <w:jc w:val="both"/>
        <w:keepLines/>
        <w:keepNext/>
        <w:spacing w:before="145" w:beforeAutospacing="0" w:after="145" w:afterAutospacing="0" w:line="360" w:lineRule="auto"/>
        <w:rPr>
          <w:color w:val="000000" w:themeColor="text1"/>
          <w14:textFill>
            <w14:solidFill>
              <w14:schemeClr w14:val="tx1"/>
            </w14:solidFill>
          </w14:textFill>
        </w:rPr>
      </w:pPr>
      <w:r/>
      <w:bookmarkStart w:id="59" w:name="_Toc16938525"/>
      <w:r/>
      <w:bookmarkStart w:id="60" w:name="_Toc20823281"/>
      <w:r/>
      <w:bookmarkStart w:id="61" w:name="_Toc120614215"/>
      <w:r/>
      <w:bookmarkStart w:id="62" w:name="_Toc513029209"/>
      <w:r>
        <w:rPr>
          <w:rFonts w:ascii="Times New Roman" w:hAnsi="Times New Roman"/>
          <w:b/>
          <w:color w:val="000000" w:themeColor="text1"/>
          <w:sz w:val="32"/>
          <w:szCs w:val="32"/>
          <w14:textFill>
            <w14:solidFill>
              <w14:schemeClr w14:val="tx1"/>
            </w14:solidFill>
          </w14:textFill>
        </w:rPr>
        <w:t xml:space="preserve">二、招标文件</w:t>
      </w:r>
      <w:bookmarkEnd w:id="59"/>
      <w:r/>
      <w:bookmarkEnd w:id="60"/>
      <w:r/>
      <w:bookmarkEnd w:id="61"/>
      <w:r/>
      <w:bookmarkEnd w:id="62"/>
      <w:r/>
      <w:r/>
    </w:p>
    <w:p>
      <w:pPr>
        <w:pStyle w:val="800"/>
        <w:ind w:firstLine="420"/>
        <w:jc w:val="both"/>
        <w:keepLines/>
        <w:keepNext/>
        <w:pageBreakBefore w:val="0"/>
        <w:spacing w:beforeAutospacing="0" w:afterAutospacing="0" w:line="480" w:lineRule="exact"/>
        <w:widowControl w:val="off"/>
        <w:rPr>
          <w:color w:val="000000" w:themeColor="text1"/>
          <w14:textFill>
            <w14:solidFill>
              <w14:schemeClr w14:val="tx1"/>
            </w14:solidFill>
          </w14:textFill>
        </w:rPr>
      </w:pPr>
      <w:r/>
      <w:bookmarkStart w:id="63" w:name="_Toc16938526"/>
      <w:r/>
      <w:bookmarkStart w:id="64" w:name="_Toc513029210"/>
      <w:r/>
      <w:bookmarkStart w:id="65" w:name="_Toc20823282"/>
      <w:r>
        <w:rPr>
          <w:rFonts w:ascii="Arial" w:hAnsi="Arial" w:cs="Arial"/>
          <w:color w:val="000000" w:themeColor="text1"/>
          <w:sz w:val="28"/>
          <w:szCs w:val="28"/>
          <w14:textFill>
            <w14:solidFill>
              <w14:schemeClr w14:val="tx1"/>
            </w14:solidFill>
          </w14:textFill>
        </w:rPr>
        <w:t xml:space="preserve">6、招标文件构成</w:t>
      </w:r>
      <w:bookmarkEnd w:id="63"/>
      <w:r/>
      <w:bookmarkEnd w:id="64"/>
      <w:r/>
      <w:bookmarkEnd w:id="65"/>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6.1 招标文件由以下部分组成：</w:t>
      </w:r>
      <w:r/>
    </w:p>
    <w:p>
      <w:pPr>
        <w:pStyle w:val="800"/>
        <w:ind w:firstLine="360"/>
        <w:jc w:val="both"/>
        <w:pageBreakBefore w:val="0"/>
        <w:spacing w:beforeAutospacing="0" w:afterAutospacing="0" w:line="480" w:lineRule="exact"/>
        <w:widowControl w:val="off"/>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lang w:val="en-US" w:eastAsia="zh-CN"/>
          <w14:textFill>
            <w14:solidFill>
              <w14:schemeClr w14:val="tx1"/>
            </w14:solidFill>
          </w14:textFill>
        </w:rPr>
        <w:t xml:space="preserve">招标公告</w:t>
      </w:r>
      <w:r/>
    </w:p>
    <w:p>
      <w:pPr>
        <w:pStyle w:val="800"/>
        <w:ind w:firstLine="36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（2）投标人须知</w:t>
      </w:r>
      <w:r/>
    </w:p>
    <w:p>
      <w:pPr>
        <w:pStyle w:val="800"/>
        <w:ind w:firstLine="36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（3）合同文本</w:t>
      </w:r>
      <w:r/>
    </w:p>
    <w:p>
      <w:pPr>
        <w:pStyle w:val="800"/>
        <w:ind w:firstLine="36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（4）采购需求</w:t>
      </w:r>
      <w:r/>
    </w:p>
    <w:p>
      <w:pPr>
        <w:pStyle w:val="800"/>
        <w:ind w:firstLine="36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w:t>
      </w:r>
      <w:r>
        <w:rPr>
          <w:rFonts w:ascii="Times New Roman" w:hAnsi="Times New Roman"/>
          <w:color w:val="000000" w:themeColor="text1"/>
          <w14:textFill>
            <w14:solidFill>
              <w14:schemeClr w14:val="tx1"/>
            </w14:solidFill>
          </w14:textFill>
        </w:rPr>
        <w:t xml:space="preserve">评标方法与评标标准</w:t>
      </w:r>
      <w:r/>
    </w:p>
    <w:p>
      <w:pPr>
        <w:pStyle w:val="800"/>
        <w:ind w:firstLine="36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（6）投标文件格式</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请仔细检查招标文件是否齐全，如有缺漏请立即与</w:t>
      </w:r>
      <w:r>
        <w:rPr>
          <w:rFonts w:hint="eastAsia" w:ascii="宋体" w:hAnsi="宋体" w:eastAsia="宋体" w:cs="宋体"/>
          <w:color w:val="000000" w:themeColor="text1"/>
          <w:lang w:eastAsia="zh-CN"/>
          <w14:textFill>
            <w14:solidFill>
              <w14:schemeClr w14:val="tx1"/>
            </w14:solidFill>
          </w14:textFill>
        </w:rPr>
        <w:t xml:space="preserve">采购中心</w:t>
      </w:r>
      <w:r>
        <w:rPr>
          <w:rFonts w:hint="eastAsia" w:ascii="宋体" w:hAnsi="宋体" w:eastAsia="宋体" w:cs="宋体"/>
          <w:color w:val="000000" w:themeColor="text1"/>
          <w14:textFill>
            <w14:solidFill>
              <w14:schemeClr w14:val="tx1"/>
            </w14:solidFill>
          </w14:textFill>
        </w:rPr>
        <w:t xml:space="preserve">联系解决。</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00"/>
        <w:ind w:firstLine="560"/>
        <w:jc w:val="both"/>
        <w:keepLines/>
        <w:keepNext/>
        <w:pageBreakBefore w:val="0"/>
        <w:spacing w:beforeAutospacing="0" w:afterAutospacing="0" w:line="480" w:lineRule="exact"/>
        <w:widowControl w:val="off"/>
        <w:rPr>
          <w:color w:val="000000" w:themeColor="text1"/>
          <w14:textFill>
            <w14:solidFill>
              <w14:schemeClr w14:val="tx1"/>
            </w14:solidFill>
          </w14:textFill>
        </w:rPr>
      </w:pPr>
      <w:r/>
      <w:bookmarkStart w:id="66" w:name="_Toc462564070"/>
      <w:r/>
      <w:bookmarkStart w:id="67" w:name="_Toc513029211"/>
      <w:r/>
      <w:bookmarkStart w:id="68" w:name="_Toc16938527"/>
      <w:r/>
      <w:bookmarkStart w:id="69" w:name="_Toc20823283"/>
      <w:r>
        <w:rPr>
          <w:rFonts w:ascii="Arial" w:hAnsi="Arial" w:cs="Arial"/>
          <w:color w:val="000000" w:themeColor="text1"/>
          <w:sz w:val="28"/>
          <w:szCs w:val="28"/>
          <w14:textFill>
            <w14:solidFill>
              <w14:schemeClr w14:val="tx1"/>
            </w14:solidFill>
          </w14:textFill>
        </w:rPr>
        <w:t xml:space="preserve">7、招标文件的澄清</w:t>
      </w:r>
      <w:bookmarkEnd w:id="66"/>
      <w:r/>
      <w:bookmarkEnd w:id="67"/>
      <w:r/>
      <w:bookmarkEnd w:id="68"/>
      <w:r/>
      <w:bookmarkEnd w:id="69"/>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7.1任何要求对招标文件进行澄清的投标人，应在投标截止期十日前按招标公告中的通讯地址，以书面形式通知</w:t>
      </w:r>
      <w:r>
        <w:rPr>
          <w:rFonts w:hint="eastAsia" w:ascii="宋体" w:hAnsi="宋体" w:eastAsia="宋体" w:cs="宋体"/>
          <w:color w:val="000000" w:themeColor="text1"/>
          <w:lang w:eastAsia="zh-CN"/>
          <w14:textFill>
            <w14:solidFill>
              <w14:schemeClr w14:val="tx1"/>
            </w14:solidFill>
          </w14:textFill>
        </w:rPr>
        <w:t xml:space="preserve">采购中心</w:t>
      </w:r>
      <w:r>
        <w:rPr>
          <w:rFonts w:hint="eastAsia" w:ascii="宋体" w:hAnsi="宋体" w:eastAsia="宋体" w:cs="宋体"/>
          <w:color w:val="000000" w:themeColor="text1"/>
          <w14:textFill>
            <w14:solidFill>
              <w14:schemeClr w14:val="tx1"/>
            </w14:solidFill>
          </w14:textFill>
        </w:rPr>
        <w:t xml:space="preserve">。</w:t>
      </w:r>
      <w:r/>
    </w:p>
    <w:p>
      <w:pPr>
        <w:pStyle w:val="800"/>
        <w:ind w:firstLine="560"/>
        <w:jc w:val="both"/>
        <w:keepLines/>
        <w:keepNext/>
        <w:pageBreakBefore w:val="0"/>
        <w:spacing w:beforeAutospacing="0" w:afterAutospacing="0" w:line="480" w:lineRule="exact"/>
        <w:widowControl w:val="off"/>
        <w:rPr>
          <w:color w:val="000000" w:themeColor="text1"/>
          <w14:textFill>
            <w14:solidFill>
              <w14:schemeClr w14:val="tx1"/>
            </w14:solidFill>
          </w14:textFill>
        </w:rPr>
      </w:pPr>
      <w:r/>
      <w:bookmarkStart w:id="70" w:name="_Toc16938528"/>
      <w:r/>
      <w:bookmarkStart w:id="71" w:name="_Toc462564071"/>
      <w:r/>
      <w:bookmarkStart w:id="72" w:name="_Toc513029212"/>
      <w:r/>
      <w:bookmarkStart w:id="73" w:name="_Toc20823284"/>
      <w:r>
        <w:rPr>
          <w:rFonts w:ascii="Arial" w:hAnsi="Arial" w:cs="Arial"/>
          <w:color w:val="000000" w:themeColor="text1"/>
          <w:sz w:val="28"/>
          <w:szCs w:val="28"/>
          <w14:textFill>
            <w14:solidFill>
              <w14:schemeClr w14:val="tx1"/>
            </w14:solidFill>
          </w14:textFill>
        </w:rPr>
        <w:t xml:space="preserve">8、招标文件的修改</w:t>
      </w:r>
      <w:bookmarkEnd w:id="70"/>
      <w:r/>
      <w:bookmarkEnd w:id="71"/>
      <w:r/>
      <w:bookmarkEnd w:id="72"/>
      <w:r/>
      <w:bookmarkEnd w:id="73"/>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8.1在投标截止时间前，</w:t>
      </w:r>
      <w:r>
        <w:rPr>
          <w:rFonts w:hint="eastAsia" w:ascii="宋体" w:hAnsi="宋体" w:eastAsia="宋体" w:cs="宋体"/>
          <w:color w:val="000000" w:themeColor="text1"/>
          <w:lang w:eastAsia="zh-CN"/>
          <w14:textFill>
            <w14:solidFill>
              <w14:schemeClr w14:val="tx1"/>
            </w14:solidFill>
          </w14:textFill>
        </w:rPr>
        <w:t xml:space="preserve">采购中心</w:t>
      </w:r>
      <w:r>
        <w:rPr>
          <w:rFonts w:hint="eastAsia" w:ascii="宋体" w:hAnsi="宋体" w:eastAsia="宋体" w:cs="宋体"/>
          <w:color w:val="000000" w:themeColor="text1"/>
          <w14:textFill>
            <w14:solidFill>
              <w14:schemeClr w14:val="tx1"/>
            </w14:solidFill>
          </w14:textFill>
        </w:rPr>
        <w:t xml:space="preserve">可以对招标文件进行修改。</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8.2</w:t>
      </w:r>
      <w:r>
        <w:rPr>
          <w:rFonts w:hint="eastAsia" w:ascii="宋体" w:hAnsi="宋体" w:eastAsia="宋体" w:cs="宋体"/>
          <w:color w:val="000000" w:themeColor="text1"/>
          <w:lang w:eastAsia="zh-CN"/>
          <w14:textFill>
            <w14:solidFill>
              <w14:schemeClr w14:val="tx1"/>
            </w14:solidFill>
          </w14:textFill>
        </w:rPr>
        <w:t xml:space="preserve">采购中心</w:t>
      </w:r>
      <w:r>
        <w:rPr>
          <w:rFonts w:hint="eastAsia" w:ascii="宋体" w:hAnsi="宋体" w:eastAsia="宋体" w:cs="宋体"/>
          <w:color w:val="000000" w:themeColor="text1"/>
          <w14:textFill>
            <w14:solidFill>
              <w14:schemeClr w14:val="tx1"/>
            </w14:solidFill>
          </w14:textFill>
        </w:rPr>
        <w:t xml:space="preserve">有权按照法定的要求推迟投标截止日期和开标日期。</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8.3招标文件的修改将在</w:t>
      </w:r>
      <w:r>
        <w:rPr>
          <w:rFonts w:hint="eastAsia" w:ascii="宋体" w:hAnsi="宋体" w:eastAsia="宋体" w:cs="宋体"/>
          <w:color w:val="000000" w:themeColor="text1"/>
          <w:lang w:val="en-US" w:eastAsia="zh-CN"/>
          <w14:textFill>
            <w14:solidFill>
              <w14:schemeClr w14:val="tx1"/>
            </w14:solidFill>
          </w14:textFill>
        </w:rPr>
        <w:t xml:space="preserve">“中国政府采购网”、“江苏政府采购网”、“盐城市政府采购网”</w:t>
      </w:r>
      <w:r>
        <w:rPr>
          <w:rFonts w:hint="eastAsia" w:ascii="宋体" w:hAnsi="宋体" w:eastAsia="宋体" w:cs="宋体"/>
          <w:color w:val="000000" w:themeColor="text1"/>
          <w14:textFill>
            <w14:solidFill>
              <w14:schemeClr w14:val="tx1"/>
            </w14:solidFill>
          </w14:textFill>
        </w:rPr>
        <w:t xml:space="preserve">公布，补充文件将作为招标文件的组成部分，并对投标人具有约束力。</w:t>
      </w:r>
      <w:r/>
    </w:p>
    <w:p>
      <w:pPr>
        <w:pStyle w:val="800"/>
        <w:ind w:firstLine="482"/>
        <w:jc w:val="both"/>
        <w:keepLines/>
        <w:keepNext/>
        <w:spacing w:before="145" w:beforeAutospacing="0" w:after="145" w:afterAutospacing="0" w:line="360" w:lineRule="auto"/>
        <w:rPr>
          <w:color w:val="000000" w:themeColor="text1"/>
          <w14:textFill>
            <w14:solidFill>
              <w14:schemeClr w14:val="tx1"/>
            </w14:solidFill>
          </w14:textFill>
        </w:rPr>
      </w:pPr>
      <w:r/>
      <w:bookmarkStart w:id="74" w:name="_Toc513029213"/>
      <w:r/>
      <w:bookmarkStart w:id="75" w:name="_Toc462564072"/>
      <w:r/>
      <w:bookmarkStart w:id="76" w:name="_Toc20823285"/>
      <w:r/>
      <w:bookmarkStart w:id="77" w:name="_Toc120614216"/>
      <w:r/>
      <w:bookmarkStart w:id="78" w:name="_Toc16938529"/>
      <w:r>
        <w:rPr>
          <w:rFonts w:ascii="Times New Roman" w:hAnsi="Times New Roman"/>
          <w:b/>
          <w:color w:val="000000" w:themeColor="text1"/>
          <w:sz w:val="32"/>
          <w:szCs w:val="32"/>
          <w14:textFill>
            <w14:solidFill>
              <w14:schemeClr w14:val="tx1"/>
            </w14:solidFill>
          </w14:textFill>
        </w:rPr>
        <w:t xml:space="preserve">三、投标文件的编制</w:t>
      </w:r>
      <w:bookmarkEnd w:id="74"/>
      <w:r/>
      <w:bookmarkEnd w:id="75"/>
      <w:r/>
      <w:bookmarkEnd w:id="76"/>
      <w:r/>
      <w:bookmarkEnd w:id="77"/>
      <w:r/>
      <w:bookmarkEnd w:id="78"/>
      <w:r/>
      <w:r/>
    </w:p>
    <w:p>
      <w:pPr>
        <w:pStyle w:val="800"/>
        <w:ind w:firstLine="560"/>
        <w:jc w:val="both"/>
        <w:keepLines/>
        <w:keepNext/>
        <w:pageBreakBefore w:val="0"/>
        <w:spacing w:beforeAutospacing="0" w:afterAutospacing="0" w:line="480" w:lineRule="exact"/>
        <w:widowControl w:val="off"/>
        <w:rPr>
          <w:color w:val="000000" w:themeColor="text1"/>
          <w14:textFill>
            <w14:solidFill>
              <w14:schemeClr w14:val="tx1"/>
            </w14:solidFill>
          </w14:textFill>
        </w:rPr>
      </w:pPr>
      <w:r/>
      <w:bookmarkStart w:id="79" w:name="_Toc513029214"/>
      <w:r/>
      <w:bookmarkStart w:id="80" w:name="_Toc20823286"/>
      <w:r/>
      <w:bookmarkStart w:id="81" w:name="_Toc462564073"/>
      <w:r/>
      <w:bookmarkStart w:id="82" w:name="_Toc16938530"/>
      <w:r>
        <w:rPr>
          <w:rFonts w:ascii="Arial" w:hAnsi="Arial" w:cs="Arial"/>
          <w:color w:val="000000" w:themeColor="text1"/>
          <w:sz w:val="28"/>
          <w:szCs w:val="28"/>
          <w14:textFill>
            <w14:solidFill>
              <w14:schemeClr w14:val="tx1"/>
            </w14:solidFill>
          </w14:textFill>
        </w:rPr>
        <w:t xml:space="preserve">9、投标文件的语言及度量衡单位</w:t>
      </w:r>
      <w:bookmarkEnd w:id="79"/>
      <w:r/>
      <w:bookmarkEnd w:id="80"/>
      <w:r/>
      <w:bookmarkEnd w:id="81"/>
      <w:r/>
      <w:bookmarkEnd w:id="82"/>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9.1投标人提交的投标文件以及投标人与</w:t>
      </w:r>
      <w:r>
        <w:rPr>
          <w:rFonts w:hint="eastAsia" w:ascii="宋体" w:hAnsi="宋体" w:eastAsia="宋体" w:cs="宋体"/>
          <w:color w:val="000000" w:themeColor="text1"/>
          <w:lang w:eastAsia="zh-CN"/>
          <w14:textFill>
            <w14:solidFill>
              <w14:schemeClr w14:val="tx1"/>
            </w14:solidFill>
          </w14:textFill>
        </w:rPr>
        <w:t xml:space="preserve">采购中心</w:t>
      </w:r>
      <w:r>
        <w:rPr>
          <w:rFonts w:hint="eastAsia" w:ascii="宋体" w:hAnsi="宋体" w:eastAsia="宋体" w:cs="宋体"/>
          <w:color w:val="000000" w:themeColor="text1"/>
          <w14:textFill>
            <w14:solidFill>
              <w14:schemeClr w14:val="tx1"/>
            </w14:solidFill>
          </w14:textFill>
        </w:rPr>
        <w:t xml:space="preserve">就有关投标的所有来往通知、函件和文件均应使用</w:t>
      </w:r>
      <w:r>
        <w:rPr>
          <w:rFonts w:hint="eastAsia" w:ascii="宋体" w:hAnsi="宋体" w:eastAsia="宋体" w:cs="宋体"/>
          <w:b/>
          <w:color w:val="000000" w:themeColor="text1"/>
          <w14:textFill>
            <w14:solidFill>
              <w14:schemeClr w14:val="tx1"/>
            </w14:solidFill>
          </w14:textFill>
        </w:rPr>
        <w:t xml:space="preserve">简体中文</w:t>
      </w:r>
      <w:r>
        <w:rPr>
          <w:rFonts w:hint="eastAsia" w:ascii="宋体" w:hAnsi="宋体" w:eastAsia="宋体" w:cs="宋体"/>
          <w:color w:val="000000" w:themeColor="text1"/>
          <w14:textFill>
            <w14:solidFill>
              <w14:schemeClr w14:val="tx1"/>
            </w14:solidFill>
          </w14:textFill>
        </w:rPr>
        <w:t xml:space="preserve">。</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9.2除技术性能另有规定外，投标文件所使用的度量衡单位，均须采用国家法定计量单位。</w:t>
      </w:r>
      <w:r/>
    </w:p>
    <w:p>
      <w:pPr>
        <w:pStyle w:val="800"/>
        <w:ind w:firstLine="420"/>
        <w:jc w:val="both"/>
        <w:keepLines/>
        <w:keepNext/>
        <w:pageBreakBefore w:val="0"/>
        <w:spacing w:beforeAutospacing="0" w:afterAutospacing="0" w:line="480" w:lineRule="exact"/>
        <w:widowControl w:val="off"/>
        <w:rPr>
          <w:color w:val="000000" w:themeColor="text1"/>
          <w14:textFill>
            <w14:solidFill>
              <w14:schemeClr w14:val="tx1"/>
            </w14:solidFill>
          </w14:textFill>
        </w:rPr>
      </w:pPr>
      <w:r/>
      <w:bookmarkStart w:id="83" w:name="_Toc20823287"/>
      <w:r/>
      <w:bookmarkStart w:id="84" w:name="_Toc513029215"/>
      <w:r/>
      <w:bookmarkStart w:id="85" w:name="_Toc16938531"/>
      <w:r/>
      <w:bookmarkStart w:id="86" w:name="_Toc462564074"/>
      <w:r>
        <w:rPr>
          <w:rFonts w:ascii="Arial" w:hAnsi="Arial" w:cs="Arial"/>
          <w:color w:val="000000" w:themeColor="text1"/>
          <w:sz w:val="28"/>
          <w:szCs w:val="28"/>
          <w14:textFill>
            <w14:solidFill>
              <w14:schemeClr w14:val="tx1"/>
            </w14:solidFill>
          </w14:textFill>
        </w:rPr>
        <w:t xml:space="preserve">10、投标文件构成</w:t>
      </w:r>
      <w:bookmarkEnd w:id="83"/>
      <w:r/>
      <w:bookmarkEnd w:id="84"/>
      <w:r/>
      <w:bookmarkEnd w:id="85"/>
      <w:r/>
      <w:bookmarkEnd w:id="86"/>
      <w:r/>
      <w:r/>
    </w:p>
    <w:p>
      <w:pPr>
        <w:pStyle w:val="800"/>
        <w:ind w:firstLine="480"/>
        <w:jc w:val="both"/>
        <w:pageBreakBefore w:val="0"/>
        <w:spacing w:beforeAutospacing="0" w:afterAutospacing="0" w:line="480" w:lineRule="exact"/>
        <w:widowControl w:val="off"/>
        <w:rPr>
          <w:color w:val="000000" w:themeColor="text1"/>
          <w:highlight w:val="non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10.1投标人编写的投标文件应包括资格证明文件、符合性证明文件、投标分项报价表、技术要求响应及偏离表、商务要求响应及偏离表、其他证明文件、投标函、开标一览表等</w:t>
      </w:r>
      <w:r>
        <w:rPr>
          <w:rFonts w:hint="eastAsia" w:ascii="宋体" w:hAnsi="宋体" w:eastAsia="宋体" w:cs="宋体"/>
          <w:color w:val="000000" w:themeColor="text1"/>
          <w:highlight w:val="none"/>
          <w14:textFill>
            <w14:solidFill>
              <w14:schemeClr w14:val="tx1"/>
            </w14:solidFill>
          </w14:textFill>
        </w:rPr>
        <w:t xml:space="preserve">部分。</w:t>
      </w:r>
      <w:r/>
    </w:p>
    <w:p>
      <w:pPr>
        <w:pStyle w:val="800"/>
        <w:ind w:firstLine="480"/>
        <w:jc w:val="both"/>
        <w:pageBreakBefore w:val="0"/>
        <w:spacing w:beforeAutospacing="0" w:afterAutospacing="0" w:line="48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10.2</w:t>
      </w:r>
      <w:r>
        <w:rPr>
          <w:rFonts w:hint="eastAsia" w:ascii="宋体" w:hAnsi="宋体" w:eastAsia="宋体" w:cs="宋体"/>
          <w:color w:val="000000" w:themeColor="text1"/>
          <w14:textFill>
            <w14:solidFill>
              <w14:schemeClr w14:val="tx1"/>
            </w14:solidFill>
          </w14:textFill>
        </w:rPr>
        <w:t xml:space="preserve">如标书制作工具中格式和内容与</w:t>
      </w:r>
      <w:r>
        <w:rPr>
          <w:rFonts w:hint="eastAsia" w:ascii="宋体" w:hAnsi="宋体" w:eastAsia="宋体" w:cs="宋体"/>
          <w:color w:val="000000" w:themeColor="text1"/>
          <w:lang w:val="en-US" w:eastAsia="zh-CN"/>
          <w14:textFill>
            <w14:solidFill>
              <w14:schemeClr w14:val="tx1"/>
            </w14:solidFill>
          </w14:textFill>
        </w:rPr>
        <w:t xml:space="preserve">“中国政府采购网”、“江苏政府采购网”、“盐城市政府采购网”</w:t>
      </w:r>
      <w:r>
        <w:rPr>
          <w:rFonts w:hint="eastAsia" w:ascii="宋体" w:hAnsi="宋体" w:eastAsia="宋体" w:cs="宋体"/>
          <w:color w:val="000000" w:themeColor="text1"/>
          <w14:textFill>
            <w14:solidFill>
              <w14:schemeClr w14:val="tx1"/>
            </w14:solidFill>
          </w14:textFill>
        </w:rPr>
        <w:t xml:space="preserve">发布的招标文件不一致，请以</w:t>
      </w:r>
      <w:r>
        <w:rPr>
          <w:rFonts w:hint="eastAsia" w:ascii="宋体" w:hAnsi="宋体" w:eastAsia="宋体" w:cs="宋体"/>
          <w:color w:val="000000" w:themeColor="text1"/>
          <w:lang w:val="en-US" w:eastAsia="zh-CN"/>
          <w14:textFill>
            <w14:solidFill>
              <w14:schemeClr w14:val="tx1"/>
            </w14:solidFill>
          </w14:textFill>
        </w:rPr>
        <w:t xml:space="preserve">“中国政府采购网”、“江苏政府采购网”、“盐城市政府采购网”</w:t>
      </w:r>
      <w:r>
        <w:rPr>
          <w:rFonts w:hint="eastAsia" w:ascii="宋体" w:hAnsi="宋体" w:eastAsia="宋体" w:cs="宋体"/>
          <w:color w:val="000000" w:themeColor="text1"/>
          <w14:textFill>
            <w14:solidFill>
              <w14:schemeClr w14:val="tx1"/>
            </w14:solidFill>
          </w14:textFill>
        </w:rPr>
        <w:t xml:space="preserve">发布的招标文件为准。</w:t>
      </w:r>
      <w:r/>
    </w:p>
    <w:p>
      <w:pPr>
        <w:pStyle w:val="800"/>
        <w:ind w:firstLine="420"/>
        <w:jc w:val="both"/>
        <w:keepLines/>
        <w:keepNext/>
        <w:pageBreakBefore w:val="0"/>
        <w:spacing w:beforeAutospacing="0" w:afterAutospacing="0" w:line="480" w:lineRule="exact"/>
        <w:widowControl w:val="off"/>
        <w:rPr>
          <w:color w:val="000000" w:themeColor="text1"/>
          <w14:textFill>
            <w14:solidFill>
              <w14:schemeClr w14:val="tx1"/>
            </w14:solidFill>
          </w14:textFill>
        </w:rPr>
      </w:pPr>
      <w:r/>
      <w:bookmarkStart w:id="87" w:name="_Toc14577354"/>
      <w:r/>
      <w:bookmarkStart w:id="88" w:name="_Toc49090507"/>
      <w:r/>
      <w:bookmarkStart w:id="89" w:name="_Toc513029219"/>
      <w:r/>
      <w:bookmarkStart w:id="90" w:name="_Toc14577357"/>
      <w:r/>
      <w:bookmarkStart w:id="91" w:name="_Toc49090509"/>
      <w:r/>
      <w:bookmarkStart w:id="92" w:name="_Toc513029216"/>
      <w:r/>
      <w:bookmarkStart w:id="93" w:name="_Hlt26670360"/>
      <w:r/>
      <w:bookmarkStart w:id="94" w:name="_Hlt26954838"/>
      <w:r/>
      <w:bookmarkStart w:id="95" w:name="_Hlt26668975"/>
      <w:r>
        <w:rPr>
          <w:rFonts w:ascii="Arial" w:hAnsi="Arial" w:cs="Arial"/>
          <w:color w:val="000000" w:themeColor="text1"/>
          <w:sz w:val="28"/>
          <w:szCs w:val="28"/>
          <w14:textFill>
            <w14:solidFill>
              <w14:schemeClr w14:val="tx1"/>
            </w14:solidFill>
          </w14:textFill>
        </w:rPr>
        <w:t xml:space="preserve">11、证明投标人及投标标的符合招标文件规定的文件</w:t>
      </w:r>
      <w:bookmarkEnd w:id="87"/>
      <w:r/>
      <w:bookmarkEnd w:id="88"/>
      <w:r/>
      <w:bookmarkEnd w:id="89"/>
      <w:r/>
      <w:bookmarkEnd w:id="90"/>
      <w:r/>
      <w:bookmarkEnd w:id="91"/>
      <w:r/>
      <w:bookmarkEnd w:id="92"/>
      <w:r/>
      <w:r/>
    </w:p>
    <w:p>
      <w:pPr>
        <w:pStyle w:val="800"/>
        <w:jc w:val="both"/>
        <w:pageBreakBefore w:val="0"/>
        <w:spacing w:beforeAutospacing="0" w:afterAutospacing="0" w:line="480" w:lineRule="exact"/>
        <w:widowControl w:val="off"/>
        <w:rPr>
          <w:color w:val="000000" w:themeColor="text1"/>
          <w14:textFill>
            <w14:solidFill>
              <w14:schemeClr w14:val="tx1"/>
            </w14:solidFill>
          </w14:textFill>
        </w:rPr>
      </w:pPr>
      <w:r/>
      <w:bookmarkStart w:id="96" w:name="_Toc14577355"/>
      <w:r/>
      <w:bookmarkStart w:id="97" w:name="_Toc49090508"/>
      <w:r>
        <w:rPr>
          <w:rFonts w:hint="eastAsia" w:ascii="宋体" w:hAnsi="宋体" w:eastAsia="宋体" w:cs="宋体"/>
          <w:color w:val="000000" w:themeColor="text1"/>
          <w14:textFill>
            <w14:solidFill>
              <w14:schemeClr w14:val="tx1"/>
            </w14:solidFill>
          </w14:textFill>
        </w:rPr>
        <w:t xml:space="preserve">  11.1投标人应按照法律、法规、规章和规范性文件以及招标文件要求提交证明文件，证明其及投标标的符合招标文件规定。</w:t>
      </w:r>
      <w:bookmarkEnd w:id="96"/>
      <w:r/>
      <w:bookmarkEnd w:id="97"/>
      <w:r/>
      <w:r/>
    </w:p>
    <w:p>
      <w:pPr>
        <w:pStyle w:val="800"/>
        <w:ind w:firstLine="480"/>
        <w:jc w:val="both"/>
        <w:pageBreakBefore w:val="0"/>
        <w:spacing w:beforeAutospacing="0" w:afterAutospacing="0" w:line="480" w:lineRule="exact"/>
        <w:widowControl w:val="off"/>
        <w:rPr>
          <w:color w:val="000000" w:themeColor="text1"/>
          <w:highlight w:val="non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11.2招标文件对证明文件无明确形式要求的，证明文件可以以文字资料、图</w:t>
      </w:r>
      <w:r>
        <w:rPr>
          <w:rFonts w:hint="eastAsia" w:ascii="宋体" w:hAnsi="宋体" w:eastAsia="宋体" w:cs="宋体"/>
          <w:color w:val="000000" w:themeColor="text1"/>
          <w:highlight w:val="none"/>
          <w14:textFill>
            <w14:solidFill>
              <w14:schemeClr w14:val="tx1"/>
            </w14:solidFill>
          </w14:textFill>
        </w:rPr>
        <w:t xml:space="preserve">纸和数据等形式提交。</w:t>
      </w:r>
      <w:r/>
    </w:p>
    <w:p>
      <w:pPr>
        <w:pStyle w:val="800"/>
        <w:ind w:firstLine="420"/>
        <w:jc w:val="both"/>
        <w:keepLines/>
        <w:keepNext/>
        <w:pageBreakBefore w:val="0"/>
        <w:spacing w:beforeAutospacing="0" w:afterAutospacing="0" w:line="480" w:lineRule="exact"/>
        <w:widowControl w:val="off"/>
        <w:rPr>
          <w:color w:val="000000" w:themeColor="text1"/>
          <w:highlight w:val="none"/>
          <w14:textFill>
            <w14:solidFill>
              <w14:schemeClr w14:val="tx1"/>
            </w14:solidFill>
          </w14:textFill>
        </w:rPr>
      </w:pPr>
      <w:r>
        <w:rPr>
          <w:rFonts w:ascii="Arial" w:hAnsi="Arial" w:cs="Arial"/>
          <w:color w:val="000000" w:themeColor="text1"/>
          <w:sz w:val="28"/>
          <w:szCs w:val="28"/>
          <w:highlight w:val="none"/>
          <w14:textFill>
            <w14:solidFill>
              <w14:schemeClr w14:val="tx1"/>
            </w14:solidFill>
          </w14:textFill>
        </w:rPr>
        <w:t xml:space="preserve">12、投标分项报价</w:t>
      </w:r>
      <w:bookmarkStart w:id="98" w:name="_Hlt26670373"/>
      <w:r>
        <w:rPr>
          <w:rFonts w:ascii="Arial" w:hAnsi="Arial" w:cs="Arial"/>
          <w:color w:val="000000" w:themeColor="text1"/>
          <w:sz w:val="28"/>
          <w:szCs w:val="28"/>
          <w:highlight w:val="none"/>
          <w14:textFill>
            <w14:solidFill>
              <w14:schemeClr w14:val="tx1"/>
            </w14:solidFill>
          </w14:textFill>
        </w:rPr>
        <w:t xml:space="preserve">表</w:t>
      </w:r>
      <w:r/>
    </w:p>
    <w:p>
      <w:pPr>
        <w:pStyle w:val="800"/>
        <w:ind w:firstLine="480"/>
        <w:jc w:val="both"/>
        <w:pageBreakBefore w:val="0"/>
        <w:spacing w:beforeAutospacing="0" w:afterAutospacing="0" w:line="480" w:lineRule="exact"/>
        <w:widowControl w:val="off"/>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12.1投</w:t>
      </w:r>
      <w:bookmarkStart w:id="99" w:name="_Hlt26954840"/>
      <w:r>
        <w:rPr>
          <w:rFonts w:hint="eastAsia" w:ascii="宋体" w:hAnsi="宋体" w:eastAsia="宋体" w:cs="宋体"/>
          <w:color w:val="000000" w:themeColor="text1"/>
          <w:highlight w:val="none"/>
          <w14:textFill>
            <w14:solidFill>
              <w14:schemeClr w14:val="tx1"/>
            </w14:solidFill>
          </w14:textFill>
        </w:rPr>
        <w:t xml:space="preserve">标人应按照招标文件规定格式填报投标分项报价表</w:t>
      </w:r>
      <w:bookmarkStart w:id="100" w:name="_Hlt26670399"/>
      <w:r>
        <w:rPr>
          <w:rFonts w:hint="eastAsia" w:ascii="宋体" w:hAnsi="宋体" w:eastAsia="宋体" w:cs="宋体"/>
          <w:color w:val="000000" w:themeColor="text1"/>
          <w:highlight w:val="none"/>
          <w14:textFill>
            <w14:solidFill>
              <w14:schemeClr w14:val="tx1"/>
            </w14:solidFill>
          </w14:textFill>
        </w:rPr>
        <w:t xml:space="preserve">。</w:t>
      </w:r>
      <w:r/>
    </w:p>
    <w:p>
      <w:pPr>
        <w:pStyle w:val="800"/>
        <w:ind w:firstLine="480"/>
        <w:jc w:val="both"/>
        <w:pageBreakBefore w:val="0"/>
        <w:spacing w:beforeAutospacing="0" w:afterAutospacing="0" w:line="480" w:lineRule="exact"/>
        <w:widowControl w:val="off"/>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12.2投标货币。投标文件中的单价和总价无特殊规定的采用人民币报价，以元为单位标注。招标文件中另有规定的按规定执行。</w:t>
      </w:r>
      <w:r/>
    </w:p>
    <w:p>
      <w:pPr>
        <w:ind w:firstLine="480"/>
        <w:jc w:val="left"/>
        <w:pageBreakBefore w:val="0"/>
        <w:spacing w:line="480" w:lineRule="exact"/>
        <w:widowControl w:val="off"/>
        <w:rPr>
          <w:rFonts w:hint="eastAsia" w:ascii="宋体" w:hAnsi="宋体" w:eastAsia="宋体" w:cs="宋体"/>
          <w:color w:val="000000" w:themeColor="text1"/>
          <w:sz w:val="24"/>
          <w:highlight w:val="none"/>
          <w14:textFill>
            <w14:solidFill>
              <w14:schemeClr w14:val="tx1"/>
            </w14:solidFill>
          </w14:textFill>
        </w:rPr>
      </w:pPr>
      <w:r/>
      <w:bookmarkStart w:id="101" w:name="_Hlt26668983"/>
      <w:r/>
      <w:bookmarkStart w:id="102" w:name="_Hlt26954846"/>
      <w:r/>
      <w:bookmarkStart w:id="103" w:name="_Hlt26670425"/>
      <w:r/>
      <w:bookmarkStart w:id="104" w:name="_Hlt26954842"/>
      <w:r/>
      <w:bookmarkStart w:id="105" w:name="_Hlt26954844"/>
      <w:r/>
      <w:bookmarkStart w:id="106" w:name="_Hlt26954848"/>
      <w:r/>
      <w:bookmarkStart w:id="107" w:name="_Hlt26670486"/>
      <w:r/>
      <w:bookmarkStart w:id="108" w:name="_Hlt26954731"/>
      <w:r/>
      <w:bookmarkStart w:id="109" w:name="_Hlt26670403"/>
      <w:r/>
      <w:bookmarkStart w:id="110" w:name="_Hlt26670482"/>
      <w:r>
        <w:rPr>
          <w:rFonts w:hint="eastAsia" w:ascii="宋体" w:hAnsi="宋体" w:eastAsia="宋体" w:cs="宋体"/>
          <w:color w:val="000000" w:themeColor="text1"/>
          <w:sz w:val="24"/>
          <w:highlight w:val="none"/>
          <w14:textFill>
            <w14:solidFill>
              <w14:schemeClr w14:val="tx1"/>
            </w14:solidFill>
          </w14:textFill>
        </w:rPr>
        <w:t xml:space="preserve">12.3</w:t>
      </w:r>
      <w:r>
        <w:rPr>
          <w:rFonts w:ascii="宋体" w:hAnsi="宋体" w:eastAsia="宋体" w:cs="宋体"/>
          <w:color w:val="000000" w:themeColor="text1"/>
          <w:spacing w:val="-1"/>
          <w:sz w:val="24"/>
          <w:szCs w:val="24"/>
          <w14:textFill>
            <w14:solidFill>
              <w14:schemeClr w14:val="tx1"/>
            </w14:solidFill>
          </w14:textFill>
        </w:rPr>
        <w:t xml:space="preserve">本项目设定投标报价的最高限价，物</w:t>
      </w:r>
      <w:r>
        <w:rPr>
          <w:rFonts w:ascii="宋体" w:hAnsi="宋体" w:eastAsia="宋体" w:cs="宋体"/>
          <w:color w:val="000000" w:themeColor="text1"/>
          <w:spacing w:val="-2"/>
          <w:sz w:val="24"/>
          <w:szCs w:val="24"/>
          <w14:textFill>
            <w14:solidFill>
              <w14:schemeClr w14:val="tx1"/>
            </w14:solidFill>
          </w14:textFill>
        </w:rPr>
        <w:t xml:space="preserve">业服务费最高限价为：</w:t>
      </w:r>
      <w:r>
        <w:rPr>
          <w:rFonts w:hint="eastAsia" w:ascii="宋体" w:hAnsi="宋体" w:eastAsia="宋体" w:cs="宋体"/>
          <w:color w:val="000000" w:themeColor="text1"/>
          <w:spacing w:val="-2"/>
          <w:sz w:val="24"/>
          <w:szCs w:val="24"/>
          <w:lang w:val="en-US" w:eastAsia="zh-CN"/>
          <w14:textFill>
            <w14:solidFill>
              <w14:schemeClr w14:val="tx1"/>
            </w14:solidFill>
          </w14:textFill>
        </w:rPr>
        <w:t xml:space="preserve">89.00</w:t>
      </w:r>
      <w:r>
        <w:rPr>
          <w:rFonts w:ascii="宋体" w:hAnsi="宋体" w:eastAsia="宋体" w:cs="宋体"/>
          <w:color w:val="000000" w:themeColor="text1"/>
          <w:spacing w:val="-2"/>
          <w:sz w:val="24"/>
          <w:szCs w:val="24"/>
          <w14:textFill>
            <w14:solidFill>
              <w14:schemeClr w14:val="tx1"/>
            </w14:solidFill>
          </w14:textFill>
        </w:rPr>
        <w:t xml:space="preserve">万元，</w:t>
      </w:r>
      <w:r>
        <w:rPr>
          <w:rFonts w:hint="eastAsia" w:ascii="宋体" w:hAnsi="宋体" w:eastAsia="宋体" w:cs="宋体"/>
          <w:color w:val="000000" w:themeColor="text1"/>
          <w:spacing w:val="-2"/>
          <w:sz w:val="24"/>
          <w:szCs w:val="24"/>
          <w:lang w:val="en-US" w:eastAsia="zh-CN"/>
          <w14:textFill>
            <w14:solidFill>
              <w14:schemeClr w14:val="tx1"/>
            </w14:solidFill>
          </w14:textFill>
        </w:rPr>
        <w:t xml:space="preserve">采购</w:t>
      </w:r>
      <w:r>
        <w:rPr>
          <w:rFonts w:ascii="宋体" w:hAnsi="宋体" w:eastAsia="宋体" w:cs="宋体"/>
          <w:color w:val="000000" w:themeColor="text1"/>
          <w:spacing w:val="-1"/>
          <w:sz w:val="24"/>
          <w:szCs w:val="24"/>
          <w14:textFill>
            <w14:solidFill>
              <w14:schemeClr w14:val="tx1"/>
            </w14:solidFill>
          </w14:textFill>
        </w:rPr>
        <w:t xml:space="preserve">人将拒绝高于最高限价的投标报价。</w:t>
      </w:r>
      <w:r/>
    </w:p>
    <w:p>
      <w:pPr>
        <w:ind w:firstLine="480"/>
        <w:jc w:val="left"/>
        <w:pageBreakBefore w:val="0"/>
        <w:spacing w:line="4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配置和分项明细报价，不仅应包括所有人员的工资(含日常工资、工资性津贴、福利费、食宿费、劳动保护费、应由投标人交纳的社保、公积金及意外伤害保险等各项保险费、法定假日和双休日及夜间值班等一切加班费用)、办公用品设备购置及折旧费、日常保洁耗材、服装费、环境卫生服务及管理物业服务工作产生的费用，还应包括：投标所需的各项目费用、国家政策性文件调整所涉及的相关费用、不可预见费(应充分考虑所有风险、责任等）、管理费、利润、营业税等所有一切费用，以及为完成招标文件规定的物业服务工作所涉及到的一切相关费用。</w:t>
      </w:r>
      <w:r/>
    </w:p>
    <w:p>
      <w:pPr>
        <w:ind w:firstLine="480"/>
        <w:jc w:val="left"/>
        <w:pageBreakBefore w:val="0"/>
        <w:spacing w:line="4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所有人员的相关安保装备等由投标人购置并承担费用。</w:t>
      </w:r>
      <w:r/>
    </w:p>
    <w:p>
      <w:pPr>
        <w:ind w:firstLine="470"/>
        <w:spacing w:line="360" w:lineRule="auto"/>
        <w:rPr>
          <w:b/>
          <w:bCs/>
          <w:color w:val="000000" w:themeColor="text1"/>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12.4</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人员工资测算时，</w:t>
      </w:r>
      <w:r>
        <w:rPr>
          <w:rFonts w:hint="eastAsia" w:ascii="宋体" w:hAnsi="Arial" w:cs="宋体"/>
          <w:b/>
          <w:bCs/>
          <w:color w:val="000000" w:themeColor="text1"/>
          <w:sz w:val="24"/>
          <w:highlight w:val="none"/>
          <w:lang w:val="zh-CN"/>
          <w14:textFill>
            <w14:solidFill>
              <w14:schemeClr w14:val="tx1"/>
            </w14:solidFill>
          </w14:textFill>
        </w:rPr>
        <w:t xml:space="preserve">所有人员工资不低于本</w:t>
      </w:r>
      <w:r>
        <w:rPr>
          <w:rFonts w:hint="eastAsia" w:ascii="宋体" w:hAnsi="Arial" w:cs="宋体"/>
          <w:b/>
          <w:bCs/>
          <w:color w:val="000000" w:themeColor="text1"/>
          <w:sz w:val="24"/>
          <w:highlight w:val="none"/>
          <w:lang w:val="en-US" w:eastAsia="zh-CN"/>
          <w14:textFill>
            <w14:solidFill>
              <w14:schemeClr w14:val="tx1"/>
            </w14:solidFill>
          </w14:textFill>
        </w:rPr>
        <w:t xml:space="preserve">县</w:t>
      </w:r>
      <w:r>
        <w:rPr>
          <w:rFonts w:hint="eastAsia" w:ascii="宋体" w:hAnsi="Arial" w:cs="宋体"/>
          <w:b/>
          <w:bCs/>
          <w:color w:val="000000" w:themeColor="text1"/>
          <w:sz w:val="24"/>
          <w:highlight w:val="none"/>
          <w:lang w:val="zh-CN"/>
          <w14:textFill>
            <w14:solidFill>
              <w14:schemeClr w14:val="tx1"/>
            </w14:solidFill>
          </w14:textFill>
        </w:rPr>
        <w:t xml:space="preserve">最低工资标准</w:t>
      </w:r>
      <w:r>
        <w:rPr>
          <w:rFonts w:hint="eastAsia" w:ascii="宋体" w:hAnsi="Arial" w:cs="宋体"/>
          <w:b/>
          <w:bCs/>
          <w:color w:val="000000" w:themeColor="text1"/>
          <w:sz w:val="24"/>
          <w:highlight w:val="none"/>
          <w:lang w:val="en-US" w:eastAsia="zh-CN"/>
          <w14:textFill>
            <w14:solidFill>
              <w14:schemeClr w14:val="tx1"/>
            </w14:solidFill>
          </w14:textFill>
        </w:rPr>
        <w:t xml:space="preserve">2180</w:t>
      </w:r>
      <w:r>
        <w:rPr>
          <w:rFonts w:hint="eastAsia" w:ascii="宋体" w:hAnsi="Arial" w:cs="宋体"/>
          <w:b/>
          <w:bCs/>
          <w:color w:val="000000" w:themeColor="text1"/>
          <w:sz w:val="24"/>
          <w:highlight w:val="none"/>
          <w:lang w:val="zh-CN"/>
          <w14:textFill>
            <w14:solidFill>
              <w14:schemeClr w14:val="tx1"/>
            </w14:solidFill>
          </w14:textFill>
        </w:rPr>
        <w:t xml:space="preserve">元/人每月，所有人员必须足额缴纳社保费用，社保（企业部分）不得低于</w:t>
      </w:r>
      <w:r>
        <w:rPr>
          <w:rFonts w:hint="eastAsia" w:ascii="宋体" w:hAnsi="Arial" w:cs="宋体"/>
          <w:b/>
          <w:bCs/>
          <w:color w:val="000000" w:themeColor="text1"/>
          <w:sz w:val="24"/>
          <w:highlight w:val="none"/>
          <w:lang w:val="en-US" w:eastAsia="zh-CN"/>
          <w14:textFill>
            <w14:solidFill>
              <w14:schemeClr w14:val="tx1"/>
            </w14:solidFill>
          </w14:textFill>
        </w:rPr>
        <w:t xml:space="preserve">1292.47</w:t>
      </w:r>
      <w:r>
        <w:rPr>
          <w:rFonts w:hint="eastAsia" w:ascii="宋体" w:hAnsi="Arial" w:cs="宋体"/>
          <w:b/>
          <w:bCs/>
          <w:color w:val="000000" w:themeColor="text1"/>
          <w:sz w:val="24"/>
          <w:highlight w:val="none"/>
          <w:lang w:val="zh-CN"/>
          <w14:textFill>
            <w14:solidFill>
              <w14:schemeClr w14:val="tx1"/>
            </w14:solidFill>
          </w14:textFill>
        </w:rPr>
        <w:t xml:space="preserve">元/人/月，</w:t>
      </w:r>
      <w:r>
        <w:rPr>
          <w:rFonts w:hint="eastAsia" w:ascii="宋体" w:hAnsi="Arial" w:cs="宋体"/>
          <w:b/>
          <w:bCs/>
          <w:color w:val="000000" w:themeColor="text1"/>
          <w:sz w:val="24"/>
          <w:highlight w:val="none"/>
          <w14:textFill>
            <w14:solidFill>
              <w14:schemeClr w14:val="tx1"/>
            </w14:solidFill>
          </w14:textFill>
        </w:rPr>
        <w:t xml:space="preserve">住房公积金不得低于</w:t>
      </w:r>
      <w:r>
        <w:rPr>
          <w:rFonts w:hint="eastAsia" w:ascii="宋体" w:hAnsi="Arial" w:cs="宋体"/>
          <w:b/>
          <w:bCs/>
          <w:color w:val="000000" w:themeColor="text1"/>
          <w:sz w:val="24"/>
          <w:highlight w:val="none"/>
          <w:lang w:val="en-US" w:eastAsia="zh-CN"/>
          <w14:textFill>
            <w14:solidFill>
              <w14:schemeClr w14:val="tx1"/>
            </w14:solidFill>
          </w14:textFill>
        </w:rPr>
        <w:t xml:space="preserve">100.50</w:t>
      </w:r>
      <w:r>
        <w:rPr>
          <w:rFonts w:hint="eastAsia" w:ascii="宋体" w:hAnsi="Arial" w:cs="宋体"/>
          <w:b/>
          <w:bCs/>
          <w:color w:val="000000" w:themeColor="text1"/>
          <w:sz w:val="24"/>
          <w:highlight w:val="none"/>
          <w14:textFill>
            <w14:solidFill>
              <w14:schemeClr w14:val="tx1"/>
            </w14:solidFill>
          </w14:textFill>
        </w:rPr>
        <w:t xml:space="preserve">元</w:t>
      </w:r>
      <w:r>
        <w:rPr>
          <w:rFonts w:hint="eastAsia" w:ascii="宋体" w:hAnsi="Arial" w:cs="宋体"/>
          <w:b/>
          <w:bCs/>
          <w:color w:val="000000" w:themeColor="text1"/>
          <w:sz w:val="24"/>
          <w:highlight w:val="none"/>
          <w:lang w:val="en-US" w:eastAsia="zh-CN"/>
          <w14:textFill>
            <w14:solidFill>
              <w14:schemeClr w14:val="tx1"/>
            </w14:solidFill>
          </w14:textFill>
        </w:rPr>
        <w:t xml:space="preserve">/</w:t>
      </w:r>
      <w:r>
        <w:rPr>
          <w:rFonts w:hint="eastAsia" w:ascii="宋体" w:hAnsi="Arial" w:cs="宋体"/>
          <w:b/>
          <w:bCs/>
          <w:color w:val="000000" w:themeColor="text1"/>
          <w:sz w:val="24"/>
          <w:highlight w:val="none"/>
          <w:lang w:val="zh-CN"/>
          <w14:textFill>
            <w14:solidFill>
              <w14:schemeClr w14:val="tx1"/>
            </w14:solidFill>
          </w14:textFill>
        </w:rPr>
        <w:t xml:space="preserve">人/月，</w:t>
      </w:r>
      <w:r>
        <w:rPr>
          <w:rFonts w:hint="eastAsia" w:ascii="宋体" w:hAnsi="Arial" w:cs="宋体"/>
          <w:b/>
          <w:bCs/>
          <w:color w:val="000000" w:themeColor="text1"/>
          <w:sz w:val="24"/>
          <w:highlight w:val="none"/>
          <w14:textFill>
            <w14:solidFill>
              <w14:schemeClr w14:val="tx1"/>
            </w14:solidFill>
          </w14:textFill>
        </w:rPr>
        <w:t xml:space="preserve">法定节假日加班天数按13天计算，加班人数不少于</w:t>
      </w:r>
      <w:r>
        <w:rPr>
          <w:rFonts w:hint="eastAsia" w:ascii="宋体" w:hAnsi="Arial" w:cs="宋体"/>
          <w:b/>
          <w:bCs/>
          <w:color w:val="000000" w:themeColor="text1"/>
          <w:sz w:val="24"/>
          <w:highlight w:val="none"/>
          <w:lang w:val="en-US" w:eastAsia="zh-CN"/>
          <w14:textFill>
            <w14:solidFill>
              <w14:schemeClr w14:val="tx1"/>
            </w14:solidFill>
          </w14:textFill>
        </w:rPr>
        <w:t xml:space="preserve">4</w:t>
      </w:r>
      <w:r>
        <w:rPr>
          <w:rFonts w:hint="eastAsia" w:ascii="宋体" w:hAnsi="Arial" w:cs="宋体"/>
          <w:b/>
          <w:bCs/>
          <w:color w:val="000000" w:themeColor="text1"/>
          <w:sz w:val="24"/>
          <w:highlight w:val="none"/>
          <w14:textFill>
            <w14:solidFill>
              <w14:schemeClr w14:val="tx1"/>
            </w14:solidFill>
          </w14:textFill>
        </w:rPr>
        <w:t xml:space="preserve">人</w:t>
      </w:r>
      <w:r>
        <w:rPr>
          <w:rFonts w:hint="eastAsia" w:ascii="宋体" w:hAnsi="Arial" w:cs="宋体"/>
          <w:b/>
          <w:bCs/>
          <w:color w:val="000000" w:themeColor="text1"/>
          <w:sz w:val="24"/>
          <w:highlight w:val="none"/>
          <w:lang w:eastAsia="zh-CN"/>
          <w14:textFill>
            <w14:solidFill>
              <w14:schemeClr w14:val="tx1"/>
            </w14:solidFill>
          </w14:textFill>
        </w:rPr>
        <w:t xml:space="preserve">，</w:t>
      </w:r>
      <w:r>
        <w:rPr>
          <w:rFonts w:hint="eastAsia" w:ascii="宋体" w:hAnsi="Arial" w:cs="宋体"/>
          <w:b/>
          <w:bCs/>
          <w:color w:val="000000" w:themeColor="text1"/>
          <w:sz w:val="24"/>
          <w:highlight w:val="none"/>
          <w:lang w:val="en-US" w:eastAsia="zh-CN"/>
          <w14:textFill>
            <w14:solidFill>
              <w14:schemeClr w14:val="tx1"/>
            </w14:solidFill>
          </w14:textFill>
        </w:rPr>
        <w:t xml:space="preserve">国假</w:t>
      </w:r>
      <w:r>
        <w:rPr>
          <w:rFonts w:hint="eastAsia" w:ascii="宋体" w:hAnsi="Arial" w:cs="宋体"/>
          <w:b/>
          <w:bCs/>
          <w:color w:val="000000" w:themeColor="text1"/>
          <w:sz w:val="24"/>
          <w:highlight w:val="none"/>
          <w14:textFill>
            <w14:solidFill>
              <w14:schemeClr w14:val="tx1"/>
            </w14:solidFill>
          </w14:textFill>
        </w:rPr>
        <w:t xml:space="preserve">加班费不得低于</w:t>
      </w:r>
      <w:r>
        <w:rPr>
          <w:rFonts w:hint="eastAsia" w:ascii="宋体" w:hAnsi="Arial" w:cs="宋体"/>
          <w:b/>
          <w:bCs/>
          <w:color w:val="000000" w:themeColor="text1"/>
          <w:sz w:val="24"/>
          <w:highlight w:val="none"/>
          <w:lang w:val="en-US" w:eastAsia="zh-CN"/>
          <w14:textFill>
            <w14:solidFill>
              <w14:schemeClr w14:val="tx1"/>
            </w14:solidFill>
          </w14:textFill>
        </w:rPr>
        <w:t xml:space="preserve">3908.96</w:t>
      </w:r>
      <w:r>
        <w:rPr>
          <w:rFonts w:hint="eastAsia" w:ascii="宋体" w:hAnsi="Arial" w:cs="宋体"/>
          <w:b/>
          <w:bCs/>
          <w:color w:val="000000" w:themeColor="text1"/>
          <w:sz w:val="24"/>
          <w:highlight w:val="none"/>
          <w14:textFill>
            <w14:solidFill>
              <w14:schemeClr w14:val="tx1"/>
            </w14:solidFill>
          </w14:textFill>
        </w:rPr>
        <w:t xml:space="preserve">元</w:t>
      </w:r>
      <w:r>
        <w:rPr>
          <w:rFonts w:hint="eastAsia" w:ascii="宋体" w:hAnsi="Arial" w:cs="宋体"/>
          <w:b/>
          <w:bCs/>
          <w:color w:val="000000" w:themeColor="text1"/>
          <w:sz w:val="24"/>
          <w:highlight w:val="none"/>
          <w:lang w:val="en-US" w:eastAsia="zh-CN"/>
          <w14:textFill>
            <w14:solidFill>
              <w14:schemeClr w14:val="tx1"/>
            </w14:solidFill>
          </w14:textFill>
        </w:rPr>
        <w:t xml:space="preserve">/</w:t>
      </w:r>
      <w:r>
        <w:rPr>
          <w:rFonts w:hint="eastAsia" w:ascii="宋体" w:hAnsi="Arial" w:cs="宋体"/>
          <w:b/>
          <w:bCs/>
          <w:color w:val="000000" w:themeColor="text1"/>
          <w:sz w:val="24"/>
          <w:highlight w:val="none"/>
          <w14:textFill>
            <w14:solidFill>
              <w14:schemeClr w14:val="tx1"/>
            </w14:solidFill>
          </w14:textFill>
        </w:rPr>
        <w:t xml:space="preserve">人/年，税金费率</w:t>
      </w:r>
      <w:r>
        <w:rPr>
          <w:rFonts w:hint="eastAsia" w:ascii="宋体" w:hAnsi="Arial" w:cs="宋体"/>
          <w:b/>
          <w:bCs/>
          <w:color w:val="000000" w:themeColor="text1"/>
          <w:sz w:val="24"/>
          <w:highlight w:val="none"/>
          <w:lang w:val="en-US" w:eastAsia="zh-CN"/>
          <w14:textFill>
            <w14:solidFill>
              <w14:schemeClr w14:val="tx1"/>
            </w14:solidFill>
          </w14:textFill>
        </w:rPr>
        <w:t xml:space="preserve">统一按6.72</w:t>
      </w:r>
      <w:r>
        <w:rPr>
          <w:rFonts w:hint="eastAsia" w:ascii="宋体" w:hAnsi="Arial" w:cs="宋体"/>
          <w:b/>
          <w:bCs/>
          <w:color w:val="000000" w:themeColor="text1"/>
          <w:sz w:val="24"/>
          <w:highlight w:val="none"/>
          <w14:textFill>
            <w14:solidFill>
              <w14:schemeClr w14:val="tx1"/>
            </w14:solidFill>
          </w14:textFill>
        </w:rPr>
        <w:t xml:space="preserve">%</w:t>
      </w:r>
      <w:r>
        <w:rPr>
          <w:rFonts w:hint="eastAsia" w:ascii="宋体" w:hAnsi="Arial" w:cs="宋体"/>
          <w:b/>
          <w:bCs/>
          <w:color w:val="000000" w:themeColor="text1"/>
          <w:sz w:val="24"/>
          <w:highlight w:val="none"/>
          <w:lang w:val="en-US" w:eastAsia="zh-CN"/>
          <w14:textFill>
            <w14:solidFill>
              <w14:schemeClr w14:val="tx1"/>
            </w14:solidFill>
          </w14:textFill>
        </w:rPr>
        <w:t xml:space="preserve">进行报价</w:t>
      </w:r>
      <w:r>
        <w:rPr>
          <w:rFonts w:hint="eastAsia" w:ascii="宋体" w:hAnsi="Arial" w:cs="宋体"/>
          <w:b/>
          <w:bCs/>
          <w:color w:val="000000" w:themeColor="text1"/>
          <w:sz w:val="24"/>
          <w:highlight w:val="none"/>
          <w14:textFill>
            <w14:solidFill>
              <w14:schemeClr w14:val="tx1"/>
            </w14:solidFill>
          </w14:textFill>
        </w:rPr>
        <w:t xml:space="preserve">。</w:t>
      </w:r>
      <w:r/>
    </w:p>
    <w:p>
      <w:pPr>
        <w:ind w:firstLine="47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bCs/>
          <w:i w:val="0"/>
          <w:iCs w:val="0"/>
          <w:color w:val="000000" w:themeColor="text1"/>
          <w:sz w:val="24"/>
          <w:highlight w:val="none"/>
          <w:u w:val="none"/>
          <w14:textFill>
            <w14:solidFill>
              <w14:schemeClr w14:val="tx1"/>
            </w14:solidFill>
          </w14:textFill>
        </w:rPr>
        <w:t xml:space="preserve">投标人</w:t>
      </w:r>
      <w:r>
        <w:rPr>
          <w:rFonts w:hint="eastAsia" w:ascii="宋体" w:hAnsi="Arial" w:cs="宋体"/>
          <w:b/>
          <w:bCs/>
          <w:i w:val="0"/>
          <w:iCs w:val="0"/>
          <w:color w:val="000000" w:themeColor="text1"/>
          <w:sz w:val="24"/>
          <w:highlight w:val="none"/>
          <w:u w:val="none"/>
          <w:lang w:val="zh-CN"/>
          <w14:textFill>
            <w14:solidFill>
              <w14:schemeClr w14:val="tx1"/>
            </w14:solidFill>
          </w14:textFill>
        </w:rPr>
        <w:t xml:space="preserve">所提供人员的费用不得低于上述标准进行测算，</w:t>
      </w:r>
      <w:r>
        <w:rPr>
          <w:rFonts w:hint="eastAsia" w:ascii="宋体" w:hAnsi="宋体"/>
          <w:b/>
          <w:bCs/>
          <w:i w:val="0"/>
          <w:iCs w:val="0"/>
          <w:color w:val="000000" w:themeColor="text1"/>
          <w:sz w:val="24"/>
          <w:highlight w:val="none"/>
          <w:u w:val="none"/>
          <w14:textFill>
            <w14:solidFill>
              <w14:schemeClr w14:val="tx1"/>
            </w14:solidFill>
          </w14:textFill>
        </w:rPr>
        <w:t xml:space="preserve">否则</w:t>
      </w:r>
      <w:r>
        <w:rPr>
          <w:rFonts w:hint="eastAsia" w:ascii="宋体" w:hAnsi="Arial" w:cs="宋体"/>
          <w:b/>
          <w:bCs/>
          <w:i w:val="0"/>
          <w:iCs w:val="0"/>
          <w:color w:val="000000" w:themeColor="text1"/>
          <w:sz w:val="24"/>
          <w:highlight w:val="none"/>
          <w:u w:val="none"/>
          <w:lang w:val="zh-CN"/>
          <w14:textFill>
            <w14:solidFill>
              <w14:schemeClr w14:val="tx1"/>
            </w14:solidFill>
          </w14:textFill>
        </w:rPr>
        <w:t xml:space="preserve">视为未实质性响应招标文件要求</w:t>
      </w:r>
      <w:r>
        <w:rPr>
          <w:rFonts w:hint="eastAsia" w:ascii="宋体" w:hAnsi="宋体"/>
          <w:b/>
          <w:bCs/>
          <w:i w:val="0"/>
          <w:iCs w:val="0"/>
          <w:color w:val="000000" w:themeColor="text1"/>
          <w:sz w:val="24"/>
          <w:highlight w:val="none"/>
          <w:u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如果招标公告发布之后</w:t>
      </w:r>
      <w:r>
        <w:rPr>
          <w:rFonts w:hint="eastAsia" w:ascii="宋体" w:hAnsi="宋体"/>
          <w:b/>
          <w:bCs/>
          <w:color w:val="000000" w:themeColor="text1"/>
          <w:sz w:val="24"/>
          <w:highlight w:val="none"/>
          <w:lang w:val="en-US" w:eastAsia="zh-CN"/>
          <w14:textFill>
            <w14:solidFill>
              <w14:schemeClr w14:val="tx1"/>
            </w14:solidFill>
          </w14:textFill>
        </w:rPr>
        <w:t xml:space="preserve">开标前</w:t>
      </w:r>
      <w:r>
        <w:rPr>
          <w:rFonts w:hint="eastAsia" w:ascii="宋体" w:hAnsi="宋体"/>
          <w:b/>
          <w:bCs/>
          <w:color w:val="000000" w:themeColor="text1"/>
          <w:sz w:val="24"/>
          <w:highlight w:val="none"/>
          <w14:textFill>
            <w14:solidFill>
              <w14:schemeClr w14:val="tx1"/>
            </w14:solidFill>
          </w14:textFill>
        </w:rPr>
        <w:t xml:space="preserve">遇政府调整职工最低工资标准或社会保险缴纳基数，</w:t>
      </w:r>
      <w:r>
        <w:rPr>
          <w:rFonts w:hint="eastAsia" w:ascii="宋体" w:hAnsi="宋体"/>
          <w:b/>
          <w:bCs/>
          <w:color w:val="000000" w:themeColor="text1"/>
          <w:sz w:val="24"/>
          <w:highlight w:val="none"/>
          <w:lang w:val="en-US" w:eastAsia="zh-CN"/>
          <w14:textFill>
            <w14:solidFill>
              <w14:schemeClr w14:val="tx1"/>
            </w14:solidFill>
          </w14:textFill>
        </w:rPr>
        <w:t xml:space="preserve">评标委员会进行符合性审查时</w:t>
      </w:r>
      <w:r>
        <w:rPr>
          <w:rFonts w:hint="eastAsia" w:ascii="宋体" w:hAnsi="宋体"/>
          <w:b/>
          <w:bCs/>
          <w:color w:val="000000" w:themeColor="text1"/>
          <w:sz w:val="24"/>
          <w:highlight w:val="none"/>
          <w14:textFill>
            <w14:solidFill>
              <w14:schemeClr w14:val="tx1"/>
            </w14:solidFill>
          </w14:textFill>
        </w:rPr>
        <w:t xml:space="preserve">可仍按上述标准</w:t>
      </w:r>
      <w:r>
        <w:rPr>
          <w:rFonts w:hint="eastAsia" w:ascii="宋体" w:hAnsi="宋体"/>
          <w:b/>
          <w:bCs/>
          <w:color w:val="000000" w:themeColor="text1"/>
          <w:sz w:val="24"/>
          <w:highlight w:val="none"/>
          <w:lang w:val="en-US" w:eastAsia="zh-CN"/>
          <w14:textFill>
            <w14:solidFill>
              <w14:schemeClr w14:val="tx1"/>
            </w14:solidFill>
          </w14:textFill>
        </w:rPr>
        <w:t xml:space="preserve">审查</w:t>
      </w:r>
      <w:r>
        <w:rPr>
          <w:rFonts w:hint="eastAsia" w:ascii="宋体" w:hAnsi="宋体"/>
          <w:b/>
          <w:bCs/>
          <w:color w:val="000000" w:themeColor="text1"/>
          <w:sz w:val="24"/>
          <w:highlight w:val="none"/>
          <w14:textFill>
            <w14:solidFill>
              <w14:schemeClr w14:val="tx1"/>
            </w14:solidFill>
          </w14:textFill>
        </w:rPr>
        <w:t xml:space="preserve">，中标后，</w:t>
      </w:r>
      <w:r>
        <w:rPr>
          <w:rFonts w:hint="eastAsia" w:ascii="宋体" w:hAnsi="宋体"/>
          <w:b/>
          <w:bCs/>
          <w:color w:val="000000" w:themeColor="text1"/>
          <w:sz w:val="24"/>
          <w:highlight w:val="none"/>
          <w:lang w:val="en-US" w:eastAsia="zh-CN"/>
          <w14:textFill>
            <w14:solidFill>
              <w14:schemeClr w14:val="tx1"/>
            </w14:solidFill>
          </w14:textFill>
        </w:rPr>
        <w:t xml:space="preserve">中标人应按照最新政策文件规定执行</w:t>
      </w:r>
      <w:r>
        <w:rPr>
          <w:rFonts w:hint="eastAsia" w:ascii="宋体" w:hAnsi="宋体"/>
          <w:b/>
          <w:bCs/>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12.5投标人根据招标内容的要求准确报价，一经报出，不得更改。</w:t>
      </w:r>
      <w:r/>
    </w:p>
    <w:p>
      <w:pPr>
        <w:ind w:left="7" w:right="1" w:firstLine="480"/>
        <w:jc w:val="both"/>
        <w:spacing w:before="78" w:line="393" w:lineRule="auto"/>
        <w:rPr>
          <w:rFonts w:ascii="宋体" w:hAnsi="宋体" w:eastAsia="宋体" w:cs="宋体"/>
          <w:color w:val="000000" w:themeColor="text1"/>
          <w:sz w:val="24"/>
          <w:szCs w:val="24"/>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ascii="宋体" w:hAnsi="宋体" w:eastAsia="宋体" w:cs="宋体"/>
          <w:color w:val="000000" w:themeColor="text1"/>
          <w:sz w:val="24"/>
          <w:szCs w:val="24"/>
          <w14:textFill>
            <w14:solidFill>
              <w14:schemeClr w14:val="tx1"/>
            </w14:solidFill>
          </w14:textFill>
        </w:rPr>
        <w:t xml:space="preserve">合同期满并完成与后续物业服务</w:t>
      </w:r>
      <w:r>
        <w:rPr>
          <w:rFonts w:ascii="宋体" w:hAnsi="宋体" w:eastAsia="宋体" w:cs="宋体"/>
          <w:color w:val="000000" w:themeColor="text1"/>
          <w:spacing w:val="-1"/>
          <w:sz w:val="24"/>
          <w:szCs w:val="24"/>
          <w14:textFill>
            <w14:solidFill>
              <w14:schemeClr w14:val="tx1"/>
            </w14:solidFill>
          </w14:textFill>
        </w:rPr>
        <w:t xml:space="preserve">企业的衔接后，</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方可</w:t>
      </w:r>
      <w:r>
        <w:rPr>
          <w:rFonts w:hint="eastAsia" w:ascii="宋体" w:hAnsi="宋体"/>
          <w:color w:val="000000" w:themeColor="text1"/>
          <w:sz w:val="24"/>
          <w:highlight w:val="none"/>
          <w14:textFill>
            <w14:solidFill>
              <w14:schemeClr w14:val="tx1"/>
            </w14:solidFill>
          </w14:textFill>
        </w:rPr>
        <w:t xml:space="preserve">退出</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经本单位验收合格，</w:t>
      </w:r>
      <w:r>
        <w:rPr>
          <w:rFonts w:ascii="宋体" w:hAnsi="宋体" w:eastAsia="宋体" w:cs="宋体"/>
          <w:color w:val="000000" w:themeColor="text1"/>
          <w:sz w:val="24"/>
          <w:szCs w:val="24"/>
          <w14:textFill>
            <w14:solidFill>
              <w14:schemeClr w14:val="tx1"/>
            </w14:solidFill>
          </w14:textFill>
        </w:rPr>
        <w:t xml:space="preserve">退出本物业管理时必须向本单位移</w:t>
      </w:r>
      <w:r>
        <w:rPr>
          <w:rFonts w:ascii="宋体" w:hAnsi="宋体" w:eastAsia="宋体" w:cs="宋体"/>
          <w:color w:val="000000" w:themeColor="text1"/>
          <w:spacing w:val="-1"/>
          <w:sz w:val="24"/>
          <w:szCs w:val="24"/>
          <w14:textFill>
            <w14:solidFill>
              <w14:schemeClr w14:val="tx1"/>
            </w14:solidFill>
          </w14:textFill>
        </w:rPr>
        <w:t xml:space="preserve">交全套档案等资料，同时</w:t>
      </w:r>
      <w:r>
        <w:rPr>
          <w:rFonts w:hint="eastAsia" w:ascii="宋体" w:hAnsi="宋体"/>
          <w:color w:val="000000" w:themeColor="text1"/>
          <w:sz w:val="24"/>
          <w:highlight w:val="none"/>
          <w14:textFill>
            <w14:solidFill>
              <w14:schemeClr w14:val="tx1"/>
            </w14:solidFill>
          </w14:textFill>
        </w:rPr>
        <w:t xml:space="preserve">无息</w:t>
      </w:r>
      <w:r>
        <w:rPr>
          <w:rFonts w:ascii="宋体" w:hAnsi="宋体" w:eastAsia="宋体" w:cs="宋体"/>
          <w:color w:val="000000" w:themeColor="text1"/>
          <w:spacing w:val="-1"/>
          <w:sz w:val="24"/>
          <w:szCs w:val="24"/>
          <w14:textFill>
            <w14:solidFill>
              <w14:schemeClr w14:val="tx1"/>
            </w14:solidFill>
          </w14:textFill>
        </w:rPr>
        <w:t xml:space="preserve">退还履约保证金余额。</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12.7对于超出招标文件的其他临时性服务项目，由甲乙双方协商解决。</w:t>
      </w:r>
      <w:r/>
    </w:p>
    <w:p>
      <w:pPr>
        <w:pStyle w:val="800"/>
        <w:ind w:firstLine="420"/>
        <w:jc w:val="both"/>
        <w:keepLines/>
        <w:keepNext/>
        <w:pageBreakBefore w:val="0"/>
        <w:spacing w:beforeAutospacing="0" w:afterAutospacing="0" w:line="480" w:lineRule="exact"/>
        <w:widowControl w:val="off"/>
        <w:rPr>
          <w:color w:val="000000" w:themeColor="text1"/>
          <w14:textFill>
            <w14:solidFill>
              <w14:schemeClr w14:val="tx1"/>
            </w14:solidFill>
          </w14:textFill>
        </w:rPr>
      </w:pPr>
      <w:r>
        <w:rPr>
          <w:rFonts w:ascii="Arial" w:hAnsi="Arial" w:cs="Arial"/>
          <w:color w:val="000000" w:themeColor="text1"/>
          <w:sz w:val="28"/>
          <w:szCs w:val="28"/>
          <w14:textFill>
            <w14:solidFill>
              <w14:schemeClr w14:val="tx1"/>
            </w14:solidFill>
          </w14:textFill>
        </w:rPr>
        <w:t xml:space="preserve">13、技术要求响应及偏离表、商务要求响应及偏离表</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13.1投标人需对招标文件中的技术要求与商务要求逐项作出响应或偏离，并说明原因。</w:t>
      </w:r>
      <w:r/>
    </w:p>
    <w:p>
      <w:pPr>
        <w:pStyle w:val="800"/>
        <w:ind w:firstLine="480"/>
        <w:jc w:val="both"/>
        <w:pageBreakBefore w:val="0"/>
        <w:spacing w:beforeAutospacing="0" w:afterAutospacing="0" w:line="480" w:lineRule="exact"/>
        <w:widowControl w:val="off"/>
        <w:tabs>
          <w:tab w:val="left" w:pos="1036" w:leader="none"/>
        </w:tabs>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13.2投标人可在投标文件中提供认为需要的其他技术文件或说明。</w:t>
      </w:r>
      <w:r/>
    </w:p>
    <w:p>
      <w:pPr>
        <w:pStyle w:val="800"/>
        <w:ind w:firstLine="420"/>
        <w:jc w:val="both"/>
        <w:keepLines/>
        <w:keepNext/>
        <w:pageBreakBefore w:val="0"/>
        <w:spacing w:beforeAutospacing="0" w:afterAutospacing="0" w:line="480" w:lineRule="exact"/>
        <w:widowControl w:val="off"/>
        <w:rPr>
          <w:color w:val="000000" w:themeColor="text1"/>
          <w14:textFill>
            <w14:solidFill>
              <w14:schemeClr w14:val="tx1"/>
            </w14:solidFill>
          </w14:textFill>
        </w:rPr>
      </w:pPr>
      <w:r/>
      <w:bookmarkStart w:id="111" w:name="_Toc14577359"/>
      <w:r/>
      <w:bookmarkStart w:id="112" w:name="_Toc49090510"/>
      <w:r>
        <w:rPr>
          <w:rFonts w:ascii="Arial" w:hAnsi="Arial" w:cs="Arial"/>
          <w:color w:val="000000" w:themeColor="text1"/>
          <w:sz w:val="28"/>
          <w:szCs w:val="28"/>
          <w14:textFill>
            <w14:solidFill>
              <w14:schemeClr w14:val="tx1"/>
            </w14:solidFill>
          </w14:textFill>
        </w:rPr>
        <w:t xml:space="preserve">14、投标函和开标一览表</w:t>
      </w:r>
      <w:bookmarkEnd w:id="111"/>
      <w:r/>
      <w:bookmarkEnd w:id="112"/>
      <w:r/>
      <w:r/>
    </w:p>
    <w:p>
      <w:pPr>
        <w:pStyle w:val="800"/>
        <w:ind w:firstLine="480"/>
        <w:jc w:val="both"/>
        <w:pageBreakBefore w:val="0"/>
        <w:spacing w:beforeAutospacing="0" w:afterAutospacing="0" w:line="48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14.1投标人应按照招标文件中提供的格式完整、正确填写投标函、开标一览表。</w:t>
      </w:r>
      <w:r/>
    </w:p>
    <w:p>
      <w:pPr>
        <w:pStyle w:val="800"/>
        <w:ind w:firstLine="480"/>
        <w:jc w:val="both"/>
        <w:pageBreakBefore w:val="0"/>
        <w:spacing w:beforeAutospacing="0" w:afterAutospacing="0" w:line="480" w:lineRule="exact"/>
        <w:widowControl w:val="off"/>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（注：第</w:t>
      </w:r>
      <w:r>
        <w:rPr>
          <w:rFonts w:hint="eastAsia" w:ascii="宋体" w:hAnsi="宋体" w:eastAsia="宋体" w:cs="宋体"/>
          <w:b/>
          <w:bCs/>
          <w:color w:val="000000" w:themeColor="text1"/>
          <w:lang w:val="en-US" w:eastAsia="zh-CN"/>
          <w14:textFill>
            <w14:solidFill>
              <w14:schemeClr w14:val="tx1"/>
            </w14:solidFill>
          </w14:textFill>
        </w:rPr>
        <w:t xml:space="preserve">六</w:t>
      </w:r>
      <w:r>
        <w:rPr>
          <w:rFonts w:hint="eastAsia" w:ascii="宋体" w:hAnsi="宋体" w:eastAsia="宋体" w:cs="宋体"/>
          <w:b/>
          <w:bCs/>
          <w:color w:val="000000" w:themeColor="text1"/>
          <w14:textFill>
            <w14:solidFill>
              <w14:schemeClr w14:val="tx1"/>
            </w14:solidFill>
          </w14:textFill>
        </w:rPr>
        <w:t xml:space="preserve">章投标函格式中“正式授权下述签字人____(姓名)代表我方”及“据此函，_____签字人兹宣布同意如下”此处填空手写签字、机打签名均可。）</w:t>
      </w:r>
      <w:r/>
    </w:p>
    <w:p>
      <w:pPr>
        <w:pStyle w:val="800"/>
        <w:ind w:firstLine="480"/>
        <w:jc w:val="both"/>
        <w:pageBreakBefore w:val="0"/>
        <w:spacing w:beforeAutospacing="0" w:afterAutospacing="0" w:line="480" w:lineRule="exact"/>
        <w:widowControl w:val="off"/>
        <w:rPr>
          <w:rFonts w:ascii="宋体" w:hAnsi="宋体" w:eastAsia="宋体" w:cs="宋体"/>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themeColor="text1"/>
          <w14:textFill>
            <w14:solidFill>
              <w14:schemeClr w14:val="tx1"/>
            </w14:solidFill>
          </w14:textFill>
        </w:rPr>
        <w:t xml:space="preserve">。</w:t>
      </w:r>
      <w:r/>
    </w:p>
    <w:p>
      <w:pPr>
        <w:ind w:firstLine="470"/>
        <w:pageBreakBefore w:val="0"/>
        <w:spacing w:line="480" w:lineRule="exact"/>
        <w:widowControl w:val="off"/>
        <w:rPr>
          <w:rFonts w:ascii="宋体" w:hAnsi="宋体" w:eastAsia="宋体" w:cs="宋体"/>
          <w:b/>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14.3投标文件的大写金额和小写金额不一致的，以大写金额为准；对不同文字文本投标的解释发生异议的，以中文文本为准。</w:t>
      </w:r>
      <w:r/>
    </w:p>
    <w:p>
      <w:pPr>
        <w:pStyle w:val="800"/>
        <w:ind w:firstLine="420"/>
        <w:jc w:val="both"/>
        <w:keepLines/>
        <w:keepNext/>
        <w:pageBreakBefore w:val="0"/>
        <w:spacing w:beforeAutospacing="0" w:afterAutospacing="0" w:line="480" w:lineRule="exact"/>
        <w:widowControl w:val="off"/>
        <w:rPr>
          <w:color w:val="000000" w:themeColor="text1"/>
          <w14:textFill>
            <w14:solidFill>
              <w14:schemeClr w14:val="tx1"/>
            </w14:solidFill>
          </w14:textFill>
        </w:rPr>
      </w:pPr>
      <w:r/>
      <w:bookmarkStart w:id="113" w:name="_Toc14577360"/>
      <w:r/>
      <w:bookmarkStart w:id="114" w:name="_Toc49090511"/>
      <w:r/>
      <w:bookmarkStart w:id="115" w:name="_Hlt26670489"/>
      <w:r/>
      <w:bookmarkStart w:id="116" w:name="_Hlt26954734"/>
      <w:r/>
      <w:bookmarkStart w:id="117" w:name="_Hlt26954850"/>
      <w:r>
        <w:rPr>
          <w:rFonts w:ascii="Arial" w:hAnsi="Arial" w:cs="Arial"/>
          <w:color w:val="000000" w:themeColor="text1"/>
          <w:sz w:val="28"/>
          <w:szCs w:val="28"/>
          <w14:textFill>
            <w14:solidFill>
              <w14:schemeClr w14:val="tx1"/>
            </w14:solidFill>
          </w14:textFill>
        </w:rPr>
        <w:t xml:space="preserve">15、投标有效期</w:t>
      </w:r>
      <w:bookmarkEnd w:id="113"/>
      <w:r/>
      <w:bookmarkEnd w:id="114"/>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15.1投标有效期为</w:t>
      </w:r>
      <w:r>
        <w:rPr>
          <w:rFonts w:hint="eastAsia" w:ascii="宋体" w:hAnsi="宋体" w:eastAsia="宋体" w:cs="宋体"/>
          <w:color w:val="000000" w:themeColor="text1"/>
          <w:lang w:eastAsia="zh-CN"/>
          <w14:textFill>
            <w14:solidFill>
              <w14:schemeClr w14:val="tx1"/>
            </w14:solidFill>
          </w14:textFill>
        </w:rPr>
        <w:t xml:space="preserve">采购中心</w:t>
      </w:r>
      <w:r>
        <w:rPr>
          <w:rFonts w:hint="eastAsia" w:ascii="宋体" w:hAnsi="宋体" w:eastAsia="宋体" w:cs="宋体"/>
          <w:color w:val="000000" w:themeColor="text1"/>
          <w14:textFill>
            <w14:solidFill>
              <w14:schemeClr w14:val="tx1"/>
            </w14:solidFill>
          </w14:textFill>
        </w:rPr>
        <w:t xml:space="preserve">规定的开标之日后</w:t>
      </w:r>
      <w:r>
        <w:rPr>
          <w:rFonts w:hint="eastAsia" w:ascii="宋体" w:hAnsi="宋体" w:eastAsia="宋体" w:cs="宋体"/>
          <w:color w:val="000000" w:themeColor="text1"/>
          <w:u w:val="single"/>
          <w:lang w:val="en-US" w:eastAsia="zh-CN"/>
          <w14:textFill>
            <w14:solidFill>
              <w14:schemeClr w14:val="tx1"/>
            </w14:solidFill>
          </w14:textFill>
        </w:rPr>
        <w:t xml:space="preserve">九</w:t>
      </w:r>
      <w:r>
        <w:rPr>
          <w:rFonts w:ascii="仿宋_GB2312" w:eastAsia="仿宋_GB2312" w:cs="仿宋_GB2312"/>
          <w:b/>
          <w:color w:val="000000" w:themeColor="text1"/>
          <w:u w:val="single"/>
          <w14:textFill>
            <w14:solidFill>
              <w14:schemeClr w14:val="tx1"/>
            </w14:solidFill>
          </w14:textFill>
        </w:rPr>
        <w:t xml:space="preserve">十（</w:t>
      </w:r>
      <w:r>
        <w:rPr>
          <w:rFonts w:hint="eastAsia" w:ascii="仿宋_GB2312" w:eastAsia="仿宋_GB2312" w:cs="仿宋_GB2312"/>
          <w:b/>
          <w:color w:val="000000" w:themeColor="text1"/>
          <w:u w:val="single"/>
          <w:lang w:val="en-US" w:eastAsia="zh-CN"/>
          <w14:textFill>
            <w14:solidFill>
              <w14:schemeClr w14:val="tx1"/>
            </w14:solidFill>
          </w14:textFill>
        </w:rPr>
        <w:t xml:space="preserve">9</w:t>
      </w:r>
      <w:r>
        <w:rPr>
          <w:rFonts w:ascii="仿宋_GB2312" w:eastAsia="仿宋_GB2312" w:cs="仿宋_GB2312"/>
          <w:b/>
          <w:color w:val="000000" w:themeColor="text1"/>
          <w:u w:val="single"/>
          <w14:textFill>
            <w14:solidFill>
              <w14:schemeClr w14:val="tx1"/>
            </w14:solidFill>
          </w14:textFill>
        </w:rPr>
        <w:t xml:space="preserve">0）天</w:t>
      </w:r>
      <w:r>
        <w:rPr>
          <w:rFonts w:hint="eastAsia" w:ascii="宋体" w:hAnsi="宋体" w:eastAsia="宋体" w:cs="宋体"/>
          <w:color w:val="000000" w:themeColor="text1"/>
          <w14:textFill>
            <w14:solidFill>
              <w14:schemeClr w14:val="tx1"/>
            </w14:solidFill>
          </w14:textFill>
        </w:rPr>
        <w:t xml:space="preserve">。投标有效期比规定短的将被视为未实质性响应招标文件而予以拒绝。</w:t>
      </w:r>
      <w:r/>
    </w:p>
    <w:p>
      <w:pPr>
        <w:pStyle w:val="800"/>
        <w:ind w:firstLine="420"/>
        <w:jc w:val="both"/>
        <w:keepLines/>
        <w:keepNext/>
        <w:pageBreakBefore w:val="0"/>
        <w:spacing w:beforeAutospacing="0" w:afterAutospacing="0" w:line="480" w:lineRule="exact"/>
        <w:widowControl w:val="off"/>
        <w:rPr>
          <w:color w:val="000000" w:themeColor="text1"/>
          <w14:textFill>
            <w14:solidFill>
              <w14:schemeClr w14:val="tx1"/>
            </w14:solidFill>
          </w14:textFill>
        </w:rPr>
      </w:pPr>
      <w:r>
        <w:rPr>
          <w:rFonts w:ascii="Arial" w:hAnsi="Arial" w:cs="Arial"/>
          <w:color w:val="000000" w:themeColor="text1"/>
          <w:sz w:val="28"/>
          <w:szCs w:val="28"/>
          <w14:textFill>
            <w14:solidFill>
              <w14:schemeClr w14:val="tx1"/>
            </w14:solidFill>
          </w14:textFill>
        </w:rPr>
        <w:t xml:space="preserve">16、投标有效期的延长</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16.1在特殊情况下，</w:t>
      </w:r>
      <w:r>
        <w:rPr>
          <w:rFonts w:hint="eastAsia" w:ascii="宋体" w:hAnsi="宋体" w:eastAsia="宋体" w:cs="宋体"/>
          <w:color w:val="000000" w:themeColor="text1"/>
          <w:lang w:eastAsia="zh-CN"/>
          <w14:textFill>
            <w14:solidFill>
              <w14:schemeClr w14:val="tx1"/>
            </w14:solidFill>
          </w14:textFill>
        </w:rPr>
        <w:t xml:space="preserve">采购中心</w:t>
      </w:r>
      <w:r>
        <w:rPr>
          <w:rFonts w:hint="eastAsia" w:ascii="宋体" w:hAnsi="宋体" w:eastAsia="宋体" w:cs="宋体"/>
          <w:color w:val="000000" w:themeColor="text1"/>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eastAsia="宋体" w:cs="宋体"/>
          <w:color w:val="000000" w:themeColor="text1"/>
          <w:lang w:eastAsia="zh-CN"/>
          <w14:textFill>
            <w14:solidFill>
              <w14:schemeClr w14:val="tx1"/>
            </w14:solidFill>
          </w14:textFill>
        </w:rPr>
        <w:t xml:space="preserve">采购中心</w:t>
      </w:r>
      <w:r>
        <w:rPr>
          <w:rFonts w:hint="eastAsia" w:ascii="宋体" w:hAnsi="宋体" w:eastAsia="宋体" w:cs="宋体"/>
          <w:color w:val="000000" w:themeColor="text1"/>
          <w14:textFill>
            <w14:solidFill>
              <w14:schemeClr w14:val="tx1"/>
            </w14:solidFill>
          </w14:textFill>
        </w:rPr>
        <w:t xml:space="preserve">的这一要求而放弃投标。同意延长投标有效期的投标人既不能要求也不允许修改其投标文件，同时受投标有效期约束的所有权利与义务均延长至新的有效期。</w:t>
      </w:r>
      <w:r/>
    </w:p>
    <w:p>
      <w:pPr>
        <w:pStyle w:val="800"/>
        <w:ind w:firstLine="482"/>
        <w:jc w:val="both"/>
        <w:keepLines/>
        <w:keepNext/>
        <w:spacing w:before="145" w:beforeAutospacing="0" w:after="145" w:afterAutospacing="0" w:line="360" w:lineRule="auto"/>
        <w:rPr>
          <w:color w:val="000000" w:themeColor="text1"/>
          <w14:textFill>
            <w14:solidFill>
              <w14:schemeClr w14:val="tx1"/>
            </w14:solidFill>
          </w14:textFill>
        </w:rPr>
      </w:pPr>
      <w:r/>
      <w:bookmarkStart w:id="118" w:name="_Toc120614217"/>
      <w:r/>
      <w:bookmarkStart w:id="119" w:name="_Toc513029224"/>
      <w:r/>
      <w:bookmarkStart w:id="120" w:name="_Toc20823296"/>
      <w:r/>
      <w:bookmarkStart w:id="121" w:name="_Toc16938540"/>
      <w:r/>
      <w:bookmarkStart w:id="122" w:name="_Hlt26954852"/>
      <w:r/>
      <w:bookmarkStart w:id="123" w:name="_Hlt26954739"/>
      <w:r>
        <w:rPr>
          <w:rFonts w:ascii="Times New Roman" w:hAnsi="Times New Roman"/>
          <w:b/>
          <w:color w:val="000000" w:themeColor="text1"/>
          <w:sz w:val="32"/>
          <w:szCs w:val="32"/>
          <w14:textFill>
            <w14:solidFill>
              <w14:schemeClr w14:val="tx1"/>
            </w14:solidFill>
          </w14:textFill>
        </w:rPr>
        <w:t xml:space="preserve">四、投标文件的递交</w:t>
      </w:r>
      <w:bookmarkEnd w:id="118"/>
      <w:r/>
      <w:bookmarkEnd w:id="119"/>
      <w:r/>
      <w:bookmarkEnd w:id="120"/>
      <w:r/>
      <w:bookmarkEnd w:id="121"/>
      <w:r/>
      <w:r/>
    </w:p>
    <w:p>
      <w:pPr>
        <w:pStyle w:val="800"/>
        <w:ind w:firstLine="560"/>
        <w:jc w:val="both"/>
        <w:keepLines/>
        <w:keepNext/>
        <w:pageBreakBefore w:val="0"/>
        <w:spacing w:beforeAutospacing="0" w:afterAutospacing="0" w:line="480" w:lineRule="exact"/>
        <w:widowControl w:val="off"/>
        <w:rPr>
          <w:color w:val="000000" w:themeColor="text1"/>
          <w14:textFill>
            <w14:solidFill>
              <w14:schemeClr w14:val="tx1"/>
            </w14:solidFill>
          </w14:textFill>
        </w:rPr>
      </w:pPr>
      <w:r/>
      <w:bookmarkStart w:id="124" w:name="_Toc16938541"/>
      <w:r/>
      <w:bookmarkStart w:id="125" w:name="_Toc513029225"/>
      <w:r/>
      <w:bookmarkStart w:id="126" w:name="_Toc462564084"/>
      <w:r/>
      <w:bookmarkStart w:id="127" w:name="_Toc20823297"/>
      <w:r>
        <w:rPr>
          <w:rFonts w:ascii="Arial" w:hAnsi="Arial" w:cs="Arial"/>
          <w:color w:val="000000" w:themeColor="text1"/>
          <w:sz w:val="28"/>
          <w:szCs w:val="28"/>
          <w14:textFill>
            <w14:solidFill>
              <w14:schemeClr w14:val="tx1"/>
            </w14:solidFill>
          </w14:textFill>
        </w:rPr>
        <w:t xml:space="preserve">17、</w:t>
      </w:r>
      <w:r>
        <w:rPr>
          <w:rFonts w:hint="eastAsia" w:ascii="黑体" w:hAnsi="宋体" w:eastAsia="黑体" w:cs="黑体"/>
          <w:color w:val="000000" w:themeColor="text1"/>
          <w:sz w:val="28"/>
          <w:szCs w:val="28"/>
          <w14:textFill>
            <w14:solidFill>
              <w14:schemeClr w14:val="tx1"/>
            </w14:solidFill>
          </w14:textFill>
        </w:rPr>
        <w:t xml:space="preserve">投标文件</w:t>
      </w:r>
      <w:bookmarkEnd w:id="124"/>
      <w:r/>
      <w:bookmarkEnd w:id="125"/>
      <w:r/>
      <w:bookmarkEnd w:id="126"/>
      <w:r/>
      <w:bookmarkEnd w:id="127"/>
      <w:r>
        <w:rPr>
          <w:rFonts w:hint="eastAsia" w:ascii="黑体" w:hAnsi="宋体" w:eastAsia="黑体" w:cs="黑体"/>
          <w:color w:val="000000" w:themeColor="text1"/>
          <w:sz w:val="28"/>
          <w:szCs w:val="28"/>
          <w14:textFill>
            <w14:solidFill>
              <w14:schemeClr w14:val="tx1"/>
            </w14:solidFill>
          </w14:textFill>
        </w:rPr>
        <w:t xml:space="preserve">的递交</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17.1 电子投标文件的递交</w:t>
      </w:r>
      <w:r/>
    </w:p>
    <w:p>
      <w:pPr>
        <w:pStyle w:val="800"/>
        <w:ind w:left="525"/>
        <w:jc w:val="both"/>
        <w:pageBreakBefore w:val="0"/>
        <w:spacing w:beforeAutospacing="0" w:afterAutospacing="0" w:line="48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800"/>
        <w:ind w:firstLine="420"/>
        <w:jc w:val="both"/>
        <w:keepLines/>
        <w:keepNext/>
        <w:pageBreakBefore w:val="0"/>
        <w:spacing w:beforeAutospacing="0" w:afterAutospacing="0" w:line="480" w:lineRule="exact"/>
        <w:widowControl w:val="off"/>
        <w:rPr>
          <w:color w:val="000000" w:themeColor="text1"/>
          <w14:textFill>
            <w14:solidFill>
              <w14:schemeClr w14:val="tx1"/>
            </w14:solidFill>
          </w14:textFill>
        </w:rPr>
      </w:pPr>
      <w:r>
        <w:rPr>
          <w:rFonts w:ascii="Arial" w:hAnsi="Arial" w:cs="Arial"/>
          <w:color w:val="000000" w:themeColor="text1"/>
          <w:sz w:val="28"/>
          <w:szCs w:val="28"/>
          <w14:textFill>
            <w14:solidFill>
              <w14:schemeClr w14:val="tx1"/>
            </w14:solidFill>
          </w14:textFill>
        </w:rPr>
        <w:t xml:space="preserve">18、投标截止时间</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i/>
          <w:color w:val="000000" w:themeColor="text1"/>
          <w:u w:val="single"/>
          <w14:textFill>
            <w14:solidFill>
              <w14:schemeClr w14:val="tx1"/>
            </w14:solidFill>
          </w14:textFill>
        </w:rPr>
        <w:t xml:space="preserve">18.1投标人上传电子投标文件的时间不得迟于招标公告中规定的投标截止时间。</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投标人应充分考虑到网络环境、网络带宽等风险因素，如因投标人自身原因造成的电子投标文件上传不成功的按照本招标文件第二章第26.1.2条 规定做无效投标处理。</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18.2</w:t>
      </w:r>
      <w:r>
        <w:rPr>
          <w:rFonts w:hint="eastAsia" w:ascii="宋体" w:hAnsi="宋体" w:eastAsia="宋体" w:cs="宋体"/>
          <w:color w:val="000000" w:themeColor="text1"/>
          <w:lang w:eastAsia="zh-CN"/>
          <w14:textFill>
            <w14:solidFill>
              <w14:schemeClr w14:val="tx1"/>
            </w14:solidFill>
          </w14:textFill>
        </w:rPr>
        <w:t xml:space="preserve">采购中心</w:t>
      </w:r>
      <w:r>
        <w:rPr>
          <w:rFonts w:hint="eastAsia" w:ascii="宋体" w:hAnsi="宋体" w:eastAsia="宋体" w:cs="宋体"/>
          <w:color w:val="000000" w:themeColor="text1"/>
          <w14:textFill>
            <w14:solidFill>
              <w14:schemeClr w14:val="tx1"/>
            </w14:solidFill>
          </w14:textFill>
        </w:rPr>
        <w:t xml:space="preserve">可以按照规定，通过修改招标文件酌情延长投标截止时间，在此情况下，投标人的所有权利和义务以及投标人受制的截止时间均应以延长后新的截止时间为准。</w:t>
      </w:r>
      <w:r/>
    </w:p>
    <w:p>
      <w:pPr>
        <w:pStyle w:val="800"/>
        <w:ind w:firstLine="420"/>
        <w:jc w:val="both"/>
        <w:keepLines/>
        <w:keepNext/>
        <w:pageBreakBefore w:val="0"/>
        <w:spacing w:beforeAutospacing="0" w:afterAutospacing="0" w:line="480" w:lineRule="exact"/>
        <w:widowControl w:val="off"/>
        <w:rPr>
          <w:color w:val="000000" w:themeColor="text1"/>
          <w14:textFill>
            <w14:solidFill>
              <w14:schemeClr w14:val="tx1"/>
            </w14:solidFill>
          </w14:textFill>
        </w:rPr>
      </w:pPr>
      <w:r/>
      <w:bookmarkStart w:id="131" w:name="_Toc513029227"/>
      <w:r/>
      <w:bookmarkStart w:id="132" w:name="_Toc16938543"/>
      <w:r/>
      <w:bookmarkStart w:id="133" w:name="_Toc20823299"/>
      <w:r>
        <w:rPr>
          <w:rFonts w:ascii="Arial" w:hAnsi="Arial" w:cs="Arial"/>
          <w:color w:val="000000" w:themeColor="text1"/>
          <w:sz w:val="28"/>
          <w:szCs w:val="28"/>
          <w14:textFill>
            <w14:solidFill>
              <w14:schemeClr w14:val="tx1"/>
            </w14:solidFill>
          </w14:textFill>
        </w:rPr>
        <w:t xml:space="preserve">19、投标文件</w:t>
      </w:r>
      <w:bookmarkEnd w:id="131"/>
      <w:r/>
      <w:bookmarkEnd w:id="132"/>
      <w:r/>
      <w:bookmarkEnd w:id="133"/>
      <w:r>
        <w:rPr>
          <w:rFonts w:ascii="Arial" w:hAnsi="Arial" w:cs="Arial"/>
          <w:color w:val="000000" w:themeColor="text1"/>
          <w:sz w:val="28"/>
          <w:szCs w:val="28"/>
          <w14:textFill>
            <w14:solidFill>
              <w14:schemeClr w14:val="tx1"/>
            </w14:solidFill>
          </w14:textFill>
        </w:rPr>
        <w:t xml:space="preserve">的拒收</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19.1</w:t>
      </w:r>
      <w:r>
        <w:rPr>
          <w:rFonts w:hint="eastAsia" w:ascii="宋体" w:hAnsi="宋体" w:eastAsia="宋体" w:cs="宋体"/>
          <w:color w:val="000000" w:themeColor="text1"/>
          <w:lang w:eastAsia="zh-CN"/>
          <w14:textFill>
            <w14:solidFill>
              <w14:schemeClr w14:val="tx1"/>
            </w14:solidFill>
          </w14:textFill>
        </w:rPr>
        <w:t xml:space="preserve">采购中心</w:t>
      </w:r>
      <w:r>
        <w:rPr>
          <w:rFonts w:hint="eastAsia" w:ascii="宋体" w:hAnsi="宋体" w:eastAsia="宋体" w:cs="宋体"/>
          <w:color w:val="000000" w:themeColor="text1"/>
          <w14:textFill>
            <w14:solidFill>
              <w14:schemeClr w14:val="tx1"/>
            </w14:solidFill>
          </w14:textFill>
        </w:rPr>
        <w:t xml:space="preserve">拒绝接收在其规定的投标截止时间后上传的任何投标文件。</w:t>
      </w:r>
      <w:r/>
    </w:p>
    <w:p>
      <w:pPr>
        <w:pStyle w:val="800"/>
        <w:ind w:firstLine="420"/>
        <w:jc w:val="both"/>
        <w:keepLines/>
        <w:keepNext/>
        <w:pageBreakBefore w:val="0"/>
        <w:spacing w:beforeAutospacing="0" w:afterAutospacing="0" w:line="480" w:lineRule="exact"/>
        <w:widowControl w:val="off"/>
        <w:rPr>
          <w:color w:val="000000" w:themeColor="text1"/>
          <w14:textFill>
            <w14:solidFill>
              <w14:schemeClr w14:val="tx1"/>
            </w14:solidFill>
          </w14:textFill>
        </w:rPr>
      </w:pPr>
      <w:r/>
      <w:bookmarkStart w:id="134" w:name="_Toc20823300"/>
      <w:r/>
      <w:bookmarkStart w:id="135" w:name="_Toc513029228"/>
      <w:r/>
      <w:bookmarkStart w:id="136" w:name="_Toc16938544"/>
      <w:r>
        <w:rPr>
          <w:rFonts w:ascii="Arial" w:hAnsi="Arial" w:cs="Arial"/>
          <w:color w:val="000000" w:themeColor="text1"/>
          <w:sz w:val="28"/>
          <w:szCs w:val="28"/>
          <w14:textFill>
            <w14:solidFill>
              <w14:schemeClr w14:val="tx1"/>
            </w14:solidFill>
          </w14:textFill>
        </w:rPr>
        <w:t xml:space="preserve">20、投标文件的撤回和修改</w:t>
      </w:r>
      <w:bookmarkEnd w:id="134"/>
      <w:r/>
      <w:bookmarkEnd w:id="135"/>
      <w:r/>
      <w:bookmarkEnd w:id="136"/>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20.1投标文件的撤回</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21.1.1电子投标文件的撤回</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投标人可在投标截止时间前，撤回其电子投标文件，具体操作方法见《操作手册》。</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21.1.2投标人撤回电子投标文件，则认为其不再参与本项目投标活动。</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20.2 投标文件的修改</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20.2.1投标人可在投标截止时间前，对其电子投标文件进行修改，具体操作方法见《操作手册》。</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20.2.2在投标截止时间之后，投标人不得对其电子投标文件作任何修改。</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20.3在投标截止时间至招标文件中规定的投标有效期满之间的这段时间内，投标人不得撤回其投标。</w:t>
      </w:r>
      <w:r/>
    </w:p>
    <w:p>
      <w:pPr>
        <w:pStyle w:val="800"/>
        <w:ind w:firstLine="482"/>
        <w:jc w:val="both"/>
        <w:keepLines/>
        <w:keepNext/>
        <w:spacing w:before="145" w:beforeAutospacing="0" w:after="145" w:afterAutospacing="0" w:line="360" w:lineRule="auto"/>
        <w:rPr>
          <w:color w:val="000000" w:themeColor="text1"/>
          <w14:textFill>
            <w14:solidFill>
              <w14:schemeClr w14:val="tx1"/>
            </w14:solidFill>
          </w14:textFill>
        </w:rPr>
      </w:pPr>
      <w:r/>
      <w:bookmarkStart w:id="137" w:name="_Toc513029229"/>
      <w:r/>
      <w:bookmarkStart w:id="138" w:name="_Toc16938545"/>
      <w:r/>
      <w:bookmarkStart w:id="139" w:name="_Toc120614218"/>
      <w:r/>
      <w:bookmarkStart w:id="140" w:name="_Toc20823301"/>
      <w:r>
        <w:rPr>
          <w:rFonts w:ascii="Times New Roman" w:hAnsi="Times New Roman"/>
          <w:b/>
          <w:color w:val="000000" w:themeColor="text1"/>
          <w:sz w:val="32"/>
          <w:szCs w:val="32"/>
          <w14:textFill>
            <w14:solidFill>
              <w14:schemeClr w14:val="tx1"/>
            </w14:solidFill>
          </w14:textFill>
        </w:rPr>
        <w:t xml:space="preserve">五、开标与评标</w:t>
      </w:r>
      <w:bookmarkEnd w:id="137"/>
      <w:r/>
      <w:bookmarkEnd w:id="138"/>
      <w:r/>
      <w:bookmarkEnd w:id="139"/>
      <w:r/>
      <w:bookmarkEnd w:id="140"/>
      <w:r/>
      <w:r/>
    </w:p>
    <w:p>
      <w:pPr>
        <w:pStyle w:val="800"/>
        <w:ind w:firstLine="420"/>
        <w:jc w:val="both"/>
        <w:keepLines/>
        <w:keepNext/>
        <w:pageBreakBefore w:val="0"/>
        <w:spacing w:beforeAutospacing="0" w:afterAutospacing="0" w:line="480" w:lineRule="exact"/>
        <w:widowControl w:val="off"/>
        <w:rPr>
          <w:color w:val="000000" w:themeColor="text1"/>
          <w14:textFill>
            <w14:solidFill>
              <w14:schemeClr w14:val="tx1"/>
            </w14:solidFill>
          </w14:textFill>
        </w:rPr>
      </w:pPr>
      <w:r/>
      <w:bookmarkStart w:id="141" w:name="_Toc513029230"/>
      <w:r/>
      <w:bookmarkStart w:id="142" w:name="_Toc20823302"/>
      <w:r/>
      <w:bookmarkStart w:id="143" w:name="_Toc16938546"/>
      <w:r>
        <w:rPr>
          <w:rFonts w:ascii="Arial" w:hAnsi="Arial" w:cs="Arial"/>
          <w:color w:val="000000" w:themeColor="text1"/>
          <w:sz w:val="28"/>
          <w:szCs w:val="28"/>
          <w14:textFill>
            <w14:solidFill>
              <w14:schemeClr w14:val="tx1"/>
            </w14:solidFill>
          </w14:textFill>
        </w:rPr>
        <w:t xml:space="preserve">21、开标</w:t>
      </w:r>
      <w:bookmarkEnd w:id="141"/>
      <w:r/>
      <w:bookmarkEnd w:id="142"/>
      <w:r/>
      <w:bookmarkEnd w:id="143"/>
      <w:r/>
      <w:r/>
    </w:p>
    <w:p>
      <w:pPr>
        <w:pStyle w:val="800"/>
        <w:ind w:firstLine="36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21.1</w:t>
      </w:r>
      <w:r>
        <w:rPr>
          <w:rFonts w:hint="eastAsia" w:ascii="宋体" w:hAnsi="宋体" w:eastAsia="宋体" w:cs="宋体"/>
          <w:color w:val="000000" w:themeColor="text1"/>
          <w:lang w:eastAsia="zh-CN"/>
          <w14:textFill>
            <w14:solidFill>
              <w14:schemeClr w14:val="tx1"/>
            </w14:solidFill>
          </w14:textFill>
        </w:rPr>
        <w:t xml:space="preserve">采购中心</w:t>
      </w:r>
      <w:r>
        <w:rPr>
          <w:rFonts w:hint="eastAsia" w:ascii="宋体" w:hAnsi="宋体" w:eastAsia="宋体" w:cs="宋体"/>
          <w:color w:val="000000" w:themeColor="text1"/>
          <w14:textFill>
            <w14:solidFill>
              <w14:schemeClr w14:val="tx1"/>
            </w14:solidFill>
          </w14:textFill>
        </w:rPr>
        <w:t xml:space="preserve">将在招标公告中规定的时间和地点组织公开开标。投标人应当按照《操作手册》规定，参加开标活动和在苏采云系统规定的时间内对投标文件进行解密。</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21.2开标仪式由</w:t>
      </w:r>
      <w:r>
        <w:rPr>
          <w:rFonts w:hint="eastAsia" w:ascii="宋体" w:hAnsi="宋体" w:eastAsia="宋体" w:cs="宋体"/>
          <w:color w:val="000000" w:themeColor="text1"/>
          <w:lang w:eastAsia="zh-CN"/>
          <w14:textFill>
            <w14:solidFill>
              <w14:schemeClr w14:val="tx1"/>
            </w14:solidFill>
          </w14:textFill>
        </w:rPr>
        <w:t xml:space="preserve">采购中心</w:t>
      </w:r>
      <w:r>
        <w:rPr>
          <w:rFonts w:hint="eastAsia" w:ascii="宋体" w:hAnsi="宋体" w:eastAsia="宋体" w:cs="宋体"/>
          <w:color w:val="000000" w:themeColor="text1"/>
          <w14:textFill>
            <w14:solidFill>
              <w14:schemeClr w14:val="tx1"/>
            </w14:solidFill>
          </w14:textFill>
        </w:rPr>
        <w:t xml:space="preserve">组织。苏采云系统将自动对项目进行开标，并宣布各投标人名称和投标价格。</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21.3投标人在开标过程中涉及到的投标文件解密、开标结果确认等工作，应按照《操作手册》规定执行。</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pStyle w:val="800"/>
        <w:ind w:firstLine="420"/>
        <w:jc w:val="both"/>
        <w:keepLines/>
        <w:keepNext/>
        <w:pageBreakBefore w:val="0"/>
        <w:spacing w:beforeAutospacing="0" w:afterAutospacing="0" w:line="480" w:lineRule="exact"/>
        <w:widowControl w:val="off"/>
        <w:rPr>
          <w:color w:val="000000" w:themeColor="text1"/>
          <w14:textFill>
            <w14:solidFill>
              <w14:schemeClr w14:val="tx1"/>
            </w14:solidFill>
          </w14:textFill>
        </w:rPr>
      </w:pPr>
      <w:r/>
      <w:bookmarkStart w:id="144" w:name="_Toc513029231"/>
      <w:r/>
      <w:bookmarkStart w:id="145" w:name="_Toc20823303"/>
      <w:r/>
      <w:bookmarkStart w:id="146" w:name="_Toc16938547"/>
      <w:r>
        <w:rPr>
          <w:rFonts w:ascii="Arial" w:hAnsi="Arial" w:cs="Arial"/>
          <w:color w:val="000000" w:themeColor="text1"/>
          <w:sz w:val="28"/>
          <w:szCs w:val="28"/>
          <w14:textFill>
            <w14:solidFill>
              <w14:schemeClr w14:val="tx1"/>
            </w14:solidFill>
          </w14:textFill>
        </w:rPr>
        <w:t xml:space="preserve">22、评标委员会</w:t>
      </w:r>
      <w:bookmarkEnd w:id="144"/>
      <w:r/>
      <w:bookmarkEnd w:id="145"/>
      <w:r/>
      <w:bookmarkEnd w:id="146"/>
      <w:r/>
      <w:r/>
    </w:p>
    <w:p>
      <w:pPr>
        <w:pStyle w:val="80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22.1开标后，</w:t>
      </w:r>
      <w:r>
        <w:rPr>
          <w:rFonts w:hint="eastAsia" w:ascii="宋体" w:hAnsi="宋体" w:eastAsia="宋体" w:cs="宋体"/>
          <w:color w:val="000000" w:themeColor="text1"/>
          <w:lang w:eastAsia="zh-CN"/>
          <w14:textFill>
            <w14:solidFill>
              <w14:schemeClr w14:val="tx1"/>
            </w14:solidFill>
          </w14:textFill>
        </w:rPr>
        <w:t xml:space="preserve">采购中心</w:t>
      </w:r>
      <w:r>
        <w:rPr>
          <w:rFonts w:hint="eastAsia" w:ascii="宋体" w:hAnsi="宋体" w:eastAsia="宋体" w:cs="宋体"/>
          <w:color w:val="000000" w:themeColor="text1"/>
          <w14:textFill>
            <w14:solidFill>
              <w14:schemeClr w14:val="tx1"/>
            </w14:solidFill>
          </w14:textFill>
        </w:rPr>
        <w:t xml:space="preserve">将立即组织评标委员会（以下简称评委会）进行评标。</w:t>
      </w:r>
      <w:r/>
    </w:p>
    <w:p>
      <w:pPr>
        <w:pStyle w:val="80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22.2评委会由采购人代表和有关技术、经济等方面的专家组成，且人员构成符合政府采购有关规定。</w:t>
      </w:r>
      <w:r/>
    </w:p>
    <w:p>
      <w:pPr>
        <w:pStyle w:val="80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22.3评委会独立工作，负责评审所有投标文件并确定中标侯选人。</w:t>
      </w:r>
      <w:r/>
    </w:p>
    <w:p>
      <w:pPr>
        <w:pStyle w:val="800"/>
        <w:ind w:firstLine="420"/>
        <w:jc w:val="both"/>
        <w:keepLines/>
        <w:keepNext/>
        <w:pageBreakBefore w:val="0"/>
        <w:spacing w:beforeAutospacing="0" w:afterAutospacing="0" w:line="480" w:lineRule="exact"/>
        <w:widowControl w:val="off"/>
        <w:rPr>
          <w:color w:val="000000" w:themeColor="text1"/>
          <w14:textFill>
            <w14:solidFill>
              <w14:schemeClr w14:val="tx1"/>
            </w14:solidFill>
          </w14:textFill>
        </w:rPr>
      </w:pPr>
      <w:r>
        <w:rPr>
          <w:rFonts w:hint="eastAsia" w:ascii="黑体" w:hAnsi="宋体" w:eastAsia="黑体" w:cs="黑体"/>
          <w:color w:val="000000" w:themeColor="text1"/>
          <w:sz w:val="28"/>
          <w:szCs w:val="28"/>
          <w14:textFill>
            <w14:solidFill>
              <w14:schemeClr w14:val="tx1"/>
            </w14:solidFill>
          </w14:textFill>
        </w:rPr>
        <w:t xml:space="preserve">23、评标过程的保密与公正</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23.1凡是与审查、澄清、评价和比较投标的有关资料以及授标建议等，采购人、评委、</w:t>
      </w:r>
      <w:r>
        <w:rPr>
          <w:rFonts w:hint="eastAsia" w:ascii="宋体" w:hAnsi="宋体" w:eastAsia="宋体" w:cs="宋体"/>
          <w:color w:val="000000" w:themeColor="text1"/>
          <w:lang w:eastAsia="zh-CN"/>
          <w14:textFill>
            <w14:solidFill>
              <w14:schemeClr w14:val="tx1"/>
            </w14:solidFill>
          </w14:textFill>
        </w:rPr>
        <w:t xml:space="preserve">采购中心</w:t>
      </w:r>
      <w:r>
        <w:rPr>
          <w:rFonts w:hint="eastAsia" w:ascii="宋体" w:hAnsi="宋体" w:eastAsia="宋体" w:cs="宋体"/>
          <w:color w:val="000000" w:themeColor="text1"/>
          <w14:textFill>
            <w14:solidFill>
              <w14:schemeClr w14:val="tx1"/>
            </w14:solidFill>
          </w14:textFill>
        </w:rPr>
        <w:t xml:space="preserve">均不得向投标人或与评标无关的其他人员透露。</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23.2在评标过程中，投标人不得以任何行为影响评标过程，否则其投标文件将被作为无效投标文件。</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23.3</w:t>
      </w:r>
      <w:r>
        <w:rPr>
          <w:rFonts w:hint="eastAsia" w:ascii="宋体" w:hAnsi="宋体" w:eastAsia="宋体" w:cs="宋体"/>
          <w:color w:val="000000" w:themeColor="text1"/>
          <w:lang w:eastAsia="zh-CN"/>
          <w14:textFill>
            <w14:solidFill>
              <w14:schemeClr w14:val="tx1"/>
            </w14:solidFill>
          </w14:textFill>
        </w:rPr>
        <w:t xml:space="preserve">采购中心</w:t>
      </w:r>
      <w:r>
        <w:rPr>
          <w:rFonts w:hint="eastAsia" w:ascii="宋体" w:hAnsi="宋体" w:eastAsia="宋体" w:cs="宋体"/>
          <w:color w:val="000000" w:themeColor="text1"/>
          <w14:textFill>
            <w14:solidFill>
              <w14:schemeClr w14:val="tx1"/>
            </w14:solidFill>
          </w14:textFill>
        </w:rPr>
        <w:t xml:space="preserve">和评标委员会不向未中标的投标人解释未中标原因，也不公布评标过程中的相关细节。</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23.4采用综合评分法的项目，未中标的投标人可于中标结果公告期限届满之日起通过苏采云系统查看自己的评审得分及排序情况。</w:t>
      </w:r>
      <w:r/>
    </w:p>
    <w:p>
      <w:pPr>
        <w:pStyle w:val="800"/>
        <w:ind w:firstLine="420"/>
        <w:jc w:val="both"/>
        <w:keepLines/>
        <w:keepNext/>
        <w:pageBreakBefore w:val="0"/>
        <w:spacing w:beforeAutospacing="0" w:afterAutospacing="0" w:line="480" w:lineRule="exact"/>
        <w:widowControl w:val="off"/>
        <w:rPr>
          <w:color w:val="000000" w:themeColor="text1"/>
          <w14:textFill>
            <w14:solidFill>
              <w14:schemeClr w14:val="tx1"/>
            </w14:solidFill>
          </w14:textFill>
        </w:rPr>
      </w:pPr>
      <w:r/>
      <w:bookmarkStart w:id="147" w:name="_Toc513029232"/>
      <w:r/>
      <w:bookmarkStart w:id="148" w:name="_Toc16938548"/>
      <w:r/>
      <w:bookmarkStart w:id="149" w:name="_Toc20823304"/>
      <w:r>
        <w:rPr>
          <w:rFonts w:ascii="Arial" w:hAnsi="Arial" w:cs="Arial"/>
          <w:color w:val="000000" w:themeColor="text1"/>
          <w:sz w:val="28"/>
          <w:szCs w:val="28"/>
          <w14:textFill>
            <w14:solidFill>
              <w14:schemeClr w14:val="tx1"/>
            </w14:solidFill>
          </w14:textFill>
        </w:rPr>
        <w:t xml:space="preserve">24、投标文件的澄清</w:t>
      </w:r>
      <w:bookmarkEnd w:id="147"/>
      <w:r/>
      <w:bookmarkEnd w:id="148"/>
      <w:r/>
      <w:bookmarkEnd w:id="149"/>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24.1评标期间，评委会对投标文件中含义不明确、同类问题表述不一致或者有明显文字和计算错误的内容，有权要求投标人作出必要的澄清、说明或者补正。</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投标人的澄清、说明或者补正不得超出投标文件的范围或者改变投标文件的实质性内容。</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评标委员会并非对每个投标人都做澄清要求。</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24.3接到评委会澄清、说明和补正要求的投标人如未按规定做出澄清、说明和补正，其风险由投标人自行承担。</w:t>
      </w:r>
      <w:r/>
    </w:p>
    <w:p>
      <w:pPr>
        <w:pStyle w:val="800"/>
        <w:ind w:firstLine="420"/>
        <w:jc w:val="both"/>
        <w:keepLines/>
        <w:keepNext/>
        <w:pageBreakBefore w:val="0"/>
        <w:spacing w:beforeAutospacing="0" w:afterAutospacing="0" w:line="480" w:lineRule="exact"/>
        <w:widowControl w:val="off"/>
        <w:rPr>
          <w:color w:val="000000" w:themeColor="text1"/>
          <w14:textFill>
            <w14:solidFill>
              <w14:schemeClr w14:val="tx1"/>
            </w14:solidFill>
          </w14:textFill>
        </w:rPr>
      </w:pPr>
      <w:r/>
      <w:bookmarkStart w:id="150" w:name="_Toc513029233"/>
      <w:r/>
      <w:bookmarkStart w:id="151" w:name="_Toc20823305"/>
      <w:r/>
      <w:bookmarkStart w:id="152" w:name="_Toc16938549"/>
      <w:r>
        <w:rPr>
          <w:rFonts w:ascii="Arial" w:hAnsi="Arial" w:cs="Arial"/>
          <w:color w:val="000000" w:themeColor="text1"/>
          <w:sz w:val="28"/>
          <w:szCs w:val="28"/>
          <w14:textFill>
            <w14:solidFill>
              <w14:schemeClr w14:val="tx1"/>
            </w14:solidFill>
          </w14:textFill>
        </w:rPr>
        <w:t xml:space="preserve">25、对投标文件的初审</w:t>
      </w:r>
      <w:bookmarkEnd w:id="150"/>
      <w:r/>
      <w:bookmarkEnd w:id="151"/>
      <w:r/>
      <w:bookmarkEnd w:id="152"/>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25.1投标文件初审分为资格审查和符合性审查。</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25.1.1资格审查：依据法律法规和招标文件的规定，由采购人对投标文件中的资格证明文件进行审查。资格审查的结论</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采购人以书面形式向评委会进行反馈。</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25.1.3未通过资格审查或符合性审查的投标人，</w:t>
      </w:r>
      <w:r>
        <w:rPr>
          <w:rFonts w:hint="eastAsia" w:ascii="宋体" w:hAnsi="宋体" w:eastAsia="宋体" w:cs="宋体"/>
          <w:color w:val="000000" w:themeColor="text1"/>
          <w:lang w:eastAsia="zh-CN"/>
          <w14:textFill>
            <w14:solidFill>
              <w14:schemeClr w14:val="tx1"/>
            </w14:solidFill>
          </w14:textFill>
        </w:rPr>
        <w:t xml:space="preserve">采购中心</w:t>
      </w:r>
      <w:r>
        <w:rPr>
          <w:rFonts w:hint="eastAsia" w:ascii="宋体" w:hAnsi="宋体" w:eastAsia="宋体" w:cs="宋体"/>
          <w:color w:val="000000" w:themeColor="text1"/>
          <w14:textFill>
            <w14:solidFill>
              <w14:schemeClr w14:val="tx1"/>
            </w14:solidFill>
          </w14:textFill>
        </w:rPr>
        <w:t xml:space="preserve">将在苏采云系统中告知未通过资格审查或符合性审查的原因，评标结束后，</w:t>
      </w:r>
      <w:r>
        <w:rPr>
          <w:rFonts w:hint="eastAsia" w:ascii="宋体" w:hAnsi="宋体" w:eastAsia="宋体" w:cs="宋体"/>
          <w:color w:val="000000" w:themeColor="text1"/>
          <w:lang w:eastAsia="zh-CN"/>
          <w14:textFill>
            <w14:solidFill>
              <w14:schemeClr w14:val="tx1"/>
            </w14:solidFill>
          </w14:textFill>
        </w:rPr>
        <w:t xml:space="preserve">采购中心</w:t>
      </w:r>
      <w:r>
        <w:rPr>
          <w:rFonts w:hint="eastAsia" w:ascii="宋体" w:hAnsi="宋体" w:eastAsia="宋体" w:cs="宋体"/>
          <w:color w:val="000000" w:themeColor="text1"/>
          <w14:textFill>
            <w14:solidFill>
              <w14:schemeClr w14:val="tx1"/>
            </w14:solidFill>
          </w14:textFill>
        </w:rPr>
        <w:t xml:space="preserve">将不再告知未通过资格审查和符合性审查的原因。</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themeColor="text1"/>
          <w:lang w:eastAsia="zh-CN"/>
          <w14:textFill>
            <w14:solidFill>
              <w14:schemeClr w14:val="tx1"/>
            </w14:solidFill>
          </w14:textFill>
        </w:rPr>
        <w:t xml:space="preserve">采购中心</w:t>
      </w:r>
      <w:r>
        <w:rPr>
          <w:rFonts w:hint="eastAsia" w:ascii="宋体" w:hAnsi="宋体" w:eastAsia="宋体" w:cs="宋体"/>
          <w:color w:val="000000" w:themeColor="text1"/>
          <w14:textFill>
            <w14:solidFill>
              <w14:schemeClr w14:val="tx1"/>
            </w14:solidFill>
          </w14:textFill>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25.4评委会将对确定为实质性响应的投标进行进一步审核，确定其是否有计算上或累加上的算术错误，修正错误的原则如下：</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（1）投标文件中开标一览表内容与投标文件中相应内容不一致的，以开标一览表为准。</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（2）大写金额和小写金额不一致的，以大写金额为准。</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（3）单价金额小数点或者百分比有明显错位的，以开标一览表的总价为准，并修改单价。</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（4）总价金额与按单价汇总金额不一致的，以单价金额计算结果为准。</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同时出现两种以上错误的，按照前款规定的顺序修正。</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00"/>
        <w:ind w:firstLine="420"/>
        <w:jc w:val="both"/>
        <w:pageBreakBefore w:val="0"/>
        <w:spacing w:beforeAutospacing="0" w:afterAutospacing="0" w:line="480" w:lineRule="exact"/>
        <w:widowControl w:val="off"/>
        <w:rPr>
          <w:rFonts w:hint="eastAsia" w:ascii="宋体" w:hAnsi="宋体" w:eastAsia="宋体" w:cs="宋体"/>
          <w:color w:val="000000" w:themeColor="text1"/>
          <w14:textFill>
            <w14:solidFill>
              <w14:schemeClr w14:val="tx1"/>
            </w14:solidFill>
          </w14:textFill>
        </w:rPr>
      </w:pPr>
      <w:r/>
      <w:bookmarkStart w:id="153" w:name="_Toc20823306"/>
      <w:r/>
      <w:bookmarkStart w:id="154" w:name="_Toc16938550"/>
      <w:r/>
      <w:bookmarkStart w:id="155" w:name="_Toc513029234"/>
      <w:r>
        <w:rPr>
          <w:rFonts w:hint="eastAsia" w:ascii="宋体" w:hAnsi="宋体" w:eastAsia="宋体" w:cs="宋体"/>
          <w:color w:val="000000" w:themeColor="text1"/>
          <w14:textFill>
            <w14:solidFill>
              <w14:schemeClr w14:val="tx1"/>
            </w14:solidFill>
          </w14:textFill>
        </w:rPr>
        <w:t xml:space="preserve">25.6投标人在开、评标全过程中应保持通讯畅通，及时登录苏采云系统查阅、答复相关信息，并安排专人与</w:t>
      </w:r>
      <w:r>
        <w:rPr>
          <w:rFonts w:hint="eastAsia" w:ascii="宋体" w:hAnsi="宋体" w:eastAsia="宋体" w:cs="宋体"/>
          <w:color w:val="000000" w:themeColor="text1"/>
          <w:lang w:eastAsia="zh-CN"/>
          <w14:textFill>
            <w14:solidFill>
              <w14:schemeClr w14:val="tx1"/>
            </w14:solidFill>
          </w14:textFill>
        </w:rPr>
        <w:t xml:space="preserve">采购中心</w:t>
      </w:r>
      <w:r>
        <w:rPr>
          <w:rFonts w:hint="eastAsia" w:ascii="宋体" w:hAnsi="宋体" w:eastAsia="宋体" w:cs="宋体"/>
          <w:color w:val="000000" w:themeColor="text1"/>
          <w14:textFill>
            <w14:solidFill>
              <w14:schemeClr w14:val="tx1"/>
            </w14:solidFill>
          </w14:textFill>
        </w:rPr>
        <w:t xml:space="preserve">及评标委员会联系。</w:t>
      </w:r>
      <w:bookmarkEnd w:id="153"/>
      <w:r/>
      <w:bookmarkEnd w:id="154"/>
      <w:r/>
      <w:bookmarkEnd w:id="155"/>
      <w:r/>
      <w:r/>
    </w:p>
    <w:p>
      <w:pPr>
        <w:pStyle w:val="800"/>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800"/>
        <w:ind w:left="479"/>
        <w:jc w:val="both"/>
        <w:spacing w:beforeAutospacing="0" w:afterAutospacing="0" w:line="0" w:lineRule="atLeast"/>
        <w:rPr>
          <w:rFonts w:hint="eastAsia" w:ascii="宋体" w:hAnsi="宋体" w:eastAsia="宋体" w:cs="宋体"/>
          <w:color w:val="auto"/>
          <w:sz w:val="24"/>
          <w:szCs w:val="24"/>
          <w:highlight w:val="none"/>
        </w:rPr>
      </w:pPr>
      <w:r/>
      <w:bookmarkStart w:id="156" w:name="_Toc16938551"/>
      <w:r/>
      <w:bookmarkStart w:id="157" w:name="_Toc513029235"/>
      <w:r/>
      <w:bookmarkStart w:id="158" w:name="_Toc20823307"/>
      <w:r>
        <w:rPr>
          <w:rFonts w:hint="eastAsia" w:ascii="宋体" w:hAnsi="宋体" w:eastAsia="宋体" w:cs="宋体"/>
          <w:color w:val="auto"/>
          <w:sz w:val="24"/>
          <w:szCs w:val="24"/>
          <w:highlight w:val="none"/>
        </w:rPr>
        <w:t xml:space="preserve">26.1无效投标条款</w:t>
      </w:r>
      <w:bookmarkEnd w:id="156"/>
      <w:r/>
      <w:bookmarkEnd w:id="157"/>
      <w:r/>
      <w:bookmarkEnd w:id="158"/>
      <w:r/>
      <w:r/>
    </w:p>
    <w:p>
      <w:pPr>
        <w:pStyle w:val="80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0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00"/>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00"/>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0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80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800"/>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80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0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80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00"/>
        <w:ind w:left="0" w:right="0" w:firstLine="480"/>
        <w:jc w:val="both"/>
        <w:spacing w:before="0" w:beforeAutospacing="0" w:after="0" w:afterAutospacing="0" w:line="0" w:lineRule="atLeas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（一）评审过程中出现下列情形之一的，评标委员会应当启动异常低价投标审查程序：</w:t>
      </w:r>
      <w:r>
        <w:rPr>
          <w:color w:val="000000" w:themeColor="text1"/>
        </w:rPr>
      </w:r>
    </w:p>
    <w:p>
      <w:pPr>
        <w:pStyle w:val="800"/>
        <w:ind w:left="0" w:right="0" w:firstLine="480"/>
        <w:jc w:val="both"/>
        <w:spacing w:before="0" w:beforeAutospacing="0" w:after="0" w:afterAutospacing="0" w:line="0" w:lineRule="atLeas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color w:val="000000" w:themeColor="text1"/>
        </w:rPr>
      </w:r>
    </w:p>
    <w:p>
      <w:pPr>
        <w:pStyle w:val="800"/>
        <w:ind w:left="0" w:right="0" w:firstLine="480"/>
        <w:jc w:val="both"/>
        <w:spacing w:before="0" w:beforeAutospacing="0" w:after="0" w:afterAutospacing="0" w:line="0" w:lineRule="atLeas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color w:val="000000" w:themeColor="text1"/>
        </w:rPr>
      </w:r>
    </w:p>
    <w:p>
      <w:pPr>
        <w:pStyle w:val="800"/>
        <w:ind w:left="0" w:right="0" w:firstLine="480"/>
        <w:jc w:val="both"/>
        <w:spacing w:before="0" w:beforeAutospacing="0" w:after="0" w:afterAutospacing="0" w:line="0" w:lineRule="atLeas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3.投标（响应）报价低于采购项目最高限价45%的，即投标（响应）报价&lt;采购项目最高限价×45%；</w:t>
      </w:r>
      <w:r>
        <w:rPr>
          <w:color w:val="000000" w:themeColor="text1"/>
        </w:rPr>
      </w:r>
    </w:p>
    <w:p>
      <w:pPr>
        <w:pStyle w:val="800"/>
        <w:ind w:left="0" w:right="0" w:firstLine="480"/>
        <w:jc w:val="both"/>
        <w:spacing w:before="0" w:beforeAutospacing="0" w:after="0" w:afterAutospacing="0" w:line="0" w:lineRule="atLeas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4.评审委员会基于专业判断，认为供应商报价过低，有可能影响产品质量或者不能诚信履约的其他情形。</w:t>
      </w:r>
      <w:r>
        <w:rPr>
          <w:color w:val="000000" w:themeColor="text1"/>
        </w:rPr>
      </w:r>
    </w:p>
    <w:p>
      <w:pPr>
        <w:pStyle w:val="800"/>
        <w:ind w:left="0" w:right="0" w:firstLine="480"/>
        <w:jc w:val="both"/>
        <w:spacing w:before="0" w:beforeAutospacing="0" w:after="0" w:afterAutospacing="0" w:line="0" w:lineRule="atLeast"/>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pStyle w:val="800"/>
        <w:ind w:left="0" w:right="0" w:firstLine="480"/>
        <w:jc w:val="both"/>
        <w:spacing w:before="0" w:beforeAutospacing="0" w:after="0" w:afterAutospacing="0" w:line="0" w:lineRule="atLeas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相关法律法规对供应商报价有规定的，从其规定。</w:t>
      </w:r>
      <w:r>
        <w:rPr>
          <w:color w:val="000000" w:themeColor="text1"/>
        </w:rPr>
      </w:r>
    </w:p>
    <w:p>
      <w:pPr>
        <w:pStyle w:val="800"/>
        <w:ind w:left="0" w:right="0" w:firstLine="480"/>
        <w:jc w:val="both"/>
        <w:spacing w:before="0" w:beforeAutospacing="0" w:after="0" w:afterAutospacing="0" w:line="0" w:lineRule="atLeas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p>
    <w:p>
      <w:pPr>
        <w:pStyle w:val="800"/>
        <w:ind w:left="0" w:right="0" w:firstLine="480"/>
        <w:jc w:val="both"/>
        <w:spacing w:before="0" w:beforeAutospacing="0" w:after="0" w:afterAutospacing="0" w:line="0" w:lineRule="atLeas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p>
    <w:p>
      <w:pPr>
        <w:pStyle w:val="800"/>
        <w:ind w:left="0" w:right="0" w:firstLine="480"/>
        <w:jc w:val="both"/>
        <w:spacing w:before="0" w:beforeAutospacing="0" w:after="0" w:afterAutospacing="0" w:line="0" w:lineRule="atLeas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rPr>
      </w:r>
    </w:p>
    <w:p>
      <w:pPr>
        <w:pStyle w:val="800"/>
        <w:ind w:left="0" w:right="0" w:firstLine="480"/>
        <w:jc w:val="both"/>
        <w:spacing w:before="0" w:beforeAutospacing="0" w:after="0" w:afterAutospacing="0" w:line="0" w:lineRule="atLeas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p>
    <w:p>
      <w:pPr>
        <w:pStyle w:val="80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80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800"/>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00"/>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26.2.1符合专业条件的供应商或者对招标文件作实质响应的供应商不足三家的。26.2.2出现影响采购公正的违法、违规行为的。</w:t>
      </w:r>
      <w:r/>
    </w:p>
    <w:p>
      <w:pPr>
        <w:pStyle w:val="800"/>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00"/>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00"/>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800"/>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80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00"/>
        <w:ind w:firstLine="482"/>
        <w:jc w:val="both"/>
        <w:keepLines/>
        <w:keepNext/>
        <w:spacing w:before="145" w:beforeAutospacing="0" w:after="145" w:afterAutospacing="0" w:line="360" w:lineRule="auto"/>
        <w:rPr>
          <w:color w:val="000000" w:themeColor="text1"/>
          <w14:textFill>
            <w14:solidFill>
              <w14:schemeClr w14:val="tx1"/>
            </w14:solidFill>
          </w14:textFill>
        </w:rPr>
      </w:pPr>
      <w:r/>
      <w:bookmarkStart w:id="159" w:name="_Toc120614219"/>
      <w:r>
        <w:rPr>
          <w:rFonts w:ascii="Times New Roman" w:hAnsi="Times New Roman"/>
          <w:b/>
          <w:color w:val="000000" w:themeColor="text1"/>
          <w:sz w:val="32"/>
          <w:szCs w:val="32"/>
          <w14:textFill>
            <w14:solidFill>
              <w14:schemeClr w14:val="tx1"/>
            </w14:solidFill>
          </w14:textFill>
        </w:rPr>
        <w:t xml:space="preserve">六、定标</w:t>
      </w:r>
      <w:bookmarkEnd w:id="159"/>
      <w:r/>
      <w:r/>
    </w:p>
    <w:p>
      <w:pPr>
        <w:pStyle w:val="800"/>
        <w:ind w:firstLine="600"/>
        <w:jc w:val="both"/>
        <w:keepLines/>
        <w:keepNext/>
        <w:pageBreakBefore w:val="0"/>
        <w:spacing w:beforeAutospacing="0" w:afterAutospacing="0" w:line="480" w:lineRule="exact"/>
        <w:widowControl w:val="off"/>
        <w:rPr>
          <w:color w:val="000000" w:themeColor="text1"/>
          <w14:textFill>
            <w14:solidFill>
              <w14:schemeClr w14:val="tx1"/>
            </w14:solidFill>
          </w14:textFill>
        </w:rPr>
      </w:pPr>
      <w:r/>
      <w:bookmarkStart w:id="160" w:name="_Toc20823310"/>
      <w:r/>
      <w:bookmarkStart w:id="161" w:name="_Toc513029238"/>
      <w:r/>
      <w:bookmarkStart w:id="162" w:name="_Toc16938554"/>
      <w:r>
        <w:rPr>
          <w:rFonts w:hint="eastAsia" w:ascii="黑体" w:hAnsi="宋体" w:eastAsia="黑体" w:cs="黑体"/>
          <w:color w:val="000000" w:themeColor="text1"/>
          <w:sz w:val="30"/>
          <w:szCs w:val="30"/>
          <w14:textFill>
            <w14:solidFill>
              <w14:schemeClr w14:val="tx1"/>
            </w14:solidFill>
          </w14:textFill>
        </w:rPr>
        <w:t xml:space="preserve">2</w:t>
      </w:r>
      <w:r>
        <w:rPr>
          <w:rFonts w:hint="eastAsia" w:ascii="黑体" w:hAnsi="宋体" w:eastAsia="黑体" w:cs="黑体"/>
          <w:color w:val="000000" w:themeColor="text1"/>
          <w:sz w:val="30"/>
          <w:szCs w:val="30"/>
          <w:lang w:val="en-US" w:eastAsia="zh-CN"/>
          <w14:textFill>
            <w14:solidFill>
              <w14:schemeClr w14:val="tx1"/>
            </w14:solidFill>
          </w14:textFill>
        </w:rPr>
        <w:t xml:space="preserve">7</w:t>
      </w:r>
      <w:r>
        <w:rPr>
          <w:rFonts w:hint="eastAsia" w:ascii="黑体" w:hAnsi="宋体" w:eastAsia="黑体" w:cs="黑体"/>
          <w:color w:val="000000" w:themeColor="text1"/>
          <w:sz w:val="30"/>
          <w:szCs w:val="30"/>
          <w14:textFill>
            <w14:solidFill>
              <w14:schemeClr w14:val="tx1"/>
            </w14:solidFill>
          </w14:textFill>
        </w:rPr>
        <w:t xml:space="preserve">、</w:t>
      </w:r>
      <w:bookmarkEnd w:id="160"/>
      <w:r>
        <w:rPr>
          <w:rFonts w:hint="eastAsia" w:ascii="黑体" w:hAnsi="宋体" w:eastAsia="黑体" w:cs="黑体"/>
          <w:color w:val="000000" w:themeColor="text1"/>
          <w:sz w:val="30"/>
          <w:szCs w:val="30"/>
          <w14:textFill>
            <w14:solidFill>
              <w14:schemeClr w14:val="tx1"/>
            </w14:solidFill>
          </w14:textFill>
        </w:rPr>
        <w:t xml:space="preserve">确定</w:t>
      </w:r>
      <w:bookmarkEnd w:id="161"/>
      <w:r/>
      <w:bookmarkEnd w:id="162"/>
      <w:r>
        <w:rPr>
          <w:rFonts w:hint="eastAsia" w:ascii="黑体" w:hAnsi="宋体" w:eastAsia="黑体" w:cs="黑体"/>
          <w:color w:val="000000" w:themeColor="text1"/>
          <w:sz w:val="30"/>
          <w:szCs w:val="30"/>
          <w14:textFill>
            <w14:solidFill>
              <w14:schemeClr w14:val="tx1"/>
            </w14:solidFill>
          </w14:textFill>
        </w:rPr>
        <w:t xml:space="preserve">中标单位</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7</w:t>
      </w:r>
      <w:r>
        <w:rPr>
          <w:rFonts w:hint="eastAsia" w:ascii="宋体" w:hAnsi="宋体" w:eastAsia="宋体" w:cs="宋体"/>
          <w:color w:val="000000" w:themeColor="text1"/>
          <w14:textFill>
            <w14:solidFill>
              <w14:schemeClr w14:val="tx1"/>
            </w14:solidFill>
          </w14:textFill>
        </w:rPr>
        <w:t xml:space="preserve">.1中标候选人的选取原则和数量见招标文件第五章规定。 </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7</w:t>
      </w:r>
      <w:r>
        <w:rPr>
          <w:rFonts w:hint="eastAsia" w:ascii="宋体" w:hAnsi="宋体" w:eastAsia="宋体" w:cs="宋体"/>
          <w:color w:val="000000" w:themeColor="text1"/>
          <w14:textFill>
            <w14:solidFill>
              <w14:schemeClr w14:val="tx1"/>
            </w14:solidFill>
          </w14:textFill>
        </w:rPr>
        <w:t xml:space="preserve">.2采购人应根据评委会推荐的中标候选人确定中标人。</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7</w:t>
      </w:r>
      <w:r>
        <w:rPr>
          <w:rFonts w:hint="eastAsia" w:ascii="宋体" w:hAnsi="宋体" w:eastAsia="宋体" w:cs="宋体"/>
          <w:color w:val="000000" w:themeColor="text1"/>
          <w14:textFill>
            <w14:solidFill>
              <w14:schemeClr w14:val="tx1"/>
            </w14:solidFill>
          </w14:textFill>
        </w:rPr>
        <w:t xml:space="preserve">.3</w:t>
      </w:r>
      <w:r>
        <w:rPr>
          <w:rFonts w:hint="eastAsia" w:ascii="宋体" w:hAnsi="宋体" w:eastAsia="宋体" w:cs="宋体"/>
          <w:color w:val="000000" w:themeColor="text1"/>
          <w:lang w:eastAsia="zh-CN"/>
          <w14:textFill>
            <w14:solidFill>
              <w14:schemeClr w14:val="tx1"/>
            </w14:solidFill>
          </w14:textFill>
        </w:rPr>
        <w:t xml:space="preserve">采购中心</w:t>
      </w:r>
      <w:r>
        <w:rPr>
          <w:rFonts w:hint="eastAsia" w:ascii="宋体" w:hAnsi="宋体" w:eastAsia="宋体" w:cs="宋体"/>
          <w:color w:val="000000" w:themeColor="text1"/>
          <w14:textFill>
            <w14:solidFill>
              <w14:schemeClr w14:val="tx1"/>
            </w14:solidFill>
          </w14:textFill>
        </w:rPr>
        <w:t xml:space="preserve">将在</w:t>
      </w:r>
      <w:r>
        <w:rPr>
          <w:rFonts w:hint="eastAsia" w:ascii="宋体" w:hAnsi="宋体" w:eastAsia="宋体" w:cs="宋体"/>
          <w:color w:val="000000" w:themeColor="text1"/>
          <w:lang w:val="en-US" w:eastAsia="zh-CN"/>
          <w14:textFill>
            <w14:solidFill>
              <w14:schemeClr w14:val="tx1"/>
            </w14:solidFill>
          </w14:textFill>
        </w:rPr>
        <w:t xml:space="preserve">“中国政府采购网”、“江苏政府采购网”、“盐城市政府采购网”</w:t>
      </w:r>
      <w:r>
        <w:rPr>
          <w:rFonts w:hint="eastAsia" w:ascii="宋体" w:hAnsi="宋体" w:eastAsia="宋体" w:cs="宋体"/>
          <w:color w:val="000000" w:themeColor="text1"/>
          <w14:textFill>
            <w14:solidFill>
              <w14:schemeClr w14:val="tx1"/>
            </w14:solidFill>
          </w14:textFill>
        </w:rPr>
        <w:t xml:space="preserve">发布中标公告，公告期限为1个工作日。</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7</w:t>
      </w:r>
      <w:r>
        <w:rPr>
          <w:rFonts w:hint="eastAsia" w:ascii="宋体" w:hAnsi="宋体" w:eastAsia="宋体" w:cs="宋体"/>
          <w:color w:val="000000" w:themeColor="text1"/>
          <w14:textFill>
            <w14:solidFill>
              <w14:schemeClr w14:val="tx1"/>
            </w14:solidFill>
          </w14:textFill>
        </w:rPr>
        <w:t xml:space="preserve">.4若有充分证据证明，中标人出现下列情况之一的，一经查实，将被取消中标资格：</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7</w:t>
      </w:r>
      <w:r>
        <w:rPr>
          <w:rFonts w:hint="eastAsia" w:ascii="宋体" w:hAnsi="宋体" w:eastAsia="宋体" w:cs="宋体"/>
          <w:color w:val="000000" w:themeColor="text1"/>
          <w14:textFill>
            <w14:solidFill>
              <w14:schemeClr w14:val="tx1"/>
            </w14:solidFill>
          </w14:textFill>
        </w:rPr>
        <w:t xml:space="preserve">.4.1提供虚假材料谋取中标的。</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7</w:t>
      </w:r>
      <w:r>
        <w:rPr>
          <w:rFonts w:hint="eastAsia" w:ascii="宋体" w:hAnsi="宋体" w:eastAsia="宋体" w:cs="宋体"/>
          <w:color w:val="000000" w:themeColor="text1"/>
          <w14:textFill>
            <w14:solidFill>
              <w14:schemeClr w14:val="tx1"/>
            </w14:solidFill>
          </w14:textFill>
        </w:rPr>
        <w:t xml:space="preserve">.4.2向采购人、</w:t>
      </w:r>
      <w:r>
        <w:rPr>
          <w:rFonts w:hint="eastAsia" w:ascii="宋体" w:hAnsi="宋体" w:eastAsia="宋体" w:cs="宋体"/>
          <w:color w:val="000000" w:themeColor="text1"/>
          <w:lang w:eastAsia="zh-CN"/>
          <w14:textFill>
            <w14:solidFill>
              <w14:schemeClr w14:val="tx1"/>
            </w14:solidFill>
          </w14:textFill>
        </w:rPr>
        <w:t xml:space="preserve">采购中心</w:t>
      </w:r>
      <w:r>
        <w:rPr>
          <w:rFonts w:hint="eastAsia" w:ascii="宋体" w:hAnsi="宋体" w:eastAsia="宋体" w:cs="宋体"/>
          <w:color w:val="000000" w:themeColor="text1"/>
          <w14:textFill>
            <w14:solidFill>
              <w14:schemeClr w14:val="tx1"/>
            </w14:solidFill>
          </w14:textFill>
        </w:rPr>
        <w:t xml:space="preserve">行贿或者提供其他不正当利益的。</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7</w:t>
      </w:r>
      <w:r>
        <w:rPr>
          <w:rFonts w:hint="eastAsia" w:ascii="宋体" w:hAnsi="宋体" w:eastAsia="宋体" w:cs="宋体"/>
          <w:color w:val="000000" w:themeColor="text1"/>
          <w14:textFill>
            <w14:solidFill>
              <w14:schemeClr w14:val="tx1"/>
            </w14:solidFill>
          </w14:textFill>
        </w:rPr>
        <w:t xml:space="preserve">.4.3属于本文件规定的无效条件，但在评标过程中又未被评委会发现的。</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7</w:t>
      </w:r>
      <w:r>
        <w:rPr>
          <w:rFonts w:hint="eastAsia" w:ascii="宋体" w:hAnsi="宋体" w:eastAsia="宋体" w:cs="宋体"/>
          <w:color w:val="000000" w:themeColor="text1"/>
          <w14:textFill>
            <w14:solidFill>
              <w14:schemeClr w14:val="tx1"/>
            </w14:solidFill>
          </w14:textFill>
        </w:rPr>
        <w:t xml:space="preserve">.4.4与采购人或者其他供应商恶意串通的。</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7</w:t>
      </w:r>
      <w:r>
        <w:rPr>
          <w:rFonts w:hint="eastAsia" w:ascii="宋体" w:hAnsi="宋体" w:eastAsia="宋体" w:cs="宋体"/>
          <w:color w:val="000000" w:themeColor="text1"/>
          <w14:textFill>
            <w14:solidFill>
              <w14:schemeClr w14:val="tx1"/>
            </w14:solidFill>
          </w14:textFill>
        </w:rPr>
        <w:t xml:space="preserve">.4.5采取不正当手段诋毁、排挤其他供应商的。</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bookmarkStart w:id="163" w:name="_Toc200451960"/>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7</w:t>
      </w:r>
      <w:r>
        <w:rPr>
          <w:rFonts w:hint="eastAsia" w:ascii="宋体" w:hAnsi="宋体" w:eastAsia="宋体" w:cs="宋体"/>
          <w:color w:val="000000" w:themeColor="text1"/>
          <w14:textFill>
            <w14:solidFill>
              <w14:schemeClr w14:val="tx1"/>
            </w14:solidFill>
          </w14:textFill>
        </w:rPr>
        <w:t xml:space="preserve">.5 </w:t>
      </w:r>
      <w:r>
        <w:rPr>
          <w:rFonts w:ascii="Times New Roman" w:hAnsi="Times New Roman"/>
          <w:color w:val="000000" w:themeColor="text1"/>
          <w14:textFill>
            <w14:solidFill>
              <w14:schemeClr w14:val="tx1"/>
            </w14:solidFill>
          </w14:textFill>
        </w:rPr>
        <w:t xml:space="preserve">有下列情形之一的，视为投标人串通投标，投标无效：</w:t>
      </w:r>
      <w:bookmarkEnd w:id="163"/>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7</w:t>
      </w:r>
      <w:r>
        <w:rPr>
          <w:rFonts w:hint="eastAsia" w:ascii="宋体" w:hAnsi="宋体" w:eastAsia="宋体" w:cs="宋体"/>
          <w:color w:val="000000" w:themeColor="text1"/>
          <w14:textFill>
            <w14:solidFill>
              <w14:schemeClr w14:val="tx1"/>
            </w14:solidFill>
          </w14:textFill>
        </w:rPr>
        <w:t xml:space="preserve">.5.1不同投标人的投标文件由同一单位或者个人编制。</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7</w:t>
      </w:r>
      <w:r>
        <w:rPr>
          <w:rFonts w:hint="eastAsia" w:ascii="宋体" w:hAnsi="宋体" w:eastAsia="宋体" w:cs="宋体"/>
          <w:color w:val="000000" w:themeColor="text1"/>
          <w14:textFill>
            <w14:solidFill>
              <w14:schemeClr w14:val="tx1"/>
            </w14:solidFill>
          </w14:textFill>
        </w:rPr>
        <w:t xml:space="preserve">.5.2不同投标人委托同一单位或者个人办理投标事宜。</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7</w:t>
      </w:r>
      <w:r>
        <w:rPr>
          <w:rFonts w:hint="eastAsia" w:ascii="宋体" w:hAnsi="宋体" w:eastAsia="宋体" w:cs="宋体"/>
          <w:color w:val="000000" w:themeColor="text1"/>
          <w14:textFill>
            <w14:solidFill>
              <w14:schemeClr w14:val="tx1"/>
            </w14:solidFill>
          </w14:textFill>
        </w:rPr>
        <w:t xml:space="preserve">.5.3不同投标人的投标文件载明的项目管理成员或者联系人员为同一人。</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7</w:t>
      </w:r>
      <w:r>
        <w:rPr>
          <w:rFonts w:hint="eastAsia" w:ascii="宋体" w:hAnsi="宋体" w:eastAsia="宋体" w:cs="宋体"/>
          <w:color w:val="000000" w:themeColor="text1"/>
          <w14:textFill>
            <w14:solidFill>
              <w14:schemeClr w14:val="tx1"/>
            </w14:solidFill>
          </w14:textFill>
        </w:rPr>
        <w:t xml:space="preserve">.5.4不同投标人的投标文件异常一致或者投标报价呈规律性差异。</w:t>
      </w:r>
      <w:r/>
    </w:p>
    <w:p>
      <w:pPr>
        <w:pStyle w:val="800"/>
        <w:ind w:firstLine="600"/>
        <w:jc w:val="both"/>
        <w:keepLines/>
        <w:keepNext/>
        <w:spacing w:beforeAutospacing="0" w:afterAutospacing="0"/>
        <w:rPr>
          <w:color w:val="000000" w:themeColor="text1"/>
          <w14:textFill>
            <w14:solidFill>
              <w14:schemeClr w14:val="tx1"/>
            </w14:solidFill>
          </w14:textFill>
        </w:rPr>
      </w:pPr>
      <w:r>
        <w:rPr>
          <w:rFonts w:hint="eastAsia" w:ascii="黑体" w:hAnsi="宋体" w:eastAsia="黑体" w:cs="黑体"/>
          <w:color w:val="000000" w:themeColor="text1"/>
          <w:sz w:val="30"/>
          <w:szCs w:val="30"/>
          <w14:textFill>
            <w14:solidFill>
              <w14:schemeClr w14:val="tx1"/>
            </w14:solidFill>
          </w14:textFill>
        </w:rPr>
        <w:t xml:space="preserve">2</w:t>
      </w:r>
      <w:r>
        <w:rPr>
          <w:rFonts w:hint="eastAsia" w:ascii="黑体" w:hAnsi="宋体" w:eastAsia="黑体" w:cs="黑体"/>
          <w:color w:val="000000" w:themeColor="text1"/>
          <w:sz w:val="30"/>
          <w:szCs w:val="30"/>
          <w:lang w:val="en-US" w:eastAsia="zh-CN"/>
          <w14:textFill>
            <w14:solidFill>
              <w14:schemeClr w14:val="tx1"/>
            </w14:solidFill>
          </w14:textFill>
        </w:rPr>
        <w:t xml:space="preserve">8</w:t>
      </w:r>
      <w:r>
        <w:rPr>
          <w:rFonts w:hint="eastAsia" w:ascii="黑体" w:hAnsi="宋体" w:eastAsia="黑体" w:cs="黑体"/>
          <w:color w:val="000000" w:themeColor="text1"/>
          <w:sz w:val="30"/>
          <w:szCs w:val="30"/>
          <w14:textFill>
            <w14:solidFill>
              <w14:schemeClr w14:val="tx1"/>
            </w14:solidFill>
          </w14:textFill>
        </w:rPr>
        <w:t xml:space="preserve">、质疑处理</w:t>
      </w:r>
      <w:r/>
    </w:p>
    <w:p>
      <w:pPr>
        <w:pStyle w:val="800"/>
        <w:ind w:firstLine="480"/>
        <w:jc w:val="both"/>
        <w:keepLines w:val="0"/>
        <w:keepNext w:val="0"/>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8</w:t>
      </w:r>
      <w:r>
        <w:rPr>
          <w:rFonts w:hint="eastAsia" w:ascii="宋体" w:hAnsi="宋体" w:eastAsia="宋体" w:cs="宋体"/>
          <w:color w:val="000000" w:themeColor="text1"/>
          <w14:textFill>
            <w14:solidFill>
              <w14:schemeClr w14:val="tx1"/>
            </w14:solidFill>
          </w14:textFill>
        </w:rPr>
        <w:t xml:space="preserve">.1提出质疑的供应商应当是参与所质疑项目采购活动的供应商。潜在供应商依法获取其可质疑的采购文件的，可以对采购文件提出质疑。</w:t>
      </w:r>
      <w:r/>
    </w:p>
    <w:p>
      <w:pPr>
        <w:pStyle w:val="800"/>
        <w:ind w:firstLine="480"/>
        <w:jc w:val="both"/>
        <w:keepLines w:val="0"/>
        <w:keepNext w:val="0"/>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8</w:t>
      </w:r>
      <w:r>
        <w:rPr>
          <w:rFonts w:hint="eastAsia" w:ascii="宋体" w:hAnsi="宋体" w:eastAsia="宋体" w:cs="宋体"/>
          <w:color w:val="000000" w:themeColor="text1"/>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themeColor="text1"/>
          <w:lang w:val="en-US" w:eastAsia="zh-CN"/>
          <w14:textFill>
            <w14:solidFill>
              <w14:schemeClr w14:val="tx1"/>
            </w14:solidFill>
          </w14:textFill>
        </w:rPr>
        <w:t xml:space="preserve">8</w:t>
      </w:r>
      <w:r>
        <w:rPr>
          <w:rFonts w:hint="eastAsia" w:ascii="宋体" w:hAnsi="宋体" w:eastAsia="宋体" w:cs="宋体"/>
          <w:color w:val="000000" w:themeColor="text1"/>
          <w14:textFill>
            <w14:solidFill>
              <w14:schemeClr w14:val="tx1"/>
            </w14:solidFill>
          </w14:textFill>
        </w:rPr>
        <w:t xml:space="preserve">.4条款的规定向</w:t>
      </w:r>
      <w:r>
        <w:rPr>
          <w:rFonts w:hint="eastAsia" w:ascii="宋体" w:hAnsi="宋体" w:eastAsia="宋体" w:cs="宋体"/>
          <w:color w:val="000000" w:themeColor="text1"/>
          <w:lang w:eastAsia="zh-CN"/>
          <w14:textFill>
            <w14:solidFill>
              <w14:schemeClr w14:val="tx1"/>
            </w14:solidFill>
          </w14:textFill>
        </w:rPr>
        <w:t xml:space="preserve">采购中心</w:t>
      </w:r>
      <w:r>
        <w:rPr>
          <w:rFonts w:hint="eastAsia" w:ascii="宋体" w:hAnsi="宋体" w:eastAsia="宋体" w:cs="宋体"/>
          <w:color w:val="000000" w:themeColor="text1"/>
          <w14:textFill>
            <w14:solidFill>
              <w14:schemeClr w14:val="tx1"/>
            </w14:solidFill>
          </w14:textFill>
        </w:rPr>
        <w:t xml:space="preserve">或采购人提出质疑。上述应知其权益受到损害之日，是指：</w:t>
      </w:r>
      <w:r/>
    </w:p>
    <w:p>
      <w:pPr>
        <w:pStyle w:val="800"/>
        <w:ind w:firstLine="480"/>
        <w:jc w:val="both"/>
        <w:keepLines w:val="0"/>
        <w:keepNext w:val="0"/>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8</w:t>
      </w:r>
      <w:r>
        <w:rPr>
          <w:rFonts w:hint="eastAsia" w:ascii="宋体" w:hAnsi="宋体" w:eastAsia="宋体" w:cs="宋体"/>
          <w:color w:val="000000" w:themeColor="text1"/>
          <w14:textFill>
            <w14:solidFill>
              <w14:schemeClr w14:val="tx1"/>
            </w14:solidFill>
          </w14:textFill>
        </w:rPr>
        <w:t xml:space="preserve">.2.1</w:t>
      </w:r>
      <w:r>
        <w:rPr>
          <w:rFonts w:ascii="Times New Roman" w:hAnsi="Times New Roman"/>
          <w:color w:val="000000" w:themeColor="text1"/>
          <w14:textFill>
            <w14:solidFill>
              <w14:schemeClr w14:val="tx1"/>
            </w14:solidFill>
          </w14:textFill>
        </w:rPr>
        <w:t xml:space="preserve">对可以质疑的采购文件提出质疑的，为收到采购文件之日或者采购文件公告期限届满之日；</w:t>
      </w:r>
      <w:r/>
    </w:p>
    <w:p>
      <w:pPr>
        <w:pStyle w:val="800"/>
        <w:ind w:firstLine="480"/>
        <w:jc w:val="both"/>
        <w:keepLines w:val="0"/>
        <w:keepNext w:val="0"/>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8</w:t>
      </w:r>
      <w:r>
        <w:rPr>
          <w:rFonts w:hint="eastAsia" w:ascii="宋体" w:hAnsi="宋体" w:eastAsia="宋体" w:cs="宋体"/>
          <w:color w:val="000000" w:themeColor="text1"/>
          <w14:textFill>
            <w14:solidFill>
              <w14:schemeClr w14:val="tx1"/>
            </w14:solidFill>
          </w14:textFill>
        </w:rPr>
        <w:t xml:space="preserve">.2.2</w:t>
      </w:r>
      <w:r>
        <w:rPr>
          <w:rFonts w:ascii="Times New Roman" w:hAnsi="Times New Roman"/>
          <w:color w:val="000000" w:themeColor="text1"/>
          <w14:textFill>
            <w14:solidFill>
              <w14:schemeClr w14:val="tx1"/>
            </w14:solidFill>
          </w14:textFill>
        </w:rPr>
        <w:t xml:space="preserve">对采购过程提出质疑的，为各采购程序环节结束之日；</w:t>
      </w:r>
      <w:r/>
    </w:p>
    <w:p>
      <w:pPr>
        <w:pStyle w:val="800"/>
        <w:ind w:firstLine="480"/>
        <w:jc w:val="both"/>
        <w:keepLines w:val="0"/>
        <w:keepNext w:val="0"/>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8</w:t>
      </w:r>
      <w:r>
        <w:rPr>
          <w:rFonts w:hint="eastAsia" w:ascii="宋体" w:hAnsi="宋体" w:eastAsia="宋体" w:cs="宋体"/>
          <w:color w:val="000000" w:themeColor="text1"/>
          <w14:textFill>
            <w14:solidFill>
              <w14:schemeClr w14:val="tx1"/>
            </w14:solidFill>
          </w14:textFill>
        </w:rPr>
        <w:t xml:space="preserve">.2.3</w:t>
      </w:r>
      <w:r>
        <w:rPr>
          <w:rFonts w:ascii="Times New Roman" w:hAnsi="Times New Roman"/>
          <w:color w:val="000000" w:themeColor="text1"/>
          <w14:textFill>
            <w14:solidFill>
              <w14:schemeClr w14:val="tx1"/>
            </w14:solidFill>
          </w14:textFill>
        </w:rPr>
        <w:t xml:space="preserve">对中标或者成交结果提出质疑的，为中标或者成交结果公告期限届满之日。</w:t>
      </w:r>
      <w:r/>
    </w:p>
    <w:p>
      <w:pPr>
        <w:pStyle w:val="800"/>
        <w:ind w:firstLine="480"/>
        <w:jc w:val="both"/>
        <w:keepLines w:val="0"/>
        <w:keepNext w:val="0"/>
        <w:pageBreakBefore w:val="0"/>
        <w:spacing w:beforeAutospacing="0" w:afterAutospacing="0" w:line="480" w:lineRule="exact"/>
        <w:widowControl w:val="off"/>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000000" w:themeColor="text1"/>
          <w:lang w:eastAsia="zh-CN"/>
          <w14:textFill>
            <w14:solidFill>
              <w14:schemeClr w14:val="tx1"/>
            </w14:solidFill>
          </w14:textFill>
        </w:rPr>
        <w:t xml:space="preserve">采购中心</w:t>
      </w:r>
      <w:r>
        <w:rPr>
          <w:rFonts w:ascii="Times New Roman" w:hAnsi="Times New Roman"/>
          <w:color w:val="000000" w:themeColor="text1"/>
          <w14:textFill>
            <w14:solidFill>
              <w14:schemeClr w14:val="tx1"/>
            </w14:solidFill>
          </w14:textFill>
        </w:rPr>
        <w:t xml:space="preserve">、采购人将只对供应商第一次质疑作出答复。</w:t>
      </w:r>
      <w:r/>
    </w:p>
    <w:p>
      <w:pPr>
        <w:pStyle w:val="800"/>
        <w:ind w:firstLine="480"/>
        <w:jc w:val="both"/>
        <w:keepLines w:val="0"/>
        <w:keepNext w:val="0"/>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8</w:t>
      </w:r>
      <w:r>
        <w:rPr>
          <w:rFonts w:hint="eastAsia" w:ascii="宋体" w:hAnsi="宋体" w:eastAsia="宋体" w:cs="宋体"/>
          <w:color w:val="000000" w:themeColor="text1"/>
          <w14:textFill>
            <w14:solidFill>
              <w14:schemeClr w14:val="tx1"/>
            </w14:solidFill>
          </w14:textFill>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800"/>
        <w:ind w:firstLine="482"/>
        <w:jc w:val="both"/>
        <w:keepLines w:val="0"/>
        <w:keepNext w:val="0"/>
        <w:pageBreakBefore w:val="0"/>
        <w:spacing w:beforeAutospacing="0" w:afterAutospacing="0" w:line="480" w:lineRule="exact"/>
        <w:widowControl w:val="off"/>
        <w:rPr>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2</w:t>
      </w:r>
      <w:r>
        <w:rPr>
          <w:rFonts w:hint="eastAsia" w:ascii="宋体" w:hAnsi="宋体" w:eastAsia="宋体" w:cs="宋体"/>
          <w:b/>
          <w:bCs/>
          <w:color w:val="000000" w:themeColor="text1"/>
          <w:lang w:val="en-US" w:eastAsia="zh-CN"/>
          <w14:textFill>
            <w14:solidFill>
              <w14:schemeClr w14:val="tx1"/>
            </w14:solidFill>
          </w14:textFill>
        </w:rPr>
        <w:t xml:space="preserve">8</w:t>
      </w:r>
      <w:r>
        <w:rPr>
          <w:rFonts w:hint="eastAsia" w:ascii="宋体" w:hAnsi="宋体" w:eastAsia="宋体" w:cs="宋体"/>
          <w:b/>
          <w:bCs/>
          <w:color w:val="000000" w:themeColor="text1"/>
          <w14:textFill>
            <w14:solidFill>
              <w14:schemeClr w14:val="tx1"/>
            </w14:solidFill>
          </w14:textFill>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
          <w:bCs/>
          <w:color w:val="000000" w:themeColor="text1"/>
          <w:lang w:eastAsia="zh-CN"/>
          <w14:textFill>
            <w14:solidFill>
              <w14:schemeClr w14:val="tx1"/>
            </w14:solidFill>
          </w14:textFill>
        </w:rPr>
        <w:t xml:space="preserve">采购中心</w:t>
      </w:r>
      <w:r>
        <w:rPr>
          <w:rFonts w:hint="eastAsia" w:ascii="宋体" w:hAnsi="宋体" w:eastAsia="宋体" w:cs="宋体"/>
          <w:b/>
          <w:bCs/>
          <w:color w:val="000000" w:themeColor="text1"/>
          <w14:textFill>
            <w14:solidFill>
              <w14:schemeClr w14:val="tx1"/>
            </w14:solidFill>
          </w14:textFill>
        </w:rPr>
        <w:t xml:space="preserve">提出，由</w:t>
      </w:r>
      <w:r>
        <w:rPr>
          <w:rFonts w:hint="eastAsia" w:ascii="宋体" w:hAnsi="宋体" w:eastAsia="宋体" w:cs="宋体"/>
          <w:b/>
          <w:bCs/>
          <w:color w:val="000000" w:themeColor="text1"/>
          <w:lang w:eastAsia="zh-CN"/>
          <w14:textFill>
            <w14:solidFill>
              <w14:schemeClr w14:val="tx1"/>
            </w14:solidFill>
          </w14:textFill>
        </w:rPr>
        <w:t xml:space="preserve">采购中心</w:t>
      </w:r>
      <w:r>
        <w:rPr>
          <w:rFonts w:hint="eastAsia" w:ascii="宋体" w:hAnsi="宋体" w:eastAsia="宋体" w:cs="宋体"/>
          <w:b/>
          <w:bCs/>
          <w:color w:val="000000" w:themeColor="text1"/>
          <w14:textFill>
            <w14:solidFill>
              <w14:schemeClr w14:val="tx1"/>
            </w14:solidFill>
          </w14:textFill>
        </w:rPr>
        <w:t xml:space="preserve">负责答复。</w:t>
      </w:r>
      <w:r/>
    </w:p>
    <w:p>
      <w:pPr>
        <w:pStyle w:val="800"/>
        <w:ind w:firstLine="480"/>
        <w:jc w:val="both"/>
        <w:keepLines w:val="0"/>
        <w:keepNext w:val="0"/>
        <w:pageBreakBefore w:val="0"/>
        <w:spacing w:beforeAutospacing="0" w:afterAutospacing="0" w:line="440" w:lineRule="exact"/>
        <w:widowControl w:val="off"/>
        <w:rPr>
          <w:rFonts w:hint="default"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采购中心及采购人只接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收以纸质原件形式送达的质疑,采购人和采购中心不接受未填写快递运单的快件。质疑接收部门</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为</w:t>
      </w:r>
      <w:r>
        <w:rPr>
          <w:rFonts w:hint="eastAsia" w:ascii="宋体" w:hAnsi="宋体" w:eastAsia="宋体" w:cs="宋体"/>
          <w:color w:val="000000"/>
          <w:sz w:val="24"/>
          <w:szCs w:val="24"/>
          <w:lang w:val="en-US" w:eastAsia="zh-CN" w:bidi="ar-SA"/>
        </w:rPr>
        <w:t xml:space="preserve">射阳县行政服务中心</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，联系地址：江苏省盐城市射阳县幸福大道16号，联系电话：0515-82309113。</w:t>
      </w:r>
      <w:r/>
    </w:p>
    <w:p>
      <w:pPr>
        <w:pStyle w:val="800"/>
        <w:ind w:firstLine="480"/>
        <w:jc w:val="both"/>
        <w:keepLines w:val="0"/>
        <w:keepNext w:val="0"/>
        <w:pageBreakBefore w:val="0"/>
        <w:spacing w:beforeAutospacing="0" w:afterAutospacing="0" w:line="44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8</w:t>
      </w:r>
      <w:r>
        <w:rPr>
          <w:rFonts w:hint="eastAsia" w:ascii="宋体" w:hAnsi="宋体" w:eastAsia="宋体" w:cs="宋体"/>
          <w:color w:val="000000" w:themeColor="text1"/>
          <w14:textFill>
            <w14:solidFill>
              <w14:schemeClr w14:val="tx1"/>
            </w14:solidFill>
          </w14:textFill>
        </w:rPr>
        <w:t xml:space="preserve">.5 以下情形的质疑不予受理</w:t>
      </w:r>
      <w:r/>
    </w:p>
    <w:p>
      <w:pPr>
        <w:pStyle w:val="800"/>
        <w:ind w:firstLine="480"/>
        <w:jc w:val="both"/>
        <w:keepLines w:val="0"/>
        <w:keepNext w:val="0"/>
        <w:pageBreakBefore w:val="0"/>
        <w:spacing w:beforeAutospacing="0" w:afterAutospacing="0" w:line="44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8</w:t>
      </w:r>
      <w:r>
        <w:rPr>
          <w:rFonts w:hint="eastAsia" w:ascii="宋体" w:hAnsi="宋体" w:eastAsia="宋体" w:cs="宋体"/>
          <w:color w:val="000000" w:themeColor="text1"/>
          <w14:textFill>
            <w14:solidFill>
              <w14:schemeClr w14:val="tx1"/>
            </w14:solidFill>
          </w14:textFill>
        </w:rPr>
        <w:t xml:space="preserve">.5.1内容不符合《政府采购质疑和投诉办法》第十二条规定的质疑。</w:t>
      </w:r>
      <w:r/>
    </w:p>
    <w:p>
      <w:pPr>
        <w:pStyle w:val="800"/>
        <w:ind w:firstLine="480"/>
        <w:jc w:val="both"/>
        <w:keepLines w:val="0"/>
        <w:keepNext w:val="0"/>
        <w:pageBreakBefore w:val="0"/>
        <w:spacing w:beforeAutospacing="0" w:afterAutospacing="0" w:line="44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8</w:t>
      </w:r>
      <w:r>
        <w:rPr>
          <w:rFonts w:hint="eastAsia" w:ascii="宋体" w:hAnsi="宋体" w:eastAsia="宋体" w:cs="宋体"/>
          <w:color w:val="000000" w:themeColor="text1"/>
          <w14:textFill>
            <w14:solidFill>
              <w14:schemeClr w14:val="tx1"/>
            </w14:solidFill>
          </w14:textFill>
        </w:rPr>
        <w:t xml:space="preserve">.5.2超出政府采购法定期限的质疑。</w:t>
      </w:r>
      <w:r/>
    </w:p>
    <w:p>
      <w:pPr>
        <w:pStyle w:val="800"/>
        <w:ind w:firstLine="480"/>
        <w:jc w:val="both"/>
        <w:keepLines w:val="0"/>
        <w:keepNext w:val="0"/>
        <w:pageBreakBefore w:val="0"/>
        <w:spacing w:beforeAutospacing="0" w:afterAutospacing="0" w:line="44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8</w:t>
      </w:r>
      <w:r>
        <w:rPr>
          <w:rFonts w:hint="eastAsia" w:ascii="宋体" w:hAnsi="宋体" w:eastAsia="宋体" w:cs="宋体"/>
          <w:color w:val="000000" w:themeColor="text1"/>
          <w14:textFill>
            <w14:solidFill>
              <w14:schemeClr w14:val="tx1"/>
            </w14:solidFill>
          </w14:textFill>
        </w:rPr>
        <w:t xml:space="preserve">.5.3以传真、电子邮件等方式递交的非原件形式的质疑。</w:t>
      </w:r>
      <w:r/>
    </w:p>
    <w:p>
      <w:pPr>
        <w:pStyle w:val="800"/>
        <w:ind w:firstLine="480"/>
        <w:jc w:val="both"/>
        <w:keepLines w:val="0"/>
        <w:keepNext w:val="0"/>
        <w:pageBreakBefore w:val="0"/>
        <w:spacing w:beforeAutospacing="0" w:afterAutospacing="0" w:line="44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8</w:t>
      </w:r>
      <w:r>
        <w:rPr>
          <w:rFonts w:hint="eastAsia" w:ascii="宋体" w:hAnsi="宋体" w:eastAsia="宋体" w:cs="宋体"/>
          <w:color w:val="000000" w:themeColor="text1"/>
          <w14:textFill>
            <w14:solidFill>
              <w14:schemeClr w14:val="tx1"/>
            </w14:solidFill>
          </w14:textFill>
        </w:rPr>
        <w:t xml:space="preserve">.5.4未参加投标活动的供应商或在投标活动中自身权益未受到损害的供应商所提出的质疑。</w:t>
      </w:r>
      <w:r/>
    </w:p>
    <w:p>
      <w:pPr>
        <w:pStyle w:val="800"/>
        <w:ind w:firstLine="480"/>
        <w:jc w:val="both"/>
        <w:keepLines w:val="0"/>
        <w:keepNext w:val="0"/>
        <w:pageBreakBefore w:val="0"/>
        <w:spacing w:beforeAutospacing="0" w:afterAutospacing="0" w:line="44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8</w:t>
      </w:r>
      <w:r>
        <w:rPr>
          <w:rFonts w:hint="eastAsia" w:ascii="宋体" w:hAnsi="宋体" w:eastAsia="宋体" w:cs="宋体"/>
          <w:color w:val="000000" w:themeColor="text1"/>
          <w14:textFill>
            <w14:solidFill>
              <w14:schemeClr w14:val="tx1"/>
            </w14:solidFill>
          </w14:textFill>
        </w:rPr>
        <w:t xml:space="preserve">.5.5供应商组成联合体参加投标，联合体中任何一方或多方未按要求签字、盖章、加盖公章的质疑。</w:t>
      </w:r>
      <w:r/>
    </w:p>
    <w:p>
      <w:pPr>
        <w:pStyle w:val="800"/>
        <w:ind w:firstLine="468"/>
        <w:jc w:val="both"/>
        <w:keepLines w:val="0"/>
        <w:keepNext w:val="0"/>
        <w:pageBreakBefore w:val="0"/>
        <w:spacing w:beforeAutospacing="0" w:afterAutospacing="0" w:line="44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8</w:t>
      </w:r>
      <w:r>
        <w:rPr>
          <w:rFonts w:hint="eastAsia" w:ascii="宋体" w:hAnsi="宋体" w:eastAsia="宋体" w:cs="宋体"/>
          <w:color w:val="000000" w:themeColor="text1"/>
          <w14:textFill>
            <w14:solidFill>
              <w14:schemeClr w14:val="tx1"/>
            </w14:solidFill>
          </w14:textFill>
        </w:rPr>
        <w:t xml:space="preserve">.6供应商提出书面质疑必须有理、有据，不得捏造事实、提供虚假材料进行恶意质疑。否则，一经查实，</w:t>
      </w:r>
      <w:r>
        <w:rPr>
          <w:rFonts w:hint="eastAsia" w:ascii="宋体" w:hAnsi="宋体" w:eastAsia="宋体" w:cs="宋体"/>
          <w:color w:val="000000" w:themeColor="text1"/>
          <w:lang w:eastAsia="zh-CN"/>
          <w14:textFill>
            <w14:solidFill>
              <w14:schemeClr w14:val="tx1"/>
            </w14:solidFill>
          </w14:textFill>
        </w:rPr>
        <w:t xml:space="preserve">采购中心</w:t>
      </w:r>
      <w:r>
        <w:rPr>
          <w:rFonts w:hint="eastAsia" w:ascii="宋体" w:hAnsi="宋体" w:eastAsia="宋体" w:cs="宋体"/>
          <w:color w:val="000000" w:themeColor="text1"/>
          <w14:textFill>
            <w14:solidFill>
              <w14:schemeClr w14:val="tx1"/>
            </w14:solidFill>
          </w14:textFill>
        </w:rPr>
        <w:t xml:space="preserve">有权依据政府采购的有关规定，报请政府采购监管部门对该供应商进行相应的行政处罚和记录该供应商的失信信息。</w:t>
      </w:r>
      <w:r/>
    </w:p>
    <w:p>
      <w:pPr>
        <w:pStyle w:val="800"/>
        <w:ind w:firstLine="600"/>
        <w:jc w:val="both"/>
        <w:keepLines/>
        <w:keepNext/>
        <w:spacing w:beforeAutospacing="0" w:afterAutospacing="0"/>
        <w:rPr>
          <w:color w:val="000000" w:themeColor="text1"/>
          <w14:textFill>
            <w14:solidFill>
              <w14:schemeClr w14:val="tx1"/>
            </w14:solidFill>
          </w14:textFill>
        </w:rPr>
      </w:pPr>
      <w:r>
        <w:rPr>
          <w:rFonts w:hint="eastAsia" w:ascii="黑体" w:hAnsi="宋体" w:eastAsia="黑体" w:cs="黑体"/>
          <w:color w:val="000000" w:themeColor="text1"/>
          <w:sz w:val="30"/>
          <w:szCs w:val="30"/>
          <w:lang w:val="en-US" w:eastAsia="zh-CN"/>
          <w14:textFill>
            <w14:solidFill>
              <w14:schemeClr w14:val="tx1"/>
            </w14:solidFill>
          </w14:textFill>
        </w:rPr>
        <w:t xml:space="preserve">29</w:t>
      </w:r>
      <w:r>
        <w:rPr>
          <w:rFonts w:hint="eastAsia" w:ascii="黑体" w:hAnsi="宋体" w:eastAsia="黑体" w:cs="黑体"/>
          <w:color w:val="000000" w:themeColor="text1"/>
          <w:sz w:val="30"/>
          <w:szCs w:val="30"/>
          <w14:textFill>
            <w14:solidFill>
              <w14:schemeClr w14:val="tx1"/>
            </w14:solidFill>
          </w14:textFill>
        </w:rPr>
        <w:t xml:space="preserve">、中标通知书</w:t>
      </w:r>
      <w:r/>
    </w:p>
    <w:p>
      <w:pPr>
        <w:pStyle w:val="800"/>
        <w:ind w:firstLine="601"/>
        <w:jc w:val="both"/>
        <w:keepLines w:val="0"/>
        <w:keepNext w:val="0"/>
        <w:pageBreakBefore w:val="0"/>
        <w:spacing w:beforeAutospacing="0" w:afterAutospacing="0" w:line="44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29</w:t>
      </w:r>
      <w:r>
        <w:rPr>
          <w:rFonts w:hint="eastAsia" w:ascii="宋体" w:hAnsi="宋体" w:eastAsia="宋体" w:cs="宋体"/>
          <w:color w:val="000000" w:themeColor="text1"/>
          <w14:textFill>
            <w14:solidFill>
              <w14:schemeClr w14:val="tx1"/>
            </w14:solidFill>
          </w14:textFill>
        </w:rPr>
        <w:t xml:space="preserve">.l中标结果确定后，</w:t>
      </w:r>
      <w:r>
        <w:rPr>
          <w:rFonts w:hint="eastAsia" w:ascii="宋体" w:hAnsi="宋体" w:eastAsia="宋体" w:cs="宋体"/>
          <w:color w:val="000000" w:themeColor="text1"/>
          <w:lang w:eastAsia="zh-CN"/>
          <w14:textFill>
            <w14:solidFill>
              <w14:schemeClr w14:val="tx1"/>
            </w14:solidFill>
          </w14:textFill>
        </w:rPr>
        <w:t xml:space="preserve">采购中心</w:t>
      </w:r>
      <w:r>
        <w:rPr>
          <w:rFonts w:hint="eastAsia" w:ascii="宋体" w:hAnsi="宋体" w:eastAsia="宋体" w:cs="宋体"/>
          <w:color w:val="000000" w:themeColor="text1"/>
          <w14:textFill>
            <w14:solidFill>
              <w14:schemeClr w14:val="tx1"/>
            </w14:solidFill>
          </w14:textFill>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00"/>
        <w:ind w:firstLine="601"/>
        <w:jc w:val="both"/>
        <w:keepLines w:val="0"/>
        <w:keepNext w:val="0"/>
        <w:pageBreakBefore w:val="0"/>
        <w:spacing w:beforeAutospacing="0" w:afterAutospacing="0" w:line="44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29</w:t>
      </w:r>
      <w:r>
        <w:rPr>
          <w:rFonts w:hint="eastAsia" w:ascii="宋体" w:hAnsi="宋体" w:eastAsia="宋体" w:cs="宋体"/>
          <w:color w:val="000000" w:themeColor="text1"/>
          <w14:textFill>
            <w14:solidFill>
              <w14:schemeClr w14:val="tx1"/>
            </w14:solidFill>
          </w14:textFill>
        </w:rPr>
        <w:t xml:space="preserve">.2中标通知书将是合同的一个组成部分。对采购人和中标人均具有法律效力。中标通知书发出后，采购人改变中标结果的，或者中标人放弃中标项目的，应当依法承担法律责任。</w:t>
      </w:r>
      <w:r/>
    </w:p>
    <w:p>
      <w:pPr>
        <w:pStyle w:val="800"/>
        <w:jc w:val="both"/>
        <w:keepLines/>
        <w:keepNext/>
        <w:pageBreakBefore w:val="0"/>
        <w:spacing w:beforeAutospacing="0" w:afterAutospacing="0" w:line="480" w:lineRule="exact"/>
        <w:widowControl w:val="off"/>
        <w:rPr>
          <w:color w:val="000000" w:themeColor="text1"/>
          <w14:textFill>
            <w14:solidFill>
              <w14:schemeClr w14:val="tx1"/>
            </w14:solidFill>
          </w14:textFill>
        </w:rPr>
      </w:pPr>
      <w:r/>
      <w:bookmarkStart w:id="164" w:name="_Toc120614220"/>
      <w:r/>
      <w:bookmarkStart w:id="165" w:name="_Toc513029236"/>
      <w:r/>
      <w:bookmarkStart w:id="166" w:name="_Toc16938552"/>
      <w:r/>
      <w:bookmarkStart w:id="167" w:name="_Toc20823308"/>
      <w:r>
        <w:rPr>
          <w:rFonts w:ascii="Times New Roman" w:hAnsi="Times New Roman"/>
          <w:b/>
          <w:color w:val="000000" w:themeColor="text1"/>
          <w:sz w:val="32"/>
          <w:szCs w:val="32"/>
          <w14:textFill>
            <w14:solidFill>
              <w14:schemeClr w14:val="tx1"/>
            </w14:solidFill>
          </w14:textFill>
        </w:rPr>
        <w:t xml:space="preserve">七、授予合同</w:t>
      </w:r>
      <w:bookmarkEnd w:id="164"/>
      <w:r/>
      <w:bookmarkEnd w:id="165"/>
      <w:r/>
      <w:bookmarkEnd w:id="166"/>
      <w:r/>
      <w:bookmarkEnd w:id="167"/>
      <w:r/>
      <w:r/>
    </w:p>
    <w:p>
      <w:pPr>
        <w:pStyle w:val="800"/>
        <w:ind w:firstLine="600"/>
        <w:jc w:val="both"/>
        <w:keepLines/>
        <w:keepNext/>
        <w:pageBreakBefore w:val="0"/>
        <w:spacing w:beforeAutospacing="0" w:afterAutospacing="0" w:line="480" w:lineRule="exact"/>
        <w:widowControl w:val="off"/>
        <w:rPr>
          <w:color w:val="000000" w:themeColor="text1"/>
          <w14:textFill>
            <w14:solidFill>
              <w14:schemeClr w14:val="tx1"/>
            </w14:solidFill>
          </w14:textFill>
        </w:rPr>
      </w:pPr>
      <w:r/>
      <w:bookmarkStart w:id="168" w:name="_Toc20823309"/>
      <w:r/>
      <w:bookmarkStart w:id="169" w:name="_Toc16938553"/>
      <w:r/>
      <w:bookmarkStart w:id="170" w:name="_Toc513029237"/>
      <w:r>
        <w:rPr>
          <w:rFonts w:hint="eastAsia" w:ascii="黑体" w:hAnsi="宋体" w:eastAsia="黑体" w:cs="黑体"/>
          <w:color w:val="000000" w:themeColor="text1"/>
          <w:sz w:val="30"/>
          <w:szCs w:val="30"/>
          <w14:textFill>
            <w14:solidFill>
              <w14:schemeClr w14:val="tx1"/>
            </w14:solidFill>
          </w14:textFill>
        </w:rPr>
        <w:t xml:space="preserve">3</w:t>
      </w:r>
      <w:r>
        <w:rPr>
          <w:rFonts w:hint="eastAsia" w:ascii="黑体" w:hAnsi="宋体" w:eastAsia="黑体" w:cs="黑体"/>
          <w:color w:val="000000" w:themeColor="text1"/>
          <w:sz w:val="30"/>
          <w:szCs w:val="30"/>
          <w:lang w:val="en-US" w:eastAsia="zh-CN"/>
          <w14:textFill>
            <w14:solidFill>
              <w14:schemeClr w14:val="tx1"/>
            </w14:solidFill>
          </w14:textFill>
        </w:rPr>
        <w:t xml:space="preserve">0</w:t>
      </w:r>
      <w:r>
        <w:rPr>
          <w:rFonts w:hint="eastAsia" w:ascii="黑体" w:hAnsi="宋体" w:eastAsia="黑体" w:cs="黑体"/>
          <w:color w:val="000000" w:themeColor="text1"/>
          <w:sz w:val="30"/>
          <w:szCs w:val="30"/>
          <w14:textFill>
            <w14:solidFill>
              <w14:schemeClr w14:val="tx1"/>
            </w14:solidFill>
          </w14:textFill>
        </w:rPr>
        <w:t xml:space="preserve">.签订合同</w:t>
      </w:r>
      <w:bookmarkEnd w:id="168"/>
      <w:r/>
      <w:bookmarkEnd w:id="169"/>
      <w:r/>
      <w:bookmarkEnd w:id="170"/>
      <w:r/>
      <w:r/>
    </w:p>
    <w:p>
      <w:pPr>
        <w:pStyle w:val="800"/>
        <w:ind w:firstLine="60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w:t>
      </w:r>
      <w:r>
        <w:rPr>
          <w:rFonts w:hint="eastAsia" w:ascii="宋体" w:hAnsi="宋体" w:eastAsia="宋体" w:cs="宋体"/>
          <w:color w:val="000000" w:themeColor="text1"/>
          <w:lang w:val="en-US" w:eastAsia="zh-CN"/>
          <w14:textFill>
            <w14:solidFill>
              <w14:schemeClr w14:val="tx1"/>
            </w14:solidFill>
          </w14:textFill>
        </w:rPr>
        <w:t xml:space="preserve">0</w:t>
      </w:r>
      <w:r>
        <w:rPr>
          <w:rFonts w:hint="eastAsia" w:ascii="宋体" w:hAnsi="宋体" w:eastAsia="宋体" w:cs="宋体"/>
          <w:color w:val="000000" w:themeColor="text1"/>
          <w14:textFill>
            <w14:solidFill>
              <w14:schemeClr w14:val="tx1"/>
            </w14:solidFill>
          </w14:textFill>
        </w:rPr>
        <w:t xml:space="preserve">.l中标人应当在中标通知书发出之日起三十日内</w:t>
      </w:r>
      <w:r>
        <w:rPr>
          <w:rFonts w:hint="eastAsia" w:ascii="宋体" w:hAnsi="宋体" w:eastAsia="宋体" w:cs="宋体"/>
          <w:color w:val="000000" w:themeColor="text1"/>
          <w:lang w:eastAsia="zh-CN"/>
          <w14:textFill>
            <w14:solidFill>
              <w14:schemeClr w14:val="tx1"/>
            </w14:solidFill>
          </w14:textFill>
        </w:rPr>
        <w:t xml:space="preserve">（原则上应在15日签订采购合同）</w:t>
      </w:r>
      <w:r>
        <w:rPr>
          <w:rFonts w:hint="eastAsia" w:ascii="宋体" w:hAnsi="宋体" w:eastAsia="宋体" w:cs="宋体"/>
          <w:color w:val="000000" w:themeColor="text1"/>
          <w14:textFill>
            <w14:solidFill>
              <w14:schemeClr w14:val="tx1"/>
            </w14:solidFill>
          </w14:textFill>
        </w:rPr>
        <w:t xml:space="preserve">，按照招标文件确定的事项与采购人签订政府采购合同。合同签订之日起2个工作日内公告采购合同。</w:t>
      </w:r>
      <w:r/>
    </w:p>
    <w:p>
      <w:pPr>
        <w:pStyle w:val="800"/>
        <w:ind w:firstLine="60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w:t>
      </w:r>
      <w:r>
        <w:rPr>
          <w:rFonts w:hint="eastAsia" w:ascii="宋体" w:hAnsi="宋体" w:eastAsia="宋体" w:cs="宋体"/>
          <w:color w:val="000000" w:themeColor="text1"/>
          <w:lang w:val="en-US" w:eastAsia="zh-CN"/>
          <w14:textFill>
            <w14:solidFill>
              <w14:schemeClr w14:val="tx1"/>
            </w14:solidFill>
          </w14:textFill>
        </w:rPr>
        <w:t xml:space="preserve">0</w:t>
      </w:r>
      <w:r>
        <w:rPr>
          <w:rFonts w:hint="eastAsia" w:ascii="宋体" w:hAnsi="宋体" w:eastAsia="宋体" w:cs="宋体"/>
          <w:color w:val="000000" w:themeColor="text1"/>
          <w14:textFill>
            <w14:solidFill>
              <w14:schemeClr w14:val="tx1"/>
            </w14:solidFill>
          </w14:textFill>
        </w:rPr>
        <w:t xml:space="preserve">.2招标文件、中标人的投标文件及招标过程中有关澄清、承诺文件均应作为合同附件。</w:t>
      </w:r>
      <w:r/>
    </w:p>
    <w:p>
      <w:pPr>
        <w:pStyle w:val="800"/>
        <w:ind w:firstLine="60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w:t>
      </w:r>
      <w:r>
        <w:rPr>
          <w:rFonts w:hint="eastAsia" w:ascii="宋体" w:hAnsi="宋体" w:eastAsia="宋体" w:cs="宋体"/>
          <w:color w:val="000000" w:themeColor="text1"/>
          <w:lang w:val="en-US" w:eastAsia="zh-CN"/>
          <w14:textFill>
            <w14:solidFill>
              <w14:schemeClr w14:val="tx1"/>
            </w14:solidFill>
          </w14:textFill>
        </w:rPr>
        <w:t xml:space="preserve">0</w:t>
      </w:r>
      <w:r>
        <w:rPr>
          <w:rFonts w:hint="eastAsia" w:ascii="宋体" w:hAnsi="宋体" w:eastAsia="宋体" w:cs="宋体"/>
          <w:color w:val="000000" w:themeColor="text1"/>
          <w14:textFill>
            <w14:solidFill>
              <w14:schemeClr w14:val="tx1"/>
            </w14:solidFill>
          </w14:textFill>
        </w:rPr>
        <w:t xml:space="preserve">.3签订合同后，</w:t>
      </w:r>
      <w:r>
        <w:rPr>
          <w:rFonts w:hint="eastAsia" w:ascii="宋体" w:hAnsi="宋体" w:eastAsia="宋体" w:cs="宋体"/>
          <w:i/>
          <w:color w:val="000000" w:themeColor="text1"/>
          <w:u w:val="single"/>
          <w14:textFill>
            <w14:solidFill>
              <w14:schemeClr w14:val="tx1"/>
            </w14:solidFill>
          </w14:textFill>
        </w:rPr>
        <w:t xml:space="preserve">中标人不得将合同标的进行转包</w:t>
      </w:r>
      <w:r>
        <w:rPr>
          <w:rFonts w:hint="eastAsia" w:ascii="宋体" w:hAnsi="宋体" w:eastAsia="宋体" w:cs="宋体"/>
          <w:color w:val="000000" w:themeColor="text1"/>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pStyle w:val="800"/>
        <w:ind w:firstLine="600"/>
        <w:jc w:val="both"/>
        <w:keepLines/>
        <w:keepNext/>
        <w:pageBreakBefore w:val="0"/>
        <w:spacing w:beforeAutospacing="0" w:afterAutospacing="0" w:line="480" w:lineRule="exact"/>
        <w:widowControl w:val="off"/>
        <w:rPr>
          <w:color w:val="000000" w:themeColor="text1"/>
          <w14:textFill>
            <w14:solidFill>
              <w14:schemeClr w14:val="tx1"/>
            </w14:solidFill>
          </w14:textFill>
        </w:rPr>
      </w:pPr>
      <w:r>
        <w:rPr>
          <w:rFonts w:hint="eastAsia" w:ascii="黑体" w:hAnsi="宋体" w:eastAsia="黑体" w:cs="黑体"/>
          <w:color w:val="000000" w:themeColor="text1"/>
          <w:sz w:val="30"/>
          <w:szCs w:val="30"/>
          <w14:textFill>
            <w14:solidFill>
              <w14:schemeClr w14:val="tx1"/>
            </w14:solidFill>
          </w14:textFill>
        </w:rPr>
        <w:t xml:space="preserve">3</w:t>
      </w:r>
      <w:r>
        <w:rPr>
          <w:rFonts w:hint="eastAsia" w:ascii="黑体" w:hAnsi="宋体" w:eastAsia="黑体" w:cs="黑体"/>
          <w:color w:val="000000" w:themeColor="text1"/>
          <w:sz w:val="30"/>
          <w:szCs w:val="30"/>
          <w:lang w:val="en-US" w:eastAsia="zh-CN"/>
          <w14:textFill>
            <w14:solidFill>
              <w14:schemeClr w14:val="tx1"/>
            </w14:solidFill>
          </w14:textFill>
        </w:rPr>
        <w:t xml:space="preserve">1</w:t>
      </w:r>
      <w:r>
        <w:rPr>
          <w:rFonts w:hint="eastAsia" w:ascii="黑体" w:hAnsi="宋体" w:eastAsia="黑体" w:cs="黑体"/>
          <w:color w:val="000000" w:themeColor="text1"/>
          <w:sz w:val="30"/>
          <w:szCs w:val="30"/>
          <w14:textFill>
            <w14:solidFill>
              <w14:schemeClr w14:val="tx1"/>
            </w14:solidFill>
          </w14:textFill>
        </w:rPr>
        <w:t xml:space="preserve">、服务（包含与服务相关的货物）的追加</w:t>
      </w:r>
      <w:r/>
    </w:p>
    <w:p>
      <w:pPr>
        <w:pStyle w:val="800"/>
        <w:ind w:firstLine="480"/>
        <w:jc w:val="both"/>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w:t>
      </w:r>
      <w:r>
        <w:rPr>
          <w:rFonts w:hint="eastAsia" w:ascii="宋体" w:hAnsi="宋体" w:eastAsia="宋体" w:cs="宋体"/>
          <w:color w:val="000000" w:themeColor="text1"/>
          <w:lang w:val="en-US" w:eastAsia="zh-CN"/>
          <w14:textFill>
            <w14:solidFill>
              <w14:schemeClr w14:val="tx1"/>
            </w14:solidFill>
          </w14:textFill>
        </w:rPr>
        <w:t xml:space="preserve">1</w:t>
      </w:r>
      <w:r>
        <w:rPr>
          <w:rFonts w:hint="eastAsia" w:ascii="宋体" w:hAnsi="宋体" w:eastAsia="宋体" w:cs="宋体"/>
          <w:color w:val="000000" w:themeColor="text1"/>
          <w14:textFill>
            <w14:solidFill>
              <w14:schemeClr w14:val="tx1"/>
            </w14:solidFill>
          </w14:textFill>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00"/>
        <w:ind w:firstLine="600"/>
        <w:jc w:val="both"/>
        <w:keepLines/>
        <w:keepNext/>
        <w:pageBreakBefore w:val="0"/>
        <w:spacing w:beforeAutospacing="0" w:afterAutospacing="0" w:line="480" w:lineRule="exact"/>
        <w:widowControl w:val="off"/>
        <w:rPr>
          <w:rFonts w:hint="default" w:ascii="黑体" w:hAnsi="宋体" w:eastAsia="黑体" w:cs="黑体"/>
          <w:color w:val="000000" w:themeColor="text1"/>
          <w:sz w:val="30"/>
          <w:szCs w:val="30"/>
          <w:lang w:val="en-US" w:eastAsia="zh-CN"/>
          <w14:textFill>
            <w14:solidFill>
              <w14:schemeClr w14:val="tx1"/>
            </w14:solidFill>
          </w14:textFill>
        </w:rPr>
      </w:pPr>
      <w:r/>
      <w:bookmarkStart w:id="171" w:name="_Toc513029242"/>
      <w:r/>
      <w:bookmarkStart w:id="172" w:name="_Toc120614221"/>
      <w:r/>
      <w:bookmarkStart w:id="173" w:name="_Toc479757207"/>
      <w:r/>
      <w:bookmarkStart w:id="174" w:name="_Toc16938558"/>
      <w:r/>
      <w:bookmarkStart w:id="175" w:name="_Toc20823314"/>
      <w:r>
        <w:rPr>
          <w:rFonts w:hint="eastAsia" w:ascii="黑体" w:hAnsi="宋体" w:eastAsia="黑体" w:cs="黑体"/>
          <w:color w:val="000000" w:themeColor="text1"/>
          <w:sz w:val="30"/>
          <w:szCs w:val="30"/>
          <w14:textFill>
            <w14:solidFill>
              <w14:schemeClr w14:val="tx1"/>
            </w14:solidFill>
          </w14:textFill>
        </w:rPr>
        <w:t xml:space="preserve">3</w:t>
      </w:r>
      <w:r>
        <w:rPr>
          <w:rFonts w:hint="eastAsia" w:ascii="黑体" w:hAnsi="宋体" w:eastAsia="黑体" w:cs="黑体"/>
          <w:color w:val="000000" w:themeColor="text1"/>
          <w:sz w:val="30"/>
          <w:szCs w:val="30"/>
          <w:lang w:val="en-US" w:eastAsia="zh-CN"/>
          <w14:textFill>
            <w14:solidFill>
              <w14:schemeClr w14:val="tx1"/>
            </w14:solidFill>
          </w14:textFill>
        </w:rPr>
        <w:t xml:space="preserve">2</w:t>
      </w:r>
      <w:r>
        <w:rPr>
          <w:rFonts w:hint="eastAsia" w:ascii="黑体" w:hAnsi="宋体" w:eastAsia="黑体" w:cs="黑体"/>
          <w:color w:val="000000" w:themeColor="text1"/>
          <w:sz w:val="30"/>
          <w:szCs w:val="30"/>
          <w14:textFill>
            <w14:solidFill>
              <w14:schemeClr w14:val="tx1"/>
            </w14:solidFill>
          </w14:textFill>
        </w:rPr>
        <w:t xml:space="preserve">、</w:t>
      </w:r>
      <w:bookmarkEnd w:id="171"/>
      <w:r/>
      <w:bookmarkEnd w:id="172"/>
      <w:r/>
      <w:bookmarkEnd w:id="173"/>
      <w:r/>
      <w:bookmarkEnd w:id="174"/>
      <w:r/>
      <w:bookmarkEnd w:id="175"/>
      <w:r>
        <w:rPr>
          <w:rFonts w:hint="eastAsia" w:ascii="黑体" w:hAnsi="宋体" w:eastAsia="黑体" w:cs="黑体"/>
          <w:color w:val="000000" w:themeColor="text1"/>
          <w:sz w:val="30"/>
          <w:szCs w:val="30"/>
          <w:lang w:val="en-US" w:eastAsia="zh-CN"/>
          <w14:textFill>
            <w14:solidFill>
              <w14:schemeClr w14:val="tx1"/>
            </w14:solidFill>
          </w14:textFill>
        </w:rPr>
        <w:t xml:space="preserve">政府采购政策功能落实</w:t>
      </w:r>
      <w:r/>
    </w:p>
    <w:p>
      <w:pPr>
        <w:pStyle w:val="800"/>
        <w:ind w:firstLine="600"/>
        <w:jc w:val="both"/>
        <w:keepLines/>
        <w:keepNext/>
        <w:pageBreakBefore w:val="0"/>
        <w:spacing w:beforeAutospacing="0" w:afterAutospacing="0" w:line="480" w:lineRule="exact"/>
        <w:widowControl w:val="off"/>
        <w:rPr>
          <w:rFonts w:ascii="宋体" w:hAnsi="宋体" w:eastAsia="宋体" w:cs="宋体"/>
          <w:b/>
          <w:bCs/>
          <w:color w:val="000000" w:themeColor="text1"/>
          <w:spacing w:val="-5"/>
          <w:sz w:val="24"/>
          <w:szCs w:val="24"/>
          <w:lang w:val="en-US" w:eastAsia="zh-CN" w:bidi="ar-SA"/>
          <w14:textFill>
            <w14:solidFill>
              <w14:schemeClr w14:val="tx1"/>
            </w14:solidFill>
          </w14:textFill>
        </w:rPr>
      </w:pPr>
      <w:r>
        <w:rPr>
          <w:rFonts w:hint="eastAsia" w:ascii="宋体" w:hAnsi="宋体" w:eastAsia="宋体" w:cs="宋体"/>
          <w:b/>
          <w:bCs/>
          <w:color w:val="000000" w:themeColor="text1"/>
          <w:spacing w:val="-5"/>
          <w:sz w:val="24"/>
          <w:szCs w:val="24"/>
          <w:lang w:val="en-US" w:eastAsia="zh-CN" w:bidi="ar-SA"/>
          <w14:textFill>
            <w14:solidFill>
              <w14:schemeClr w14:val="tx1"/>
            </w14:solidFill>
          </w14:textFill>
        </w:rPr>
        <w:t xml:space="preserve">32.1政府采购线上合同信用融资政策</w:t>
      </w:r>
      <w:r/>
    </w:p>
    <w:p>
      <w:pPr>
        <w:pStyle w:val="800"/>
        <w:ind w:firstLine="480"/>
        <w:keepNext/>
        <w:pageBreakBefore w:val="0"/>
        <w:spacing w:beforeAutospacing="0" w:afterAutospacing="0" w:line="480" w:lineRule="exact"/>
        <w:widowControl w:val="off"/>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rPr>
          <w:rFonts w:ascii="宋体" w:hAnsi="宋体" w:eastAsia="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 </w:t>
      </w:r>
      <w:r/>
    </w:p>
    <w:p>
      <w:pPr>
        <w:ind w:left="493"/>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5"/>
          <w:sz w:val="24"/>
          <w:szCs w:val="24"/>
          <w14:textFill>
            <w14:solidFill>
              <w14:schemeClr w14:val="tx1"/>
            </w14:solidFill>
          </w14:textFill>
        </w:rPr>
        <w:t xml:space="preserve">3</w:t>
      </w:r>
      <w:r>
        <w:rPr>
          <w:rFonts w:hint="eastAsia" w:ascii="宋体" w:hAnsi="宋体" w:eastAsia="宋体" w:cs="宋体"/>
          <w:b/>
          <w:bCs/>
          <w:color w:val="000000" w:themeColor="text1"/>
          <w:spacing w:val="-5"/>
          <w:sz w:val="24"/>
          <w:szCs w:val="24"/>
          <w:lang w:val="en-US" w:eastAsia="zh-CN"/>
          <w14:textFill>
            <w14:solidFill>
              <w14:schemeClr w14:val="tx1"/>
            </w14:solidFill>
          </w14:textFill>
        </w:rPr>
        <w:t xml:space="preserve">2</w:t>
      </w:r>
      <w:r>
        <w:rPr>
          <w:rFonts w:ascii="宋体" w:hAnsi="宋体" w:eastAsia="宋体" w:cs="宋体"/>
          <w:b/>
          <w:bCs/>
          <w:color w:val="000000" w:themeColor="text1"/>
          <w:spacing w:val="-5"/>
          <w:sz w:val="24"/>
          <w:szCs w:val="24"/>
          <w14:textFill>
            <w14:solidFill>
              <w14:schemeClr w14:val="tx1"/>
            </w14:solidFill>
          </w14:textFill>
        </w:rPr>
        <w:t xml:space="preserve">.2</w:t>
      </w:r>
      <w:r>
        <w:rPr>
          <w:rFonts w:ascii="宋体" w:hAnsi="宋体" w:eastAsia="宋体" w:cs="宋体"/>
          <w:color w:val="000000" w:themeColor="text1"/>
          <w:spacing w:val="-49"/>
          <w:sz w:val="24"/>
          <w:szCs w:val="24"/>
          <w14:textFill>
            <w14:solidFill>
              <w14:schemeClr w14:val="tx1"/>
            </w14:solidFill>
          </w14:textFill>
        </w:rPr>
        <w:t xml:space="preserve"> </w:t>
      </w:r>
      <w:r>
        <w:rPr>
          <w:rFonts w:ascii="宋体" w:hAnsi="宋体" w:eastAsia="宋体" w:cs="宋体"/>
          <w:b/>
          <w:bCs/>
          <w:color w:val="000000" w:themeColor="text1"/>
          <w:spacing w:val="-5"/>
          <w:sz w:val="24"/>
          <w:szCs w:val="24"/>
          <w14:textFill>
            <w14:solidFill>
              <w14:schemeClr w14:val="tx1"/>
            </w14:solidFill>
          </w14:textFill>
        </w:rPr>
        <w:t xml:space="preserve">进口产品</w:t>
      </w:r>
      <w:r/>
    </w:p>
    <w:p>
      <w:pPr>
        <w:ind w:left="10" w:right="181" w:firstLine="476"/>
        <w:jc w:val="both"/>
        <w:keepLines w:val="0"/>
        <w:keepNext w:val="0"/>
        <w:pageBreakBefore w:val="0"/>
        <w:spacing w:line="480" w:lineRule="exact"/>
        <w:widowControl w:val="off"/>
        <w:rPr>
          <w:rFonts w:ascii="宋体" w:hAnsi="宋体" w:eastAsia="宋体" w:cs="宋体"/>
          <w:color w:val="000000" w:themeColor="text1"/>
          <w:spacing w:val="-2"/>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进口产品指通过中国海关报关验放进入中国境内且产自关</w:t>
      </w:r>
      <w:r>
        <w:rPr>
          <w:rFonts w:ascii="宋体" w:hAnsi="宋体" w:eastAsia="宋体" w:cs="宋体"/>
          <w:color w:val="000000" w:themeColor="text1"/>
          <w:spacing w:val="-1"/>
          <w:sz w:val="24"/>
          <w:szCs w:val="24"/>
          <w14:textFill>
            <w14:solidFill>
              <w14:schemeClr w14:val="tx1"/>
            </w14:solidFill>
          </w14:textFill>
        </w:rPr>
        <w:t xml:space="preserve">境外的产品，包括已</w:t>
      </w:r>
      <w:r>
        <w:rPr>
          <w:rFonts w:ascii="宋体" w:hAnsi="宋体" w:eastAsia="宋体" w:cs="宋体"/>
          <w:color w:val="000000" w:themeColor="text1"/>
          <w:sz w:val="24"/>
          <w:szCs w:val="24"/>
          <w14:textFill>
            <w14:solidFill>
              <w14:schemeClr w14:val="tx1"/>
            </w14:solidFill>
          </w14:textFill>
        </w:rPr>
        <w:t xml:space="preserve">经进入中国境内的进口产品。关于进口产品的相关规</w:t>
      </w:r>
      <w:r>
        <w:rPr>
          <w:rFonts w:ascii="宋体" w:hAnsi="宋体" w:eastAsia="宋体" w:cs="宋体"/>
          <w:color w:val="000000" w:themeColor="text1"/>
          <w:spacing w:val="-1"/>
          <w:sz w:val="24"/>
          <w:szCs w:val="24"/>
          <w14:textFill>
            <w14:solidFill>
              <w14:schemeClr w14:val="tx1"/>
            </w14:solidFill>
          </w14:textFill>
        </w:rPr>
        <w:t xml:space="preserve">定依据《政府采购进口产品管理办法》（财库〔2007〕119</w:t>
      </w:r>
      <w:r>
        <w:rPr>
          <w:rFonts w:ascii="宋体" w:hAnsi="宋体" w:eastAsia="宋体" w:cs="宋体"/>
          <w:color w:val="000000" w:themeColor="text1"/>
          <w:spacing w:val="-34"/>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号文）、《关于政府采购进口产品管理有关问题的通</w:t>
      </w:r>
      <w:r>
        <w:rPr>
          <w:rFonts w:ascii="宋体" w:hAnsi="宋体" w:eastAsia="宋体" w:cs="宋体"/>
          <w:color w:val="000000" w:themeColor="text1"/>
          <w:sz w:val="24"/>
          <w:szCs w:val="24"/>
          <w14:textFill>
            <w14:solidFill>
              <w14:schemeClr w14:val="tx1"/>
            </w14:solidFill>
          </w14:textFill>
        </w:rPr>
        <w:t xml:space="preserve"> </w:t>
      </w:r>
      <w:r>
        <w:rPr>
          <w:rFonts w:ascii="宋体" w:hAnsi="宋体" w:eastAsia="宋体" w:cs="宋体"/>
          <w:color w:val="000000" w:themeColor="text1"/>
          <w:spacing w:val="-2"/>
          <w:sz w:val="24"/>
          <w:szCs w:val="24"/>
          <w14:textFill>
            <w14:solidFill>
              <w14:schemeClr w14:val="tx1"/>
            </w14:solidFill>
          </w14:textFill>
        </w:rPr>
        <w:t xml:space="preserve">知》（财办库〔2008〕248</w:t>
      </w:r>
      <w:r>
        <w:rPr>
          <w:rFonts w:ascii="宋体" w:hAnsi="宋体" w:eastAsia="宋体" w:cs="宋体"/>
          <w:color w:val="000000" w:themeColor="text1"/>
          <w:spacing w:val="-35"/>
          <w:sz w:val="24"/>
          <w:szCs w:val="24"/>
          <w14:textFill>
            <w14:solidFill>
              <w14:schemeClr w14:val="tx1"/>
            </w14:solidFill>
          </w14:textFill>
        </w:rPr>
        <w:t xml:space="preserve"> </w:t>
      </w:r>
      <w:r>
        <w:rPr>
          <w:rFonts w:ascii="宋体" w:hAnsi="宋体" w:eastAsia="宋体" w:cs="宋体"/>
          <w:color w:val="000000" w:themeColor="text1"/>
          <w:spacing w:val="-2"/>
          <w:sz w:val="24"/>
          <w:szCs w:val="24"/>
          <w14:textFill>
            <w14:solidFill>
              <w14:schemeClr w14:val="tx1"/>
            </w14:solidFill>
          </w14:textFill>
        </w:rPr>
        <w:t xml:space="preserve">号文）。</w:t>
      </w:r>
      <w:r/>
    </w:p>
    <w:p>
      <w:pPr>
        <w:ind w:left="493"/>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4"/>
          <w:sz w:val="24"/>
          <w:szCs w:val="24"/>
          <w14:textFill>
            <w14:solidFill>
              <w14:schemeClr w14:val="tx1"/>
            </w14:solidFill>
          </w14:textFill>
        </w:rPr>
        <w:t xml:space="preserve">3</w:t>
      </w:r>
      <w:r>
        <w:rPr>
          <w:rFonts w:hint="eastAsia" w:ascii="宋体" w:hAnsi="宋体" w:eastAsia="宋体" w:cs="宋体"/>
          <w:b/>
          <w:bCs/>
          <w:color w:val="000000" w:themeColor="text1"/>
          <w:spacing w:val="-4"/>
          <w:sz w:val="24"/>
          <w:szCs w:val="24"/>
          <w:lang w:val="en-US" w:eastAsia="zh-CN"/>
          <w14:textFill>
            <w14:solidFill>
              <w14:schemeClr w14:val="tx1"/>
            </w14:solidFill>
          </w14:textFill>
        </w:rPr>
        <w:t xml:space="preserve">2</w:t>
      </w:r>
      <w:r>
        <w:rPr>
          <w:rFonts w:ascii="宋体" w:hAnsi="宋体" w:eastAsia="宋体" w:cs="宋体"/>
          <w:b/>
          <w:bCs/>
          <w:color w:val="000000" w:themeColor="text1"/>
          <w:spacing w:val="-4"/>
          <w:sz w:val="24"/>
          <w:szCs w:val="24"/>
          <w14:textFill>
            <w14:solidFill>
              <w14:schemeClr w14:val="tx1"/>
            </w14:solidFill>
          </w14:textFill>
        </w:rPr>
        <w:t xml:space="preserve">.3</w:t>
      </w:r>
      <w:r>
        <w:rPr>
          <w:rFonts w:ascii="宋体" w:hAnsi="宋体" w:eastAsia="宋体" w:cs="宋体"/>
          <w:color w:val="000000" w:themeColor="text1"/>
          <w:spacing w:val="-22"/>
          <w:sz w:val="24"/>
          <w:szCs w:val="24"/>
          <w14:textFill>
            <w14:solidFill>
              <w14:schemeClr w14:val="tx1"/>
            </w14:solidFill>
          </w14:textFill>
        </w:rPr>
        <w:t xml:space="preserve"> </w:t>
      </w:r>
      <w:r>
        <w:rPr>
          <w:rFonts w:ascii="宋体" w:hAnsi="宋体" w:eastAsia="宋体" w:cs="宋体"/>
          <w:b/>
          <w:bCs/>
          <w:color w:val="000000" w:themeColor="text1"/>
          <w:spacing w:val="-4"/>
          <w:sz w:val="24"/>
          <w:szCs w:val="24"/>
          <w14:textFill>
            <w14:solidFill>
              <w14:schemeClr w14:val="tx1"/>
            </w14:solidFill>
          </w14:textFill>
        </w:rPr>
        <w:t xml:space="preserve">中小企业、监狱企业及残疾人福利性单位</w:t>
      </w:r>
      <w:r/>
    </w:p>
    <w:p>
      <w:pPr>
        <w:ind w:left="493"/>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4"/>
          <w:sz w:val="24"/>
          <w:szCs w:val="24"/>
          <w14:textFill>
            <w14:solidFill>
              <w14:schemeClr w14:val="tx1"/>
            </w14:solidFill>
          </w14:textFill>
        </w:rPr>
        <w:t xml:space="preserve">3</w:t>
      </w:r>
      <w:r>
        <w:rPr>
          <w:rFonts w:hint="eastAsia" w:ascii="宋体" w:hAnsi="宋体" w:eastAsia="宋体" w:cs="宋体"/>
          <w:color w:val="000000" w:themeColor="text1"/>
          <w:spacing w:val="-4"/>
          <w:sz w:val="24"/>
          <w:szCs w:val="24"/>
          <w:lang w:val="en-US" w:eastAsia="zh-CN"/>
          <w14:textFill>
            <w14:solidFill>
              <w14:schemeClr w14:val="tx1"/>
            </w14:solidFill>
          </w14:textFill>
        </w:rPr>
        <w:t xml:space="preserve">2</w:t>
      </w:r>
      <w:r>
        <w:rPr>
          <w:rFonts w:ascii="宋体" w:hAnsi="宋体" w:eastAsia="宋体" w:cs="宋体"/>
          <w:color w:val="000000" w:themeColor="text1"/>
          <w:spacing w:val="-4"/>
          <w:sz w:val="24"/>
          <w:szCs w:val="24"/>
          <w14:textFill>
            <w14:solidFill>
              <w14:schemeClr w14:val="tx1"/>
            </w14:solidFill>
          </w14:textFill>
        </w:rPr>
        <w:t xml:space="preserve">.3.1</w:t>
      </w:r>
      <w:r>
        <w:rPr>
          <w:rFonts w:ascii="宋体" w:hAnsi="宋体" w:eastAsia="宋体" w:cs="宋体"/>
          <w:color w:val="000000" w:themeColor="text1"/>
          <w:spacing w:val="-24"/>
          <w:sz w:val="24"/>
          <w:szCs w:val="24"/>
          <w14:textFill>
            <w14:solidFill>
              <w14:schemeClr w14:val="tx1"/>
            </w14:solidFill>
          </w14:textFill>
        </w:rPr>
        <w:t xml:space="preserve"> </w:t>
      </w:r>
      <w:r>
        <w:rPr>
          <w:rFonts w:ascii="宋体" w:hAnsi="宋体" w:eastAsia="宋体" w:cs="宋体"/>
          <w:color w:val="000000" w:themeColor="text1"/>
          <w:spacing w:val="-4"/>
          <w:sz w:val="24"/>
          <w:szCs w:val="24"/>
          <w14:textFill>
            <w14:solidFill>
              <w14:schemeClr w14:val="tx1"/>
            </w14:solidFill>
          </w14:textFill>
        </w:rPr>
        <w:t xml:space="preserve">中小企业定义：</w:t>
      </w:r>
      <w:r/>
    </w:p>
    <w:p>
      <w:pPr>
        <w:ind w:left="7" w:firstLine="503"/>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中小企业是指在中华人民共和国境内依法设立，依据国务院批准的中小企业划</w:t>
      </w:r>
      <w:r>
        <w:rPr>
          <w:rFonts w:ascii="宋体" w:hAnsi="宋体" w:eastAsia="宋体" w:cs="宋体"/>
          <w:color w:val="000000" w:themeColor="text1"/>
          <w:sz w:val="24"/>
          <w:szCs w:val="24"/>
          <w14:textFill>
            <w14:solidFill>
              <w14:schemeClr w14:val="tx1"/>
            </w14:solidFill>
          </w14:textFill>
        </w:rPr>
        <w:t xml:space="preserve">分标准确定的中型企业、小型企业和微型企业，但与大企业</w:t>
      </w:r>
      <w:r>
        <w:rPr>
          <w:rFonts w:ascii="宋体" w:hAnsi="宋体" w:eastAsia="宋体" w:cs="宋体"/>
          <w:color w:val="000000" w:themeColor="text1"/>
          <w:spacing w:val="-1"/>
          <w:sz w:val="24"/>
          <w:szCs w:val="24"/>
          <w14:textFill>
            <w14:solidFill>
              <w14:schemeClr w14:val="tx1"/>
            </w14:solidFill>
          </w14:textFill>
        </w:rPr>
        <w:t xml:space="preserve">的负责人为同一人，或</w:t>
      </w:r>
      <w:r>
        <w:rPr>
          <w:rFonts w:ascii="宋体" w:hAnsi="宋体" w:eastAsia="宋体" w:cs="宋体"/>
          <w:color w:val="000000" w:themeColor="text1"/>
          <w:spacing w:val="-2"/>
          <w:sz w:val="24"/>
          <w:szCs w:val="24"/>
          <w14:textFill>
            <w14:solidFill>
              <w14:schemeClr w14:val="tx1"/>
            </w14:solidFill>
          </w14:textFill>
        </w:rPr>
        <w:t xml:space="preserve">者与大企业存在直接控股、管理关系的除外。符合中小企业划分标准的个体工商户，</w:t>
      </w:r>
      <w:r>
        <w:rPr>
          <w:rFonts w:ascii="宋体" w:hAnsi="宋体" w:eastAsia="宋体" w:cs="宋体"/>
          <w:color w:val="000000" w:themeColor="text1"/>
          <w:sz w:val="24"/>
          <w:szCs w:val="24"/>
          <w14:textFill>
            <w14:solidFill>
              <w14:schemeClr w14:val="tx1"/>
            </w14:solidFill>
          </w14:textFill>
        </w:rPr>
        <w:t xml:space="preserve">在政府采购活动中视同中小企业。关于中小企业的相关规定</w:t>
      </w:r>
      <w:r>
        <w:rPr>
          <w:rFonts w:ascii="宋体" w:hAnsi="宋体" w:eastAsia="宋体" w:cs="宋体"/>
          <w:color w:val="000000" w:themeColor="text1"/>
          <w:spacing w:val="-1"/>
          <w:sz w:val="24"/>
          <w:szCs w:val="24"/>
          <w14:textFill>
            <w14:solidFill>
              <w14:schemeClr w14:val="tx1"/>
            </w14:solidFill>
          </w14:textFill>
        </w:rPr>
        <w:t xml:space="preserve">依据《中华人民共和国</w:t>
      </w:r>
      <w:r>
        <w:rPr>
          <w:rFonts w:ascii="宋体" w:hAnsi="宋体" w:eastAsia="宋体" w:cs="宋体"/>
          <w:color w:val="000000" w:themeColor="text1"/>
          <w:sz w:val="24"/>
          <w:szCs w:val="24"/>
          <w14:textFill>
            <w14:solidFill>
              <w14:schemeClr w14:val="tx1"/>
            </w14:solidFill>
          </w14:textFill>
        </w:rPr>
        <w:t xml:space="preserve">中小企业促进法》、《政府采购促进中小企业发展管理办法》（</w:t>
      </w:r>
      <w:r>
        <w:rPr>
          <w:rFonts w:ascii="宋体" w:hAnsi="宋体" w:eastAsia="宋体" w:cs="宋体"/>
          <w:color w:val="000000" w:themeColor="text1"/>
          <w:spacing w:val="-1"/>
          <w:sz w:val="24"/>
          <w:szCs w:val="24"/>
          <w14:textFill>
            <w14:solidFill>
              <w14:schemeClr w14:val="tx1"/>
            </w14:solidFill>
          </w14:textFill>
        </w:rPr>
        <w:t xml:space="preserve">财库〔2020〕46</w:t>
      </w:r>
      <w:r>
        <w:rPr>
          <w:rFonts w:ascii="宋体" w:hAnsi="宋体" w:eastAsia="宋体" w:cs="宋体"/>
          <w:color w:val="000000" w:themeColor="text1"/>
          <w:sz w:val="24"/>
          <w:szCs w:val="24"/>
          <w14:textFill>
            <w14:solidFill>
              <w14:schemeClr w14:val="tx1"/>
            </w14:solidFill>
          </w14:textFill>
        </w:rPr>
        <w:t xml:space="preserve">号）、《关于印发中小企业划型标准规定的通知</w:t>
      </w:r>
      <w:r>
        <w:rPr>
          <w:rFonts w:ascii="宋体" w:hAnsi="宋体" w:eastAsia="宋体" w:cs="宋体"/>
          <w:color w:val="000000" w:themeColor="text1"/>
          <w:spacing w:val="-1"/>
          <w:sz w:val="24"/>
          <w:szCs w:val="24"/>
          <w14:textFill>
            <w14:solidFill>
              <w14:schemeClr w14:val="tx1"/>
            </w14:solidFill>
          </w14:textFill>
        </w:rPr>
        <w:t xml:space="preserve">》（工信部联企业〔2011〕300</w:t>
      </w:r>
      <w:r>
        <w:rPr>
          <w:rFonts w:ascii="宋体" w:hAnsi="宋体" w:eastAsia="宋体" w:cs="宋体"/>
          <w:color w:val="000000" w:themeColor="text1"/>
          <w:sz w:val="24"/>
          <w:szCs w:val="24"/>
          <w14:textFill>
            <w14:solidFill>
              <w14:schemeClr w14:val="tx1"/>
            </w14:solidFill>
          </w14:textFill>
        </w:rPr>
        <w:t xml:space="preserve">号）、《国务院关于进一步促进中小企业发展</w:t>
      </w:r>
      <w:r>
        <w:rPr>
          <w:rFonts w:ascii="宋体" w:hAnsi="宋体" w:eastAsia="宋体" w:cs="宋体"/>
          <w:color w:val="000000" w:themeColor="text1"/>
          <w:spacing w:val="-1"/>
          <w:sz w:val="24"/>
          <w:szCs w:val="24"/>
          <w14:textFill>
            <w14:solidFill>
              <w14:schemeClr w14:val="tx1"/>
            </w14:solidFill>
          </w14:textFill>
        </w:rPr>
        <w:t xml:space="preserve">的若干意见》（国发〔2009〕36</w:t>
      </w:r>
      <w:r>
        <w:rPr>
          <w:rFonts w:ascii="宋体" w:hAnsi="宋体" w:eastAsia="宋体" w:cs="宋体"/>
          <w:color w:val="000000" w:themeColor="text1"/>
          <w:spacing w:val="-6"/>
          <w:sz w:val="24"/>
          <w:szCs w:val="24"/>
          <w14:textFill>
            <w14:solidFill>
              <w14:schemeClr w14:val="tx1"/>
            </w14:solidFill>
          </w14:textFill>
        </w:rPr>
        <w:t xml:space="preserve">号）。</w:t>
      </w:r>
      <w:r/>
    </w:p>
    <w:p>
      <w:pPr>
        <w:ind w:left="11" w:right="181" w:firstLine="481"/>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3</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2</w:t>
      </w:r>
      <w:r>
        <w:rPr>
          <w:rFonts w:ascii="宋体" w:hAnsi="宋体" w:eastAsia="宋体" w:cs="宋体"/>
          <w:color w:val="000000" w:themeColor="text1"/>
          <w:spacing w:val="-1"/>
          <w:sz w:val="24"/>
          <w:szCs w:val="24"/>
          <w14:textFill>
            <w14:solidFill>
              <w14:schemeClr w14:val="tx1"/>
            </w14:solidFill>
          </w14:textFill>
        </w:rPr>
        <w:t xml:space="preserve">.3.2</w:t>
      </w:r>
      <w:r>
        <w:rPr>
          <w:rFonts w:ascii="宋体" w:hAnsi="宋体" w:eastAsia="宋体" w:cs="宋体"/>
          <w:color w:val="000000" w:themeColor="text1"/>
          <w:spacing w:val="-40"/>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供应商提供的货物、工程或者服务符合下列情形的，享受中小企业扶</w:t>
      </w:r>
      <w:r>
        <w:rPr>
          <w:rFonts w:ascii="宋体" w:hAnsi="宋体" w:eastAsia="宋体" w:cs="宋体"/>
          <w:color w:val="000000" w:themeColor="text1"/>
          <w:spacing w:val="-4"/>
          <w:sz w:val="24"/>
          <w:szCs w:val="24"/>
          <w14:textFill>
            <w14:solidFill>
              <w14:schemeClr w14:val="tx1"/>
            </w14:solidFill>
          </w14:textFill>
        </w:rPr>
        <w:t xml:space="preserve">持政策：</w:t>
      </w:r>
      <w:r/>
    </w:p>
    <w:p>
      <w:pPr>
        <w:ind w:left="8" w:right="181" w:firstLine="484"/>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"32.3.2.1" </w:instrText>
      </w:r>
      <w:r>
        <w:rPr>
          <w:color w:val="000000" w:themeColor="text1"/>
          <w14:textFill>
            <w14:solidFill>
              <w14:schemeClr w14:val="tx1"/>
            </w14:solidFill>
          </w14:textFill>
        </w:rPr>
        <w:fldChar w:fldCharType="separate"/>
      </w:r>
      <w:r>
        <w:rPr>
          <w:rFonts w:ascii="宋体" w:hAnsi="宋体" w:eastAsia="宋体" w:cs="宋体"/>
          <w:color w:val="000000" w:themeColor="text1"/>
          <w:spacing w:val="-1"/>
          <w:sz w:val="24"/>
          <w:szCs w:val="24"/>
          <w14:textFill>
            <w14:solidFill>
              <w14:schemeClr w14:val="tx1"/>
            </w14:solidFill>
          </w14:textFill>
        </w:rPr>
        <w:t xml:space="preserve">3</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2</w:t>
      </w:r>
      <w:r>
        <w:rPr>
          <w:rFonts w:ascii="宋体" w:hAnsi="宋体" w:eastAsia="宋体" w:cs="宋体"/>
          <w:color w:val="000000" w:themeColor="text1"/>
          <w:spacing w:val="-1"/>
          <w:sz w:val="24"/>
          <w:szCs w:val="24"/>
          <w14:textFill>
            <w14:solidFill>
              <w14:schemeClr w14:val="tx1"/>
            </w14:solidFill>
          </w14:textFill>
        </w:rPr>
        <w:t xml:space="preserve">.3.2.1</w:t>
      </w:r>
      <w:r>
        <w:rPr>
          <w:rFonts w:ascii="宋体" w:hAnsi="宋体" w:eastAsia="宋体" w:cs="宋体"/>
          <w:color w:val="000000" w:themeColor="text1"/>
          <w:spacing w:val="-1"/>
          <w:sz w:val="24"/>
          <w:szCs w:val="24"/>
          <w14:textFill>
            <w14:solidFill>
              <w14:schemeClr w14:val="tx1"/>
            </w14:solidFill>
          </w14:textFill>
        </w:rPr>
        <w:fldChar w:fldCharType="end"/>
      </w:r>
      <w:r>
        <w:rPr>
          <w:rFonts w:ascii="宋体" w:hAnsi="宋体" w:eastAsia="宋体" w:cs="宋体"/>
          <w:color w:val="000000" w:themeColor="text1"/>
          <w:spacing w:val="-39"/>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在货物采购项目中，货物由中小企业制造，即货物由中小企业生产且使用该中小企业商号或者注册商标；</w:t>
      </w:r>
      <w:r/>
    </w:p>
    <w:p>
      <w:pPr>
        <w:ind w:left="12" w:right="181" w:firstLine="480"/>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"32.3.2.2" </w:instrText>
      </w:r>
      <w:r>
        <w:rPr>
          <w:color w:val="000000" w:themeColor="text1"/>
          <w14:textFill>
            <w14:solidFill>
              <w14:schemeClr w14:val="tx1"/>
            </w14:solidFill>
          </w14:textFill>
        </w:rPr>
        <w:fldChar w:fldCharType="separate"/>
      </w:r>
      <w:r>
        <w:rPr>
          <w:rFonts w:ascii="宋体" w:hAnsi="宋体" w:eastAsia="宋体" w:cs="宋体"/>
          <w:color w:val="000000" w:themeColor="text1"/>
          <w:spacing w:val="-1"/>
          <w:sz w:val="24"/>
          <w:szCs w:val="24"/>
          <w14:textFill>
            <w14:solidFill>
              <w14:schemeClr w14:val="tx1"/>
            </w14:solidFill>
          </w14:textFill>
        </w:rPr>
        <w:t xml:space="preserve">3</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2</w:t>
      </w:r>
      <w:r>
        <w:rPr>
          <w:rFonts w:ascii="宋体" w:hAnsi="宋体" w:eastAsia="宋体" w:cs="宋体"/>
          <w:color w:val="000000" w:themeColor="text1"/>
          <w:spacing w:val="-1"/>
          <w:sz w:val="24"/>
          <w:szCs w:val="24"/>
          <w14:textFill>
            <w14:solidFill>
              <w14:schemeClr w14:val="tx1"/>
            </w14:solidFill>
          </w14:textFill>
        </w:rPr>
        <w:t xml:space="preserve">.3.2.2</w:t>
      </w:r>
      <w:r>
        <w:rPr>
          <w:rFonts w:ascii="宋体" w:hAnsi="宋体" w:eastAsia="宋体" w:cs="宋体"/>
          <w:color w:val="000000" w:themeColor="text1"/>
          <w:spacing w:val="-1"/>
          <w:sz w:val="24"/>
          <w:szCs w:val="24"/>
          <w14:textFill>
            <w14:solidFill>
              <w14:schemeClr w14:val="tx1"/>
            </w14:solidFill>
          </w14:textFill>
        </w:rPr>
        <w:fldChar w:fldCharType="end"/>
      </w:r>
      <w:r>
        <w:rPr>
          <w:rFonts w:ascii="宋体" w:hAnsi="宋体" w:eastAsia="宋体" w:cs="宋体"/>
          <w:color w:val="000000" w:themeColor="text1"/>
          <w:spacing w:val="-39"/>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在工程采购项目中，工程由中小企业承建，即工程施工单位为中小</w:t>
      </w:r>
      <w:r>
        <w:rPr>
          <w:rFonts w:ascii="宋体" w:hAnsi="宋体" w:eastAsia="宋体" w:cs="宋体"/>
          <w:color w:val="000000" w:themeColor="text1"/>
          <w:spacing w:val="-5"/>
          <w:sz w:val="24"/>
          <w:szCs w:val="24"/>
          <w14:textFill>
            <w14:solidFill>
              <w14:schemeClr w14:val="tx1"/>
            </w14:solidFill>
          </w14:textFill>
        </w:rPr>
        <w:t xml:space="preserve">企业；</w:t>
      </w:r>
      <w:r/>
    </w:p>
    <w:p>
      <w:pPr>
        <w:ind w:left="14" w:right="181" w:firstLine="478"/>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"32.3.2.3" </w:instrText>
      </w:r>
      <w:r>
        <w:rPr>
          <w:color w:val="000000" w:themeColor="text1"/>
          <w14:textFill>
            <w14:solidFill>
              <w14:schemeClr w14:val="tx1"/>
            </w14:solidFill>
          </w14:textFill>
        </w:rPr>
        <w:fldChar w:fldCharType="separate"/>
      </w:r>
      <w:r>
        <w:rPr>
          <w:rFonts w:ascii="宋体" w:hAnsi="宋体" w:eastAsia="宋体" w:cs="宋体"/>
          <w:color w:val="000000" w:themeColor="text1"/>
          <w:spacing w:val="-1"/>
          <w:sz w:val="24"/>
          <w:szCs w:val="24"/>
          <w14:textFill>
            <w14:solidFill>
              <w14:schemeClr w14:val="tx1"/>
            </w14:solidFill>
          </w14:textFill>
        </w:rPr>
        <w:t xml:space="preserve">3</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2</w:t>
      </w:r>
      <w:r>
        <w:rPr>
          <w:rFonts w:ascii="宋体" w:hAnsi="宋体" w:eastAsia="宋体" w:cs="宋体"/>
          <w:color w:val="000000" w:themeColor="text1"/>
          <w:spacing w:val="-1"/>
          <w:sz w:val="24"/>
          <w:szCs w:val="24"/>
          <w14:textFill>
            <w14:solidFill>
              <w14:schemeClr w14:val="tx1"/>
            </w14:solidFill>
          </w14:textFill>
        </w:rPr>
        <w:t xml:space="preserve">.3.2.3</w:t>
      </w:r>
      <w:r>
        <w:rPr>
          <w:rFonts w:ascii="宋体" w:hAnsi="宋体" w:eastAsia="宋体" w:cs="宋体"/>
          <w:color w:val="000000" w:themeColor="text1"/>
          <w:spacing w:val="-1"/>
          <w:sz w:val="24"/>
          <w:szCs w:val="24"/>
          <w14:textFill>
            <w14:solidFill>
              <w14:schemeClr w14:val="tx1"/>
            </w14:solidFill>
          </w14:textFill>
        </w:rPr>
        <w:fldChar w:fldCharType="end"/>
      </w:r>
      <w:r>
        <w:rPr>
          <w:rFonts w:ascii="宋体" w:hAnsi="宋体" w:eastAsia="宋体" w:cs="宋体"/>
          <w:color w:val="000000" w:themeColor="text1"/>
          <w:spacing w:val="-39"/>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在服务采购项目中，服务由中小企业承接，即提供服务的人员为中小企业依照《中华人民共和国劳动合同法》订立劳动合同的从业人员。</w:t>
      </w:r>
      <w:r/>
    </w:p>
    <w:p>
      <w:pPr>
        <w:ind w:left="11" w:right="181" w:firstLine="481"/>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3</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2</w:t>
      </w:r>
      <w:r>
        <w:rPr>
          <w:rFonts w:ascii="宋体" w:hAnsi="宋体" w:eastAsia="宋体" w:cs="宋体"/>
          <w:color w:val="000000" w:themeColor="text1"/>
          <w:spacing w:val="-1"/>
          <w:sz w:val="24"/>
          <w:szCs w:val="24"/>
          <w14:textFill>
            <w14:solidFill>
              <w14:schemeClr w14:val="tx1"/>
            </w14:solidFill>
          </w14:textFill>
        </w:rPr>
        <w:t xml:space="preserve">.3.3</w:t>
      </w:r>
      <w:r>
        <w:rPr>
          <w:rFonts w:ascii="宋体" w:hAnsi="宋体" w:eastAsia="宋体" w:cs="宋体"/>
          <w:color w:val="000000" w:themeColor="text1"/>
          <w:spacing w:val="-40"/>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在货物采购项目中，供应商提供的货物既有中小企业制造货物，也有大型企业制造货物的，不享受中小企业扶持政策。</w:t>
      </w:r>
      <w:r/>
    </w:p>
    <w:p>
      <w:pPr>
        <w:ind w:left="8" w:right="181" w:firstLine="484"/>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3</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2</w:t>
      </w:r>
      <w:r>
        <w:rPr>
          <w:rFonts w:ascii="宋体" w:hAnsi="宋体" w:eastAsia="宋体" w:cs="宋体"/>
          <w:color w:val="000000" w:themeColor="text1"/>
          <w:spacing w:val="-1"/>
          <w:sz w:val="24"/>
          <w:szCs w:val="24"/>
          <w14:textFill>
            <w14:solidFill>
              <w14:schemeClr w14:val="tx1"/>
            </w14:solidFill>
          </w14:textFill>
        </w:rPr>
        <w:t xml:space="preserve">.3.4</w:t>
      </w:r>
      <w:r>
        <w:rPr>
          <w:rFonts w:ascii="宋体" w:hAnsi="宋体" w:eastAsia="宋体" w:cs="宋体"/>
          <w:color w:val="000000" w:themeColor="text1"/>
          <w:spacing w:val="-24"/>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以联合体形式参加政府采购活动</w:t>
      </w:r>
      <w:r>
        <w:rPr>
          <w:rFonts w:ascii="宋体" w:hAnsi="宋体" w:eastAsia="宋体" w:cs="宋体"/>
          <w:color w:val="000000" w:themeColor="text1"/>
          <w:spacing w:val="-2"/>
          <w:sz w:val="24"/>
          <w:szCs w:val="24"/>
          <w14:textFill>
            <w14:solidFill>
              <w14:schemeClr w14:val="tx1"/>
            </w14:solidFill>
          </w14:textFill>
        </w:rPr>
        <w:t xml:space="preserve">，联合体各方均为中小企业的，联合</w:t>
      </w:r>
      <w:r>
        <w:rPr>
          <w:rFonts w:ascii="宋体" w:hAnsi="宋体" w:eastAsia="宋体" w:cs="宋体"/>
          <w:color w:val="000000" w:themeColor="text1"/>
          <w:sz w:val="24"/>
          <w:szCs w:val="24"/>
          <w14:textFill>
            <w14:solidFill>
              <w14:schemeClr w14:val="tx1"/>
            </w14:solidFill>
          </w14:textFill>
        </w:rPr>
        <w:t xml:space="preserve">体视同中小企业。其中，联合体各方均为小微企业的</w:t>
      </w:r>
      <w:r>
        <w:rPr>
          <w:rFonts w:ascii="宋体" w:hAnsi="宋体" w:eastAsia="宋体" w:cs="宋体"/>
          <w:color w:val="000000" w:themeColor="text1"/>
          <w:spacing w:val="-1"/>
          <w:sz w:val="24"/>
          <w:szCs w:val="24"/>
          <w14:textFill>
            <w14:solidFill>
              <w14:schemeClr w14:val="tx1"/>
            </w14:solidFill>
          </w14:textFill>
        </w:rPr>
        <w:t xml:space="preserve">，联合体视同小微企业。</w:t>
      </w:r>
      <w:r/>
    </w:p>
    <w:p>
      <w:pPr>
        <w:ind w:left="9" w:right="1" w:firstLine="483"/>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3</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2</w:t>
      </w:r>
      <w:r>
        <w:rPr>
          <w:rFonts w:ascii="宋体" w:hAnsi="宋体" w:eastAsia="宋体" w:cs="宋体"/>
          <w:color w:val="000000" w:themeColor="text1"/>
          <w:spacing w:val="-1"/>
          <w:sz w:val="24"/>
          <w:szCs w:val="24"/>
          <w14:textFill>
            <w14:solidFill>
              <w14:schemeClr w14:val="tx1"/>
            </w14:solidFill>
          </w14:textFill>
        </w:rPr>
        <w:t xml:space="preserve">.3.5</w:t>
      </w:r>
      <w:r>
        <w:rPr>
          <w:rFonts w:ascii="宋体" w:hAnsi="宋体" w:eastAsia="宋体" w:cs="宋体"/>
          <w:color w:val="000000" w:themeColor="text1"/>
          <w:spacing w:val="-40"/>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监狱企业定义：是指由司法部认定的为罪犯、戒毒人员提供生产项目</w:t>
      </w:r>
      <w:r>
        <w:rPr>
          <w:rFonts w:ascii="宋体" w:hAnsi="宋体" w:eastAsia="宋体" w:cs="宋体"/>
          <w:color w:val="000000" w:themeColor="text1"/>
          <w:sz w:val="24"/>
          <w:szCs w:val="24"/>
          <w14:textFill>
            <w14:solidFill>
              <w14:schemeClr w14:val="tx1"/>
            </w14:solidFill>
          </w14:textFill>
        </w:rPr>
        <w:t xml:space="preserve">和劳动对象，且全部产权属于司法部监狱管理局、戒毒</w:t>
      </w:r>
      <w:r>
        <w:rPr>
          <w:rFonts w:ascii="宋体" w:hAnsi="宋体" w:eastAsia="宋体" w:cs="宋体"/>
          <w:color w:val="000000" w:themeColor="text1"/>
          <w:spacing w:val="-1"/>
          <w:sz w:val="24"/>
          <w:szCs w:val="24"/>
          <w14:textFill>
            <w14:solidFill>
              <w14:schemeClr w14:val="tx1"/>
            </w14:solidFill>
          </w14:textFill>
        </w:rPr>
        <w:t xml:space="preserve">管理局、直属煤矿管理局，</w:t>
      </w:r>
      <w:r>
        <w:rPr>
          <w:rFonts w:ascii="宋体" w:hAnsi="宋体" w:eastAsia="宋体" w:cs="宋体"/>
          <w:color w:val="000000" w:themeColor="text1"/>
          <w:spacing w:val="-2"/>
          <w:sz w:val="24"/>
          <w:szCs w:val="24"/>
          <w14:textFill>
            <w14:solidFill>
              <w14:schemeClr w14:val="tx1"/>
            </w14:solidFill>
          </w14:textFill>
        </w:rPr>
        <w:t xml:space="preserve">各省、</w:t>
      </w:r>
      <w:r>
        <w:rPr>
          <w:rFonts w:ascii="宋体" w:hAnsi="宋体" w:eastAsia="宋体" w:cs="宋体"/>
          <w:color w:val="000000" w:themeColor="text1"/>
          <w:spacing w:val="-60"/>
          <w:sz w:val="24"/>
          <w:szCs w:val="24"/>
          <w14:textFill>
            <w14:solidFill>
              <w14:schemeClr w14:val="tx1"/>
            </w14:solidFill>
          </w14:textFill>
        </w:rPr>
        <w:t xml:space="preserve"> </w:t>
      </w:r>
      <w:r>
        <w:rPr>
          <w:rFonts w:ascii="宋体" w:hAnsi="宋体" w:eastAsia="宋体" w:cs="宋体"/>
          <w:color w:val="000000" w:themeColor="text1"/>
          <w:spacing w:val="-2"/>
          <w:sz w:val="24"/>
          <w:szCs w:val="24"/>
          <w14:textFill>
            <w14:solidFill>
              <w14:schemeClr w14:val="tx1"/>
            </w14:solidFill>
          </w14:textFill>
        </w:rPr>
        <w:t xml:space="preserve">自治区、直辖市监狱管理局、戒毒管理局，各地（设区的市）监狱、强制隔</w:t>
      </w:r>
      <w:r>
        <w:rPr>
          <w:rFonts w:ascii="宋体" w:hAnsi="宋体" w:eastAsia="宋体" w:cs="宋体"/>
          <w:color w:val="000000" w:themeColor="text1"/>
          <w:sz w:val="24"/>
          <w:szCs w:val="24"/>
          <w14:textFill>
            <w14:solidFill>
              <w14:schemeClr w14:val="tx1"/>
            </w14:solidFill>
          </w14:textFill>
        </w:rPr>
        <w:t xml:space="preserve">离戒毒所、戒毒康复所，以及新疆生产建设兵团监狱管</w:t>
      </w:r>
      <w:r>
        <w:rPr>
          <w:rFonts w:ascii="宋体" w:hAnsi="宋体" w:eastAsia="宋体" w:cs="宋体"/>
          <w:color w:val="000000" w:themeColor="text1"/>
          <w:spacing w:val="-1"/>
          <w:sz w:val="24"/>
          <w:szCs w:val="24"/>
          <w14:textFill>
            <w14:solidFill>
              <w14:schemeClr w14:val="tx1"/>
            </w14:solidFill>
          </w14:textFill>
        </w:rPr>
        <w:t xml:space="preserve">理局、戒毒管理局的企业。</w:t>
      </w:r>
      <w:r/>
    </w:p>
    <w:p>
      <w:pPr>
        <w:ind w:left="23" w:right="181" w:firstLine="469"/>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3</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2</w:t>
      </w:r>
      <w:r>
        <w:rPr>
          <w:rFonts w:ascii="宋体" w:hAnsi="宋体" w:eastAsia="宋体" w:cs="宋体"/>
          <w:color w:val="000000" w:themeColor="text1"/>
          <w:spacing w:val="-1"/>
          <w:sz w:val="24"/>
          <w:szCs w:val="24"/>
          <w14:textFill>
            <w14:solidFill>
              <w14:schemeClr w14:val="tx1"/>
            </w14:solidFill>
          </w14:textFill>
        </w:rPr>
        <w:t xml:space="preserve">.3.6</w:t>
      </w:r>
      <w:r>
        <w:rPr>
          <w:rFonts w:ascii="宋体" w:hAnsi="宋体" w:eastAsia="宋体" w:cs="宋体"/>
          <w:color w:val="000000" w:themeColor="text1"/>
          <w:spacing w:val="-40"/>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残疾人福利单位定义：享受政府采购支持政策的残疾人福利性单位应</w:t>
      </w:r>
      <w:r>
        <w:rPr>
          <w:rFonts w:ascii="宋体" w:hAnsi="宋体" w:eastAsia="宋体" w:cs="宋体"/>
          <w:color w:val="000000" w:themeColor="text1"/>
          <w:spacing w:val="-3"/>
          <w:sz w:val="24"/>
          <w:szCs w:val="24"/>
          <w14:textFill>
            <w14:solidFill>
              <w14:schemeClr w14:val="tx1"/>
            </w14:solidFill>
          </w14:textFill>
        </w:rPr>
        <w:t xml:space="preserve">当同时满足以下条件：</w:t>
      </w:r>
      <w:r/>
    </w:p>
    <w:p>
      <w:pPr>
        <w:ind w:left="14" w:right="119" w:firstLine="479"/>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"32.3.6.1" </w:instrText>
      </w:r>
      <w:r>
        <w:rPr>
          <w:color w:val="000000" w:themeColor="text1"/>
          <w14:textFill>
            <w14:solidFill>
              <w14:schemeClr w14:val="tx1"/>
            </w14:solidFill>
          </w14:textFill>
        </w:rPr>
        <w:fldChar w:fldCharType="separate"/>
      </w:r>
      <w:r>
        <w:rPr>
          <w:rFonts w:ascii="宋体" w:hAnsi="宋体" w:eastAsia="宋体" w:cs="宋体"/>
          <w:color w:val="000000" w:themeColor="text1"/>
          <w:spacing w:val="-1"/>
          <w:sz w:val="24"/>
          <w:szCs w:val="24"/>
          <w14:textFill>
            <w14:solidFill>
              <w14:schemeClr w14:val="tx1"/>
            </w14:solidFill>
          </w14:textFill>
        </w:rPr>
        <w:t xml:space="preserve">3</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2</w:t>
      </w:r>
      <w:r>
        <w:rPr>
          <w:rFonts w:ascii="宋体" w:hAnsi="宋体" w:eastAsia="宋体" w:cs="宋体"/>
          <w:color w:val="000000" w:themeColor="text1"/>
          <w:spacing w:val="-1"/>
          <w:sz w:val="24"/>
          <w:szCs w:val="24"/>
          <w14:textFill>
            <w14:solidFill>
              <w14:schemeClr w14:val="tx1"/>
            </w14:solidFill>
          </w14:textFill>
        </w:rPr>
        <w:t xml:space="preserve">.3.6.1</w:t>
      </w:r>
      <w:r>
        <w:rPr>
          <w:rFonts w:ascii="宋体" w:hAnsi="宋体" w:eastAsia="宋体" w:cs="宋体"/>
          <w:color w:val="000000" w:themeColor="text1"/>
          <w:spacing w:val="-1"/>
          <w:sz w:val="24"/>
          <w:szCs w:val="24"/>
          <w14:textFill>
            <w14:solidFill>
              <w14:schemeClr w14:val="tx1"/>
            </w14:solidFill>
          </w14:textFill>
        </w:rPr>
        <w:fldChar w:fldCharType="end"/>
      </w:r>
      <w:r>
        <w:rPr>
          <w:rFonts w:ascii="宋体" w:hAnsi="宋体" w:eastAsia="宋体" w:cs="宋体"/>
          <w:color w:val="000000" w:themeColor="text1"/>
          <w:spacing w:val="-45"/>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安置的残疾人占本单位在职职工</w:t>
      </w:r>
      <w:r>
        <w:rPr>
          <w:rFonts w:ascii="宋体" w:hAnsi="宋体" w:eastAsia="宋体" w:cs="宋体"/>
          <w:color w:val="000000" w:themeColor="text1"/>
          <w:spacing w:val="-2"/>
          <w:sz w:val="24"/>
          <w:szCs w:val="24"/>
          <w14:textFill>
            <w14:solidFill>
              <w14:schemeClr w14:val="tx1"/>
            </w14:solidFill>
          </w14:textFill>
        </w:rPr>
        <w:t xml:space="preserve">人数的比例不低于</w:t>
      </w:r>
      <w:r>
        <w:rPr>
          <w:rFonts w:ascii="宋体" w:hAnsi="宋体" w:eastAsia="宋体" w:cs="宋体"/>
          <w:color w:val="000000" w:themeColor="text1"/>
          <w:spacing w:val="-47"/>
          <w:sz w:val="24"/>
          <w:szCs w:val="24"/>
          <w14:textFill>
            <w14:solidFill>
              <w14:schemeClr w14:val="tx1"/>
            </w14:solidFill>
          </w14:textFill>
        </w:rPr>
        <w:t xml:space="preserve"> </w:t>
      </w:r>
      <w:r>
        <w:rPr>
          <w:rFonts w:ascii="宋体" w:hAnsi="宋体" w:eastAsia="宋体" w:cs="宋体"/>
          <w:color w:val="000000" w:themeColor="text1"/>
          <w:spacing w:val="-2"/>
          <w:sz w:val="24"/>
          <w:szCs w:val="24"/>
          <w14:textFill>
            <w14:solidFill>
              <w14:schemeClr w14:val="tx1"/>
            </w14:solidFill>
          </w14:textFill>
        </w:rPr>
        <w:t xml:space="preserve">25%（含</w:t>
      </w:r>
      <w:r>
        <w:rPr>
          <w:rFonts w:ascii="宋体" w:hAnsi="宋体" w:eastAsia="宋体" w:cs="宋体"/>
          <w:color w:val="000000" w:themeColor="text1"/>
          <w:spacing w:val="-48"/>
          <w:sz w:val="24"/>
          <w:szCs w:val="24"/>
          <w14:textFill>
            <w14:solidFill>
              <w14:schemeClr w14:val="tx1"/>
            </w14:solidFill>
          </w14:textFill>
        </w:rPr>
        <w:t xml:space="preserve"> </w:t>
      </w:r>
      <w:r>
        <w:rPr>
          <w:rFonts w:ascii="宋体" w:hAnsi="宋体" w:eastAsia="宋体" w:cs="宋体"/>
          <w:color w:val="000000" w:themeColor="text1"/>
          <w:spacing w:val="-2"/>
          <w:sz w:val="24"/>
          <w:szCs w:val="24"/>
          <w14:textFill>
            <w14:solidFill>
              <w14:schemeClr w14:val="tx1"/>
            </w14:solidFill>
          </w14:textFill>
        </w:rPr>
        <w:t xml:space="preserve">25%</w:t>
      </w:r>
      <w:r>
        <w:rPr>
          <w:rFonts w:ascii="宋体" w:hAnsi="宋体" w:eastAsia="宋体" w:cs="宋体"/>
          <w:color w:val="000000" w:themeColor="text1"/>
          <w:spacing w:val="-30"/>
          <w:sz w:val="24"/>
          <w:szCs w:val="24"/>
          <w14:textFill>
            <w14:solidFill>
              <w14:schemeClr w14:val="tx1"/>
            </w14:solidFill>
          </w14:textFill>
        </w:rPr>
        <w:t xml:space="preserve">），</w:t>
      </w:r>
      <w:r>
        <w:rPr>
          <w:rFonts w:ascii="宋体" w:hAnsi="宋体" w:eastAsia="宋体" w:cs="宋体"/>
          <w:color w:val="000000" w:themeColor="text1"/>
          <w:spacing w:val="-3"/>
          <w:sz w:val="24"/>
          <w:szCs w:val="24"/>
          <w14:textFill>
            <w14:solidFill>
              <w14:schemeClr w14:val="tx1"/>
            </w14:solidFill>
          </w14:textFill>
        </w:rPr>
        <w:t xml:space="preserve">并且安置的残疾人人数不少于</w:t>
      </w:r>
      <w:r>
        <w:rPr>
          <w:rFonts w:ascii="宋体" w:hAnsi="宋体" w:eastAsia="宋体" w:cs="宋体"/>
          <w:color w:val="000000" w:themeColor="text1"/>
          <w:spacing w:val="-33"/>
          <w:sz w:val="24"/>
          <w:szCs w:val="24"/>
          <w14:textFill>
            <w14:solidFill>
              <w14:schemeClr w14:val="tx1"/>
            </w14:solidFill>
          </w14:textFill>
        </w:rPr>
        <w:t xml:space="preserve"> </w:t>
      </w:r>
      <w:r>
        <w:rPr>
          <w:rFonts w:ascii="宋体" w:hAnsi="宋体" w:eastAsia="宋体" w:cs="宋体"/>
          <w:color w:val="000000" w:themeColor="text1"/>
          <w:spacing w:val="-3"/>
          <w:sz w:val="24"/>
          <w:szCs w:val="24"/>
          <w14:textFill>
            <w14:solidFill>
              <w14:schemeClr w14:val="tx1"/>
            </w14:solidFill>
          </w14:textFill>
        </w:rPr>
        <w:t xml:space="preserve">10 人（含</w:t>
      </w:r>
      <w:r>
        <w:rPr>
          <w:rFonts w:ascii="宋体" w:hAnsi="宋体" w:eastAsia="宋体" w:cs="宋体"/>
          <w:color w:val="000000" w:themeColor="text1"/>
          <w:spacing w:val="-33"/>
          <w:sz w:val="24"/>
          <w:szCs w:val="24"/>
          <w14:textFill>
            <w14:solidFill>
              <w14:schemeClr w14:val="tx1"/>
            </w14:solidFill>
          </w14:textFill>
        </w:rPr>
        <w:t xml:space="preserve"> </w:t>
      </w:r>
      <w:r>
        <w:rPr>
          <w:rFonts w:ascii="宋体" w:hAnsi="宋体" w:eastAsia="宋体" w:cs="宋体"/>
          <w:color w:val="000000" w:themeColor="text1"/>
          <w:spacing w:val="-3"/>
          <w:sz w:val="24"/>
          <w:szCs w:val="24"/>
          <w14:textFill>
            <w14:solidFill>
              <w14:schemeClr w14:val="tx1"/>
            </w14:solidFill>
          </w14:textFill>
        </w:rPr>
        <w:t xml:space="preserve">10</w:t>
      </w:r>
      <w:r>
        <w:rPr>
          <w:rFonts w:ascii="宋体" w:hAnsi="宋体" w:eastAsia="宋体" w:cs="宋体"/>
          <w:color w:val="000000" w:themeColor="text1"/>
          <w:spacing w:val="-4"/>
          <w:sz w:val="24"/>
          <w:szCs w:val="24"/>
          <w14:textFill>
            <w14:solidFill>
              <w14:schemeClr w14:val="tx1"/>
            </w14:solidFill>
          </w14:textFill>
        </w:rPr>
        <w:t xml:space="preserve"> 人</w:t>
      </w:r>
      <w:r>
        <w:rPr>
          <w:rFonts w:ascii="宋体" w:hAnsi="宋体" w:eastAsia="宋体" w:cs="宋体"/>
          <w:color w:val="000000" w:themeColor="text1"/>
          <w:sz w:val="24"/>
          <w:szCs w:val="24"/>
          <w14:textFill>
            <w14:solidFill>
              <w14:schemeClr w14:val="tx1"/>
            </w14:solidFill>
          </w14:textFill>
        </w:rPr>
        <w:t xml:space="preserve">）；</w:t>
      </w:r>
      <w:r/>
    </w:p>
    <w:p>
      <w:pPr>
        <w:ind w:left="8" w:right="181" w:firstLine="484"/>
        <w:keepLines w:val="0"/>
        <w:keepNext w:val="0"/>
        <w:pageBreakBefore w:val="0"/>
        <w:spacing w:line="480" w:lineRule="exact"/>
        <w:widowControl w:val="off"/>
        <w:rPr>
          <w:rFonts w:ascii="宋体" w:hAnsi="宋体" w:eastAsia="宋体" w:cs="宋体"/>
          <w:color w:val="000000" w:themeColor="text1"/>
          <w:spacing w:val="-2"/>
          <w:sz w:val="24"/>
          <w:szCs w:val="24"/>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"32.3.6.2" </w:instrText>
      </w:r>
      <w:r>
        <w:rPr>
          <w:color w:val="000000" w:themeColor="text1"/>
          <w14:textFill>
            <w14:solidFill>
              <w14:schemeClr w14:val="tx1"/>
            </w14:solidFill>
          </w14:textFill>
        </w:rPr>
        <w:fldChar w:fldCharType="separate"/>
      </w:r>
      <w:r>
        <w:rPr>
          <w:rFonts w:ascii="宋体" w:hAnsi="宋体" w:eastAsia="宋体" w:cs="宋体"/>
          <w:color w:val="000000" w:themeColor="text1"/>
          <w:spacing w:val="-1"/>
          <w:sz w:val="24"/>
          <w:szCs w:val="24"/>
          <w14:textFill>
            <w14:solidFill>
              <w14:schemeClr w14:val="tx1"/>
            </w14:solidFill>
          </w14:textFill>
        </w:rPr>
        <w:t xml:space="preserve">3</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2</w:t>
      </w:r>
      <w:r>
        <w:rPr>
          <w:rFonts w:ascii="宋体" w:hAnsi="宋体" w:eastAsia="宋体" w:cs="宋体"/>
          <w:color w:val="000000" w:themeColor="text1"/>
          <w:spacing w:val="-1"/>
          <w:sz w:val="24"/>
          <w:szCs w:val="24"/>
          <w14:textFill>
            <w14:solidFill>
              <w14:schemeClr w14:val="tx1"/>
            </w14:solidFill>
          </w14:textFill>
        </w:rPr>
        <w:t xml:space="preserve">.3.6.2</w:t>
      </w:r>
      <w:r>
        <w:rPr>
          <w:rFonts w:ascii="宋体" w:hAnsi="宋体" w:eastAsia="宋体" w:cs="宋体"/>
          <w:color w:val="000000" w:themeColor="text1"/>
          <w:spacing w:val="-1"/>
          <w:sz w:val="24"/>
          <w:szCs w:val="24"/>
          <w14:textFill>
            <w14:solidFill>
              <w14:schemeClr w14:val="tx1"/>
            </w14:solidFill>
          </w14:textFill>
        </w:rPr>
        <w:fldChar w:fldCharType="end"/>
      </w:r>
      <w:r>
        <w:rPr>
          <w:rFonts w:ascii="宋体" w:hAnsi="宋体" w:eastAsia="宋体" w:cs="宋体"/>
          <w:color w:val="000000" w:themeColor="text1"/>
          <w:spacing w:val="-39"/>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依法与安置的每位残疾人签订了一年以上（含一年）的劳动合同或</w:t>
      </w:r>
      <w:r>
        <w:rPr>
          <w:rFonts w:ascii="宋体" w:hAnsi="宋体" w:eastAsia="宋体" w:cs="宋体"/>
          <w:color w:val="000000" w:themeColor="text1"/>
          <w:spacing w:val="-2"/>
          <w:sz w:val="24"/>
          <w:szCs w:val="24"/>
          <w14:textFill>
            <w14:solidFill>
              <w14:schemeClr w14:val="tx1"/>
            </w14:solidFill>
          </w14:textFill>
        </w:rPr>
        <w:t xml:space="preserve">服务协议；</w:t>
      </w:r>
      <w:r/>
    </w:p>
    <w:p>
      <w:pPr>
        <w:ind w:left="8" w:right="181" w:firstLine="484"/>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"32.3.6.3" </w:instrText>
      </w:r>
      <w:r>
        <w:rPr>
          <w:color w:val="000000" w:themeColor="text1"/>
          <w14:textFill>
            <w14:solidFill>
              <w14:schemeClr w14:val="tx1"/>
            </w14:solidFill>
          </w14:textFill>
        </w:rPr>
        <w:fldChar w:fldCharType="separate"/>
      </w:r>
      <w:r>
        <w:rPr>
          <w:rFonts w:ascii="宋体" w:hAnsi="宋体" w:eastAsia="宋体" w:cs="宋体"/>
          <w:color w:val="000000" w:themeColor="text1"/>
          <w:spacing w:val="-2"/>
          <w:sz w:val="24"/>
          <w:szCs w:val="24"/>
          <w14:textFill>
            <w14:solidFill>
              <w14:schemeClr w14:val="tx1"/>
            </w14:solidFill>
          </w14:textFill>
        </w:rPr>
        <w:t xml:space="preserve">3</w:t>
      </w:r>
      <w:r>
        <w:rPr>
          <w:rFonts w:hint="eastAsia" w:ascii="宋体" w:hAnsi="宋体" w:eastAsia="宋体" w:cs="宋体"/>
          <w:color w:val="000000" w:themeColor="text1"/>
          <w:spacing w:val="-2"/>
          <w:sz w:val="24"/>
          <w:szCs w:val="24"/>
          <w:lang w:val="en-US" w:eastAsia="zh-CN"/>
          <w14:textFill>
            <w14:solidFill>
              <w14:schemeClr w14:val="tx1"/>
            </w14:solidFill>
          </w14:textFill>
        </w:rPr>
        <w:t xml:space="preserve">2</w:t>
      </w:r>
      <w:r>
        <w:rPr>
          <w:rFonts w:ascii="宋体" w:hAnsi="宋体" w:eastAsia="宋体" w:cs="宋体"/>
          <w:color w:val="000000" w:themeColor="text1"/>
          <w:spacing w:val="-2"/>
          <w:sz w:val="24"/>
          <w:szCs w:val="24"/>
          <w14:textFill>
            <w14:solidFill>
              <w14:schemeClr w14:val="tx1"/>
            </w14:solidFill>
          </w14:textFill>
        </w:rPr>
        <w:t xml:space="preserve">.3.6.3</w:t>
      </w:r>
      <w:r>
        <w:rPr>
          <w:rFonts w:ascii="宋体" w:hAnsi="宋体" w:eastAsia="宋体" w:cs="宋体"/>
          <w:color w:val="000000" w:themeColor="text1"/>
          <w:spacing w:val="-2"/>
          <w:sz w:val="24"/>
          <w:szCs w:val="24"/>
          <w14:textFill>
            <w14:solidFill>
              <w14:schemeClr w14:val="tx1"/>
            </w14:solidFill>
          </w14:textFill>
        </w:rPr>
        <w:fldChar w:fldCharType="end"/>
      </w:r>
      <w:r>
        <w:rPr>
          <w:rFonts w:ascii="宋体" w:hAnsi="宋体" w:eastAsia="宋体" w:cs="宋体"/>
          <w:color w:val="000000" w:themeColor="text1"/>
          <w:spacing w:val="-39"/>
          <w:sz w:val="24"/>
          <w:szCs w:val="24"/>
          <w14:textFill>
            <w14:solidFill>
              <w14:schemeClr w14:val="tx1"/>
            </w14:solidFill>
          </w14:textFill>
        </w:rPr>
      </w:r>
      <w:r>
        <w:rPr>
          <w:rFonts w:ascii="宋体" w:hAnsi="宋体" w:eastAsia="宋体" w:cs="宋体"/>
          <w:color w:val="000000" w:themeColor="text1"/>
          <w:spacing w:val="-2"/>
          <w:sz w:val="24"/>
          <w:szCs w:val="24"/>
          <w14:textFill>
            <w14:solidFill>
              <w14:schemeClr w14:val="tx1"/>
            </w14:solidFill>
          </w14:textFill>
        </w:rPr>
        <w:t xml:space="preserve">为安置的每位残疾人按月足额缴纳了基本养老保险、基本医疗保险、</w:t>
      </w:r>
      <w:r>
        <w:rPr>
          <w:rFonts w:ascii="宋体" w:hAnsi="宋体" w:eastAsia="宋体" w:cs="宋体"/>
          <w:color w:val="000000" w:themeColor="text1"/>
          <w:spacing w:val="-1"/>
          <w:sz w:val="24"/>
          <w:szCs w:val="24"/>
          <w14:textFill>
            <w14:solidFill>
              <w14:schemeClr w14:val="tx1"/>
            </w14:solidFill>
          </w14:textFill>
        </w:rPr>
        <w:t xml:space="preserve">失业保险、工伤保险和生育保险等社会保险费；</w:t>
      </w:r>
      <w:r/>
    </w:p>
    <w:p>
      <w:pPr>
        <w:ind w:left="10" w:right="200" w:firstLine="484"/>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"32.3.6.4" </w:instrText>
      </w:r>
      <w:r>
        <w:rPr>
          <w:color w:val="000000" w:themeColor="text1"/>
          <w14:textFill>
            <w14:solidFill>
              <w14:schemeClr w14:val="tx1"/>
            </w14:solidFill>
          </w14:textFill>
        </w:rPr>
        <w:fldChar w:fldCharType="separate"/>
      </w:r>
      <w:r>
        <w:rPr>
          <w:rFonts w:ascii="宋体" w:hAnsi="宋体" w:eastAsia="宋体" w:cs="宋体"/>
          <w:color w:val="000000" w:themeColor="text1"/>
          <w:spacing w:val="-1"/>
          <w:sz w:val="24"/>
          <w:szCs w:val="24"/>
          <w14:textFill>
            <w14:solidFill>
              <w14:schemeClr w14:val="tx1"/>
            </w14:solidFill>
          </w14:textFill>
        </w:rPr>
        <w:t xml:space="preserve">3</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2</w:t>
      </w:r>
      <w:r>
        <w:rPr>
          <w:rFonts w:ascii="宋体" w:hAnsi="宋体" w:eastAsia="宋体" w:cs="宋体"/>
          <w:color w:val="000000" w:themeColor="text1"/>
          <w:spacing w:val="-1"/>
          <w:sz w:val="24"/>
          <w:szCs w:val="24"/>
          <w14:textFill>
            <w14:solidFill>
              <w14:schemeClr w14:val="tx1"/>
            </w14:solidFill>
          </w14:textFill>
        </w:rPr>
        <w:t xml:space="preserve">.3.6.4</w:t>
      </w:r>
      <w:r>
        <w:rPr>
          <w:rFonts w:ascii="宋体" w:hAnsi="宋体" w:eastAsia="宋体" w:cs="宋体"/>
          <w:color w:val="000000" w:themeColor="text1"/>
          <w:spacing w:val="-1"/>
          <w:sz w:val="24"/>
          <w:szCs w:val="24"/>
          <w14:textFill>
            <w14:solidFill>
              <w14:schemeClr w14:val="tx1"/>
            </w14:solidFill>
          </w14:textFill>
        </w:rPr>
        <w:fldChar w:fldCharType="end"/>
      </w:r>
      <w:r>
        <w:rPr>
          <w:rFonts w:ascii="宋体" w:hAnsi="宋体" w:eastAsia="宋体" w:cs="宋体"/>
          <w:color w:val="000000" w:themeColor="text1"/>
          <w:spacing w:val="-39"/>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ind w:firstLine="420"/>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"32.3.6.5" </w:instrText>
      </w:r>
      <w:r>
        <w:rPr>
          <w:color w:val="000000" w:themeColor="text1"/>
          <w14:textFill>
            <w14:solidFill>
              <w14:schemeClr w14:val="tx1"/>
            </w14:solidFill>
          </w14:textFill>
        </w:rPr>
        <w:fldChar w:fldCharType="separate"/>
      </w:r>
      <w:r>
        <w:rPr>
          <w:rFonts w:ascii="宋体" w:hAnsi="宋体" w:eastAsia="宋体" w:cs="宋体"/>
          <w:color w:val="000000" w:themeColor="text1"/>
          <w:spacing w:val="-1"/>
          <w:sz w:val="24"/>
          <w:szCs w:val="24"/>
          <w14:textFill>
            <w14:solidFill>
              <w14:schemeClr w14:val="tx1"/>
            </w14:solidFill>
          </w14:textFill>
        </w:rPr>
        <w:t xml:space="preserve">3</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2</w:t>
      </w:r>
      <w:r>
        <w:rPr>
          <w:rFonts w:ascii="宋体" w:hAnsi="宋体" w:eastAsia="宋体" w:cs="宋体"/>
          <w:color w:val="000000" w:themeColor="text1"/>
          <w:spacing w:val="-1"/>
          <w:sz w:val="24"/>
          <w:szCs w:val="24"/>
          <w14:textFill>
            <w14:solidFill>
              <w14:schemeClr w14:val="tx1"/>
            </w14:solidFill>
          </w14:textFill>
        </w:rPr>
        <w:t xml:space="preserve">.3.6.5</w:t>
      </w:r>
      <w:r>
        <w:rPr>
          <w:rFonts w:ascii="宋体" w:hAnsi="宋体" w:eastAsia="宋体" w:cs="宋体"/>
          <w:color w:val="000000" w:themeColor="text1"/>
          <w:spacing w:val="-1"/>
          <w:sz w:val="24"/>
          <w:szCs w:val="24"/>
          <w14:textFill>
            <w14:solidFill>
              <w14:schemeClr w14:val="tx1"/>
            </w14:solidFill>
          </w14:textFill>
        </w:rPr>
        <w:fldChar w:fldCharType="end"/>
      </w:r>
      <w:r>
        <w:rPr>
          <w:rFonts w:ascii="宋体" w:hAnsi="宋体" w:eastAsia="宋体" w:cs="宋体"/>
          <w:color w:val="000000" w:themeColor="text1"/>
          <w:spacing w:val="-49"/>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提供本单位制造的货物、承担的工程或者服务（以下简称产品</w:t>
      </w:r>
      <w:r>
        <w:rPr>
          <w:rFonts w:ascii="宋体" w:hAnsi="宋体" w:eastAsia="宋体" w:cs="宋体"/>
          <w:color w:val="000000" w:themeColor="text1"/>
          <w:spacing w:val="4"/>
          <w:sz w:val="24"/>
          <w:szCs w:val="24"/>
          <w14:textFill>
            <w14:solidFill>
              <w14:schemeClr w14:val="tx1"/>
            </w14:solidFill>
          </w14:textFill>
        </w:rPr>
        <w:t xml:space="preserve">），</w:t>
      </w:r>
      <w:r>
        <w:rPr>
          <w:rFonts w:ascii="宋体" w:hAnsi="宋体" w:eastAsia="宋体" w:cs="宋体"/>
          <w:color w:val="000000" w:themeColor="text1"/>
          <w:sz w:val="24"/>
          <w:szCs w:val="24"/>
          <w14:textFill>
            <w14:solidFill>
              <w14:schemeClr w14:val="tx1"/>
            </w14:solidFill>
          </w14:textFill>
        </w:rPr>
        <w:t xml:space="preserve">或者提供其他残疾人福利性单位制造的货物（不包</w:t>
      </w:r>
      <w:r>
        <w:rPr>
          <w:rFonts w:ascii="宋体" w:hAnsi="宋体" w:eastAsia="宋体" w:cs="宋体"/>
          <w:color w:val="000000" w:themeColor="text1"/>
          <w:spacing w:val="-1"/>
          <w:sz w:val="24"/>
          <w:szCs w:val="24"/>
          <w14:textFill>
            <w14:solidFill>
              <w14:schemeClr w14:val="tx1"/>
            </w14:solidFill>
          </w14:textFill>
        </w:rPr>
        <w:t xml:space="preserve">括使用非残疾人福利性单位注册</w:t>
      </w:r>
      <w:r>
        <w:rPr>
          <w:rFonts w:ascii="宋体" w:hAnsi="宋体" w:eastAsia="宋体" w:cs="宋体"/>
          <w:color w:val="000000" w:themeColor="text1"/>
          <w:spacing w:val="-3"/>
          <w:sz w:val="24"/>
          <w:szCs w:val="24"/>
          <w14:textFill>
            <w14:solidFill>
              <w14:schemeClr w14:val="tx1"/>
            </w14:solidFill>
          </w14:textFill>
        </w:rPr>
        <w:t xml:space="preserve">商标的货物</w:t>
      </w:r>
      <w:r>
        <w:rPr>
          <w:rFonts w:ascii="宋体" w:hAnsi="宋体" w:eastAsia="宋体" w:cs="宋体"/>
          <w:color w:val="000000" w:themeColor="text1"/>
          <w:sz w:val="24"/>
          <w:szCs w:val="24"/>
          <w14:textFill>
            <w14:solidFill>
              <w14:schemeClr w14:val="tx1"/>
            </w14:solidFill>
          </w14:textFill>
        </w:rPr>
        <w:t xml:space="preserve">）；</w:t>
      </w:r>
      <w:r/>
    </w:p>
    <w:p>
      <w:pPr>
        <w:ind w:left="11" w:right="20" w:firstLine="483"/>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"32.3.6.6" </w:instrText>
      </w:r>
      <w:r>
        <w:rPr>
          <w:color w:val="000000" w:themeColor="text1"/>
          <w14:textFill>
            <w14:solidFill>
              <w14:schemeClr w14:val="tx1"/>
            </w14:solidFill>
          </w14:textFill>
        </w:rPr>
        <w:fldChar w:fldCharType="separate"/>
      </w:r>
      <w:r>
        <w:rPr>
          <w:rFonts w:ascii="宋体" w:hAnsi="宋体" w:eastAsia="宋体" w:cs="宋体"/>
          <w:color w:val="000000" w:themeColor="text1"/>
          <w:spacing w:val="-1"/>
          <w:sz w:val="24"/>
          <w:szCs w:val="24"/>
          <w14:textFill>
            <w14:solidFill>
              <w14:schemeClr w14:val="tx1"/>
            </w14:solidFill>
          </w14:textFill>
        </w:rPr>
        <w:t xml:space="preserve">3</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2</w:t>
      </w:r>
      <w:r>
        <w:rPr>
          <w:rFonts w:ascii="宋体" w:hAnsi="宋体" w:eastAsia="宋体" w:cs="宋体"/>
          <w:color w:val="000000" w:themeColor="text1"/>
          <w:spacing w:val="-1"/>
          <w:sz w:val="24"/>
          <w:szCs w:val="24"/>
          <w14:textFill>
            <w14:solidFill>
              <w14:schemeClr w14:val="tx1"/>
            </w14:solidFill>
          </w14:textFill>
        </w:rPr>
        <w:t xml:space="preserve">.3.6.6</w:t>
      </w:r>
      <w:r>
        <w:rPr>
          <w:rFonts w:ascii="宋体" w:hAnsi="宋体" w:eastAsia="宋体" w:cs="宋体"/>
          <w:color w:val="000000" w:themeColor="text1"/>
          <w:spacing w:val="-1"/>
          <w:sz w:val="24"/>
          <w:szCs w:val="24"/>
          <w14:textFill>
            <w14:solidFill>
              <w14:schemeClr w14:val="tx1"/>
            </w14:solidFill>
          </w14:textFill>
        </w:rPr>
        <w:fldChar w:fldCharType="end"/>
      </w:r>
      <w:r>
        <w:rPr>
          <w:rFonts w:ascii="宋体" w:hAnsi="宋体" w:eastAsia="宋体" w:cs="宋体"/>
          <w:color w:val="000000" w:themeColor="text1"/>
          <w:spacing w:val="-39"/>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前款所称残疾人是指法定劳动年龄内，持有《中华人民共和国残疾人证》或者《中华人民共和国残疾军人证（1至</w:t>
      </w:r>
      <w:r>
        <w:rPr>
          <w:rFonts w:ascii="宋体" w:hAnsi="宋体" w:eastAsia="宋体" w:cs="宋体"/>
          <w:color w:val="000000" w:themeColor="text1"/>
          <w:spacing w:val="-35"/>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8级）》的自然人，包括具有劳</w:t>
      </w:r>
      <w:r>
        <w:rPr>
          <w:rFonts w:ascii="宋体" w:hAnsi="宋体" w:eastAsia="宋体" w:cs="宋体"/>
          <w:color w:val="000000" w:themeColor="text1"/>
          <w:sz w:val="24"/>
          <w:szCs w:val="24"/>
          <w14:textFill>
            <w14:solidFill>
              <w14:schemeClr w14:val="tx1"/>
            </w14:solidFill>
          </w14:textFill>
        </w:rPr>
        <w:t xml:space="preserve">动条件和劳动意愿的精神残疾人。在职职工人数是指与</w:t>
      </w:r>
      <w:r>
        <w:rPr>
          <w:rFonts w:ascii="宋体" w:hAnsi="宋体" w:eastAsia="宋体" w:cs="宋体"/>
          <w:color w:val="000000" w:themeColor="text1"/>
          <w:spacing w:val="-1"/>
          <w:sz w:val="24"/>
          <w:szCs w:val="24"/>
          <w14:textFill>
            <w14:solidFill>
              <w14:schemeClr w14:val="tx1"/>
            </w14:solidFill>
          </w14:textFill>
        </w:rPr>
        <w:t xml:space="preserve">残疾人福利性单位建立劳动关系并依法签订劳动合同或服务协议的雇员人数。</w:t>
      </w:r>
      <w:r/>
    </w:p>
    <w:p>
      <w:pPr>
        <w:ind w:left="495"/>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3</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2</w:t>
      </w:r>
      <w:r>
        <w:rPr>
          <w:rFonts w:ascii="宋体" w:hAnsi="宋体" w:eastAsia="宋体" w:cs="宋体"/>
          <w:color w:val="000000" w:themeColor="text1"/>
          <w:spacing w:val="-1"/>
          <w:sz w:val="24"/>
          <w:szCs w:val="24"/>
          <w14:textFill>
            <w14:solidFill>
              <w14:schemeClr w14:val="tx1"/>
            </w14:solidFill>
          </w14:textFill>
        </w:rPr>
        <w:t xml:space="preserve">.3.7</w:t>
      </w:r>
      <w:r>
        <w:rPr>
          <w:rFonts w:ascii="宋体" w:hAnsi="宋体" w:eastAsia="宋体" w:cs="宋体"/>
          <w:color w:val="000000" w:themeColor="text1"/>
          <w:spacing w:val="-40"/>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本项目是否专门面向中小企业预留采购份额见第一章《招标公告》。</w:t>
      </w:r>
      <w:r/>
    </w:p>
    <w:p>
      <w:pPr>
        <w:ind w:left="495"/>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3</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2</w:t>
      </w:r>
      <w:r>
        <w:rPr>
          <w:rFonts w:ascii="宋体" w:hAnsi="宋体" w:eastAsia="宋体" w:cs="宋体"/>
          <w:color w:val="000000" w:themeColor="text1"/>
          <w:spacing w:val="-1"/>
          <w:sz w:val="24"/>
          <w:szCs w:val="24"/>
          <w14:textFill>
            <w14:solidFill>
              <w14:schemeClr w14:val="tx1"/>
            </w14:solidFill>
          </w14:textFill>
        </w:rPr>
        <w:t xml:space="preserve">.3.8</w:t>
      </w:r>
      <w:r>
        <w:rPr>
          <w:rFonts w:ascii="宋体" w:hAnsi="宋体" w:eastAsia="宋体" w:cs="宋体"/>
          <w:color w:val="000000" w:themeColor="text1"/>
          <w:spacing w:val="-40"/>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采购标的对应的中小企业划分标准所属行业见第四章《采购需求》。</w:t>
      </w:r>
      <w:r/>
    </w:p>
    <w:p>
      <w:pPr>
        <w:ind w:left="10" w:right="181" w:firstLine="476"/>
        <w:jc w:val="both"/>
        <w:keepLines w:val="0"/>
        <w:keepNext w:val="0"/>
        <w:pageBreakBefore w:val="0"/>
        <w:spacing w:line="480" w:lineRule="exact"/>
        <w:widowControl w:val="off"/>
        <w:rPr>
          <w:rFonts w:ascii="宋体" w:hAnsi="宋体" w:eastAsia="宋体" w:cs="宋体"/>
          <w:color w:val="000000" w:themeColor="text1"/>
          <w:spacing w:val="-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3</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2</w:t>
      </w:r>
      <w:r>
        <w:rPr>
          <w:rFonts w:ascii="宋体" w:hAnsi="宋体" w:eastAsia="宋体" w:cs="宋体"/>
          <w:color w:val="000000" w:themeColor="text1"/>
          <w:spacing w:val="-1"/>
          <w:sz w:val="24"/>
          <w:szCs w:val="24"/>
          <w14:textFill>
            <w14:solidFill>
              <w14:schemeClr w14:val="tx1"/>
            </w14:solidFill>
          </w14:textFill>
        </w:rPr>
        <w:t xml:space="preserve">.3.9</w:t>
      </w:r>
      <w:r>
        <w:rPr>
          <w:rFonts w:ascii="宋体" w:hAnsi="宋体" w:eastAsia="宋体" w:cs="宋体"/>
          <w:color w:val="000000" w:themeColor="text1"/>
          <w:spacing w:val="-41"/>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小微企业价格评审优惠的政策见第五章《评标方法和评标标准》。</w:t>
      </w:r>
      <w:r/>
    </w:p>
    <w:p>
      <w:pPr>
        <w:ind w:left="495"/>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3"/>
          <w:sz w:val="24"/>
          <w:szCs w:val="24"/>
          <w14:textFill>
            <w14:solidFill>
              <w14:schemeClr w14:val="tx1"/>
            </w14:solidFill>
          </w14:textFill>
        </w:rPr>
        <w:t xml:space="preserve">3</w:t>
      </w:r>
      <w:r>
        <w:rPr>
          <w:rFonts w:hint="eastAsia" w:ascii="宋体" w:hAnsi="宋体" w:eastAsia="宋体" w:cs="宋体"/>
          <w:b/>
          <w:bCs/>
          <w:color w:val="000000" w:themeColor="text1"/>
          <w:spacing w:val="-3"/>
          <w:sz w:val="24"/>
          <w:szCs w:val="24"/>
          <w:lang w:val="en-US" w:eastAsia="zh-CN"/>
          <w14:textFill>
            <w14:solidFill>
              <w14:schemeClr w14:val="tx1"/>
            </w14:solidFill>
          </w14:textFill>
        </w:rPr>
        <w:t xml:space="preserve">2</w:t>
      </w:r>
      <w:r>
        <w:rPr>
          <w:rFonts w:ascii="宋体" w:hAnsi="宋体" w:eastAsia="宋体" w:cs="宋体"/>
          <w:b/>
          <w:bCs/>
          <w:color w:val="000000" w:themeColor="text1"/>
          <w:spacing w:val="-3"/>
          <w:sz w:val="24"/>
          <w:szCs w:val="24"/>
          <w14:textFill>
            <w14:solidFill>
              <w14:schemeClr w14:val="tx1"/>
            </w14:solidFill>
          </w14:textFill>
        </w:rPr>
        <w:t xml:space="preserve">.4</w:t>
      </w:r>
      <w:r>
        <w:rPr>
          <w:rFonts w:ascii="宋体" w:hAnsi="宋体" w:eastAsia="宋体" w:cs="宋体"/>
          <w:color w:val="000000" w:themeColor="text1"/>
          <w:spacing w:val="-50"/>
          <w:sz w:val="24"/>
          <w:szCs w:val="24"/>
          <w14:textFill>
            <w14:solidFill>
              <w14:schemeClr w14:val="tx1"/>
            </w14:solidFill>
          </w14:textFill>
        </w:rPr>
        <w:t xml:space="preserve"> </w:t>
      </w:r>
      <w:r>
        <w:rPr>
          <w:rFonts w:ascii="宋体" w:hAnsi="宋体" w:eastAsia="宋体" w:cs="宋体"/>
          <w:b/>
          <w:bCs/>
          <w:color w:val="000000" w:themeColor="text1"/>
          <w:spacing w:val="-3"/>
          <w:sz w:val="24"/>
          <w:szCs w:val="24"/>
          <w14:textFill>
            <w14:solidFill>
              <w14:schemeClr w14:val="tx1"/>
            </w14:solidFill>
          </w14:textFill>
        </w:rPr>
        <w:t xml:space="preserve">政府采购节能产品、环境标志产品</w:t>
      </w:r>
      <w:r/>
    </w:p>
    <w:p>
      <w:pPr>
        <w:ind w:firstLine="495"/>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2"/>
          <w:sz w:val="24"/>
          <w:szCs w:val="24"/>
          <w14:textFill>
            <w14:solidFill>
              <w14:schemeClr w14:val="tx1"/>
            </w14:solidFill>
          </w14:textFill>
        </w:rPr>
        <w:t xml:space="preserve">3</w:t>
      </w:r>
      <w:r>
        <w:rPr>
          <w:rFonts w:hint="eastAsia" w:ascii="宋体" w:hAnsi="宋体" w:eastAsia="宋体" w:cs="宋体"/>
          <w:color w:val="000000" w:themeColor="text1"/>
          <w:spacing w:val="-2"/>
          <w:sz w:val="24"/>
          <w:szCs w:val="24"/>
          <w:lang w:val="en-US" w:eastAsia="zh-CN"/>
          <w14:textFill>
            <w14:solidFill>
              <w14:schemeClr w14:val="tx1"/>
            </w14:solidFill>
          </w14:textFill>
        </w:rPr>
        <w:t xml:space="preserve">2</w:t>
      </w:r>
      <w:r>
        <w:rPr>
          <w:rFonts w:ascii="宋体" w:hAnsi="宋体" w:eastAsia="宋体" w:cs="宋体"/>
          <w:color w:val="000000" w:themeColor="text1"/>
          <w:spacing w:val="-2"/>
          <w:sz w:val="24"/>
          <w:szCs w:val="24"/>
          <w14:textFill>
            <w14:solidFill>
              <w14:schemeClr w14:val="tx1"/>
            </w14:solidFill>
          </w14:textFill>
        </w:rPr>
        <w:t xml:space="preserve">.4.1</w:t>
      </w:r>
      <w:r>
        <w:rPr>
          <w:rFonts w:ascii="宋体" w:hAnsi="宋体" w:eastAsia="宋体" w:cs="宋体"/>
          <w:color w:val="000000" w:themeColor="text1"/>
          <w:spacing w:val="-41"/>
          <w:sz w:val="24"/>
          <w:szCs w:val="24"/>
          <w14:textFill>
            <w14:solidFill>
              <w14:schemeClr w14:val="tx1"/>
            </w14:solidFill>
          </w14:textFill>
        </w:rPr>
        <w:t xml:space="preserve"> </w:t>
      </w:r>
      <w:r>
        <w:rPr>
          <w:rFonts w:ascii="宋体" w:hAnsi="宋体" w:eastAsia="宋体" w:cs="宋体"/>
          <w:color w:val="000000" w:themeColor="text1"/>
          <w:spacing w:val="-2"/>
          <w:sz w:val="24"/>
          <w:szCs w:val="24"/>
          <w14:textFill>
            <w14:solidFill>
              <w14:schemeClr w14:val="tx1"/>
            </w14:solidFill>
          </w14:textFill>
        </w:rPr>
        <w:t xml:space="preserve">严格执行政府采购关于支持节能产品、环境标志产品的相关政策规定。</w:t>
      </w:r>
      <w:r>
        <w:rPr>
          <w:rFonts w:ascii="宋体" w:hAnsi="宋体" w:eastAsia="宋体" w:cs="宋体"/>
          <w:color w:val="000000" w:themeColor="text1"/>
          <w:sz w:val="24"/>
          <w:szCs w:val="24"/>
          <w14:textFill>
            <w14:solidFill>
              <w14:schemeClr w14:val="tx1"/>
            </w14:solidFill>
          </w14:textFill>
        </w:rPr>
        <w:t xml:space="preserve"> 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w:t>
      </w:r>
      <w:r>
        <w:rPr>
          <w:rFonts w:ascii="宋体" w:hAnsi="宋体" w:eastAsia="宋体" w:cs="宋体"/>
          <w:color w:val="000000" w:themeColor="text1"/>
          <w:spacing w:val="-2"/>
          <w:sz w:val="24"/>
          <w:szCs w:val="24"/>
          <w14:textFill>
            <w14:solidFill>
              <w14:schemeClr w14:val="tx1"/>
            </w14:solidFill>
          </w14:textFill>
        </w:rPr>
        <w:t xml:space="preserve">交响应文件截止时已正式公布的最近一期信息为准，</w:t>
      </w:r>
      <w:r>
        <w:rPr>
          <w:rFonts w:ascii="宋体" w:hAnsi="宋体" w:eastAsia="宋体" w:cs="宋体"/>
          <w:b/>
          <w:bCs/>
          <w:i/>
          <w:iCs/>
          <w:color w:val="000000" w:themeColor="text1"/>
          <w:spacing w:val="-2"/>
          <w:sz w:val="25"/>
          <w:szCs w:val="25"/>
          <w14:textFill>
            <w14:solidFill>
              <w14:schemeClr w14:val="tx1"/>
            </w14:solidFill>
          </w14:textFill>
        </w:rPr>
        <w:t xml:space="preserve">如属政府强制</w:t>
      </w:r>
      <w:r>
        <w:rPr>
          <w:rFonts w:ascii="宋体" w:hAnsi="宋体" w:eastAsia="宋体" w:cs="宋体"/>
          <w:b/>
          <w:bCs/>
          <w:i/>
          <w:iCs/>
          <w:color w:val="000000" w:themeColor="text1"/>
          <w:spacing w:val="-3"/>
          <w:sz w:val="25"/>
          <w:szCs w:val="25"/>
          <w14:textFill>
            <w14:solidFill>
              <w14:schemeClr w14:val="tx1"/>
            </w14:solidFill>
          </w14:textFill>
        </w:rPr>
        <w:t xml:space="preserve">采购产品未提</w:t>
      </w:r>
      <w:r>
        <w:rPr>
          <w:rFonts w:ascii="宋体" w:hAnsi="宋体" w:eastAsia="宋体" w:cs="宋体"/>
          <w:b/>
          <w:bCs/>
          <w:i/>
          <w:iCs/>
          <w:color w:val="000000" w:themeColor="text1"/>
          <w:spacing w:val="-10"/>
          <w:sz w:val="25"/>
          <w:szCs w:val="25"/>
          <w14:textFill>
            <w14:solidFill>
              <w14:schemeClr w14:val="tx1"/>
            </w14:solidFill>
          </w14:textFill>
        </w:rPr>
        <w:t xml:space="preserve">供认证证书的或认证证书提供不全的将视为未实质性响应采购要求</w:t>
      </w:r>
      <w:r>
        <w:rPr>
          <w:rFonts w:ascii="宋体" w:hAnsi="宋体" w:eastAsia="宋体" w:cs="宋体"/>
          <w:color w:val="000000" w:themeColor="text1"/>
          <w:spacing w:val="-10"/>
          <w:sz w:val="24"/>
          <w:szCs w:val="24"/>
          <w14:textFill>
            <w14:solidFill>
              <w14:schemeClr w14:val="tx1"/>
            </w14:solidFill>
          </w14:textFill>
        </w:rPr>
        <w:t xml:space="preserve">。其他条件相</w:t>
      </w:r>
      <w:r>
        <w:rPr>
          <w:rFonts w:ascii="宋体" w:hAnsi="宋体" w:eastAsia="宋体" w:cs="宋体"/>
          <w:color w:val="000000" w:themeColor="text1"/>
          <w:sz w:val="24"/>
          <w:szCs w:val="24"/>
          <w14:textFill>
            <w14:solidFill>
              <w14:schemeClr w14:val="tx1"/>
            </w14:solidFill>
          </w14:textFill>
        </w:rPr>
        <w:t xml:space="preserve">同情况下，应当优先采购节能产品、环境标志产品。</w:t>
      </w:r>
      <w:r/>
    </w:p>
    <w:p>
      <w:pPr>
        <w:pStyle w:val="794"/>
        <w:ind w:firstLine="476"/>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3</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2</w:t>
      </w:r>
      <w:r>
        <w:rPr>
          <w:rFonts w:ascii="宋体" w:hAnsi="宋体" w:eastAsia="宋体" w:cs="宋体"/>
          <w:color w:val="000000" w:themeColor="text1"/>
          <w:spacing w:val="-1"/>
          <w:sz w:val="24"/>
          <w:szCs w:val="24"/>
          <w14:textFill>
            <w14:solidFill>
              <w14:schemeClr w14:val="tx1"/>
            </w14:solidFill>
          </w14:textFill>
        </w:rPr>
        <w:t xml:space="preserve">.4.2</w:t>
      </w:r>
      <w:r>
        <w:rPr>
          <w:rFonts w:ascii="宋体" w:hAnsi="宋体" w:eastAsia="宋体" w:cs="宋体"/>
          <w:color w:val="000000" w:themeColor="text1"/>
          <w:spacing w:val="-40"/>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节能、环保产品的品目清单按照《关于印发环境标志产品政府采购品</w:t>
      </w:r>
      <w:r>
        <w:rPr>
          <w:rFonts w:ascii="宋体" w:hAnsi="宋体" w:eastAsia="宋体" w:cs="宋体"/>
          <w:color w:val="000000" w:themeColor="text1"/>
          <w:spacing w:val="-2"/>
          <w:sz w:val="24"/>
          <w:szCs w:val="24"/>
          <w14:textFill>
            <w14:solidFill>
              <w14:schemeClr w14:val="tx1"/>
            </w14:solidFill>
          </w14:textFill>
        </w:rPr>
        <w:t xml:space="preserve">目清单的通知》（财库〔2019〕18</w:t>
      </w:r>
      <w:r>
        <w:rPr>
          <w:rFonts w:ascii="宋体" w:hAnsi="宋体" w:eastAsia="宋体" w:cs="宋体"/>
          <w:color w:val="000000" w:themeColor="text1"/>
          <w:spacing w:val="-41"/>
          <w:sz w:val="24"/>
          <w:szCs w:val="24"/>
          <w14:textFill>
            <w14:solidFill>
              <w14:schemeClr w14:val="tx1"/>
            </w14:solidFill>
          </w14:textFill>
        </w:rPr>
      </w:r>
      <w:r>
        <w:rPr>
          <w:rFonts w:ascii="宋体" w:hAnsi="宋体" w:eastAsia="宋体" w:cs="宋体"/>
          <w:color w:val="000000" w:themeColor="text1"/>
          <w:spacing w:val="-2"/>
          <w:sz w:val="24"/>
          <w:szCs w:val="24"/>
          <w14:textFill>
            <w14:solidFill>
              <w14:schemeClr w14:val="tx1"/>
            </w14:solidFill>
          </w14:textFill>
        </w:rPr>
        <w:t xml:space="preserve">号）、《关于印发节能产品政府采购品目清单</w:t>
      </w:r>
      <w:r>
        <w:rPr>
          <w:rFonts w:ascii="宋体" w:hAnsi="宋体" w:eastAsia="宋体" w:cs="宋体"/>
          <w:color w:val="000000" w:themeColor="text1"/>
          <w:spacing w:val="-1"/>
          <w:sz w:val="24"/>
          <w:szCs w:val="24"/>
          <w14:textFill>
            <w14:solidFill>
              <w14:schemeClr w14:val="tx1"/>
            </w14:solidFill>
          </w14:textFill>
        </w:rPr>
        <w:t xml:space="preserve">的通知》（财库〔2019〕19</w:t>
      </w:r>
      <w:r>
        <w:rPr>
          <w:rFonts w:ascii="宋体" w:hAnsi="宋体" w:eastAsia="宋体" w:cs="宋体"/>
          <w:color w:val="000000" w:themeColor="text1"/>
          <w:spacing w:val="-45"/>
          <w:sz w:val="24"/>
          <w:szCs w:val="24"/>
          <w14:textFill>
            <w14:solidFill>
              <w14:schemeClr w14:val="tx1"/>
            </w14:solidFill>
          </w14:textFill>
        </w:rPr>
      </w:r>
      <w:r>
        <w:rPr>
          <w:rFonts w:ascii="宋体" w:hAnsi="宋体" w:eastAsia="宋体" w:cs="宋体"/>
          <w:color w:val="000000" w:themeColor="text1"/>
          <w:spacing w:val="-1"/>
          <w:sz w:val="24"/>
          <w:szCs w:val="24"/>
          <w14:textFill>
            <w14:solidFill>
              <w14:schemeClr w14:val="tx1"/>
            </w14:solidFill>
          </w14:textFill>
        </w:rPr>
        <w:t xml:space="preserve">号）执行。国家对品目清单进行调</w:t>
      </w:r>
      <w:r>
        <w:rPr>
          <w:rFonts w:ascii="宋体" w:hAnsi="宋体" w:eastAsia="宋体" w:cs="宋体"/>
          <w:color w:val="000000" w:themeColor="text1"/>
          <w:spacing w:val="-2"/>
          <w:sz w:val="24"/>
          <w:szCs w:val="24"/>
          <w14:textFill>
            <w14:solidFill>
              <w14:schemeClr w14:val="tx1"/>
            </w14:solidFill>
          </w14:textFill>
        </w:rPr>
        <w:t xml:space="preserve">整的，按照最新调整的品目清单执行。</w:t>
      </w:r>
      <w:r/>
    </w:p>
    <w:p>
      <w:pPr>
        <w:ind w:left="493"/>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5"/>
          <w:sz w:val="24"/>
          <w:szCs w:val="24"/>
          <w14:textFill>
            <w14:solidFill>
              <w14:schemeClr w14:val="tx1"/>
            </w14:solidFill>
          </w14:textFill>
        </w:rPr>
        <w:t xml:space="preserve">3</w:t>
      </w:r>
      <w:r>
        <w:rPr>
          <w:rFonts w:hint="eastAsia" w:ascii="宋体" w:hAnsi="宋体" w:eastAsia="宋体" w:cs="宋体"/>
          <w:b/>
          <w:bCs/>
          <w:color w:val="000000" w:themeColor="text1"/>
          <w:spacing w:val="-5"/>
          <w:sz w:val="24"/>
          <w:szCs w:val="24"/>
          <w:lang w:val="en-US" w:eastAsia="zh-CN"/>
          <w14:textFill>
            <w14:solidFill>
              <w14:schemeClr w14:val="tx1"/>
            </w14:solidFill>
          </w14:textFill>
        </w:rPr>
        <w:t xml:space="preserve">2</w:t>
      </w:r>
      <w:r>
        <w:rPr>
          <w:rFonts w:ascii="宋体" w:hAnsi="宋体" w:eastAsia="宋体" w:cs="宋体"/>
          <w:b/>
          <w:bCs/>
          <w:color w:val="000000" w:themeColor="text1"/>
          <w:spacing w:val="-5"/>
          <w:sz w:val="24"/>
          <w:szCs w:val="24"/>
          <w14:textFill>
            <w14:solidFill>
              <w14:schemeClr w14:val="tx1"/>
            </w14:solidFill>
          </w14:textFill>
        </w:rPr>
        <w:t xml:space="preserve">.5</w:t>
      </w:r>
      <w:r>
        <w:rPr>
          <w:rFonts w:ascii="宋体" w:hAnsi="宋体" w:eastAsia="宋体" w:cs="宋体"/>
          <w:color w:val="000000" w:themeColor="text1"/>
          <w:spacing w:val="-49"/>
          <w:sz w:val="24"/>
          <w:szCs w:val="24"/>
          <w14:textFill>
            <w14:solidFill>
              <w14:schemeClr w14:val="tx1"/>
            </w14:solidFill>
          </w14:textFill>
        </w:rPr>
        <w:t xml:space="preserve"> </w:t>
      </w:r>
      <w:r>
        <w:rPr>
          <w:rFonts w:ascii="宋体" w:hAnsi="宋体" w:eastAsia="宋体" w:cs="宋体"/>
          <w:b/>
          <w:bCs/>
          <w:color w:val="000000" w:themeColor="text1"/>
          <w:spacing w:val="-5"/>
          <w:sz w:val="24"/>
          <w:szCs w:val="24"/>
          <w14:textFill>
            <w14:solidFill>
              <w14:schemeClr w14:val="tx1"/>
            </w14:solidFill>
          </w14:textFill>
        </w:rPr>
        <w:t xml:space="preserve">绿色包装</w:t>
      </w:r>
      <w:r/>
    </w:p>
    <w:p>
      <w:pPr>
        <w:pStyle w:val="794"/>
        <w:ind w:left="8" w:right="402" w:firstLine="480"/>
        <w:jc w:val="both"/>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本项目中涉及商品的包装应按照</w:t>
      </w:r>
      <w:r>
        <w:rPr>
          <w:color w:val="000000" w:themeColor="text1"/>
          <w:spacing w:val="-1"/>
          <w:sz w:val="24"/>
          <w:szCs w:val="24"/>
          <w14:textFill>
            <w14:solidFill>
              <w14:schemeClr w14:val="tx1"/>
            </w14:solidFill>
          </w14:textFill>
        </w:rPr>
        <w:t xml:space="preserve">“</w:t>
      </w:r>
      <w:r>
        <w:rPr>
          <w:rFonts w:ascii="宋体" w:hAnsi="宋体" w:eastAsia="宋体" w:cs="宋体"/>
          <w:color w:val="000000" w:themeColor="text1"/>
          <w:spacing w:val="-1"/>
          <w:sz w:val="24"/>
          <w:szCs w:val="24"/>
          <w14:textFill>
            <w14:solidFill>
              <w14:schemeClr w14:val="tx1"/>
            </w14:solidFill>
          </w14:textFill>
        </w:rPr>
        <w:t xml:space="preserve">财办库〔2020〕123</w:t>
      </w:r>
      <w:r>
        <w:rPr>
          <w:rFonts w:ascii="宋体" w:hAnsi="宋体" w:eastAsia="宋体" w:cs="宋体"/>
          <w:color w:val="000000" w:themeColor="text1"/>
          <w:spacing w:val="-36"/>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号《关于印发《商品包</w:t>
      </w:r>
      <w:r>
        <w:rPr>
          <w:rFonts w:ascii="宋体" w:hAnsi="宋体" w:eastAsia="宋体" w:cs="宋体"/>
          <w:color w:val="000000" w:themeColor="text1"/>
          <w:sz w:val="24"/>
          <w:szCs w:val="24"/>
          <w14:textFill>
            <w14:solidFill>
              <w14:schemeClr w14:val="tx1"/>
            </w14:solidFill>
          </w14:textFill>
        </w:rPr>
        <w:t xml:space="preserve">装政府采购需求标准（试行）》、《快递包装政府采购</w:t>
      </w:r>
      <w:r>
        <w:rPr>
          <w:rFonts w:ascii="宋体" w:hAnsi="宋体" w:eastAsia="宋体" w:cs="宋体"/>
          <w:color w:val="000000" w:themeColor="text1"/>
          <w:spacing w:val="-1"/>
          <w:sz w:val="24"/>
          <w:szCs w:val="24"/>
          <w14:textFill>
            <w14:solidFill>
              <w14:schemeClr w14:val="tx1"/>
            </w14:solidFill>
          </w14:textFill>
        </w:rPr>
        <w:t xml:space="preserve">需求标准（试行）》的通</w:t>
      </w:r>
      <w:r>
        <w:rPr>
          <w:rFonts w:ascii="宋体" w:hAnsi="宋体" w:eastAsia="宋体" w:cs="宋体"/>
          <w:color w:val="000000" w:themeColor="text1"/>
          <w:sz w:val="24"/>
          <w:szCs w:val="24"/>
          <w14:textFill>
            <w14:solidFill>
              <w14:schemeClr w14:val="tx1"/>
            </w14:solidFill>
          </w14:textFill>
        </w:rPr>
        <w:t xml:space="preserve">知》</w:t>
      </w:r>
      <w:r>
        <w:rPr>
          <w:color w:val="000000" w:themeColor="text1"/>
          <w:sz w:val="24"/>
          <w:szCs w:val="24"/>
          <w14:textFill>
            <w14:solidFill>
              <w14:schemeClr w14:val="tx1"/>
            </w14:solidFill>
          </w14:textFill>
        </w:rPr>
        <w:t xml:space="preserve">”</w:t>
      </w:r>
      <w:r>
        <w:rPr>
          <w:rFonts w:ascii="宋体" w:hAnsi="宋体" w:eastAsia="宋体" w:cs="宋体"/>
          <w:color w:val="000000" w:themeColor="text1"/>
          <w:sz w:val="24"/>
          <w:szCs w:val="24"/>
          <w14:textFill>
            <w14:solidFill>
              <w14:schemeClr w14:val="tx1"/>
            </w14:solidFill>
          </w14:textFill>
        </w:rPr>
        <w:t xml:space="preserve">执行,在供货、安装过程中能做到低碳物流、环</w:t>
      </w:r>
      <w:r>
        <w:rPr>
          <w:rFonts w:ascii="宋体" w:hAnsi="宋体" w:eastAsia="宋体" w:cs="宋体"/>
          <w:color w:val="000000" w:themeColor="text1"/>
          <w:spacing w:val="-1"/>
          <w:sz w:val="24"/>
          <w:szCs w:val="24"/>
          <w14:textFill>
            <w14:solidFill>
              <w14:schemeClr w14:val="tx1"/>
            </w14:solidFill>
          </w14:textFill>
        </w:rPr>
        <w:t xml:space="preserve">保节约、提高资源利用率。</w:t>
      </w:r>
      <w:r/>
    </w:p>
    <w:p>
      <w:pPr>
        <w:ind w:left="493"/>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4"/>
          <w:sz w:val="24"/>
          <w:szCs w:val="24"/>
          <w14:textFill>
            <w14:solidFill>
              <w14:schemeClr w14:val="tx1"/>
            </w14:solidFill>
          </w14:textFill>
        </w:rPr>
        <w:t xml:space="preserve">3</w:t>
      </w:r>
      <w:r>
        <w:rPr>
          <w:rFonts w:hint="eastAsia" w:ascii="宋体" w:hAnsi="宋体" w:eastAsia="宋体" w:cs="宋体"/>
          <w:b/>
          <w:bCs/>
          <w:color w:val="000000" w:themeColor="text1"/>
          <w:spacing w:val="-4"/>
          <w:sz w:val="24"/>
          <w:szCs w:val="24"/>
          <w:lang w:val="en-US" w:eastAsia="zh-CN"/>
          <w14:textFill>
            <w14:solidFill>
              <w14:schemeClr w14:val="tx1"/>
            </w14:solidFill>
          </w14:textFill>
        </w:rPr>
        <w:t xml:space="preserve">2</w:t>
      </w:r>
      <w:r>
        <w:rPr>
          <w:rFonts w:ascii="宋体" w:hAnsi="宋体" w:eastAsia="宋体" w:cs="宋体"/>
          <w:b/>
          <w:bCs/>
          <w:color w:val="000000" w:themeColor="text1"/>
          <w:spacing w:val="-4"/>
          <w:sz w:val="24"/>
          <w:szCs w:val="24"/>
          <w14:textFill>
            <w14:solidFill>
              <w14:schemeClr w14:val="tx1"/>
            </w14:solidFill>
          </w14:textFill>
        </w:rPr>
        <w:t xml:space="preserve">.6</w:t>
      </w:r>
      <w:r>
        <w:rPr>
          <w:rFonts w:ascii="宋体" w:hAnsi="宋体" w:eastAsia="宋体" w:cs="宋体"/>
          <w:color w:val="000000" w:themeColor="text1"/>
          <w:spacing w:val="-46"/>
          <w:sz w:val="24"/>
          <w:szCs w:val="24"/>
          <w14:textFill>
            <w14:solidFill>
              <w14:schemeClr w14:val="tx1"/>
            </w14:solidFill>
          </w14:textFill>
        </w:rPr>
        <w:t xml:space="preserve"> </w:t>
      </w:r>
      <w:r>
        <w:rPr>
          <w:rFonts w:ascii="宋体" w:hAnsi="宋体" w:eastAsia="宋体" w:cs="宋体"/>
          <w:b/>
          <w:bCs/>
          <w:color w:val="000000" w:themeColor="text1"/>
          <w:spacing w:val="-4"/>
          <w:sz w:val="24"/>
          <w:szCs w:val="24"/>
          <w14:textFill>
            <w14:solidFill>
              <w14:schemeClr w14:val="tx1"/>
            </w14:solidFill>
          </w14:textFill>
        </w:rPr>
        <w:t xml:space="preserve">政府采购创新产品</w:t>
      </w:r>
      <w:r/>
    </w:p>
    <w:p>
      <w:pPr>
        <w:ind w:left="27" w:right="181" w:firstLine="46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采购人优先采购各级政府部门公开发布的有效期内的创</w:t>
      </w:r>
      <w:r>
        <w:rPr>
          <w:rFonts w:ascii="宋体" w:hAnsi="宋体" w:eastAsia="宋体" w:cs="宋体"/>
          <w:color w:val="000000" w:themeColor="text1"/>
          <w:spacing w:val="-1"/>
          <w:sz w:val="24"/>
          <w:szCs w:val="24"/>
          <w14:textFill>
            <w14:solidFill>
              <w14:schemeClr w14:val="tx1"/>
            </w14:solidFill>
          </w14:textFill>
        </w:rPr>
        <w:t xml:space="preserve">新产品、创新服务、首</w:t>
      </w:r>
      <w:r>
        <w:rPr>
          <w:rFonts w:ascii="宋体" w:hAnsi="宋体" w:eastAsia="宋体" w:cs="宋体"/>
          <w:color w:val="000000" w:themeColor="text1"/>
          <w:spacing w:val="-2"/>
          <w:sz w:val="24"/>
          <w:szCs w:val="24"/>
          <w14:textFill>
            <w14:solidFill>
              <w14:schemeClr w14:val="tx1"/>
            </w14:solidFill>
          </w14:textFill>
        </w:rPr>
        <w:t xml:space="preserve">台套、首购首用等《目录》的创新产品。</w:t>
      </w:r>
      <w:r/>
    </w:p>
    <w:p>
      <w:pPr>
        <w:ind w:left="493"/>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4"/>
          <w:sz w:val="24"/>
          <w:szCs w:val="24"/>
          <w14:textFill>
            <w14:solidFill>
              <w14:schemeClr w14:val="tx1"/>
            </w14:solidFill>
          </w14:textFill>
        </w:rPr>
        <w:t xml:space="preserve">3</w:t>
      </w:r>
      <w:r>
        <w:rPr>
          <w:rFonts w:hint="eastAsia" w:ascii="宋体" w:hAnsi="宋体" w:eastAsia="宋体" w:cs="宋体"/>
          <w:b/>
          <w:bCs/>
          <w:color w:val="000000" w:themeColor="text1"/>
          <w:spacing w:val="-4"/>
          <w:sz w:val="24"/>
          <w:szCs w:val="24"/>
          <w:lang w:val="en-US" w:eastAsia="zh-CN"/>
          <w14:textFill>
            <w14:solidFill>
              <w14:schemeClr w14:val="tx1"/>
            </w14:solidFill>
          </w14:textFill>
        </w:rPr>
        <w:t xml:space="preserve">2</w:t>
      </w:r>
      <w:r>
        <w:rPr>
          <w:rFonts w:ascii="宋体" w:hAnsi="宋体" w:eastAsia="宋体" w:cs="宋体"/>
          <w:b/>
          <w:bCs/>
          <w:color w:val="000000" w:themeColor="text1"/>
          <w:spacing w:val="-4"/>
          <w:sz w:val="24"/>
          <w:szCs w:val="24"/>
          <w14:textFill>
            <w14:solidFill>
              <w14:schemeClr w14:val="tx1"/>
            </w14:solidFill>
          </w14:textFill>
        </w:rPr>
        <w:t xml:space="preserve">.7</w:t>
      </w:r>
      <w:r>
        <w:rPr>
          <w:rFonts w:ascii="宋体" w:hAnsi="宋体" w:eastAsia="宋体" w:cs="宋体"/>
          <w:color w:val="000000" w:themeColor="text1"/>
          <w:spacing w:val="-46"/>
          <w:sz w:val="24"/>
          <w:szCs w:val="24"/>
          <w14:textFill>
            <w14:solidFill>
              <w14:schemeClr w14:val="tx1"/>
            </w14:solidFill>
          </w14:textFill>
        </w:rPr>
        <w:t xml:space="preserve"> </w:t>
      </w:r>
      <w:r>
        <w:rPr>
          <w:rFonts w:ascii="宋体" w:hAnsi="宋体" w:eastAsia="宋体" w:cs="宋体"/>
          <w:b/>
          <w:bCs/>
          <w:color w:val="000000" w:themeColor="text1"/>
          <w:spacing w:val="-4"/>
          <w:sz w:val="24"/>
          <w:szCs w:val="24"/>
          <w14:textFill>
            <w14:solidFill>
              <w14:schemeClr w14:val="tx1"/>
            </w14:solidFill>
          </w14:textFill>
        </w:rPr>
        <w:t xml:space="preserve">绿色数据中心政策</w:t>
      </w:r>
      <w:r/>
    </w:p>
    <w:p>
      <w:pPr>
        <w:ind w:left="8" w:firstLine="480"/>
        <w:pageBreakBefore w:val="0"/>
        <w:spacing w:line="480" w:lineRule="exact"/>
        <w:widowControl w:val="off"/>
        <w:rPr>
          <w:rFonts w:ascii="宋体" w:hAnsi="宋体" w:eastAsia="宋体" w:cs="宋体"/>
          <w:color w:val="000000" w:themeColor="text1"/>
          <w:spacing w:val="-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本文件中若涉及到数据中心采购，采购人应依据《</w:t>
      </w:r>
      <w:r>
        <w:rPr>
          <w:rFonts w:ascii="宋体" w:hAnsi="宋体" w:eastAsia="宋体" w:cs="宋体"/>
          <w:color w:val="000000" w:themeColor="text1"/>
          <w:spacing w:val="-1"/>
          <w:sz w:val="24"/>
          <w:szCs w:val="24"/>
          <w14:textFill>
            <w14:solidFill>
              <w14:schemeClr w14:val="tx1"/>
            </w14:solidFill>
          </w14:textFill>
        </w:rPr>
        <w:t xml:space="preserve">绿色数据中心政府采购需求标准（试行）》（财办库〔2023〕7</w:t>
      </w:r>
      <w:r>
        <w:rPr>
          <w:rFonts w:ascii="宋体" w:hAnsi="宋体" w:eastAsia="宋体" w:cs="宋体"/>
          <w:color w:val="000000" w:themeColor="text1"/>
          <w:spacing w:val="-33"/>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号）文件精神，在采购数据中心相关设备、运</w:t>
      </w:r>
      <w:r>
        <w:rPr>
          <w:rFonts w:ascii="宋体" w:hAnsi="宋体" w:eastAsia="宋体" w:cs="宋体"/>
          <w:color w:val="000000" w:themeColor="text1"/>
          <w:sz w:val="24"/>
          <w:szCs w:val="24"/>
          <w14:textFill>
            <w14:solidFill>
              <w14:schemeClr w14:val="tx1"/>
            </w14:solidFill>
          </w14:textFill>
        </w:rPr>
        <w:t xml:space="preserve">维服务，应当有利于节约能源、环境保护和资源循环利用</w:t>
      </w:r>
      <w:r>
        <w:rPr>
          <w:rFonts w:ascii="宋体" w:hAnsi="宋体" w:eastAsia="宋体" w:cs="宋体"/>
          <w:color w:val="000000" w:themeColor="text1"/>
          <w:spacing w:val="-1"/>
          <w:sz w:val="24"/>
          <w:szCs w:val="24"/>
          <w14:textFill>
            <w14:solidFill>
              <w14:schemeClr w14:val="tx1"/>
            </w14:solidFill>
          </w14:textFill>
        </w:rPr>
        <w:t xml:space="preserve">，按照《需求标准》实施</w:t>
      </w:r>
      <w:r>
        <w:rPr>
          <w:rFonts w:ascii="宋体" w:hAnsi="宋体" w:eastAsia="宋体" w:cs="宋体"/>
          <w:color w:val="000000" w:themeColor="text1"/>
          <w:sz w:val="24"/>
          <w:szCs w:val="24"/>
          <w14:textFill>
            <w14:solidFill>
              <w14:schemeClr w14:val="tx1"/>
            </w14:solidFill>
          </w14:textFill>
        </w:rPr>
        <w:t xml:space="preserve">相关采购活动。采购人应当加强采购需求管理，根据《需</w:t>
      </w:r>
      <w:r>
        <w:rPr>
          <w:rFonts w:ascii="宋体" w:hAnsi="宋体" w:eastAsia="宋体" w:cs="宋体"/>
          <w:color w:val="000000" w:themeColor="text1"/>
          <w:spacing w:val="-1"/>
          <w:sz w:val="24"/>
          <w:szCs w:val="24"/>
          <w14:textFill>
            <w14:solidFill>
              <w14:schemeClr w14:val="tx1"/>
            </w14:solidFill>
          </w14:textFill>
        </w:rPr>
        <w:t xml:space="preserve">求标准》提出的指标编制</w:t>
      </w:r>
      <w:r>
        <w:rPr>
          <w:rFonts w:ascii="宋体" w:hAnsi="宋体" w:eastAsia="宋体" w:cs="宋体"/>
          <w:color w:val="000000" w:themeColor="text1"/>
          <w:sz w:val="24"/>
          <w:szCs w:val="24"/>
          <w14:textFill>
            <w14:solidFill>
              <w14:schemeClr w14:val="tx1"/>
            </w14:solidFill>
          </w14:textFill>
        </w:rPr>
        <w:t xml:space="preserve">数据中心相关设备、运维服务政府采购项目的采购文件，</w:t>
      </w:r>
      <w:r>
        <w:rPr>
          <w:rFonts w:ascii="宋体" w:hAnsi="宋体" w:eastAsia="宋体" w:cs="宋体"/>
          <w:color w:val="000000" w:themeColor="text1"/>
          <w:spacing w:val="-1"/>
          <w:sz w:val="24"/>
          <w:szCs w:val="24"/>
          <w14:textFill>
            <w14:solidFill>
              <w14:schemeClr w14:val="tx1"/>
            </w14:solidFill>
          </w14:textFill>
        </w:rPr>
        <w:t xml:space="preserve">并在合同中明确对相关指</w:t>
      </w:r>
      <w:r>
        <w:rPr>
          <w:rFonts w:ascii="宋体" w:hAnsi="宋体" w:eastAsia="宋体" w:cs="宋体"/>
          <w:color w:val="000000" w:themeColor="text1"/>
          <w:sz w:val="24"/>
          <w:szCs w:val="24"/>
          <w14:textFill>
            <w14:solidFill>
              <w14:schemeClr w14:val="tx1"/>
            </w14:solidFill>
          </w14:textFill>
        </w:rPr>
        <w:t xml:space="preserve">标的验收方式和违约责任。采购人应当在履约验收中对供</w:t>
      </w:r>
      <w:r>
        <w:rPr>
          <w:rFonts w:ascii="宋体" w:hAnsi="宋体" w:eastAsia="宋体" w:cs="宋体"/>
          <w:color w:val="000000" w:themeColor="text1"/>
          <w:spacing w:val="-1"/>
          <w:sz w:val="24"/>
          <w:szCs w:val="24"/>
          <w14:textFill>
            <w14:solidFill>
              <w14:schemeClr w14:val="tx1"/>
            </w14:solidFill>
          </w14:textFill>
        </w:rPr>
        <w:t xml:space="preserve">应商提供的产品或服务进</w:t>
      </w:r>
      <w:r>
        <w:rPr>
          <w:rFonts w:ascii="宋体" w:hAnsi="宋体" w:eastAsia="宋体" w:cs="宋体"/>
          <w:color w:val="000000" w:themeColor="text1"/>
          <w:sz w:val="24"/>
          <w:szCs w:val="24"/>
          <w14:textFill>
            <w14:solidFill>
              <w14:schemeClr w14:val="tx1"/>
            </w14:solidFill>
          </w14:textFill>
        </w:rPr>
        <w:t xml:space="preserve">行抽查检测，必要时可委托取得相关资质的第三方机构对</w:t>
      </w:r>
      <w:r>
        <w:rPr>
          <w:rFonts w:ascii="宋体" w:hAnsi="宋体" w:eastAsia="宋体" w:cs="宋体"/>
          <w:color w:val="000000" w:themeColor="text1"/>
          <w:spacing w:val="-1"/>
          <w:sz w:val="24"/>
          <w:szCs w:val="24"/>
          <w14:textFill>
            <w14:solidFill>
              <w14:schemeClr w14:val="tx1"/>
            </w14:solidFill>
          </w14:textFill>
        </w:rPr>
        <w:t xml:space="preserve">其进行检测、认证。因检</w:t>
      </w:r>
      <w:r>
        <w:rPr>
          <w:rFonts w:ascii="宋体" w:hAnsi="宋体" w:eastAsia="宋体" w:cs="宋体"/>
          <w:color w:val="000000" w:themeColor="text1"/>
          <w:spacing w:val="-2"/>
          <w:sz w:val="24"/>
          <w:szCs w:val="24"/>
          <w14:textFill>
            <w14:solidFill>
              <w14:schemeClr w14:val="tx1"/>
            </w14:solidFill>
          </w14:textFill>
        </w:rPr>
        <w:t xml:space="preserve">测、认证涉及生产过程或检测时间长等原因，不能在验收过程中开展检测、认证的，</w:t>
      </w:r>
      <w:r>
        <w:rPr>
          <w:rFonts w:ascii="宋体" w:hAnsi="宋体" w:eastAsia="宋体" w:cs="宋体"/>
          <w:color w:val="000000" w:themeColor="text1"/>
          <w:spacing w:val="-1"/>
          <w:sz w:val="24"/>
          <w:szCs w:val="24"/>
          <w14:textFill>
            <w14:solidFill>
              <w14:schemeClr w14:val="tx1"/>
            </w14:solidFill>
          </w14:textFill>
        </w:rPr>
        <w:t xml:space="preserve">可要求供应商在验收阶段提供相关检测报告、认证报告。</w:t>
      </w:r>
      <w:r/>
    </w:p>
    <w:p>
      <w:pPr>
        <w:ind w:left="488"/>
        <w:keepLines w:val="0"/>
        <w:keepNext w:val="0"/>
        <w:pageBreakBefore w:val="0"/>
        <w:spacing w:line="440" w:lineRule="exact"/>
        <w:widowControl w:val="off"/>
        <w:rPr>
          <w:rFonts w:ascii="宋体" w:hAnsi="宋体" w:eastAsia="宋体" w:cs="宋体"/>
          <w:b/>
          <w:bCs/>
          <w:color w:val="000000" w:themeColor="text1"/>
          <w:spacing w:val="-1"/>
          <w:sz w:val="24"/>
          <w:szCs w:val="24"/>
          <w:lang w:val="en-US" w:eastAsia="zh-CN"/>
          <w14:textFill>
            <w14:solidFill>
              <w14:schemeClr w14:val="tx1"/>
            </w14:solidFill>
          </w14:textFill>
        </w:rPr>
      </w:pPr>
      <w:r>
        <w:rPr>
          <w:rFonts w:hint="eastAsia" w:ascii="宋体" w:hAnsi="宋体" w:eastAsia="宋体" w:cs="宋体"/>
          <w:b/>
          <w:bCs/>
          <w:color w:val="000000" w:themeColor="text1"/>
          <w:spacing w:val="-1"/>
          <w:sz w:val="24"/>
          <w:szCs w:val="24"/>
          <w:lang w:val="en-US" w:eastAsia="zh-CN"/>
          <w14:textFill>
            <w14:solidFill>
              <w14:schemeClr w14:val="tx1"/>
            </w14:solidFill>
          </w14:textFill>
        </w:rPr>
        <w:t xml:space="preserve">32.8实施本国产品标准及相关政策</w:t>
      </w:r>
      <w:r/>
    </w:p>
    <w:p>
      <w:pPr>
        <w:ind w:left="488"/>
        <w:keepLines w:val="0"/>
        <w:keepNext w:val="0"/>
        <w:pageBreakBefore w:val="0"/>
        <w:spacing w:line="440" w:lineRule="exact"/>
        <w:widowControl w:val="off"/>
        <w:rPr>
          <w:rFonts w:hint="eastAsia" w:ascii="宋体" w:hAnsi="宋体" w:eastAsia="宋体" w:cs="宋体"/>
          <w:b/>
          <w:bCs/>
          <w:color w:val="000000" w:themeColor="text1"/>
          <w:spacing w:val="-1"/>
          <w:sz w:val="24"/>
          <w:szCs w:val="24"/>
          <w:lang w:val="en-US" w:eastAsia="zh-CN"/>
          <w14:textFill>
            <w14:solidFill>
              <w14:schemeClr w14:val="tx1"/>
            </w14:solidFill>
          </w14:textFill>
        </w:rPr>
      </w:pPr>
      <w:r>
        <w:rPr>
          <w:rFonts w:hint="eastAsia" w:ascii="宋体" w:hAnsi="宋体" w:eastAsia="宋体" w:cs="宋体"/>
          <w:b/>
          <w:bCs/>
          <w:color w:val="000000" w:themeColor="text1"/>
          <w:spacing w:val="-1"/>
          <w:sz w:val="24"/>
          <w:szCs w:val="24"/>
          <w:lang w:val="en-US" w:eastAsia="zh-CN"/>
          <w14:textFill>
            <w14:solidFill>
              <w14:schemeClr w14:val="tx1"/>
            </w14:solidFill>
          </w14:textFill>
        </w:rPr>
        <w:t xml:space="preserve">32.8.1本项目对采购本国产品给予政策支持。</w:t>
      </w:r>
      <w:r/>
    </w:p>
    <w:p>
      <w:pPr>
        <w:ind w:firstLine="478"/>
        <w:keepLines w:val="0"/>
        <w:keepNext w:val="0"/>
        <w:pageBreakBefore w:val="0"/>
        <w:spacing w:line="440" w:lineRule="exact"/>
        <w:widowControl w:val="off"/>
        <w:rPr>
          <w:rFonts w:hint="eastAsia" w:ascii="宋体" w:hAnsi="宋体" w:eastAsia="宋体" w:cs="宋体"/>
          <w:b/>
          <w:bCs/>
          <w:color w:val="000000" w:themeColor="text1"/>
          <w:spacing w:val="-1"/>
          <w:sz w:val="24"/>
          <w:szCs w:val="24"/>
          <w:lang w:val="en-US" w:eastAsia="zh-CN"/>
          <w14:textFill>
            <w14:solidFill>
              <w14:schemeClr w14:val="tx1"/>
            </w14:solidFill>
          </w14:textFill>
        </w:rPr>
      </w:pPr>
      <w:r>
        <w:rPr>
          <w:rFonts w:hint="eastAsia" w:ascii="宋体" w:hAnsi="宋体" w:eastAsia="宋体" w:cs="宋体"/>
          <w:b/>
          <w:bCs/>
          <w:color w:val="000000" w:themeColor="text1"/>
          <w:spacing w:val="-1"/>
          <w:sz w:val="24"/>
          <w:szCs w:val="24"/>
          <w:lang w:val="en-US" w:eastAsia="zh-CN"/>
          <w14:textFill>
            <w14:solidFill>
              <w14:schemeClr w14:val="tx1"/>
            </w14:solidFill>
          </w14:textFill>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keepLines w:val="0"/>
        <w:keepNext w:val="0"/>
        <w:pageBreakBefore w:val="0"/>
        <w:spacing w:line="440" w:lineRule="exact"/>
        <w:widowControl w:val="off"/>
        <w:rPr>
          <w:rFonts w:hint="eastAsia" w:ascii="宋体" w:hAnsi="宋体" w:eastAsia="宋体" w:cs="宋体"/>
          <w:b/>
          <w:bCs/>
          <w:color w:val="000000" w:themeColor="text1"/>
          <w:spacing w:val="-1"/>
          <w:sz w:val="24"/>
          <w:szCs w:val="24"/>
          <w:lang w:val="en-US" w:eastAsia="zh-CN"/>
          <w14:textFill>
            <w14:solidFill>
              <w14:schemeClr w14:val="tx1"/>
            </w14:solidFill>
          </w14:textFill>
        </w:rPr>
      </w:pPr>
      <w:r>
        <w:rPr>
          <w:rFonts w:hint="eastAsia" w:ascii="宋体" w:hAnsi="宋体" w:eastAsia="宋体" w:cs="宋体"/>
          <w:b/>
          <w:bCs/>
          <w:color w:val="000000" w:themeColor="text1"/>
          <w:spacing w:val="-1"/>
          <w:sz w:val="24"/>
          <w:szCs w:val="24"/>
          <w:lang w:val="en-US" w:eastAsia="zh-CN"/>
          <w14:textFill>
            <w14:solidFill>
              <w14:schemeClr w14:val="tx1"/>
            </w14:solidFill>
          </w14:textFill>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78"/>
        <w:keepLines w:val="0"/>
        <w:keepNext w:val="0"/>
        <w:pageBreakBefore w:val="0"/>
        <w:spacing w:line="440" w:lineRule="exact"/>
        <w:widowControl w:val="off"/>
        <w:rPr>
          <w:rFonts w:ascii="宋体" w:hAnsi="宋体" w:eastAsia="宋体" w:cs="宋体"/>
          <w:color w:val="000000" w:themeColor="text1"/>
          <w:spacing w:val="-1"/>
          <w:sz w:val="24"/>
          <w:szCs w:val="24"/>
          <w14:textFill>
            <w14:solidFill>
              <w14:schemeClr w14:val="tx1"/>
            </w14:solidFill>
          </w14:textFill>
        </w:rPr>
      </w:pPr>
      <w:r>
        <w:rPr>
          <w:rFonts w:hint="eastAsia" w:ascii="宋体" w:hAnsi="宋体" w:eastAsia="宋体" w:cs="宋体"/>
          <w:b/>
          <w:bCs/>
          <w:color w:val="000000" w:themeColor="text1"/>
          <w:spacing w:val="-1"/>
          <w:sz w:val="24"/>
          <w:szCs w:val="24"/>
          <w:lang w:val="en-US" w:eastAsia="zh-CN"/>
          <w14:textFill>
            <w14:solidFill>
              <w14:schemeClr w14:val="tx1"/>
            </w14:solidFill>
          </w14:textFill>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pacing w:val="-1"/>
          <w:sz w:val="24"/>
          <w:szCs w:val="24"/>
          <w:u w:val="single"/>
          <w:lang w:val="en-US" w:eastAsia="zh-CN"/>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ind w:left="493"/>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5"/>
          <w:sz w:val="24"/>
          <w:szCs w:val="24"/>
          <w14:textFill>
            <w14:solidFill>
              <w14:schemeClr w14:val="tx1"/>
            </w14:solidFill>
          </w14:textFill>
        </w:rPr>
        <w:t xml:space="preserve">3</w:t>
      </w:r>
      <w:r>
        <w:rPr>
          <w:rFonts w:hint="eastAsia" w:ascii="宋体" w:hAnsi="宋体" w:eastAsia="宋体" w:cs="宋体"/>
          <w:b/>
          <w:bCs/>
          <w:color w:val="000000" w:themeColor="text1"/>
          <w:spacing w:val="-5"/>
          <w:sz w:val="24"/>
          <w:szCs w:val="24"/>
          <w:lang w:val="en-US" w:eastAsia="zh-CN"/>
          <w14:textFill>
            <w14:solidFill>
              <w14:schemeClr w14:val="tx1"/>
            </w14:solidFill>
          </w14:textFill>
        </w:rPr>
        <w:t xml:space="preserve">2</w:t>
      </w:r>
      <w:r>
        <w:rPr>
          <w:rFonts w:ascii="宋体" w:hAnsi="宋体" w:eastAsia="宋体" w:cs="宋体"/>
          <w:b/>
          <w:bCs/>
          <w:color w:val="000000" w:themeColor="text1"/>
          <w:spacing w:val="-5"/>
          <w:sz w:val="24"/>
          <w:szCs w:val="24"/>
          <w14:textFill>
            <w14:solidFill>
              <w14:schemeClr w14:val="tx1"/>
            </w14:solidFill>
          </w14:textFill>
        </w:rPr>
        <w:t xml:space="preserve">.</w:t>
      </w:r>
      <w:r>
        <w:rPr>
          <w:rFonts w:hint="eastAsia" w:ascii="宋体" w:hAnsi="宋体" w:eastAsia="宋体" w:cs="宋体"/>
          <w:b/>
          <w:bCs/>
          <w:color w:val="000000" w:themeColor="text1"/>
          <w:spacing w:val="-5"/>
          <w:sz w:val="24"/>
          <w:szCs w:val="24"/>
          <w:lang w:val="en-US" w:eastAsia="zh-CN"/>
          <w14:textFill>
            <w14:solidFill>
              <w14:schemeClr w14:val="tx1"/>
            </w14:solidFill>
          </w14:textFill>
        </w:rPr>
        <w:t xml:space="preserve">9</w:t>
      </w:r>
      <w:r>
        <w:rPr>
          <w:rFonts w:ascii="宋体" w:hAnsi="宋体" w:eastAsia="宋体" w:cs="宋体"/>
          <w:b/>
          <w:bCs/>
          <w:color w:val="000000" w:themeColor="text1"/>
          <w:spacing w:val="-5"/>
          <w:sz w:val="24"/>
          <w:szCs w:val="24"/>
          <w14:textFill>
            <w14:solidFill>
              <w14:schemeClr w14:val="tx1"/>
            </w14:solidFill>
          </w14:textFill>
        </w:rPr>
        <w:t xml:space="preserve">履约保证金政策</w:t>
      </w:r>
      <w:r/>
    </w:p>
    <w:p>
      <w:pPr>
        <w:ind w:left="488"/>
        <w:keepLines w:val="0"/>
        <w:keepNext w:val="0"/>
        <w:pageBreakBefore w:val="0"/>
        <w:spacing w:line="43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确需收取履约保证金的，履约保证金的缴纳形式：</w:t>
      </w:r>
      <w:r/>
    </w:p>
    <w:p>
      <w:pPr>
        <w:ind w:left="11" w:right="181" w:firstLine="477"/>
        <w:keepLines w:val="0"/>
        <w:keepNext w:val="0"/>
        <w:pageBreakBefore w:val="0"/>
        <w:spacing w:line="43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供应商应当以支票、汇票、本票或者金融机构、担保</w:t>
      </w:r>
      <w:r>
        <w:rPr>
          <w:rFonts w:ascii="宋体" w:hAnsi="宋体" w:eastAsia="宋体" w:cs="宋体"/>
          <w:color w:val="000000" w:themeColor="text1"/>
          <w:spacing w:val="-1"/>
          <w:sz w:val="24"/>
          <w:szCs w:val="24"/>
          <w14:textFill>
            <w14:solidFill>
              <w14:schemeClr w14:val="tx1"/>
            </w14:solidFill>
          </w14:textFill>
        </w:rPr>
        <w:t xml:space="preserve">机构出具的保函等非现金形式提交履约保证金。依据《关于在全省政府采购领域推行电子履约保函（保险）</w:t>
      </w:r>
      <w:r>
        <w:rPr>
          <w:rFonts w:ascii="宋体" w:hAnsi="宋体" w:eastAsia="宋体" w:cs="宋体"/>
          <w:color w:val="000000" w:themeColor="text1"/>
          <w:sz w:val="24"/>
          <w:szCs w:val="24"/>
          <w14:textFill>
            <w14:solidFill>
              <w14:schemeClr w14:val="tx1"/>
            </w14:solidFill>
          </w14:textFill>
        </w:rPr>
        <w:t xml:space="preserve">的通知》，鼓励供应商自愿使用电子履约保函</w:t>
      </w:r>
      <w:r>
        <w:rPr>
          <w:rFonts w:ascii="宋体" w:hAnsi="宋体" w:eastAsia="宋体" w:cs="宋体"/>
          <w:color w:val="000000" w:themeColor="text1"/>
          <w:spacing w:val="-1"/>
          <w:sz w:val="24"/>
          <w:szCs w:val="24"/>
          <w14:textFill>
            <w14:solidFill>
              <w14:schemeClr w14:val="tx1"/>
            </w14:solidFill>
          </w14:textFill>
        </w:rPr>
        <w:t xml:space="preserve">（保险）代替缴纳履约保证金。</w:t>
      </w:r>
      <w:r/>
    </w:p>
    <w:p>
      <w:pPr>
        <w:ind w:right="301" w:firstLine="476"/>
        <w:keepLines w:val="0"/>
        <w:keepNext w:val="0"/>
        <w:pageBreakBefore w:val="0"/>
        <w:spacing w:line="430" w:lineRule="exact"/>
        <w:widowControl w:val="off"/>
        <w:rPr>
          <w:color w:val="000000" w:themeColor="text1"/>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如以履约保函（保险）形式缴纳履约保证金，供应商可通过政府采购电子履</w:t>
      </w:r>
      <w:r>
        <w:rPr>
          <w:rFonts w:ascii="宋体" w:hAnsi="宋体" w:eastAsia="宋体" w:cs="宋体"/>
          <w:color w:val="000000" w:themeColor="text1"/>
          <w:sz w:val="24"/>
          <w:szCs w:val="24"/>
          <w14:textFill>
            <w14:solidFill>
              <w14:schemeClr w14:val="tx1"/>
            </w14:solidFill>
          </w14:textFill>
        </w:rPr>
        <w:t xml:space="preserve">约保函（保险）平台（www.jsdzbh.</w:t>
      </w:r>
      <w:r>
        <w:rPr>
          <w:rFonts w:ascii="宋体" w:hAnsi="宋体" w:eastAsia="宋体" w:cs="宋体"/>
          <w:color w:val="000000" w:themeColor="text1"/>
          <w:spacing w:val="-1"/>
          <w:sz w:val="24"/>
          <w:szCs w:val="24"/>
          <w14:textFill>
            <w14:solidFill>
              <w14:schemeClr w14:val="tx1"/>
            </w14:solidFill>
          </w14:textFill>
        </w:rPr>
        <w:t xml:space="preserve">com）在线申请履约保函（保险）。</w:t>
      </w:r>
      <w:r/>
    </w:p>
    <w:p>
      <w:pPr>
        <w:pStyle w:val="794"/>
        <w:ind w:left="9" w:right="1" w:firstLine="482"/>
        <w:keepLines w:val="0"/>
        <w:keepNext w:val="0"/>
        <w:pageBreakBefore w:val="0"/>
        <w:spacing w:line="440" w:lineRule="exact"/>
        <w:widowControl w:val="off"/>
        <w:rPr>
          <w:rFonts w:ascii="宋体" w:hAnsi="宋体" w:eastAsia="宋体" w:cs="宋体"/>
          <w:b/>
          <w:bCs/>
          <w:color w:val="000000" w:themeColor="text1"/>
          <w:spacing w:val="-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履约保证金金额不得超过合同金额的</w:t>
      </w:r>
      <w:r>
        <w:rPr>
          <w:rFonts w:ascii="宋体" w:hAnsi="宋体" w:eastAsia="宋体" w:cs="宋体"/>
          <w:color w:val="000000" w:themeColor="text1"/>
          <w:spacing w:val="-33"/>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10%，采购人对第三方信</w:t>
      </w:r>
      <w:r>
        <w:rPr>
          <w:rFonts w:ascii="宋体" w:hAnsi="宋体" w:eastAsia="宋体" w:cs="宋体"/>
          <w:color w:val="000000" w:themeColor="text1"/>
          <w:spacing w:val="-2"/>
          <w:sz w:val="24"/>
          <w:szCs w:val="24"/>
          <w14:textFill>
            <w14:solidFill>
              <w14:schemeClr w14:val="tx1"/>
            </w14:solidFill>
          </w14:textFill>
        </w:rPr>
        <w:t xml:space="preserve">用服务机构依据</w:t>
      </w:r>
      <w:r>
        <w:rPr>
          <w:rFonts w:ascii="宋体" w:hAnsi="宋体" w:eastAsia="宋体" w:cs="宋体"/>
          <w:color w:val="000000" w:themeColor="text1"/>
          <w:sz w:val="24"/>
          <w:szCs w:val="24"/>
          <w14:textFill>
            <w14:solidFill>
              <w14:schemeClr w14:val="tx1"/>
            </w14:solidFill>
          </w14:textFill>
        </w:rPr>
        <w:t xml:space="preserve">标准规范评定为 AA 级及以上的政府采购供应商（需在</w:t>
      </w:r>
      <w:r>
        <w:rPr>
          <w:rFonts w:ascii="宋体" w:hAnsi="宋体" w:eastAsia="宋体" w:cs="宋体"/>
          <w:color w:val="000000" w:themeColor="text1"/>
          <w:spacing w:val="-1"/>
          <w:sz w:val="24"/>
          <w:szCs w:val="24"/>
          <w14:textFill>
            <w14:solidFill>
              <w14:schemeClr w14:val="tx1"/>
            </w14:solidFill>
          </w14:textFill>
        </w:rPr>
        <w:t xml:space="preserve">签订采购合同前提供信用管理部门备案的第三方信用报告，且信用报告通过</w:t>
      </w:r>
      <w:r>
        <w:rPr>
          <w:color w:val="000000" w:themeColor="text1"/>
          <w:spacing w:val="-1"/>
          <w:sz w:val="24"/>
          <w:szCs w:val="24"/>
          <w14:textFill>
            <w14:solidFill>
              <w14:schemeClr w14:val="tx1"/>
            </w14:solidFill>
          </w14:textFill>
        </w:rPr>
        <w:t xml:space="preserve">“</w:t>
      </w:r>
      <w:r>
        <w:rPr>
          <w:rFonts w:ascii="宋体" w:hAnsi="宋体" w:eastAsia="宋体" w:cs="宋体"/>
          <w:color w:val="000000" w:themeColor="text1"/>
          <w:spacing w:val="-1"/>
          <w:sz w:val="24"/>
          <w:szCs w:val="24"/>
          <w14:textFill>
            <w14:solidFill>
              <w14:schemeClr w14:val="tx1"/>
            </w14:solidFill>
          </w14:textFill>
        </w:rPr>
        <w:t xml:space="preserve">信用盐城网</w:t>
      </w:r>
      <w:r>
        <w:rPr>
          <w:color w:val="000000" w:themeColor="text1"/>
          <w:spacing w:val="-1"/>
          <w:sz w:val="24"/>
          <w:szCs w:val="24"/>
          <w14:textFill>
            <w14:solidFill>
              <w14:schemeClr w14:val="tx1"/>
            </w14:solidFill>
          </w14:textFill>
        </w:rPr>
        <w:t xml:space="preserve">”</w:t>
      </w:r>
      <w:r>
        <w:rPr>
          <w:rFonts w:ascii="宋体" w:hAnsi="宋体" w:eastAsia="宋体" w:cs="宋体"/>
          <w:color w:val="000000" w:themeColor="text1"/>
          <w:spacing w:val="-1"/>
          <w:sz w:val="24"/>
          <w:szCs w:val="24"/>
          <w14:textFill>
            <w14:solidFill>
              <w14:schemeClr w14:val="tx1"/>
            </w14:solidFill>
          </w14:textFill>
        </w:rPr>
        <w:t xml:space="preserve">可查实</w:t>
      </w:r>
      <w:r>
        <w:rPr>
          <w:rFonts w:ascii="宋体" w:hAnsi="宋体" w:eastAsia="宋体" w:cs="宋体"/>
          <w:color w:val="000000" w:themeColor="text1"/>
          <w:spacing w:val="12"/>
          <w:sz w:val="24"/>
          <w:szCs w:val="24"/>
          <w14:textFill>
            <w14:solidFill>
              <w14:schemeClr w14:val="tx1"/>
            </w14:solidFill>
          </w14:textFill>
        </w:rPr>
        <w:t xml:space="preserve">），</w:t>
      </w:r>
      <w:r>
        <w:rPr>
          <w:rFonts w:ascii="宋体" w:hAnsi="宋体" w:eastAsia="宋体" w:cs="宋体"/>
          <w:b/>
          <w:bCs/>
          <w:color w:val="000000" w:themeColor="text1"/>
          <w:spacing w:val="-1"/>
          <w:sz w:val="24"/>
          <w:szCs w:val="24"/>
          <w14:textFill>
            <w14:solidFill>
              <w14:schemeClr w14:val="tx1"/>
            </w14:solidFill>
          </w14:textFill>
        </w:rPr>
        <w:t xml:space="preserve">降低履约保证金（AA级</w:t>
      </w:r>
      <w:r>
        <w:rPr>
          <w:rFonts w:hint="eastAsia" w:ascii="宋体" w:hAnsi="宋体" w:eastAsia="宋体" w:cs="宋体"/>
          <w:b/>
          <w:bCs/>
          <w:color w:val="000000" w:themeColor="text1"/>
          <w:spacing w:val="-1"/>
          <w:sz w:val="24"/>
          <w:szCs w:val="24"/>
          <w:lang w:val="en-US" w:eastAsia="zh-CN"/>
          <w14:textFill>
            <w14:solidFill>
              <w14:schemeClr w14:val="tx1"/>
            </w14:solidFill>
          </w14:textFill>
        </w:rPr>
        <w:t xml:space="preserve">及以上</w:t>
      </w:r>
      <w:r>
        <w:rPr>
          <w:rFonts w:ascii="宋体" w:hAnsi="宋体" w:eastAsia="宋体" w:cs="宋体"/>
          <w:b/>
          <w:bCs/>
          <w:color w:val="000000" w:themeColor="text1"/>
          <w:spacing w:val="-1"/>
          <w:sz w:val="24"/>
          <w:szCs w:val="24"/>
          <w14:textFill>
            <w14:solidFill>
              <w14:schemeClr w14:val="tx1"/>
            </w14:solidFill>
          </w14:textFill>
        </w:rPr>
        <w:t xml:space="preserve">降低履约保证金缴纳比例为5%）。</w:t>
      </w:r>
      <w:r/>
    </w:p>
    <w:p>
      <w:pPr>
        <w:ind w:left="493"/>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4"/>
          <w:sz w:val="24"/>
          <w:szCs w:val="24"/>
          <w14:textFill>
            <w14:solidFill>
              <w14:schemeClr w14:val="tx1"/>
            </w14:solidFill>
          </w14:textFill>
        </w:rPr>
        <w:t xml:space="preserve">3</w:t>
      </w:r>
      <w:r>
        <w:rPr>
          <w:rFonts w:hint="eastAsia" w:ascii="宋体" w:hAnsi="宋体" w:eastAsia="宋体" w:cs="宋体"/>
          <w:b/>
          <w:bCs/>
          <w:color w:val="000000" w:themeColor="text1"/>
          <w:spacing w:val="-4"/>
          <w:sz w:val="24"/>
          <w:szCs w:val="24"/>
          <w:lang w:val="en-US" w:eastAsia="zh-CN"/>
          <w14:textFill>
            <w14:solidFill>
              <w14:schemeClr w14:val="tx1"/>
            </w14:solidFill>
          </w14:textFill>
        </w:rPr>
        <w:t xml:space="preserve">3</w:t>
      </w:r>
      <w:r>
        <w:rPr>
          <w:rFonts w:ascii="宋体" w:hAnsi="宋体" w:eastAsia="宋体" w:cs="宋体"/>
          <w:b/>
          <w:bCs/>
          <w:color w:val="000000" w:themeColor="text1"/>
          <w:spacing w:val="-4"/>
          <w:sz w:val="24"/>
          <w:szCs w:val="24"/>
          <w14:textFill>
            <w14:solidFill>
              <w14:schemeClr w14:val="tx1"/>
            </w14:solidFill>
          </w14:textFill>
        </w:rPr>
        <w:t xml:space="preserve">.预付款制度</w:t>
      </w:r>
      <w:r/>
    </w:p>
    <w:p>
      <w:pPr>
        <w:ind w:left="10" w:right="181" w:firstLine="476"/>
        <w:jc w:val="both"/>
        <w:keepLines w:val="0"/>
        <w:keepNext w:val="0"/>
        <w:pageBreakBefore w:val="0"/>
        <w:spacing w:line="480" w:lineRule="exact"/>
        <w:widowControl w:val="off"/>
        <w:rPr>
          <w:rFonts w:hint="eastAsia" w:ascii="黑体" w:hAnsi="宋体" w:eastAsia="黑体" w:cs="黑体"/>
          <w:color w:val="000000" w:themeColor="text1"/>
          <w:sz w:val="44"/>
          <w:szCs w:val="4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本项目落实预付款制度，预付款比例为</w:t>
      </w:r>
      <w:r>
        <w:rPr>
          <w:rFonts w:ascii="宋体" w:hAnsi="宋体" w:eastAsia="宋体" w:cs="宋体"/>
          <w:color w:val="000000" w:themeColor="text1"/>
          <w:spacing w:val="-37"/>
          <w:sz w:val="24"/>
          <w:szCs w:val="24"/>
          <w14:textFill>
            <w14:solidFill>
              <w14:schemeClr w14:val="tx1"/>
            </w14:solidFill>
          </w14:textFill>
        </w:rPr>
        <w:t xml:space="preserve"> </w:t>
      </w:r>
      <w:r>
        <w:rPr>
          <w:rFonts w:ascii="宋体" w:hAnsi="宋体" w:eastAsia="宋体" w:cs="宋体"/>
          <w:color w:val="000000" w:themeColor="text1"/>
          <w:spacing w:val="-1"/>
          <w:sz w:val="24"/>
          <w:szCs w:val="24"/>
          <w:u w:val="single"/>
          <w14:textFill>
            <w14:solidFill>
              <w14:schemeClr w14:val="tx1"/>
            </w14:solidFill>
          </w14:textFill>
        </w:rPr>
        <w:t xml:space="preserve">30%</w:t>
      </w:r>
      <w:r>
        <w:rPr>
          <w:rFonts w:ascii="宋体" w:hAnsi="宋体" w:eastAsia="宋体" w:cs="宋体"/>
          <w:color w:val="000000" w:themeColor="text1"/>
          <w:spacing w:val="-1"/>
          <w:sz w:val="24"/>
          <w:szCs w:val="24"/>
          <w14:textFill>
            <w14:solidFill>
              <w14:schemeClr w14:val="tx1"/>
            </w14:solidFill>
          </w14:textFill>
        </w:rPr>
        <w:t xml:space="preserve">。在签订合同时，中标、成交供应</w:t>
      </w:r>
      <w:r>
        <w:rPr>
          <w:rFonts w:ascii="宋体" w:hAnsi="宋体" w:eastAsia="宋体" w:cs="宋体"/>
          <w:color w:val="000000" w:themeColor="text1"/>
          <w:sz w:val="24"/>
          <w:szCs w:val="24"/>
          <w14:textFill>
            <w14:solidFill>
              <w14:schemeClr w14:val="tx1"/>
            </w14:solidFill>
          </w14:textFill>
        </w:rPr>
        <w:t xml:space="preserve">商明确书面表示无需预付款或者主动要求降低预付款比例</w:t>
      </w:r>
      <w:r>
        <w:rPr>
          <w:rFonts w:ascii="宋体" w:hAnsi="宋体" w:eastAsia="宋体" w:cs="宋体"/>
          <w:color w:val="000000" w:themeColor="text1"/>
          <w:spacing w:val="-1"/>
          <w:sz w:val="24"/>
          <w:szCs w:val="24"/>
          <w14:textFill>
            <w14:solidFill>
              <w14:schemeClr w14:val="tx1"/>
            </w14:solidFill>
          </w14:textFill>
        </w:rPr>
        <w:t xml:space="preserve">的，采购人可就预付款比</w:t>
      </w:r>
      <w:r>
        <w:rPr>
          <w:rFonts w:ascii="宋体" w:hAnsi="宋体" w:eastAsia="宋体" w:cs="宋体"/>
          <w:color w:val="000000" w:themeColor="text1"/>
          <w:spacing w:val="-2"/>
          <w:sz w:val="24"/>
          <w:szCs w:val="24"/>
          <w14:textFill>
            <w14:solidFill>
              <w14:schemeClr w14:val="tx1"/>
            </w14:solidFill>
          </w14:textFill>
        </w:rPr>
        <w:t xml:space="preserve">例作相应调整。</w:t>
      </w:r>
      <w:r/>
    </w:p>
    <w:p>
      <w:pPr>
        <w:shd w:val="nil"/>
        <w:rPr>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br w:type="page" w:clear="all"/>
      </w:r>
      <w:r>
        <w:rPr>
          <w:rFonts w:hint="eastAsia" w:ascii="黑体" w:hAnsi="宋体" w:eastAsia="黑体" w:cs="黑体"/>
          <w:color w:val="000000" w:themeColor="text1"/>
          <w:sz w:val="44"/>
          <w:szCs w:val="44"/>
          <w:highlight w:val="none"/>
          <w14:textFill>
            <w14:solidFill>
              <w14:schemeClr w14:val="tx1"/>
            </w14:solidFill>
          </w14:textFill>
        </w:rPr>
      </w:r>
    </w:p>
    <w:p>
      <w:pPr>
        <w:pStyle w:val="800"/>
        <w:jc w:val="center"/>
        <w:keepNext/>
        <w:spacing w:beforeAutospacing="0" w:afterAutospacing="0"/>
        <w:rPr>
          <w:rFonts w:hint="eastAsia" w:ascii="黑体" w:hAnsi="宋体" w:eastAsia="黑体" w:cs="黑体"/>
          <w:sz w:val="44"/>
          <w:szCs w:val="44"/>
          <w:highlight w:val="none"/>
          <w14:textFill>
            <w14:solidFill>
              <w14:schemeClr w14:val="tx1"/>
            </w14:solidFill>
          </w14:textFill>
        </w:rPr>
      </w:pPr>
      <w:r>
        <w:rPr>
          <w:rFonts w:hint="eastAsia" w:ascii="黑体" w:hAnsi="宋体" w:eastAsia="黑体" w:cs="黑体"/>
          <w:color w:val="000000" w:themeColor="text1"/>
          <w:sz w:val="44"/>
          <w:szCs w:val="44"/>
          <w14:textFill>
            <w14:solidFill>
              <w14:schemeClr w14:val="tx1"/>
            </w14:solidFill>
          </w14:textFill>
        </w:rPr>
        <w:t xml:space="preserve">第三章  合同文本</w:t>
      </w:r>
      <w:r/>
    </w:p>
    <w:p>
      <w:pPr>
        <w:pStyle w:val="800"/>
        <w:ind w:firstLine="480"/>
        <w:jc w:val="both"/>
        <w:spacing w:beforeAutospacing="0" w:afterAutospacing="0" w:line="0" w:lineRule="atLeast"/>
        <w:rPr>
          <w:color w:val="000000" w:themeColor="text1"/>
          <w14:textFill>
            <w14:solidFill>
              <w14:schemeClr w14:val="tx1"/>
            </w14:solidFill>
          </w14:textFill>
        </w:rPr>
      </w:pPr>
      <w:r/>
      <w:bookmarkStart w:id="176" w:name="_Toc513029243"/>
      <w:r/>
      <w:bookmarkStart w:id="177" w:name="_Toc16938559"/>
      <w:r/>
      <w:bookmarkStart w:id="178" w:name="_Toc20823315"/>
      <w:r>
        <w:rPr>
          <w:rFonts w:hint="eastAsia" w:ascii="宋体" w:hAnsi="宋体" w:eastAsia="宋体" w:cs="宋体"/>
          <w:color w:val="000000" w:themeColor="text1"/>
          <w14:textFill>
            <w14:solidFill>
              <w14:schemeClr w14:val="tx1"/>
            </w14:solidFill>
          </w14:textFill>
        </w:rPr>
        <w:t xml:space="preserve">以下为中标后签定本项目合同的通用条款，中标人不得提出实质性的修改。</w:t>
      </w:r>
      <w:bookmarkEnd w:id="176"/>
      <w:r/>
      <w:bookmarkEnd w:id="177"/>
      <w:r/>
      <w:bookmarkEnd w:id="178"/>
      <w:r>
        <w:rPr>
          <w:color w:val="000000" w:themeColor="text1"/>
          <w14:textFill>
            <w14:solidFill>
              <w14:schemeClr w14:val="tx1"/>
            </w14:solidFill>
          </w14:textFill>
        </w:rPr>
        <w:t xml:space="preserve"> </w:t>
      </w:r>
      <w:r/>
    </w:p>
    <w:p>
      <w:pPr>
        <w:pStyle w:val="800"/>
        <w:jc w:val="center"/>
        <w:keepLines w:val="0"/>
        <w:keepNext w:val="0"/>
        <w:pageBreakBefore w:val="0"/>
        <w:spacing w:beforeAutospacing="0" w:afterAutospacing="0" w:line="480" w:lineRule="exact"/>
        <w:rPr>
          <w:color w:val="000000" w:themeColor="text1"/>
          <w:sz w:val="28"/>
          <w:szCs w:val="28"/>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政府采购合同</w:t>
      </w:r>
      <w:r/>
    </w:p>
    <w:p>
      <w:pPr>
        <w:pStyle w:val="800"/>
        <w:jc w:val="both"/>
        <w:keepLines w:val="0"/>
        <w:keepNext w:val="0"/>
        <w:pageBreakBefore w:val="0"/>
        <w:spacing w:beforeAutospacing="0" w:afterAutospacing="0" w:line="480" w:lineRule="exact"/>
        <w:widowControl w:val="off"/>
        <w:rPr>
          <w:rFonts w:hint="default"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射阳县高级中学采购物业服务项目 </w:t>
      </w:r>
      <w:r/>
    </w:p>
    <w:p>
      <w:pPr>
        <w:pStyle w:val="800"/>
        <w:jc w:val="both"/>
        <w:keepLines w:val="0"/>
        <w:keepNext w:val="0"/>
        <w:pageBreakBefore w:val="0"/>
        <w:spacing w:beforeAutospacing="0" w:afterAutospacing="0" w:line="480" w:lineRule="exact"/>
        <w:widowControl w:val="off"/>
        <w:rPr>
          <w:rFonts w:hint="default"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p>
      <w:pPr>
        <w:pStyle w:val="800"/>
        <w:jc w:val="both"/>
        <w:keepLines w:val="0"/>
        <w:keepNext w:val="0"/>
        <w:pageBreakBefore w:val="0"/>
        <w:spacing w:beforeAutospacing="0" w:afterAutospacing="0" w:line="480" w:lineRule="exact"/>
        <w:widowControl w:val="off"/>
        <w:rPr>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甲方：（买方）</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ascii="宋体" w:hAnsi="宋体" w:eastAsia="宋体" w:cs="宋体"/>
          <w:color w:val="000000" w:themeColor="text1"/>
          <w:spacing w:val="-16"/>
          <w:sz w:val="24"/>
          <w:szCs w:val="24"/>
          <w14:textFill>
            <w14:solidFill>
              <w14:schemeClr w14:val="tx1"/>
            </w14:solidFill>
          </w14:textFill>
        </w:rPr>
        <w:t xml:space="preserve">（</w:t>
      </w:r>
      <w:r>
        <w:rPr>
          <w:rFonts w:ascii="宋体" w:hAnsi="宋体" w:eastAsia="宋体" w:cs="宋体"/>
          <w:color w:val="000000" w:themeColor="text1"/>
          <w:sz w:val="24"/>
          <w:szCs w:val="24"/>
          <w14:textFill>
            <w14:solidFill>
              <w14:schemeClr w14:val="tx1"/>
            </w14:solidFill>
          </w14:textFill>
        </w:rPr>
        <w:t xml:space="preserve">简称甲方）</w:t>
      </w:r>
      <w:r/>
    </w:p>
    <w:p>
      <w:pPr>
        <w:pStyle w:val="800"/>
        <w:jc w:val="both"/>
        <w:keepLines w:val="0"/>
        <w:keepNext w:val="0"/>
        <w:pageBreakBefore w:val="0"/>
        <w:spacing w:beforeAutospacing="0" w:afterAutospacing="0" w:line="480" w:lineRule="exact"/>
        <w:widowControl w:val="off"/>
        <w:rPr>
          <w:rFonts w:hint="eastAsia" w:eastAsia="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乙方：（卖方）</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简称乙方</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pStyle w:val="800"/>
        <w:jc w:val="both"/>
        <w:keepLines w:val="0"/>
        <w:keepNext w:val="0"/>
        <w:pageBreakBefore w:val="0"/>
        <w:spacing w:beforeAutospacing="0" w:afterAutospacing="0" w:line="480" w:lineRule="exact"/>
        <w:widowControl w:val="off"/>
        <w:rPr>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甲、乙双方根据</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射阳县高级中学采购物业服务</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项目公开招标的结果，签署本合同。</w:t>
      </w:r>
      <w:r/>
    </w:p>
    <w:p>
      <w:pPr>
        <w:pStyle w:val="800"/>
        <w:ind w:firstLine="482"/>
        <w:jc w:val="both"/>
        <w:keepLines w:val="0"/>
        <w:keepNext w:val="0"/>
        <w:pageBreakBefore w:val="0"/>
        <w:spacing w:beforeAutospacing="0" w:afterAutospacing="0" w:line="480" w:lineRule="exact"/>
        <w:widowControl w:val="off"/>
        <w:rPr>
          <w:rFonts w:ascii="宋体" w:hAnsi="宋体" w:eastAsia="宋体" w:cs="宋体"/>
          <w:b/>
          <w:bCs/>
          <w:color w:val="000000" w:themeColor="text1"/>
          <w:spacing w:val="-4"/>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一、</w:t>
      </w:r>
      <w:r>
        <w:rPr>
          <w:rFonts w:ascii="宋体" w:hAnsi="宋体" w:eastAsia="宋体" w:cs="宋体"/>
          <w:b/>
          <w:bCs/>
          <w:color w:val="000000" w:themeColor="text1"/>
          <w:spacing w:val="-4"/>
          <w:sz w:val="24"/>
          <w:szCs w:val="24"/>
          <w14:textFill>
            <w14:solidFill>
              <w14:schemeClr w14:val="tx1"/>
            </w14:solidFill>
          </w14:textFill>
        </w:rPr>
        <w:t xml:space="preserve">服务范围及内容</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项目名称：射阳县高级中学采购物业服务项目 </w:t>
      </w:r>
      <w:r/>
    </w:p>
    <w:p>
      <w:pPr>
        <w:ind w:left="0" w:right="0" w:firstLine="480"/>
        <w:keepLines w:val="0"/>
        <w:keepNext w:val="0"/>
        <w:pageBreakBefore w:val="0"/>
        <w:spacing w:line="480" w:lineRule="exact"/>
        <w:widowControl w:val="off"/>
        <w:rPr>
          <w:rFonts w:hint="default"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项目地点：射阳县高级中学</w:t>
      </w:r>
      <w:r/>
    </w:p>
    <w:p>
      <w:pPr>
        <w:ind w:right="0" w:firstLine="480"/>
        <w:jc w:val="both"/>
        <w:keepLines w:val="0"/>
        <w:keepNext w:val="0"/>
        <w:pageBreakBefore w:val="0"/>
        <w:spacing w:line="48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工作内容：射阳县高级中学采购物业服务项目服务范围包含学校区域内的卫生保洁、宿舍管理、安保服务以及学校安排的其他有关物业管理事项等。</w:t>
      </w:r>
      <w:r/>
    </w:p>
    <w:p>
      <w:pPr>
        <w:pStyle w:val="800"/>
        <w:ind w:firstLine="482"/>
        <w:jc w:val="both"/>
        <w:keepLines w:val="0"/>
        <w:keepNext w:val="0"/>
        <w:pageBreakBefore w:val="0"/>
        <w:spacing w:beforeAutospacing="0" w:afterAutospacing="0" w:line="480" w:lineRule="exact"/>
        <w:widowControl w:val="off"/>
        <w:rPr>
          <w:rFonts w:hint="default" w:eastAsia="宋体"/>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二、合同金额</w:t>
      </w:r>
      <w:r/>
    </w:p>
    <w:p>
      <w:pPr>
        <w:pStyle w:val="794"/>
        <w:ind w:firstLine="452"/>
        <w:keepLines w:val="0"/>
        <w:keepNext w:val="0"/>
        <w:pageBreakBefore w:val="0"/>
        <w:spacing w:line="48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本合同金额为（大写）：</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rPr>
          <w:rFonts w:hint="default" w:ascii="Arial" w:hAnsi="Arial" w:eastAsia="宋体" w:cs="Arial"/>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pStyle w:val="794"/>
        <w:ind w:firstLine="520"/>
        <w:keepLines w:val="0"/>
        <w:keepNext w:val="0"/>
        <w:pageBreakBefore w:val="0"/>
        <w:spacing w:line="48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 xml:space="preserve">注：</w:t>
      </w:r>
      <w:r>
        <w:rPr>
          <w:rFonts w:ascii="宋体" w:hAnsi="宋体" w:eastAsia="宋体" w:cs="宋体"/>
          <w:color w:val="000000" w:themeColor="text1"/>
          <w:spacing w:val="-2"/>
          <w:sz w:val="24"/>
          <w:szCs w:val="24"/>
          <w14:textFill>
            <w14:solidFill>
              <w14:schemeClr w14:val="tx1"/>
            </w14:solidFill>
          </w14:textFill>
        </w:rPr>
        <w:t xml:space="preserve">该合同的服务价格即合同价，主要</w:t>
      </w:r>
      <w:r>
        <w:rPr>
          <w:rFonts w:ascii="宋体" w:hAnsi="宋体" w:eastAsia="宋体" w:cs="宋体"/>
          <w:color w:val="000000" w:themeColor="text1"/>
          <w:spacing w:val="-1"/>
          <w:sz w:val="24"/>
          <w:szCs w:val="24"/>
          <w14:textFill>
            <w14:solidFill>
              <w14:schemeClr w14:val="tx1"/>
            </w14:solidFill>
          </w14:textFill>
        </w:rPr>
        <w:t xml:space="preserve">包括（但不限于</w:t>
      </w:r>
      <w:r>
        <w:rPr>
          <w:rFonts w:ascii="宋体" w:hAnsi="宋体" w:eastAsia="宋体" w:cs="宋体"/>
          <w:color w:val="000000" w:themeColor="text1"/>
          <w:spacing w:val="11"/>
          <w:sz w:val="24"/>
          <w:szCs w:val="24"/>
          <w14:textFill>
            <w14:solidFill>
              <w14:schemeClr w14:val="tx1"/>
            </w14:solidFill>
          </w14:textFill>
        </w:rPr>
        <w:t xml:space="preserve">）：</w:t>
      </w:r>
      <w:r>
        <w:rPr>
          <w:rFonts w:ascii="宋体" w:hAnsi="宋体" w:eastAsia="宋体" w:cs="宋体"/>
          <w:color w:val="000000" w:themeColor="text1"/>
          <w:spacing w:val="-1"/>
          <w:sz w:val="24"/>
          <w:szCs w:val="24"/>
          <w14:textFill>
            <w14:solidFill>
              <w14:schemeClr w14:val="tx1"/>
            </w14:solidFill>
          </w14:textFill>
        </w:rPr>
        <w:t xml:space="preserve">所有配备人员工资及节假日加班费等补助、社保费、区域清洁</w:t>
      </w:r>
      <w:r>
        <w:rPr>
          <w:rFonts w:ascii="宋体" w:hAnsi="宋体" w:eastAsia="宋体" w:cs="宋体"/>
          <w:color w:val="000000" w:themeColor="text1"/>
          <w:sz w:val="24"/>
          <w:szCs w:val="24"/>
          <w14:textFill>
            <w14:solidFill>
              <w14:schemeClr w14:val="tx1"/>
            </w14:solidFill>
          </w14:textFill>
        </w:rPr>
        <w:t xml:space="preserve">费、办公费、固定资产折旧费、法定税费及意外伤害险费</w:t>
      </w:r>
      <w:r>
        <w:rPr>
          <w:rFonts w:ascii="宋体" w:hAnsi="宋体" w:eastAsia="宋体" w:cs="宋体"/>
          <w:color w:val="000000" w:themeColor="text1"/>
          <w:spacing w:val="-1"/>
          <w:sz w:val="24"/>
          <w:szCs w:val="24"/>
          <w14:textFill>
            <w14:solidFill>
              <w14:schemeClr w14:val="tx1"/>
            </w14:solidFill>
          </w14:textFill>
        </w:rPr>
        <w:t xml:space="preserve">和合理利润，还应包括：</w:t>
      </w:r>
      <w:r>
        <w:rPr>
          <w:rFonts w:ascii="宋体" w:hAnsi="宋体" w:eastAsia="宋体" w:cs="宋体"/>
          <w:color w:val="000000" w:themeColor="text1"/>
          <w:sz w:val="24"/>
          <w:szCs w:val="24"/>
          <w14:textFill>
            <w14:solidFill>
              <w14:schemeClr w14:val="tx1"/>
            </w14:solidFill>
          </w14:textFill>
        </w:rPr>
        <w:t xml:space="preserve">管理、劳务、培训、体检、材料费、设备费、设备折旧费</w:t>
      </w:r>
      <w:r>
        <w:rPr>
          <w:rFonts w:ascii="宋体" w:hAnsi="宋体" w:eastAsia="宋体" w:cs="宋体"/>
          <w:color w:val="000000" w:themeColor="text1"/>
          <w:spacing w:val="-1"/>
          <w:sz w:val="24"/>
          <w:szCs w:val="24"/>
          <w14:textFill>
            <w14:solidFill>
              <w14:schemeClr w14:val="tx1"/>
            </w14:solidFill>
          </w14:textFill>
        </w:rPr>
        <w:t xml:space="preserve">、国家法定假日加班、高</w:t>
      </w:r>
      <w:r>
        <w:rPr>
          <w:rFonts w:ascii="宋体" w:hAnsi="宋体" w:eastAsia="宋体" w:cs="宋体"/>
          <w:color w:val="000000" w:themeColor="text1"/>
          <w:sz w:val="24"/>
          <w:szCs w:val="24"/>
          <w14:textFill>
            <w14:solidFill>
              <w14:schemeClr w14:val="tx1"/>
            </w14:solidFill>
          </w14:textFill>
        </w:rPr>
        <w:t xml:space="preserve">温补助、服装、保修、特殊岗位补贴、宣传服务、风险、</w:t>
      </w:r>
      <w:r>
        <w:rPr>
          <w:rFonts w:ascii="宋体" w:hAnsi="宋体" w:eastAsia="宋体" w:cs="宋体"/>
          <w:color w:val="000000" w:themeColor="text1"/>
          <w:spacing w:val="-1"/>
          <w:sz w:val="24"/>
          <w:szCs w:val="24"/>
          <w14:textFill>
            <w14:solidFill>
              <w14:schemeClr w14:val="tx1"/>
            </w14:solidFill>
          </w14:textFill>
        </w:rPr>
        <w:t xml:space="preserve">福利费、劳保用品费、现</w:t>
      </w:r>
      <w:r>
        <w:rPr>
          <w:rFonts w:ascii="宋体" w:hAnsi="宋体" w:eastAsia="宋体" w:cs="宋体"/>
          <w:color w:val="000000" w:themeColor="text1"/>
          <w:sz w:val="24"/>
          <w:szCs w:val="24"/>
          <w14:textFill>
            <w14:solidFill>
              <w14:schemeClr w14:val="tx1"/>
            </w14:solidFill>
          </w14:textFill>
        </w:rPr>
        <w:t xml:space="preserve">场管理费、税收、利润、不可预见费及其它一切相关费用等</w:t>
      </w:r>
      <w:r>
        <w:rPr>
          <w:rFonts w:ascii="宋体" w:hAnsi="宋体" w:eastAsia="宋体" w:cs="宋体"/>
          <w:color w:val="000000" w:themeColor="text1"/>
          <w:spacing w:val="-1"/>
          <w:sz w:val="24"/>
          <w:szCs w:val="24"/>
          <w14:textFill>
            <w14:solidFill>
              <w14:schemeClr w14:val="tx1"/>
            </w14:solidFill>
          </w14:textFill>
        </w:rPr>
        <w:t xml:space="preserve">所需的全部费用的价格</w:t>
      </w:r>
      <w:r>
        <w:rPr>
          <w:rFonts w:ascii="宋体" w:hAnsi="宋体" w:eastAsia="宋体" w:cs="宋体"/>
          <w:color w:val="000000" w:themeColor="text1"/>
          <w:sz w:val="24"/>
          <w:szCs w:val="24"/>
          <w14:textFill>
            <w14:solidFill>
              <w14:schemeClr w14:val="tx1"/>
            </w14:solidFill>
          </w14:textFill>
        </w:rPr>
        <w:t xml:space="preserve">体现，凡漏项或少计均视为优惠，甲方不另行增加费用。</w:t>
      </w:r>
      <w:r>
        <w:rPr>
          <w:rFonts w:ascii="宋体" w:hAnsi="宋体" w:eastAsia="宋体" w:cs="宋体"/>
          <w:color w:val="000000" w:themeColor="text1"/>
          <w:spacing w:val="-1"/>
          <w:sz w:val="24"/>
          <w:szCs w:val="24"/>
          <w14:textFill>
            <w14:solidFill>
              <w14:schemeClr w14:val="tx1"/>
            </w14:solidFill>
          </w14:textFill>
        </w:rPr>
        <w:t xml:space="preserve">各类风险（除国家政策性</w:t>
      </w:r>
      <w:r>
        <w:rPr>
          <w:rFonts w:ascii="宋体" w:hAnsi="宋体" w:eastAsia="宋体" w:cs="宋体"/>
          <w:color w:val="000000" w:themeColor="text1"/>
          <w:sz w:val="24"/>
          <w:szCs w:val="24"/>
          <w14:textFill>
            <w14:solidFill>
              <w14:schemeClr w14:val="tx1"/>
            </w14:solidFill>
          </w14:textFill>
        </w:rPr>
        <w:t xml:space="preserve">调整除外）已包括在投标报价中，最终结算时除合同约定</w:t>
      </w:r>
      <w:r>
        <w:rPr>
          <w:rFonts w:ascii="宋体" w:hAnsi="宋体" w:eastAsia="宋体" w:cs="宋体"/>
          <w:color w:val="000000" w:themeColor="text1"/>
          <w:spacing w:val="-1"/>
          <w:sz w:val="24"/>
          <w:szCs w:val="24"/>
          <w14:textFill>
            <w14:solidFill>
              <w14:schemeClr w14:val="tx1"/>
            </w14:solidFill>
          </w14:textFill>
        </w:rPr>
        <w:t xml:space="preserve">调整外一律不予结算（当年合同价按中标价执行）。</w:t>
      </w:r>
      <w:r/>
    </w:p>
    <w:p>
      <w:pPr>
        <w:ind w:left="481"/>
        <w:keepLines w:val="0"/>
        <w:keepNext w:val="0"/>
        <w:pageBreakBefore w:val="0"/>
        <w:spacing w:line="480" w:lineRule="exact"/>
        <w:widowControl w:val="off"/>
        <w:rPr>
          <w:rFonts w:ascii="宋体" w:hAnsi="宋体" w:eastAsia="宋体" w:cs="宋体"/>
          <w:b/>
          <w:bCs/>
          <w:color w:val="000000" w:themeColor="text1"/>
          <w:spacing w:val="-4"/>
          <w:sz w:val="24"/>
          <w:szCs w:val="24"/>
          <w14:textFill>
            <w14:solidFill>
              <w14:schemeClr w14:val="tx1"/>
            </w14:solidFill>
          </w14:textFill>
        </w:rPr>
      </w:pPr>
      <w:r>
        <w:rPr>
          <w:rFonts w:hint="eastAsia" w:ascii="宋体" w:hAnsi="宋体" w:eastAsia="宋体" w:cs="宋体"/>
          <w:b/>
          <w:bCs/>
          <w:color w:val="000000" w:themeColor="text1"/>
          <w:spacing w:val="-4"/>
          <w:sz w:val="24"/>
          <w:szCs w:val="24"/>
          <w:lang w:val="en-US" w:eastAsia="zh-CN"/>
          <w14:textFill>
            <w14:solidFill>
              <w14:schemeClr w14:val="tx1"/>
            </w14:solidFill>
          </w14:textFill>
        </w:rPr>
        <w:t xml:space="preserve">三</w:t>
      </w:r>
      <w:r>
        <w:rPr>
          <w:rFonts w:hint="eastAsia" w:ascii="宋体" w:hAnsi="宋体" w:eastAsia="宋体" w:cs="宋体"/>
          <w:b/>
          <w:bCs/>
          <w:color w:val="000000" w:themeColor="text1"/>
          <w:spacing w:val="-4"/>
          <w:sz w:val="24"/>
          <w:szCs w:val="24"/>
          <w14:textFill>
            <w14:solidFill>
              <w14:schemeClr w14:val="tx1"/>
            </w14:solidFill>
          </w14:textFill>
        </w:rPr>
        <w:t xml:space="preserve">、</w:t>
      </w:r>
      <w:r>
        <w:rPr>
          <w:rFonts w:hint="eastAsia" w:ascii="宋体" w:hAnsi="宋体" w:eastAsia="宋体" w:cs="宋体"/>
          <w:b/>
          <w:bCs/>
          <w:color w:val="000000" w:themeColor="text1"/>
          <w:spacing w:val="-4"/>
          <w:sz w:val="24"/>
          <w:szCs w:val="24"/>
          <w:lang w:val="en-US" w:eastAsia="zh-CN"/>
          <w14:textFill>
            <w14:solidFill>
              <w14:schemeClr w14:val="tx1"/>
            </w14:solidFill>
          </w14:textFill>
        </w:rPr>
        <w:t xml:space="preserve">合同</w:t>
      </w:r>
      <w:r>
        <w:rPr>
          <w:rFonts w:ascii="宋体" w:hAnsi="宋体" w:eastAsia="宋体" w:cs="宋体"/>
          <w:b/>
          <w:bCs/>
          <w:color w:val="000000" w:themeColor="text1"/>
          <w:spacing w:val="-4"/>
          <w:sz w:val="24"/>
          <w:szCs w:val="24"/>
          <w14:textFill>
            <w14:solidFill>
              <w14:schemeClr w14:val="tx1"/>
            </w14:solidFill>
          </w14:textFill>
        </w:rPr>
        <w:t xml:space="preserve">期限</w:t>
      </w:r>
      <w:r/>
    </w:p>
    <w:p>
      <w:pPr>
        <w:pStyle w:val="800"/>
        <w:numPr>
          <w:ilvl w:val="0"/>
          <w:numId w:val="0"/>
        </w:numPr>
        <w:ind w:firstLine="480"/>
        <w:jc w:val="both"/>
        <w:keepLines w:val="0"/>
        <w:keepNext w:val="0"/>
        <w:pageBreakBefore w:val="0"/>
        <w:spacing w:beforeAutospacing="0" w:afterAutospacing="0" w:line="480" w:lineRule="exact"/>
        <w:widowControl w:val="off"/>
        <w:rPr>
          <w:rStyle w:val="812"/>
          <w:rFonts w:ascii="宋体" w:hAnsi="宋体" w:eastAsia="宋体" w:cs="Times New Roman"/>
          <w:b w:val="0"/>
          <w:i w:val="0"/>
          <w:caps w:val="0"/>
          <w:color w:val="000000" w:themeColor="text1"/>
          <w:spacing w:val="0"/>
          <w:sz w:val="24"/>
          <w:szCs w:val="24"/>
          <w:lang w:val="en-US" w:eastAsia="zh-CN" w:bidi="ar-SA"/>
          <w14:textFill>
            <w14:solidFill>
              <w14:schemeClr w14:val="tx1"/>
            </w14:solidFill>
          </w14:textFill>
        </w:rPr>
      </w:pPr>
      <w:r>
        <w:rPr>
          <w:rFonts w:hint="eastAsia"/>
          <w:color w:val="000000" w:themeColor="text1"/>
          <w:sz w:val="24"/>
          <w:szCs w:val="20"/>
          <w14:textFill>
            <w14:solidFill>
              <w14:schemeClr w14:val="tx1"/>
            </w14:solidFill>
          </w14:textFill>
        </w:rPr>
        <w:t xml:space="preserve">服务管理时间：</w:t>
      </w:r>
      <w:r>
        <w:rPr>
          <w:rFonts w:hint="eastAsia"/>
          <w:color w:val="000000" w:themeColor="text1"/>
          <w:sz w:val="24"/>
          <w:szCs w:val="20"/>
          <w:lang w:val="en-US" w:eastAsia="zh-CN"/>
          <w14:textFill>
            <w14:solidFill>
              <w14:schemeClr w14:val="tx1"/>
            </w14:solidFill>
          </w14:textFill>
        </w:rPr>
        <w:t xml:space="preserve">壹</w:t>
      </w:r>
      <w:r>
        <w:rPr>
          <w:rFonts w:hint="eastAsia"/>
          <w:color w:val="000000" w:themeColor="text1"/>
          <w:sz w:val="24"/>
          <w:szCs w:val="20"/>
          <w14:textFill>
            <w14:solidFill>
              <w14:schemeClr w14:val="tx1"/>
            </w14:solidFill>
          </w14:textFill>
        </w:rPr>
        <w:t xml:space="preserve">年。本合同有效期为自</w:t>
      </w:r>
      <w:r>
        <w:rPr>
          <w:rFonts w:hint="eastAsia"/>
          <w:color w:val="000000" w:themeColor="text1"/>
          <w:sz w:val="24"/>
          <w:szCs w:val="20"/>
          <w:u w:val="single"/>
          <w14:textFill>
            <w14:solidFill>
              <w14:schemeClr w14:val="tx1"/>
            </w14:solidFill>
          </w14:textFill>
        </w:rPr>
        <w:t xml:space="preserve">    </w:t>
      </w:r>
      <w:r>
        <w:rPr>
          <w:rFonts w:hint="eastAsia"/>
          <w:color w:val="000000" w:themeColor="text1"/>
          <w:sz w:val="24"/>
          <w:szCs w:val="20"/>
          <w14:textFill>
            <w14:solidFill>
              <w14:schemeClr w14:val="tx1"/>
            </w14:solidFill>
          </w14:textFill>
        </w:rPr>
        <w:t xml:space="preserve">年</w:t>
      </w:r>
      <w:r>
        <w:rPr>
          <w:rFonts w:hint="eastAsia"/>
          <w:color w:val="000000" w:themeColor="text1"/>
          <w:sz w:val="24"/>
          <w:szCs w:val="20"/>
          <w:u w:val="single"/>
          <w14:textFill>
            <w14:solidFill>
              <w14:schemeClr w14:val="tx1"/>
            </w14:solidFill>
          </w14:textFill>
        </w:rPr>
        <w:t xml:space="preserve">   </w:t>
      </w:r>
      <w:r>
        <w:rPr>
          <w:rFonts w:hint="eastAsia"/>
          <w:color w:val="000000" w:themeColor="text1"/>
          <w:sz w:val="24"/>
          <w:szCs w:val="20"/>
          <w14:textFill>
            <w14:solidFill>
              <w14:schemeClr w14:val="tx1"/>
            </w14:solidFill>
          </w14:textFill>
        </w:rPr>
        <w:t xml:space="preserve">月</w:t>
      </w:r>
      <w:r>
        <w:rPr>
          <w:rFonts w:hint="eastAsia"/>
          <w:color w:val="000000" w:themeColor="text1"/>
          <w:sz w:val="24"/>
          <w:szCs w:val="20"/>
          <w:u w:val="single"/>
          <w14:textFill>
            <w14:solidFill>
              <w14:schemeClr w14:val="tx1"/>
            </w14:solidFill>
          </w14:textFill>
        </w:rPr>
        <w:t xml:space="preserve">   </w:t>
      </w:r>
      <w:r>
        <w:rPr>
          <w:rFonts w:hint="eastAsia"/>
          <w:color w:val="000000" w:themeColor="text1"/>
          <w:sz w:val="24"/>
          <w:szCs w:val="20"/>
          <w14:textFill>
            <w14:solidFill>
              <w14:schemeClr w14:val="tx1"/>
            </w14:solidFill>
          </w14:textFill>
        </w:rPr>
        <w:t xml:space="preserve">日至</w:t>
      </w:r>
      <w:r>
        <w:rPr>
          <w:rFonts w:hint="eastAsia"/>
          <w:color w:val="000000" w:themeColor="text1"/>
          <w:sz w:val="24"/>
          <w:szCs w:val="20"/>
          <w:u w:val="single"/>
          <w14:textFill>
            <w14:solidFill>
              <w14:schemeClr w14:val="tx1"/>
            </w14:solidFill>
          </w14:textFill>
        </w:rPr>
        <w:t xml:space="preserve">    </w:t>
      </w:r>
      <w:r>
        <w:rPr>
          <w:rFonts w:hint="eastAsia"/>
          <w:color w:val="000000" w:themeColor="text1"/>
          <w:sz w:val="24"/>
          <w:szCs w:val="20"/>
          <w14:textFill>
            <w14:solidFill>
              <w14:schemeClr w14:val="tx1"/>
            </w14:solidFill>
          </w14:textFill>
        </w:rPr>
        <w:t xml:space="preserve">年</w:t>
      </w:r>
      <w:r>
        <w:rPr>
          <w:rFonts w:hint="eastAsia"/>
          <w:color w:val="000000" w:themeColor="text1"/>
          <w:sz w:val="24"/>
          <w:szCs w:val="20"/>
          <w:u w:val="single"/>
          <w14:textFill>
            <w14:solidFill>
              <w14:schemeClr w14:val="tx1"/>
            </w14:solidFill>
          </w14:textFill>
        </w:rPr>
        <w:t xml:space="preserve">   </w:t>
      </w:r>
      <w:r>
        <w:rPr>
          <w:rFonts w:hint="eastAsia"/>
          <w:color w:val="000000" w:themeColor="text1"/>
          <w:sz w:val="24"/>
          <w:szCs w:val="20"/>
          <w14:textFill>
            <w14:solidFill>
              <w14:schemeClr w14:val="tx1"/>
            </w14:solidFill>
          </w14:textFill>
        </w:rPr>
        <w:t xml:space="preserve">月</w:t>
      </w:r>
      <w:r>
        <w:rPr>
          <w:rFonts w:hint="eastAsia"/>
          <w:color w:val="000000" w:themeColor="text1"/>
          <w:sz w:val="24"/>
          <w:szCs w:val="20"/>
          <w:u w:val="single"/>
          <w14:textFill>
            <w14:solidFill>
              <w14:schemeClr w14:val="tx1"/>
            </w14:solidFill>
          </w14:textFill>
        </w:rPr>
        <w:t xml:space="preserve">   </w:t>
      </w:r>
      <w:r>
        <w:rPr>
          <w:rFonts w:hint="eastAsia"/>
          <w:color w:val="000000" w:themeColor="text1"/>
          <w:sz w:val="24"/>
          <w:szCs w:val="20"/>
          <w14:textFill>
            <w14:solidFill>
              <w14:schemeClr w14:val="tx1"/>
            </w14:solidFill>
          </w14:textFill>
        </w:rPr>
        <w:t xml:space="preserve">日止。</w:t>
      </w:r>
      <w:r/>
    </w:p>
    <w:p>
      <w:pPr>
        <w:pStyle w:val="800"/>
        <w:ind w:left="426" w:firstLine="12"/>
        <w:jc w:val="both"/>
        <w:keepLines w:val="0"/>
        <w:keepNext w:val="0"/>
        <w:pageBreakBefore w:val="0"/>
        <w:spacing w:beforeAutospacing="0" w:afterAutospacing="0" w:line="480" w:lineRule="exact"/>
        <w:widowControl w:val="off"/>
        <w:rPr>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四</w:t>
      </w:r>
      <w:r>
        <w:rPr>
          <w:rFonts w:hint="eastAsia" w:ascii="宋体" w:hAnsi="宋体" w:eastAsia="宋体" w:cs="宋体"/>
          <w:b/>
          <w:color w:val="000000" w:themeColor="text1"/>
          <w:sz w:val="24"/>
          <w:szCs w:val="24"/>
          <w14:textFill>
            <w14:solidFill>
              <w14:schemeClr w14:val="tx1"/>
            </w14:solidFill>
          </w14:textFill>
        </w:rPr>
        <w:t xml:space="preserve">、履约保证金</w:t>
      </w:r>
      <w:r/>
    </w:p>
    <w:p>
      <w:pPr>
        <w:pStyle w:val="800"/>
        <w:ind w:left="210" w:firstLine="240"/>
        <w:jc w:val="both"/>
        <w:keepLines w:val="0"/>
        <w:keepNext w:val="0"/>
        <w:pageBreakBefore w:val="0"/>
        <w:spacing w:beforeAutospacing="0" w:afterAutospacing="0" w:line="480" w:lineRule="exact"/>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本项目履约保证金为合同价的10%，即人民币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）（合同价即为中标价），对AA评级及以上政府采购供应商（需提供信用管理部门备案的第三方信用报告）免收履约保证金或降低履约保证金缴纳比例。（</w:t>
      </w:r>
      <w:r>
        <w:rPr>
          <w:rFonts w:hint="eastAsia" w:ascii="宋体" w:hAnsi="宋体" w:eastAsia="宋体" w:cs="宋体"/>
          <w:b/>
          <w:bCs/>
          <w:color w:val="000000" w:themeColor="text1"/>
          <w:sz w:val="24"/>
          <w:szCs w:val="24"/>
          <w14:textFill>
            <w14:solidFill>
              <w14:schemeClr w14:val="tx1"/>
            </w14:solidFill>
          </w14:textFill>
        </w:rPr>
        <w:t xml:space="preserve">本项目约定降低履约保证金比例，即为合同金额的5%</w:t>
      </w:r>
      <w:r>
        <w:rPr>
          <w:rFonts w:hint="eastAsia" w:ascii="宋体" w:hAnsi="宋体" w:eastAsia="宋体" w:cs="宋体"/>
          <w:color w:val="000000" w:themeColor="text1"/>
          <w:sz w:val="24"/>
          <w:szCs w:val="24"/>
          <w14:textFill>
            <w14:solidFill>
              <w14:schemeClr w14:val="tx1"/>
            </w14:solidFill>
          </w14:textFill>
        </w:rPr>
        <w:t xml:space="preserve">））</w:t>
      </w:r>
      <w:r/>
    </w:p>
    <w:p>
      <w:pPr>
        <w:pStyle w:val="800"/>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2.确需收取履约保证金的，</w:t>
      </w:r>
      <w:r>
        <w:rPr>
          <w:rFonts w:hint="eastAsia" w:ascii="宋体" w:hAnsi="宋体" w:eastAsia="宋体" w:cs="宋体"/>
          <w:color w:val="000000" w:themeColor="text1"/>
          <w:sz w:val="24"/>
          <w:szCs w:val="24"/>
          <w:lang w:eastAsia="zh-CN"/>
          <w14:textFill>
            <w14:solidFill>
              <w14:schemeClr w14:val="tx1"/>
            </w14:solidFill>
          </w14:textFill>
        </w:rPr>
        <w:t xml:space="preserve">履约保证金的缴纳形式：</w:t>
      </w:r>
      <w:r/>
    </w:p>
    <w:p>
      <w:pPr>
        <w:pStyle w:val="800"/>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2.1</w:t>
      </w:r>
      <w:r>
        <w:rPr>
          <w:rFonts w:hint="eastAsia" w:ascii="宋体" w:hAnsi="宋体" w:eastAsia="宋体" w:cs="宋体"/>
          <w:color w:val="000000" w:themeColor="text1"/>
          <w:sz w:val="24"/>
          <w:szCs w:val="24"/>
          <w14:textFill>
            <w14:solidFill>
              <w14:schemeClr w14:val="tx1"/>
            </w14:solidFill>
          </w14:textFill>
        </w:rPr>
        <w:t xml:space="preserve">供应商应当以支票、汇票、本票或者金融机构、担保机构出具的保函等非现金形式提交</w:t>
      </w:r>
      <w:r>
        <w:rPr>
          <w:rFonts w:hint="eastAsia" w:ascii="宋体" w:hAnsi="宋体" w:eastAsia="宋体" w:cs="宋体"/>
          <w:color w:val="000000" w:themeColor="text1"/>
          <w:sz w:val="24"/>
          <w:szCs w:val="24"/>
          <w:lang w:eastAsia="zh-CN"/>
          <w14:textFill>
            <w14:solidFill>
              <w14:schemeClr w14:val="tx1"/>
            </w14:solidFill>
          </w14:textFill>
        </w:rPr>
        <w:t xml:space="preserve">履约保证金</w:t>
      </w:r>
      <w:r>
        <w:rPr>
          <w:rFonts w:hint="eastAsia" w:ascii="宋体" w:hAnsi="宋体" w:eastAsia="宋体" w:cs="宋体"/>
          <w:color w:val="000000" w:themeColor="text1"/>
          <w:sz w:val="24"/>
          <w:szCs w:val="24"/>
          <w14:textFill>
            <w14:solidFill>
              <w14:schemeClr w14:val="tx1"/>
            </w14:solidFill>
          </w14:textFill>
        </w:rPr>
        <w:t xml:space="preserve">。依据《关于在全省政府采购领域推行电子履约保函（保险）的通知》，鼓励供应商自愿使用</w:t>
      </w:r>
      <w:r>
        <w:rPr>
          <w:rFonts w:hint="eastAsia" w:ascii="宋体" w:hAnsi="宋体" w:eastAsia="宋体" w:cs="宋体"/>
          <w:color w:val="000000" w:themeColor="text1"/>
          <w:sz w:val="24"/>
          <w:szCs w:val="24"/>
          <w:lang w:eastAsia="zh-CN"/>
          <w14:textFill>
            <w14:solidFill>
              <w14:schemeClr w14:val="tx1"/>
            </w14:solidFill>
          </w14:textFill>
        </w:rPr>
        <w:t xml:space="preserve">电子</w:t>
      </w:r>
      <w:r>
        <w:rPr>
          <w:rFonts w:hint="eastAsia" w:ascii="宋体" w:hAnsi="宋体" w:eastAsia="宋体" w:cs="宋体"/>
          <w:color w:val="000000" w:themeColor="text1"/>
          <w:sz w:val="24"/>
          <w:szCs w:val="24"/>
          <w14:textFill>
            <w14:solidFill>
              <w14:schemeClr w14:val="tx1"/>
            </w14:solidFill>
          </w14:textFill>
        </w:rPr>
        <w:t xml:space="preserve">履约保函（保险）代替缴纳履约保证金</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pStyle w:val="800"/>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2.2 如以履约保函（保险）形式缴纳履约保证金，供应商可通过政府采购电子履约保函（保险）平台（www.jsdzbh.com）在线申请履约保函（保险）。</w:t>
      </w:r>
      <w:r/>
    </w:p>
    <w:p>
      <w:pPr>
        <w:pStyle w:val="800"/>
        <w:ind w:firstLine="480"/>
        <w:jc w:val="both"/>
        <w:keepLines w:val="0"/>
        <w:keepNext w:val="0"/>
        <w:pageBreakBefore w:val="0"/>
        <w:spacing w:beforeAutospacing="0" w:afterAutospacing="0" w:line="480" w:lineRule="exact"/>
        <w:widowControl w:val="off"/>
        <w:rPr>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2.3</w:t>
      </w:r>
      <w:r>
        <w:rPr>
          <w:rFonts w:hint="eastAsia" w:ascii="宋体" w:hAnsi="宋体" w:eastAsia="宋体" w:cs="宋体"/>
          <w:color w:val="000000" w:themeColor="text1"/>
          <w:sz w:val="24"/>
          <w:szCs w:val="24"/>
          <w14:textFill>
            <w14:solidFill>
              <w14:schemeClr w14:val="tx1"/>
            </w14:solidFill>
          </w14:textFill>
        </w:rPr>
        <w:t xml:space="preserve">合同履行结束后，甲方应及时退还交纳的履约保证金。</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t xml:space="preserve">.1方式：无息退还至投标人缴纳履约保证金的账户。如为保函，在到期时自行失效。</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ind w:left="480"/>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4"/>
          <w:sz w:val="24"/>
          <w:szCs w:val="24"/>
          <w:lang w:val="en-US" w:eastAsia="zh-CN"/>
          <w14:textFill>
            <w14:solidFill>
              <w14:schemeClr w14:val="tx1"/>
            </w14:solidFill>
          </w14:textFill>
        </w:rPr>
        <w:t xml:space="preserve">五</w:t>
      </w:r>
      <w:r>
        <w:rPr>
          <w:rFonts w:ascii="宋体" w:hAnsi="宋体" w:eastAsia="宋体" w:cs="宋体"/>
          <w:b/>
          <w:bCs/>
          <w:color w:val="000000" w:themeColor="text1"/>
          <w:spacing w:val="-4"/>
          <w:sz w:val="24"/>
          <w:szCs w:val="24"/>
          <w14:textFill>
            <w14:solidFill>
              <w14:schemeClr w14:val="tx1"/>
            </w14:solidFill>
          </w14:textFill>
        </w:rPr>
        <w:t xml:space="preserve">、权利和义务</w:t>
      </w:r>
      <w:r/>
    </w:p>
    <w:p>
      <w:pPr>
        <w:ind w:left="498"/>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 xml:space="preserve">（</w:t>
      </w:r>
      <w:r>
        <w:rPr>
          <w:rFonts w:hint="eastAsia" w:ascii="宋体" w:hAnsi="宋体" w:eastAsia="宋体" w:cs="宋体"/>
          <w:color w:val="000000" w:themeColor="text1"/>
          <w:spacing w:val="-4"/>
          <w:sz w:val="24"/>
          <w:szCs w:val="24"/>
          <w:lang w:val="en-US" w:eastAsia="zh-CN"/>
          <w14:textFill>
            <w14:solidFill>
              <w14:schemeClr w14:val="tx1"/>
            </w14:solidFill>
          </w14:textFill>
        </w:rPr>
        <w:t xml:space="preserve">一</w:t>
      </w:r>
      <w:r>
        <w:rPr>
          <w:rFonts w:hint="eastAsia" w:ascii="宋体" w:hAnsi="宋体" w:eastAsia="宋体" w:cs="宋体"/>
          <w:color w:val="000000" w:themeColor="text1"/>
          <w:spacing w:val="-4"/>
          <w:sz w:val="24"/>
          <w:szCs w:val="24"/>
          <w:lang w:eastAsia="zh-CN"/>
          <w14:textFill>
            <w14:solidFill>
              <w14:schemeClr w14:val="tx1"/>
            </w14:solidFill>
          </w14:textFill>
        </w:rPr>
        <w:t xml:space="preserve">）</w:t>
      </w:r>
      <w:r>
        <w:rPr>
          <w:rFonts w:ascii="宋体" w:hAnsi="宋体" w:eastAsia="宋体" w:cs="宋体"/>
          <w:color w:val="000000" w:themeColor="text1"/>
          <w:spacing w:val="-4"/>
          <w:sz w:val="24"/>
          <w:szCs w:val="24"/>
          <w14:textFill>
            <w14:solidFill>
              <w14:schemeClr w14:val="tx1"/>
            </w14:solidFill>
          </w14:textFill>
        </w:rPr>
        <w:t xml:space="preserve">甲方权利和义务</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甲方权利：</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1.1审定乙方拟定的年度物业管理服务计划和方案。</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1.2对物业设施、设备和共用部分自然损坏的大中修及更新、改造计划、方案、费用的审批，并组织验收。</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甲方有权对乙方的物业管理工作和服务承诺、考核标准、合同履行情况进行监督审查，考核、监督乙方管理工作的实施及相关制度和《投标文件》执行情况，对发现的问题，乙方应及时整改，针对乙方未达标或考核不合格的情况提出整改要求并扣除相应的物业服务费用。甲方下达整改通知后，乙方逾期仍达不到承诺目标，甲方有权视情节对乙方实施处罚，直至终止合同。</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1.4在合同履行期间，如乙方中途无故退出或发生责任事故，给甲方带来不良影响的，或者因乙方工作不力，严重影响甲方正常工作秩序的，甲方有权终止本合同，并要求乙方给予经济赔偿。</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1.5对拒绝、不服从或抵触甲方领导指挥的乙方物业服务人员，甲方有权要求乙方进行调换，否则甲方有权终止本合同，并对乙方进行经济处罚。</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1.6监督、指导乙方人员在区域内的一切行为和活动；乙方聘用的物业服务人员进场前应征求甲方的意见。如甲方或服务单位对个别物业服务人员不满意，乙方应予以调换。</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1.7依据相关法律、法规规定享有的其他权利。</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2、甲方义务：</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2.1甲方应向乙方移交下列资料：</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①设施设备的安装、使用说明书和维护保养等技术资料。</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②物业管理所必需的其他资料。</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2.2按照合同约定按时足额支付物业服务费。</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2.3协助乙方做好物业管理工作和宣传教育、文化活动。</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2.4协助乙方规范对区域内人员违反法规、规章的行为。</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2.5协调、配合乙方共同处理本合同生效前发生的相关遗留问题。</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2.6法律、法规规定的其他义务。</w:t>
      </w:r>
      <w:r/>
    </w:p>
    <w:p>
      <w:pPr>
        <w:numPr>
          <w:ilvl w:val="0"/>
          <w:numId w:val="1"/>
        </w:num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权利和义务</w:t>
      </w:r>
      <w:r/>
    </w:p>
    <w:p>
      <w:pPr>
        <w:numPr>
          <w:ilvl w:val="0"/>
          <w:numId w:val="0"/>
        </w:numPr>
        <w:ind w:firstLine="480"/>
        <w:keepLines w:val="0"/>
        <w:keepNext w:val="0"/>
        <w:pageBreakBefore w:val="0"/>
        <w:spacing w:line="48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1、乙方权利</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按照国家和有关物业管理的技术标准、行业规范以及本服务合同进行管理，提供专业化的服务。</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.2按照本合同和有关规定向甲方收取物业服务费用和其他费用。</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.3根据甲方授权，制定必要的规章制度，并以有效方式督促辖区内人员遵守。</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.4根据甲方授权，采取规劝、警告等措施制止区域内人员违反公众管理制度的行为。</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.5依照法律、法规规定和本合同约定享有的其他权利。</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2、乙方义务</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2.1全面贯彻执行国家物业管理的法规、政策，全面遵守《招标文件》的要求，执行《投标文件》的承诺，接受甲方的审查、考核和监督，接受物业管理行政主管部门等的监督和指导。</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2.2及时向甲方通告本区域内有关物业管理服务的重大事项，及时处理投诉，接受甲方的监督管理。</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2.3在承接物业时，应当对物业共用部位、共用设施设备进行查验，并做好书面记录和签认工作。</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2.4结合本物业管理区域的实际情况，编制年度管理计划，维修保养计划，经甲方批准后组织实施。</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2.5制止本物业管理区域内违反有关治安、环保、物业装饰装修和使用等方面规章制度的行为，对违反法律法规规定的行为及时向甲方报告。</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2.6协助做好本物业管理区域内的安全防范工作，发生安全事故时，在采取应急措施的同时，及时向有关行政管理部门报告，保护好现场、协助做好救助工作； 秩序维护员在维护本物业管理区域的公共秩序时，要履行职责，不得侵害公民的合法权益。</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2.7非经甲方许可并办理有关手续，不得擅自改变物业管理区域内共用部分、共用设施设备的用途；对本物业的公用设施不得擅自占用和改变使用功能。</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2.8因维修、养护共用部位、共用设施设备需要而暂时停水、停电或停止共用设施设备的使用的（除排危抢险情形以外），乙方应事先通知甲方。</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2.9经甲方书面同意，可选聘专业公司承担本物业的个别专项管理业务，但不得将履行本合同的责任转让给第三方。</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2.10本合同终止或出现本合同约定终止情形时，乙方应当在接到通知七日内将物业管理用房和物业管理相关资料、物件、设施及时如数地移交给甲方并撤出前委托管理区域，不得以任何理由拒绝或拖延。</w:t>
      </w:r>
      <w:r/>
    </w:p>
    <w:p>
      <w:pPr>
        <w:ind w:firstLine="480"/>
        <w:keepLines w:val="0"/>
        <w:keepNext w:val="0"/>
        <w:pageBreakBefore w:val="0"/>
        <w:spacing w:line="48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2.11法律、法规规定的其他义务。</w:t>
      </w:r>
      <w:r/>
    </w:p>
    <w:p>
      <w:pPr>
        <w:ind w:firstLine="480"/>
        <w:keepLines w:val="0"/>
        <w:keepNext w:val="0"/>
        <w:pageBreakBefore w:val="0"/>
        <w:spacing w:line="480" w:lineRule="exact"/>
        <w:widowControl/>
        <w:rPr>
          <w:rFonts w:hint="default" w:ascii="宋体" w:hAnsi="宋体" w:eastAsia="宋体" w:cs="宋体"/>
          <w:b/>
          <w:bCs/>
          <w:color w:val="000000" w:themeColor="text1"/>
          <w:spacing w:val="-4"/>
          <w:sz w:val="24"/>
          <w:szCs w:val="24"/>
          <w:lang w:val="en-US" w:eastAsia="zh-CN"/>
          <w14:textFill>
            <w14:solidFill>
              <w14:schemeClr w14:val="tx1"/>
            </w14:solidFill>
          </w14:textFill>
        </w:rPr>
      </w:pPr>
      <w:r>
        <w:rPr>
          <w:rFonts w:hint="eastAsia" w:ascii="宋体" w:hAnsi="宋体" w:eastAsia="宋体" w:cs="宋体"/>
          <w:b/>
          <w:bCs/>
          <w:color w:val="000000" w:themeColor="text1"/>
          <w:spacing w:val="-4"/>
          <w:sz w:val="24"/>
          <w:szCs w:val="24"/>
          <w:lang w:val="en-US" w:eastAsia="zh-CN"/>
          <w14:textFill>
            <w14:solidFill>
              <w14:schemeClr w14:val="tx1"/>
            </w14:solidFill>
          </w14:textFill>
        </w:rPr>
        <w:t xml:space="preserve">六、合同款项支付</w:t>
      </w:r>
      <w:r/>
    </w:p>
    <w:p>
      <w:pPr>
        <w:pStyle w:val="794"/>
        <w:ind w:firstLine="482"/>
        <w:keepLines w:val="0"/>
        <w:keepNext w:val="0"/>
        <w:pageBreakBefore w:val="0"/>
        <w:spacing w:line="480" w:lineRule="exact"/>
        <w:widowControl w:val="off"/>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1、付款方式：</w:t>
      </w:r>
      <w:r/>
    </w:p>
    <w:p>
      <w:pPr>
        <w:pStyle w:val="800"/>
        <w:numPr>
          <w:ilvl w:val="0"/>
          <w:numId w:val="0"/>
        </w:numPr>
        <w:ind w:firstLine="480"/>
        <w:jc w:val="both"/>
        <w:keepLines w:val="0"/>
        <w:keepNext w:val="0"/>
        <w:pageBreakBefore w:val="0"/>
        <w:spacing w:beforeAutospacing="0" w:afterAutospacing="0" w:line="480" w:lineRule="exact"/>
        <w:widowControl w:val="off"/>
        <w:rPr>
          <w:rFonts w:hint="eastAsia" w:asciiTheme="majorEastAsia" w:hAnsiTheme="majorEastAsia" w:eastAsiaTheme="majorEastAsia" w:cstheme="majorEastAsia"/>
          <w:b/>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1.1</w:t>
      </w:r>
      <w:r>
        <w:rPr>
          <w:rFonts w:hint="eastAsia" w:asciiTheme="majorEastAsia" w:hAnsiTheme="majorEastAsia" w:eastAsiaTheme="majorEastAsia" w:cstheme="majorEastAsia"/>
          <w:b/>
          <w:bCs/>
          <w:color w:val="000000" w:themeColor="text1"/>
          <w:sz w:val="24"/>
          <w:szCs w:val="24"/>
          <w:highlight w:val="none"/>
          <w:lang w:val="zh-CN" w:eastAsia="zh-CN"/>
          <w14:textFill>
            <w14:solidFill>
              <w14:schemeClr w14:val="tx1"/>
            </w14:solidFill>
          </w14:textFill>
        </w:rPr>
        <w:t xml:space="preserve">合同签订后，甲方支付合同总价的</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30</w:t>
      </w:r>
      <w:r>
        <w:rPr>
          <w:rFonts w:hint="eastAsia" w:asciiTheme="majorEastAsia" w:hAnsiTheme="majorEastAsia" w:eastAsiaTheme="majorEastAsia" w:cstheme="majorEastAsia"/>
          <w:b/>
          <w:bCs/>
          <w:color w:val="000000" w:themeColor="text1"/>
          <w:sz w:val="24"/>
          <w:szCs w:val="24"/>
          <w:highlight w:val="none"/>
          <w:lang w:val="zh-CN" w:eastAsia="zh-CN"/>
          <w14:textFill>
            <w14:solidFill>
              <w14:schemeClr w14:val="tx1"/>
            </w14:solidFill>
          </w14:textFill>
        </w:rPr>
        <w:t xml:space="preserve">%作为预付款，乙方须提供相应的增值税发票；（</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在签订合同时，如乙方明确书面表示无需预付款的，可不执行</w:t>
      </w:r>
      <w:r>
        <w:rPr>
          <w:rFonts w:hint="eastAsia" w:asciiTheme="majorEastAsia" w:hAnsiTheme="majorEastAsia" w:eastAsiaTheme="majorEastAsia" w:cstheme="majorEastAsia"/>
          <w:b/>
          <w:bCs/>
          <w:color w:val="000000" w:themeColor="text1"/>
          <w:sz w:val="24"/>
          <w:szCs w:val="24"/>
          <w:highlight w:val="none"/>
          <w:lang w:val="zh-CN" w:eastAsia="zh-CN"/>
          <w14:textFill>
            <w14:solidFill>
              <w14:schemeClr w14:val="tx1"/>
            </w14:solidFill>
          </w14:textFill>
        </w:rPr>
        <w:t xml:space="preserve">）；</w:t>
      </w:r>
      <w:r/>
    </w:p>
    <w:p>
      <w:pPr>
        <w:pStyle w:val="800"/>
        <w:numPr>
          <w:ilvl w:val="0"/>
          <w:numId w:val="0"/>
        </w:numPr>
        <w:ind w:firstLine="480"/>
        <w:jc w:val="both"/>
        <w:keepLines w:val="0"/>
        <w:keepNext w:val="0"/>
        <w:pageBreakBefore w:val="0"/>
        <w:spacing w:beforeAutospacing="0" w:afterAutospacing="0" w:line="48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1.2.</w:t>
      </w:r>
      <w:r>
        <w:rPr>
          <w:rFonts w:hint="eastAsia" w:asciiTheme="majorEastAsia" w:hAnsiTheme="majorEastAsia" w:eastAsiaTheme="majorEastAsia" w:cstheme="majorEastAsia"/>
          <w:b/>
          <w:bCs/>
          <w:color w:val="000000" w:themeColor="text1"/>
          <w:sz w:val="24"/>
          <w:szCs w:val="24"/>
          <w:highlight w:val="none"/>
          <w:lang w:val="zh-CN" w:eastAsia="zh-CN"/>
          <w14:textFill>
            <w14:solidFill>
              <w14:schemeClr w14:val="tx1"/>
            </w14:solidFill>
          </w14:textFill>
        </w:rPr>
        <w:t xml:space="preserve">付款方式：</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服务期拆分为12个月，每个月服务期满，经学校验收合格，在次月15日前凭票支付合同总价1/12的80%(含预付款)。</w:t>
      </w:r>
      <w:r/>
    </w:p>
    <w:p>
      <w:pPr>
        <w:pStyle w:val="800"/>
        <w:numPr>
          <w:ilvl w:val="0"/>
          <w:numId w:val="0"/>
        </w:numPr>
        <w:ind w:firstLine="480"/>
        <w:jc w:val="both"/>
        <w:keepLines w:val="0"/>
        <w:keepNext w:val="0"/>
        <w:pageBreakBefore w:val="0"/>
        <w:spacing w:beforeAutospacing="0" w:afterAutospacing="0" w:line="480" w:lineRule="exact"/>
        <w:widowControl w:val="off"/>
        <w:rPr>
          <w:rFonts w:hint="eastAsia" w:asciiTheme="majorEastAsia" w:hAnsiTheme="majorEastAsia" w:eastAsiaTheme="majorEastAsia" w:cstheme="majorEastAsia"/>
          <w:b/>
          <w:bCs/>
          <w:color w:val="000000" w:themeColor="text1"/>
          <w:sz w:val="24"/>
          <w:szCs w:val="24"/>
          <w:highlight w:val="none"/>
          <w:lang w:val="zh-CN"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zh-CN" w:eastAsia="zh-CN"/>
          <w14:textFill>
            <w14:solidFill>
              <w14:schemeClr w14:val="tx1"/>
            </w14:solidFill>
          </w14:textFill>
        </w:rPr>
        <w:t xml:space="preserve">从次月起凭乙方开具的增值税发票支付约定的上月物业管理费；整个服务期满，经学校、教育局履约验收合格，付至合同总价的90%；余款按审计结果结算，在审计后3个月内结清。</w:t>
      </w:r>
      <w:r/>
    </w:p>
    <w:p>
      <w:pPr>
        <w:ind w:left="485"/>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4"/>
          <w:sz w:val="24"/>
          <w:szCs w:val="24"/>
          <w:lang w:val="en-US" w:eastAsia="zh-CN"/>
          <w14:textFill>
            <w14:solidFill>
              <w14:schemeClr w14:val="tx1"/>
            </w14:solidFill>
          </w14:textFill>
        </w:rPr>
        <w:t xml:space="preserve">七</w:t>
      </w:r>
      <w:r>
        <w:rPr>
          <w:rFonts w:ascii="宋体" w:hAnsi="宋体" w:eastAsia="宋体" w:cs="宋体"/>
          <w:b/>
          <w:bCs/>
          <w:color w:val="000000" w:themeColor="text1"/>
          <w:spacing w:val="-4"/>
          <w:sz w:val="24"/>
          <w:szCs w:val="24"/>
          <w14:textFill>
            <w14:solidFill>
              <w14:schemeClr w14:val="tx1"/>
            </w14:solidFill>
          </w14:textFill>
        </w:rPr>
        <w:t xml:space="preserve">、违约责任</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1、甲方不履行本合同约定的义务，乙方可要求甲方履行，由此造成乙方损失，甲方应承担相应的责任。</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2、甲方违反本合同的约定，未能按时如数交纳物业服务费的，应按每月千分之五的标准向乙方支付违约金，并应于五日内补交拖欠费用。</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3、乙方违反本合同约定，乙方如发生将本物业转包、转让、违规出现违法现象或在履行合同单方中途退出的，甲方将中止本合同，并有权追究乙方其它责任。</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4、双方约定，在下列条件下所致的损害，可构成对乙方的免责事由：</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4.1因不可抗力而导致的中断服务或物业价值的贬损。</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4.2因物业本身固有的瑕疵造成的损害。</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4.3因维修、养护共用部位、共用设施设备需要而暂时停水、停电或停止共用设施设备的使用的（除排危抢险情形以外，乙方应事先通知甲方）。</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4.4因政府有关部门原因而非乙方责任造成的供水、供电、供热、供冷、通讯、有线电视及其他共用设施设备的故障和损失。</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5、甲乙双方均应严格履行合同的约定，若任何一方导致合同不能正常履行或无故单方解除合同，则应承担合同价5%违约金和由此造成的后果，给对方造成的损失，应赔偿相应损失。</w:t>
      </w:r>
      <w:r/>
    </w:p>
    <w:p>
      <w:pPr>
        <w:ind w:left="486"/>
        <w:keepLines w:val="0"/>
        <w:keepNext w:val="0"/>
        <w:pageBreakBefore w:val="0"/>
        <w:spacing w:line="480" w:lineRule="exact"/>
        <w:widowControl w:val="off"/>
        <w:rPr>
          <w:rFonts w:hint="eastAsia" w:ascii="宋体" w:hAnsi="宋体" w:eastAsia="宋体" w:cs="宋体"/>
          <w:b/>
          <w:bCs/>
          <w:color w:val="000000" w:themeColor="text1"/>
          <w:spacing w:val="-6"/>
          <w:sz w:val="24"/>
          <w:szCs w:val="24"/>
          <w:lang w:val="en-US" w:eastAsia="zh-CN"/>
          <w14:textFill>
            <w14:solidFill>
              <w14:schemeClr w14:val="tx1"/>
            </w14:solidFill>
          </w14:textFill>
        </w:rPr>
      </w:pPr>
      <w:r>
        <w:rPr>
          <w:rFonts w:hint="eastAsia" w:ascii="宋体" w:hAnsi="宋体" w:eastAsia="宋体" w:cs="宋体"/>
          <w:b/>
          <w:bCs/>
          <w:color w:val="000000" w:themeColor="text1"/>
          <w:spacing w:val="-6"/>
          <w:sz w:val="24"/>
          <w:szCs w:val="24"/>
          <w:lang w:val="en-US" w:eastAsia="zh-CN"/>
          <w14:textFill>
            <w14:solidFill>
              <w14:schemeClr w14:val="tx1"/>
            </w14:solidFill>
          </w14:textFill>
        </w:rPr>
        <w:t xml:space="preserve">八、转包和分包</w:t>
      </w:r>
      <w:r/>
    </w:p>
    <w:p>
      <w:pPr>
        <w:ind w:left="9" w:right="200" w:firstLine="472"/>
        <w:keepLines w:val="0"/>
        <w:keepNext w:val="0"/>
        <w:pageBreakBefore w:val="0"/>
        <w:spacing w:line="48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1、甲方不允许乙方将本项目转包给任何第三方，如发现乙方有转包行为，限令改正。否则，甲方有权终止合同。转包造成甲方损失的，乙方应承担相应赔偿责任，从到期的合同款中扣除。</w:t>
      </w:r>
      <w:r/>
    </w:p>
    <w:p>
      <w:pPr>
        <w:ind w:left="9" w:right="200" w:firstLine="472"/>
        <w:keepLines w:val="0"/>
        <w:keepNext w:val="0"/>
        <w:pageBreakBefore w:val="0"/>
        <w:spacing w:line="48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2、未经甲方同意，乙方也不得采用分包的形式履行合同，否则，甲方有权终止合同，分包造成甲方损失的，乙方应承担相应赔偿责任，从到期的合同款中扣除。</w:t>
      </w:r>
      <w:r/>
    </w:p>
    <w:p>
      <w:pPr>
        <w:ind w:left="486"/>
        <w:keepLines w:val="0"/>
        <w:keepNext w:val="0"/>
        <w:pageBreakBefore w:val="0"/>
        <w:spacing w:line="48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pacing w:val="-6"/>
          <w:sz w:val="24"/>
          <w:szCs w:val="24"/>
          <w:lang w:val="en-US" w:eastAsia="zh-CN"/>
          <w14:textFill>
            <w14:solidFill>
              <w14:schemeClr w14:val="tx1"/>
            </w14:solidFill>
          </w14:textFill>
        </w:rPr>
        <w:t xml:space="preserve">九</w:t>
      </w:r>
      <w:r>
        <w:rPr>
          <w:rFonts w:ascii="宋体" w:hAnsi="宋体" w:eastAsia="宋体" w:cs="宋体"/>
          <w:b/>
          <w:bCs/>
          <w:color w:val="000000" w:themeColor="text1"/>
          <w:spacing w:val="-6"/>
          <w:sz w:val="24"/>
          <w:szCs w:val="24"/>
          <w14:textFill>
            <w14:solidFill>
              <w14:schemeClr w14:val="tx1"/>
            </w14:solidFill>
          </w14:textFill>
        </w:rPr>
        <w:t xml:space="preserve">、其他</w:t>
      </w:r>
      <w:r>
        <w:rPr>
          <w:rFonts w:hint="eastAsia" w:ascii="宋体" w:hAnsi="宋体" w:eastAsia="宋体" w:cs="宋体"/>
          <w:b/>
          <w:bCs/>
          <w:color w:val="000000" w:themeColor="text1"/>
          <w:spacing w:val="-6"/>
          <w:sz w:val="24"/>
          <w:szCs w:val="24"/>
          <w:lang w:val="en-US" w:eastAsia="zh-CN"/>
          <w14:textFill>
            <w14:solidFill>
              <w14:schemeClr w14:val="tx1"/>
            </w14:solidFill>
          </w14:textFill>
        </w:rPr>
        <w:t xml:space="preserve">事项</w:t>
      </w:r>
      <w:r/>
    </w:p>
    <w:p>
      <w:pPr>
        <w:ind w:left="9" w:right="200" w:firstLine="472"/>
        <w:keepLines w:val="0"/>
        <w:keepNext w:val="0"/>
        <w:pageBreakBefore w:val="0"/>
        <w:spacing w:line="48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1、本项目招标文件和乙方的投标文件中（以及投标时承诺）被甲方认可的部分为本合同的不可分割的组成部分，与本合同具有同样效力。</w:t>
      </w:r>
      <w:r/>
    </w:p>
    <w:p>
      <w:pPr>
        <w:ind w:left="9" w:right="200" w:firstLine="472"/>
        <w:keepLines w:val="0"/>
        <w:keepNext w:val="0"/>
        <w:pageBreakBefore w:val="0"/>
        <w:spacing w:line="48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乙方自行协调解决本项目实施过程中发生的各种矛盾，甲方不承担任何费用和责任，服务期不顺延；乙方已到项目现场踏勘以充分了解本项目的情况，任何因忽视或误解项目情况而导致的索赔或工期延长申请不被批准。</w:t>
      </w:r>
      <w:r/>
    </w:p>
    <w:p>
      <w:pPr>
        <w:ind w:left="9" w:right="200" w:firstLine="472"/>
        <w:keepLines w:val="0"/>
        <w:keepNext w:val="0"/>
        <w:pageBreakBefore w:val="0"/>
        <w:spacing w:line="48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3、乙方在服务过程中必须确保安全，如造成各种人身伤害、财产损失或其他事故，均由乙方负责处理和经济赔偿，甲方不承担任何责任。</w:t>
      </w:r>
      <w:r/>
    </w:p>
    <w:p>
      <w:pPr>
        <w:ind w:left="9" w:right="200" w:firstLine="472"/>
        <w:keepLines w:val="0"/>
        <w:keepNext w:val="0"/>
        <w:pageBreakBefore w:val="0"/>
        <w:spacing w:line="48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本合同中的未尽事宜，采购文件中有规定的，按采购文件中的规定处理；没有规定的，双方可协商后进行补充，以书面形式签订补充协议，补充协议与本合同具有同等效力。本合同之附件均为本合同不可分割的组成部分，与本合同具有同等的法律效力。</w:t>
      </w:r>
      <w:r/>
    </w:p>
    <w:p>
      <w:pPr>
        <w:ind w:left="9" w:right="200" w:firstLine="472"/>
        <w:keepLines w:val="0"/>
        <w:keepNext w:val="0"/>
        <w:pageBreakBefore w:val="0"/>
        <w:spacing w:line="48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5、合同期满本合同自然终止。</w:t>
      </w:r>
      <w:r/>
    </w:p>
    <w:p>
      <w:pPr>
        <w:ind w:left="9" w:right="200" w:firstLine="472"/>
        <w:keepLines w:val="0"/>
        <w:keepNext w:val="0"/>
        <w:pageBreakBefore w:val="0"/>
        <w:spacing w:line="48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6、双方约定合同份数：壹式 肆 份，甲方 贰 份，乙方 贰 份。</w:t>
      </w:r>
      <w:r/>
    </w:p>
    <w:p>
      <w:pPr>
        <w:ind w:left="9" w:right="200" w:firstLine="472"/>
        <w:keepLines w:val="0"/>
        <w:keepNext w:val="0"/>
        <w:pageBreakBefore w:val="0"/>
        <w:spacing w:line="48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7、本合同自双方签订之日起生效。</w:t>
      </w:r>
      <w:r/>
      <w:r>
        <w:rPr>
          <w:rFonts w:hint="eastAsia" w:ascii="Noto Sans SC" w:hAnsi="Noto Sans SC" w:eastAsia="Noto Sans SC" w:cs="Noto Sans SC"/>
          <w:i w:val="0"/>
          <w:iCs w:val="0"/>
          <w:caps w:val="0"/>
          <w:color w:val="000000" w:themeColor="text1"/>
          <w:spacing w:val="0"/>
          <w:sz w:val="27"/>
          <w:szCs w:val="27"/>
          <w14:textFill>
            <w14:solidFill>
              <w14:schemeClr w14:val="tx1"/>
            </w14:solidFill>
          </w14:textFill>
        </w:rPr>
      </w:r>
      <w:r/>
      <w:r>
        <w:rPr>
          <w:rFonts w:hint="eastAsia" w:ascii="宋体" w:hAnsi="宋体" w:eastAsia="宋体" w:cs="宋体"/>
          <w:color w:val="000000" w:themeColor="text1"/>
          <w:sz w:val="24"/>
          <w:szCs w:val="24"/>
          <w:lang w:val="en-US" w:eastAsia="zh-CN"/>
          <w14:textFill>
            <w14:solidFill>
              <w14:schemeClr w14:val="tx1"/>
            </w14:solidFill>
          </w14:textFill>
        </w:rPr>
      </w:r>
    </w:p>
    <w:p>
      <w:pPr>
        <w:pStyle w:val="800"/>
        <w:ind w:firstLine="480"/>
        <w:jc w:val="both"/>
        <w:keepLines w:val="0"/>
        <w:keepNext w:val="0"/>
        <w:pageBreakBefore w:val="0"/>
        <w:spacing w:beforeAutospacing="0" w:afterAutospacing="0" w:line="480" w:lineRule="exact"/>
        <w:widowControl w:val="off"/>
        <w:rPr>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甲方</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盖章</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乙方</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盖章</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 </w:t>
      </w:r>
      <w:r/>
    </w:p>
    <w:p>
      <w:pPr>
        <w:pStyle w:val="800"/>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00"/>
        <w:ind w:firstLine="480"/>
        <w:jc w:val="both"/>
        <w:keepLines w:val="0"/>
        <w:keepNext w:val="0"/>
        <w:pageBreakBefore w:val="0"/>
        <w:spacing w:beforeAutospacing="0" w:afterAutospacing="0" w:line="480" w:lineRule="exact"/>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法定代表人</w:t>
      </w:r>
      <w:r/>
    </w:p>
    <w:p>
      <w:pPr>
        <w:pStyle w:val="800"/>
        <w:ind w:firstLine="480"/>
        <w:jc w:val="both"/>
        <w:keepLines w:val="0"/>
        <w:keepNext w:val="0"/>
        <w:pageBreakBefore w:val="0"/>
        <w:spacing w:beforeAutospacing="0" w:afterAutospacing="0" w:line="480" w:lineRule="exact"/>
        <w:widowControl w:val="off"/>
        <w:rPr>
          <w:color w:val="000000" w:themeColor="text1"/>
          <w:sz w:val="28"/>
          <w:szCs w:val="28"/>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或授权</w:t>
      </w:r>
      <w:r>
        <w:rPr>
          <w:rFonts w:hint="eastAsia" w:ascii="宋体" w:hAnsi="宋体" w:eastAsia="宋体" w:cs="宋体"/>
          <w:color w:val="000000" w:themeColor="text1"/>
          <w:sz w:val="24"/>
          <w:szCs w:val="24"/>
          <w:lang w:val="en-US" w:eastAsia="zh-CN"/>
          <w14:textFill>
            <w14:solidFill>
              <w14:schemeClr w14:val="tx1"/>
            </w14:solidFill>
          </w14:textFill>
        </w:rPr>
        <w:t xml:space="preserve">委托人（签字或盖章）</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或授权</w:t>
      </w:r>
      <w:r>
        <w:rPr>
          <w:rFonts w:hint="eastAsia" w:ascii="宋体" w:hAnsi="宋体" w:eastAsia="宋体" w:cs="宋体"/>
          <w:color w:val="000000" w:themeColor="text1"/>
          <w:sz w:val="24"/>
          <w:szCs w:val="24"/>
          <w:lang w:val="en-US" w:eastAsia="zh-CN"/>
          <w14:textFill>
            <w14:solidFill>
              <w14:schemeClr w14:val="tx1"/>
            </w14:solidFill>
          </w14:textFill>
        </w:rPr>
        <w:t xml:space="preserve">委托人（签字或盖章）</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 </w:t>
      </w:r>
      <w:r/>
    </w:p>
    <w:p>
      <w:pPr>
        <w:pStyle w:val="800"/>
        <w:ind w:firstLine="560"/>
        <w:jc w:val="both"/>
        <w:keepLines w:val="0"/>
        <w:keepNext w:val="0"/>
        <w:pageBreakBefore w:val="0"/>
        <w:spacing w:beforeAutospacing="0" w:afterAutospacing="0" w:line="480" w:lineRule="exact"/>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rPr>
          <w:rFonts w:hint="eastAsia" w:ascii="宋体" w:hAnsi="宋体" w:eastAsia="宋体" w:cs="宋体"/>
          <w:color w:val="000000" w:themeColor="text1"/>
          <w:sz w:val="22"/>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lang w:val="en-US" w:eastAsia="zh-CN" w:bidi="ar-SA"/>
          <w14:textFill>
            <w14:solidFill>
              <w14:schemeClr w14:val="tx1"/>
            </w14:solidFill>
          </w14:textFill>
        </w:rPr>
        <w:t xml:space="preserve">  </w:t>
      </w:r>
      <w:r/>
    </w:p>
    <w:p>
      <w:pPr>
        <w:pStyle w:val="794"/>
        <w:jc w:val="center"/>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日期：  年   月  日</w:t>
      </w:r>
      <w:bookmarkStart w:id="179" w:name="_Toc479757211"/>
      <w:r/>
      <w:bookmarkStart w:id="180" w:name="_Toc16938590"/>
      <w:r/>
      <w:bookmarkStart w:id="181" w:name="_Toc120614244"/>
      <w:r/>
      <w:bookmarkStart w:id="182" w:name="_Toc462564139"/>
      <w:r/>
      <w:bookmarkStart w:id="183" w:name="_Hlt16619350"/>
      <w:r/>
      <w:bookmarkStart w:id="184" w:name="_Toc20823346"/>
      <w:r/>
      <w:bookmarkStart w:id="185" w:name="_Hlt16619369"/>
      <w:r/>
      <w:r/>
    </w:p>
    <w:p>
      <w:pPr>
        <w:jc w:val="center"/>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br w:type="page" w:clear="all"/>
      </w:r>
      <w:r/>
      <w:r>
        <w:rPr>
          <w:rFonts w:hint="eastAsia" w:ascii="宋体" w:hAnsi="宋体" w:eastAsia="宋体" w:cs="宋体"/>
          <w:b/>
          <w:bCs/>
          <w:spacing w:val="-3"/>
          <w:sz w:val="40"/>
          <w:szCs w:val="40"/>
          <w:lang w:val="en-US" w:eastAsia="zh-CN"/>
        </w:rPr>
        <w:t xml:space="preserve">射阳县高级</w:t>
      </w:r>
      <w:r>
        <w:rPr>
          <w:rFonts w:hint="eastAsia" w:ascii="宋体" w:hAnsi="宋体" w:eastAsia="宋体" w:cs="宋体"/>
          <w:b/>
          <w:bCs/>
          <w:spacing w:val="-3"/>
          <w:sz w:val="40"/>
          <w:szCs w:val="40"/>
        </w:rPr>
        <w:t xml:space="preserve">中学物业服务考核细则</w:t>
      </w:r>
      <w:r/>
      <w:r>
        <w:rPr>
          <w:rFonts w:hint="eastAsia" w:ascii="宋体" w:hAnsi="宋体" w:eastAsia="宋体" w:cs="宋体"/>
          <w:color w:val="000000" w:themeColor="text1"/>
          <w:sz w:val="24"/>
          <w:szCs w:val="24"/>
          <w:lang w:val="en-US" w:eastAsia="zh-CN" w:bidi="ar-SA"/>
          <w14:textFill>
            <w14:solidFill>
              <w14:schemeClr w14:val="tx1"/>
            </w14:solidFill>
          </w14:textFill>
        </w:rPr>
      </w:r>
    </w:p>
    <w:p>
      <w:pPr>
        <w:ind w:right="1" w:firstLine="480"/>
        <w:jc w:val="both"/>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为进一步加强学校物业工作管理，督促物业从业人员落实规定，更好地为师生提供优质、规范的服务，确保在校师生安全和校园秩序正规，现依据相关规定制定本考核细则：</w:t>
      </w:r>
      <w:r/>
    </w:p>
    <w:p>
      <w:pPr>
        <w:ind w:right="1" w:firstLine="482"/>
        <w:jc w:val="both"/>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一、考核目的</w:t>
      </w:r>
      <w:r/>
    </w:p>
    <w:p>
      <w:pPr>
        <w:ind w:right="1" w:firstLine="480"/>
        <w:jc w:val="both"/>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通过考核，进一步提高物业服务保障质量，确保</w:t>
      </w:r>
      <w:r>
        <w:rPr>
          <w:rFonts w:hint="eastAsia" w:ascii="宋体" w:hAnsi="宋体" w:eastAsia="宋体" w:cs="宋体"/>
          <w:sz w:val="24"/>
          <w:szCs w:val="24"/>
          <w:lang w:val="en-US" w:eastAsia="zh-CN"/>
        </w:rPr>
        <w:t xml:space="preserve">射阳县高级</w:t>
      </w:r>
      <w:r>
        <w:rPr>
          <w:rFonts w:hint="eastAsia" w:ascii="宋体" w:hAnsi="宋体" w:eastAsia="宋体" w:cs="宋体"/>
          <w:sz w:val="24"/>
          <w:szCs w:val="24"/>
        </w:rPr>
        <w:t xml:space="preserve">中学（以下称甲方） 安全有序运行。</w:t>
      </w:r>
      <w:r/>
    </w:p>
    <w:p>
      <w:pPr>
        <w:ind w:right="1" w:firstLine="482"/>
        <w:jc w:val="both"/>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二、考核依据</w:t>
      </w:r>
      <w:r/>
    </w:p>
    <w:p>
      <w:pPr>
        <w:ind w:right="1" w:firstLine="480"/>
        <w:jc w:val="both"/>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依据《</w:t>
      </w:r>
      <w:r>
        <w:rPr>
          <w:rFonts w:hint="eastAsia" w:ascii="宋体" w:hAnsi="宋体" w:eastAsia="宋体" w:cs="宋体"/>
          <w:sz w:val="24"/>
          <w:szCs w:val="24"/>
          <w:lang w:val="en-US" w:eastAsia="zh-CN"/>
        </w:rPr>
        <w:t xml:space="preserve">射阳县高级</w:t>
      </w:r>
      <w:r>
        <w:rPr>
          <w:rFonts w:hint="eastAsia" w:ascii="宋体" w:hAnsi="宋体" w:eastAsia="宋体" w:cs="宋体"/>
          <w:sz w:val="24"/>
          <w:szCs w:val="24"/>
        </w:rPr>
        <w:t xml:space="preserve">中学物业管理服务合同》（含其附件及本考核细则）、甲方招标文件、乙方投标文件和乙方承诺以及国家有关物业管理规定。</w:t>
      </w:r>
      <w:r/>
    </w:p>
    <w:p>
      <w:pPr>
        <w:ind w:right="1" w:firstLine="482"/>
        <w:jc w:val="both"/>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三、考核方法</w:t>
      </w:r>
      <w:r/>
    </w:p>
    <w:p>
      <w:pPr>
        <w:ind w:right="1" w:firstLine="480"/>
        <w:jc w:val="both"/>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采用资料查核、现场验证、抽样检查、询问、满意度调查等方法对物业的服务质量进 行量化管理。</w:t>
      </w:r>
      <w:r/>
    </w:p>
    <w:p>
      <w:pPr>
        <w:ind w:right="1" w:firstLine="482"/>
        <w:jc w:val="both"/>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四、具体内容</w:t>
      </w:r>
      <w:r/>
    </w:p>
    <w:p>
      <w:pPr>
        <w:ind w:left="464"/>
        <w:spacing w:before="161" w:line="240" w:lineRule="auto"/>
        <w:rPr>
          <w:rFonts w:hint="default" w:ascii="宋体" w:hAnsi="宋体" w:eastAsia="宋体" w:cs="宋体"/>
          <w:sz w:val="24"/>
          <w:szCs w:val="24"/>
          <w:lang w:val="en-US" w:eastAsia="zh-CN"/>
        </w:rPr>
      </w:pPr>
      <w:r>
        <w:rPr>
          <w:rFonts w:hint="eastAsia" w:ascii="宋体" w:hAnsi="宋体" w:eastAsia="宋体" w:cs="宋体"/>
          <w:b/>
          <w:bCs/>
          <w:spacing w:val="-5"/>
          <w:sz w:val="24"/>
          <w:szCs w:val="24"/>
        </w:rPr>
        <w:t xml:space="preserve">（一）制度建设</w:t>
      </w:r>
      <w:r>
        <w:rPr>
          <w:rFonts w:hint="eastAsia" w:ascii="宋体" w:hAnsi="宋体" w:eastAsia="宋体" w:cs="宋体"/>
          <w:b/>
          <w:bCs/>
          <w:spacing w:val="-5"/>
          <w:sz w:val="24"/>
          <w:szCs w:val="24"/>
          <w:lang w:val="en-US" w:eastAsia="zh-CN"/>
        </w:rPr>
        <w:t xml:space="preserve">5分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（1）建立健全管理制度，制订突发性应急预案和处理办法，安全基础台帐、应急预 案规范，如制度不完善和台帐、预案不规范，检查发现问题的一次扣1.5分。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（2）建立健全各项岗位管理制度。加强人员出入管理，严格执行出入管理制度，如 检查发现问题一次扣1.5分。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（3）建立健全人员使用政审和报告制度。有员工招聘审查、培训办法，有岗位职责、 人员分工任务表等内部管理考核台帐，资料健全；员工未发生任何损害公共利益、造成不良影响的事件。如未能做到，每项扣0.5分，共计2分。</w:t>
      </w:r>
      <w:r/>
    </w:p>
    <w:p>
      <w:pPr>
        <w:ind w:left="464"/>
        <w:spacing w:before="167" w:line="240" w:lineRule="auto"/>
        <w:rPr>
          <w:rFonts w:hint="default" w:ascii="宋体" w:hAnsi="宋体" w:eastAsia="宋体" w:cs="宋体"/>
          <w:sz w:val="24"/>
          <w:szCs w:val="24"/>
          <w:lang w:val="en-US" w:eastAsia="zh-CN"/>
        </w:rPr>
      </w:pPr>
      <w:r>
        <w:rPr>
          <w:rFonts w:hint="eastAsia" w:ascii="宋体" w:hAnsi="宋体" w:eastAsia="宋体" w:cs="宋体"/>
          <w:b/>
          <w:bCs/>
          <w:spacing w:val="-5"/>
          <w:sz w:val="24"/>
          <w:szCs w:val="24"/>
        </w:rPr>
        <w:t xml:space="preserve">（二）人员管理</w:t>
      </w:r>
      <w:r>
        <w:rPr>
          <w:rFonts w:hint="eastAsia" w:ascii="宋体" w:hAnsi="宋体" w:eastAsia="宋体" w:cs="宋体"/>
          <w:b/>
          <w:bCs/>
          <w:spacing w:val="-5"/>
          <w:sz w:val="24"/>
          <w:szCs w:val="24"/>
          <w:lang w:val="en-US" w:eastAsia="zh-CN"/>
        </w:rPr>
        <w:t xml:space="preserve"> 20分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（1）员工要进行政审，政审合格后报甲方备案方可录入使用，否则发现一次扣2 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（2）员工必须身体健康（提供健康证明）且经培训合格后上岗，不能提供健康 证明或未培训合格上岗的，发现一次扣2分。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（3）经政审、培训合格上岗后的员工，无特殊情况，不得随意更换，如发现新进员 工在岗未达到10天以上的，每次扣2分。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（4）员工离岗或请假需提前一天上报，未及时报告和备案的，发现一次扣2分。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员工上岗培训必须有案可查、资料完备，同时每季度至少开展1次法律法规、岗位技能、职业素质、服务知识、应急处置、客户文化、绿色节能环保等教育培训，并进行适当形式的考核。培训、考核不到位，资料不完备的，发现一次扣2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（6）员工未按规定统一着装，未佩戴统一标识，服装上有污渍、有破损，不注重仪 表仪容，男性不得留长发、蓄胡子，不注意文明用语等，发现一次扣 1 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（7）员工在岗期间玩手机（与工作无关内容）、看报纸，脱岗、串岗、睡岗，发现一次扣 1 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（8）员工不得与学校相关人员（教师、学生等）发生肢体或语言冲突，有问题及时上报管理部门处理，不得出现借工作名义发生侵犯学生权益等违法犯罪行为，如发生冲突 或案件，发现一次扣5分，相关涉案人员交公安部门处理。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（9）物业公司随意更换服务人员，或人员年龄及其他要求未达到甲方规定标准，发现一次扣1分，10 日内未整改到位的，扣3分。</w:t>
      </w:r>
      <w:r/>
    </w:p>
    <w:p>
      <w:pPr>
        <w:ind w:right="241"/>
        <w:spacing w:before="168" w:line="240" w:lineRule="auto"/>
        <w:rPr>
          <w:rFonts w:hint="eastAsia" w:ascii="宋体" w:hAnsi="宋体" w:eastAsia="宋体" w:cs="宋体"/>
          <w:b/>
          <w:bCs/>
          <w:sz w:val="24"/>
          <w:szCs w:val="24"/>
          <w:highlight w:val="none"/>
          <w:lang w:val="zh-CN"/>
        </w:rPr>
      </w:pPr>
      <w:r>
        <w:rPr>
          <w:rFonts w:hint="eastAsia" w:ascii="宋体" w:hAnsi="宋体" w:eastAsia="宋体" w:cs="宋体"/>
          <w:b/>
          <w:bCs/>
          <w:spacing w:val="-6"/>
          <w:sz w:val="24"/>
          <w:szCs w:val="24"/>
          <w:lang w:eastAsia="zh-CN"/>
        </w:rPr>
        <w:t xml:space="preserve">（</w:t>
      </w:r>
      <w:r>
        <w:rPr>
          <w:rFonts w:hint="eastAsia" w:ascii="宋体" w:hAnsi="宋体" w:eastAsia="宋体" w:cs="宋体"/>
          <w:b/>
          <w:bCs/>
          <w:spacing w:val="-6"/>
          <w:sz w:val="24"/>
          <w:szCs w:val="24"/>
          <w:lang w:val="en-US" w:eastAsia="zh-CN"/>
        </w:rPr>
        <w:t xml:space="preserve">三）宿舍管理 </w:t>
      </w:r>
      <w:r>
        <w:rPr>
          <w:rFonts w:hint="eastAsia" w:ascii="宋体" w:hAnsi="宋体" w:eastAsia="宋体" w:cs="宋体"/>
          <w:b/>
          <w:bCs/>
          <w:sz w:val="24"/>
          <w:szCs w:val="24"/>
          <w:highlight w:val="none"/>
          <w:lang w:val="en-US" w:eastAsia="zh-CN"/>
        </w:rPr>
        <w:t xml:space="preserve">（1）宿舍管理员</w:t>
      </w:r>
      <w:r>
        <w:rPr>
          <w:rFonts w:hint="eastAsia" w:ascii="宋体" w:hAnsi="宋体" w:eastAsia="宋体" w:cs="宋体"/>
          <w:b/>
          <w:bCs/>
          <w:sz w:val="24"/>
          <w:szCs w:val="24"/>
          <w:highlight w:val="none"/>
          <w:lang w:val="zh-CN"/>
        </w:rPr>
        <w:t xml:space="preserve">巡逻、事件处理</w:t>
      </w:r>
      <w:r>
        <w:rPr>
          <w:rFonts w:hint="eastAsia" w:ascii="宋体" w:hAnsi="宋体" w:eastAsia="宋体" w:cs="宋体"/>
          <w:b/>
          <w:bCs/>
          <w:sz w:val="24"/>
          <w:szCs w:val="24"/>
          <w:lang w:val="zh-CN"/>
        </w:rPr>
        <w:t xml:space="preserve">（</w:t>
      </w:r>
      <w:r>
        <w:rPr>
          <w:rFonts w:hint="eastAsia" w:ascii="宋体" w:hAnsi="宋体" w:eastAsia="宋体" w:cs="宋体"/>
          <w:b/>
          <w:bCs/>
          <w:sz w:val="24"/>
          <w:szCs w:val="24"/>
          <w:lang w:val="en-US" w:eastAsia="zh-CN"/>
        </w:rPr>
        <w:t xml:space="preserve">23</w:t>
      </w:r>
      <w:r>
        <w:rPr>
          <w:rFonts w:hint="eastAsia" w:ascii="宋体" w:hAnsi="宋体" w:eastAsia="宋体" w:cs="宋体"/>
          <w:b/>
          <w:bCs/>
          <w:sz w:val="24"/>
          <w:szCs w:val="24"/>
          <w:lang w:val="zh-CN"/>
        </w:rPr>
        <w:t xml:space="preserve">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1.宿舍管理员工作中对待学生及同事应使用文明礼貌用语，可蔼可亲，对学生要坚持正面教育，不准打骂体罚学生，尽量减少与学生的正面冲突，使用脏话、粗话、带有侮辱歧视性语言的。</w:t>
      </w:r>
      <w:r>
        <w:rPr>
          <w:rFonts w:hint="eastAsia" w:ascii="宋体" w:hAnsi="宋体" w:eastAsia="宋体" w:cs="宋体"/>
          <w:sz w:val="24"/>
          <w:szCs w:val="24"/>
          <w:lang w:val="zh-CN" w:eastAsia="zh-CN"/>
        </w:rPr>
        <w:t xml:space="preserve">检查发现问题的一次扣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2.每天学生进入寝室后，清查人清，记录实到，未到学生人数及其它异常情况，将异常情况、未到寝学生通知相关领导并记录处理结果。</w:t>
      </w:r>
      <w:r>
        <w:rPr>
          <w:rFonts w:hint="eastAsia" w:ascii="宋体" w:hAnsi="宋体" w:eastAsia="宋体" w:cs="宋体"/>
          <w:sz w:val="24"/>
          <w:szCs w:val="24"/>
          <w:lang w:val="zh-CN" w:eastAsia="zh-CN"/>
        </w:rPr>
        <w:t xml:space="preserve">如未能做到，检查发现问题的一次扣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eastAsia="zh-CN"/>
        </w:rPr>
        <w:t xml:space="preserve">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3.应认真做好宿舍区内公共场所的卫生清扫和保洁工作，督促学生搞好寝室卫生和内务整理，保持寝室内清洁，保持楼梯口、楼梯，走廊，过道清洁干净，无白色垃圾等，</w:t>
      </w:r>
      <w:r>
        <w:rPr>
          <w:rFonts w:hint="eastAsia" w:ascii="宋体" w:hAnsi="宋体" w:eastAsia="宋体" w:cs="宋体"/>
          <w:sz w:val="24"/>
          <w:szCs w:val="24"/>
          <w:lang w:val="zh-CN" w:eastAsia="zh-CN"/>
        </w:rPr>
        <w:t xml:space="preserve">如未能做到，检查发现问题的一次扣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４.每天学生离开宿舍后检查宿舍卫生和公物使用情况，关好门窗。如果遇特殊天气必须及时将门窗关好尤其阳台门。</w:t>
      </w:r>
      <w:r>
        <w:rPr>
          <w:rFonts w:hint="eastAsia" w:ascii="宋体" w:hAnsi="宋体" w:eastAsia="宋体" w:cs="宋体"/>
          <w:sz w:val="24"/>
          <w:szCs w:val="24"/>
          <w:lang w:val="zh-CN" w:eastAsia="zh-CN"/>
        </w:rPr>
        <w:t xml:space="preserve">如未能做到，检查发现问题的一次扣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５.宿舍管理人员应热情礼貌接待来访人员并如实填写来访登记表。</w:t>
      </w:r>
      <w:r>
        <w:rPr>
          <w:rFonts w:hint="eastAsia" w:ascii="宋体" w:hAnsi="宋体" w:eastAsia="宋体" w:cs="宋体"/>
          <w:sz w:val="24"/>
          <w:szCs w:val="24"/>
          <w:lang w:val="zh-CN" w:eastAsia="zh-CN"/>
        </w:rPr>
        <w:t xml:space="preserve">如未能做到，检查发现问题的一次扣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６.维持就寝纪律，按时守点巡查，无吵闹，喧哗声，保障学生安静就寝。</w:t>
      </w:r>
      <w:r>
        <w:rPr>
          <w:rFonts w:hint="eastAsia" w:ascii="宋体" w:hAnsi="宋体" w:eastAsia="宋体" w:cs="宋体"/>
          <w:sz w:val="24"/>
          <w:szCs w:val="24"/>
          <w:lang w:val="zh-CN" w:eastAsia="zh-CN"/>
        </w:rPr>
        <w:t xml:space="preserve">如未能做到，检查发现问题的一次扣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７.检查宿舍内公物如楼床、门窗、水电设施等无人为损坏，便坑、便斗、台盆、地漏无黄斑无杂物，保持排水畅通，水电设施正常使用。</w:t>
      </w:r>
      <w:r>
        <w:rPr>
          <w:rFonts w:hint="eastAsia" w:ascii="宋体" w:hAnsi="宋体" w:eastAsia="宋体" w:cs="宋体"/>
          <w:sz w:val="24"/>
          <w:szCs w:val="24"/>
          <w:lang w:val="zh-CN" w:eastAsia="zh-CN"/>
        </w:rPr>
        <w:t xml:space="preserve">检查发现问题的一次扣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８.每天学生离开宿舍后检查宿舍卫生和公物使用情况，关好门窗。如果遇特殊天气必须及时将门窗关好尤其阳台门。</w:t>
      </w:r>
      <w:r>
        <w:rPr>
          <w:rFonts w:hint="eastAsia" w:ascii="宋体" w:hAnsi="宋体" w:eastAsia="宋体" w:cs="宋体"/>
          <w:sz w:val="24"/>
          <w:szCs w:val="24"/>
          <w:lang w:val="zh-CN" w:eastAsia="zh-CN"/>
        </w:rPr>
        <w:t xml:space="preserve">检查发现问题的一次扣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９.严禁宿舍管理员在宿舍内使用大功率电器，严禁宿舍管理员在宿舍内煮饭，严禁宿舍管理员帮助学生代购物品，严禁宿舍管理员帮助学生电子产品充电等，严禁宿管人员和学生之间产生经济往来，如售卖物品或租赁手机等。</w:t>
      </w:r>
      <w:r>
        <w:rPr>
          <w:rFonts w:hint="eastAsia" w:ascii="宋体" w:hAnsi="宋体" w:eastAsia="宋体" w:cs="宋体"/>
          <w:sz w:val="24"/>
          <w:szCs w:val="24"/>
          <w:lang w:val="zh-CN" w:eastAsia="zh-CN"/>
        </w:rPr>
        <w:t xml:space="preserve">检查发现问题的一次扣３分。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学期结束，检查各宿舍要求宿舍内无杂物打扫干净，吊柜、柜内无杂物无垃圾，阳台无杂物，公物无损坏如楼床、门窗、水电等设施，便坑、便斗、台盆、地漏无黄斑无杂物，保持排水畅通，水电设施正常使用。</w:t>
      </w:r>
      <w:r>
        <w:rPr>
          <w:rFonts w:hint="eastAsia" w:ascii="宋体" w:hAnsi="宋体" w:eastAsia="宋体" w:cs="宋体"/>
          <w:sz w:val="24"/>
          <w:szCs w:val="24"/>
          <w:lang w:val="zh-CN" w:eastAsia="zh-CN"/>
        </w:rPr>
        <w:t xml:space="preserve">检查发现问题的一次扣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eastAsia="zh-CN"/>
        </w:rPr>
        <w:t xml:space="preserve">分。</w:t>
      </w:r>
      <w:r/>
    </w:p>
    <w:p>
      <w:pPr>
        <w:numPr>
          <w:ilvl w:val="0"/>
          <w:numId w:val="0"/>
        </w:numPr>
        <w:ind w:right="241"/>
        <w:spacing w:before="168" w:line="240" w:lineRule="auto"/>
        <w:rPr>
          <w:rFonts w:hint="eastAsia" w:ascii="宋体" w:hAnsi="宋体" w:eastAsia="宋体" w:cs="宋体"/>
          <w:b/>
          <w:bCs/>
          <w:sz w:val="24"/>
          <w:szCs w:val="24"/>
          <w:lang w:val="zh-CN"/>
        </w:rPr>
      </w:pPr>
      <w:r>
        <w:rPr>
          <w:rFonts w:hint="eastAsia" w:ascii="宋体" w:hAnsi="宋体" w:eastAsia="宋体" w:cs="宋体"/>
          <w:b/>
          <w:bCs/>
          <w:spacing w:val="-6"/>
          <w:sz w:val="24"/>
          <w:szCs w:val="24"/>
          <w:lang w:val="en-US" w:eastAsia="zh-CN"/>
        </w:rPr>
        <w:t xml:space="preserve">（四）安保服务</w:t>
      </w:r>
      <w:r>
        <w:rPr>
          <w:rFonts w:hint="eastAsia" w:ascii="宋体" w:hAnsi="宋体" w:eastAsia="宋体" w:cs="宋体"/>
          <w:b/>
          <w:bCs/>
          <w:sz w:val="24"/>
          <w:szCs w:val="24"/>
          <w:lang w:val="en-US" w:eastAsia="zh-CN"/>
        </w:rPr>
        <w:t xml:space="preserve">保安</w:t>
      </w:r>
      <w:r>
        <w:rPr>
          <w:rFonts w:hint="eastAsia" w:ascii="宋体" w:hAnsi="宋体" w:eastAsia="宋体" w:cs="宋体"/>
          <w:b/>
          <w:bCs/>
          <w:sz w:val="24"/>
          <w:szCs w:val="24"/>
          <w:lang w:val="zh-CN"/>
        </w:rPr>
        <w:t xml:space="preserve">（合计</w:t>
      </w:r>
      <w:r>
        <w:rPr>
          <w:rFonts w:hint="eastAsia" w:ascii="宋体" w:hAnsi="宋体" w:eastAsia="宋体" w:cs="宋体"/>
          <w:b/>
          <w:bCs/>
          <w:sz w:val="24"/>
          <w:szCs w:val="24"/>
          <w:lang w:val="en-US" w:eastAsia="zh-CN"/>
        </w:rPr>
        <w:t xml:space="preserve">23</w:t>
      </w:r>
      <w:r>
        <w:rPr>
          <w:rFonts w:hint="eastAsia" w:ascii="宋体" w:hAnsi="宋体" w:eastAsia="宋体" w:cs="宋体"/>
          <w:b/>
          <w:bCs/>
          <w:sz w:val="24"/>
          <w:szCs w:val="24"/>
          <w:lang w:val="zh-CN"/>
        </w:rPr>
        <w:t xml:space="preserve">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1．立岗与坐岗：正常情况下为坐岗，</w:t>
      </w:r>
      <w:r>
        <w:rPr>
          <w:rFonts w:hint="eastAsia" w:ascii="宋体" w:hAnsi="宋体" w:eastAsia="宋体" w:cs="宋体"/>
          <w:sz w:val="24"/>
          <w:szCs w:val="24"/>
          <w:lang w:val="en-US" w:eastAsia="zh-CN"/>
        </w:rPr>
        <w:t xml:space="preserve">学生上下学期间为立岗，</w:t>
      </w:r>
      <w:r>
        <w:rPr>
          <w:rFonts w:hint="eastAsia" w:ascii="宋体" w:hAnsi="宋体" w:eastAsia="宋体" w:cs="宋体"/>
          <w:sz w:val="24"/>
          <w:szCs w:val="24"/>
          <w:lang w:val="zh-CN" w:eastAsia="zh-CN"/>
        </w:rPr>
        <w:t xml:space="preserve">有访客时为立岗，如学校安排接待重要来宾时实行立岗，检查</w:t>
      </w:r>
      <w:r>
        <w:rPr>
          <w:rFonts w:hint="eastAsia" w:ascii="宋体" w:hAnsi="宋体" w:eastAsia="宋体" w:cs="宋体"/>
          <w:sz w:val="24"/>
          <w:szCs w:val="24"/>
          <w:lang w:val="en-US" w:eastAsia="zh-CN"/>
        </w:rPr>
        <w:t xml:space="preserve">发现</w:t>
      </w:r>
      <w:r>
        <w:rPr>
          <w:rFonts w:hint="eastAsia" w:ascii="宋体" w:hAnsi="宋体" w:eastAsia="宋体" w:cs="宋体"/>
          <w:sz w:val="24"/>
          <w:szCs w:val="24"/>
          <w:lang w:val="zh-CN" w:eastAsia="zh-CN"/>
        </w:rPr>
        <w:t xml:space="preserve">一次扣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2．检查：负责对进出入</w:t>
      </w:r>
      <w:r>
        <w:rPr>
          <w:rFonts w:hint="eastAsia" w:ascii="宋体" w:hAnsi="宋体" w:eastAsia="宋体" w:cs="宋体"/>
          <w:sz w:val="24"/>
          <w:szCs w:val="24"/>
          <w:lang w:val="en-US" w:eastAsia="zh-CN"/>
        </w:rPr>
        <w:t xml:space="preserve">宿舍</w:t>
      </w:r>
      <w:r>
        <w:rPr>
          <w:rFonts w:hint="eastAsia" w:ascii="宋体" w:hAnsi="宋体" w:eastAsia="宋体" w:cs="宋体"/>
          <w:sz w:val="24"/>
          <w:szCs w:val="24"/>
          <w:lang w:val="zh-CN" w:eastAsia="zh-CN"/>
        </w:rPr>
        <w:t xml:space="preserve">的陌生人、物品检查、询问、登记，学生凭学生证进入，老师凭工作证进入，外来人员必须得到学校老师的电话确认或亲临现场带领、同时必须在门岗登记方可进入。跟学校无关人员不得进入，因工作需要进入校园必须进行登记经相关部门同意后方可进入校园。访客达到半天时间没有离开者请老师带访客到物业管理处办理限期的逗留证，如未能做到，检查发现一次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3．巡逻：全天候、全方位巡逻，</w:t>
      </w:r>
      <w:bookmarkStart w:id="186" w:name="OLE_LINK2"/>
      <w:r>
        <w:rPr>
          <w:rFonts w:hint="eastAsia" w:ascii="宋体" w:hAnsi="宋体" w:eastAsia="宋体" w:cs="宋体"/>
          <w:sz w:val="24"/>
          <w:szCs w:val="24"/>
          <w:lang w:val="en-US" w:eastAsia="zh-CN"/>
        </w:rPr>
        <w:t xml:space="preserve">白班每个班次２人，晚班１人</w:t>
      </w:r>
      <w:bookmarkEnd w:id="186"/>
      <w:r>
        <w:rPr>
          <w:rFonts w:hint="eastAsia" w:ascii="宋体" w:hAnsi="宋体" w:eastAsia="宋体" w:cs="宋体"/>
          <w:sz w:val="24"/>
          <w:szCs w:val="24"/>
          <w:lang w:val="zh-CN" w:eastAsia="zh-CN"/>
        </w:rPr>
        <w:t xml:space="preserve">。交接班时，接班人须对全校巡逻一遍确认无问题后填写接班记录方完成接班程序。每次巡逻对时间、人员、问题留有记录，如未能做到，检查发现问题的一次扣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4．治安防范：发现有学生或是其它人员在学校区域内打架或是日常治安行为，接通知或是发现，立刻派有关工作人员到现场进行制止、劝说、调解，不能制止或是</w:t>
      </w:r>
      <w:r>
        <w:rPr>
          <w:rFonts w:hint="eastAsia" w:ascii="宋体" w:hAnsi="宋体" w:eastAsia="宋体" w:cs="宋体"/>
          <w:sz w:val="24"/>
          <w:szCs w:val="24"/>
          <w:lang w:val="en-US" w:eastAsia="zh-CN"/>
        </w:rPr>
        <w:t xml:space="preserve">不</w:t>
      </w:r>
      <w:r>
        <w:rPr>
          <w:rFonts w:hint="eastAsia" w:ascii="宋体" w:hAnsi="宋体" w:eastAsia="宋体" w:cs="宋体"/>
          <w:sz w:val="24"/>
          <w:szCs w:val="24"/>
          <w:lang w:val="zh-CN" w:eastAsia="zh-CN"/>
        </w:rPr>
        <w:t xml:space="preserve">听劝说、调解，报学校相关部门或视情节轻重请公安部门来处理。发现有盗窃或是其它违法行为时，一是制止，二是阻吓，三是报案，四是保护现场，五是等公安执法来处理。如接到学校方通知请外来人员出去时，立刻派人前往现场请其出去，不听劝说出去者，将报公安机关来处理。如有火情或其它灾情，保护现场，疏散人群，进行一些不危及人身安全的救助行为并及时通知相关部门来抢险救灾，如未能做到，检查发现问题的一次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5．车辆管理：外来车辆需要临时进入须得到</w:t>
      </w:r>
      <w:r>
        <w:rPr>
          <w:rFonts w:hint="eastAsia" w:ascii="宋体" w:hAnsi="宋体" w:eastAsia="宋体" w:cs="宋体"/>
          <w:sz w:val="24"/>
          <w:szCs w:val="24"/>
          <w:lang w:val="en-US" w:eastAsia="zh-CN"/>
        </w:rPr>
        <w:t xml:space="preserve">相关</w:t>
      </w:r>
      <w:r>
        <w:rPr>
          <w:rFonts w:hint="eastAsia" w:ascii="宋体" w:hAnsi="宋体" w:eastAsia="宋体" w:cs="宋体"/>
          <w:sz w:val="24"/>
          <w:szCs w:val="24"/>
          <w:lang w:val="zh-CN" w:eastAsia="zh-CN"/>
        </w:rPr>
        <w:t xml:space="preserve">部门同意后方可进入，并办理相关进入手续；大型活动期间负责外来车辆行进路线与停放位置的导引。如未能做到，检查发现问题的一次扣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eastAsia="zh-CN"/>
        </w:rPr>
        <w:t xml:space="preserve">．常规工作：学校重大活动期间的公共安全防范与秩序维护等，校门门前“三包”及公共秩序管理，按照校方要求做好所有部门和人员日常的信件、报刊和邮件品的登记、收发工作。如未能做到，检查发现问题的一次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zh-CN" w:eastAsia="zh-CN"/>
        </w:rPr>
        <w:t xml:space="preserve">.门卫值班时间：值班时间为24小时制。如未能做到，检查发现问题的一次扣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8.消防控制室应有持消控室值班资质人员值班，能科学、规范对消防设施进行操作和按规定处理相关“火情”。</w:t>
      </w:r>
      <w:r>
        <w:rPr>
          <w:rFonts w:hint="eastAsia" w:ascii="宋体" w:hAnsi="宋体" w:eastAsia="宋体" w:cs="宋体"/>
          <w:sz w:val="24"/>
          <w:szCs w:val="24"/>
          <w:lang w:val="zh-CN" w:eastAsia="zh-CN"/>
        </w:rPr>
        <w:t xml:space="preserve">检查发现问题的一次扣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9.学生公寓楼每天做好保安、保洁、保静，每天在学生上午放学时有专人值班，严禁学生将车辆乱停乱放，防止学生打架斗殴等，每天中午和晚上休息时有专人检查，每天对学生公寓 楼楼梯和走廊进行保洁。</w:t>
      </w:r>
      <w:r>
        <w:rPr>
          <w:rFonts w:hint="eastAsia" w:ascii="宋体" w:hAnsi="宋体" w:eastAsia="宋体" w:cs="宋体"/>
          <w:sz w:val="24"/>
          <w:szCs w:val="24"/>
          <w:lang w:val="zh-CN" w:eastAsia="zh-CN"/>
        </w:rPr>
        <w:t xml:space="preserve">地面：确保无污渍、积水、痰迹、口香糖残迹以及其他垃圾；墙壁：无灰尘、污渍、污痕及过道瓷砖上沿的浮灰、瓷砖上痰迹；天花板：定期清理蜘蛛网。如未达标准，每项扣 </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eastAsia="zh-CN"/>
        </w:rPr>
        <w:t xml:space="preserve">分，</w:t>
      </w:r>
      <w:r>
        <w:rPr>
          <w:rFonts w:hint="eastAsia" w:ascii="宋体" w:hAnsi="宋体" w:eastAsia="宋体" w:cs="宋体"/>
          <w:sz w:val="24"/>
          <w:szCs w:val="24"/>
          <w:lang w:val="en-US" w:eastAsia="zh-CN"/>
        </w:rPr>
        <w:t xml:space="preserve">最多扣3分</w:t>
      </w:r>
      <w:r>
        <w:rPr>
          <w:rFonts w:hint="eastAsia" w:ascii="宋体" w:hAnsi="宋体" w:eastAsia="宋体" w:cs="宋体"/>
          <w:sz w:val="24"/>
          <w:szCs w:val="24"/>
          <w:lang w:val="zh-CN" w:eastAsia="zh-CN"/>
        </w:rPr>
        <w:t xml:space="preserve">。</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10.中午、晚上放学后巡查各班级教室、多功能教室、会议室等室内设备的运行情况，重点检查空调、多媒体屏幕、照明等设备。发现未关设备或其它情况及时上报，没有及时关闭或及时上报而造成浪费的，一次扣 2分。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11.对学校物资运出校园时，必须由学校有权部门出具相关书面证明或相关部门专人到大门清点数量，并做好记录。</w:t>
      </w:r>
      <w:r>
        <w:rPr>
          <w:rFonts w:hint="eastAsia" w:ascii="宋体" w:hAnsi="宋体" w:eastAsia="宋体" w:cs="宋体"/>
          <w:sz w:val="24"/>
          <w:szCs w:val="24"/>
          <w:lang w:val="zh-CN" w:eastAsia="zh-CN"/>
        </w:rPr>
        <w:t xml:space="preserve">如</w:t>
      </w:r>
      <w:r>
        <w:rPr>
          <w:rFonts w:hint="eastAsia" w:ascii="宋体" w:hAnsi="宋体" w:eastAsia="宋体" w:cs="宋体"/>
          <w:sz w:val="24"/>
          <w:szCs w:val="24"/>
          <w:lang w:val="en-US" w:eastAsia="zh-CN"/>
        </w:rPr>
        <w:t xml:space="preserve">未按要求执行</w:t>
      </w:r>
      <w:r>
        <w:rPr>
          <w:rFonts w:hint="eastAsia" w:ascii="宋体" w:hAnsi="宋体" w:eastAsia="宋体" w:cs="宋体"/>
          <w:sz w:val="24"/>
          <w:szCs w:val="24"/>
          <w:lang w:val="zh-CN" w:eastAsia="zh-CN"/>
        </w:rPr>
        <w:t xml:space="preserve">，每项扣 </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分。</w:t>
      </w:r>
      <w:r/>
    </w:p>
    <w:p>
      <w:pPr>
        <w:numPr>
          <w:ilvl w:val="0"/>
          <w:numId w:val="0"/>
        </w:numPr>
        <w:ind w:right="241"/>
        <w:spacing w:before="168" w:line="240" w:lineRule="auto"/>
        <w:rPr>
          <w:rFonts w:hint="eastAsia" w:ascii="宋体" w:hAnsi="宋体" w:eastAsia="宋体" w:cs="宋体"/>
          <w:b/>
          <w:bCs/>
          <w:spacing w:val="-6"/>
          <w:sz w:val="24"/>
          <w:szCs w:val="24"/>
          <w:lang w:val="en-US" w:eastAsia="zh-CN"/>
        </w:rPr>
      </w:pPr>
      <w:r>
        <w:rPr>
          <w:rFonts w:hint="eastAsia" w:ascii="宋体" w:hAnsi="宋体" w:eastAsia="宋体" w:cs="宋体"/>
          <w:b/>
          <w:bCs/>
          <w:spacing w:val="-6"/>
          <w:sz w:val="24"/>
          <w:szCs w:val="24"/>
          <w:lang w:val="en-US" w:eastAsia="zh-CN"/>
        </w:rPr>
        <w:t xml:space="preserve">（五）保洁及其它管理（共25分）</w:t>
      </w:r>
      <w:r/>
    </w:p>
    <w:p>
      <w:pPr>
        <w:ind w:right="1" w:firstLine="482"/>
        <w:jc w:val="both"/>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1.办公楼、教学楼、体育馆及平房厕所等卫生间管理</w:t>
      </w:r>
      <w:r>
        <w:rPr>
          <w:rFonts w:hint="eastAsia" w:ascii="宋体" w:hAnsi="宋体" w:eastAsia="宋体" w:cs="宋体"/>
          <w:b/>
          <w:bCs/>
          <w:sz w:val="24"/>
          <w:szCs w:val="24"/>
          <w:lang w:val="zh-CN" w:eastAsia="zh-CN"/>
        </w:rPr>
        <w:t xml:space="preserve">（</w:t>
      </w:r>
      <w:r>
        <w:rPr>
          <w:rFonts w:hint="eastAsia" w:ascii="宋体" w:hAnsi="宋体" w:eastAsia="宋体" w:cs="宋体"/>
          <w:b/>
          <w:bCs/>
          <w:sz w:val="24"/>
          <w:szCs w:val="24"/>
          <w:lang w:val="en-US" w:eastAsia="zh-CN"/>
        </w:rPr>
        <w:t xml:space="preserve">共15</w:t>
      </w:r>
      <w:r>
        <w:rPr>
          <w:rFonts w:hint="eastAsia" w:ascii="宋体" w:hAnsi="宋体" w:eastAsia="宋体" w:cs="宋体"/>
          <w:b/>
          <w:bCs/>
          <w:sz w:val="24"/>
          <w:szCs w:val="24"/>
          <w:lang w:val="zh-CN" w:eastAsia="zh-CN"/>
        </w:rPr>
        <w:t xml:space="preserve">分）</w:t>
      </w:r>
      <w:r/>
    </w:p>
    <w:p>
      <w:pPr>
        <w:ind w:right="1" w:firstLine="482"/>
        <w:jc w:val="both"/>
        <w:keepLines w:val="0"/>
        <w:keepNext w:val="0"/>
        <w:pageBreakBefore w:val="0"/>
        <w:spacing w:line="40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厕所及清洗间卫生打扫要求：</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eastAsia="zh-CN"/>
        </w:rPr>
        <w:t xml:space="preserve">保持无异味，地面、墙壁、天花板卫生打扫“</w:t>
      </w:r>
      <w:r>
        <w:rPr>
          <w:rFonts w:hint="eastAsia" w:ascii="宋体" w:hAnsi="宋体" w:eastAsia="宋体" w:cs="宋体"/>
          <w:sz w:val="24"/>
          <w:szCs w:val="24"/>
          <w:lang w:val="en-US" w:eastAsia="zh-CN"/>
        </w:rPr>
        <w:t xml:space="preserve">六面光”</w:t>
      </w:r>
      <w:r>
        <w:rPr>
          <w:rFonts w:hint="eastAsia" w:ascii="宋体" w:hAnsi="宋体" w:eastAsia="宋体" w:cs="宋体"/>
          <w:sz w:val="24"/>
          <w:szCs w:val="24"/>
          <w:lang w:val="zh-CN" w:eastAsia="zh-CN"/>
        </w:rPr>
        <w:t xml:space="preserve">，检查发现问题的一次扣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便池内卫生洁净，无污渍污痕，定期消毒，纸篓每天清理干净，倒入室外指定的垃圾桶，检查发现问题的一次扣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eastAsia="zh-CN"/>
        </w:rPr>
        <w:t xml:space="preserve">洗手台盆、台面卫生干净，无污渍污痕，</w:t>
      </w:r>
      <w:r>
        <w:rPr>
          <w:rFonts w:hint="eastAsia" w:ascii="宋体" w:hAnsi="宋体" w:eastAsia="宋体" w:cs="宋体"/>
          <w:sz w:val="24"/>
          <w:szCs w:val="24"/>
          <w:lang w:val="en-US" w:eastAsia="zh-CN"/>
        </w:rPr>
        <w:t xml:space="preserve">窗子、磁砖等无浮灰，</w:t>
      </w:r>
      <w:r>
        <w:rPr>
          <w:rFonts w:hint="eastAsia" w:ascii="宋体" w:hAnsi="宋体" w:eastAsia="宋体" w:cs="宋体"/>
          <w:sz w:val="24"/>
          <w:szCs w:val="24"/>
          <w:lang w:val="zh-CN" w:eastAsia="zh-CN"/>
        </w:rPr>
        <w:t xml:space="preserve">不得在捡拾饮料瓶等垃圾，检查发现问题的一次扣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eastAsia="zh-CN"/>
        </w:rPr>
        <w:t xml:space="preserve">清洗池卫生干净，无污水存留，打扫工具清理后摆放整齐，检查发现问题的一次扣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（5）保持便坑、小便槽、台盆下水、拖把池下水等畅通，直饮水机机身、托盘等打扫干净，排水畅通，正常开关。检查发现问题的一次扣２分。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（６）每天上下午各至少全面打扫一次，物业有检查反馈和整改记录，发现打扫次数或无检查发现一次扣２分。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（７）注意卫生间开窗通风，冬季、春季根据气温将卫生间窗子（除通风外）正常关闭，其它季节根据时间正常保持开窗通风但大风大雨放假等等情况需要关闭。检查发现未按规定操作，发现一次扣３分。</w:t>
      </w:r>
      <w:r/>
    </w:p>
    <w:p>
      <w:pPr>
        <w:numPr>
          <w:ilvl w:val="0"/>
          <w:numId w:val="0"/>
        </w:numPr>
        <w:ind w:right="241"/>
        <w:spacing w:before="168" w:line="240" w:lineRule="auto"/>
        <w:rPr>
          <w:rFonts w:hint="eastAsia" w:ascii="宋体" w:hAnsi="宋体" w:eastAsia="宋体" w:cs="宋体"/>
          <w:b/>
          <w:bCs/>
          <w:spacing w:val="-6"/>
          <w:sz w:val="24"/>
          <w:szCs w:val="24"/>
          <w:lang w:val="en-US" w:eastAsia="zh-CN"/>
        </w:rPr>
      </w:pPr>
      <w:r>
        <w:rPr>
          <w:rFonts w:hint="eastAsia" w:ascii="宋体" w:hAnsi="宋体" w:eastAsia="宋体" w:cs="宋体"/>
          <w:b/>
          <w:bCs/>
          <w:spacing w:val="-6"/>
          <w:sz w:val="24"/>
          <w:szCs w:val="24"/>
          <w:lang w:val="en-US" w:eastAsia="zh-CN"/>
        </w:rPr>
        <w:t xml:space="preserve">2.办公楼各楼层管理（共4分）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（１）</w:t>
      </w:r>
      <w:r>
        <w:rPr>
          <w:rFonts w:hint="eastAsia" w:ascii="宋体" w:hAnsi="宋体" w:eastAsia="宋体" w:cs="宋体"/>
          <w:sz w:val="24"/>
          <w:szCs w:val="24"/>
          <w:lang w:val="zh-CN" w:eastAsia="zh-CN"/>
        </w:rPr>
        <w:t xml:space="preserve">各楼层公共区域内（</w:t>
      </w:r>
      <w:r>
        <w:rPr>
          <w:rFonts w:hint="eastAsia" w:ascii="宋体" w:hAnsi="宋体" w:eastAsia="宋体" w:cs="宋体"/>
          <w:sz w:val="24"/>
          <w:szCs w:val="24"/>
          <w:lang w:val="en-US" w:eastAsia="zh-CN"/>
        </w:rPr>
        <w:t xml:space="preserve">含二楼、五楼、七楼会议室）</w:t>
      </w:r>
      <w:r>
        <w:rPr>
          <w:rFonts w:hint="eastAsia" w:ascii="宋体" w:hAnsi="宋体" w:eastAsia="宋体" w:cs="宋体"/>
          <w:sz w:val="24"/>
          <w:szCs w:val="24"/>
          <w:lang w:val="zh-CN" w:eastAsia="zh-CN"/>
        </w:rPr>
        <w:t xml:space="preserve">门窗、窗台干净、无灰尘、无污迹。地面：确保无污渍、积水、痰迹、口香糖残迹以及其他垃圾；墙壁：无灰尘、污渍、污痕及过道瓷砖上沿的浮灰、瓷砖上痰迹；天花板：定期清理蜘蛛网。如未达标准，每项扣 </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（2）办公楼两楼梯打扫干净，</w:t>
      </w:r>
      <w:r>
        <w:rPr>
          <w:rFonts w:hint="eastAsia" w:ascii="宋体" w:hAnsi="宋体" w:eastAsia="宋体" w:cs="宋体"/>
          <w:sz w:val="24"/>
          <w:szCs w:val="24"/>
          <w:lang w:val="zh-CN" w:eastAsia="zh-CN"/>
        </w:rPr>
        <w:t xml:space="preserve">窗</w:t>
      </w:r>
      <w:r>
        <w:rPr>
          <w:rFonts w:hint="eastAsia" w:ascii="宋体" w:hAnsi="宋体" w:eastAsia="宋体" w:cs="宋体"/>
          <w:sz w:val="24"/>
          <w:szCs w:val="24"/>
          <w:lang w:val="en-US" w:eastAsia="zh-CN"/>
        </w:rPr>
        <w:t xml:space="preserve">子</w:t>
      </w:r>
      <w:r>
        <w:rPr>
          <w:rFonts w:hint="eastAsia" w:ascii="宋体" w:hAnsi="宋体" w:eastAsia="宋体" w:cs="宋体"/>
          <w:sz w:val="24"/>
          <w:szCs w:val="24"/>
          <w:lang w:val="zh-CN" w:eastAsia="zh-CN"/>
        </w:rPr>
        <w:t xml:space="preserve">干净、无灰尘、无污迹</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eastAsia="zh-CN"/>
        </w:rPr>
        <w:t xml:space="preserve">地面：确保无污渍、积水、痰迹、口香糖残迹以及其他垃圾；墙壁：无灰尘、污渍、污痕及过道瓷砖上沿的浮灰、瓷砖上痰迹；天花板：定期清理蜘蛛网。如未达标准，每项扣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eastAsia="zh-CN"/>
        </w:rPr>
        <w:t xml:space="preserve">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（3）电梯内及电梯门口打扫干净，轿箱内无浮灰</w:t>
      </w:r>
      <w:r>
        <w:rPr>
          <w:rFonts w:hint="eastAsia" w:ascii="宋体" w:hAnsi="宋体" w:eastAsia="宋体" w:cs="宋体"/>
          <w:sz w:val="24"/>
          <w:szCs w:val="24"/>
          <w:lang w:val="zh-CN" w:eastAsia="zh-CN"/>
        </w:rPr>
        <w:t xml:space="preserve">无污迹、</w:t>
      </w:r>
      <w:r>
        <w:rPr>
          <w:rFonts w:hint="eastAsia" w:ascii="宋体" w:hAnsi="宋体" w:eastAsia="宋体" w:cs="宋体"/>
          <w:sz w:val="24"/>
          <w:szCs w:val="24"/>
          <w:lang w:val="en-US" w:eastAsia="zh-CN"/>
        </w:rPr>
        <w:t xml:space="preserve">正常消毒和填写消毒记录表等。</w:t>
      </w:r>
      <w:r>
        <w:rPr>
          <w:rFonts w:hint="eastAsia" w:ascii="宋体" w:hAnsi="宋体" w:eastAsia="宋体" w:cs="宋体"/>
          <w:sz w:val="24"/>
          <w:szCs w:val="24"/>
          <w:lang w:val="zh-CN" w:eastAsia="zh-CN"/>
        </w:rPr>
        <w:t xml:space="preserve">如未达标准，每项扣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eastAsia="zh-CN"/>
        </w:rPr>
        <w:t xml:space="preserve">分。</w:t>
      </w:r>
      <w:r/>
    </w:p>
    <w:p>
      <w:pPr>
        <w:ind w:right="1" w:firstLine="482"/>
        <w:jc w:val="both"/>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３.科技楼、图书馆、尊师园、体育馆等场馆管理（共3分）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eastAsia="zh-CN"/>
        </w:rPr>
        <w:t xml:space="preserve">各楼层公共区域内（</w:t>
      </w:r>
      <w:r>
        <w:rPr>
          <w:rFonts w:hint="eastAsia" w:ascii="宋体" w:hAnsi="宋体" w:eastAsia="宋体" w:cs="宋体"/>
          <w:sz w:val="24"/>
          <w:szCs w:val="24"/>
          <w:lang w:val="en-US" w:eastAsia="zh-CN"/>
        </w:rPr>
        <w:t xml:space="preserve">含楼梯、阶梯教室及会议室）</w:t>
      </w:r>
      <w:r>
        <w:rPr>
          <w:rFonts w:hint="eastAsia" w:ascii="宋体" w:hAnsi="宋体" w:eastAsia="宋体" w:cs="宋体"/>
          <w:sz w:val="24"/>
          <w:szCs w:val="24"/>
          <w:lang w:val="zh-CN" w:eastAsia="zh-CN"/>
        </w:rPr>
        <w:t xml:space="preserve">门窗、窗台干净、无灰尘、无污迹，</w:t>
      </w:r>
      <w:r>
        <w:rPr>
          <w:rFonts w:hint="eastAsia" w:ascii="宋体" w:hAnsi="宋体" w:eastAsia="宋体" w:cs="宋体"/>
          <w:sz w:val="24"/>
          <w:szCs w:val="24"/>
          <w:lang w:val="en-US" w:eastAsia="zh-CN"/>
        </w:rPr>
        <w:t xml:space="preserve">地面无杂物、拖洗干净、符合“六面光”</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地面：确保无污渍、积水、痰迹、口香糖残迹以及其他垃圾；墙壁：无灰尘、污渍、污痕及过道瓷砖上沿的浮灰、瓷砖上痰迹；天花板：定期清理蜘蛛网。</w:t>
      </w:r>
      <w:r>
        <w:rPr>
          <w:rFonts w:hint="eastAsia" w:ascii="宋体" w:hAnsi="宋体" w:eastAsia="宋体" w:cs="宋体"/>
          <w:sz w:val="24"/>
          <w:szCs w:val="24"/>
          <w:lang w:val="zh-CN" w:eastAsia="zh-CN"/>
        </w:rPr>
        <w:t xml:space="preserve">如未达标准，每项扣 </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eastAsia="zh-CN"/>
        </w:rPr>
        <w:t xml:space="preserve">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（2）楼梯打扫干净，</w:t>
      </w:r>
      <w:r>
        <w:rPr>
          <w:rFonts w:hint="eastAsia" w:ascii="宋体" w:hAnsi="宋体" w:eastAsia="宋体" w:cs="宋体"/>
          <w:sz w:val="24"/>
          <w:szCs w:val="24"/>
          <w:lang w:val="zh-CN" w:eastAsia="zh-CN"/>
        </w:rPr>
        <w:t xml:space="preserve">窗</w:t>
      </w:r>
      <w:r>
        <w:rPr>
          <w:rFonts w:hint="eastAsia" w:ascii="宋体" w:hAnsi="宋体" w:eastAsia="宋体" w:cs="宋体"/>
          <w:sz w:val="24"/>
          <w:szCs w:val="24"/>
          <w:lang w:val="en-US" w:eastAsia="zh-CN"/>
        </w:rPr>
        <w:t xml:space="preserve">子</w:t>
      </w:r>
      <w:r>
        <w:rPr>
          <w:rFonts w:hint="eastAsia" w:ascii="宋体" w:hAnsi="宋体" w:eastAsia="宋体" w:cs="宋体"/>
          <w:sz w:val="24"/>
          <w:szCs w:val="24"/>
          <w:lang w:val="zh-CN" w:eastAsia="zh-CN"/>
        </w:rPr>
        <w:t xml:space="preserve">干净、无灰尘、无污迹，</w:t>
      </w:r>
      <w:r>
        <w:rPr>
          <w:rFonts w:hint="eastAsia" w:ascii="宋体" w:hAnsi="宋体" w:eastAsia="宋体" w:cs="宋体"/>
          <w:sz w:val="24"/>
          <w:szCs w:val="24"/>
          <w:lang w:val="en-US" w:eastAsia="zh-CN"/>
        </w:rPr>
        <w:t xml:space="preserve">无浮灰。地面：确保无污渍、积水、痰迹、口香糖残迹以及其他垃圾；墙壁：无灰尘、污渍、污痕及过道瓷砖上沿的浮灰、瓷砖上痰迹；天花板：定期清理蜘蛛网。</w:t>
      </w:r>
      <w:r>
        <w:rPr>
          <w:rFonts w:hint="eastAsia" w:ascii="宋体" w:hAnsi="宋体" w:eastAsia="宋体" w:cs="宋体"/>
          <w:sz w:val="24"/>
          <w:szCs w:val="24"/>
          <w:lang w:val="zh-CN" w:eastAsia="zh-CN"/>
        </w:rPr>
        <w:t xml:space="preserve">如未达标准，每项扣 </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eastAsia="zh-CN"/>
        </w:rPr>
        <w:t xml:space="preserve">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3）体育馆二楼沐浴间打扫干净，无杂物、窗户无浮灰</w:t>
      </w:r>
      <w:r>
        <w:rPr>
          <w:rFonts w:hint="eastAsia" w:ascii="宋体" w:hAnsi="宋体" w:eastAsia="宋体" w:cs="宋体"/>
          <w:sz w:val="24"/>
          <w:szCs w:val="24"/>
          <w:lang w:val="zh-CN" w:eastAsia="zh-CN"/>
        </w:rPr>
        <w:t xml:space="preserve">无污迹，</w:t>
      </w:r>
      <w:r>
        <w:rPr>
          <w:rFonts w:hint="eastAsia" w:ascii="宋体" w:hAnsi="宋体" w:eastAsia="宋体" w:cs="宋体"/>
          <w:sz w:val="24"/>
          <w:szCs w:val="24"/>
          <w:lang w:val="en-US" w:eastAsia="zh-CN"/>
        </w:rPr>
        <w:t xml:space="preserve">地面无杂物、拖洗干净、符合“六面光”</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地面：确保无污渍、积水、痰迹、口香糖残迹以及其他垃圾；墙壁：无灰尘、污渍、污痕及过道瓷砖上沿的浮灰、瓷砖上痰迹；天花板：定期清理蜘蛛网。</w:t>
      </w:r>
      <w:r>
        <w:rPr>
          <w:rFonts w:hint="eastAsia" w:ascii="宋体" w:hAnsi="宋体" w:eastAsia="宋体" w:cs="宋体"/>
          <w:sz w:val="24"/>
          <w:szCs w:val="24"/>
          <w:lang w:val="zh-CN" w:eastAsia="zh-CN"/>
        </w:rPr>
        <w:t xml:space="preserve">如未达标准，每项扣 </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eastAsia="zh-CN"/>
        </w:rPr>
        <w:t xml:space="preserve">分。</w:t>
      </w:r>
      <w:r/>
    </w:p>
    <w:p>
      <w:pPr>
        <w:ind w:right="1" w:firstLine="482"/>
        <w:jc w:val="both"/>
        <w:keepLines w:val="0"/>
        <w:keepNext w:val="0"/>
        <w:pageBreakBefore w:val="0"/>
        <w:spacing w:line="400" w:lineRule="exact"/>
        <w:widowControl w:val="off"/>
        <w:rPr>
          <w:rFonts w:hint="eastAsia" w:ascii="宋体" w:hAnsi="宋体" w:eastAsia="宋体" w:cs="宋体"/>
          <w:spacing w:val="-6"/>
          <w:sz w:val="24"/>
          <w:szCs w:val="24"/>
          <w:lang w:val="en-US" w:eastAsia="zh-CN"/>
        </w:rPr>
      </w:pPr>
      <w:r>
        <w:rPr>
          <w:rFonts w:hint="eastAsia" w:ascii="宋体" w:hAnsi="宋体" w:eastAsia="宋体" w:cs="宋体"/>
          <w:b/>
          <w:bCs/>
          <w:sz w:val="24"/>
          <w:szCs w:val="24"/>
          <w:lang w:val="en-US" w:eastAsia="zh-CN"/>
        </w:rPr>
        <w:t xml:space="preserve">４.假期（含寒暑假等等）校内主干道打扫及河内杂物清理（共3分）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eastAsia="zh-CN"/>
        </w:rPr>
        <w:t xml:space="preserve">主干道、人行道、广场、运动场及其它公共场地地面清洁打扫。各种活动及会议后及时清理（清场），检查是否有遗留物品、未熄灭的火种等。 所有场所在未使用时均保持整洁，卫生达标，能随时投入使用。如未能做到，每项扣 1 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（2）校园河内无漂浮物、无白色垃圾、无枯枝、无浮坪等。</w:t>
      </w:r>
      <w:r>
        <w:rPr>
          <w:rFonts w:hint="eastAsia" w:ascii="宋体" w:hAnsi="宋体" w:eastAsia="宋体" w:cs="宋体"/>
          <w:sz w:val="24"/>
          <w:szCs w:val="24"/>
          <w:lang w:val="zh-CN" w:eastAsia="zh-CN"/>
        </w:rPr>
        <w:t xml:space="preserve">检查发现问题的一次扣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eastAsia="zh-CN"/>
        </w:rPr>
        <w:t xml:space="preserve">分。直饮机表面无脏污，地面无污水，网漏无脏物，开关、配电盒表面无积尘。如 未达标准，每项扣 1 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（3）假期有上级特殊检查时，对校内场馆及功能室内进行全面打扫。</w:t>
      </w:r>
      <w:r>
        <w:rPr>
          <w:rFonts w:hint="eastAsia" w:ascii="宋体" w:hAnsi="宋体" w:eastAsia="宋体" w:cs="宋体"/>
          <w:sz w:val="24"/>
          <w:szCs w:val="24"/>
          <w:lang w:val="zh-CN" w:eastAsia="zh-CN"/>
        </w:rPr>
        <w:t xml:space="preserve">检查发现问题的一次扣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eastAsia="zh-CN"/>
        </w:rPr>
        <w:t xml:space="preserve">分。</w:t>
      </w:r>
      <w:r/>
    </w:p>
    <w:p>
      <w:pPr>
        <w:ind w:right="1" w:firstLine="482"/>
        <w:jc w:val="both"/>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（六）其它任务（4分）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1.能按时收发报刊及信件。（1 分）</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2.能积极配合学校开展重大活动的保障如提供会务服务。（2分）</w:t>
      </w:r>
      <w:r/>
    </w:p>
    <w:p>
      <w:pPr>
        <w:ind w:right="1" w:firstLine="480"/>
        <w:jc w:val="both"/>
        <w:keepLines w:val="0"/>
        <w:keepNext w:val="0"/>
        <w:pageBreakBefore w:val="0"/>
        <w:spacing w:line="400" w:lineRule="exact"/>
        <w:widowControl w:val="off"/>
        <w:rPr>
          <w:rFonts w:hint="eastAsia" w:ascii="宋体" w:hAnsi="宋体" w:eastAsia="宋体" w:cs="宋体"/>
          <w:spacing w:val="-2"/>
          <w:sz w:val="24"/>
          <w:szCs w:val="24"/>
        </w:rPr>
      </w:pPr>
      <w:r>
        <w:rPr>
          <w:rFonts w:hint="eastAsia" w:ascii="宋体" w:hAnsi="宋体" w:eastAsia="宋体" w:cs="宋体"/>
          <w:sz w:val="24"/>
          <w:szCs w:val="24"/>
          <w:lang w:val="en-US" w:eastAsia="zh-CN"/>
        </w:rPr>
        <w:t xml:space="preserve">3.能积极完成学校安排的其他有关事项。（1分）</w:t>
      </w:r>
      <w:r/>
    </w:p>
    <w:p>
      <w:pPr>
        <w:ind w:left="455"/>
        <w:spacing w:before="167" w:line="222" w:lineRule="auto"/>
        <w:rPr>
          <w:rFonts w:ascii="黑体" w:hAnsi="黑体" w:eastAsia="黑体" w:cs="黑体"/>
          <w:sz w:val="28"/>
          <w:szCs w:val="28"/>
        </w:rPr>
      </w:pPr>
      <w:r>
        <w:rPr>
          <w:rFonts w:ascii="黑体" w:hAnsi="黑体" w:eastAsia="黑体" w:cs="黑体"/>
          <w:spacing w:val="-2"/>
          <w:sz w:val="28"/>
          <w:szCs w:val="28"/>
        </w:rPr>
        <w:t xml:space="preserve">五、考核实施和满意度测评</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乙方对甲方的秩序维护、卫生保洁、设备服务等服务工作的考核及师生满意度测评由甲方管理部门负责。</w:t>
      </w:r>
      <w:r/>
    </w:p>
    <w:p>
      <w:pPr>
        <w:ind w:left="464"/>
        <w:spacing w:before="35" w:line="228" w:lineRule="auto"/>
        <w:rPr>
          <w:rFonts w:ascii="楷体" w:hAnsi="楷体" w:eastAsia="楷体" w:cs="楷体"/>
          <w:sz w:val="28"/>
          <w:szCs w:val="28"/>
        </w:rPr>
      </w:pPr>
      <w:r>
        <w:rPr>
          <w:rFonts w:ascii="楷体" w:hAnsi="楷体" w:eastAsia="楷体" w:cs="楷体"/>
          <w:b/>
          <w:bCs/>
          <w:spacing w:val="-5"/>
          <w:sz w:val="28"/>
          <w:szCs w:val="28"/>
        </w:rPr>
        <w:t xml:space="preserve">（一）考核实施★</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甲方根据《考核细则》对乙方进行综合量化考核，分为： 日常考核、月度考核、专项考核。 日常考核采用累积扣分制，并作为月度考核的参考。</w:t>
      </w:r>
      <w:r/>
    </w:p>
    <w:p>
      <w:pPr>
        <w:ind w:left="448"/>
        <w:spacing w:before="46" w:line="231" w:lineRule="auto"/>
        <w:rPr>
          <w:rFonts w:hint="eastAsia" w:ascii="宋体" w:hAnsi="宋体" w:eastAsia="宋体" w:cs="宋体"/>
          <w:sz w:val="22"/>
          <w:szCs w:val="22"/>
          <w:lang w:val="en-US" w:eastAsia="zh-CN"/>
        </w:rPr>
      </w:pPr>
      <w:r>
        <w:rPr>
          <w:rFonts w:ascii="微软雅黑" w:hAnsi="微软雅黑" w:eastAsia="微软雅黑" w:cs="微软雅黑"/>
          <w:spacing w:val="-3"/>
          <w:sz w:val="22"/>
          <w:szCs w:val="22"/>
          <w:highlight w:val="white"/>
        </w:rPr>
        <w:t xml:space="preserve">★</w:t>
      </w:r>
      <w:r>
        <w:rPr>
          <w:rFonts w:hint="eastAsia" w:ascii="宋体" w:hAnsi="宋体" w:eastAsia="宋体" w:cs="宋体"/>
          <w:sz w:val="22"/>
          <w:szCs w:val="22"/>
          <w:lang w:val="en-US" w:eastAsia="zh-CN"/>
        </w:rPr>
        <w:t xml:space="preserve">考核得分换算方法：总得分=（1—6 项得分之和） ÷（1—6 项总分值） × 100</w:t>
      </w:r>
      <w:r/>
    </w:p>
    <w:p>
      <w:pPr>
        <w:ind w:right="1" w:firstLine="480"/>
        <w:jc w:val="both"/>
        <w:keepLines w:val="0"/>
        <w:keepNext w:val="0"/>
        <w:pageBreakBefore w:val="0"/>
        <w:spacing w:line="400" w:lineRule="exact"/>
        <w:widowControl w:val="off"/>
        <w:rPr>
          <w:rFonts w:hint="eastAsia" w:eastAsia="宋体"/>
          <w:sz w:val="24"/>
          <w:szCs w:val="20"/>
          <w:lang w:val="en-US" w:eastAsia="zh-CN"/>
        </w:rPr>
      </w:pPr>
      <w:r>
        <w:rPr>
          <w:rFonts w:hint="eastAsia" w:ascii="宋体" w:hAnsi="宋体" w:eastAsia="宋体" w:cs="宋体"/>
          <w:sz w:val="24"/>
          <w:szCs w:val="24"/>
          <w:lang w:val="en-US" w:eastAsia="zh-CN"/>
        </w:rPr>
        <w:t xml:space="preserve">考核结果运用：</w:t>
      </w:r>
      <w:r>
        <w:rPr>
          <w:rFonts w:hint="eastAsia" w:eastAsia="宋体"/>
          <w:sz w:val="24"/>
          <w:szCs w:val="20"/>
          <w:lang w:val="en-US" w:eastAsia="zh-CN"/>
        </w:rPr>
        <w:t xml:space="preserve">连续有两个月或全年累计三个月度考核结果小于70分的甲方有权终止合同并没收履约保证金。</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eastAsia="Arial"/>
          <w:sz w:val="24"/>
          <w:szCs w:val="20"/>
          <w:lang w:val="zh-CN"/>
        </w:rPr>
        <w:t xml:space="preserve">物业服务费用</w:t>
      </w:r>
      <w:r>
        <w:rPr>
          <w:rFonts w:hint="eastAsia" w:eastAsia="宋体"/>
          <w:sz w:val="24"/>
          <w:szCs w:val="20"/>
          <w:lang w:val="en-US" w:eastAsia="zh-CN"/>
        </w:rPr>
        <w:t xml:space="preserve">每个月</w:t>
      </w:r>
      <w:r>
        <w:rPr>
          <w:rFonts w:hint="eastAsia" w:eastAsia="Arial"/>
          <w:sz w:val="24"/>
          <w:szCs w:val="20"/>
          <w:lang w:val="zh-CN"/>
        </w:rPr>
        <w:t xml:space="preserve">进行支付，甲方根据《考核细则》对乙方进行综合考核，并按考核结果支付对应服务费用：</w:t>
      </w:r>
      <w:r/>
    </w:p>
    <w:p>
      <w:pPr>
        <w:ind w:right="1" w:firstLine="480"/>
        <w:jc w:val="both"/>
        <w:keepLines w:val="0"/>
        <w:keepNext w:val="0"/>
        <w:pageBreakBefore w:val="0"/>
        <w:spacing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 90分≤考评结果，实际付款金额=应付金额*100%；</w:t>
      </w:r>
      <w:r/>
    </w:p>
    <w:p>
      <w:pPr>
        <w:ind w:right="1" w:firstLine="480"/>
        <w:jc w:val="both"/>
        <w:keepLines w:val="0"/>
        <w:keepNext w:val="0"/>
        <w:pageBreakBefore w:val="0"/>
        <w:spacing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 80 分≤考评结果＜90分，实际付款金额=应付金额*95%；</w:t>
      </w:r>
      <w:r/>
    </w:p>
    <w:p>
      <w:pPr>
        <w:ind w:right="1" w:firstLine="480"/>
        <w:jc w:val="both"/>
        <w:keepLines w:val="0"/>
        <w:keepNext w:val="0"/>
        <w:pageBreakBefore w:val="0"/>
        <w:spacing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 70 分≤考评结果＜80分，实际付款金额=应付金额*90%；</w:t>
      </w:r>
      <w:r/>
    </w:p>
    <w:p>
      <w:pPr>
        <w:ind w:right="1" w:firstLine="480"/>
        <w:jc w:val="both"/>
        <w:keepLines w:val="0"/>
        <w:keepNext w:val="0"/>
        <w:pageBreakBefore w:val="0"/>
        <w:spacing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 考评结果＜70分，实际付款金额=应付金额*考核分%；</w:t>
      </w:r>
      <w:r/>
    </w:p>
    <w:p>
      <w:pPr>
        <w:ind w:right="1" w:firstLine="480"/>
        <w:jc w:val="both"/>
        <w:keepLines w:val="0"/>
        <w:keepNext w:val="0"/>
        <w:pageBreakBefore w:val="0"/>
        <w:spacing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 连续二个月考评结果＜70分（视为未达到甲方最基本的服务要求），甲方有权拒绝付款、 终止合同并没收履约保证金。</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考核完毕，甲方需及时向乙方通报考评结果。首次出现考评结果小于90分时，甲方对乙方服务公司进行提醒；累计出现 2 次考评结果小于 90分时，由甲方对乙方项目负责人进行约谈，相关约谈过程按规定做好书面及影像资料留存。</w:t>
      </w:r>
      <w:r/>
    </w:p>
    <w:p>
      <w:pPr>
        <w:ind w:left="464"/>
        <w:spacing w:before="32" w:line="224" w:lineRule="auto"/>
        <w:rPr>
          <w:rFonts w:ascii="楷体" w:hAnsi="楷体" w:eastAsia="楷体" w:cs="楷体"/>
          <w:sz w:val="28"/>
          <w:szCs w:val="28"/>
        </w:rPr>
      </w:pPr>
      <w:r>
        <w:rPr>
          <w:rFonts w:ascii="楷体" w:hAnsi="楷体" w:eastAsia="楷体" w:cs="楷体"/>
          <w:b/>
          <w:bCs/>
          <w:spacing w:val="-5"/>
          <w:sz w:val="28"/>
          <w:szCs w:val="28"/>
        </w:rPr>
        <w:t xml:space="preserve">（二）满意度测评★</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甲方每季度组织开展1次师生满意度测评，每学期结束时甲方组织专项满意度测评，全年累计2次季度满意度测评满意度低于80%或者1次专项满意度测评满意度低于80%，且发生重大工作失误产生恶劣影响的，甲方有权终止合同并没收履约保证金。</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测评完毕，甲方需及时向乙方通报测评结果。首次出现满意度测评满意度低于 80%时，由甲方对乙方服务公司进行提醒；累计出现2次满意度测评满意度低于80%时，由甲方对乙方项目负责人进行约谈，相关约谈过程按规定做好书面及影像资料留存。</w:t>
      </w:r>
      <w:r/>
    </w:p>
    <w:p>
      <w:pPr>
        <w:ind w:right="1" w:firstLine="482"/>
        <w:jc w:val="both"/>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本考核办法由甲方管理部门负责解释、补充和修改。于当年度物业服务主合同生效之</w:t>
      </w:r>
      <w:bookmarkStart w:id="187" w:name="bookmark10"/>
      <w:r/>
      <w:bookmarkEnd w:id="187"/>
      <w:r>
        <w:rPr>
          <w:rFonts w:hint="eastAsia" w:ascii="宋体" w:hAnsi="宋体" w:eastAsia="宋体" w:cs="宋体"/>
          <w:b/>
          <w:bCs/>
          <w:sz w:val="24"/>
          <w:szCs w:val="24"/>
          <w:lang w:val="en-US" w:eastAsia="zh-CN"/>
        </w:rPr>
        <w:t xml:space="preserve">日起施行。</w:t>
      </w:r>
      <w:r/>
    </w:p>
    <w:p>
      <w:pPr>
        <w:ind w:right="1"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br w:type="page" w:clear="all"/>
      </w:r>
      <w:r/>
    </w:p>
    <w:p>
      <w:pPr>
        <w:pStyle w:val="794"/>
        <w:spacing w:line="240" w:lineRule="auto"/>
        <w:rPr>
          <w:rFonts w:hint="default" w:ascii="宋体" w:hAnsi="宋体" w:eastAsia="宋体" w:cs="宋体"/>
          <w:b/>
          <w:bCs/>
          <w:sz w:val="28"/>
          <w:szCs w:val="28"/>
          <w:lang w:val="en-US" w:eastAsia="zh-CN"/>
        </w:rPr>
      </w:pPr>
      <w:r>
        <w:rPr>
          <w:rFonts w:hint="eastAsia" w:ascii="宋体" w:hAnsi="宋体" w:eastAsia="宋体" w:cs="宋体"/>
          <w:sz w:val="28"/>
          <w:szCs w:val="28"/>
          <w:lang w:val="en-US" w:eastAsia="zh-CN"/>
        </w:rPr>
        <w:t xml:space="preserve">附件</w:t>
      </w:r>
      <w:r>
        <w:rPr>
          <w:rFonts w:hint="eastAsia" w:ascii="宋体" w:hAnsi="宋体" w:eastAsia="宋体" w:cs="宋体"/>
          <w:b/>
          <w:bCs/>
          <w:sz w:val="28"/>
          <w:szCs w:val="28"/>
          <w:lang w:val="en-US" w:eastAsia="zh-CN"/>
        </w:rPr>
        <w:t xml:space="preserve">1</w:t>
      </w:r>
      <w:r/>
    </w:p>
    <w:p>
      <w:pPr>
        <w:jc w:val="center"/>
        <w:spacing w:before="145" w:line="190" w:lineRule="auto"/>
      </w:pPr>
      <w:r>
        <w:rPr>
          <w:rFonts w:hint="eastAsia" w:ascii="微软雅黑" w:hAnsi="微软雅黑" w:eastAsia="微软雅黑" w:cs="微软雅黑"/>
          <w:spacing w:val="9"/>
          <w:sz w:val="35"/>
          <w:szCs w:val="35"/>
          <w:lang w:val="en-US" w:eastAsia="zh-CN"/>
        </w:rPr>
        <w:t xml:space="preserve">射阳县高级中学物业</w:t>
      </w:r>
      <w:r>
        <w:rPr>
          <w:rFonts w:ascii="微软雅黑" w:hAnsi="微软雅黑" w:eastAsia="微软雅黑" w:cs="微软雅黑"/>
          <w:spacing w:val="9"/>
          <w:sz w:val="35"/>
          <w:szCs w:val="35"/>
        </w:rPr>
        <w:t xml:space="preserve">考核评分表</w:t>
      </w:r>
      <w:r/>
    </w:p>
    <w:tbl>
      <w:tblPr>
        <w:tblStyle w:val="810"/>
        <w:tblW w:w="9762" w:type="dxa"/>
        <w:tblInd w:w="-36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00"/>
        <w:gridCol w:w="3256"/>
        <w:gridCol w:w="1258"/>
        <w:gridCol w:w="2890"/>
        <w:gridCol w:w="858"/>
      </w:tblGrid>
      <w:tr>
        <w:trPr>
          <w:trHeight w:val="771"/>
        </w:trPr>
        <w:tc>
          <w:tcPr>
            <w:tcW w:w="1500" w:type="dxa"/>
            <w:vAlign w:val="top"/>
            <w:textDirection w:val="lrTb"/>
            <w:noWrap w:val="false"/>
          </w:tcPr>
          <w:p>
            <w:pPr>
              <w:jc w:val="center"/>
              <w:spacing w:before="257" w:line="223" w:lineRule="auto"/>
              <w:rPr>
                <w:rFonts w:ascii="仿宋" w:hAnsi="仿宋" w:eastAsia="仿宋" w:cs="仿宋"/>
                <w:sz w:val="28"/>
                <w:szCs w:val="28"/>
              </w:rPr>
            </w:pPr>
            <w:r>
              <w:rPr>
                <w:rFonts w:ascii="仿宋" w:hAnsi="仿宋" w:eastAsia="仿宋" w:cs="仿宋"/>
                <w:b/>
                <w:bCs/>
                <w:spacing w:val="-29"/>
                <w:sz w:val="28"/>
                <w:szCs w:val="28"/>
              </w:rPr>
              <w:t xml:space="preserve">内容</w:t>
            </w:r>
            <w:r/>
          </w:p>
        </w:tc>
        <w:tc>
          <w:tcPr>
            <w:gridSpan w:val="3"/>
            <w:tcW w:w="7404" w:type="dxa"/>
            <w:vAlign w:val="top"/>
            <w:textDirection w:val="lrTb"/>
            <w:noWrap w:val="false"/>
          </w:tcPr>
          <w:p>
            <w:pPr>
              <w:ind w:left="2819"/>
              <w:spacing w:before="257" w:line="223" w:lineRule="auto"/>
              <w:rPr>
                <w:rFonts w:ascii="仿宋" w:hAnsi="仿宋" w:eastAsia="仿宋" w:cs="仿宋"/>
                <w:sz w:val="28"/>
                <w:szCs w:val="28"/>
              </w:rPr>
            </w:pPr>
            <w:r>
              <w:rPr>
                <w:rFonts w:ascii="仿宋" w:hAnsi="仿宋" w:eastAsia="仿宋" w:cs="仿宋"/>
                <w:b/>
                <w:bCs/>
                <w:spacing w:val="-8"/>
                <w:sz w:val="28"/>
                <w:szCs w:val="28"/>
              </w:rPr>
              <w:t xml:space="preserve">分项指标</w:t>
            </w:r>
            <w:r/>
          </w:p>
        </w:tc>
        <w:tc>
          <w:tcPr>
            <w:tcW w:w="858" w:type="dxa"/>
            <w:vAlign w:val="top"/>
            <w:textDirection w:val="lrTb"/>
            <w:noWrap w:val="false"/>
          </w:tcPr>
          <w:p>
            <w:pPr>
              <w:ind w:left="128"/>
              <w:spacing w:before="256" w:line="224" w:lineRule="auto"/>
              <w:rPr>
                <w:rFonts w:ascii="仿宋" w:hAnsi="仿宋" w:eastAsia="仿宋" w:cs="仿宋"/>
                <w:sz w:val="28"/>
                <w:szCs w:val="28"/>
              </w:rPr>
            </w:pPr>
            <w:r>
              <w:rPr>
                <w:rFonts w:ascii="仿宋" w:hAnsi="仿宋" w:eastAsia="仿宋" w:cs="仿宋"/>
                <w:b/>
                <w:bCs/>
                <w:spacing w:val="-14"/>
                <w:sz w:val="28"/>
                <w:szCs w:val="28"/>
              </w:rPr>
              <w:t xml:space="preserve">分值</w:t>
            </w:r>
            <w:r/>
          </w:p>
        </w:tc>
      </w:tr>
      <w:tr>
        <w:trPr>
          <w:trHeight w:val="574"/>
        </w:trPr>
        <w:tc>
          <w:tcPr>
            <w:tcBorders>
              <w:bottom w:val="none" w:color="000000" w:sz="4" w:space="0"/>
            </w:tcBorders>
            <w:tcW w:w="1500" w:type="dxa"/>
            <w:vAlign w:val="top"/>
            <w:vMerge w:val="restart"/>
            <w:textDirection w:val="lrTb"/>
            <w:noWrap w:val="false"/>
          </w:tcPr>
          <w:p>
            <w:pPr>
              <w:spacing w:line="301" w:lineRule="auto"/>
              <w:rPr>
                <w:rFonts w:ascii="Arial"/>
                <w:sz w:val="21"/>
              </w:rPr>
            </w:pPr>
            <w:r>
              <w:rPr>
                <w:rFonts w:ascii="Arial"/>
                <w:sz w:val="21"/>
              </w:rPr>
            </w:r>
            <w:r/>
          </w:p>
          <w:p>
            <w:pPr>
              <w:spacing w:before="78" w:line="222" w:lineRule="auto"/>
              <w:rPr>
                <w:rFonts w:hint="eastAsia" w:asciiTheme="minorEastAsia" w:hAnsiTheme="minorEastAsia" w:eastAsiaTheme="minorEastAsia" w:cstheme="minorEastAsia"/>
                <w:spacing w:val="-16"/>
                <w:sz w:val="21"/>
                <w:szCs w:val="21"/>
              </w:rPr>
            </w:pPr>
            <w:r>
              <w:rPr>
                <w:rFonts w:ascii="Times New Roman" w:hAnsi="Times New Roman" w:eastAsia="Times New Roman" w:cs="Times New Roman"/>
                <w:spacing w:val="-13"/>
                <w:sz w:val="24"/>
                <w:szCs w:val="24"/>
              </w:rPr>
              <w:t xml:space="preserve">1</w:t>
            </w:r>
            <w:r>
              <w:rPr>
                <w:rFonts w:ascii="Times New Roman" w:hAnsi="Times New Roman" w:eastAsia="Times New Roman" w:cs="Times New Roman"/>
                <w:spacing w:val="-25"/>
                <w:sz w:val="24"/>
                <w:szCs w:val="24"/>
              </w:rPr>
              <w:t xml:space="preserve"> </w:t>
            </w:r>
            <w:r>
              <w:rPr>
                <w:rFonts w:ascii="仿宋" w:hAnsi="仿宋" w:eastAsia="仿宋" w:cs="仿宋"/>
                <w:spacing w:val="-13"/>
                <w:sz w:val="24"/>
                <w:szCs w:val="24"/>
              </w:rPr>
              <w:t xml:space="preserve">、</w:t>
            </w:r>
            <w:r>
              <w:rPr>
                <w:rFonts w:hint="eastAsia" w:asciiTheme="minorEastAsia" w:hAnsiTheme="minorEastAsia" w:eastAsiaTheme="minorEastAsia" w:cstheme="minorEastAsia"/>
                <w:spacing w:val="-13"/>
                <w:sz w:val="21"/>
                <w:szCs w:val="21"/>
              </w:rPr>
              <w:t xml:space="preserve">制度建</w:t>
            </w:r>
            <w:r>
              <w:rPr>
                <w:rFonts w:hint="eastAsia" w:asciiTheme="minorEastAsia" w:hAnsiTheme="minorEastAsia" w:eastAsiaTheme="minorEastAsia" w:cstheme="minorEastAsia"/>
                <w:spacing w:val="-16"/>
                <w:sz w:val="21"/>
                <w:szCs w:val="21"/>
              </w:rPr>
              <w:t xml:space="preserve">设</w:t>
            </w:r>
            <w:r/>
          </w:p>
          <w:p>
            <w:pPr>
              <w:spacing w:before="78" w:line="222" w:lineRule="auto"/>
              <w:rPr>
                <w:rFonts w:ascii="仿宋" w:hAnsi="仿宋" w:eastAsia="仿宋" w:cs="仿宋"/>
                <w:sz w:val="24"/>
                <w:szCs w:val="24"/>
              </w:rPr>
            </w:pPr>
            <w:r>
              <w:rPr>
                <w:rFonts w:hint="eastAsia" w:asciiTheme="minorEastAsia" w:hAnsiTheme="minorEastAsia" w:eastAsiaTheme="minorEastAsia" w:cstheme="minorEastAsia"/>
                <w:spacing w:val="4"/>
                <w:sz w:val="21"/>
                <w:szCs w:val="21"/>
              </w:rPr>
              <w:t xml:space="preserve">（5分）</w:t>
            </w:r>
            <w:r/>
          </w:p>
        </w:tc>
        <w:tc>
          <w:tcPr>
            <w:gridSpan w:val="3"/>
            <w:tcW w:w="7404" w:type="dxa"/>
            <w:vAlign w:val="top"/>
            <w:textDirection w:val="lrTb"/>
            <w:noWrap w:val="false"/>
          </w:tcPr>
          <w:p>
            <w:pPr>
              <w:pStyle w:val="811"/>
              <w:ind w:left="112" w:right="108" w:firstLine="435"/>
              <w:spacing w:before="50" w:line="237" w:lineRule="auto"/>
              <w:rPr>
                <w:sz w:val="20"/>
                <w:szCs w:val="20"/>
              </w:rPr>
            </w:pPr>
            <w:r>
              <w:rPr>
                <w:spacing w:val="8"/>
                <w:sz w:val="20"/>
                <w:szCs w:val="20"/>
              </w:rPr>
              <w:t xml:space="preserve">1.建立健全管理制度，制订突发性应急预案和处理办法，安全</w:t>
            </w:r>
            <w:r>
              <w:rPr>
                <w:spacing w:val="7"/>
                <w:sz w:val="20"/>
                <w:szCs w:val="20"/>
              </w:rPr>
              <w:t xml:space="preserve">基础台帐、应急预案规范。（1.5</w:t>
            </w:r>
            <w:r>
              <w:rPr>
                <w:spacing w:val="-31"/>
                <w:sz w:val="20"/>
                <w:szCs w:val="20"/>
              </w:rPr>
              <w:t xml:space="preserve"> </w:t>
            </w:r>
            <w:r>
              <w:rPr>
                <w:spacing w:val="7"/>
                <w:sz w:val="20"/>
                <w:szCs w:val="20"/>
              </w:rPr>
              <w:t xml:space="preserve">分）</w:t>
            </w:r>
            <w:r/>
          </w:p>
        </w:tc>
        <w:tc>
          <w:tcPr>
            <w:tcW w:w="858" w:type="dxa"/>
            <w:vAlign w:val="top"/>
            <w:textDirection w:val="lrTb"/>
            <w:noWrap w:val="false"/>
          </w:tcPr>
          <w:p>
            <w:pPr>
              <w:rPr>
                <w:rFonts w:ascii="Arial"/>
                <w:sz w:val="21"/>
              </w:rPr>
            </w:pPr>
            <w:r>
              <w:rPr>
                <w:rFonts w:ascii="Arial"/>
                <w:sz w:val="21"/>
              </w:rPr>
            </w:r>
            <w:r/>
          </w:p>
        </w:tc>
      </w:tr>
      <w:tr>
        <w:trPr>
          <w:trHeight w:val="565"/>
        </w:trPr>
        <w:tc>
          <w:tcPr>
            <w:tcBorders>
              <w:top w:val="none" w:color="000000" w:sz="4" w:space="0"/>
              <w:bottom w:val="none" w:color="000000" w:sz="4" w:space="0"/>
            </w:tcBorders>
            <w:tcW w:w="1500" w:type="dxa"/>
            <w:vAlign w:val="top"/>
            <w:vMerge w:val="continue"/>
            <w:textDirection w:val="lrTb"/>
            <w:noWrap w:val="false"/>
          </w:tcPr>
          <w:p>
            <w:pPr>
              <w:rPr>
                <w:rFonts w:ascii="Arial"/>
                <w:sz w:val="21"/>
              </w:rPr>
            </w:pPr>
            <w:r>
              <w:rPr>
                <w:rFonts w:ascii="Arial"/>
                <w:sz w:val="21"/>
              </w:rPr>
            </w:r>
            <w:r/>
          </w:p>
        </w:tc>
        <w:tc>
          <w:tcPr>
            <w:gridSpan w:val="3"/>
            <w:tcW w:w="7404" w:type="dxa"/>
            <w:vAlign w:val="top"/>
            <w:textDirection w:val="lrTb"/>
            <w:noWrap w:val="false"/>
          </w:tcPr>
          <w:p>
            <w:pPr>
              <w:pStyle w:val="811"/>
              <w:ind w:left="130" w:right="108" w:firstLine="404"/>
              <w:spacing w:before="45" w:line="235" w:lineRule="auto"/>
              <w:rPr>
                <w:sz w:val="20"/>
                <w:szCs w:val="20"/>
              </w:rPr>
            </w:pPr>
            <w:r>
              <w:rPr>
                <w:spacing w:val="9"/>
                <w:sz w:val="20"/>
                <w:szCs w:val="20"/>
              </w:rPr>
              <w:t xml:space="preserve">2.建立健全各项岗位管理制度。加强人员出入管理，严格执行</w:t>
            </w:r>
            <w:r>
              <w:rPr>
                <w:sz w:val="20"/>
                <w:szCs w:val="20"/>
              </w:rPr>
              <w:t xml:space="preserve">出入管理制度。（</w:t>
            </w:r>
            <w:r>
              <w:rPr>
                <w:spacing w:val="-34"/>
                <w:sz w:val="20"/>
                <w:szCs w:val="20"/>
              </w:rPr>
              <w:t xml:space="preserve"> </w:t>
            </w:r>
            <w:r>
              <w:rPr>
                <w:sz w:val="20"/>
                <w:szCs w:val="20"/>
              </w:rPr>
              <w:t xml:space="preserve">1.5</w:t>
            </w:r>
            <w:r>
              <w:rPr>
                <w:spacing w:val="-37"/>
                <w:sz w:val="20"/>
                <w:szCs w:val="20"/>
              </w:rPr>
              <w:t xml:space="preserve"> </w:t>
            </w:r>
            <w:r>
              <w:rPr>
                <w:sz w:val="20"/>
                <w:szCs w:val="20"/>
              </w:rPr>
              <w:t xml:space="preserve">分）</w:t>
            </w:r>
            <w:r/>
          </w:p>
        </w:tc>
        <w:tc>
          <w:tcPr>
            <w:tcW w:w="858" w:type="dxa"/>
            <w:vAlign w:val="top"/>
            <w:textDirection w:val="lrTb"/>
            <w:noWrap w:val="false"/>
          </w:tcPr>
          <w:p>
            <w:pPr>
              <w:rPr>
                <w:rFonts w:ascii="Arial"/>
                <w:sz w:val="21"/>
              </w:rPr>
            </w:pPr>
            <w:r>
              <w:rPr>
                <w:rFonts w:ascii="Arial"/>
                <w:sz w:val="21"/>
              </w:rPr>
            </w:r>
            <w:r/>
          </w:p>
        </w:tc>
      </w:tr>
      <w:tr>
        <w:trPr>
          <w:trHeight w:val="574"/>
        </w:trPr>
        <w:tc>
          <w:tcPr>
            <w:tcBorders>
              <w:top w:val="none" w:color="000000" w:sz="4" w:space="0"/>
            </w:tcBorders>
            <w:tcW w:w="1500" w:type="dxa"/>
            <w:vAlign w:val="top"/>
            <w:vMerge w:val="continue"/>
            <w:textDirection w:val="lrTb"/>
            <w:noWrap w:val="false"/>
          </w:tcPr>
          <w:p>
            <w:pPr>
              <w:rPr>
                <w:rFonts w:ascii="Arial"/>
                <w:sz w:val="21"/>
              </w:rPr>
            </w:pPr>
            <w:r>
              <w:rPr>
                <w:rFonts w:ascii="Arial"/>
                <w:sz w:val="21"/>
              </w:rPr>
            </w:r>
            <w:r/>
          </w:p>
        </w:tc>
        <w:tc>
          <w:tcPr>
            <w:gridSpan w:val="3"/>
            <w:tcW w:w="7404" w:type="dxa"/>
            <w:vAlign w:val="top"/>
            <w:textDirection w:val="lrTb"/>
            <w:noWrap w:val="false"/>
          </w:tcPr>
          <w:p>
            <w:pPr>
              <w:pStyle w:val="811"/>
              <w:ind w:left="113" w:right="108" w:firstLine="423"/>
              <w:spacing w:before="52" w:line="236" w:lineRule="auto"/>
              <w:rPr>
                <w:sz w:val="20"/>
                <w:szCs w:val="20"/>
              </w:rPr>
            </w:pPr>
            <w:r>
              <w:rPr>
                <w:spacing w:val="9"/>
                <w:sz w:val="20"/>
                <w:szCs w:val="20"/>
              </w:rPr>
              <w:t xml:space="preserve">3.建立健全人员使用政审和报告制度（员工招聘审查、培训办</w:t>
            </w:r>
            <w:r>
              <w:rPr>
                <w:spacing w:val="7"/>
                <w:sz w:val="20"/>
                <w:szCs w:val="20"/>
              </w:rPr>
              <w:t xml:space="preserve">法，有岗位职责、人员分工任务表等）。（每项</w:t>
            </w:r>
            <w:r>
              <w:rPr>
                <w:spacing w:val="-33"/>
                <w:sz w:val="20"/>
                <w:szCs w:val="20"/>
              </w:rPr>
              <w:t xml:space="preserve"> </w:t>
            </w:r>
            <w:r>
              <w:rPr>
                <w:spacing w:val="7"/>
                <w:sz w:val="20"/>
                <w:szCs w:val="20"/>
              </w:rPr>
              <w:t xml:space="preserve">0.5</w:t>
            </w:r>
            <w:r>
              <w:rPr>
                <w:spacing w:val="-38"/>
                <w:sz w:val="20"/>
                <w:szCs w:val="20"/>
              </w:rPr>
              <w:t xml:space="preserve"> </w:t>
            </w:r>
            <w:r>
              <w:rPr>
                <w:spacing w:val="7"/>
                <w:sz w:val="20"/>
                <w:szCs w:val="20"/>
              </w:rPr>
              <w:t xml:space="preserve">分，共</w:t>
            </w:r>
            <w:r>
              <w:rPr>
                <w:spacing w:val="-36"/>
                <w:sz w:val="20"/>
                <w:szCs w:val="20"/>
              </w:rPr>
              <w:t xml:space="preserve"> </w:t>
            </w:r>
            <w:r>
              <w:rPr>
                <w:spacing w:val="7"/>
                <w:sz w:val="20"/>
                <w:szCs w:val="20"/>
              </w:rPr>
              <w:t xml:space="preserve">2</w:t>
            </w:r>
            <w:r>
              <w:rPr>
                <w:spacing w:val="-36"/>
                <w:sz w:val="20"/>
                <w:szCs w:val="20"/>
              </w:rPr>
              <w:t xml:space="preserve"> </w:t>
            </w:r>
            <w:r>
              <w:rPr>
                <w:spacing w:val="7"/>
                <w:sz w:val="20"/>
                <w:szCs w:val="20"/>
              </w:rPr>
              <w:t xml:space="preserve">分）</w:t>
            </w:r>
            <w:r/>
          </w:p>
        </w:tc>
        <w:tc>
          <w:tcPr>
            <w:tcW w:w="858" w:type="dxa"/>
            <w:vAlign w:val="top"/>
            <w:textDirection w:val="lrTb"/>
            <w:noWrap w:val="false"/>
          </w:tcPr>
          <w:p>
            <w:pPr>
              <w:rPr>
                <w:rFonts w:ascii="Arial"/>
                <w:sz w:val="21"/>
              </w:rPr>
            </w:pPr>
            <w:r>
              <w:rPr>
                <w:rFonts w:ascii="Arial"/>
                <w:sz w:val="21"/>
              </w:rPr>
            </w:r>
            <w:r/>
          </w:p>
        </w:tc>
      </w:tr>
      <w:tr>
        <w:trPr>
          <w:trHeight w:val="565"/>
        </w:trPr>
        <w:tc>
          <w:tcPr>
            <w:tcBorders>
              <w:bottom w:val="none" w:color="000000" w:sz="4" w:space="0"/>
            </w:tcBorders>
            <w:tcW w:w="1500" w:type="dxa"/>
            <w:vAlign w:val="top"/>
            <w:vMerge w:val="restart"/>
            <w:textDirection w:val="lrTb"/>
            <w:noWrap w:val="false"/>
          </w:tcPr>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spacing w:before="78" w:line="222" w:lineRule="auto"/>
              <w:rPr>
                <w:rFonts w:hint="eastAsia" w:asciiTheme="minorEastAsia" w:hAnsiTheme="minorEastAsia" w:eastAsiaTheme="minorEastAsia" w:cstheme="minorEastAsia"/>
                <w:spacing w:val="-13"/>
                <w:sz w:val="21"/>
                <w:szCs w:val="21"/>
              </w:rPr>
            </w:pPr>
            <w:r>
              <w:rPr>
                <w:rFonts w:ascii="Times New Roman" w:hAnsi="Times New Roman" w:eastAsia="Times New Roman" w:cs="Times New Roman"/>
                <w:spacing w:val="-8"/>
                <w:sz w:val="24"/>
                <w:szCs w:val="24"/>
              </w:rPr>
              <w:t xml:space="preserve">2</w:t>
            </w:r>
            <w:r>
              <w:rPr>
                <w:rFonts w:ascii="Times New Roman" w:hAnsi="Times New Roman" w:eastAsia="Times New Roman" w:cs="Times New Roman"/>
                <w:spacing w:val="-27"/>
                <w:sz w:val="24"/>
                <w:szCs w:val="24"/>
              </w:rPr>
              <w:t xml:space="preserve"> </w:t>
            </w:r>
            <w:r>
              <w:rPr>
                <w:rFonts w:ascii="仿宋" w:hAnsi="仿宋" w:eastAsia="仿宋" w:cs="仿宋"/>
                <w:spacing w:val="-8"/>
                <w:sz w:val="24"/>
                <w:szCs w:val="24"/>
              </w:rPr>
              <w:t xml:space="preserve">、</w:t>
            </w:r>
            <w:r>
              <w:rPr>
                <w:rFonts w:hint="eastAsia" w:asciiTheme="minorEastAsia" w:hAnsiTheme="minorEastAsia" w:eastAsiaTheme="minorEastAsia" w:cstheme="minorEastAsia"/>
                <w:spacing w:val="-13"/>
                <w:sz w:val="21"/>
                <w:szCs w:val="21"/>
              </w:rPr>
              <w:t xml:space="preserve">人员管理</w:t>
            </w:r>
            <w:r/>
          </w:p>
          <w:p>
            <w:pPr>
              <w:spacing w:before="78" w:line="222" w:lineRule="auto"/>
              <w:rPr>
                <w:rFonts w:ascii="仿宋" w:hAnsi="仿宋" w:eastAsia="仿宋" w:cs="仿宋"/>
                <w:sz w:val="24"/>
                <w:szCs w:val="24"/>
              </w:rPr>
            </w:pPr>
            <w:r>
              <w:rPr>
                <w:rFonts w:hint="eastAsia" w:asciiTheme="minorEastAsia" w:hAnsiTheme="minorEastAsia" w:eastAsiaTheme="minorEastAsia" w:cstheme="minorEastAsia"/>
                <w:spacing w:val="-13"/>
                <w:sz w:val="21"/>
                <w:szCs w:val="21"/>
              </w:rPr>
              <w:t xml:space="preserve">（20 分）</w:t>
            </w:r>
            <w:r/>
          </w:p>
        </w:tc>
        <w:tc>
          <w:tcPr>
            <w:gridSpan w:val="3"/>
            <w:tcW w:w="7404" w:type="dxa"/>
            <w:vAlign w:val="top"/>
            <w:textDirection w:val="lrTb"/>
            <w:noWrap w:val="false"/>
          </w:tcPr>
          <w:p>
            <w:pPr>
              <w:pStyle w:val="811"/>
              <w:ind w:left="536"/>
              <w:spacing w:before="153" w:line="228" w:lineRule="auto"/>
              <w:rPr>
                <w:spacing w:val="10"/>
                <w:sz w:val="20"/>
                <w:szCs w:val="20"/>
              </w:rPr>
            </w:pPr>
            <w:r>
              <w:rPr>
                <w:spacing w:val="10"/>
                <w:sz w:val="20"/>
                <w:szCs w:val="20"/>
              </w:rPr>
              <w:t xml:space="preserve">1.新进员工要进行政审，政审合格后报甲方备案方可录入使用。（2分）</w:t>
            </w:r>
            <w:r/>
          </w:p>
        </w:tc>
        <w:tc>
          <w:tcPr>
            <w:tcW w:w="858" w:type="dxa"/>
            <w:vAlign w:val="top"/>
            <w:textDirection w:val="lrTb"/>
            <w:noWrap w:val="false"/>
          </w:tcPr>
          <w:p>
            <w:pPr>
              <w:rPr>
                <w:rFonts w:ascii="Arial"/>
                <w:sz w:val="21"/>
              </w:rPr>
            </w:pPr>
            <w:r>
              <w:rPr>
                <w:rFonts w:ascii="Arial"/>
                <w:sz w:val="21"/>
              </w:rPr>
            </w:r>
            <w:r/>
          </w:p>
        </w:tc>
      </w:tr>
      <w:tr>
        <w:trPr>
          <w:trHeight w:val="565"/>
        </w:trPr>
        <w:tc>
          <w:tcPr>
            <w:tcBorders>
              <w:top w:val="none" w:color="000000" w:sz="4" w:space="0"/>
              <w:bottom w:val="none" w:color="000000" w:sz="4" w:space="0"/>
            </w:tcBorders>
            <w:tcW w:w="1500" w:type="dxa"/>
            <w:vAlign w:val="top"/>
            <w:vMerge w:val="continue"/>
            <w:textDirection w:val="lrTb"/>
            <w:noWrap w:val="false"/>
          </w:tcPr>
          <w:p>
            <w:pPr>
              <w:rPr>
                <w:rFonts w:ascii="Arial"/>
                <w:sz w:val="21"/>
              </w:rPr>
            </w:pPr>
            <w:r>
              <w:rPr>
                <w:rFonts w:ascii="Arial"/>
                <w:sz w:val="21"/>
              </w:rPr>
            </w:r>
            <w:r/>
          </w:p>
        </w:tc>
        <w:tc>
          <w:tcPr>
            <w:gridSpan w:val="3"/>
            <w:tcW w:w="7404" w:type="dxa"/>
            <w:vAlign w:val="top"/>
            <w:textDirection w:val="lrTb"/>
            <w:noWrap w:val="false"/>
          </w:tcPr>
          <w:p>
            <w:pPr>
              <w:pStyle w:val="811"/>
              <w:ind w:left="536"/>
              <w:spacing w:before="153" w:line="228" w:lineRule="auto"/>
              <w:rPr>
                <w:spacing w:val="10"/>
                <w:sz w:val="20"/>
                <w:szCs w:val="20"/>
              </w:rPr>
            </w:pPr>
            <w:r>
              <w:rPr>
                <w:spacing w:val="10"/>
                <w:sz w:val="20"/>
                <w:szCs w:val="20"/>
              </w:rPr>
              <w:t xml:space="preserve">2.新进员工必须身体健康（提供健康证明）且经培训合格后上岗。（2 分）</w:t>
            </w:r>
            <w:r/>
          </w:p>
        </w:tc>
        <w:tc>
          <w:tcPr>
            <w:tcW w:w="858" w:type="dxa"/>
            <w:vAlign w:val="top"/>
            <w:textDirection w:val="lrTb"/>
            <w:noWrap w:val="false"/>
          </w:tcPr>
          <w:p>
            <w:pPr>
              <w:rPr>
                <w:rFonts w:ascii="Arial"/>
                <w:sz w:val="21"/>
              </w:rPr>
            </w:pPr>
            <w:r>
              <w:rPr>
                <w:rFonts w:ascii="Arial"/>
                <w:sz w:val="21"/>
              </w:rPr>
            </w:r>
            <w:r/>
          </w:p>
        </w:tc>
      </w:tr>
      <w:tr>
        <w:trPr>
          <w:trHeight w:val="565"/>
        </w:trPr>
        <w:tc>
          <w:tcPr>
            <w:tcBorders>
              <w:top w:val="none" w:color="000000" w:sz="4" w:space="0"/>
              <w:bottom w:val="none" w:color="000000" w:sz="4" w:space="0"/>
            </w:tcBorders>
            <w:tcW w:w="1500" w:type="dxa"/>
            <w:vAlign w:val="top"/>
            <w:vMerge w:val="continue"/>
            <w:textDirection w:val="lrTb"/>
            <w:noWrap w:val="false"/>
          </w:tcPr>
          <w:p>
            <w:pPr>
              <w:rPr>
                <w:rFonts w:ascii="Arial"/>
                <w:sz w:val="21"/>
              </w:rPr>
            </w:pPr>
            <w:r>
              <w:rPr>
                <w:rFonts w:ascii="Arial"/>
                <w:sz w:val="21"/>
              </w:rPr>
            </w:r>
            <w:r/>
          </w:p>
        </w:tc>
        <w:tc>
          <w:tcPr>
            <w:gridSpan w:val="3"/>
            <w:tcW w:w="7404" w:type="dxa"/>
            <w:vAlign w:val="top"/>
            <w:textDirection w:val="lrTb"/>
            <w:noWrap w:val="false"/>
          </w:tcPr>
          <w:p>
            <w:pPr>
              <w:pStyle w:val="811"/>
              <w:ind w:left="536"/>
              <w:spacing w:before="153" w:line="228" w:lineRule="auto"/>
              <w:rPr>
                <w:spacing w:val="10"/>
                <w:sz w:val="20"/>
                <w:szCs w:val="20"/>
              </w:rPr>
            </w:pPr>
            <w:r>
              <w:rPr>
                <w:spacing w:val="10"/>
                <w:sz w:val="20"/>
                <w:szCs w:val="20"/>
              </w:rPr>
              <w:t xml:space="preserve">3.经政审、培训合格上岗后的员工，无特殊情况，不得随意换人。（2 分）</w:t>
            </w:r>
            <w:r/>
          </w:p>
        </w:tc>
        <w:tc>
          <w:tcPr>
            <w:tcW w:w="858" w:type="dxa"/>
            <w:vAlign w:val="top"/>
            <w:textDirection w:val="lrTb"/>
            <w:noWrap w:val="false"/>
          </w:tcPr>
          <w:p>
            <w:pPr>
              <w:rPr>
                <w:rFonts w:ascii="Arial"/>
                <w:sz w:val="21"/>
              </w:rPr>
            </w:pPr>
            <w:r>
              <w:rPr>
                <w:rFonts w:ascii="Arial"/>
                <w:sz w:val="21"/>
              </w:rPr>
            </w:r>
            <w:r/>
          </w:p>
        </w:tc>
      </w:tr>
      <w:tr>
        <w:trPr>
          <w:trHeight w:val="575"/>
        </w:trPr>
        <w:tc>
          <w:tcPr>
            <w:tcBorders>
              <w:top w:val="none" w:color="000000" w:sz="4" w:space="0"/>
              <w:bottom w:val="none" w:color="000000" w:sz="4" w:space="0"/>
            </w:tcBorders>
            <w:tcW w:w="1500" w:type="dxa"/>
            <w:vAlign w:val="top"/>
            <w:vMerge w:val="continue"/>
            <w:textDirection w:val="lrTb"/>
            <w:noWrap w:val="false"/>
          </w:tcPr>
          <w:p>
            <w:pPr>
              <w:rPr>
                <w:rFonts w:ascii="Arial"/>
                <w:sz w:val="21"/>
              </w:rPr>
            </w:pPr>
            <w:r>
              <w:rPr>
                <w:rFonts w:ascii="Arial"/>
                <w:sz w:val="21"/>
              </w:rPr>
            </w:r>
            <w:r/>
          </w:p>
        </w:tc>
        <w:tc>
          <w:tcPr>
            <w:gridSpan w:val="3"/>
            <w:tcW w:w="7404" w:type="dxa"/>
            <w:vAlign w:val="top"/>
            <w:textDirection w:val="lrTb"/>
            <w:noWrap w:val="false"/>
          </w:tcPr>
          <w:p>
            <w:pPr>
              <w:pStyle w:val="811"/>
              <w:ind w:left="531"/>
              <w:spacing w:before="191" w:line="227" w:lineRule="auto"/>
              <w:rPr>
                <w:sz w:val="20"/>
                <w:szCs w:val="20"/>
              </w:rPr>
            </w:pPr>
            <w:r>
              <w:rPr>
                <w:spacing w:val="7"/>
                <w:sz w:val="20"/>
                <w:szCs w:val="20"/>
              </w:rPr>
              <w:t xml:space="preserve">4.员工离岗或请假需提前一天上报。（2</w:t>
            </w:r>
            <w:r>
              <w:rPr>
                <w:spacing w:val="-20"/>
                <w:sz w:val="20"/>
                <w:szCs w:val="20"/>
              </w:rPr>
              <w:t xml:space="preserve"> </w:t>
            </w:r>
            <w:r>
              <w:rPr>
                <w:spacing w:val="7"/>
                <w:sz w:val="20"/>
                <w:szCs w:val="20"/>
              </w:rPr>
              <w:t xml:space="preserve">分）</w:t>
            </w:r>
            <w:r/>
          </w:p>
        </w:tc>
        <w:tc>
          <w:tcPr>
            <w:tcW w:w="858" w:type="dxa"/>
            <w:vAlign w:val="top"/>
            <w:textDirection w:val="lrTb"/>
            <w:noWrap w:val="false"/>
          </w:tcPr>
          <w:p>
            <w:pPr>
              <w:rPr>
                <w:rFonts w:ascii="Arial"/>
                <w:sz w:val="21"/>
              </w:rPr>
            </w:pPr>
            <w:r>
              <w:rPr>
                <w:rFonts w:ascii="Arial"/>
                <w:sz w:val="21"/>
              </w:rPr>
            </w:r>
            <w:r/>
          </w:p>
        </w:tc>
      </w:tr>
      <w:tr>
        <w:trPr>
          <w:trHeight w:val="500"/>
        </w:trPr>
        <w:tc>
          <w:tcPr>
            <w:tcBorders>
              <w:top w:val="none" w:color="000000" w:sz="4" w:space="0"/>
              <w:bottom w:val="none" w:color="000000" w:sz="4" w:space="0"/>
            </w:tcBorders>
            <w:tcW w:w="1500" w:type="dxa"/>
            <w:vAlign w:val="top"/>
            <w:vMerge w:val="continue"/>
            <w:textDirection w:val="lrTb"/>
            <w:noWrap w:val="false"/>
          </w:tcPr>
          <w:p>
            <w:pPr>
              <w:rPr>
                <w:rFonts w:ascii="Arial"/>
                <w:sz w:val="21"/>
              </w:rPr>
            </w:pPr>
            <w:r>
              <w:rPr>
                <w:rFonts w:ascii="Arial"/>
                <w:sz w:val="21"/>
              </w:rPr>
            </w:r>
            <w:r/>
          </w:p>
        </w:tc>
        <w:tc>
          <w:tcPr>
            <w:gridSpan w:val="3"/>
            <w:tcW w:w="7404" w:type="dxa"/>
            <w:vAlign w:val="top"/>
            <w:textDirection w:val="lrTb"/>
            <w:noWrap w:val="false"/>
          </w:tcPr>
          <w:p>
            <w:pPr>
              <w:pStyle w:val="811"/>
              <w:ind w:left="536"/>
              <w:spacing w:before="153" w:line="228" w:lineRule="auto"/>
              <w:rPr>
                <w:sz w:val="20"/>
                <w:szCs w:val="20"/>
              </w:rPr>
            </w:pPr>
            <w:r>
              <w:rPr>
                <w:spacing w:val="10"/>
                <w:sz w:val="20"/>
                <w:szCs w:val="20"/>
              </w:rPr>
              <w:t xml:space="preserve">5.员工上岗培训必须有案可查，资料完备。（2分）</w:t>
            </w:r>
            <w:r/>
          </w:p>
        </w:tc>
        <w:tc>
          <w:tcPr>
            <w:tcW w:w="858" w:type="dxa"/>
            <w:vAlign w:val="top"/>
            <w:textDirection w:val="lrTb"/>
            <w:noWrap w:val="false"/>
          </w:tcPr>
          <w:p>
            <w:pPr>
              <w:rPr>
                <w:rFonts w:ascii="Arial"/>
                <w:sz w:val="21"/>
              </w:rPr>
            </w:pPr>
            <w:r>
              <w:rPr>
                <w:rFonts w:ascii="Arial"/>
                <w:sz w:val="21"/>
              </w:rPr>
            </w:r>
            <w:r/>
          </w:p>
        </w:tc>
      </w:tr>
      <w:tr>
        <w:trPr>
          <w:trHeight w:val="575"/>
        </w:trPr>
        <w:tc>
          <w:tcPr>
            <w:tcBorders>
              <w:top w:val="none" w:color="000000" w:sz="4" w:space="0"/>
              <w:bottom w:val="none" w:color="000000" w:sz="4" w:space="0"/>
            </w:tcBorders>
            <w:tcW w:w="1500" w:type="dxa"/>
            <w:vAlign w:val="top"/>
            <w:vMerge w:val="continue"/>
            <w:textDirection w:val="lrTb"/>
            <w:noWrap w:val="false"/>
          </w:tcPr>
          <w:p>
            <w:pPr>
              <w:rPr>
                <w:rFonts w:ascii="Arial"/>
                <w:sz w:val="21"/>
              </w:rPr>
            </w:pPr>
            <w:r>
              <w:rPr>
                <w:rFonts w:ascii="Arial"/>
                <w:sz w:val="21"/>
              </w:rPr>
            </w:r>
            <w:r/>
          </w:p>
        </w:tc>
        <w:tc>
          <w:tcPr>
            <w:gridSpan w:val="3"/>
            <w:tcW w:w="7404" w:type="dxa"/>
            <w:vAlign w:val="top"/>
            <w:textDirection w:val="lrTb"/>
            <w:noWrap w:val="false"/>
          </w:tcPr>
          <w:p>
            <w:pPr>
              <w:pStyle w:val="811"/>
              <w:ind w:left="113" w:right="108" w:firstLine="420"/>
              <w:spacing w:before="51" w:line="237" w:lineRule="auto"/>
              <w:rPr>
                <w:sz w:val="20"/>
                <w:szCs w:val="20"/>
              </w:rPr>
            </w:pPr>
            <w:r>
              <w:rPr>
                <w:spacing w:val="9"/>
                <w:sz w:val="20"/>
                <w:szCs w:val="20"/>
              </w:rPr>
              <w:t xml:space="preserve">6.员工按规定统一着装，佩戴统一标识，服装干净、整洁，注</w:t>
            </w:r>
            <w:r>
              <w:rPr>
                <w:spacing w:val="3"/>
                <w:sz w:val="20"/>
                <w:szCs w:val="20"/>
              </w:rPr>
              <w:t xml:space="preserve">重仪容仪表，用语文明。（</w:t>
            </w:r>
            <w:r>
              <w:rPr>
                <w:spacing w:val="-33"/>
                <w:sz w:val="20"/>
                <w:szCs w:val="20"/>
              </w:rPr>
              <w:t xml:space="preserve"> </w:t>
            </w:r>
            <w:r>
              <w:rPr>
                <w:spacing w:val="3"/>
                <w:sz w:val="20"/>
                <w:szCs w:val="20"/>
              </w:rPr>
              <w:t xml:space="preserve">1</w:t>
            </w:r>
            <w:r>
              <w:rPr>
                <w:spacing w:val="-37"/>
                <w:sz w:val="20"/>
                <w:szCs w:val="20"/>
              </w:rPr>
              <w:t xml:space="preserve"> </w:t>
            </w:r>
            <w:r>
              <w:rPr>
                <w:spacing w:val="3"/>
                <w:sz w:val="20"/>
                <w:szCs w:val="20"/>
              </w:rPr>
              <w:t xml:space="preserve">分）</w:t>
            </w:r>
            <w:r/>
          </w:p>
        </w:tc>
        <w:tc>
          <w:tcPr>
            <w:tcW w:w="858" w:type="dxa"/>
            <w:vAlign w:val="top"/>
            <w:textDirection w:val="lrTb"/>
            <w:noWrap w:val="false"/>
          </w:tcPr>
          <w:p>
            <w:pPr>
              <w:rPr>
                <w:rFonts w:ascii="Arial"/>
                <w:sz w:val="21"/>
              </w:rPr>
            </w:pPr>
            <w:r>
              <w:rPr>
                <w:rFonts w:ascii="Arial"/>
                <w:sz w:val="21"/>
              </w:rPr>
            </w:r>
            <w:r/>
          </w:p>
        </w:tc>
      </w:tr>
      <w:tr>
        <w:trPr>
          <w:trHeight w:val="530"/>
        </w:trPr>
        <w:tc>
          <w:tcPr>
            <w:tcBorders>
              <w:top w:val="none" w:color="000000" w:sz="4" w:space="0"/>
              <w:bottom w:val="none" w:color="000000" w:sz="4" w:space="0"/>
            </w:tcBorders>
            <w:tcW w:w="1500" w:type="dxa"/>
            <w:vAlign w:val="top"/>
            <w:vMerge w:val="continue"/>
            <w:textDirection w:val="lrTb"/>
            <w:noWrap w:val="false"/>
          </w:tcPr>
          <w:p>
            <w:pPr>
              <w:rPr>
                <w:rFonts w:ascii="Arial"/>
                <w:sz w:val="21"/>
              </w:rPr>
            </w:pPr>
            <w:r>
              <w:rPr>
                <w:rFonts w:ascii="Arial"/>
                <w:sz w:val="21"/>
              </w:rPr>
            </w:r>
            <w:r/>
          </w:p>
        </w:tc>
        <w:tc>
          <w:tcPr>
            <w:gridSpan w:val="3"/>
            <w:tcW w:w="7404" w:type="dxa"/>
            <w:vAlign w:val="top"/>
            <w:textDirection w:val="lrTb"/>
            <w:noWrap w:val="false"/>
          </w:tcPr>
          <w:p>
            <w:pPr>
              <w:pStyle w:val="811"/>
              <w:ind w:left="537"/>
              <w:spacing w:before="167" w:line="228" w:lineRule="auto"/>
              <w:rPr>
                <w:sz w:val="20"/>
                <w:szCs w:val="20"/>
              </w:rPr>
            </w:pPr>
            <w:r>
              <w:rPr>
                <w:spacing w:val="5"/>
                <w:sz w:val="20"/>
                <w:szCs w:val="20"/>
              </w:rPr>
              <w:t xml:space="preserve">7.员工在班期间不做与工作无关的事情。（</w:t>
            </w:r>
            <w:r>
              <w:rPr>
                <w:spacing w:val="-38"/>
                <w:sz w:val="20"/>
                <w:szCs w:val="20"/>
              </w:rPr>
              <w:t xml:space="preserve"> </w:t>
            </w:r>
            <w:r>
              <w:rPr>
                <w:spacing w:val="5"/>
                <w:sz w:val="20"/>
                <w:szCs w:val="20"/>
              </w:rPr>
              <w:t xml:space="preserve">1</w:t>
            </w:r>
            <w:r>
              <w:rPr>
                <w:spacing w:val="-35"/>
                <w:sz w:val="20"/>
                <w:szCs w:val="20"/>
              </w:rPr>
              <w:t xml:space="preserve"> </w:t>
            </w:r>
            <w:r>
              <w:rPr>
                <w:spacing w:val="5"/>
                <w:sz w:val="20"/>
                <w:szCs w:val="20"/>
              </w:rPr>
              <w:t xml:space="preserve">分）</w:t>
            </w:r>
            <w:r/>
          </w:p>
        </w:tc>
        <w:tc>
          <w:tcPr>
            <w:tcW w:w="858" w:type="dxa"/>
            <w:vAlign w:val="top"/>
            <w:textDirection w:val="lrTb"/>
            <w:noWrap w:val="false"/>
          </w:tcPr>
          <w:p>
            <w:pPr>
              <w:rPr>
                <w:rFonts w:ascii="Arial"/>
                <w:sz w:val="21"/>
              </w:rPr>
            </w:pPr>
            <w:r>
              <w:rPr>
                <w:rFonts w:ascii="Arial"/>
                <w:sz w:val="21"/>
              </w:rPr>
            </w:r>
            <w:r/>
          </w:p>
        </w:tc>
      </w:tr>
      <w:tr>
        <w:trPr>
          <w:trHeight w:val="891"/>
        </w:trPr>
        <w:tc>
          <w:tcPr>
            <w:tcBorders>
              <w:top w:val="none" w:color="000000" w:sz="4" w:space="0"/>
              <w:bottom w:val="none" w:color="000000" w:sz="4" w:space="0"/>
            </w:tcBorders>
            <w:tcW w:w="1500" w:type="dxa"/>
            <w:vAlign w:val="top"/>
            <w:vMerge w:val="continue"/>
            <w:textDirection w:val="lrTb"/>
            <w:noWrap w:val="false"/>
          </w:tcPr>
          <w:p>
            <w:pPr>
              <w:rPr>
                <w:rFonts w:ascii="Arial"/>
                <w:sz w:val="21"/>
              </w:rPr>
            </w:pPr>
            <w:r>
              <w:rPr>
                <w:rFonts w:ascii="Arial"/>
                <w:sz w:val="21"/>
              </w:rPr>
            </w:r>
            <w:r/>
          </w:p>
        </w:tc>
        <w:tc>
          <w:tcPr>
            <w:gridSpan w:val="3"/>
            <w:tcW w:w="7404" w:type="dxa"/>
            <w:vAlign w:val="top"/>
            <w:textDirection w:val="lrTb"/>
            <w:noWrap w:val="false"/>
          </w:tcPr>
          <w:p>
            <w:pPr>
              <w:pStyle w:val="811"/>
              <w:ind w:left="113" w:right="106" w:firstLine="420"/>
              <w:jc w:val="both"/>
              <w:spacing w:before="47" w:line="246" w:lineRule="auto"/>
              <w:rPr>
                <w:sz w:val="20"/>
                <w:szCs w:val="20"/>
              </w:rPr>
            </w:pPr>
            <w:r>
              <w:rPr>
                <w:spacing w:val="9"/>
                <w:sz w:val="20"/>
                <w:szCs w:val="20"/>
              </w:rPr>
              <w:t xml:space="preserve">8.员工不得与学校相关人员（教师、学生等）发生肢体或语言冲突，有问题及时上报管理部门；不得出现借工作名义发生侵犯学</w:t>
            </w:r>
            <w:r>
              <w:rPr>
                <w:spacing w:val="15"/>
                <w:sz w:val="20"/>
                <w:szCs w:val="20"/>
              </w:rPr>
              <w:t xml:space="preserve"> </w:t>
            </w:r>
            <w:r>
              <w:rPr>
                <w:spacing w:val="9"/>
                <w:sz w:val="20"/>
                <w:szCs w:val="20"/>
              </w:rPr>
              <w:t xml:space="preserve">生利益等违法犯罪行为。如发生冲突或案件，相关涉案人员交公安</w:t>
            </w:r>
            <w:r>
              <w:rPr>
                <w:spacing w:val="5"/>
                <w:sz w:val="20"/>
                <w:szCs w:val="20"/>
              </w:rPr>
              <w:t xml:space="preserve">部门处理。（5</w:t>
            </w:r>
            <w:r>
              <w:rPr>
                <w:spacing w:val="-30"/>
                <w:sz w:val="20"/>
                <w:szCs w:val="20"/>
              </w:rPr>
              <w:t xml:space="preserve"> </w:t>
            </w:r>
            <w:r>
              <w:rPr>
                <w:spacing w:val="5"/>
                <w:sz w:val="20"/>
                <w:szCs w:val="20"/>
              </w:rPr>
              <w:t xml:space="preserve">分）</w:t>
            </w:r>
            <w:r/>
          </w:p>
        </w:tc>
        <w:tc>
          <w:tcPr>
            <w:tcW w:w="858" w:type="dxa"/>
            <w:vAlign w:val="top"/>
            <w:textDirection w:val="lrTb"/>
            <w:noWrap w:val="false"/>
          </w:tcPr>
          <w:p>
            <w:pPr>
              <w:rPr>
                <w:rFonts w:ascii="Arial"/>
                <w:sz w:val="21"/>
              </w:rPr>
            </w:pPr>
            <w:r>
              <w:rPr>
                <w:rFonts w:ascii="Arial"/>
                <w:sz w:val="21"/>
              </w:rPr>
            </w:r>
            <w:r/>
          </w:p>
        </w:tc>
      </w:tr>
      <w:tr>
        <w:trPr>
          <w:trHeight w:val="615"/>
        </w:trPr>
        <w:tc>
          <w:tcPr>
            <w:tcBorders>
              <w:top w:val="none" w:color="000000" w:sz="4" w:space="0"/>
            </w:tcBorders>
            <w:tcW w:w="1500" w:type="dxa"/>
            <w:vAlign w:val="top"/>
            <w:vMerge w:val="continue"/>
            <w:textDirection w:val="lrTb"/>
            <w:noWrap w:val="false"/>
          </w:tcPr>
          <w:p>
            <w:pPr>
              <w:rPr>
                <w:rFonts w:ascii="Arial"/>
                <w:sz w:val="21"/>
              </w:rPr>
            </w:pPr>
            <w:r>
              <w:rPr>
                <w:rFonts w:ascii="Arial"/>
                <w:sz w:val="21"/>
              </w:rPr>
            </w:r>
            <w:r/>
          </w:p>
        </w:tc>
        <w:tc>
          <w:tcPr>
            <w:gridSpan w:val="3"/>
            <w:tcW w:w="7404" w:type="dxa"/>
            <w:vAlign w:val="top"/>
            <w:textDirection w:val="lrTb"/>
            <w:noWrap w:val="false"/>
          </w:tcPr>
          <w:p>
            <w:pPr>
              <w:pStyle w:val="811"/>
              <w:ind w:left="139" w:right="108" w:firstLine="393"/>
              <w:spacing w:before="46" w:line="245" w:lineRule="auto"/>
              <w:rPr>
                <w:sz w:val="20"/>
                <w:szCs w:val="20"/>
              </w:rPr>
            </w:pPr>
            <w:r>
              <w:rPr>
                <w:spacing w:val="9"/>
                <w:sz w:val="20"/>
                <w:szCs w:val="20"/>
              </w:rPr>
              <w:t xml:space="preserve">9.物管公司随意更换服务人员，或人员年龄及其他要求未达到</w:t>
            </w:r>
            <w:r>
              <w:rPr>
                <w:spacing w:val="4"/>
                <w:sz w:val="20"/>
                <w:szCs w:val="20"/>
              </w:rPr>
              <w:t xml:space="preserve">甲方规定标准，发现一次扣</w:t>
            </w:r>
            <w:r>
              <w:rPr>
                <w:spacing w:val="-9"/>
                <w:sz w:val="20"/>
                <w:szCs w:val="20"/>
              </w:rPr>
              <w:t xml:space="preserve"> </w:t>
            </w:r>
            <w:r>
              <w:rPr>
                <w:spacing w:val="4"/>
                <w:sz w:val="20"/>
                <w:szCs w:val="20"/>
              </w:rPr>
              <w:t xml:space="preserve">1</w:t>
            </w:r>
            <w:r>
              <w:rPr>
                <w:spacing w:val="-35"/>
                <w:sz w:val="20"/>
                <w:szCs w:val="20"/>
              </w:rPr>
              <w:t xml:space="preserve"> </w:t>
            </w:r>
            <w:r>
              <w:rPr>
                <w:spacing w:val="4"/>
                <w:sz w:val="20"/>
                <w:szCs w:val="20"/>
              </w:rPr>
              <w:t xml:space="preserve">分，10 日内未整改到位的，扣</w:t>
            </w:r>
            <w:r>
              <w:rPr>
                <w:spacing w:val="-33"/>
                <w:sz w:val="20"/>
                <w:szCs w:val="20"/>
              </w:rPr>
              <w:t xml:space="preserve"> </w:t>
            </w:r>
            <w:r>
              <w:rPr>
                <w:spacing w:val="4"/>
                <w:sz w:val="20"/>
                <w:szCs w:val="20"/>
              </w:rPr>
              <w:t xml:space="preserve">3</w:t>
            </w:r>
            <w:r>
              <w:rPr>
                <w:spacing w:val="-1"/>
                <w:sz w:val="20"/>
                <w:szCs w:val="20"/>
              </w:rPr>
              <w:t xml:space="preserve">分。</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restart"/>
            <w:textDirection w:val="lrTb"/>
            <w:noWrap w:val="false"/>
          </w:tcPr>
          <w:p>
            <w:pPr>
              <w:ind w:left="250"/>
              <w:spacing w:before="65" w:line="221"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p>
            <w:pPr>
              <w:ind w:left="250"/>
              <w:spacing w:before="65" w:line="221"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p>
            <w:pPr>
              <w:ind w:left="250"/>
              <w:spacing w:before="65" w:line="221"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p>
            <w:pPr>
              <w:ind w:left="250"/>
              <w:spacing w:before="65" w:line="221"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p>
            <w:pPr>
              <w:ind w:left="250"/>
              <w:spacing w:before="65" w:line="221"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p>
            <w:pPr>
              <w:ind w:left="250"/>
              <w:spacing w:before="65" w:line="221"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p>
            <w:pPr>
              <w:spacing w:before="78" w:line="222" w:lineRule="auto"/>
              <w:rPr>
                <w:rFonts w:hint="eastAsia" w:asciiTheme="minorEastAsia" w:hAnsiTheme="minorEastAsia" w:eastAsiaTheme="minorEastAsia" w:cstheme="minorEastAsia"/>
                <w:spacing w:val="-13"/>
                <w:sz w:val="21"/>
                <w:szCs w:val="21"/>
                <w:lang w:eastAsia="zh-CN"/>
              </w:rPr>
            </w:pPr>
            <w:r>
              <w:rPr>
                <w:rFonts w:ascii="Times New Roman" w:hAnsi="Times New Roman" w:eastAsia="Times New Roman" w:cs="Times New Roman"/>
                <w:spacing w:val="-9"/>
                <w:sz w:val="24"/>
                <w:szCs w:val="24"/>
              </w:rPr>
              <w:t xml:space="preserve">3</w:t>
            </w:r>
            <w:r>
              <w:rPr>
                <w:rFonts w:ascii="Times New Roman" w:hAnsi="Times New Roman" w:eastAsia="Times New Roman" w:cs="Times New Roman"/>
                <w:spacing w:val="-26"/>
                <w:sz w:val="24"/>
                <w:szCs w:val="24"/>
              </w:rPr>
              <w:t xml:space="preserve"> </w:t>
            </w:r>
            <w:r>
              <w:rPr>
                <w:rFonts w:ascii="仿宋" w:hAnsi="仿宋" w:eastAsia="仿宋" w:cs="仿宋"/>
                <w:spacing w:val="-9"/>
                <w:sz w:val="24"/>
                <w:szCs w:val="24"/>
              </w:rPr>
              <w:t xml:space="preserve">、</w:t>
            </w:r>
            <w:r>
              <w:rPr>
                <w:rFonts w:hint="eastAsia" w:asciiTheme="minorEastAsia" w:hAnsiTheme="minorEastAsia" w:eastAsiaTheme="minorEastAsia" w:cstheme="minorEastAsia"/>
                <w:spacing w:val="-13"/>
                <w:sz w:val="21"/>
                <w:szCs w:val="21"/>
              </w:rPr>
              <w:t xml:space="preserve">宿舍</w:t>
            </w:r>
            <w:r>
              <w:rPr>
                <w:rFonts w:hint="eastAsia" w:asciiTheme="minorEastAsia" w:hAnsiTheme="minorEastAsia" w:eastAsiaTheme="minorEastAsia" w:cstheme="minorEastAsia"/>
                <w:spacing w:val="-13"/>
                <w:sz w:val="21"/>
                <w:szCs w:val="21"/>
                <w:lang w:val="en-US" w:eastAsia="zh-CN"/>
              </w:rPr>
              <w:t xml:space="preserve">管理</w:t>
            </w:r>
            <w:r/>
          </w:p>
          <w:p>
            <w:pPr>
              <w:numPr>
                <w:ilvl w:val="0"/>
                <w:numId w:val="2"/>
              </w:numPr>
              <w:spacing w:before="78" w:line="222" w:lineRule="auto"/>
              <w:rPr>
                <w:rFonts w:hint="eastAsia" w:asciiTheme="minorEastAsia" w:hAnsiTheme="minorEastAsia" w:eastAsiaTheme="minorEastAsia" w:cstheme="minorEastAsia"/>
                <w:spacing w:val="-13"/>
                <w:sz w:val="21"/>
                <w:szCs w:val="21"/>
              </w:rPr>
            </w:pPr>
            <w:r>
              <w:rPr>
                <w:rFonts w:hint="eastAsia" w:asciiTheme="minorEastAsia" w:hAnsiTheme="minorEastAsia" w:eastAsiaTheme="minorEastAsia" w:cstheme="minorEastAsia"/>
                <w:spacing w:val="-13"/>
                <w:sz w:val="21"/>
                <w:szCs w:val="21"/>
                <w:lang w:val="en-US" w:eastAsia="zh-CN"/>
              </w:rPr>
              <w:t xml:space="preserve">宿舍管理员</w:t>
            </w:r>
            <w:r>
              <w:rPr>
                <w:rFonts w:hint="eastAsia" w:asciiTheme="minorEastAsia" w:hAnsiTheme="minorEastAsia" w:eastAsiaTheme="minorEastAsia" w:cstheme="minorEastAsia"/>
                <w:spacing w:val="-13"/>
                <w:sz w:val="21"/>
                <w:szCs w:val="21"/>
                <w:lang w:val="zh-CN"/>
              </w:rPr>
              <w:t xml:space="preserve">巡逻、事件处理</w:t>
            </w:r>
            <w:r>
              <w:rPr>
                <w:rFonts w:hint="eastAsia" w:asciiTheme="minorEastAsia" w:hAnsiTheme="minorEastAsia" w:eastAsiaTheme="minorEastAsia" w:cstheme="minorEastAsia"/>
                <w:spacing w:val="-13"/>
                <w:sz w:val="21"/>
                <w:szCs w:val="21"/>
              </w:rPr>
              <w:t xml:space="preserve"> </w:t>
            </w:r>
            <w:r/>
          </w:p>
          <w:p>
            <w:pPr>
              <w:numPr>
                <w:ilvl w:val="0"/>
                <w:numId w:val="0"/>
              </w:numPr>
              <w:spacing w:before="78" w:line="222" w:lineRule="auto"/>
              <w:rPr>
                <w:rFonts w:ascii="仿宋" w:hAnsi="仿宋" w:eastAsia="仿宋" w:cs="仿宋"/>
                <w:sz w:val="24"/>
                <w:szCs w:val="24"/>
              </w:rPr>
            </w:pPr>
            <w:r>
              <w:rPr>
                <w:rFonts w:hint="eastAsia" w:asciiTheme="minorEastAsia" w:hAnsiTheme="minorEastAsia" w:eastAsiaTheme="minorEastAsia" w:cstheme="minorEastAsia"/>
                <w:spacing w:val="-13"/>
                <w:sz w:val="21"/>
                <w:szCs w:val="21"/>
              </w:rPr>
              <w:t xml:space="preserve">(23 分)</w:t>
            </w:r>
            <w:r/>
          </w:p>
        </w:tc>
        <w:tc>
          <w:tcPr>
            <w:gridSpan w:val="3"/>
            <w:tcW w:w="7404" w:type="dxa"/>
            <w:vAlign w:val="top"/>
            <w:textDirection w:val="lrTb"/>
            <w:noWrap w:val="false"/>
          </w:tcPr>
          <w:p>
            <w:pPr>
              <w:pStyle w:val="811"/>
              <w:ind w:left="113" w:right="106" w:firstLine="420"/>
              <w:jc w:val="both"/>
              <w:spacing w:before="47" w:line="246" w:lineRule="auto"/>
              <w:rPr>
                <w:spacing w:val="9"/>
                <w:sz w:val="20"/>
                <w:szCs w:val="20"/>
              </w:rPr>
            </w:pPr>
            <w:r>
              <w:rPr>
                <w:spacing w:val="9"/>
                <w:sz w:val="20"/>
                <w:szCs w:val="20"/>
              </w:rPr>
              <w:t xml:space="preserve">1.</w:t>
            </w:r>
            <w:r>
              <w:rPr>
                <w:rFonts w:hint="eastAsia"/>
                <w:spacing w:val="9"/>
                <w:sz w:val="20"/>
                <w:szCs w:val="20"/>
                <w:lang w:val="en-US" w:eastAsia="zh-CN"/>
              </w:rPr>
              <w:t xml:space="preserve">宿舍管理员工作中对待学生及同事应使用文明礼貌用语，可蔼可亲，对学生要坚持正面教育，不准打骂体罚学生，尽量减少与学生的正面冲突，使用脏话、粗话、带有侮辱歧视性语言的。</w:t>
            </w:r>
            <w:r>
              <w:rPr>
                <w:rFonts w:hint="eastAsia"/>
                <w:spacing w:val="9"/>
                <w:sz w:val="20"/>
                <w:szCs w:val="20"/>
                <w:lang w:val="zh-CN"/>
              </w:rPr>
              <w:t xml:space="preserve">检查发现问题的一次扣</w:t>
            </w:r>
            <w:r>
              <w:rPr>
                <w:rFonts w:hint="eastAsia"/>
                <w:spacing w:val="9"/>
                <w:sz w:val="20"/>
                <w:szCs w:val="20"/>
                <w:lang w:val="en-US" w:eastAsia="zh-CN"/>
              </w:rPr>
              <w:t xml:space="preserve">2</w:t>
            </w:r>
            <w:r>
              <w:rPr>
                <w:rFonts w:hint="eastAsia"/>
                <w:spacing w:val="9"/>
                <w:sz w:val="20"/>
                <w:szCs w:val="20"/>
                <w:lang w:val="zh-CN"/>
              </w:rPr>
              <w:t xml:space="preserve">分。</w:t>
            </w:r>
            <w:r>
              <w:rPr>
                <w:spacing w:val="9"/>
                <w:sz w:val="20"/>
                <w:szCs w:val="20"/>
              </w:rPr>
              <w:t xml:space="preserve">（</w:t>
            </w:r>
            <w:r>
              <w:rPr>
                <w:rFonts w:hint="eastAsia"/>
                <w:spacing w:val="9"/>
                <w:sz w:val="20"/>
                <w:szCs w:val="20"/>
                <w:lang w:val="en-US" w:eastAsia="zh-CN"/>
              </w:rPr>
              <w:t xml:space="preserve">2</w:t>
            </w:r>
            <w:r>
              <w:rPr>
                <w:spacing w:val="9"/>
                <w:sz w:val="20"/>
                <w:szCs w:val="20"/>
              </w:rPr>
              <w:t xml:space="preserve">分）</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pStyle w:val="811"/>
              <w:ind w:left="113" w:right="106" w:firstLine="420"/>
              <w:jc w:val="both"/>
              <w:spacing w:before="47" w:line="246" w:lineRule="auto"/>
              <w:rPr>
                <w:spacing w:val="9"/>
                <w:sz w:val="20"/>
                <w:szCs w:val="20"/>
                <w:lang w:val="en-US" w:eastAsia="en-US"/>
              </w:rPr>
            </w:pPr>
            <w:r>
              <w:rPr>
                <w:spacing w:val="9"/>
                <w:sz w:val="20"/>
                <w:szCs w:val="20"/>
              </w:rPr>
              <w:t xml:space="preserve">2.</w:t>
            </w:r>
            <w:r>
              <w:rPr>
                <w:rFonts w:hint="eastAsia"/>
                <w:spacing w:val="9"/>
                <w:sz w:val="20"/>
                <w:szCs w:val="20"/>
                <w:lang w:val="en-US" w:eastAsia="zh-CN"/>
              </w:rPr>
              <w:t xml:space="preserve">每天学生进入寝室后，清查人清，记录实到，未到学生人数及其它异常情况，将异常情况、未到寝学生通知相关领导并记录处理结果。</w:t>
            </w:r>
            <w:r>
              <w:rPr>
                <w:rFonts w:hint="eastAsia"/>
                <w:spacing w:val="9"/>
                <w:sz w:val="20"/>
                <w:szCs w:val="20"/>
                <w:lang w:val="zh-CN"/>
              </w:rPr>
              <w:t xml:space="preserve">如未能做到，检查发现问题的一次扣</w:t>
            </w:r>
            <w:r>
              <w:rPr>
                <w:rFonts w:hint="eastAsia"/>
                <w:spacing w:val="9"/>
                <w:sz w:val="20"/>
                <w:szCs w:val="20"/>
                <w:lang w:val="en-US" w:eastAsia="zh-CN"/>
              </w:rPr>
              <w:t xml:space="preserve">3</w:t>
            </w:r>
            <w:r>
              <w:rPr>
                <w:rFonts w:hint="eastAsia"/>
                <w:spacing w:val="9"/>
                <w:sz w:val="20"/>
                <w:szCs w:val="20"/>
                <w:lang w:val="zh-CN"/>
              </w:rPr>
              <w:t xml:space="preserve">分</w:t>
            </w:r>
            <w:r>
              <w:rPr>
                <w:spacing w:val="9"/>
                <w:sz w:val="20"/>
                <w:szCs w:val="20"/>
              </w:rPr>
              <w:t xml:space="preserve">。（</w:t>
            </w:r>
            <w:r>
              <w:rPr>
                <w:rFonts w:hint="eastAsia"/>
                <w:spacing w:val="9"/>
                <w:sz w:val="20"/>
                <w:szCs w:val="20"/>
                <w:lang w:val="en-US" w:eastAsia="zh-CN"/>
              </w:rPr>
              <w:t xml:space="preserve">3</w:t>
            </w:r>
            <w:r>
              <w:rPr>
                <w:spacing w:val="9"/>
                <w:sz w:val="20"/>
                <w:szCs w:val="20"/>
              </w:rPr>
              <w:t xml:space="preserve">分）</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pStyle w:val="811"/>
              <w:ind w:left="113" w:right="106" w:firstLine="420"/>
              <w:jc w:val="both"/>
              <w:spacing w:before="47" w:line="246" w:lineRule="auto"/>
              <w:rPr>
                <w:spacing w:val="9"/>
                <w:sz w:val="20"/>
                <w:szCs w:val="20"/>
                <w:lang w:val="en-US" w:eastAsia="en-US"/>
              </w:rPr>
            </w:pPr>
            <w:r>
              <w:rPr>
                <w:spacing w:val="9"/>
                <w:sz w:val="20"/>
                <w:szCs w:val="20"/>
              </w:rPr>
              <w:t xml:space="preserve">3.</w:t>
            </w:r>
            <w:r>
              <w:rPr>
                <w:rFonts w:hint="eastAsia"/>
                <w:spacing w:val="9"/>
                <w:sz w:val="20"/>
                <w:szCs w:val="20"/>
                <w:lang w:val="en-US" w:eastAsia="zh-CN"/>
              </w:rPr>
              <w:t xml:space="preserve">应认真做好宿舍区内公共场所的卫生清扫和保洁工作，督促学生搞好寝室卫生和内务整理，保持寝室内清洁，保持楼梯口、楼梯，走廊，过道清洁干净，无白色垃圾等，</w:t>
            </w:r>
            <w:r>
              <w:rPr>
                <w:rFonts w:hint="eastAsia"/>
                <w:spacing w:val="9"/>
                <w:sz w:val="20"/>
                <w:szCs w:val="20"/>
                <w:lang w:val="zh-CN"/>
              </w:rPr>
              <w:t xml:space="preserve">如未能做到，检查发现问题的一次扣</w:t>
            </w:r>
            <w:r>
              <w:rPr>
                <w:rFonts w:hint="eastAsia"/>
                <w:spacing w:val="9"/>
                <w:sz w:val="20"/>
                <w:szCs w:val="20"/>
                <w:lang w:val="en-US" w:eastAsia="zh-CN"/>
              </w:rPr>
              <w:t xml:space="preserve">2</w:t>
            </w:r>
            <w:r>
              <w:rPr>
                <w:rFonts w:hint="eastAsia"/>
                <w:spacing w:val="9"/>
                <w:sz w:val="20"/>
                <w:szCs w:val="20"/>
                <w:lang w:val="zh-CN"/>
              </w:rPr>
              <w:t xml:space="preserve">分</w:t>
            </w:r>
            <w:r>
              <w:rPr>
                <w:spacing w:val="9"/>
                <w:sz w:val="20"/>
                <w:szCs w:val="20"/>
              </w:rPr>
              <w:t xml:space="preserve">。（2 分）</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pStyle w:val="811"/>
              <w:ind w:left="113" w:right="106" w:firstLine="420"/>
              <w:jc w:val="both"/>
              <w:spacing w:before="47" w:line="246" w:lineRule="auto"/>
              <w:rPr>
                <w:spacing w:val="9"/>
                <w:sz w:val="20"/>
                <w:szCs w:val="20"/>
                <w:lang w:val="en-US" w:eastAsia="en-US"/>
              </w:rPr>
            </w:pPr>
            <w:r>
              <w:rPr>
                <w:spacing w:val="9"/>
                <w:sz w:val="20"/>
                <w:szCs w:val="20"/>
              </w:rPr>
              <w:t xml:space="preserve">4.</w:t>
            </w:r>
            <w:r>
              <w:rPr>
                <w:rFonts w:hint="eastAsia"/>
                <w:spacing w:val="9"/>
                <w:sz w:val="20"/>
                <w:szCs w:val="20"/>
                <w:lang w:val="en-US" w:eastAsia="zh-CN"/>
              </w:rPr>
              <w:t xml:space="preserve">每天学生离开宿舍后检查宿舍卫生和公物使用情况，关好门窗。如果遇特殊天气必须及时将门窗关好尤其阳台门。</w:t>
            </w:r>
            <w:r>
              <w:rPr>
                <w:rFonts w:hint="eastAsia"/>
                <w:spacing w:val="9"/>
                <w:sz w:val="20"/>
                <w:szCs w:val="20"/>
                <w:lang w:val="zh-CN"/>
              </w:rPr>
              <w:t xml:space="preserve">如未能做到，检查发现问题的一次扣</w:t>
            </w:r>
            <w:r>
              <w:rPr>
                <w:rFonts w:hint="eastAsia"/>
                <w:spacing w:val="9"/>
                <w:sz w:val="20"/>
                <w:szCs w:val="20"/>
                <w:lang w:val="en-US" w:eastAsia="zh-CN"/>
              </w:rPr>
              <w:t xml:space="preserve">2</w:t>
            </w:r>
            <w:r>
              <w:rPr>
                <w:rFonts w:hint="eastAsia"/>
                <w:spacing w:val="9"/>
                <w:sz w:val="20"/>
                <w:szCs w:val="20"/>
                <w:lang w:val="zh-CN"/>
              </w:rPr>
              <w:t xml:space="preserve">分</w:t>
            </w:r>
            <w:r>
              <w:rPr>
                <w:spacing w:val="9"/>
                <w:sz w:val="20"/>
                <w:szCs w:val="20"/>
              </w:rPr>
              <w:t xml:space="preserve">。（</w:t>
            </w:r>
            <w:r>
              <w:rPr>
                <w:rFonts w:hint="eastAsia"/>
                <w:spacing w:val="9"/>
                <w:sz w:val="20"/>
                <w:szCs w:val="20"/>
                <w:lang w:val="en-US" w:eastAsia="zh-CN"/>
              </w:rPr>
              <w:t xml:space="preserve">2</w:t>
            </w:r>
            <w:r>
              <w:rPr>
                <w:spacing w:val="9"/>
                <w:sz w:val="20"/>
                <w:szCs w:val="20"/>
              </w:rPr>
              <w:t xml:space="preserve">分）</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pStyle w:val="811"/>
              <w:ind w:left="113" w:right="106" w:firstLine="420"/>
              <w:jc w:val="both"/>
              <w:spacing w:before="47" w:line="246" w:lineRule="auto"/>
              <w:rPr>
                <w:spacing w:val="9"/>
                <w:sz w:val="20"/>
                <w:szCs w:val="20"/>
                <w:lang w:val="en-US" w:eastAsia="en-US"/>
              </w:rPr>
            </w:pPr>
            <w:r>
              <w:rPr>
                <w:spacing w:val="9"/>
                <w:sz w:val="20"/>
                <w:szCs w:val="20"/>
              </w:rPr>
              <w:t xml:space="preserve">5.</w:t>
            </w:r>
            <w:r>
              <w:rPr>
                <w:rFonts w:hint="eastAsia"/>
                <w:spacing w:val="9"/>
                <w:sz w:val="20"/>
                <w:szCs w:val="20"/>
                <w:lang w:val="en-US" w:eastAsia="zh-CN"/>
              </w:rPr>
              <w:t xml:space="preserve">宿舍管理人员应热情礼貌接待来访人员并如实填写来访登记表。</w:t>
            </w:r>
            <w:r>
              <w:rPr>
                <w:rFonts w:hint="eastAsia"/>
                <w:spacing w:val="9"/>
                <w:sz w:val="20"/>
                <w:szCs w:val="20"/>
                <w:lang w:val="zh-CN"/>
              </w:rPr>
              <w:t xml:space="preserve">如未能做到，检查发现问题的一次扣</w:t>
            </w:r>
            <w:r>
              <w:rPr>
                <w:rFonts w:hint="eastAsia"/>
                <w:spacing w:val="9"/>
                <w:sz w:val="20"/>
                <w:szCs w:val="20"/>
                <w:lang w:val="en-US" w:eastAsia="zh-CN"/>
              </w:rPr>
              <w:t xml:space="preserve">2</w:t>
            </w:r>
            <w:r>
              <w:rPr>
                <w:rFonts w:hint="eastAsia"/>
                <w:spacing w:val="9"/>
                <w:sz w:val="20"/>
                <w:szCs w:val="20"/>
                <w:lang w:val="zh-CN"/>
              </w:rPr>
              <w:t xml:space="preserve">分</w:t>
            </w:r>
            <w:r>
              <w:rPr>
                <w:spacing w:val="9"/>
                <w:sz w:val="20"/>
                <w:szCs w:val="20"/>
              </w:rPr>
              <w:t xml:space="preserve">。（2 分）</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pStyle w:val="811"/>
              <w:ind w:left="113" w:right="106" w:firstLine="420"/>
              <w:jc w:val="both"/>
              <w:spacing w:before="47" w:line="246" w:lineRule="auto"/>
              <w:rPr>
                <w:spacing w:val="9"/>
                <w:sz w:val="20"/>
                <w:szCs w:val="20"/>
                <w:lang w:val="en-US" w:eastAsia="en-US"/>
              </w:rPr>
            </w:pPr>
            <w:r>
              <w:rPr>
                <w:spacing w:val="9"/>
                <w:sz w:val="20"/>
                <w:szCs w:val="20"/>
              </w:rPr>
              <w:t xml:space="preserve">6.</w:t>
            </w:r>
            <w:r>
              <w:rPr>
                <w:rFonts w:hint="eastAsia"/>
                <w:spacing w:val="9"/>
                <w:sz w:val="20"/>
                <w:szCs w:val="20"/>
                <w:lang w:val="en-US" w:eastAsia="zh-CN"/>
              </w:rPr>
              <w:t xml:space="preserve">维持就寝纪律，按时守点巡查，无吵闹，喧哗声，保障学生安静就寝。</w:t>
            </w:r>
            <w:r>
              <w:rPr>
                <w:rFonts w:hint="eastAsia"/>
                <w:spacing w:val="9"/>
                <w:sz w:val="20"/>
                <w:szCs w:val="20"/>
                <w:lang w:val="zh-CN"/>
              </w:rPr>
              <w:t xml:space="preserve">如未能做到，检查发现问题的一次扣</w:t>
            </w:r>
            <w:r>
              <w:rPr>
                <w:rFonts w:hint="eastAsia"/>
                <w:spacing w:val="9"/>
                <w:sz w:val="20"/>
                <w:szCs w:val="20"/>
                <w:lang w:val="en-US" w:eastAsia="zh-CN"/>
              </w:rPr>
              <w:t xml:space="preserve">2</w:t>
            </w:r>
            <w:r>
              <w:rPr>
                <w:rFonts w:hint="eastAsia"/>
                <w:spacing w:val="9"/>
                <w:sz w:val="20"/>
                <w:szCs w:val="20"/>
                <w:lang w:val="zh-CN"/>
              </w:rPr>
              <w:t xml:space="preserve">分</w:t>
            </w:r>
            <w:r>
              <w:rPr>
                <w:spacing w:val="9"/>
                <w:sz w:val="20"/>
                <w:szCs w:val="20"/>
              </w:rPr>
              <w:t xml:space="preserve">。（2 分）</w:t>
            </w:r>
            <w:r/>
          </w:p>
        </w:tc>
        <w:tc>
          <w:tcPr>
            <w:tcW w:w="858" w:type="dxa"/>
            <w:vAlign w:val="top"/>
            <w:textDirection w:val="lrTb"/>
            <w:noWrap w:val="false"/>
          </w:tcPr>
          <w:p>
            <w:pPr>
              <w:rPr>
                <w:rFonts w:ascii="Arial"/>
                <w:sz w:val="21"/>
              </w:rPr>
            </w:pPr>
            <w:r>
              <w:rPr>
                <w:rFonts w:ascii="Arial"/>
                <w:sz w:val="21"/>
              </w:rPr>
            </w:r>
            <w:r/>
          </w:p>
        </w:tc>
      </w:tr>
      <w:tr>
        <w:trPr>
          <w:trHeight w:val="318"/>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pStyle w:val="811"/>
              <w:ind w:left="113" w:right="106" w:firstLine="420"/>
              <w:jc w:val="both"/>
              <w:spacing w:before="47" w:line="246" w:lineRule="auto"/>
              <w:rPr>
                <w:spacing w:val="9"/>
                <w:sz w:val="20"/>
                <w:szCs w:val="20"/>
                <w:lang w:val="en-US" w:eastAsia="en-US"/>
              </w:rPr>
            </w:pPr>
            <w:r>
              <w:rPr>
                <w:spacing w:val="9"/>
                <w:sz w:val="20"/>
                <w:szCs w:val="20"/>
              </w:rPr>
              <w:t xml:space="preserve">7.</w:t>
            </w:r>
            <w:r>
              <w:rPr>
                <w:rFonts w:hint="eastAsia"/>
                <w:spacing w:val="9"/>
                <w:sz w:val="20"/>
                <w:szCs w:val="20"/>
                <w:lang w:val="en-US" w:eastAsia="zh-CN"/>
              </w:rPr>
              <w:t xml:space="preserve">检查宿舍内公物如楼床、门窗、水电设施等无人为损坏，便坑、便斗、台盆、地漏无黄斑无杂物，保持排水畅通，水电设施正常使用。</w:t>
            </w:r>
            <w:r>
              <w:rPr>
                <w:rFonts w:hint="eastAsia"/>
                <w:spacing w:val="9"/>
                <w:sz w:val="20"/>
                <w:szCs w:val="20"/>
                <w:lang w:val="zh-CN"/>
              </w:rPr>
              <w:t xml:space="preserve">检查发现问题的一次扣</w:t>
            </w:r>
            <w:r>
              <w:rPr>
                <w:rFonts w:hint="eastAsia"/>
                <w:spacing w:val="9"/>
                <w:sz w:val="20"/>
                <w:szCs w:val="20"/>
                <w:lang w:val="en-US" w:eastAsia="zh-CN"/>
              </w:rPr>
              <w:t xml:space="preserve">2</w:t>
            </w:r>
            <w:r>
              <w:rPr>
                <w:rFonts w:hint="eastAsia"/>
                <w:spacing w:val="9"/>
                <w:sz w:val="20"/>
                <w:szCs w:val="20"/>
                <w:lang w:val="zh-CN"/>
              </w:rPr>
              <w:t xml:space="preserve">分</w:t>
            </w:r>
            <w:r>
              <w:rPr>
                <w:spacing w:val="9"/>
                <w:sz w:val="20"/>
                <w:szCs w:val="20"/>
              </w:rPr>
              <w:t xml:space="preserve">。（2分）</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pStyle w:val="811"/>
              <w:ind w:left="113" w:right="106" w:firstLine="420"/>
              <w:jc w:val="both"/>
              <w:spacing w:before="47" w:line="246" w:lineRule="auto"/>
              <w:rPr>
                <w:spacing w:val="9"/>
                <w:sz w:val="20"/>
                <w:szCs w:val="20"/>
                <w:lang w:val="en-US" w:eastAsia="en-US"/>
              </w:rPr>
            </w:pPr>
            <w:r>
              <w:rPr>
                <w:spacing w:val="9"/>
                <w:sz w:val="20"/>
                <w:szCs w:val="20"/>
              </w:rPr>
              <w:t xml:space="preserve">8.</w:t>
            </w:r>
            <w:r>
              <w:rPr>
                <w:rFonts w:hint="eastAsia"/>
                <w:spacing w:val="9"/>
                <w:sz w:val="20"/>
                <w:szCs w:val="20"/>
                <w:lang w:val="en-US" w:eastAsia="zh-CN"/>
              </w:rPr>
              <w:t xml:space="preserve">每天学生离开宿舍后检查宿舍卫生和公物使用情况，关好门窗。如果遇特殊天气必须及时将门窗关好尤其阳台门。</w:t>
            </w:r>
            <w:r>
              <w:rPr>
                <w:rFonts w:hint="eastAsia"/>
                <w:spacing w:val="9"/>
                <w:sz w:val="20"/>
                <w:szCs w:val="20"/>
                <w:lang w:val="zh-CN"/>
              </w:rPr>
              <w:t xml:space="preserve">检查发现问题的一次扣</w:t>
            </w:r>
            <w:r>
              <w:rPr>
                <w:rFonts w:hint="eastAsia"/>
                <w:spacing w:val="9"/>
                <w:sz w:val="20"/>
                <w:szCs w:val="20"/>
                <w:lang w:val="en-US" w:eastAsia="zh-CN"/>
              </w:rPr>
              <w:t xml:space="preserve">2</w:t>
            </w:r>
            <w:r>
              <w:rPr>
                <w:rFonts w:hint="eastAsia"/>
                <w:spacing w:val="9"/>
                <w:sz w:val="20"/>
                <w:szCs w:val="20"/>
                <w:lang w:val="zh-CN"/>
              </w:rPr>
              <w:t xml:space="preserve">分</w:t>
            </w:r>
            <w:r>
              <w:rPr>
                <w:spacing w:val="9"/>
                <w:sz w:val="20"/>
                <w:szCs w:val="20"/>
              </w:rPr>
              <w:t xml:space="preserve">。（2 分）</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pStyle w:val="811"/>
              <w:ind w:left="113" w:right="106" w:firstLine="420"/>
              <w:jc w:val="both"/>
              <w:spacing w:before="47" w:line="246" w:lineRule="auto"/>
              <w:rPr>
                <w:spacing w:val="9"/>
                <w:sz w:val="20"/>
                <w:szCs w:val="20"/>
                <w:lang w:val="en-US" w:eastAsia="en-US"/>
              </w:rPr>
            </w:pPr>
            <w:r>
              <w:rPr>
                <w:spacing w:val="9"/>
                <w:sz w:val="20"/>
                <w:szCs w:val="20"/>
              </w:rPr>
              <w:t xml:space="preserve">9.</w:t>
            </w:r>
            <w:r>
              <w:rPr>
                <w:rFonts w:hint="eastAsia"/>
                <w:spacing w:val="9"/>
                <w:sz w:val="20"/>
                <w:szCs w:val="20"/>
                <w:lang w:val="en-US" w:eastAsia="zh-CN"/>
              </w:rPr>
              <w:t xml:space="preserve">严禁宿舍管理员在宿舍内使用大功率电器，严禁宿舍管理员在宿舍内煮饭，严禁宿舍管理员帮助学生代购物品，严禁宿舍管理员帮助学生电子产品充电等，严禁宿管人员和学生之间产生经济往来，如售卖物品或租赁手机等。</w:t>
            </w:r>
            <w:r>
              <w:rPr>
                <w:rFonts w:hint="eastAsia"/>
                <w:spacing w:val="9"/>
                <w:sz w:val="20"/>
                <w:szCs w:val="20"/>
                <w:lang w:val="zh-CN"/>
              </w:rPr>
              <w:t xml:space="preserve">检查发现问题的一次扣３分</w:t>
            </w:r>
            <w:r>
              <w:rPr>
                <w:spacing w:val="9"/>
                <w:sz w:val="20"/>
                <w:szCs w:val="20"/>
              </w:rPr>
              <w:t xml:space="preserve">。（</w:t>
            </w:r>
            <w:r>
              <w:rPr>
                <w:rFonts w:hint="eastAsia"/>
                <w:spacing w:val="9"/>
                <w:sz w:val="20"/>
                <w:szCs w:val="20"/>
                <w:lang w:val="en-US" w:eastAsia="zh-CN"/>
              </w:rPr>
              <w:t xml:space="preserve">3</w:t>
            </w:r>
            <w:r>
              <w:rPr>
                <w:spacing w:val="9"/>
                <w:sz w:val="20"/>
                <w:szCs w:val="20"/>
              </w:rPr>
              <w:t xml:space="preserve">分）</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ind w:right="241" w:firstLine="436"/>
              <w:spacing w:before="168" w:line="240" w:lineRule="auto"/>
              <w:rPr>
                <w:rFonts w:ascii="宋体" w:hAnsi="宋体" w:eastAsia="宋体" w:cs="宋体"/>
                <w:spacing w:val="9"/>
                <w:sz w:val="20"/>
                <w:szCs w:val="20"/>
                <w:lang w:val="en-US" w:eastAsia="en-US" w:bidi="ar-SA"/>
              </w:rPr>
            </w:pPr>
            <w:r>
              <w:rPr>
                <w:rFonts w:hint="eastAsia" w:ascii="宋体" w:hAnsi="宋体" w:eastAsia="宋体" w:cs="宋体"/>
                <w:spacing w:val="9"/>
                <w:sz w:val="20"/>
                <w:szCs w:val="20"/>
                <w:lang w:val="en-US" w:eastAsia="zh-CN" w:bidi="ar-SA"/>
              </w:rPr>
              <w:t xml:space="preserve">10.学期结束，检查各宿舍要求宿舍内无杂物打扫干净，吊柜、柜内无杂物无垃圾，阳台无杂物，公物无损坏如楼床、门窗、水电等设施，便坑、便斗、台盆、地漏无黄斑无杂物，保持排水畅通，水电设施正常使用。</w:t>
            </w:r>
            <w:r>
              <w:rPr>
                <w:rFonts w:hint="eastAsia" w:ascii="宋体" w:hAnsi="宋体" w:eastAsia="宋体" w:cs="宋体"/>
                <w:spacing w:val="9"/>
                <w:sz w:val="20"/>
                <w:szCs w:val="20"/>
                <w:lang w:val="zh-CN" w:eastAsia="en-US" w:bidi="ar-SA"/>
              </w:rPr>
              <w:t xml:space="preserve">检查发现问题的一次扣</w:t>
            </w:r>
            <w:r>
              <w:rPr>
                <w:rFonts w:hint="eastAsia" w:ascii="宋体" w:hAnsi="宋体" w:eastAsia="宋体" w:cs="宋体"/>
                <w:spacing w:val="9"/>
                <w:sz w:val="20"/>
                <w:szCs w:val="20"/>
                <w:lang w:val="en-US" w:eastAsia="zh-CN" w:bidi="ar-SA"/>
              </w:rPr>
              <w:t xml:space="preserve">3</w:t>
            </w:r>
            <w:r>
              <w:rPr>
                <w:rFonts w:hint="eastAsia" w:ascii="宋体" w:hAnsi="宋体" w:eastAsia="宋体" w:cs="宋体"/>
                <w:spacing w:val="9"/>
                <w:sz w:val="20"/>
                <w:szCs w:val="20"/>
                <w:lang w:val="zh-CN" w:eastAsia="en-US" w:bidi="ar-SA"/>
              </w:rPr>
              <w:t xml:space="preserve">分。（</w:t>
            </w:r>
            <w:r>
              <w:rPr>
                <w:rFonts w:hint="eastAsia" w:ascii="宋体" w:hAnsi="宋体" w:eastAsia="宋体" w:cs="宋体"/>
                <w:spacing w:val="9"/>
                <w:sz w:val="20"/>
                <w:szCs w:val="20"/>
                <w:lang w:val="en-US" w:eastAsia="zh-CN" w:bidi="ar-SA"/>
              </w:rPr>
              <w:t xml:space="preserve">3分</w:t>
            </w:r>
            <w:r>
              <w:rPr>
                <w:rFonts w:hint="eastAsia" w:ascii="宋体" w:hAnsi="宋体" w:eastAsia="宋体" w:cs="宋体"/>
                <w:spacing w:val="9"/>
                <w:sz w:val="20"/>
                <w:szCs w:val="20"/>
                <w:lang w:val="zh-CN" w:eastAsia="en-US" w:bidi="ar-SA"/>
              </w:rPr>
              <w:t xml:space="preserve">）</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restart"/>
            <w:textDirection w:val="lrTb"/>
            <w:noWrap w:val="false"/>
          </w:tcPr>
          <w:p>
            <w:pPr>
              <w:spacing w:before="170" w:line="222" w:lineRule="auto"/>
              <w:rPr>
                <w:rFonts w:hint="eastAsia" w:ascii="Times New Roman" w:hAnsi="Times New Roman" w:eastAsia="宋体" w:cs="Times New Roman"/>
                <w:spacing w:val="-9"/>
                <w:sz w:val="24"/>
                <w:szCs w:val="24"/>
                <w:lang w:val="en-US" w:eastAsia="zh-CN"/>
              </w:rPr>
            </w:pPr>
            <w:r>
              <w:rPr>
                <w:rFonts w:hint="eastAsia" w:ascii="Times New Roman" w:hAnsi="Times New Roman" w:eastAsia="宋体" w:cs="Times New Roman"/>
                <w:spacing w:val="-9"/>
                <w:sz w:val="24"/>
                <w:szCs w:val="24"/>
                <w:lang w:val="en-US" w:eastAsia="zh-CN"/>
              </w:rPr>
            </w:r>
            <w:r/>
          </w:p>
          <w:p>
            <w:pPr>
              <w:spacing w:before="170" w:line="222" w:lineRule="auto"/>
              <w:rPr>
                <w:rFonts w:hint="eastAsia" w:ascii="Times New Roman" w:hAnsi="Times New Roman" w:eastAsia="宋体" w:cs="Times New Roman"/>
                <w:spacing w:val="-9"/>
                <w:sz w:val="24"/>
                <w:szCs w:val="24"/>
                <w:lang w:val="en-US" w:eastAsia="zh-CN"/>
              </w:rPr>
            </w:pPr>
            <w:r>
              <w:rPr>
                <w:rFonts w:hint="eastAsia" w:ascii="Times New Roman" w:hAnsi="Times New Roman" w:eastAsia="宋体" w:cs="Times New Roman"/>
                <w:spacing w:val="-9"/>
                <w:sz w:val="24"/>
                <w:szCs w:val="24"/>
                <w:lang w:val="en-US" w:eastAsia="zh-CN"/>
              </w:rPr>
            </w:r>
            <w:r/>
          </w:p>
          <w:p>
            <w:pPr>
              <w:spacing w:before="170" w:line="222" w:lineRule="auto"/>
              <w:rPr>
                <w:rFonts w:hint="eastAsia" w:ascii="Times New Roman" w:hAnsi="Times New Roman" w:eastAsia="宋体" w:cs="Times New Roman"/>
                <w:spacing w:val="-9"/>
                <w:sz w:val="24"/>
                <w:szCs w:val="24"/>
                <w:lang w:val="en-US" w:eastAsia="zh-CN"/>
              </w:rPr>
            </w:pPr>
            <w:r>
              <w:rPr>
                <w:rFonts w:hint="eastAsia" w:ascii="Times New Roman" w:hAnsi="Times New Roman" w:eastAsia="宋体" w:cs="Times New Roman"/>
                <w:spacing w:val="-9"/>
                <w:sz w:val="24"/>
                <w:szCs w:val="24"/>
                <w:lang w:val="en-US" w:eastAsia="zh-CN"/>
              </w:rPr>
            </w:r>
            <w:r/>
          </w:p>
          <w:p>
            <w:pPr>
              <w:spacing w:before="170" w:line="222" w:lineRule="auto"/>
              <w:rPr>
                <w:rFonts w:hint="eastAsia" w:ascii="Times New Roman" w:hAnsi="Times New Roman" w:eastAsia="宋体" w:cs="Times New Roman"/>
                <w:spacing w:val="-9"/>
                <w:sz w:val="24"/>
                <w:szCs w:val="24"/>
                <w:lang w:val="en-US" w:eastAsia="zh-CN"/>
              </w:rPr>
            </w:pPr>
            <w:r>
              <w:rPr>
                <w:rFonts w:hint="eastAsia" w:ascii="Times New Roman" w:hAnsi="Times New Roman" w:eastAsia="宋体" w:cs="Times New Roman"/>
                <w:spacing w:val="-9"/>
                <w:sz w:val="24"/>
                <w:szCs w:val="24"/>
                <w:lang w:val="en-US" w:eastAsia="zh-CN"/>
              </w:rPr>
            </w:r>
            <w:r/>
          </w:p>
          <w:p>
            <w:pPr>
              <w:spacing w:before="170" w:line="222" w:lineRule="auto"/>
              <w:rPr>
                <w:rFonts w:hint="eastAsia" w:ascii="Times New Roman" w:hAnsi="Times New Roman" w:eastAsia="宋体" w:cs="Times New Roman"/>
                <w:spacing w:val="-9"/>
                <w:sz w:val="24"/>
                <w:szCs w:val="24"/>
                <w:lang w:val="en-US" w:eastAsia="zh-CN"/>
              </w:rPr>
            </w:pPr>
            <w:r>
              <w:rPr>
                <w:rFonts w:hint="eastAsia" w:ascii="Times New Roman" w:hAnsi="Times New Roman" w:eastAsia="宋体" w:cs="Times New Roman"/>
                <w:spacing w:val="-9"/>
                <w:sz w:val="24"/>
                <w:szCs w:val="24"/>
                <w:lang w:val="en-US" w:eastAsia="zh-CN"/>
              </w:rPr>
            </w:r>
            <w:r/>
          </w:p>
          <w:p>
            <w:pPr>
              <w:spacing w:before="170" w:line="222" w:lineRule="auto"/>
              <w:rPr>
                <w:rFonts w:hint="eastAsia" w:ascii="Times New Roman" w:hAnsi="Times New Roman" w:eastAsia="宋体" w:cs="Times New Roman"/>
                <w:spacing w:val="-9"/>
                <w:sz w:val="24"/>
                <w:szCs w:val="24"/>
                <w:lang w:val="en-US" w:eastAsia="zh-CN"/>
              </w:rPr>
            </w:pPr>
            <w:r>
              <w:rPr>
                <w:rFonts w:hint="eastAsia" w:ascii="Times New Roman" w:hAnsi="Times New Roman" w:eastAsia="宋体" w:cs="Times New Roman"/>
                <w:spacing w:val="-9"/>
                <w:sz w:val="24"/>
                <w:szCs w:val="24"/>
                <w:lang w:val="en-US" w:eastAsia="zh-CN"/>
              </w:rPr>
            </w:r>
            <w:r/>
          </w:p>
          <w:p>
            <w:pPr>
              <w:spacing w:before="170" w:line="222" w:lineRule="auto"/>
              <w:rPr>
                <w:rFonts w:hint="eastAsia" w:ascii="Times New Roman" w:hAnsi="Times New Roman" w:eastAsia="宋体" w:cs="Times New Roman"/>
                <w:spacing w:val="-9"/>
                <w:sz w:val="24"/>
                <w:szCs w:val="24"/>
                <w:lang w:val="en-US" w:eastAsia="zh-CN"/>
              </w:rPr>
            </w:pPr>
            <w:r>
              <w:rPr>
                <w:rFonts w:hint="eastAsia" w:ascii="Times New Roman" w:hAnsi="Times New Roman" w:eastAsia="宋体" w:cs="Times New Roman"/>
                <w:spacing w:val="-9"/>
                <w:sz w:val="24"/>
                <w:szCs w:val="24"/>
                <w:lang w:val="en-US" w:eastAsia="zh-CN"/>
              </w:rPr>
            </w:r>
            <w:r/>
          </w:p>
          <w:p>
            <w:pPr>
              <w:spacing w:before="170" w:line="222" w:lineRule="auto"/>
              <w:rPr>
                <w:rFonts w:hint="eastAsia" w:ascii="Times New Roman" w:hAnsi="Times New Roman" w:eastAsia="宋体" w:cs="Times New Roman"/>
                <w:spacing w:val="-9"/>
                <w:sz w:val="24"/>
                <w:szCs w:val="24"/>
                <w:lang w:val="en-US" w:eastAsia="zh-CN"/>
              </w:rPr>
            </w:pPr>
            <w:r>
              <w:rPr>
                <w:rFonts w:hint="eastAsia" w:ascii="Times New Roman" w:hAnsi="Times New Roman" w:eastAsia="宋体" w:cs="Times New Roman"/>
                <w:spacing w:val="-9"/>
                <w:sz w:val="24"/>
                <w:szCs w:val="24"/>
                <w:lang w:val="en-US" w:eastAsia="zh-CN"/>
              </w:rPr>
            </w:r>
            <w:r/>
          </w:p>
          <w:p>
            <w:pPr>
              <w:spacing w:before="170" w:line="222" w:lineRule="auto"/>
              <w:rPr>
                <w:rFonts w:hint="eastAsia" w:ascii="Times New Roman" w:hAnsi="Times New Roman" w:eastAsia="宋体" w:cs="Times New Roman"/>
                <w:spacing w:val="-9"/>
                <w:sz w:val="24"/>
                <w:szCs w:val="24"/>
                <w:lang w:val="en-US" w:eastAsia="zh-CN"/>
              </w:rPr>
            </w:pPr>
            <w:r>
              <w:rPr>
                <w:rFonts w:hint="eastAsia" w:ascii="Times New Roman" w:hAnsi="Times New Roman" w:eastAsia="宋体" w:cs="Times New Roman"/>
                <w:spacing w:val="-9"/>
                <w:sz w:val="24"/>
                <w:szCs w:val="24"/>
                <w:lang w:val="en-US" w:eastAsia="zh-CN"/>
              </w:rPr>
            </w:r>
            <w:r/>
          </w:p>
          <w:p>
            <w:pPr>
              <w:spacing w:before="170" w:line="222" w:lineRule="auto"/>
              <w:rPr>
                <w:rFonts w:hint="eastAsia" w:ascii="Times New Roman" w:hAnsi="Times New Roman" w:eastAsia="宋体" w:cs="Times New Roman"/>
                <w:spacing w:val="-9"/>
                <w:sz w:val="24"/>
                <w:szCs w:val="24"/>
                <w:lang w:val="en-US" w:eastAsia="zh-CN"/>
              </w:rPr>
            </w:pPr>
            <w:r>
              <w:rPr>
                <w:rFonts w:hint="eastAsia" w:ascii="Times New Roman" w:hAnsi="Times New Roman" w:eastAsia="宋体" w:cs="Times New Roman"/>
                <w:spacing w:val="-9"/>
                <w:sz w:val="24"/>
                <w:szCs w:val="24"/>
                <w:lang w:val="en-US" w:eastAsia="zh-CN"/>
              </w:rPr>
            </w:r>
            <w:r/>
          </w:p>
          <w:p>
            <w:pPr>
              <w:spacing w:before="170" w:line="222" w:lineRule="auto"/>
              <w:rPr>
                <w:rFonts w:hint="eastAsia" w:ascii="Times New Roman" w:hAnsi="Times New Roman" w:eastAsia="宋体" w:cs="Times New Roman"/>
                <w:spacing w:val="-9"/>
                <w:sz w:val="24"/>
                <w:szCs w:val="24"/>
                <w:lang w:val="en-US" w:eastAsia="zh-CN"/>
              </w:rPr>
            </w:pPr>
            <w:r>
              <w:rPr>
                <w:rFonts w:hint="eastAsia" w:ascii="Times New Roman" w:hAnsi="Times New Roman" w:eastAsia="宋体" w:cs="Times New Roman"/>
                <w:spacing w:val="-9"/>
                <w:sz w:val="24"/>
                <w:szCs w:val="24"/>
                <w:lang w:val="en-US" w:eastAsia="zh-CN"/>
              </w:rPr>
            </w:r>
            <w:r/>
          </w:p>
          <w:p>
            <w:pPr>
              <w:spacing w:before="170" w:line="222" w:lineRule="auto"/>
              <w:rPr>
                <w:rFonts w:hint="eastAsia" w:ascii="Times New Roman" w:hAnsi="Times New Roman" w:eastAsia="宋体" w:cs="Times New Roman"/>
                <w:spacing w:val="-9"/>
                <w:sz w:val="24"/>
                <w:szCs w:val="24"/>
                <w:lang w:val="en-US" w:eastAsia="zh-CN"/>
              </w:rPr>
            </w:pPr>
            <w:r>
              <w:rPr>
                <w:rFonts w:hint="eastAsia" w:ascii="Times New Roman" w:hAnsi="Times New Roman" w:eastAsia="宋体" w:cs="Times New Roman"/>
                <w:spacing w:val="-9"/>
                <w:sz w:val="24"/>
                <w:szCs w:val="24"/>
                <w:lang w:val="en-US" w:eastAsia="zh-CN"/>
              </w:rPr>
            </w:r>
            <w:r/>
          </w:p>
          <w:p>
            <w:pPr>
              <w:numPr>
                <w:ilvl w:val="0"/>
                <w:numId w:val="3"/>
              </w:numPr>
              <w:spacing w:before="170" w:line="222" w:lineRule="auto"/>
              <w:rPr>
                <w:rFonts w:hint="eastAsia" w:ascii="Times New Roman" w:hAnsi="Times New Roman" w:eastAsia="宋体" w:cs="Times New Roman"/>
                <w:spacing w:val="-9"/>
                <w:sz w:val="21"/>
                <w:szCs w:val="21"/>
                <w:lang w:val="en-US" w:eastAsia="zh-CN"/>
              </w:rPr>
            </w:pPr>
            <w:r>
              <w:rPr>
                <w:rFonts w:hint="eastAsia" w:ascii="Times New Roman" w:hAnsi="Times New Roman" w:eastAsia="宋体" w:cs="Times New Roman"/>
                <w:spacing w:val="-9"/>
                <w:sz w:val="21"/>
                <w:szCs w:val="21"/>
                <w:lang w:val="en-US" w:eastAsia="zh-CN"/>
              </w:rPr>
              <w:t xml:space="preserve">安保服务</w:t>
            </w:r>
            <w:r/>
          </w:p>
          <w:p>
            <w:pPr>
              <w:numPr>
                <w:ilvl w:val="0"/>
                <w:numId w:val="0"/>
              </w:numPr>
              <w:spacing w:before="170" w:line="222" w:lineRule="auto"/>
              <w:rPr>
                <w:rFonts w:hint="default" w:ascii="Times New Roman" w:hAnsi="Times New Roman" w:eastAsia="宋体" w:cs="Times New Roman"/>
                <w:spacing w:val="-9"/>
                <w:sz w:val="24"/>
                <w:szCs w:val="24"/>
                <w:lang w:val="en-US" w:eastAsia="zh-CN"/>
              </w:rPr>
            </w:pPr>
            <w:r>
              <w:rPr>
                <w:rFonts w:hint="eastAsia" w:ascii="Times New Roman" w:hAnsi="Times New Roman" w:eastAsia="宋体" w:cs="Times New Roman"/>
                <w:spacing w:val="-9"/>
                <w:sz w:val="21"/>
                <w:szCs w:val="21"/>
                <w:lang w:val="en-US" w:eastAsia="zh-CN"/>
              </w:rPr>
              <w:t xml:space="preserve">（23分）</w:t>
            </w:r>
            <w:r/>
          </w:p>
        </w:tc>
        <w:tc>
          <w:tcPr>
            <w:gridSpan w:val="3"/>
            <w:shd w:val="clear" w:color="auto" w:fill="auto"/>
            <w:tcW w:w="7404" w:type="dxa"/>
            <w:vAlign w:val="top"/>
            <w:textDirection w:val="lrTb"/>
            <w:noWrap w:val="false"/>
          </w:tcPr>
          <w:p>
            <w:pPr>
              <w:ind w:right="241" w:firstLine="436"/>
              <w:spacing w:before="168" w:line="240" w:lineRule="auto"/>
              <w:rPr>
                <w:rFonts w:hint="eastAsia" w:ascii="宋体" w:hAnsi="宋体" w:eastAsia="宋体" w:cs="宋体"/>
                <w:spacing w:val="9"/>
                <w:sz w:val="20"/>
                <w:szCs w:val="20"/>
                <w:lang w:val="en-US" w:eastAsia="zh-CN" w:bidi="ar-SA"/>
              </w:rPr>
            </w:pPr>
            <w:r>
              <w:rPr>
                <w:rFonts w:hint="eastAsia" w:ascii="宋体" w:hAnsi="宋体" w:eastAsia="宋体" w:cs="宋体"/>
                <w:spacing w:val="9"/>
                <w:sz w:val="20"/>
                <w:szCs w:val="20"/>
                <w:lang w:val="zh-CN" w:eastAsia="zh-CN" w:bidi="ar-SA"/>
              </w:rPr>
              <w:t xml:space="preserve">1．立岗与坐岗：正常情况下为坐岗，</w:t>
            </w:r>
            <w:r>
              <w:rPr>
                <w:rFonts w:hint="eastAsia" w:ascii="宋体" w:hAnsi="宋体" w:eastAsia="宋体" w:cs="宋体"/>
                <w:spacing w:val="9"/>
                <w:sz w:val="20"/>
                <w:szCs w:val="20"/>
                <w:lang w:val="en-US" w:eastAsia="zh-CN" w:bidi="ar-SA"/>
              </w:rPr>
              <w:t xml:space="preserve">学生上下学期间为立岗，</w:t>
            </w:r>
            <w:r>
              <w:rPr>
                <w:rFonts w:hint="eastAsia" w:ascii="宋体" w:hAnsi="宋体" w:eastAsia="宋体" w:cs="宋体"/>
                <w:spacing w:val="9"/>
                <w:sz w:val="20"/>
                <w:szCs w:val="20"/>
                <w:lang w:val="zh-CN" w:eastAsia="zh-CN" w:bidi="ar-SA"/>
              </w:rPr>
              <w:t xml:space="preserve">有访客时为立岗，如学校安排接待重要来宾时实行立岗，检查</w:t>
            </w:r>
            <w:r>
              <w:rPr>
                <w:rFonts w:hint="eastAsia" w:ascii="宋体" w:hAnsi="宋体" w:eastAsia="宋体" w:cs="宋体"/>
                <w:spacing w:val="9"/>
                <w:sz w:val="20"/>
                <w:szCs w:val="20"/>
                <w:lang w:val="en-US" w:eastAsia="zh-CN" w:bidi="ar-SA"/>
              </w:rPr>
              <w:t xml:space="preserve">发现</w:t>
            </w:r>
            <w:r>
              <w:rPr>
                <w:rFonts w:hint="eastAsia" w:ascii="宋体" w:hAnsi="宋体" w:eastAsia="宋体" w:cs="宋体"/>
                <w:spacing w:val="9"/>
                <w:sz w:val="20"/>
                <w:szCs w:val="20"/>
                <w:lang w:val="zh-CN" w:eastAsia="zh-CN" w:bidi="ar-SA"/>
              </w:rPr>
              <w:t xml:space="preserve">一次扣</w:t>
            </w:r>
            <w:r>
              <w:rPr>
                <w:rFonts w:hint="eastAsia" w:ascii="宋体" w:hAnsi="宋体" w:eastAsia="宋体" w:cs="宋体"/>
                <w:spacing w:val="9"/>
                <w:sz w:val="20"/>
                <w:szCs w:val="20"/>
                <w:lang w:val="en-US" w:eastAsia="zh-CN" w:bidi="ar-SA"/>
              </w:rPr>
              <w:t xml:space="preserve">2</w:t>
            </w:r>
            <w:r>
              <w:rPr>
                <w:rFonts w:hint="eastAsia" w:ascii="宋体" w:hAnsi="宋体" w:eastAsia="宋体" w:cs="宋体"/>
                <w:spacing w:val="9"/>
                <w:sz w:val="20"/>
                <w:szCs w:val="20"/>
                <w:lang w:val="zh-CN" w:eastAsia="zh-CN" w:bidi="ar-SA"/>
              </w:rPr>
              <w:t xml:space="preserve">分。（</w:t>
            </w:r>
            <w:r>
              <w:rPr>
                <w:rFonts w:hint="eastAsia" w:ascii="宋体" w:hAnsi="宋体" w:eastAsia="宋体" w:cs="宋体"/>
                <w:spacing w:val="9"/>
                <w:sz w:val="20"/>
                <w:szCs w:val="20"/>
                <w:lang w:val="en-US" w:eastAsia="zh-CN" w:bidi="ar-SA"/>
              </w:rPr>
              <w:t xml:space="preserve">2分</w:t>
            </w:r>
            <w:r>
              <w:rPr>
                <w:rFonts w:hint="eastAsia" w:ascii="宋体" w:hAnsi="宋体" w:eastAsia="宋体" w:cs="宋体"/>
                <w:spacing w:val="9"/>
                <w:sz w:val="20"/>
                <w:szCs w:val="20"/>
                <w:lang w:val="zh-CN" w:eastAsia="zh-CN" w:bidi="ar-SA"/>
              </w:rPr>
              <w:t xml:space="preserve">）</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ind w:right="241" w:firstLine="436"/>
              <w:spacing w:before="168" w:line="240" w:lineRule="auto"/>
              <w:rPr>
                <w:rFonts w:hint="eastAsia" w:ascii="宋体" w:hAnsi="宋体" w:eastAsia="宋体" w:cs="宋体"/>
                <w:spacing w:val="9"/>
                <w:sz w:val="20"/>
                <w:szCs w:val="20"/>
                <w:lang w:val="en-US" w:eastAsia="zh-CN" w:bidi="ar-SA"/>
              </w:rPr>
            </w:pPr>
            <w:r>
              <w:rPr>
                <w:rFonts w:hint="eastAsia" w:ascii="宋体" w:hAnsi="宋体" w:eastAsia="宋体" w:cs="宋体"/>
                <w:spacing w:val="9"/>
                <w:sz w:val="20"/>
                <w:szCs w:val="20"/>
                <w:lang w:val="zh-CN" w:eastAsia="zh-CN" w:bidi="ar-SA"/>
              </w:rPr>
              <w:t xml:space="preserve">2．检查：负责对进出入</w:t>
            </w:r>
            <w:r>
              <w:rPr>
                <w:rFonts w:hint="eastAsia" w:ascii="宋体" w:hAnsi="宋体" w:eastAsia="宋体" w:cs="宋体"/>
                <w:spacing w:val="9"/>
                <w:sz w:val="20"/>
                <w:szCs w:val="20"/>
                <w:lang w:val="en-US" w:eastAsia="zh-CN" w:bidi="ar-SA"/>
              </w:rPr>
              <w:t xml:space="preserve">宿舍</w:t>
            </w:r>
            <w:r>
              <w:rPr>
                <w:rFonts w:hint="eastAsia" w:ascii="宋体" w:hAnsi="宋体" w:eastAsia="宋体" w:cs="宋体"/>
                <w:spacing w:val="9"/>
                <w:sz w:val="20"/>
                <w:szCs w:val="20"/>
                <w:lang w:val="zh-CN" w:eastAsia="zh-CN" w:bidi="ar-SA"/>
              </w:rPr>
              <w:t xml:space="preserve">的陌生人、物品检查、询问、登记，学生凭学生证进入，老师凭工作证进入，外来人员必须得到学校老师的电话确认或亲临现场带领、同时必须在门岗登记方可进入。跟学校无关人员不得进入，因工作需要进入校园必须进行登记经相关部门同意后方可进入校园。访客达到半天时间没有离开者请老师带访客到物业管理处办理限期的逗留证，如未能做到，检查发现一次扣</w:t>
            </w:r>
            <w:r>
              <w:rPr>
                <w:rFonts w:hint="eastAsia" w:ascii="宋体" w:hAnsi="宋体" w:eastAsia="宋体" w:cs="宋体"/>
                <w:spacing w:val="9"/>
                <w:sz w:val="20"/>
                <w:szCs w:val="20"/>
                <w:lang w:val="en-US" w:eastAsia="zh-CN" w:bidi="ar-SA"/>
              </w:rPr>
              <w:t xml:space="preserve">2</w:t>
            </w:r>
            <w:r>
              <w:rPr>
                <w:rFonts w:hint="eastAsia" w:ascii="宋体" w:hAnsi="宋体" w:eastAsia="宋体" w:cs="宋体"/>
                <w:spacing w:val="9"/>
                <w:sz w:val="20"/>
                <w:szCs w:val="20"/>
                <w:lang w:val="zh-CN" w:eastAsia="zh-CN" w:bidi="ar-SA"/>
              </w:rPr>
              <w:t xml:space="preserve">分。（</w:t>
            </w:r>
            <w:r>
              <w:rPr>
                <w:rFonts w:hint="eastAsia" w:ascii="宋体" w:hAnsi="宋体" w:eastAsia="宋体" w:cs="宋体"/>
                <w:spacing w:val="9"/>
                <w:sz w:val="20"/>
                <w:szCs w:val="20"/>
                <w:lang w:val="en-US" w:eastAsia="zh-CN" w:bidi="ar-SA"/>
              </w:rPr>
              <w:t xml:space="preserve">2分</w:t>
            </w:r>
            <w:r>
              <w:rPr>
                <w:rFonts w:hint="eastAsia" w:ascii="宋体" w:hAnsi="宋体" w:eastAsia="宋体" w:cs="宋体"/>
                <w:spacing w:val="9"/>
                <w:sz w:val="20"/>
                <w:szCs w:val="20"/>
                <w:lang w:val="zh-CN" w:eastAsia="zh-CN" w:bidi="ar-SA"/>
              </w:rPr>
              <w:t xml:space="preserve">）</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ind w:right="241" w:firstLine="436"/>
              <w:spacing w:before="168" w:line="240" w:lineRule="auto"/>
              <w:rPr>
                <w:rFonts w:hint="eastAsia" w:ascii="宋体" w:hAnsi="宋体" w:eastAsia="宋体" w:cs="宋体"/>
                <w:spacing w:val="9"/>
                <w:sz w:val="20"/>
                <w:szCs w:val="20"/>
                <w:lang w:val="en-US" w:eastAsia="zh-CN" w:bidi="ar-SA"/>
              </w:rPr>
            </w:pPr>
            <w:r>
              <w:rPr>
                <w:rFonts w:hint="eastAsia" w:ascii="宋体" w:hAnsi="宋体" w:eastAsia="宋体" w:cs="宋体"/>
                <w:spacing w:val="9"/>
                <w:sz w:val="20"/>
                <w:szCs w:val="20"/>
                <w:lang w:val="zh-CN" w:eastAsia="zh-CN" w:bidi="ar-SA"/>
              </w:rPr>
              <w:t xml:space="preserve">3．巡逻：全天候、全方位巡逻，</w:t>
            </w:r>
            <w:r>
              <w:rPr>
                <w:rFonts w:hint="eastAsia" w:ascii="宋体" w:hAnsi="宋体" w:eastAsia="宋体" w:cs="宋体"/>
                <w:spacing w:val="9"/>
                <w:sz w:val="20"/>
                <w:szCs w:val="20"/>
                <w:lang w:val="en-US" w:eastAsia="zh-CN" w:bidi="ar-SA"/>
              </w:rPr>
              <w:t xml:space="preserve">白班每个班次２人，晚班１人</w:t>
            </w:r>
            <w:r>
              <w:rPr>
                <w:rFonts w:hint="eastAsia" w:ascii="宋体" w:hAnsi="宋体" w:eastAsia="宋体" w:cs="宋体"/>
                <w:spacing w:val="9"/>
                <w:sz w:val="20"/>
                <w:szCs w:val="20"/>
                <w:lang w:val="zh-CN" w:eastAsia="zh-CN" w:bidi="ar-SA"/>
              </w:rPr>
              <w:t xml:space="preserve">。交接班时，接班人须对全校巡逻一遍确认无问题后填写接班记录方完成接班程序。每次巡逻对时间、人员、问题留有记录，如未能做到，检查发现问题的一次扣</w:t>
            </w:r>
            <w:r>
              <w:rPr>
                <w:rFonts w:hint="eastAsia" w:ascii="宋体" w:hAnsi="宋体" w:eastAsia="宋体" w:cs="宋体"/>
                <w:spacing w:val="9"/>
                <w:sz w:val="20"/>
                <w:szCs w:val="20"/>
                <w:lang w:val="en-US" w:eastAsia="zh-CN" w:bidi="ar-SA"/>
              </w:rPr>
              <w:t xml:space="preserve">2</w:t>
            </w:r>
            <w:r>
              <w:rPr>
                <w:rFonts w:hint="eastAsia" w:ascii="宋体" w:hAnsi="宋体" w:eastAsia="宋体" w:cs="宋体"/>
                <w:spacing w:val="9"/>
                <w:sz w:val="20"/>
                <w:szCs w:val="20"/>
                <w:lang w:val="zh-CN" w:eastAsia="zh-CN" w:bidi="ar-SA"/>
              </w:rPr>
              <w:t xml:space="preserve">分。（</w:t>
            </w:r>
            <w:r>
              <w:rPr>
                <w:rFonts w:hint="eastAsia" w:ascii="宋体" w:hAnsi="宋体" w:eastAsia="宋体" w:cs="宋体"/>
                <w:spacing w:val="9"/>
                <w:sz w:val="20"/>
                <w:szCs w:val="20"/>
                <w:lang w:val="en-US" w:eastAsia="zh-CN" w:bidi="ar-SA"/>
              </w:rPr>
              <w:t xml:space="preserve">2分</w:t>
            </w:r>
            <w:r>
              <w:rPr>
                <w:rFonts w:hint="eastAsia" w:ascii="宋体" w:hAnsi="宋体" w:eastAsia="宋体" w:cs="宋体"/>
                <w:spacing w:val="9"/>
                <w:sz w:val="20"/>
                <w:szCs w:val="20"/>
                <w:lang w:val="zh-CN" w:eastAsia="zh-CN" w:bidi="ar-SA"/>
              </w:rPr>
              <w:t xml:space="preserve">）</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ind w:right="241" w:firstLine="436"/>
              <w:spacing w:before="168" w:line="240" w:lineRule="auto"/>
              <w:rPr>
                <w:rFonts w:hint="eastAsia" w:ascii="宋体" w:hAnsi="宋体" w:eastAsia="宋体" w:cs="宋体"/>
                <w:spacing w:val="9"/>
                <w:sz w:val="20"/>
                <w:szCs w:val="20"/>
                <w:lang w:val="en-US" w:eastAsia="zh-CN" w:bidi="ar-SA"/>
              </w:rPr>
            </w:pPr>
            <w:r>
              <w:rPr>
                <w:rFonts w:hint="eastAsia" w:ascii="宋体" w:hAnsi="宋体" w:eastAsia="宋体" w:cs="宋体"/>
                <w:spacing w:val="9"/>
                <w:sz w:val="20"/>
                <w:szCs w:val="20"/>
                <w:lang w:val="zh-CN" w:eastAsia="zh-CN" w:bidi="ar-SA"/>
              </w:rPr>
              <w:t xml:space="preserve">4．治安防范：发现有学生或是其它人员在学校区域内打架或是日常治安行为，接通知或是发现，立刻派有关工作人员到现场进行制止、劝说、调解，不能制止或是</w:t>
            </w:r>
            <w:r>
              <w:rPr>
                <w:rFonts w:hint="eastAsia" w:ascii="宋体" w:hAnsi="宋体" w:eastAsia="宋体" w:cs="宋体"/>
                <w:spacing w:val="9"/>
                <w:sz w:val="20"/>
                <w:szCs w:val="20"/>
                <w:lang w:val="en-US" w:eastAsia="zh-CN" w:bidi="ar-SA"/>
              </w:rPr>
              <w:t xml:space="preserve">不</w:t>
            </w:r>
            <w:r>
              <w:rPr>
                <w:rFonts w:hint="eastAsia" w:ascii="宋体" w:hAnsi="宋体" w:eastAsia="宋体" w:cs="宋体"/>
                <w:spacing w:val="9"/>
                <w:sz w:val="20"/>
                <w:szCs w:val="20"/>
                <w:lang w:val="zh-CN" w:eastAsia="zh-CN" w:bidi="ar-SA"/>
              </w:rPr>
              <w:t xml:space="preserve">听劝说、调解，报学校相关部门或视情节轻重请公安部门来处理。发现有盗窃或是其它违法行为时，一是制止，二是阻吓，三是报案，四是保护现场，五是等公安执法来处理。如接到学校方通知请外来人员出去时，立刻派人前往现场请其出去，不听劝说出去者，将报公安机关来处理。如有火情或其它灾情，保护现场，疏散人群，进行一些不危及人身安全的救助行为并及时通知相关部门来抢险救灾，如未能做到，检查发现问题的一次扣</w:t>
            </w:r>
            <w:r>
              <w:rPr>
                <w:rFonts w:hint="eastAsia" w:ascii="宋体" w:hAnsi="宋体" w:eastAsia="宋体" w:cs="宋体"/>
                <w:spacing w:val="9"/>
                <w:sz w:val="20"/>
                <w:szCs w:val="20"/>
                <w:lang w:val="en-US" w:eastAsia="zh-CN" w:bidi="ar-SA"/>
              </w:rPr>
              <w:t xml:space="preserve">2</w:t>
            </w:r>
            <w:r>
              <w:rPr>
                <w:rFonts w:hint="eastAsia" w:ascii="宋体" w:hAnsi="宋体" w:eastAsia="宋体" w:cs="宋体"/>
                <w:spacing w:val="9"/>
                <w:sz w:val="20"/>
                <w:szCs w:val="20"/>
                <w:lang w:val="zh-CN" w:eastAsia="zh-CN" w:bidi="ar-SA"/>
              </w:rPr>
              <w:t xml:space="preserve">分。（</w:t>
            </w:r>
            <w:r>
              <w:rPr>
                <w:rFonts w:hint="eastAsia" w:ascii="宋体" w:hAnsi="宋体" w:eastAsia="宋体" w:cs="宋体"/>
                <w:spacing w:val="9"/>
                <w:sz w:val="20"/>
                <w:szCs w:val="20"/>
                <w:lang w:val="en-US" w:eastAsia="zh-CN" w:bidi="ar-SA"/>
              </w:rPr>
              <w:t xml:space="preserve">2分</w:t>
            </w:r>
            <w:r>
              <w:rPr>
                <w:rFonts w:hint="eastAsia" w:ascii="宋体" w:hAnsi="宋体" w:eastAsia="宋体" w:cs="宋体"/>
                <w:spacing w:val="9"/>
                <w:sz w:val="20"/>
                <w:szCs w:val="20"/>
                <w:lang w:val="zh-CN" w:eastAsia="zh-CN" w:bidi="ar-SA"/>
              </w:rPr>
              <w:t xml:space="preserve">）</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ind w:right="241" w:firstLine="436"/>
              <w:spacing w:before="168" w:line="240" w:lineRule="auto"/>
              <w:rPr>
                <w:rFonts w:hint="eastAsia" w:ascii="宋体" w:hAnsi="宋体" w:eastAsia="宋体" w:cs="宋体"/>
                <w:spacing w:val="9"/>
                <w:sz w:val="20"/>
                <w:szCs w:val="20"/>
                <w:lang w:val="en-US" w:eastAsia="zh-CN" w:bidi="ar-SA"/>
              </w:rPr>
            </w:pPr>
            <w:r>
              <w:rPr>
                <w:rFonts w:hint="eastAsia" w:ascii="宋体" w:hAnsi="宋体" w:eastAsia="宋体" w:cs="宋体"/>
                <w:spacing w:val="9"/>
                <w:sz w:val="20"/>
                <w:szCs w:val="20"/>
                <w:lang w:val="zh-CN" w:eastAsia="zh-CN" w:bidi="ar-SA"/>
              </w:rPr>
              <w:t xml:space="preserve">5．车辆管理：外来车辆需要临时进入须得到</w:t>
            </w:r>
            <w:r>
              <w:rPr>
                <w:rFonts w:hint="eastAsia" w:ascii="宋体" w:hAnsi="宋体" w:eastAsia="宋体" w:cs="宋体"/>
                <w:spacing w:val="9"/>
                <w:sz w:val="20"/>
                <w:szCs w:val="20"/>
                <w:lang w:val="en-US" w:eastAsia="zh-CN" w:bidi="ar-SA"/>
              </w:rPr>
              <w:t xml:space="preserve">相关</w:t>
            </w:r>
            <w:r>
              <w:rPr>
                <w:rFonts w:hint="eastAsia" w:ascii="宋体" w:hAnsi="宋体" w:eastAsia="宋体" w:cs="宋体"/>
                <w:spacing w:val="9"/>
                <w:sz w:val="20"/>
                <w:szCs w:val="20"/>
                <w:lang w:val="zh-CN" w:eastAsia="zh-CN" w:bidi="ar-SA"/>
              </w:rPr>
              <w:t xml:space="preserve">部门同意后方可进入，并办理相关进入手续；大型活动期间负责外来车辆行进路线与停放位置的导引。如未能做到，检查发现问题的一次扣</w:t>
            </w:r>
            <w:r>
              <w:rPr>
                <w:rFonts w:hint="eastAsia" w:ascii="宋体" w:hAnsi="宋体" w:eastAsia="宋体" w:cs="宋体"/>
                <w:spacing w:val="9"/>
                <w:sz w:val="20"/>
                <w:szCs w:val="20"/>
                <w:lang w:val="en-US" w:eastAsia="zh-CN" w:bidi="ar-SA"/>
              </w:rPr>
              <w:t xml:space="preserve">2</w:t>
            </w:r>
            <w:r>
              <w:rPr>
                <w:rFonts w:hint="eastAsia" w:ascii="宋体" w:hAnsi="宋体" w:eastAsia="宋体" w:cs="宋体"/>
                <w:spacing w:val="9"/>
                <w:sz w:val="20"/>
                <w:szCs w:val="20"/>
                <w:lang w:val="zh-CN" w:eastAsia="zh-CN" w:bidi="ar-SA"/>
              </w:rPr>
              <w:t xml:space="preserve">分。（</w:t>
            </w:r>
            <w:r>
              <w:rPr>
                <w:rFonts w:hint="eastAsia" w:ascii="宋体" w:hAnsi="宋体" w:eastAsia="宋体" w:cs="宋体"/>
                <w:spacing w:val="9"/>
                <w:sz w:val="20"/>
                <w:szCs w:val="20"/>
                <w:lang w:val="en-US" w:eastAsia="zh-CN" w:bidi="ar-SA"/>
              </w:rPr>
              <w:t xml:space="preserve">2分</w:t>
            </w:r>
            <w:r>
              <w:rPr>
                <w:rFonts w:hint="eastAsia" w:ascii="宋体" w:hAnsi="宋体" w:eastAsia="宋体" w:cs="宋体"/>
                <w:spacing w:val="9"/>
                <w:sz w:val="20"/>
                <w:szCs w:val="20"/>
                <w:lang w:val="zh-CN" w:eastAsia="zh-CN" w:bidi="ar-SA"/>
              </w:rPr>
              <w:t xml:space="preserve">）</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ind w:right="241" w:firstLine="436"/>
              <w:spacing w:before="168" w:line="240" w:lineRule="auto"/>
              <w:rPr>
                <w:rFonts w:hint="eastAsia" w:ascii="宋体" w:hAnsi="宋体" w:eastAsia="宋体" w:cs="宋体"/>
                <w:spacing w:val="9"/>
                <w:sz w:val="20"/>
                <w:szCs w:val="20"/>
                <w:lang w:val="en-US" w:eastAsia="zh-CN" w:bidi="ar-SA"/>
              </w:rPr>
            </w:pPr>
            <w:r>
              <w:rPr>
                <w:rFonts w:hint="eastAsia" w:ascii="宋体" w:hAnsi="宋体" w:eastAsia="宋体" w:cs="宋体"/>
                <w:spacing w:val="9"/>
                <w:sz w:val="20"/>
                <w:szCs w:val="20"/>
                <w:lang w:val="en-US" w:eastAsia="zh-CN" w:bidi="ar-SA"/>
              </w:rPr>
              <w:t xml:space="preserve">6</w:t>
            </w:r>
            <w:r>
              <w:rPr>
                <w:rFonts w:hint="eastAsia" w:ascii="宋体" w:hAnsi="宋体" w:eastAsia="宋体" w:cs="宋体"/>
                <w:spacing w:val="9"/>
                <w:sz w:val="20"/>
                <w:szCs w:val="20"/>
                <w:lang w:val="zh-CN" w:eastAsia="zh-CN" w:bidi="ar-SA"/>
              </w:rPr>
              <w:t xml:space="preserve">．常规工作：学校重大活动期间的公共安全防范与秩序维护等，校门门前“三包”及公共秩序管理，按照校方要求做好所有部门和人员日常的信件、报刊和邮件品的登记、收发工作。如未能做到，检查发现问题的一次扣</w:t>
            </w:r>
            <w:r>
              <w:rPr>
                <w:rFonts w:hint="eastAsia" w:ascii="宋体" w:hAnsi="宋体" w:eastAsia="宋体" w:cs="宋体"/>
                <w:spacing w:val="9"/>
                <w:sz w:val="20"/>
                <w:szCs w:val="20"/>
                <w:lang w:val="en-US" w:eastAsia="zh-CN" w:bidi="ar-SA"/>
              </w:rPr>
              <w:t xml:space="preserve">2</w:t>
            </w:r>
            <w:r>
              <w:rPr>
                <w:rFonts w:hint="eastAsia" w:ascii="宋体" w:hAnsi="宋体" w:eastAsia="宋体" w:cs="宋体"/>
                <w:spacing w:val="9"/>
                <w:sz w:val="20"/>
                <w:szCs w:val="20"/>
                <w:lang w:val="zh-CN" w:eastAsia="zh-CN" w:bidi="ar-SA"/>
              </w:rPr>
              <w:t xml:space="preserve">分。（</w:t>
            </w:r>
            <w:r>
              <w:rPr>
                <w:rFonts w:hint="eastAsia" w:ascii="宋体" w:hAnsi="宋体" w:eastAsia="宋体" w:cs="宋体"/>
                <w:spacing w:val="9"/>
                <w:sz w:val="20"/>
                <w:szCs w:val="20"/>
                <w:lang w:val="en-US" w:eastAsia="zh-CN" w:bidi="ar-SA"/>
              </w:rPr>
              <w:t xml:space="preserve">2分</w:t>
            </w:r>
            <w:r>
              <w:rPr>
                <w:rFonts w:hint="eastAsia" w:ascii="宋体" w:hAnsi="宋体" w:eastAsia="宋体" w:cs="宋体"/>
                <w:spacing w:val="9"/>
                <w:sz w:val="20"/>
                <w:szCs w:val="20"/>
                <w:lang w:val="zh-CN" w:eastAsia="zh-CN" w:bidi="ar-SA"/>
              </w:rPr>
              <w:t xml:space="preserve">）</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ind w:right="241" w:firstLine="436"/>
              <w:spacing w:before="168" w:line="240" w:lineRule="auto"/>
              <w:rPr>
                <w:rFonts w:hint="eastAsia" w:ascii="宋体" w:hAnsi="宋体" w:eastAsia="宋体" w:cs="宋体"/>
                <w:spacing w:val="9"/>
                <w:sz w:val="20"/>
                <w:szCs w:val="20"/>
                <w:lang w:val="en-US" w:eastAsia="zh-CN" w:bidi="ar-SA"/>
              </w:rPr>
            </w:pPr>
            <w:r>
              <w:rPr>
                <w:rFonts w:hint="eastAsia" w:ascii="宋体" w:hAnsi="宋体" w:eastAsia="宋体" w:cs="宋体"/>
                <w:spacing w:val="9"/>
                <w:sz w:val="20"/>
                <w:szCs w:val="20"/>
                <w:lang w:val="en-US" w:eastAsia="zh-CN" w:bidi="ar-SA"/>
              </w:rPr>
              <w:t xml:space="preserve">7</w:t>
            </w:r>
            <w:r>
              <w:rPr>
                <w:rFonts w:hint="eastAsia" w:ascii="宋体" w:hAnsi="宋体" w:eastAsia="宋体" w:cs="宋体"/>
                <w:spacing w:val="9"/>
                <w:sz w:val="20"/>
                <w:szCs w:val="20"/>
                <w:lang w:val="zh-CN" w:eastAsia="zh-CN" w:bidi="ar-SA"/>
              </w:rPr>
              <w:t xml:space="preserve">.门卫值班时间：值班时间为24小时制。如未能做到，检查发现问题的一次扣</w:t>
            </w:r>
            <w:r>
              <w:rPr>
                <w:rFonts w:hint="eastAsia" w:ascii="宋体" w:hAnsi="宋体" w:eastAsia="宋体" w:cs="宋体"/>
                <w:spacing w:val="9"/>
                <w:sz w:val="20"/>
                <w:szCs w:val="20"/>
                <w:lang w:val="en-US" w:eastAsia="zh-CN" w:bidi="ar-SA"/>
              </w:rPr>
              <w:t xml:space="preserve">2</w:t>
            </w:r>
            <w:r>
              <w:rPr>
                <w:rFonts w:hint="eastAsia" w:ascii="宋体" w:hAnsi="宋体" w:eastAsia="宋体" w:cs="宋体"/>
                <w:spacing w:val="9"/>
                <w:sz w:val="20"/>
                <w:szCs w:val="20"/>
                <w:lang w:val="zh-CN" w:eastAsia="zh-CN" w:bidi="ar-SA"/>
              </w:rPr>
              <w:t xml:space="preserve">分。（</w:t>
            </w:r>
            <w:r>
              <w:rPr>
                <w:rFonts w:hint="eastAsia" w:ascii="宋体" w:hAnsi="宋体" w:eastAsia="宋体" w:cs="宋体"/>
                <w:spacing w:val="9"/>
                <w:sz w:val="20"/>
                <w:szCs w:val="20"/>
                <w:lang w:val="en-US" w:eastAsia="zh-CN" w:bidi="ar-SA"/>
              </w:rPr>
              <w:t xml:space="preserve">2分</w:t>
            </w:r>
            <w:r>
              <w:rPr>
                <w:rFonts w:hint="eastAsia" w:ascii="宋体" w:hAnsi="宋体" w:eastAsia="宋体" w:cs="宋体"/>
                <w:spacing w:val="9"/>
                <w:sz w:val="20"/>
                <w:szCs w:val="20"/>
                <w:lang w:val="zh-CN" w:eastAsia="zh-CN" w:bidi="ar-SA"/>
              </w:rPr>
              <w:t xml:space="preserve">）</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ind w:right="241" w:firstLine="436"/>
              <w:spacing w:before="168" w:line="240" w:lineRule="auto"/>
              <w:rPr>
                <w:rFonts w:hint="eastAsia" w:ascii="宋体" w:hAnsi="宋体" w:eastAsia="宋体" w:cs="宋体"/>
                <w:spacing w:val="9"/>
                <w:sz w:val="20"/>
                <w:szCs w:val="20"/>
                <w:lang w:val="en-US" w:eastAsia="zh-CN" w:bidi="ar-SA"/>
              </w:rPr>
            </w:pPr>
            <w:r>
              <w:rPr>
                <w:rFonts w:hint="eastAsia" w:ascii="宋体" w:hAnsi="宋体" w:eastAsia="宋体" w:cs="宋体"/>
                <w:spacing w:val="9"/>
                <w:sz w:val="20"/>
                <w:szCs w:val="20"/>
                <w:lang w:val="en-US" w:eastAsia="zh-CN" w:bidi="ar-SA"/>
              </w:rPr>
              <w:t xml:space="preserve">8.消防控制室应有持消控室值班资质人员值班，能科学、规范对消防设施进行操作和按规定处理相关“火情”。</w:t>
            </w:r>
            <w:r>
              <w:rPr>
                <w:rFonts w:hint="eastAsia" w:ascii="宋体" w:hAnsi="宋体" w:eastAsia="宋体" w:cs="宋体"/>
                <w:spacing w:val="9"/>
                <w:sz w:val="20"/>
                <w:szCs w:val="20"/>
                <w:lang w:val="zh-CN" w:eastAsia="zh-CN" w:bidi="ar-SA"/>
              </w:rPr>
              <w:t xml:space="preserve">检查发现问题的一次扣</w:t>
            </w:r>
            <w:r>
              <w:rPr>
                <w:rFonts w:hint="eastAsia" w:ascii="宋体" w:hAnsi="宋体" w:eastAsia="宋体" w:cs="宋体"/>
                <w:spacing w:val="9"/>
                <w:sz w:val="20"/>
                <w:szCs w:val="20"/>
                <w:lang w:val="en-US" w:eastAsia="zh-CN" w:bidi="ar-SA"/>
              </w:rPr>
              <w:t xml:space="preserve">2</w:t>
            </w:r>
            <w:r>
              <w:rPr>
                <w:rFonts w:hint="eastAsia" w:ascii="宋体" w:hAnsi="宋体" w:eastAsia="宋体" w:cs="宋体"/>
                <w:spacing w:val="9"/>
                <w:sz w:val="20"/>
                <w:szCs w:val="20"/>
                <w:lang w:val="zh-CN" w:eastAsia="zh-CN" w:bidi="ar-SA"/>
              </w:rPr>
              <w:t xml:space="preserve">分。</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ind w:right="241" w:firstLine="436"/>
              <w:spacing w:before="168" w:line="240" w:lineRule="auto"/>
              <w:rPr>
                <w:rFonts w:hint="eastAsia" w:ascii="宋体" w:hAnsi="宋体" w:eastAsia="宋体" w:cs="宋体"/>
                <w:spacing w:val="9"/>
                <w:sz w:val="20"/>
                <w:szCs w:val="20"/>
                <w:lang w:val="en-US" w:eastAsia="zh-CN" w:bidi="ar-SA"/>
              </w:rPr>
            </w:pPr>
            <w:r>
              <w:rPr>
                <w:rFonts w:hint="eastAsia" w:ascii="宋体" w:hAnsi="宋体" w:eastAsia="宋体" w:cs="宋体"/>
                <w:spacing w:val="9"/>
                <w:sz w:val="20"/>
                <w:szCs w:val="20"/>
                <w:lang w:val="en-US" w:eastAsia="zh-CN" w:bidi="ar-SA"/>
              </w:rPr>
              <w:t xml:space="preserve">9.学生公寓楼每天做好保安、保洁、保静，每天在学生上午放学时有专人值班，严禁学生将车辆乱停乱放，防止学生打架斗殴等，每天中午和晚上休息时有专人检查，每天对学生公寓 楼楼梯和走廊进行保洁。地面：确保无污渍、积水、痰迹、口香糖残迹以及其他垃圾；墙壁：无灰尘、污渍、污痕及过道瓷砖上沿的浮灰、瓷砖上痰迹；天花板：定期清理蜘蛛网。</w:t>
            </w:r>
            <w:r>
              <w:rPr>
                <w:rFonts w:hint="eastAsia" w:ascii="宋体" w:hAnsi="宋体" w:eastAsia="宋体" w:cs="宋体"/>
                <w:spacing w:val="9"/>
                <w:sz w:val="20"/>
                <w:szCs w:val="20"/>
                <w:lang w:val="zh-CN" w:eastAsia="zh-CN" w:bidi="ar-SA"/>
              </w:rPr>
              <w:t xml:space="preserve">如未达标准，每项扣 </w:t>
            </w:r>
            <w:r>
              <w:rPr>
                <w:rFonts w:hint="eastAsia" w:ascii="宋体" w:hAnsi="宋体" w:eastAsia="宋体" w:cs="宋体"/>
                <w:spacing w:val="9"/>
                <w:sz w:val="20"/>
                <w:szCs w:val="20"/>
                <w:lang w:val="en-US" w:eastAsia="zh-CN" w:bidi="ar-SA"/>
              </w:rPr>
              <w:t xml:space="preserve">1</w:t>
            </w:r>
            <w:r>
              <w:rPr>
                <w:rFonts w:hint="eastAsia" w:ascii="宋体" w:hAnsi="宋体" w:eastAsia="宋体" w:cs="宋体"/>
                <w:spacing w:val="9"/>
                <w:sz w:val="20"/>
                <w:szCs w:val="20"/>
                <w:lang w:val="zh-CN" w:eastAsia="zh-CN" w:bidi="ar-SA"/>
              </w:rPr>
              <w:t xml:space="preserve">分，</w:t>
            </w:r>
            <w:r>
              <w:rPr>
                <w:rFonts w:hint="eastAsia" w:ascii="宋体" w:hAnsi="宋体" w:eastAsia="宋体" w:cs="宋体"/>
                <w:spacing w:val="9"/>
                <w:sz w:val="20"/>
                <w:szCs w:val="20"/>
                <w:lang w:val="en-US" w:eastAsia="zh-CN" w:bidi="ar-SA"/>
              </w:rPr>
              <w:t xml:space="preserve">最多扣3分</w:t>
            </w:r>
            <w:r>
              <w:rPr>
                <w:rFonts w:hint="eastAsia" w:ascii="宋体" w:hAnsi="宋体" w:eastAsia="宋体" w:cs="宋体"/>
                <w:spacing w:val="9"/>
                <w:sz w:val="20"/>
                <w:szCs w:val="20"/>
                <w:lang w:val="zh-CN" w:eastAsia="zh-CN" w:bidi="ar-SA"/>
              </w:rPr>
              <w:t xml:space="preserve">。（</w:t>
            </w:r>
            <w:r>
              <w:rPr>
                <w:rFonts w:hint="eastAsia" w:ascii="宋体" w:hAnsi="宋体" w:eastAsia="宋体" w:cs="宋体"/>
                <w:spacing w:val="9"/>
                <w:sz w:val="20"/>
                <w:szCs w:val="20"/>
                <w:lang w:val="en-US" w:eastAsia="zh-CN" w:bidi="ar-SA"/>
              </w:rPr>
              <w:t xml:space="preserve">3分</w:t>
            </w:r>
            <w:r>
              <w:rPr>
                <w:rFonts w:hint="eastAsia" w:ascii="宋体" w:hAnsi="宋体" w:eastAsia="宋体" w:cs="宋体"/>
                <w:spacing w:val="9"/>
                <w:sz w:val="20"/>
                <w:szCs w:val="20"/>
                <w:lang w:val="zh-CN" w:eastAsia="zh-CN" w:bidi="ar-SA"/>
              </w:rPr>
              <w:t xml:space="preserve">）</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ind w:right="241" w:firstLine="436"/>
              <w:spacing w:before="168" w:line="240" w:lineRule="auto"/>
              <w:rPr>
                <w:rFonts w:hint="eastAsia" w:ascii="宋体" w:hAnsi="宋体" w:eastAsia="宋体" w:cs="宋体"/>
                <w:spacing w:val="9"/>
                <w:sz w:val="20"/>
                <w:szCs w:val="20"/>
                <w:lang w:val="en-US" w:eastAsia="zh-CN" w:bidi="ar-SA"/>
              </w:rPr>
            </w:pPr>
            <w:r>
              <w:rPr>
                <w:rFonts w:hint="eastAsia" w:ascii="宋体" w:hAnsi="宋体" w:eastAsia="宋体" w:cs="宋体"/>
                <w:spacing w:val="9"/>
                <w:sz w:val="20"/>
                <w:szCs w:val="20"/>
                <w:lang w:val="en-US" w:eastAsia="zh-CN" w:bidi="ar-SA"/>
              </w:rPr>
              <w:t xml:space="preserve">10.中午、晚上放学后巡查各班级教室、多功能教室、会议室等室内设备的运行情况，重点检查空调、多媒体屏幕、照明等设备。发现未关设备或其它情况及时上报，没有及时关闭或及时上报而造成浪费的，一次扣2分。</w:t>
            </w:r>
            <w:r>
              <w:rPr>
                <w:rFonts w:hint="eastAsia" w:ascii="宋体" w:hAnsi="宋体" w:eastAsia="宋体" w:cs="宋体"/>
                <w:spacing w:val="9"/>
                <w:sz w:val="20"/>
                <w:szCs w:val="20"/>
                <w:lang w:val="zh-CN" w:eastAsia="zh-CN" w:bidi="ar-SA"/>
              </w:rPr>
              <w:t xml:space="preserve">（</w:t>
            </w:r>
            <w:r>
              <w:rPr>
                <w:rFonts w:hint="eastAsia" w:ascii="宋体" w:hAnsi="宋体" w:eastAsia="宋体" w:cs="宋体"/>
                <w:spacing w:val="9"/>
                <w:sz w:val="20"/>
                <w:szCs w:val="20"/>
                <w:lang w:val="en-US" w:eastAsia="zh-CN" w:bidi="ar-SA"/>
              </w:rPr>
              <w:t xml:space="preserve">2分</w:t>
            </w:r>
            <w:r>
              <w:rPr>
                <w:rFonts w:hint="eastAsia" w:ascii="宋体" w:hAnsi="宋体" w:eastAsia="宋体" w:cs="宋体"/>
                <w:spacing w:val="9"/>
                <w:sz w:val="20"/>
                <w:szCs w:val="20"/>
                <w:lang w:val="zh-CN" w:eastAsia="zh-CN" w:bidi="ar-SA"/>
              </w:rPr>
              <w:t xml:space="preserve">）</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ind w:right="241" w:firstLine="436"/>
              <w:spacing w:before="168" w:line="240" w:lineRule="auto"/>
              <w:rPr>
                <w:rFonts w:hint="eastAsia" w:ascii="宋体" w:hAnsi="宋体" w:eastAsia="宋体" w:cs="宋体"/>
                <w:spacing w:val="9"/>
                <w:sz w:val="20"/>
                <w:szCs w:val="20"/>
                <w:lang w:val="en-US" w:eastAsia="zh-CN" w:bidi="ar-SA"/>
              </w:rPr>
            </w:pPr>
            <w:r>
              <w:rPr>
                <w:rFonts w:hint="eastAsia" w:ascii="宋体" w:hAnsi="宋体" w:eastAsia="宋体" w:cs="宋体"/>
                <w:spacing w:val="9"/>
                <w:sz w:val="20"/>
                <w:szCs w:val="20"/>
                <w:lang w:val="en-US" w:eastAsia="zh-CN" w:bidi="ar-SA"/>
              </w:rPr>
              <w:t xml:space="preserve">11.对学校物资运出校园时，必须由学校有权部门出具相关书面证明或相关部门专人到大门清点数量，并做好记录。</w:t>
            </w:r>
            <w:r>
              <w:rPr>
                <w:rFonts w:hint="eastAsia" w:ascii="宋体" w:hAnsi="宋体" w:eastAsia="宋体" w:cs="宋体"/>
                <w:spacing w:val="9"/>
                <w:sz w:val="20"/>
                <w:szCs w:val="20"/>
                <w:lang w:val="zh-CN" w:eastAsia="zh-CN" w:bidi="ar-SA"/>
              </w:rPr>
              <w:t xml:space="preserve">如</w:t>
            </w:r>
            <w:r>
              <w:rPr>
                <w:rFonts w:hint="eastAsia" w:ascii="宋体" w:hAnsi="宋体" w:eastAsia="宋体" w:cs="宋体"/>
                <w:spacing w:val="9"/>
                <w:sz w:val="20"/>
                <w:szCs w:val="20"/>
                <w:lang w:val="en-US" w:eastAsia="zh-CN" w:bidi="ar-SA"/>
              </w:rPr>
              <w:t xml:space="preserve">未按要求执行</w:t>
            </w:r>
            <w:r>
              <w:rPr>
                <w:rFonts w:hint="eastAsia" w:ascii="宋体" w:hAnsi="宋体" w:eastAsia="宋体" w:cs="宋体"/>
                <w:spacing w:val="9"/>
                <w:sz w:val="20"/>
                <w:szCs w:val="20"/>
                <w:lang w:val="zh-CN" w:eastAsia="zh-CN" w:bidi="ar-SA"/>
              </w:rPr>
              <w:t xml:space="preserve">，每项扣</w:t>
            </w:r>
            <w:r>
              <w:rPr>
                <w:rFonts w:hint="eastAsia" w:ascii="宋体" w:hAnsi="宋体" w:eastAsia="宋体" w:cs="宋体"/>
                <w:spacing w:val="9"/>
                <w:sz w:val="20"/>
                <w:szCs w:val="20"/>
                <w:lang w:val="en-US" w:eastAsia="zh-CN" w:bidi="ar-SA"/>
              </w:rPr>
              <w:t xml:space="preserve">2</w:t>
            </w:r>
            <w:r>
              <w:rPr>
                <w:rFonts w:hint="eastAsia" w:ascii="宋体" w:hAnsi="宋体" w:eastAsia="宋体" w:cs="宋体"/>
                <w:spacing w:val="9"/>
                <w:sz w:val="20"/>
                <w:szCs w:val="20"/>
                <w:lang w:val="zh-CN" w:eastAsia="zh-CN" w:bidi="ar-SA"/>
              </w:rPr>
              <w:t xml:space="preserve">分。（</w:t>
            </w:r>
            <w:r>
              <w:rPr>
                <w:rFonts w:hint="eastAsia" w:ascii="宋体" w:hAnsi="宋体" w:eastAsia="宋体" w:cs="宋体"/>
                <w:spacing w:val="9"/>
                <w:sz w:val="20"/>
                <w:szCs w:val="20"/>
                <w:lang w:val="en-US" w:eastAsia="zh-CN" w:bidi="ar-SA"/>
              </w:rPr>
              <w:t xml:space="preserve">2分</w:t>
            </w:r>
            <w:r>
              <w:rPr>
                <w:rFonts w:hint="eastAsia" w:ascii="宋体" w:hAnsi="宋体" w:eastAsia="宋体" w:cs="宋体"/>
                <w:spacing w:val="9"/>
                <w:sz w:val="20"/>
                <w:szCs w:val="20"/>
                <w:lang w:val="zh-CN" w:eastAsia="zh-CN" w:bidi="ar-SA"/>
              </w:rPr>
              <w:t xml:space="preserve">）</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restart"/>
            <w:textDirection w:val="lrTb"/>
            <w:noWrap w:val="false"/>
          </w:tcPr>
          <w:p>
            <w:pPr>
              <w:numPr>
                <w:ilvl w:val="0"/>
                <w:numId w:val="0"/>
              </w:numPr>
              <w:spacing w:before="170" w:line="222" w:lineRule="auto"/>
              <w:rPr>
                <w:rFonts w:hint="eastAsia" w:ascii="Times New Roman" w:hAnsi="Times New Roman" w:eastAsia="宋体" w:cs="Times New Roman"/>
                <w:spacing w:val="-9"/>
                <w:sz w:val="24"/>
                <w:szCs w:val="24"/>
                <w:lang w:val="en-US" w:eastAsia="zh-CN"/>
              </w:rPr>
            </w:pPr>
            <w:r>
              <w:rPr>
                <w:rFonts w:hint="eastAsia" w:ascii="Times New Roman" w:hAnsi="Times New Roman" w:eastAsia="宋体" w:cs="Times New Roman"/>
                <w:spacing w:val="-9"/>
                <w:sz w:val="24"/>
                <w:szCs w:val="24"/>
                <w:lang w:val="en-US" w:eastAsia="zh-CN"/>
              </w:rPr>
            </w:r>
            <w:r/>
          </w:p>
          <w:p>
            <w:pPr>
              <w:numPr>
                <w:ilvl w:val="0"/>
                <w:numId w:val="0"/>
              </w:numPr>
              <w:spacing w:before="170" w:line="222" w:lineRule="auto"/>
              <w:rPr>
                <w:rFonts w:hint="eastAsia" w:ascii="Times New Roman" w:hAnsi="Times New Roman" w:eastAsia="宋体" w:cs="Times New Roman"/>
                <w:spacing w:val="-9"/>
                <w:sz w:val="24"/>
                <w:szCs w:val="24"/>
                <w:lang w:val="en-US" w:eastAsia="zh-CN"/>
              </w:rPr>
            </w:pPr>
            <w:r>
              <w:rPr>
                <w:rFonts w:hint="eastAsia" w:ascii="Times New Roman" w:hAnsi="Times New Roman" w:eastAsia="宋体" w:cs="Times New Roman"/>
                <w:spacing w:val="-9"/>
                <w:sz w:val="24"/>
                <w:szCs w:val="24"/>
                <w:lang w:val="en-US" w:eastAsia="zh-CN"/>
              </w:rPr>
            </w:r>
            <w:r/>
          </w:p>
          <w:p>
            <w:pPr>
              <w:numPr>
                <w:ilvl w:val="0"/>
                <w:numId w:val="0"/>
              </w:numPr>
              <w:spacing w:before="170" w:line="222" w:lineRule="auto"/>
              <w:rPr>
                <w:rFonts w:hint="eastAsia" w:ascii="Times New Roman" w:hAnsi="Times New Roman" w:eastAsia="宋体" w:cs="Times New Roman"/>
                <w:spacing w:val="-9"/>
                <w:sz w:val="24"/>
                <w:szCs w:val="24"/>
                <w:lang w:val="en-US" w:eastAsia="zh-CN"/>
              </w:rPr>
            </w:pPr>
            <w:r>
              <w:rPr>
                <w:rFonts w:hint="eastAsia" w:ascii="Times New Roman" w:hAnsi="Times New Roman" w:eastAsia="宋体" w:cs="Times New Roman"/>
                <w:spacing w:val="-9"/>
                <w:sz w:val="24"/>
                <w:szCs w:val="24"/>
                <w:lang w:val="en-US" w:eastAsia="zh-CN"/>
              </w:rPr>
            </w:r>
            <w:r/>
          </w:p>
          <w:p>
            <w:pPr>
              <w:numPr>
                <w:ilvl w:val="0"/>
                <w:numId w:val="0"/>
              </w:numPr>
              <w:spacing w:before="170" w:line="222" w:lineRule="auto"/>
              <w:rPr>
                <w:rFonts w:hint="eastAsia" w:ascii="Times New Roman" w:hAnsi="Times New Roman" w:eastAsia="宋体" w:cs="Times New Roman"/>
                <w:spacing w:val="-9"/>
                <w:sz w:val="21"/>
                <w:szCs w:val="21"/>
                <w:lang w:val="en-US" w:eastAsia="zh-CN"/>
              </w:rPr>
            </w:pPr>
            <w:r>
              <w:rPr>
                <w:rFonts w:hint="eastAsia" w:ascii="Times New Roman" w:hAnsi="Times New Roman" w:eastAsia="宋体" w:cs="Times New Roman"/>
                <w:spacing w:val="-9"/>
                <w:sz w:val="24"/>
                <w:szCs w:val="24"/>
                <w:lang w:val="en-US" w:eastAsia="zh-CN"/>
              </w:rPr>
              <w:t xml:space="preserve">5、</w:t>
            </w:r>
            <w:r>
              <w:rPr>
                <w:rFonts w:hint="eastAsia" w:ascii="Times New Roman" w:hAnsi="Times New Roman" w:eastAsia="宋体" w:cs="Times New Roman"/>
                <w:spacing w:val="-9"/>
                <w:sz w:val="21"/>
                <w:szCs w:val="21"/>
                <w:lang w:val="en-US" w:eastAsia="zh-CN"/>
              </w:rPr>
              <w:t xml:space="preserve">保洁及其它管理</w:t>
            </w:r>
            <w:r/>
          </w:p>
          <w:p>
            <w:pPr>
              <w:numPr>
                <w:ilvl w:val="0"/>
                <w:numId w:val="0"/>
              </w:numPr>
              <w:spacing w:before="170" w:line="222" w:lineRule="auto"/>
              <w:rPr>
                <w:rFonts w:hint="eastAsia" w:ascii="Times New Roman" w:hAnsi="Times New Roman" w:eastAsia="宋体" w:cs="Times New Roman"/>
                <w:spacing w:val="-9"/>
                <w:sz w:val="21"/>
                <w:szCs w:val="21"/>
                <w:lang w:val="en-US" w:eastAsia="zh-CN"/>
              </w:rPr>
            </w:pPr>
            <w:r>
              <w:rPr>
                <w:rFonts w:hint="eastAsia" w:ascii="Times New Roman" w:hAnsi="Times New Roman" w:eastAsia="宋体" w:cs="Times New Roman"/>
                <w:spacing w:val="-9"/>
                <w:sz w:val="21"/>
                <w:szCs w:val="21"/>
                <w:lang w:val="en-US" w:eastAsia="zh-CN"/>
              </w:rPr>
              <w:t xml:space="preserve">（1）办公楼、教学楼、体育馆及平房厕所等卫生间管理</w:t>
            </w:r>
            <w:r/>
          </w:p>
          <w:p>
            <w:pPr>
              <w:numPr>
                <w:ilvl w:val="0"/>
                <w:numId w:val="0"/>
              </w:numPr>
              <w:spacing w:before="170" w:line="222" w:lineRule="auto"/>
              <w:rPr>
                <w:rFonts w:hint="eastAsia" w:ascii="宋体" w:hAnsi="宋体" w:eastAsia="宋体" w:cs="宋体"/>
                <w:b/>
                <w:bCs/>
                <w:spacing w:val="-6"/>
                <w:sz w:val="24"/>
                <w:szCs w:val="24"/>
                <w:lang w:val="en-US" w:eastAsia="zh-CN"/>
              </w:rPr>
            </w:pPr>
            <w:r>
              <w:rPr>
                <w:rFonts w:hint="eastAsia" w:ascii="Times New Roman" w:hAnsi="Times New Roman" w:eastAsia="宋体" w:cs="Times New Roman"/>
                <w:spacing w:val="-9"/>
                <w:sz w:val="21"/>
                <w:szCs w:val="21"/>
                <w:lang w:val="zh-CN" w:eastAsia="zh-CN"/>
              </w:rPr>
              <w:t xml:space="preserve">（</w:t>
            </w:r>
            <w:r>
              <w:rPr>
                <w:rFonts w:hint="eastAsia" w:ascii="Times New Roman" w:hAnsi="Times New Roman" w:eastAsia="宋体" w:cs="Times New Roman"/>
                <w:spacing w:val="-9"/>
                <w:sz w:val="21"/>
                <w:szCs w:val="21"/>
                <w:lang w:val="en-US" w:eastAsia="zh-CN"/>
              </w:rPr>
              <w:t xml:space="preserve">15</w:t>
            </w:r>
            <w:r>
              <w:rPr>
                <w:rFonts w:hint="eastAsia" w:ascii="Times New Roman" w:hAnsi="Times New Roman" w:eastAsia="宋体" w:cs="Times New Roman"/>
                <w:spacing w:val="-9"/>
                <w:sz w:val="21"/>
                <w:szCs w:val="21"/>
                <w:lang w:val="zh-CN" w:eastAsia="zh-CN"/>
              </w:rPr>
              <w:t xml:space="preserve">分）</w:t>
            </w:r>
            <w:r/>
          </w:p>
        </w:tc>
        <w:tc>
          <w:tcPr>
            <w:gridSpan w:val="3"/>
            <w:shd w:val="clear" w:color="auto" w:fill="auto"/>
            <w:tcW w:w="7404" w:type="dxa"/>
            <w:vAlign w:val="top"/>
            <w:textDirection w:val="lrTb"/>
            <w:noWrap w:val="false"/>
          </w:tcPr>
          <w:p>
            <w:pPr>
              <w:ind w:right="241" w:firstLine="436"/>
              <w:spacing w:before="168" w:line="240" w:lineRule="auto"/>
              <w:rPr>
                <w:rFonts w:hint="eastAsia" w:ascii="宋体" w:hAnsi="宋体" w:eastAsia="宋体" w:cs="宋体"/>
                <w:spacing w:val="9"/>
                <w:sz w:val="20"/>
                <w:szCs w:val="20"/>
                <w:lang w:val="en-US" w:eastAsia="zh-CN" w:bidi="ar-SA"/>
              </w:rPr>
            </w:pPr>
            <w:r>
              <w:rPr>
                <w:rFonts w:hint="eastAsia" w:ascii="宋体" w:hAnsi="宋体" w:eastAsia="宋体" w:cs="宋体"/>
                <w:spacing w:val="9"/>
                <w:sz w:val="20"/>
                <w:szCs w:val="20"/>
                <w:lang w:val="en-US" w:eastAsia="zh-CN" w:bidi="ar-SA"/>
              </w:rPr>
              <w:t xml:space="preserve">1.</w:t>
            </w:r>
            <w:r>
              <w:rPr>
                <w:rFonts w:hint="eastAsia" w:ascii="宋体" w:hAnsi="宋体" w:eastAsia="宋体" w:cs="宋体"/>
                <w:spacing w:val="9"/>
                <w:sz w:val="20"/>
                <w:szCs w:val="20"/>
                <w:lang w:val="zh-CN" w:eastAsia="zh-CN" w:bidi="ar-SA"/>
              </w:rPr>
              <w:t xml:space="preserve">保持无异味，地面、墙壁、天花板卫生打扫“</w:t>
            </w:r>
            <w:r>
              <w:rPr>
                <w:rFonts w:hint="eastAsia" w:ascii="宋体" w:hAnsi="宋体" w:eastAsia="宋体" w:cs="宋体"/>
                <w:spacing w:val="9"/>
                <w:sz w:val="20"/>
                <w:szCs w:val="20"/>
                <w:lang w:val="en-US" w:eastAsia="zh-CN" w:bidi="ar-SA"/>
              </w:rPr>
              <w:t xml:space="preserve">六面光”</w:t>
            </w:r>
            <w:r>
              <w:rPr>
                <w:rFonts w:hint="eastAsia" w:ascii="宋体" w:hAnsi="宋体" w:eastAsia="宋体" w:cs="宋体"/>
                <w:spacing w:val="9"/>
                <w:sz w:val="20"/>
                <w:szCs w:val="20"/>
                <w:lang w:val="zh-CN" w:eastAsia="zh-CN" w:bidi="ar-SA"/>
              </w:rPr>
              <w:t xml:space="preserve">，检查发现问题的一次扣</w:t>
            </w:r>
            <w:r>
              <w:rPr>
                <w:rFonts w:hint="eastAsia" w:ascii="宋体" w:hAnsi="宋体" w:eastAsia="宋体" w:cs="宋体"/>
                <w:spacing w:val="9"/>
                <w:sz w:val="20"/>
                <w:szCs w:val="20"/>
                <w:lang w:val="en-US" w:eastAsia="zh-CN" w:bidi="ar-SA"/>
              </w:rPr>
              <w:t xml:space="preserve">2</w:t>
            </w:r>
            <w:r>
              <w:rPr>
                <w:rFonts w:hint="eastAsia" w:ascii="宋体" w:hAnsi="宋体" w:eastAsia="宋体" w:cs="宋体"/>
                <w:spacing w:val="9"/>
                <w:sz w:val="20"/>
                <w:szCs w:val="20"/>
                <w:lang w:val="zh-CN" w:eastAsia="zh-CN" w:bidi="ar-SA"/>
              </w:rPr>
              <w:t xml:space="preserve">分。（</w:t>
            </w:r>
            <w:r>
              <w:rPr>
                <w:rFonts w:hint="eastAsia" w:ascii="宋体" w:hAnsi="宋体" w:eastAsia="宋体" w:cs="宋体"/>
                <w:spacing w:val="9"/>
                <w:sz w:val="20"/>
                <w:szCs w:val="20"/>
                <w:lang w:val="en-US" w:eastAsia="zh-CN" w:bidi="ar-SA"/>
              </w:rPr>
              <w:t xml:space="preserve">2分</w:t>
            </w:r>
            <w:r>
              <w:rPr>
                <w:rFonts w:hint="eastAsia" w:ascii="宋体" w:hAnsi="宋体" w:eastAsia="宋体" w:cs="宋体"/>
                <w:spacing w:val="9"/>
                <w:sz w:val="20"/>
                <w:szCs w:val="20"/>
                <w:lang w:val="zh-CN" w:eastAsia="zh-CN" w:bidi="ar-SA"/>
              </w:rPr>
              <w:t xml:space="preserve">）</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ind w:right="241" w:firstLine="436"/>
              <w:spacing w:before="168" w:line="240" w:lineRule="auto"/>
              <w:rPr>
                <w:rFonts w:hint="eastAsia" w:ascii="宋体" w:hAnsi="宋体" w:eastAsia="宋体" w:cs="宋体"/>
                <w:spacing w:val="9"/>
                <w:sz w:val="20"/>
                <w:szCs w:val="20"/>
                <w:lang w:val="en-US" w:eastAsia="zh-CN" w:bidi="ar-SA"/>
              </w:rPr>
            </w:pPr>
            <w:r>
              <w:rPr>
                <w:rFonts w:hint="eastAsia" w:ascii="宋体" w:hAnsi="宋体" w:eastAsia="宋体" w:cs="宋体"/>
                <w:spacing w:val="9"/>
                <w:sz w:val="20"/>
                <w:szCs w:val="20"/>
                <w:lang w:val="en-US" w:eastAsia="zh-CN" w:bidi="ar-SA"/>
              </w:rPr>
              <w:t xml:space="preserve">2.</w:t>
            </w:r>
            <w:r>
              <w:rPr>
                <w:rFonts w:hint="eastAsia" w:ascii="宋体" w:hAnsi="宋体" w:eastAsia="宋体" w:cs="宋体"/>
                <w:spacing w:val="9"/>
                <w:sz w:val="20"/>
                <w:szCs w:val="20"/>
                <w:lang w:val="zh-CN" w:eastAsia="zh-CN" w:bidi="ar-SA"/>
              </w:rPr>
              <w:t xml:space="preserve">便池内卫生洁净，无污渍污痕，定期消毒，纸篓每天清理干净，倒入室外指定的垃圾桶，检查发现问题的一次扣</w:t>
            </w:r>
            <w:r>
              <w:rPr>
                <w:rFonts w:hint="eastAsia" w:ascii="宋体" w:hAnsi="宋体" w:eastAsia="宋体" w:cs="宋体"/>
                <w:spacing w:val="9"/>
                <w:sz w:val="20"/>
                <w:szCs w:val="20"/>
                <w:lang w:val="en-US" w:eastAsia="zh-CN" w:bidi="ar-SA"/>
              </w:rPr>
              <w:t xml:space="preserve">2</w:t>
            </w:r>
            <w:r>
              <w:rPr>
                <w:rFonts w:hint="eastAsia" w:ascii="宋体" w:hAnsi="宋体" w:eastAsia="宋体" w:cs="宋体"/>
                <w:spacing w:val="9"/>
                <w:sz w:val="20"/>
                <w:szCs w:val="20"/>
                <w:lang w:val="zh-CN" w:eastAsia="zh-CN" w:bidi="ar-SA"/>
              </w:rPr>
              <w:t xml:space="preserve">分。（</w:t>
            </w:r>
            <w:r>
              <w:rPr>
                <w:rFonts w:hint="eastAsia" w:ascii="宋体" w:hAnsi="宋体" w:eastAsia="宋体" w:cs="宋体"/>
                <w:spacing w:val="9"/>
                <w:sz w:val="20"/>
                <w:szCs w:val="20"/>
                <w:lang w:val="en-US" w:eastAsia="zh-CN" w:bidi="ar-SA"/>
              </w:rPr>
              <w:t xml:space="preserve">2分</w:t>
            </w:r>
            <w:r>
              <w:rPr>
                <w:rFonts w:hint="eastAsia" w:ascii="宋体" w:hAnsi="宋体" w:eastAsia="宋体" w:cs="宋体"/>
                <w:spacing w:val="9"/>
                <w:sz w:val="20"/>
                <w:szCs w:val="20"/>
                <w:lang w:val="zh-CN" w:eastAsia="zh-CN" w:bidi="ar-SA"/>
              </w:rPr>
              <w:t xml:space="preserve">）</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ind w:right="241" w:firstLine="436"/>
              <w:spacing w:before="168" w:line="240" w:lineRule="auto"/>
              <w:rPr>
                <w:rFonts w:hint="eastAsia" w:ascii="宋体" w:hAnsi="宋体" w:eastAsia="宋体" w:cs="宋体"/>
                <w:spacing w:val="9"/>
                <w:sz w:val="20"/>
                <w:szCs w:val="20"/>
                <w:lang w:val="en-US" w:eastAsia="zh-CN" w:bidi="ar-SA"/>
              </w:rPr>
            </w:pPr>
            <w:r>
              <w:rPr>
                <w:rFonts w:hint="eastAsia" w:ascii="宋体" w:hAnsi="宋体" w:eastAsia="宋体" w:cs="宋体"/>
                <w:spacing w:val="9"/>
                <w:sz w:val="20"/>
                <w:szCs w:val="20"/>
                <w:lang w:val="en-US" w:eastAsia="zh-CN" w:bidi="ar-SA"/>
              </w:rPr>
              <w:t xml:space="preserve">3.</w:t>
            </w:r>
            <w:r>
              <w:rPr>
                <w:rFonts w:hint="eastAsia" w:ascii="宋体" w:hAnsi="宋体" w:eastAsia="宋体" w:cs="宋体"/>
                <w:spacing w:val="9"/>
                <w:sz w:val="20"/>
                <w:szCs w:val="20"/>
                <w:lang w:val="zh-CN" w:eastAsia="zh-CN" w:bidi="ar-SA"/>
              </w:rPr>
              <w:t xml:space="preserve">洗手台盆、台面卫生干净，无污渍污痕，</w:t>
            </w:r>
            <w:r>
              <w:rPr>
                <w:rFonts w:hint="eastAsia" w:ascii="宋体" w:hAnsi="宋体" w:eastAsia="宋体" w:cs="宋体"/>
                <w:spacing w:val="9"/>
                <w:sz w:val="20"/>
                <w:szCs w:val="20"/>
                <w:lang w:val="en-US" w:eastAsia="zh-CN" w:bidi="ar-SA"/>
              </w:rPr>
              <w:t xml:space="preserve">窗子、磁砖等无浮灰，</w:t>
            </w:r>
            <w:r>
              <w:rPr>
                <w:rFonts w:hint="eastAsia" w:ascii="宋体" w:hAnsi="宋体" w:eastAsia="宋体" w:cs="宋体"/>
                <w:spacing w:val="9"/>
                <w:sz w:val="20"/>
                <w:szCs w:val="20"/>
                <w:lang w:val="zh-CN" w:eastAsia="zh-CN" w:bidi="ar-SA"/>
              </w:rPr>
              <w:t xml:space="preserve">不得在捡拾饮料瓶等垃圾，检查发现问题的一次扣</w:t>
            </w:r>
            <w:r>
              <w:rPr>
                <w:rFonts w:hint="eastAsia" w:ascii="宋体" w:hAnsi="宋体" w:eastAsia="宋体" w:cs="宋体"/>
                <w:spacing w:val="9"/>
                <w:sz w:val="20"/>
                <w:szCs w:val="20"/>
                <w:lang w:val="en-US" w:eastAsia="zh-CN" w:bidi="ar-SA"/>
              </w:rPr>
              <w:t xml:space="preserve">2</w:t>
            </w:r>
            <w:r>
              <w:rPr>
                <w:rFonts w:hint="eastAsia" w:ascii="宋体" w:hAnsi="宋体" w:eastAsia="宋体" w:cs="宋体"/>
                <w:spacing w:val="9"/>
                <w:sz w:val="20"/>
                <w:szCs w:val="20"/>
                <w:lang w:val="zh-CN" w:eastAsia="zh-CN" w:bidi="ar-SA"/>
              </w:rPr>
              <w:t xml:space="preserve">分。（</w:t>
            </w:r>
            <w:r>
              <w:rPr>
                <w:rFonts w:hint="eastAsia" w:ascii="宋体" w:hAnsi="宋体" w:eastAsia="宋体" w:cs="宋体"/>
                <w:spacing w:val="9"/>
                <w:sz w:val="20"/>
                <w:szCs w:val="20"/>
                <w:lang w:val="en-US" w:eastAsia="zh-CN" w:bidi="ar-SA"/>
              </w:rPr>
              <w:t xml:space="preserve">2分</w:t>
            </w:r>
            <w:r>
              <w:rPr>
                <w:rFonts w:hint="eastAsia" w:ascii="宋体" w:hAnsi="宋体" w:eastAsia="宋体" w:cs="宋体"/>
                <w:spacing w:val="9"/>
                <w:sz w:val="20"/>
                <w:szCs w:val="20"/>
                <w:lang w:val="zh-CN" w:eastAsia="zh-CN" w:bidi="ar-SA"/>
              </w:rPr>
              <w:t xml:space="preserve">）</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ind w:right="241" w:firstLine="436"/>
              <w:spacing w:before="168" w:line="240" w:lineRule="auto"/>
              <w:rPr>
                <w:rFonts w:hint="eastAsia" w:ascii="宋体" w:hAnsi="宋体" w:eastAsia="宋体" w:cs="宋体"/>
                <w:spacing w:val="9"/>
                <w:sz w:val="20"/>
                <w:szCs w:val="20"/>
                <w:lang w:val="en-US" w:eastAsia="zh-CN" w:bidi="ar-SA"/>
              </w:rPr>
            </w:pPr>
            <w:r>
              <w:rPr>
                <w:rFonts w:hint="eastAsia" w:ascii="宋体" w:hAnsi="宋体" w:eastAsia="宋体" w:cs="宋体"/>
                <w:spacing w:val="9"/>
                <w:sz w:val="20"/>
                <w:szCs w:val="20"/>
                <w:lang w:val="en-US" w:eastAsia="zh-CN" w:bidi="ar-SA"/>
              </w:rPr>
              <w:t xml:space="preserve">4.</w:t>
            </w:r>
            <w:r>
              <w:rPr>
                <w:rFonts w:hint="eastAsia" w:ascii="宋体" w:hAnsi="宋体" w:eastAsia="宋体" w:cs="宋体"/>
                <w:spacing w:val="9"/>
                <w:sz w:val="20"/>
                <w:szCs w:val="20"/>
                <w:lang w:val="zh-CN" w:eastAsia="zh-CN" w:bidi="ar-SA"/>
              </w:rPr>
              <w:t xml:space="preserve">清洗池卫生干净，无污水存留，打扫工具清理后摆放整齐，检查发现问题的一次扣</w:t>
            </w:r>
            <w:r>
              <w:rPr>
                <w:rFonts w:hint="eastAsia" w:ascii="宋体" w:hAnsi="宋体" w:eastAsia="宋体" w:cs="宋体"/>
                <w:spacing w:val="9"/>
                <w:sz w:val="20"/>
                <w:szCs w:val="20"/>
                <w:lang w:val="en-US" w:eastAsia="zh-CN" w:bidi="ar-SA"/>
              </w:rPr>
              <w:t xml:space="preserve">2</w:t>
            </w:r>
            <w:r>
              <w:rPr>
                <w:rFonts w:hint="eastAsia" w:ascii="宋体" w:hAnsi="宋体" w:eastAsia="宋体" w:cs="宋体"/>
                <w:spacing w:val="9"/>
                <w:sz w:val="20"/>
                <w:szCs w:val="20"/>
                <w:lang w:val="zh-CN" w:eastAsia="zh-CN" w:bidi="ar-SA"/>
              </w:rPr>
              <w:t xml:space="preserve">分。（</w:t>
            </w:r>
            <w:r>
              <w:rPr>
                <w:rFonts w:hint="eastAsia" w:ascii="宋体" w:hAnsi="宋体" w:eastAsia="宋体" w:cs="宋体"/>
                <w:spacing w:val="9"/>
                <w:sz w:val="20"/>
                <w:szCs w:val="20"/>
                <w:lang w:val="en-US" w:eastAsia="zh-CN" w:bidi="ar-SA"/>
              </w:rPr>
              <w:t xml:space="preserve">2分</w:t>
            </w:r>
            <w:r>
              <w:rPr>
                <w:rFonts w:hint="eastAsia" w:ascii="宋体" w:hAnsi="宋体" w:eastAsia="宋体" w:cs="宋体"/>
                <w:spacing w:val="9"/>
                <w:sz w:val="20"/>
                <w:szCs w:val="20"/>
                <w:lang w:val="zh-CN" w:eastAsia="zh-CN" w:bidi="ar-SA"/>
              </w:rPr>
              <w:t xml:space="preserve">）</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ind w:right="241" w:firstLine="436"/>
              <w:spacing w:before="168" w:line="240" w:lineRule="auto"/>
              <w:rPr>
                <w:rFonts w:hint="eastAsia" w:ascii="宋体" w:hAnsi="宋体" w:eastAsia="宋体" w:cs="宋体"/>
                <w:spacing w:val="9"/>
                <w:sz w:val="20"/>
                <w:szCs w:val="20"/>
                <w:lang w:val="en-US" w:eastAsia="zh-CN" w:bidi="ar-SA"/>
              </w:rPr>
            </w:pPr>
            <w:r>
              <w:rPr>
                <w:rFonts w:hint="eastAsia" w:ascii="宋体" w:hAnsi="宋体" w:eastAsia="宋体" w:cs="宋体"/>
                <w:spacing w:val="9"/>
                <w:sz w:val="20"/>
                <w:szCs w:val="20"/>
                <w:lang w:val="en-US" w:eastAsia="zh-CN" w:bidi="ar-SA"/>
              </w:rPr>
              <w:t xml:space="preserve">5.保持便坑、小便槽、台盆下水、拖把池下水等畅通，直饮水机机身、托盘等打扫干净，排水畅通，正常开关。检查发现问题的一次扣２分。</w:t>
            </w:r>
            <w:r>
              <w:rPr>
                <w:rFonts w:hint="eastAsia" w:ascii="宋体" w:hAnsi="宋体" w:eastAsia="宋体" w:cs="宋体"/>
                <w:spacing w:val="9"/>
                <w:sz w:val="20"/>
                <w:szCs w:val="20"/>
                <w:lang w:val="zh-CN" w:eastAsia="zh-CN" w:bidi="ar-SA"/>
              </w:rPr>
              <w:t xml:space="preserve">（</w:t>
            </w:r>
            <w:r>
              <w:rPr>
                <w:rFonts w:hint="eastAsia" w:ascii="宋体" w:hAnsi="宋体" w:eastAsia="宋体" w:cs="宋体"/>
                <w:spacing w:val="9"/>
                <w:sz w:val="20"/>
                <w:szCs w:val="20"/>
                <w:lang w:val="en-US" w:eastAsia="zh-CN" w:bidi="ar-SA"/>
              </w:rPr>
              <w:t xml:space="preserve">2分</w:t>
            </w:r>
            <w:r>
              <w:rPr>
                <w:rFonts w:hint="eastAsia" w:ascii="宋体" w:hAnsi="宋体" w:eastAsia="宋体" w:cs="宋体"/>
                <w:spacing w:val="9"/>
                <w:sz w:val="20"/>
                <w:szCs w:val="20"/>
                <w:lang w:val="zh-CN" w:eastAsia="zh-CN" w:bidi="ar-SA"/>
              </w:rPr>
              <w:t xml:space="preserve">）</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ind w:right="241" w:firstLine="436"/>
              <w:spacing w:before="168" w:line="240" w:lineRule="auto"/>
              <w:rPr>
                <w:rFonts w:hint="eastAsia" w:ascii="宋体" w:hAnsi="宋体" w:eastAsia="宋体" w:cs="宋体"/>
                <w:spacing w:val="9"/>
                <w:sz w:val="20"/>
                <w:szCs w:val="20"/>
                <w:lang w:val="en-US" w:eastAsia="zh-CN" w:bidi="ar-SA"/>
              </w:rPr>
            </w:pPr>
            <w:r>
              <w:rPr>
                <w:rFonts w:hint="eastAsia" w:ascii="宋体" w:hAnsi="宋体" w:eastAsia="宋体" w:cs="宋体"/>
                <w:spacing w:val="9"/>
                <w:sz w:val="20"/>
                <w:szCs w:val="20"/>
                <w:lang w:val="en-US" w:eastAsia="zh-CN" w:bidi="ar-SA"/>
              </w:rPr>
              <w:t xml:space="preserve">6.每天上下午各至少全面打扫一次，物业有检查反馈和整改记录，发现打扫次数或无检查发现一次扣２分。</w:t>
            </w:r>
            <w:r>
              <w:rPr>
                <w:rFonts w:hint="eastAsia" w:ascii="宋体" w:hAnsi="宋体" w:eastAsia="宋体" w:cs="宋体"/>
                <w:spacing w:val="9"/>
                <w:sz w:val="20"/>
                <w:szCs w:val="20"/>
                <w:lang w:val="zh-CN" w:eastAsia="zh-CN" w:bidi="ar-SA"/>
              </w:rPr>
              <w:t xml:space="preserve">（</w:t>
            </w:r>
            <w:r>
              <w:rPr>
                <w:rFonts w:hint="eastAsia" w:ascii="宋体" w:hAnsi="宋体" w:eastAsia="宋体" w:cs="宋体"/>
                <w:spacing w:val="9"/>
                <w:sz w:val="20"/>
                <w:szCs w:val="20"/>
                <w:lang w:val="en-US" w:eastAsia="zh-CN" w:bidi="ar-SA"/>
              </w:rPr>
              <w:t xml:space="preserve">2分</w:t>
            </w:r>
            <w:r>
              <w:rPr>
                <w:rFonts w:hint="eastAsia" w:ascii="宋体" w:hAnsi="宋体" w:eastAsia="宋体" w:cs="宋体"/>
                <w:spacing w:val="9"/>
                <w:sz w:val="20"/>
                <w:szCs w:val="20"/>
                <w:lang w:val="zh-CN" w:eastAsia="zh-CN" w:bidi="ar-SA"/>
              </w:rPr>
              <w:t xml:space="preserve">）</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ind w:right="241" w:firstLine="436"/>
              <w:spacing w:before="168" w:line="240" w:lineRule="auto"/>
              <w:rPr>
                <w:rFonts w:hint="eastAsia" w:ascii="宋体" w:hAnsi="宋体" w:eastAsia="宋体" w:cs="宋体"/>
                <w:spacing w:val="9"/>
                <w:sz w:val="20"/>
                <w:szCs w:val="20"/>
                <w:lang w:val="en-US" w:eastAsia="zh-CN" w:bidi="ar-SA"/>
              </w:rPr>
            </w:pPr>
            <w:r>
              <w:rPr>
                <w:rFonts w:hint="eastAsia" w:ascii="宋体" w:hAnsi="宋体" w:eastAsia="宋体" w:cs="宋体"/>
                <w:spacing w:val="9"/>
                <w:sz w:val="20"/>
                <w:szCs w:val="20"/>
                <w:lang w:val="en-US" w:eastAsia="zh-CN" w:bidi="ar-SA"/>
              </w:rPr>
              <w:t xml:space="preserve">7.注意卫生间开窗通风，冬季、春季根据气温将卫生间窗子（除通风外）正常关闭，其它季节根据时间正常保持开窗通风但大风大雨放假等等情况需要关闭。检查发现未按规定操作，发现一次扣3分。</w:t>
            </w:r>
            <w:r>
              <w:rPr>
                <w:rFonts w:hint="eastAsia" w:ascii="宋体" w:hAnsi="宋体" w:eastAsia="宋体" w:cs="宋体"/>
                <w:spacing w:val="9"/>
                <w:sz w:val="20"/>
                <w:szCs w:val="20"/>
                <w:lang w:val="zh-CN" w:eastAsia="zh-CN" w:bidi="ar-SA"/>
              </w:rPr>
              <w:t xml:space="preserve">（</w:t>
            </w:r>
            <w:r>
              <w:rPr>
                <w:rFonts w:hint="eastAsia" w:ascii="宋体" w:hAnsi="宋体" w:eastAsia="宋体" w:cs="宋体"/>
                <w:spacing w:val="9"/>
                <w:sz w:val="20"/>
                <w:szCs w:val="20"/>
                <w:lang w:val="en-US" w:eastAsia="zh-CN" w:bidi="ar-SA"/>
              </w:rPr>
              <w:t xml:space="preserve">3分</w:t>
            </w:r>
            <w:r>
              <w:rPr>
                <w:rFonts w:hint="eastAsia" w:ascii="宋体" w:hAnsi="宋体" w:eastAsia="宋体" w:cs="宋体"/>
                <w:spacing w:val="9"/>
                <w:sz w:val="20"/>
                <w:szCs w:val="20"/>
                <w:lang w:val="zh-CN" w:eastAsia="zh-CN" w:bidi="ar-SA"/>
              </w:rPr>
              <w:t xml:space="preserve">）</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restart"/>
            <w:textDirection w:val="lrTb"/>
            <w:noWrap w:val="false"/>
          </w:tcPr>
          <w:p>
            <w:pPr>
              <w:spacing w:before="170" w:line="222" w:lineRule="auto"/>
              <w:rPr>
                <w:rFonts w:hint="eastAsia" w:ascii="宋体" w:hAnsi="宋体" w:eastAsia="宋体" w:cs="宋体"/>
                <w:b/>
                <w:bCs/>
                <w:spacing w:val="-6"/>
                <w:sz w:val="24"/>
                <w:szCs w:val="24"/>
                <w:lang w:val="en-US" w:eastAsia="zh-CN"/>
              </w:rPr>
            </w:pPr>
            <w:r>
              <w:rPr>
                <w:rFonts w:hint="eastAsia" w:ascii="宋体" w:hAnsi="宋体" w:eastAsia="宋体" w:cs="宋体"/>
                <w:b/>
                <w:bCs/>
                <w:spacing w:val="-6"/>
                <w:sz w:val="24"/>
                <w:szCs w:val="24"/>
                <w:lang w:val="en-US" w:eastAsia="zh-CN"/>
              </w:rPr>
            </w:r>
            <w:r/>
          </w:p>
          <w:p>
            <w:pPr>
              <w:spacing w:before="170" w:line="222" w:lineRule="auto"/>
              <w:rPr>
                <w:rFonts w:hint="eastAsia" w:ascii="宋体" w:hAnsi="宋体" w:eastAsia="宋体" w:cs="宋体"/>
                <w:b/>
                <w:bCs/>
                <w:spacing w:val="-6"/>
                <w:sz w:val="24"/>
                <w:szCs w:val="24"/>
                <w:lang w:val="en-US" w:eastAsia="zh-CN"/>
              </w:rPr>
            </w:pPr>
            <w:r>
              <w:rPr>
                <w:rFonts w:hint="eastAsia" w:ascii="宋体" w:hAnsi="宋体" w:eastAsia="宋体" w:cs="宋体"/>
                <w:b/>
                <w:bCs/>
                <w:spacing w:val="-6"/>
                <w:sz w:val="24"/>
                <w:szCs w:val="24"/>
                <w:lang w:val="en-US" w:eastAsia="zh-CN"/>
              </w:rPr>
            </w:r>
            <w:r/>
          </w:p>
          <w:p>
            <w:pPr>
              <w:numPr>
                <w:ilvl w:val="0"/>
                <w:numId w:val="0"/>
              </w:numPr>
              <w:spacing w:before="170" w:line="222" w:lineRule="auto"/>
              <w:rPr>
                <w:rFonts w:hint="eastAsia" w:ascii="Times New Roman" w:hAnsi="Times New Roman" w:eastAsia="宋体" w:cs="Times New Roman"/>
                <w:spacing w:val="-9"/>
                <w:sz w:val="21"/>
                <w:szCs w:val="21"/>
                <w:lang w:val="en-US" w:eastAsia="zh-CN"/>
              </w:rPr>
            </w:pPr>
            <w:r>
              <w:rPr>
                <w:rFonts w:hint="eastAsia" w:ascii="Times New Roman" w:hAnsi="Times New Roman" w:eastAsia="宋体" w:cs="Times New Roman"/>
                <w:spacing w:val="-9"/>
                <w:sz w:val="24"/>
                <w:szCs w:val="24"/>
                <w:lang w:val="en-US" w:eastAsia="zh-CN"/>
              </w:rPr>
              <w:t xml:space="preserve">（2）</w:t>
            </w:r>
            <w:r>
              <w:rPr>
                <w:rFonts w:hint="eastAsia" w:ascii="Times New Roman" w:hAnsi="Times New Roman" w:eastAsia="宋体" w:cs="Times New Roman"/>
                <w:spacing w:val="-9"/>
                <w:sz w:val="21"/>
                <w:szCs w:val="21"/>
                <w:lang w:val="en-US" w:eastAsia="zh-CN"/>
              </w:rPr>
              <w:t xml:space="preserve">办公楼各楼层管理</w:t>
            </w:r>
            <w:r/>
          </w:p>
          <w:p>
            <w:pPr>
              <w:numPr>
                <w:ilvl w:val="0"/>
                <w:numId w:val="0"/>
              </w:numPr>
              <w:spacing w:before="170" w:line="222" w:lineRule="auto"/>
              <w:rPr>
                <w:rFonts w:ascii="Times New Roman" w:hAnsi="Times New Roman" w:eastAsia="Times New Roman" w:cs="Times New Roman"/>
                <w:spacing w:val="-9"/>
                <w:sz w:val="24"/>
                <w:szCs w:val="24"/>
              </w:rPr>
            </w:pPr>
            <w:r>
              <w:rPr>
                <w:rFonts w:hint="eastAsia" w:ascii="Times New Roman" w:hAnsi="Times New Roman" w:eastAsia="宋体" w:cs="Times New Roman"/>
                <w:spacing w:val="-9"/>
                <w:sz w:val="21"/>
                <w:szCs w:val="21"/>
                <w:lang w:val="en-US" w:eastAsia="zh-CN"/>
              </w:rPr>
              <w:t xml:space="preserve">（4分）</w:t>
            </w:r>
            <w:r/>
          </w:p>
        </w:tc>
        <w:tc>
          <w:tcPr>
            <w:gridSpan w:val="3"/>
            <w:shd w:val="clear" w:color="auto" w:fill="auto"/>
            <w:tcW w:w="7404" w:type="dxa"/>
            <w:vAlign w:val="top"/>
            <w:textDirection w:val="lrTb"/>
            <w:noWrap w:val="false"/>
          </w:tcPr>
          <w:p>
            <w:pPr>
              <w:ind w:right="241" w:firstLine="436"/>
              <w:spacing w:before="168" w:line="240" w:lineRule="auto"/>
              <w:rPr>
                <w:rFonts w:hint="eastAsia" w:ascii="宋体" w:hAnsi="宋体" w:eastAsia="宋体" w:cs="宋体"/>
                <w:spacing w:val="9"/>
                <w:sz w:val="20"/>
                <w:szCs w:val="20"/>
                <w:lang w:val="en-US" w:eastAsia="zh-CN" w:bidi="ar-SA"/>
              </w:rPr>
            </w:pPr>
            <w:r>
              <w:rPr>
                <w:rFonts w:hint="eastAsia" w:ascii="宋体" w:hAnsi="宋体" w:eastAsia="宋体" w:cs="宋体"/>
                <w:spacing w:val="9"/>
                <w:sz w:val="20"/>
                <w:szCs w:val="20"/>
                <w:lang w:val="en-US" w:eastAsia="zh-CN" w:bidi="ar-SA"/>
              </w:rPr>
              <w:t xml:space="preserve">1.</w:t>
            </w:r>
            <w:r>
              <w:rPr>
                <w:rFonts w:hint="eastAsia" w:ascii="宋体" w:hAnsi="宋体" w:eastAsia="宋体" w:cs="宋体"/>
                <w:spacing w:val="9"/>
                <w:sz w:val="20"/>
                <w:szCs w:val="20"/>
                <w:lang w:val="zh-CN" w:eastAsia="zh-CN" w:bidi="ar-SA"/>
              </w:rPr>
              <w:t xml:space="preserve">各楼层公共区域内（</w:t>
            </w:r>
            <w:r>
              <w:rPr>
                <w:rFonts w:hint="eastAsia" w:ascii="宋体" w:hAnsi="宋体" w:eastAsia="宋体" w:cs="宋体"/>
                <w:spacing w:val="9"/>
                <w:sz w:val="20"/>
                <w:szCs w:val="20"/>
                <w:lang w:val="en-US" w:eastAsia="zh-CN" w:bidi="ar-SA"/>
              </w:rPr>
              <w:t xml:space="preserve">含二楼、五楼、七楼会议室）</w:t>
            </w:r>
            <w:r>
              <w:rPr>
                <w:rFonts w:hint="eastAsia" w:ascii="宋体" w:hAnsi="宋体" w:eastAsia="宋体" w:cs="宋体"/>
                <w:spacing w:val="9"/>
                <w:sz w:val="20"/>
                <w:szCs w:val="20"/>
                <w:lang w:val="zh-CN" w:eastAsia="zh-CN" w:bidi="ar-SA"/>
              </w:rPr>
              <w:t xml:space="preserve">门窗、窗台干净、无灰尘、无污迹。</w:t>
            </w:r>
            <w:r>
              <w:rPr>
                <w:rFonts w:hint="eastAsia" w:ascii="宋体" w:hAnsi="宋体" w:eastAsia="宋体" w:cs="宋体"/>
                <w:spacing w:val="9"/>
                <w:sz w:val="20"/>
                <w:szCs w:val="20"/>
                <w:lang w:val="en-US" w:eastAsia="zh-CN" w:bidi="ar-SA"/>
              </w:rPr>
              <w:t xml:space="preserve">地面：确保无污渍、积水、痰迹、口香糖残迹以及其他垃圾；墙壁：无灰尘、污渍、污痕及过道瓷砖上沿的浮灰、瓷砖上痰迹；天花板：定期清理蜘蛛网。</w:t>
            </w:r>
            <w:r>
              <w:rPr>
                <w:rFonts w:hint="eastAsia" w:ascii="宋体" w:hAnsi="宋体" w:eastAsia="宋体" w:cs="宋体"/>
                <w:spacing w:val="9"/>
                <w:sz w:val="20"/>
                <w:szCs w:val="20"/>
                <w:lang w:val="zh-CN" w:eastAsia="zh-CN" w:bidi="ar-SA"/>
              </w:rPr>
              <w:t xml:space="preserve">如未达标准，每项扣</w:t>
            </w:r>
            <w:r>
              <w:rPr>
                <w:rFonts w:hint="eastAsia" w:ascii="宋体" w:hAnsi="宋体" w:eastAsia="宋体" w:cs="宋体"/>
                <w:spacing w:val="9"/>
                <w:sz w:val="20"/>
                <w:szCs w:val="20"/>
                <w:lang w:val="en-US" w:eastAsia="zh-CN" w:bidi="ar-SA"/>
              </w:rPr>
              <w:t xml:space="preserve">2</w:t>
            </w:r>
            <w:r>
              <w:rPr>
                <w:rFonts w:hint="eastAsia" w:ascii="宋体" w:hAnsi="宋体" w:eastAsia="宋体" w:cs="宋体"/>
                <w:spacing w:val="9"/>
                <w:sz w:val="20"/>
                <w:szCs w:val="20"/>
                <w:lang w:val="zh-CN" w:eastAsia="zh-CN" w:bidi="ar-SA"/>
              </w:rPr>
              <w:t xml:space="preserve">分。（</w:t>
            </w:r>
            <w:r>
              <w:rPr>
                <w:rFonts w:hint="eastAsia" w:ascii="宋体" w:hAnsi="宋体" w:eastAsia="宋体" w:cs="宋体"/>
                <w:spacing w:val="9"/>
                <w:sz w:val="20"/>
                <w:szCs w:val="20"/>
                <w:lang w:val="en-US" w:eastAsia="zh-CN" w:bidi="ar-SA"/>
              </w:rPr>
              <w:t xml:space="preserve">2分</w:t>
            </w:r>
            <w:r>
              <w:rPr>
                <w:rFonts w:hint="eastAsia" w:ascii="宋体" w:hAnsi="宋体" w:eastAsia="宋体" w:cs="宋体"/>
                <w:spacing w:val="9"/>
                <w:sz w:val="20"/>
                <w:szCs w:val="20"/>
                <w:lang w:val="zh-CN" w:eastAsia="zh-CN" w:bidi="ar-SA"/>
              </w:rPr>
              <w:t xml:space="preserve">）</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ind w:right="241" w:firstLine="436"/>
              <w:spacing w:before="168" w:line="240" w:lineRule="auto"/>
              <w:rPr>
                <w:rFonts w:hint="eastAsia" w:ascii="宋体" w:hAnsi="宋体" w:eastAsia="宋体" w:cs="宋体"/>
                <w:spacing w:val="9"/>
                <w:sz w:val="20"/>
                <w:szCs w:val="20"/>
                <w:lang w:val="en-US" w:eastAsia="zh-CN" w:bidi="ar-SA"/>
              </w:rPr>
            </w:pPr>
            <w:r>
              <w:rPr>
                <w:rFonts w:hint="eastAsia" w:ascii="宋体" w:hAnsi="宋体" w:eastAsia="宋体" w:cs="宋体"/>
                <w:spacing w:val="9"/>
                <w:sz w:val="20"/>
                <w:szCs w:val="20"/>
                <w:lang w:val="en-US" w:eastAsia="zh-CN" w:bidi="ar-SA"/>
              </w:rPr>
              <w:t xml:space="preserve">2.办公楼两楼梯打扫干净，</w:t>
            </w:r>
            <w:r>
              <w:rPr>
                <w:rFonts w:hint="eastAsia" w:ascii="宋体" w:hAnsi="宋体" w:eastAsia="宋体" w:cs="宋体"/>
                <w:spacing w:val="9"/>
                <w:sz w:val="20"/>
                <w:szCs w:val="20"/>
                <w:lang w:val="zh-CN" w:eastAsia="zh-CN" w:bidi="ar-SA"/>
              </w:rPr>
              <w:t xml:space="preserve">窗</w:t>
            </w:r>
            <w:r>
              <w:rPr>
                <w:rFonts w:hint="eastAsia" w:ascii="宋体" w:hAnsi="宋体" w:eastAsia="宋体" w:cs="宋体"/>
                <w:spacing w:val="9"/>
                <w:sz w:val="20"/>
                <w:szCs w:val="20"/>
                <w:lang w:val="en-US" w:eastAsia="zh-CN" w:bidi="ar-SA"/>
              </w:rPr>
              <w:t xml:space="preserve">子</w:t>
            </w:r>
            <w:r>
              <w:rPr>
                <w:rFonts w:hint="eastAsia" w:ascii="宋体" w:hAnsi="宋体" w:eastAsia="宋体" w:cs="宋体"/>
                <w:spacing w:val="9"/>
                <w:sz w:val="20"/>
                <w:szCs w:val="20"/>
                <w:lang w:val="zh-CN" w:eastAsia="zh-CN" w:bidi="ar-SA"/>
              </w:rPr>
              <w:t xml:space="preserve">干净、无灰尘、无污迹</w:t>
            </w:r>
            <w:r>
              <w:rPr>
                <w:rFonts w:hint="eastAsia" w:ascii="宋体" w:hAnsi="宋体" w:eastAsia="宋体" w:cs="宋体"/>
                <w:spacing w:val="9"/>
                <w:sz w:val="20"/>
                <w:szCs w:val="20"/>
                <w:lang w:val="en-US" w:eastAsia="zh-CN" w:bidi="ar-SA"/>
              </w:rPr>
              <w:t xml:space="preserve">。地面：确保无污渍、积水、痰迹、口香糖残迹以及其他垃圾；墙壁：无灰尘、污渍、污痕及过道瓷砖上沿的浮灰、瓷砖上痰迹；天花板：定期清理蜘蛛网。</w:t>
            </w:r>
            <w:r>
              <w:rPr>
                <w:rFonts w:hint="eastAsia" w:ascii="宋体" w:hAnsi="宋体" w:eastAsia="宋体" w:cs="宋体"/>
                <w:spacing w:val="9"/>
                <w:sz w:val="20"/>
                <w:szCs w:val="20"/>
                <w:lang w:val="zh-CN" w:eastAsia="zh-CN" w:bidi="ar-SA"/>
              </w:rPr>
              <w:t xml:space="preserve">如未达标准，每项扣</w:t>
            </w:r>
            <w:r>
              <w:rPr>
                <w:rFonts w:hint="eastAsia" w:ascii="宋体" w:hAnsi="宋体" w:eastAsia="宋体" w:cs="宋体"/>
                <w:spacing w:val="9"/>
                <w:sz w:val="20"/>
                <w:szCs w:val="20"/>
                <w:lang w:val="en-US" w:eastAsia="zh-CN" w:bidi="ar-SA"/>
              </w:rPr>
              <w:t xml:space="preserve">1</w:t>
            </w:r>
            <w:r>
              <w:rPr>
                <w:rFonts w:hint="eastAsia" w:ascii="宋体" w:hAnsi="宋体" w:eastAsia="宋体" w:cs="宋体"/>
                <w:spacing w:val="9"/>
                <w:sz w:val="20"/>
                <w:szCs w:val="20"/>
                <w:lang w:val="zh-CN" w:eastAsia="zh-CN" w:bidi="ar-SA"/>
              </w:rPr>
              <w:t xml:space="preserve">分。（</w:t>
            </w:r>
            <w:r>
              <w:rPr>
                <w:rFonts w:hint="eastAsia" w:ascii="宋体" w:hAnsi="宋体" w:eastAsia="宋体" w:cs="宋体"/>
                <w:spacing w:val="9"/>
                <w:sz w:val="20"/>
                <w:szCs w:val="20"/>
                <w:lang w:val="en-US" w:eastAsia="zh-CN" w:bidi="ar-SA"/>
              </w:rPr>
              <w:t xml:space="preserve">1分</w:t>
            </w:r>
            <w:r>
              <w:rPr>
                <w:rFonts w:hint="eastAsia" w:ascii="宋体" w:hAnsi="宋体" w:eastAsia="宋体" w:cs="宋体"/>
                <w:spacing w:val="9"/>
                <w:sz w:val="20"/>
                <w:szCs w:val="20"/>
                <w:lang w:val="zh-CN" w:eastAsia="zh-CN" w:bidi="ar-SA"/>
              </w:rPr>
              <w:t xml:space="preserve">）</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ind w:right="241" w:firstLine="436"/>
              <w:spacing w:before="168" w:line="240" w:lineRule="auto"/>
              <w:rPr>
                <w:rFonts w:hint="eastAsia" w:ascii="宋体" w:hAnsi="宋体" w:eastAsia="宋体" w:cs="宋体"/>
                <w:spacing w:val="9"/>
                <w:sz w:val="20"/>
                <w:szCs w:val="20"/>
                <w:lang w:val="en-US" w:eastAsia="zh-CN" w:bidi="ar-SA"/>
              </w:rPr>
            </w:pPr>
            <w:r>
              <w:rPr>
                <w:rFonts w:hint="eastAsia" w:ascii="宋体" w:hAnsi="宋体" w:eastAsia="宋体" w:cs="宋体"/>
                <w:spacing w:val="9"/>
                <w:sz w:val="20"/>
                <w:szCs w:val="20"/>
                <w:lang w:val="en-US" w:eastAsia="zh-CN" w:bidi="ar-SA"/>
              </w:rPr>
              <w:t xml:space="preserve">3.电梯内及电梯门口打扫干净，轿箱内无浮灰</w:t>
            </w:r>
            <w:r>
              <w:rPr>
                <w:rFonts w:hint="eastAsia" w:ascii="宋体" w:hAnsi="宋体" w:eastAsia="宋体" w:cs="宋体"/>
                <w:spacing w:val="9"/>
                <w:sz w:val="20"/>
                <w:szCs w:val="20"/>
                <w:lang w:val="zh-CN" w:eastAsia="zh-CN" w:bidi="ar-SA"/>
              </w:rPr>
              <w:t xml:space="preserve">无污迹、</w:t>
            </w:r>
            <w:r>
              <w:rPr>
                <w:rFonts w:hint="eastAsia" w:ascii="宋体" w:hAnsi="宋体" w:eastAsia="宋体" w:cs="宋体"/>
                <w:spacing w:val="9"/>
                <w:sz w:val="20"/>
                <w:szCs w:val="20"/>
                <w:lang w:val="en-US" w:eastAsia="zh-CN" w:bidi="ar-SA"/>
              </w:rPr>
              <w:t xml:space="preserve">正常消毒和填写消毒记录表等。</w:t>
            </w:r>
            <w:r>
              <w:rPr>
                <w:rFonts w:hint="eastAsia" w:ascii="宋体" w:hAnsi="宋体" w:eastAsia="宋体" w:cs="宋体"/>
                <w:spacing w:val="9"/>
                <w:sz w:val="20"/>
                <w:szCs w:val="20"/>
                <w:lang w:val="zh-CN" w:eastAsia="zh-CN" w:bidi="ar-SA"/>
              </w:rPr>
              <w:t xml:space="preserve">如未达标准，每项扣</w:t>
            </w:r>
            <w:r>
              <w:rPr>
                <w:rFonts w:hint="eastAsia" w:ascii="宋体" w:hAnsi="宋体" w:eastAsia="宋体" w:cs="宋体"/>
                <w:spacing w:val="9"/>
                <w:sz w:val="20"/>
                <w:szCs w:val="20"/>
                <w:lang w:val="en-US" w:eastAsia="zh-CN" w:bidi="ar-SA"/>
              </w:rPr>
              <w:t xml:space="preserve">1</w:t>
            </w:r>
            <w:r>
              <w:rPr>
                <w:rFonts w:hint="eastAsia" w:ascii="宋体" w:hAnsi="宋体" w:eastAsia="宋体" w:cs="宋体"/>
                <w:spacing w:val="9"/>
                <w:sz w:val="20"/>
                <w:szCs w:val="20"/>
                <w:lang w:val="zh-CN" w:eastAsia="zh-CN" w:bidi="ar-SA"/>
              </w:rPr>
              <w:t xml:space="preserve">分。（</w:t>
            </w:r>
            <w:r>
              <w:rPr>
                <w:rFonts w:hint="eastAsia" w:ascii="宋体" w:hAnsi="宋体" w:eastAsia="宋体" w:cs="宋体"/>
                <w:spacing w:val="9"/>
                <w:sz w:val="20"/>
                <w:szCs w:val="20"/>
                <w:lang w:val="en-US" w:eastAsia="zh-CN" w:bidi="ar-SA"/>
              </w:rPr>
              <w:t xml:space="preserve">1分</w:t>
            </w:r>
            <w:r>
              <w:rPr>
                <w:rFonts w:hint="eastAsia" w:ascii="宋体" w:hAnsi="宋体" w:eastAsia="宋体" w:cs="宋体"/>
                <w:spacing w:val="9"/>
                <w:sz w:val="20"/>
                <w:szCs w:val="20"/>
                <w:lang w:val="zh-CN" w:eastAsia="zh-CN" w:bidi="ar-SA"/>
              </w:rPr>
              <w:t xml:space="preserve">）</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restart"/>
            <w:textDirection w:val="lrTb"/>
            <w:noWrap w:val="false"/>
          </w:tcPr>
          <w:p>
            <w:pPr>
              <w:numPr>
                <w:ilvl w:val="0"/>
                <w:numId w:val="0"/>
              </w:numPr>
              <w:spacing w:before="170" w:line="222" w:lineRule="auto"/>
              <w:rPr>
                <w:rFonts w:hint="eastAsia" w:ascii="Times New Roman" w:hAnsi="Times New Roman" w:eastAsia="宋体" w:cs="Times New Roman"/>
                <w:spacing w:val="-9"/>
                <w:sz w:val="24"/>
                <w:szCs w:val="24"/>
                <w:lang w:val="en-US" w:eastAsia="zh-CN"/>
              </w:rPr>
            </w:pPr>
            <w:r>
              <w:rPr>
                <w:rFonts w:hint="eastAsia" w:ascii="Times New Roman" w:hAnsi="Times New Roman" w:eastAsia="宋体" w:cs="Times New Roman"/>
                <w:spacing w:val="-9"/>
                <w:sz w:val="24"/>
                <w:szCs w:val="24"/>
                <w:lang w:val="en-US" w:eastAsia="zh-CN"/>
              </w:rPr>
            </w:r>
            <w:r/>
          </w:p>
          <w:p>
            <w:pPr>
              <w:numPr>
                <w:ilvl w:val="0"/>
                <w:numId w:val="0"/>
              </w:numPr>
              <w:spacing w:before="170" w:line="222" w:lineRule="auto"/>
              <w:rPr>
                <w:rFonts w:hint="eastAsia" w:ascii="Times New Roman" w:hAnsi="Times New Roman" w:eastAsia="宋体" w:cs="Times New Roman"/>
                <w:spacing w:val="-9"/>
                <w:sz w:val="24"/>
                <w:szCs w:val="24"/>
                <w:lang w:val="en-US" w:eastAsia="zh-CN"/>
              </w:rPr>
            </w:pPr>
            <w:r>
              <w:rPr>
                <w:rFonts w:hint="eastAsia" w:ascii="Times New Roman" w:hAnsi="Times New Roman" w:eastAsia="宋体" w:cs="Times New Roman"/>
                <w:spacing w:val="-9"/>
                <w:sz w:val="24"/>
                <w:szCs w:val="24"/>
                <w:lang w:val="en-US" w:eastAsia="zh-CN"/>
              </w:rPr>
            </w:r>
            <w:r/>
          </w:p>
          <w:p>
            <w:pPr>
              <w:numPr>
                <w:ilvl w:val="0"/>
                <w:numId w:val="0"/>
              </w:numPr>
              <w:spacing w:before="170" w:line="222" w:lineRule="auto"/>
              <w:rPr>
                <w:rFonts w:hint="eastAsia" w:ascii="Times New Roman" w:hAnsi="Times New Roman" w:eastAsia="宋体" w:cs="Times New Roman"/>
                <w:spacing w:val="-9"/>
                <w:sz w:val="24"/>
                <w:szCs w:val="24"/>
                <w:lang w:val="en-US" w:eastAsia="zh-CN"/>
              </w:rPr>
            </w:pPr>
            <w:r>
              <w:rPr>
                <w:rFonts w:hint="eastAsia" w:ascii="Times New Roman" w:hAnsi="Times New Roman" w:eastAsia="宋体" w:cs="Times New Roman"/>
                <w:spacing w:val="-9"/>
                <w:sz w:val="24"/>
                <w:szCs w:val="24"/>
                <w:lang w:val="en-US" w:eastAsia="zh-CN"/>
              </w:rPr>
            </w:r>
            <w:r/>
          </w:p>
          <w:p>
            <w:pPr>
              <w:numPr>
                <w:ilvl w:val="0"/>
                <w:numId w:val="0"/>
              </w:numPr>
              <w:spacing w:before="170" w:line="222" w:lineRule="auto"/>
              <w:rPr>
                <w:rFonts w:hint="eastAsia" w:ascii="Times New Roman" w:hAnsi="Times New Roman" w:eastAsia="宋体" w:cs="Times New Roman"/>
                <w:spacing w:val="-9"/>
                <w:sz w:val="21"/>
                <w:szCs w:val="21"/>
                <w:lang w:val="en-US" w:eastAsia="zh-CN"/>
              </w:rPr>
            </w:pPr>
            <w:r>
              <w:rPr>
                <w:rFonts w:hint="eastAsia" w:ascii="Times New Roman" w:hAnsi="Times New Roman" w:eastAsia="宋体" w:cs="Times New Roman"/>
                <w:spacing w:val="-9"/>
                <w:sz w:val="24"/>
                <w:szCs w:val="24"/>
                <w:lang w:val="en-US" w:eastAsia="zh-CN"/>
              </w:rPr>
              <w:t xml:space="preserve">（3）</w:t>
            </w:r>
            <w:r>
              <w:rPr>
                <w:rFonts w:hint="eastAsia" w:ascii="Times New Roman" w:hAnsi="Times New Roman" w:eastAsia="宋体" w:cs="Times New Roman"/>
                <w:spacing w:val="-9"/>
                <w:sz w:val="21"/>
                <w:szCs w:val="21"/>
                <w:lang w:val="en-US" w:eastAsia="zh-CN"/>
              </w:rPr>
              <w:t xml:space="preserve">科技楼、图书馆、尊师园、体育馆等场馆管理</w:t>
            </w:r>
            <w:r/>
          </w:p>
          <w:p>
            <w:pPr>
              <w:numPr>
                <w:ilvl w:val="0"/>
                <w:numId w:val="0"/>
              </w:numPr>
              <w:spacing w:before="170" w:line="222" w:lineRule="auto"/>
              <w:rPr>
                <w:rFonts w:hint="eastAsia" w:ascii="Times New Roman" w:hAnsi="Times New Roman" w:eastAsia="宋体" w:cs="Times New Roman"/>
                <w:spacing w:val="-9"/>
                <w:sz w:val="24"/>
                <w:szCs w:val="24"/>
                <w:lang w:eastAsia="zh-CN"/>
              </w:rPr>
            </w:pPr>
            <w:r>
              <w:rPr>
                <w:rFonts w:hint="eastAsia" w:ascii="Times New Roman" w:hAnsi="Times New Roman" w:eastAsia="宋体" w:cs="Times New Roman"/>
                <w:spacing w:val="-9"/>
                <w:sz w:val="21"/>
                <w:szCs w:val="21"/>
                <w:lang w:val="en-US" w:eastAsia="zh-CN"/>
              </w:rPr>
              <w:t xml:space="preserve">（3分）</w:t>
            </w:r>
            <w:r/>
          </w:p>
        </w:tc>
        <w:tc>
          <w:tcPr>
            <w:gridSpan w:val="3"/>
            <w:shd w:val="clear" w:color="auto" w:fill="auto"/>
            <w:tcW w:w="7404" w:type="dxa"/>
            <w:vAlign w:val="top"/>
            <w:textDirection w:val="lrTb"/>
            <w:noWrap w:val="false"/>
          </w:tcPr>
          <w:p>
            <w:pPr>
              <w:ind w:right="241" w:firstLine="436"/>
              <w:spacing w:before="168" w:line="240" w:lineRule="auto"/>
              <w:rPr>
                <w:rFonts w:hint="eastAsia" w:ascii="宋体" w:hAnsi="宋体" w:eastAsia="宋体" w:cs="宋体"/>
                <w:spacing w:val="9"/>
                <w:sz w:val="20"/>
                <w:szCs w:val="20"/>
                <w:lang w:val="en-US" w:eastAsia="zh-CN" w:bidi="ar-SA"/>
              </w:rPr>
            </w:pPr>
            <w:r>
              <w:rPr>
                <w:rFonts w:hint="eastAsia" w:ascii="宋体" w:hAnsi="宋体" w:eastAsia="宋体" w:cs="宋体"/>
                <w:spacing w:val="9"/>
                <w:sz w:val="20"/>
                <w:szCs w:val="20"/>
                <w:lang w:val="en-US" w:eastAsia="zh-CN" w:bidi="ar-SA"/>
              </w:rPr>
              <w:t xml:space="preserve">1.</w:t>
            </w:r>
            <w:r>
              <w:rPr>
                <w:rFonts w:hint="eastAsia" w:ascii="宋体" w:hAnsi="宋体" w:eastAsia="宋体" w:cs="宋体"/>
                <w:spacing w:val="9"/>
                <w:sz w:val="20"/>
                <w:szCs w:val="20"/>
                <w:lang w:val="zh-CN" w:eastAsia="zh-CN" w:bidi="ar-SA"/>
              </w:rPr>
              <w:t xml:space="preserve">各楼层公共区域内（</w:t>
            </w:r>
            <w:r>
              <w:rPr>
                <w:rFonts w:hint="eastAsia" w:ascii="宋体" w:hAnsi="宋体" w:eastAsia="宋体" w:cs="宋体"/>
                <w:spacing w:val="9"/>
                <w:sz w:val="20"/>
                <w:szCs w:val="20"/>
                <w:lang w:val="en-US" w:eastAsia="zh-CN" w:bidi="ar-SA"/>
              </w:rPr>
              <w:t xml:space="preserve">含楼梯、阶梯教室及会议室）</w:t>
            </w:r>
            <w:r>
              <w:rPr>
                <w:rFonts w:hint="eastAsia" w:ascii="宋体" w:hAnsi="宋体" w:eastAsia="宋体" w:cs="宋体"/>
                <w:spacing w:val="9"/>
                <w:sz w:val="20"/>
                <w:szCs w:val="20"/>
                <w:lang w:val="zh-CN" w:eastAsia="zh-CN" w:bidi="ar-SA"/>
              </w:rPr>
              <w:t xml:space="preserve">门窗、窗台干净、无灰尘、无污迹，</w:t>
            </w:r>
            <w:r>
              <w:rPr>
                <w:rFonts w:hint="eastAsia" w:ascii="宋体" w:hAnsi="宋体" w:eastAsia="宋体" w:cs="宋体"/>
                <w:spacing w:val="9"/>
                <w:sz w:val="20"/>
                <w:szCs w:val="20"/>
                <w:lang w:val="en-US" w:eastAsia="zh-CN" w:bidi="ar-SA"/>
              </w:rPr>
              <w:t xml:space="preserve">地面无杂物、拖洗干净、符合“六面光”</w:t>
            </w:r>
            <w:r>
              <w:rPr>
                <w:rFonts w:hint="eastAsia" w:ascii="宋体" w:hAnsi="宋体" w:eastAsia="宋体" w:cs="宋体"/>
                <w:spacing w:val="9"/>
                <w:sz w:val="20"/>
                <w:szCs w:val="20"/>
                <w:lang w:val="zh-CN" w:eastAsia="zh-CN" w:bidi="ar-SA"/>
              </w:rPr>
              <w:t xml:space="preserve">。</w:t>
            </w:r>
            <w:r>
              <w:rPr>
                <w:rFonts w:hint="eastAsia" w:ascii="宋体" w:hAnsi="宋体" w:eastAsia="宋体" w:cs="宋体"/>
                <w:spacing w:val="9"/>
                <w:sz w:val="20"/>
                <w:szCs w:val="20"/>
                <w:lang w:val="en-US" w:eastAsia="zh-CN" w:bidi="ar-SA"/>
              </w:rPr>
              <w:t xml:space="preserve">地面：确保无污渍、积水、痰迹、口香糖残迹以及其他垃圾；墙壁：无灰尘、污渍、污痕及过道瓷砖上沿的浮灰、瓷砖上痰迹；天花板：定期清理蜘蛛网。</w:t>
            </w:r>
            <w:r>
              <w:rPr>
                <w:rFonts w:hint="eastAsia" w:ascii="宋体" w:hAnsi="宋体" w:eastAsia="宋体" w:cs="宋体"/>
                <w:spacing w:val="9"/>
                <w:sz w:val="20"/>
                <w:szCs w:val="20"/>
                <w:lang w:val="zh-CN" w:eastAsia="zh-CN" w:bidi="ar-SA"/>
              </w:rPr>
              <w:t xml:space="preserve">如未达标准，每项扣</w:t>
            </w:r>
            <w:r>
              <w:rPr>
                <w:rFonts w:hint="eastAsia" w:ascii="宋体" w:hAnsi="宋体" w:eastAsia="宋体" w:cs="宋体"/>
                <w:spacing w:val="9"/>
                <w:sz w:val="20"/>
                <w:szCs w:val="20"/>
                <w:lang w:val="en-US" w:eastAsia="zh-CN" w:bidi="ar-SA"/>
              </w:rPr>
              <w:t xml:space="preserve">1</w:t>
            </w:r>
            <w:r>
              <w:rPr>
                <w:rFonts w:hint="eastAsia" w:ascii="宋体" w:hAnsi="宋体" w:eastAsia="宋体" w:cs="宋体"/>
                <w:spacing w:val="9"/>
                <w:sz w:val="20"/>
                <w:szCs w:val="20"/>
                <w:lang w:val="zh-CN" w:eastAsia="zh-CN" w:bidi="ar-SA"/>
              </w:rPr>
              <w:t xml:space="preserve">分。（</w:t>
            </w:r>
            <w:r>
              <w:rPr>
                <w:rFonts w:hint="eastAsia" w:ascii="宋体" w:hAnsi="宋体" w:eastAsia="宋体" w:cs="宋体"/>
                <w:spacing w:val="9"/>
                <w:sz w:val="20"/>
                <w:szCs w:val="20"/>
                <w:lang w:val="en-US" w:eastAsia="zh-CN" w:bidi="ar-SA"/>
              </w:rPr>
              <w:t xml:space="preserve">1分</w:t>
            </w:r>
            <w:r>
              <w:rPr>
                <w:rFonts w:hint="eastAsia" w:ascii="宋体" w:hAnsi="宋体" w:eastAsia="宋体" w:cs="宋体"/>
                <w:spacing w:val="9"/>
                <w:sz w:val="20"/>
                <w:szCs w:val="20"/>
                <w:lang w:val="zh-CN" w:eastAsia="zh-CN" w:bidi="ar-SA"/>
              </w:rPr>
              <w:t xml:space="preserve">）</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ind w:right="241" w:firstLine="436"/>
              <w:spacing w:before="168" w:line="240" w:lineRule="auto"/>
              <w:rPr>
                <w:rFonts w:hint="eastAsia" w:ascii="宋体" w:hAnsi="宋体" w:eastAsia="宋体" w:cs="宋体"/>
                <w:spacing w:val="9"/>
                <w:sz w:val="20"/>
                <w:szCs w:val="20"/>
                <w:lang w:val="en-US" w:eastAsia="zh-CN" w:bidi="ar-SA"/>
              </w:rPr>
            </w:pPr>
            <w:r>
              <w:rPr>
                <w:rFonts w:hint="eastAsia" w:ascii="宋体" w:hAnsi="宋体" w:eastAsia="宋体" w:cs="宋体"/>
                <w:spacing w:val="9"/>
                <w:sz w:val="20"/>
                <w:szCs w:val="20"/>
                <w:lang w:val="en-US" w:eastAsia="zh-CN" w:bidi="ar-SA"/>
              </w:rPr>
              <w:t xml:space="preserve">2.楼梯打扫干净，</w:t>
            </w:r>
            <w:r>
              <w:rPr>
                <w:rFonts w:hint="eastAsia" w:ascii="宋体" w:hAnsi="宋体" w:eastAsia="宋体" w:cs="宋体"/>
                <w:spacing w:val="9"/>
                <w:sz w:val="20"/>
                <w:szCs w:val="20"/>
                <w:lang w:val="zh-CN" w:eastAsia="zh-CN" w:bidi="ar-SA"/>
              </w:rPr>
              <w:t xml:space="preserve">窗</w:t>
            </w:r>
            <w:r>
              <w:rPr>
                <w:rFonts w:hint="eastAsia" w:ascii="宋体" w:hAnsi="宋体" w:eastAsia="宋体" w:cs="宋体"/>
                <w:spacing w:val="9"/>
                <w:sz w:val="20"/>
                <w:szCs w:val="20"/>
                <w:lang w:val="en-US" w:eastAsia="zh-CN" w:bidi="ar-SA"/>
              </w:rPr>
              <w:t xml:space="preserve">子</w:t>
            </w:r>
            <w:r>
              <w:rPr>
                <w:rFonts w:hint="eastAsia" w:ascii="宋体" w:hAnsi="宋体" w:eastAsia="宋体" w:cs="宋体"/>
                <w:spacing w:val="9"/>
                <w:sz w:val="20"/>
                <w:szCs w:val="20"/>
                <w:lang w:val="zh-CN" w:eastAsia="zh-CN" w:bidi="ar-SA"/>
              </w:rPr>
              <w:t xml:space="preserve">干净、无灰尘、无污迹，</w:t>
            </w:r>
            <w:r>
              <w:rPr>
                <w:rFonts w:hint="eastAsia" w:ascii="宋体" w:hAnsi="宋体" w:eastAsia="宋体" w:cs="宋体"/>
                <w:spacing w:val="9"/>
                <w:sz w:val="20"/>
                <w:szCs w:val="20"/>
                <w:lang w:val="en-US" w:eastAsia="zh-CN" w:bidi="ar-SA"/>
              </w:rPr>
              <w:t xml:space="preserve">无浮灰。地面：确保无污渍、积水、痰迹、口香糖残迹以及其他垃圾；墙壁：无灰尘、污渍、污痕及过道瓷砖上沿的浮灰、瓷砖上痰迹；天花板：定期清理蜘蛛网。</w:t>
            </w:r>
            <w:r>
              <w:rPr>
                <w:rFonts w:hint="eastAsia" w:ascii="宋体" w:hAnsi="宋体" w:eastAsia="宋体" w:cs="宋体"/>
                <w:spacing w:val="9"/>
                <w:sz w:val="20"/>
                <w:szCs w:val="20"/>
                <w:lang w:val="zh-CN" w:eastAsia="zh-CN" w:bidi="ar-SA"/>
              </w:rPr>
              <w:t xml:space="preserve">如未达标准，每项扣</w:t>
            </w:r>
            <w:r>
              <w:rPr>
                <w:rFonts w:hint="eastAsia" w:ascii="宋体" w:hAnsi="宋体" w:eastAsia="宋体" w:cs="宋体"/>
                <w:spacing w:val="9"/>
                <w:sz w:val="20"/>
                <w:szCs w:val="20"/>
                <w:lang w:val="en-US" w:eastAsia="zh-CN" w:bidi="ar-SA"/>
              </w:rPr>
              <w:t xml:space="preserve">1</w:t>
            </w:r>
            <w:r>
              <w:rPr>
                <w:rFonts w:hint="eastAsia" w:ascii="宋体" w:hAnsi="宋体" w:eastAsia="宋体" w:cs="宋体"/>
                <w:spacing w:val="9"/>
                <w:sz w:val="20"/>
                <w:szCs w:val="20"/>
                <w:lang w:val="zh-CN" w:eastAsia="zh-CN" w:bidi="ar-SA"/>
              </w:rPr>
              <w:t xml:space="preserve">分。（</w:t>
            </w:r>
            <w:r>
              <w:rPr>
                <w:rFonts w:hint="eastAsia" w:ascii="宋体" w:hAnsi="宋体" w:eastAsia="宋体" w:cs="宋体"/>
                <w:spacing w:val="9"/>
                <w:sz w:val="20"/>
                <w:szCs w:val="20"/>
                <w:lang w:val="en-US" w:eastAsia="zh-CN" w:bidi="ar-SA"/>
              </w:rPr>
              <w:t xml:space="preserve">1分</w:t>
            </w:r>
            <w:r>
              <w:rPr>
                <w:rFonts w:hint="eastAsia" w:ascii="宋体" w:hAnsi="宋体" w:eastAsia="宋体" w:cs="宋体"/>
                <w:spacing w:val="9"/>
                <w:sz w:val="20"/>
                <w:szCs w:val="20"/>
                <w:lang w:val="zh-CN" w:eastAsia="zh-CN" w:bidi="ar-SA"/>
              </w:rPr>
              <w:t xml:space="preserve">）</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ind w:right="241" w:firstLine="436"/>
              <w:spacing w:before="168" w:line="240" w:lineRule="auto"/>
              <w:rPr>
                <w:rFonts w:hint="eastAsia" w:ascii="宋体" w:hAnsi="宋体" w:eastAsia="宋体" w:cs="宋体"/>
                <w:spacing w:val="9"/>
                <w:sz w:val="20"/>
                <w:szCs w:val="20"/>
                <w:lang w:val="en-US" w:eastAsia="zh-CN" w:bidi="ar-SA"/>
              </w:rPr>
            </w:pPr>
            <w:r>
              <w:rPr>
                <w:rFonts w:hint="eastAsia" w:ascii="宋体" w:hAnsi="宋体" w:eastAsia="宋体" w:cs="宋体"/>
                <w:spacing w:val="9"/>
                <w:sz w:val="20"/>
                <w:szCs w:val="20"/>
                <w:lang w:val="en-US" w:eastAsia="zh-CN" w:bidi="ar-SA"/>
              </w:rPr>
              <w:t xml:space="preserve">3.体育馆二楼沐浴间打扫干净，无杂物、窗户无浮灰</w:t>
            </w:r>
            <w:r>
              <w:rPr>
                <w:rFonts w:hint="eastAsia" w:ascii="宋体" w:hAnsi="宋体" w:eastAsia="宋体" w:cs="宋体"/>
                <w:spacing w:val="9"/>
                <w:sz w:val="20"/>
                <w:szCs w:val="20"/>
                <w:lang w:val="zh-CN" w:eastAsia="zh-CN" w:bidi="ar-SA"/>
              </w:rPr>
              <w:t xml:space="preserve">无污迹，</w:t>
            </w:r>
            <w:r>
              <w:rPr>
                <w:rFonts w:hint="eastAsia" w:ascii="宋体" w:hAnsi="宋体" w:eastAsia="宋体" w:cs="宋体"/>
                <w:spacing w:val="9"/>
                <w:sz w:val="20"/>
                <w:szCs w:val="20"/>
                <w:lang w:val="en-US" w:eastAsia="zh-CN" w:bidi="ar-SA"/>
              </w:rPr>
              <w:t xml:space="preserve">地面无杂物、拖洗干净、符合“六面光”</w:t>
            </w:r>
            <w:r>
              <w:rPr>
                <w:rFonts w:hint="eastAsia" w:ascii="宋体" w:hAnsi="宋体" w:eastAsia="宋体" w:cs="宋体"/>
                <w:spacing w:val="9"/>
                <w:sz w:val="20"/>
                <w:szCs w:val="20"/>
                <w:lang w:val="zh-CN" w:eastAsia="zh-CN" w:bidi="ar-SA"/>
              </w:rPr>
              <w:t xml:space="preserve">。</w:t>
            </w:r>
            <w:r>
              <w:rPr>
                <w:rFonts w:hint="eastAsia" w:ascii="宋体" w:hAnsi="宋体" w:eastAsia="宋体" w:cs="宋体"/>
                <w:spacing w:val="9"/>
                <w:sz w:val="20"/>
                <w:szCs w:val="20"/>
                <w:lang w:val="en-US" w:eastAsia="zh-CN" w:bidi="ar-SA"/>
              </w:rPr>
              <w:t xml:space="preserve">地面：确保无污渍、积水、痰迹、口香糖残迹以及其他垃圾；墙壁：无灰尘、污渍、污痕及过道瓷砖上沿的浮灰、瓷砖上痰迹；天花板：定期清理蜘蛛网。</w:t>
            </w:r>
            <w:r>
              <w:rPr>
                <w:rFonts w:hint="eastAsia" w:ascii="宋体" w:hAnsi="宋体" w:eastAsia="宋体" w:cs="宋体"/>
                <w:spacing w:val="9"/>
                <w:sz w:val="20"/>
                <w:szCs w:val="20"/>
                <w:lang w:val="zh-CN" w:eastAsia="zh-CN" w:bidi="ar-SA"/>
              </w:rPr>
              <w:t xml:space="preserve">如未达标准，每项扣 </w:t>
            </w:r>
            <w:r>
              <w:rPr>
                <w:rFonts w:hint="eastAsia" w:ascii="宋体" w:hAnsi="宋体" w:eastAsia="宋体" w:cs="宋体"/>
                <w:spacing w:val="9"/>
                <w:sz w:val="20"/>
                <w:szCs w:val="20"/>
                <w:lang w:val="en-US" w:eastAsia="zh-CN" w:bidi="ar-SA"/>
              </w:rPr>
              <w:t xml:space="preserve">1</w:t>
            </w:r>
            <w:r>
              <w:rPr>
                <w:rFonts w:hint="eastAsia" w:ascii="宋体" w:hAnsi="宋体" w:eastAsia="宋体" w:cs="宋体"/>
                <w:spacing w:val="9"/>
                <w:sz w:val="20"/>
                <w:szCs w:val="20"/>
                <w:lang w:val="zh-CN" w:eastAsia="zh-CN" w:bidi="ar-SA"/>
              </w:rPr>
              <w:t xml:space="preserve">分。（</w:t>
            </w:r>
            <w:r>
              <w:rPr>
                <w:rFonts w:hint="eastAsia" w:ascii="宋体" w:hAnsi="宋体" w:eastAsia="宋体" w:cs="宋体"/>
                <w:spacing w:val="9"/>
                <w:sz w:val="20"/>
                <w:szCs w:val="20"/>
                <w:lang w:val="en-US" w:eastAsia="zh-CN" w:bidi="ar-SA"/>
              </w:rPr>
              <w:t xml:space="preserve">1分</w:t>
            </w:r>
            <w:r>
              <w:rPr>
                <w:rFonts w:hint="eastAsia" w:ascii="宋体" w:hAnsi="宋体" w:eastAsia="宋体" w:cs="宋体"/>
                <w:spacing w:val="9"/>
                <w:sz w:val="20"/>
                <w:szCs w:val="20"/>
                <w:lang w:val="zh-CN" w:eastAsia="zh-CN" w:bidi="ar-SA"/>
              </w:rPr>
              <w:t xml:space="preserve">）</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restart"/>
            <w:textDirection w:val="lrTb"/>
            <w:noWrap w:val="false"/>
          </w:tcPr>
          <w:p>
            <w:pPr>
              <w:spacing w:before="170" w:line="222" w:lineRule="auto"/>
              <w:rPr>
                <w:rFonts w:hint="eastAsia" w:ascii="Times New Roman" w:hAnsi="Times New Roman" w:eastAsia="宋体" w:cs="Times New Roman"/>
                <w:spacing w:val="-9"/>
                <w:sz w:val="24"/>
                <w:szCs w:val="24"/>
                <w:lang w:eastAsia="zh-CN"/>
              </w:rPr>
            </w:pPr>
            <w:r>
              <w:rPr>
                <w:rFonts w:hint="eastAsia" w:ascii="Times New Roman" w:hAnsi="Times New Roman" w:eastAsia="宋体" w:cs="Times New Roman"/>
                <w:spacing w:val="-9"/>
                <w:sz w:val="24"/>
                <w:szCs w:val="24"/>
                <w:lang w:eastAsia="zh-CN"/>
              </w:rPr>
            </w:r>
            <w:r/>
          </w:p>
          <w:p>
            <w:pPr>
              <w:spacing w:before="170" w:line="222" w:lineRule="auto"/>
              <w:rPr>
                <w:rFonts w:hint="eastAsia" w:ascii="Times New Roman" w:hAnsi="Times New Roman" w:eastAsia="宋体" w:cs="Times New Roman"/>
                <w:spacing w:val="-9"/>
                <w:sz w:val="24"/>
                <w:szCs w:val="24"/>
                <w:lang w:eastAsia="zh-CN"/>
              </w:rPr>
            </w:pPr>
            <w:r>
              <w:rPr>
                <w:rFonts w:hint="eastAsia" w:ascii="Times New Roman" w:hAnsi="Times New Roman" w:eastAsia="宋体" w:cs="Times New Roman"/>
                <w:spacing w:val="-9"/>
                <w:sz w:val="24"/>
                <w:szCs w:val="24"/>
                <w:lang w:eastAsia="zh-CN"/>
              </w:rPr>
              <w:t xml:space="preserve">（</w:t>
            </w:r>
            <w:r>
              <w:rPr>
                <w:rFonts w:hint="eastAsia" w:ascii="Times New Roman" w:hAnsi="Times New Roman" w:eastAsia="宋体" w:cs="Times New Roman"/>
                <w:spacing w:val="-9"/>
                <w:sz w:val="24"/>
                <w:szCs w:val="24"/>
                <w:lang w:val="en-US" w:eastAsia="zh-CN"/>
              </w:rPr>
              <w:t xml:space="preserve">4</w:t>
            </w:r>
            <w:r>
              <w:rPr>
                <w:rFonts w:hint="eastAsia" w:ascii="Times New Roman" w:hAnsi="Times New Roman" w:eastAsia="宋体" w:cs="Times New Roman"/>
                <w:spacing w:val="-9"/>
                <w:sz w:val="24"/>
                <w:szCs w:val="24"/>
                <w:lang w:eastAsia="zh-CN"/>
              </w:rPr>
              <w:t xml:space="preserve">）</w:t>
            </w:r>
            <w:r>
              <w:rPr>
                <w:rFonts w:hint="eastAsia" w:ascii="宋体" w:hAnsi="宋体" w:eastAsia="宋体" w:cs="宋体"/>
                <w:b w:val="0"/>
                <w:bCs w:val="0"/>
                <w:spacing w:val="-6"/>
                <w:sz w:val="21"/>
                <w:szCs w:val="21"/>
                <w:lang w:val="en-US" w:eastAsia="zh-CN"/>
              </w:rPr>
              <w:t xml:space="preserve">假期（含寒暑假等等）校内主干道打扫及河内杂物清理（3分）</w:t>
            </w:r>
            <w:r/>
          </w:p>
        </w:tc>
        <w:tc>
          <w:tcPr>
            <w:gridSpan w:val="3"/>
            <w:shd w:val="clear" w:color="auto" w:fill="auto"/>
            <w:tcW w:w="7404" w:type="dxa"/>
            <w:vAlign w:val="top"/>
            <w:textDirection w:val="lrTb"/>
            <w:noWrap w:val="false"/>
          </w:tcPr>
          <w:p>
            <w:pPr>
              <w:ind w:right="241" w:firstLine="436"/>
              <w:spacing w:before="168" w:line="240" w:lineRule="auto"/>
              <w:rPr>
                <w:rFonts w:hint="eastAsia" w:ascii="宋体" w:hAnsi="宋体" w:eastAsia="宋体" w:cs="宋体"/>
                <w:spacing w:val="9"/>
                <w:sz w:val="20"/>
                <w:szCs w:val="20"/>
                <w:lang w:val="en-US" w:eastAsia="zh-CN" w:bidi="ar-SA"/>
              </w:rPr>
            </w:pPr>
            <w:r>
              <w:rPr>
                <w:rFonts w:hint="eastAsia" w:ascii="宋体" w:hAnsi="宋体" w:eastAsia="宋体" w:cs="宋体"/>
                <w:spacing w:val="9"/>
                <w:sz w:val="20"/>
                <w:szCs w:val="20"/>
                <w:lang w:val="en-US" w:eastAsia="zh-CN" w:bidi="ar-SA"/>
              </w:rPr>
              <w:t xml:space="preserve">1.</w:t>
            </w:r>
            <w:r>
              <w:rPr>
                <w:rFonts w:hint="eastAsia" w:ascii="宋体" w:hAnsi="宋体" w:eastAsia="宋体" w:cs="宋体"/>
                <w:spacing w:val="9"/>
                <w:sz w:val="20"/>
                <w:szCs w:val="20"/>
                <w:lang w:val="zh-CN" w:eastAsia="zh-CN" w:bidi="ar-SA"/>
              </w:rPr>
              <w:t xml:space="preserve">主干道、人行道、广场、运动场及其它公共场地地面清洁打扫。</w:t>
            </w:r>
            <w:r>
              <w:rPr>
                <w:rFonts w:hint="eastAsia" w:ascii="宋体" w:hAnsi="宋体" w:eastAsia="宋体" w:cs="宋体"/>
                <w:spacing w:val="9"/>
                <w:sz w:val="20"/>
                <w:szCs w:val="20"/>
                <w:lang w:val="en-US" w:eastAsia="zh-CN" w:bidi="ar-SA"/>
              </w:rPr>
              <w:t xml:space="preserve">各种活动及会议后及时清理（清场），检查是否有遗留物品、未熄灭的火种等。 所有场所在未使用时均保持整洁，卫生达标，能随时投入使用。如未能做到，每项扣1分。</w:t>
            </w:r>
            <w:r>
              <w:rPr>
                <w:rFonts w:hint="eastAsia" w:ascii="宋体" w:hAnsi="宋体" w:eastAsia="宋体" w:cs="宋体"/>
                <w:spacing w:val="9"/>
                <w:sz w:val="20"/>
                <w:szCs w:val="20"/>
                <w:lang w:val="zh-CN" w:eastAsia="zh-CN" w:bidi="ar-SA"/>
              </w:rPr>
              <w:t xml:space="preserve">（</w:t>
            </w:r>
            <w:r>
              <w:rPr>
                <w:rFonts w:hint="eastAsia" w:ascii="宋体" w:hAnsi="宋体" w:eastAsia="宋体" w:cs="宋体"/>
                <w:spacing w:val="9"/>
                <w:sz w:val="20"/>
                <w:szCs w:val="20"/>
                <w:lang w:val="en-US" w:eastAsia="zh-CN" w:bidi="ar-SA"/>
              </w:rPr>
              <w:t xml:space="preserve">1分</w:t>
            </w:r>
            <w:r>
              <w:rPr>
                <w:rFonts w:hint="eastAsia" w:ascii="宋体" w:hAnsi="宋体" w:eastAsia="宋体" w:cs="宋体"/>
                <w:spacing w:val="9"/>
                <w:sz w:val="20"/>
                <w:szCs w:val="20"/>
                <w:lang w:val="zh-CN" w:eastAsia="zh-CN" w:bidi="ar-SA"/>
              </w:rPr>
              <w:t xml:space="preserve">）</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ind w:right="241" w:firstLine="436"/>
              <w:spacing w:before="168" w:line="240" w:lineRule="auto"/>
              <w:rPr>
                <w:rFonts w:hint="eastAsia" w:ascii="宋体" w:hAnsi="宋体" w:eastAsia="宋体" w:cs="宋体"/>
                <w:spacing w:val="9"/>
                <w:sz w:val="20"/>
                <w:szCs w:val="20"/>
                <w:lang w:val="en-US" w:eastAsia="zh-CN" w:bidi="ar-SA"/>
              </w:rPr>
            </w:pPr>
            <w:r>
              <w:rPr>
                <w:rFonts w:hint="eastAsia" w:ascii="宋体" w:hAnsi="宋体" w:eastAsia="宋体" w:cs="宋体"/>
                <w:spacing w:val="9"/>
                <w:sz w:val="20"/>
                <w:szCs w:val="20"/>
                <w:lang w:val="en-US" w:eastAsia="zh-CN" w:bidi="ar-SA"/>
              </w:rPr>
              <w:t xml:space="preserve">2.校园河内无漂浮物、无白色垃圾、无枯枝、无浮坪等。</w:t>
            </w:r>
            <w:r>
              <w:rPr>
                <w:rFonts w:hint="eastAsia" w:ascii="宋体" w:hAnsi="宋体" w:eastAsia="宋体" w:cs="宋体"/>
                <w:spacing w:val="9"/>
                <w:sz w:val="20"/>
                <w:szCs w:val="20"/>
                <w:lang w:val="zh-CN" w:eastAsia="zh-CN" w:bidi="ar-SA"/>
              </w:rPr>
              <w:t xml:space="preserve">检查发现问题的一次扣</w:t>
            </w:r>
            <w:r>
              <w:rPr>
                <w:rFonts w:hint="eastAsia" w:ascii="宋体" w:hAnsi="宋体" w:eastAsia="宋体" w:cs="宋体"/>
                <w:spacing w:val="9"/>
                <w:sz w:val="20"/>
                <w:szCs w:val="20"/>
                <w:lang w:val="en-US" w:eastAsia="zh-CN" w:bidi="ar-SA"/>
              </w:rPr>
              <w:t xml:space="preserve">1</w:t>
            </w:r>
            <w:r>
              <w:rPr>
                <w:rFonts w:hint="eastAsia" w:ascii="宋体" w:hAnsi="宋体" w:eastAsia="宋体" w:cs="宋体"/>
                <w:spacing w:val="9"/>
                <w:sz w:val="20"/>
                <w:szCs w:val="20"/>
                <w:lang w:val="zh-CN" w:eastAsia="zh-CN" w:bidi="ar-SA"/>
              </w:rPr>
              <w:t xml:space="preserve">分。</w:t>
            </w:r>
            <w:r>
              <w:rPr>
                <w:rFonts w:hint="eastAsia" w:ascii="宋体" w:hAnsi="宋体" w:eastAsia="宋体" w:cs="宋体"/>
                <w:spacing w:val="9"/>
                <w:sz w:val="20"/>
                <w:szCs w:val="20"/>
                <w:lang w:val="en-US" w:eastAsia="zh-CN" w:bidi="ar-SA"/>
              </w:rPr>
              <w:t xml:space="preserve">直饮机表面无脏污，地面无污水，网漏无脏物，开关、配电盒表面无积尘。如 未达标准，每项扣1分。</w:t>
            </w:r>
            <w:r>
              <w:rPr>
                <w:rFonts w:hint="eastAsia" w:ascii="宋体" w:hAnsi="宋体" w:eastAsia="宋体" w:cs="宋体"/>
                <w:spacing w:val="9"/>
                <w:sz w:val="20"/>
                <w:szCs w:val="20"/>
                <w:lang w:val="zh-CN" w:eastAsia="zh-CN" w:bidi="ar-SA"/>
              </w:rPr>
              <w:t xml:space="preserve">（</w:t>
            </w:r>
            <w:r>
              <w:rPr>
                <w:rFonts w:hint="eastAsia" w:ascii="宋体" w:hAnsi="宋体" w:eastAsia="宋体" w:cs="宋体"/>
                <w:spacing w:val="9"/>
                <w:sz w:val="20"/>
                <w:szCs w:val="20"/>
                <w:lang w:val="en-US" w:eastAsia="zh-CN" w:bidi="ar-SA"/>
              </w:rPr>
              <w:t xml:space="preserve">1分</w:t>
            </w:r>
            <w:r>
              <w:rPr>
                <w:rFonts w:hint="eastAsia" w:ascii="宋体" w:hAnsi="宋体" w:eastAsia="宋体" w:cs="宋体"/>
                <w:spacing w:val="9"/>
                <w:sz w:val="20"/>
                <w:szCs w:val="20"/>
                <w:lang w:val="zh-CN" w:eastAsia="zh-CN" w:bidi="ar-SA"/>
              </w:rPr>
              <w:t xml:space="preserve">）</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ind w:right="241" w:firstLine="436"/>
              <w:spacing w:before="168" w:line="240" w:lineRule="auto"/>
              <w:rPr>
                <w:rFonts w:hint="eastAsia" w:ascii="宋体" w:hAnsi="宋体" w:eastAsia="宋体" w:cs="宋体"/>
                <w:spacing w:val="9"/>
                <w:sz w:val="20"/>
                <w:szCs w:val="20"/>
                <w:lang w:val="en-US" w:eastAsia="zh-CN" w:bidi="ar-SA"/>
              </w:rPr>
            </w:pPr>
            <w:r>
              <w:rPr>
                <w:rFonts w:hint="eastAsia" w:ascii="宋体" w:hAnsi="宋体" w:eastAsia="宋体" w:cs="宋体"/>
                <w:spacing w:val="9"/>
                <w:sz w:val="20"/>
                <w:szCs w:val="20"/>
                <w:lang w:val="en-US" w:eastAsia="zh-CN" w:bidi="ar-SA"/>
              </w:rPr>
              <w:t xml:space="preserve">3.假期有上级特殊检查时，对校内场馆及功能室内进行全面打扫。</w:t>
            </w:r>
            <w:r>
              <w:rPr>
                <w:rFonts w:hint="eastAsia" w:ascii="宋体" w:hAnsi="宋体" w:eastAsia="宋体" w:cs="宋体"/>
                <w:spacing w:val="9"/>
                <w:sz w:val="20"/>
                <w:szCs w:val="20"/>
                <w:lang w:val="zh-CN" w:eastAsia="zh-CN" w:bidi="ar-SA"/>
              </w:rPr>
              <w:t xml:space="preserve">检查发现问题的一次扣</w:t>
            </w:r>
            <w:r>
              <w:rPr>
                <w:rFonts w:hint="eastAsia" w:ascii="宋体" w:hAnsi="宋体" w:eastAsia="宋体" w:cs="宋体"/>
                <w:spacing w:val="9"/>
                <w:sz w:val="20"/>
                <w:szCs w:val="20"/>
                <w:lang w:val="en-US" w:eastAsia="zh-CN" w:bidi="ar-SA"/>
              </w:rPr>
              <w:t xml:space="preserve">1</w:t>
            </w:r>
            <w:r>
              <w:rPr>
                <w:rFonts w:hint="eastAsia" w:ascii="宋体" w:hAnsi="宋体" w:eastAsia="宋体" w:cs="宋体"/>
                <w:spacing w:val="9"/>
                <w:sz w:val="20"/>
                <w:szCs w:val="20"/>
                <w:lang w:val="zh-CN" w:eastAsia="zh-CN" w:bidi="ar-SA"/>
              </w:rPr>
              <w:t xml:space="preserve">分。（</w:t>
            </w:r>
            <w:r>
              <w:rPr>
                <w:rFonts w:hint="eastAsia" w:ascii="宋体" w:hAnsi="宋体" w:eastAsia="宋体" w:cs="宋体"/>
                <w:spacing w:val="9"/>
                <w:sz w:val="20"/>
                <w:szCs w:val="20"/>
                <w:lang w:val="en-US" w:eastAsia="zh-CN" w:bidi="ar-SA"/>
              </w:rPr>
              <w:t xml:space="preserve">1分</w:t>
            </w:r>
            <w:r>
              <w:rPr>
                <w:rFonts w:hint="eastAsia" w:ascii="宋体" w:hAnsi="宋体" w:eastAsia="宋体" w:cs="宋体"/>
                <w:spacing w:val="9"/>
                <w:sz w:val="20"/>
                <w:szCs w:val="20"/>
                <w:lang w:val="zh-CN" w:eastAsia="zh-CN" w:bidi="ar-SA"/>
              </w:rPr>
              <w:t xml:space="preserve">）</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restart"/>
            <w:textDirection w:val="lrTb"/>
            <w:noWrap w:val="false"/>
          </w:tcPr>
          <w:p>
            <w:pPr>
              <w:ind w:right="202"/>
              <w:spacing w:before="78" w:line="263"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p>
            <w:pPr>
              <w:ind w:right="202"/>
              <w:spacing w:before="78" w:line="263" w:lineRule="auto"/>
              <w:rPr>
                <w:rFonts w:ascii="仿宋" w:hAnsi="仿宋" w:eastAsia="仿宋" w:cs="仿宋"/>
                <w:sz w:val="22"/>
                <w:szCs w:val="22"/>
              </w:rPr>
            </w:pPr>
            <w:r>
              <w:rPr>
                <w:rFonts w:ascii="Times New Roman" w:hAnsi="Times New Roman" w:eastAsia="Times New Roman" w:cs="Times New Roman"/>
                <w:spacing w:val="-9"/>
                <w:sz w:val="24"/>
                <w:szCs w:val="24"/>
              </w:rPr>
              <w:t xml:space="preserve">6</w:t>
            </w:r>
            <w:r>
              <w:rPr>
                <w:rFonts w:ascii="Times New Roman" w:hAnsi="Times New Roman" w:eastAsia="Times New Roman" w:cs="Times New Roman"/>
                <w:spacing w:val="-27"/>
                <w:sz w:val="24"/>
                <w:szCs w:val="24"/>
              </w:rPr>
              <w:t xml:space="preserve"> </w:t>
            </w:r>
            <w:r>
              <w:rPr>
                <w:rFonts w:ascii="仿宋" w:hAnsi="仿宋" w:eastAsia="仿宋" w:cs="仿宋"/>
                <w:spacing w:val="-9"/>
                <w:sz w:val="24"/>
                <w:szCs w:val="24"/>
              </w:rPr>
              <w:t xml:space="preserve">、</w:t>
            </w:r>
            <w:r>
              <w:rPr>
                <w:rFonts w:ascii="仿宋" w:hAnsi="仿宋" w:eastAsia="仿宋" w:cs="仿宋"/>
                <w:spacing w:val="-9"/>
                <w:sz w:val="22"/>
                <w:szCs w:val="22"/>
              </w:rPr>
              <w:t xml:space="preserve">其他事</w:t>
            </w:r>
            <w:r>
              <w:rPr>
                <w:rFonts w:ascii="仿宋" w:hAnsi="仿宋" w:eastAsia="仿宋" w:cs="仿宋"/>
                <w:sz w:val="22"/>
                <w:szCs w:val="22"/>
              </w:rPr>
              <w:t xml:space="preserve">项</w:t>
            </w:r>
            <w:r/>
          </w:p>
          <w:p>
            <w:pPr>
              <w:spacing w:before="170" w:line="222" w:lineRule="auto"/>
              <w:rPr>
                <w:rFonts w:ascii="Times New Roman" w:hAnsi="Times New Roman" w:eastAsia="Times New Roman" w:cs="Times New Roman"/>
                <w:spacing w:val="-9"/>
                <w:sz w:val="24"/>
                <w:szCs w:val="24"/>
              </w:rPr>
            </w:pPr>
            <w:r>
              <w:rPr>
                <w:rFonts w:ascii="仿宋" w:hAnsi="仿宋" w:eastAsia="仿宋" w:cs="仿宋"/>
                <w:spacing w:val="-6"/>
                <w:sz w:val="22"/>
                <w:szCs w:val="22"/>
              </w:rPr>
              <w:t xml:space="preserve">（上限</w:t>
            </w:r>
            <w:r>
              <w:rPr>
                <w:rFonts w:hint="eastAsia" w:ascii="仿宋" w:hAnsi="仿宋" w:eastAsia="仿宋" w:cs="仿宋"/>
                <w:spacing w:val="-52"/>
                <w:sz w:val="22"/>
                <w:szCs w:val="22"/>
                <w:lang w:val="en-US" w:eastAsia="zh-CN"/>
              </w:rPr>
              <w:t xml:space="preserve">4</w:t>
            </w:r>
            <w:r>
              <w:rPr>
                <w:rFonts w:ascii="仿宋" w:hAnsi="仿宋" w:eastAsia="仿宋" w:cs="仿宋"/>
                <w:spacing w:val="-10"/>
                <w:sz w:val="22"/>
                <w:szCs w:val="22"/>
              </w:rPr>
              <w:t xml:space="preserve">分）</w:t>
            </w:r>
            <w:r/>
          </w:p>
        </w:tc>
        <w:tc>
          <w:tcPr>
            <w:gridSpan w:val="3"/>
            <w:shd w:val="clear" w:color="auto" w:fill="auto"/>
            <w:tcW w:w="7404" w:type="dxa"/>
            <w:vAlign w:val="top"/>
            <w:textDirection w:val="lrTb"/>
            <w:noWrap w:val="false"/>
          </w:tcPr>
          <w:p>
            <w:pPr>
              <w:pStyle w:val="811"/>
              <w:ind w:left="548"/>
              <w:spacing w:before="288" w:line="228" w:lineRule="auto"/>
              <w:rPr>
                <w:rFonts w:hint="eastAsia" w:ascii="宋体" w:hAnsi="宋体" w:eastAsia="宋体" w:cs="宋体"/>
                <w:sz w:val="20"/>
                <w:szCs w:val="20"/>
                <w:lang w:val="en-US" w:eastAsia="zh-CN" w:bidi="ar-SA"/>
              </w:rPr>
            </w:pPr>
            <w:r>
              <w:rPr>
                <w:spacing w:val="6"/>
                <w:sz w:val="20"/>
                <w:szCs w:val="20"/>
              </w:rPr>
              <w:t xml:space="preserve">1.能按时收发报刊及信件。（</w:t>
            </w:r>
            <w:r>
              <w:rPr>
                <w:rFonts w:hint="eastAsia"/>
                <w:spacing w:val="6"/>
                <w:sz w:val="20"/>
                <w:szCs w:val="20"/>
                <w:lang w:val="en-US" w:eastAsia="zh-CN"/>
              </w:rPr>
              <w:t xml:space="preserve">1</w:t>
            </w:r>
            <w:r>
              <w:rPr>
                <w:spacing w:val="6"/>
                <w:sz w:val="20"/>
                <w:szCs w:val="20"/>
              </w:rPr>
              <w:t xml:space="preserve">分）</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pStyle w:val="811"/>
              <w:ind w:left="535"/>
              <w:spacing w:before="286" w:line="228" w:lineRule="auto"/>
              <w:rPr>
                <w:rFonts w:hint="eastAsia" w:ascii="宋体" w:hAnsi="宋体" w:eastAsia="宋体" w:cs="宋体"/>
                <w:sz w:val="20"/>
                <w:szCs w:val="20"/>
                <w:lang w:val="en-US" w:eastAsia="zh-CN" w:bidi="ar-SA"/>
              </w:rPr>
            </w:pPr>
            <w:r>
              <w:rPr>
                <w:spacing w:val="7"/>
                <w:sz w:val="20"/>
                <w:szCs w:val="20"/>
              </w:rPr>
              <w:t xml:space="preserve">2.</w:t>
            </w:r>
            <w:r>
              <w:rPr>
                <w:rFonts w:hint="eastAsia"/>
                <w:spacing w:val="6"/>
                <w:sz w:val="20"/>
                <w:szCs w:val="20"/>
              </w:rPr>
              <w:t xml:space="preserve">能积极配合学校开展重大活动的保障</w:t>
            </w:r>
            <w:r>
              <w:rPr>
                <w:rFonts w:hint="eastAsia"/>
                <w:spacing w:val="6"/>
                <w:sz w:val="20"/>
                <w:szCs w:val="20"/>
                <w:lang w:val="en-US" w:eastAsia="zh-CN"/>
              </w:rPr>
              <w:t xml:space="preserve">如提供会务服务</w:t>
            </w:r>
            <w:r>
              <w:rPr>
                <w:spacing w:val="7"/>
                <w:sz w:val="20"/>
                <w:szCs w:val="20"/>
              </w:rPr>
              <w:t xml:space="preserve">。（</w:t>
            </w:r>
            <w:r>
              <w:rPr>
                <w:rFonts w:hint="eastAsia"/>
                <w:spacing w:val="7"/>
                <w:sz w:val="20"/>
                <w:szCs w:val="20"/>
                <w:lang w:val="en-US" w:eastAsia="zh-CN"/>
              </w:rPr>
              <w:t xml:space="preserve">2</w:t>
            </w:r>
            <w:r>
              <w:rPr>
                <w:spacing w:val="7"/>
                <w:sz w:val="20"/>
                <w:szCs w:val="20"/>
              </w:rPr>
              <w:t xml:space="preserve">分）</w:t>
            </w:r>
            <w:r/>
          </w:p>
        </w:tc>
        <w:tc>
          <w:tcPr>
            <w:tcW w:w="858" w:type="dxa"/>
            <w:vAlign w:val="top"/>
            <w:textDirection w:val="lrTb"/>
            <w:noWrap w:val="false"/>
          </w:tcPr>
          <w:p>
            <w:pPr>
              <w:rPr>
                <w:rFonts w:ascii="Arial"/>
                <w:sz w:val="21"/>
              </w:rPr>
            </w:pPr>
            <w:r>
              <w:rPr>
                <w:rFonts w:ascii="Arial"/>
                <w:sz w:val="21"/>
              </w:rPr>
            </w:r>
            <w:r/>
          </w:p>
        </w:tc>
      </w:tr>
      <w:tr>
        <w:trPr>
          <w:trHeight w:val="577"/>
        </w:trPr>
        <w:tc>
          <w:tcPr>
            <w:tcW w:w="1500" w:type="dxa"/>
            <w:vAlign w:val="top"/>
            <w:vMerge w:val="continue"/>
            <w:textDirection w:val="lrTb"/>
            <w:noWrap w:val="false"/>
          </w:tcPr>
          <w:p>
            <w:pPr>
              <w:spacing w:before="170" w:line="222" w:lineRule="auto"/>
              <w:rPr>
                <w:rFonts w:ascii="Times New Roman" w:hAnsi="Times New Roman" w:eastAsia="Times New Roman" w:cs="Times New Roman"/>
                <w:spacing w:val="-9"/>
                <w:sz w:val="24"/>
                <w:szCs w:val="24"/>
              </w:rPr>
            </w:pPr>
            <w:r>
              <w:rPr>
                <w:rFonts w:ascii="Times New Roman" w:hAnsi="Times New Roman" w:eastAsia="Times New Roman" w:cs="Times New Roman"/>
                <w:spacing w:val="-9"/>
                <w:sz w:val="24"/>
                <w:szCs w:val="24"/>
              </w:rPr>
            </w:r>
            <w:r/>
          </w:p>
        </w:tc>
        <w:tc>
          <w:tcPr>
            <w:gridSpan w:val="3"/>
            <w:shd w:val="clear" w:color="auto" w:fill="auto"/>
            <w:tcW w:w="7404" w:type="dxa"/>
            <w:vAlign w:val="top"/>
            <w:textDirection w:val="lrTb"/>
            <w:noWrap w:val="false"/>
          </w:tcPr>
          <w:p>
            <w:pPr>
              <w:pStyle w:val="811"/>
              <w:ind w:left="536"/>
              <w:spacing w:before="287" w:line="228" w:lineRule="auto"/>
              <w:rPr>
                <w:rFonts w:hint="eastAsia" w:ascii="宋体" w:hAnsi="宋体" w:eastAsia="宋体" w:cs="宋体"/>
                <w:sz w:val="20"/>
                <w:szCs w:val="20"/>
                <w:lang w:val="en-US" w:eastAsia="zh-CN" w:bidi="ar-SA"/>
              </w:rPr>
            </w:pPr>
            <w:r>
              <w:rPr>
                <w:spacing w:val="7"/>
                <w:sz w:val="20"/>
                <w:szCs w:val="20"/>
              </w:rPr>
              <w:t xml:space="preserve">3.能积极完成学校安排的其他有关事项。（</w:t>
            </w:r>
            <w:r>
              <w:rPr>
                <w:rFonts w:hint="eastAsia"/>
                <w:spacing w:val="7"/>
                <w:sz w:val="20"/>
                <w:szCs w:val="20"/>
                <w:lang w:val="en-US" w:eastAsia="zh-CN"/>
              </w:rPr>
              <w:t xml:space="preserve">1</w:t>
            </w:r>
            <w:r>
              <w:rPr>
                <w:spacing w:val="-19"/>
                <w:sz w:val="20"/>
                <w:szCs w:val="20"/>
              </w:rPr>
              <w:t xml:space="preserve"> </w:t>
            </w:r>
            <w:r>
              <w:rPr>
                <w:spacing w:val="7"/>
                <w:sz w:val="20"/>
                <w:szCs w:val="20"/>
              </w:rPr>
              <w:t xml:space="preserve">分）</w:t>
            </w:r>
            <w:r/>
          </w:p>
        </w:tc>
        <w:tc>
          <w:tcPr>
            <w:tcW w:w="858" w:type="dxa"/>
            <w:vAlign w:val="top"/>
            <w:textDirection w:val="lrTb"/>
            <w:noWrap w:val="false"/>
          </w:tcPr>
          <w:p>
            <w:pPr>
              <w:rPr>
                <w:rFonts w:ascii="Arial"/>
                <w:sz w:val="21"/>
              </w:rPr>
            </w:pPr>
            <w:r>
              <w:rPr>
                <w:rFonts w:ascii="Arial"/>
                <w:sz w:val="21"/>
              </w:rPr>
            </w:r>
            <w:r/>
          </w:p>
        </w:tc>
      </w:tr>
      <w:tr>
        <w:trPr>
          <w:trHeight w:val="718"/>
        </w:trPr>
        <w:tc>
          <w:tcPr>
            <w:tcW w:w="1500" w:type="dxa"/>
            <w:vAlign w:val="top"/>
            <w:textDirection w:val="lrTb"/>
            <w:noWrap w:val="false"/>
          </w:tcPr>
          <w:p>
            <w:pPr>
              <w:jc w:val="center"/>
              <w:spacing w:before="170" w:line="222" w:lineRule="auto"/>
              <w:rPr>
                <w:rFonts w:ascii="Times New Roman" w:hAnsi="Times New Roman" w:eastAsia="Times New Roman" w:cs="Times New Roman"/>
                <w:spacing w:val="-9"/>
                <w:sz w:val="24"/>
                <w:szCs w:val="24"/>
              </w:rPr>
            </w:pPr>
            <w:r>
              <w:rPr>
                <w:rFonts w:ascii="仿宋" w:hAnsi="仿宋" w:eastAsia="仿宋" w:cs="仿宋"/>
                <w:b/>
                <w:bCs/>
                <w:sz w:val="22"/>
                <w:szCs w:val="22"/>
              </w:rPr>
              <w:t xml:space="preserve">考核人</w:t>
            </w:r>
            <w:r/>
          </w:p>
        </w:tc>
        <w:tc>
          <w:tcPr>
            <w:gridSpan w:val="3"/>
            <w:shd w:val="clear" w:color="auto" w:fill="auto"/>
            <w:tcW w:w="7404" w:type="dxa"/>
            <w:vAlign w:val="top"/>
            <w:textDirection w:val="lrTb"/>
            <w:noWrap w:val="false"/>
          </w:tcPr>
          <w:p>
            <w:pPr>
              <w:pStyle w:val="811"/>
              <w:ind w:left="536"/>
              <w:spacing w:before="287" w:line="228" w:lineRule="auto"/>
              <w:rPr>
                <w:spacing w:val="7"/>
                <w:sz w:val="20"/>
                <w:szCs w:val="20"/>
              </w:rPr>
            </w:pPr>
            <w:r>
              <w:rPr>
                <w:spacing w:val="7"/>
                <w:sz w:val="20"/>
                <w:szCs w:val="20"/>
              </w:rPr>
            </w:r>
            <w:r/>
          </w:p>
        </w:tc>
        <w:tc>
          <w:tcPr>
            <w:tcW w:w="858" w:type="dxa"/>
            <w:vAlign w:val="top"/>
            <w:textDirection w:val="lrTb"/>
            <w:noWrap w:val="false"/>
          </w:tcPr>
          <w:p>
            <w:pPr>
              <w:rPr>
                <w:rFonts w:ascii="Arial"/>
                <w:sz w:val="21"/>
              </w:rPr>
            </w:pPr>
            <w:r>
              <w:rPr>
                <w:rFonts w:ascii="Arial"/>
                <w:sz w:val="21"/>
              </w:rPr>
            </w:r>
            <w:r/>
          </w:p>
        </w:tc>
      </w:tr>
      <w:tr>
        <w:trPr>
          <w:trHeight w:val="676"/>
        </w:trPr>
        <w:tc>
          <w:tcPr>
            <w:tcW w:w="1500" w:type="dxa"/>
            <w:vAlign w:val="top"/>
            <w:textDirection w:val="lrTb"/>
            <w:noWrap w:val="false"/>
          </w:tcPr>
          <w:p>
            <w:pPr>
              <w:jc w:val="center"/>
              <w:spacing w:before="170" w:line="222" w:lineRule="auto"/>
              <w:rPr>
                <w:rFonts w:ascii="仿宋" w:hAnsi="仿宋" w:eastAsia="仿宋" w:cs="仿宋"/>
                <w:b/>
                <w:bCs/>
                <w:sz w:val="22"/>
                <w:szCs w:val="22"/>
              </w:rPr>
            </w:pPr>
            <w:r>
              <w:rPr>
                <w:rFonts w:ascii="仿宋" w:hAnsi="仿宋" w:eastAsia="仿宋" w:cs="仿宋"/>
                <w:b/>
                <w:bCs/>
                <w:sz w:val="22"/>
                <w:szCs w:val="22"/>
              </w:rPr>
              <w:t xml:space="preserve">时间</w:t>
            </w:r>
            <w:r/>
          </w:p>
        </w:tc>
        <w:tc>
          <w:tcPr>
            <w:shd w:val="clear" w:color="auto" w:fill="auto"/>
            <w:tcW w:w="3256" w:type="dxa"/>
            <w:vAlign w:val="top"/>
            <w:textDirection w:val="lrTb"/>
            <w:noWrap w:val="false"/>
          </w:tcPr>
          <w:p>
            <w:pPr>
              <w:jc w:val="center"/>
              <w:spacing w:before="170" w:line="222" w:lineRule="auto"/>
              <w:rPr>
                <w:rFonts w:ascii="仿宋" w:hAnsi="仿宋" w:eastAsia="仿宋" w:cs="仿宋"/>
                <w:b/>
                <w:bCs/>
                <w:sz w:val="22"/>
                <w:szCs w:val="22"/>
              </w:rPr>
            </w:pPr>
            <w:r>
              <w:rPr>
                <w:rFonts w:ascii="仿宋" w:hAnsi="仿宋" w:eastAsia="仿宋" w:cs="仿宋"/>
                <w:b/>
                <w:bCs/>
                <w:sz w:val="22"/>
                <w:szCs w:val="22"/>
              </w:rPr>
            </w:r>
            <w:r/>
          </w:p>
        </w:tc>
        <w:tc>
          <w:tcPr>
            <w:tcW w:w="1258" w:type="dxa"/>
            <w:vAlign w:val="top"/>
            <w:textDirection w:val="lrTb"/>
            <w:noWrap w:val="false"/>
          </w:tcPr>
          <w:p>
            <w:pPr>
              <w:jc w:val="center"/>
              <w:spacing w:before="170" w:line="222" w:lineRule="auto"/>
              <w:rPr>
                <w:rFonts w:ascii="仿宋" w:hAnsi="仿宋" w:eastAsia="仿宋" w:cs="仿宋"/>
                <w:b/>
                <w:bCs/>
                <w:sz w:val="22"/>
                <w:szCs w:val="22"/>
              </w:rPr>
            </w:pPr>
            <w:r>
              <w:rPr>
                <w:rFonts w:ascii="仿宋" w:hAnsi="仿宋" w:eastAsia="仿宋" w:cs="仿宋"/>
                <w:b/>
                <w:bCs/>
                <w:sz w:val="22"/>
                <w:szCs w:val="22"/>
              </w:rPr>
              <w:t xml:space="preserve">总得分</w:t>
            </w:r>
            <w:r/>
          </w:p>
        </w:tc>
        <w:tc>
          <w:tcPr>
            <w:gridSpan w:val="2"/>
            <w:tcW w:w="3748" w:type="dxa"/>
            <w:vAlign w:val="top"/>
            <w:textDirection w:val="lrTb"/>
            <w:noWrap w:val="false"/>
          </w:tcPr>
          <w:p>
            <w:pPr>
              <w:jc w:val="center"/>
              <w:spacing w:before="170" w:line="222" w:lineRule="auto"/>
              <w:rPr>
                <w:rFonts w:ascii="仿宋" w:hAnsi="仿宋" w:eastAsia="仿宋" w:cs="仿宋"/>
                <w:b/>
                <w:bCs/>
                <w:sz w:val="22"/>
                <w:szCs w:val="22"/>
              </w:rPr>
            </w:pPr>
            <w:r>
              <w:rPr>
                <w:rFonts w:ascii="仿宋" w:hAnsi="仿宋" w:eastAsia="仿宋" w:cs="仿宋"/>
                <w:b/>
                <w:bCs/>
                <w:sz w:val="22"/>
                <w:szCs w:val="22"/>
              </w:rPr>
            </w:r>
            <w:r/>
          </w:p>
        </w:tc>
      </w:tr>
      <w:tr>
        <w:trPr>
          <w:trHeight w:val="723"/>
        </w:trPr>
        <w:tc>
          <w:tcPr>
            <w:tcW w:w="1500" w:type="dxa"/>
            <w:vAlign w:val="top"/>
            <w:textDirection w:val="lrTb"/>
            <w:noWrap w:val="false"/>
          </w:tcPr>
          <w:p>
            <w:pPr>
              <w:jc w:val="center"/>
              <w:spacing w:before="170" w:line="222" w:lineRule="auto"/>
              <w:rPr>
                <w:rFonts w:ascii="仿宋" w:hAnsi="仿宋" w:eastAsia="仿宋" w:cs="仿宋"/>
                <w:b/>
                <w:bCs/>
                <w:sz w:val="22"/>
                <w:szCs w:val="22"/>
              </w:rPr>
            </w:pPr>
            <w:r>
              <w:rPr>
                <w:rFonts w:ascii="仿宋" w:hAnsi="仿宋" w:eastAsia="仿宋" w:cs="仿宋"/>
                <w:b/>
                <w:bCs/>
                <w:sz w:val="22"/>
                <w:szCs w:val="22"/>
              </w:rPr>
              <w:t xml:space="preserve">备注</w:t>
            </w:r>
            <w:r/>
          </w:p>
        </w:tc>
        <w:tc>
          <w:tcPr>
            <w:gridSpan w:val="4"/>
            <w:shd w:val="clear" w:color="auto" w:fill="auto"/>
            <w:tcW w:w="8262" w:type="dxa"/>
            <w:vAlign w:val="top"/>
            <w:textDirection w:val="lrTb"/>
            <w:noWrap w:val="false"/>
          </w:tcPr>
          <w:p>
            <w:pPr>
              <w:jc w:val="center"/>
              <w:spacing w:before="170" w:line="222" w:lineRule="auto"/>
              <w:rPr>
                <w:rFonts w:ascii="仿宋" w:hAnsi="仿宋" w:eastAsia="仿宋" w:cs="仿宋"/>
                <w:b/>
                <w:bCs/>
                <w:sz w:val="22"/>
                <w:szCs w:val="22"/>
              </w:rPr>
            </w:pPr>
            <w:r>
              <w:rPr>
                <w:rFonts w:ascii="仿宋" w:hAnsi="仿宋" w:eastAsia="仿宋" w:cs="仿宋"/>
                <w:b/>
                <w:bCs/>
                <w:sz w:val="22"/>
                <w:szCs w:val="22"/>
              </w:rPr>
              <w:t xml:space="preserve">总得分=（1—6 项得分之和） ÷（1—6 项总分值） × 100</w:t>
            </w:r>
            <w:r/>
          </w:p>
        </w:tc>
      </w:tr>
    </w:tbl>
    <w:p>
      <w:r/>
      <w:r/>
    </w:p>
    <w:p>
      <w:pPr>
        <w:pStyle w:val="794"/>
        <w:jc w:val="center"/>
        <w:rPr>
          <w:color w:val="000000" w:themeColor="text1"/>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br w:type="page" w:clear="all"/>
      </w:r>
      <w:r/>
    </w:p>
    <w:p>
      <w:pPr>
        <w:rPr>
          <w:color w:val="000000" w:themeColor="text1"/>
          <w14:textFill>
            <w14:solidFill>
              <w14:schemeClr w14:val="tx1"/>
            </w14:solidFill>
          </w14:textFill>
        </w:rPr>
        <w:sectPr>
          <w:headerReference w:type="default" r:id="rId10"/>
          <w:footerReference w:type="default" r:id="rId14"/>
          <w:footnotePr/>
          <w:endnotePr/>
          <w:type w:val="nextPage"/>
          <w:pgSz w:w="11906" w:h="16839" w:orient="portrait"/>
          <w:pgMar w:top="1305" w:right="1395" w:bottom="1190" w:left="1453" w:header="962" w:footer="971" w:gutter="0"/>
          <w:cols w:num="1" w:sep="0" w:space="720" w:equalWidth="1"/>
          <w:docGrid w:linePitch="360"/>
        </w:sectPr>
      </w:pPr>
      <w:r>
        <w:rPr>
          <w:color w:val="000000" w:themeColor="text1"/>
          <w14:textFill>
            <w14:solidFill>
              <w14:schemeClr w14:val="tx1"/>
            </w14:solidFill>
          </w14:textFill>
        </w:rPr>
      </w:r>
      <w:r/>
    </w:p>
    <w:p>
      <w:pPr>
        <w:pStyle w:val="800"/>
        <w:jc w:val="center"/>
        <w:keepLines w:val="0"/>
        <w:keepNext w:val="0"/>
        <w:pageBreakBefore w:val="0"/>
        <w:spacing w:beforeAutospacing="0" w:afterAutospacing="0" w:line="360" w:lineRule="auto"/>
        <w:widowControl w:val="off"/>
        <w:rPr>
          <w:color w:val="000000" w:themeColor="text1"/>
          <w14:textFill>
            <w14:solidFill>
              <w14:schemeClr w14:val="tx1"/>
            </w14:solidFill>
          </w14:textFill>
        </w:rPr>
      </w:pPr>
      <w:r>
        <w:rPr>
          <w:rFonts w:hint="eastAsia" w:ascii="黑体" w:hAnsi="宋体" w:eastAsia="黑体" w:cs="黑体"/>
          <w:color w:val="000000" w:themeColor="text1"/>
          <w:sz w:val="44"/>
          <w:szCs w:val="44"/>
          <w14:textFill>
            <w14:solidFill>
              <w14:schemeClr w14:val="tx1"/>
            </w14:solidFill>
          </w14:textFill>
        </w:rPr>
        <w:t xml:space="preserve">第</w:t>
      </w:r>
      <w:bookmarkEnd w:id="179"/>
      <w:r>
        <w:rPr>
          <w:rFonts w:hint="eastAsia" w:ascii="黑体" w:hAnsi="宋体" w:eastAsia="黑体" w:cs="黑体"/>
          <w:color w:val="000000" w:themeColor="text1"/>
          <w:sz w:val="44"/>
          <w:szCs w:val="44"/>
          <w14:textFill>
            <w14:solidFill>
              <w14:schemeClr w14:val="tx1"/>
            </w14:solidFill>
          </w14:textFill>
        </w:rPr>
        <w:t xml:space="preserve">四章 采购需求</w:t>
      </w:r>
      <w:bookmarkEnd w:id="180"/>
      <w:r/>
      <w:bookmarkEnd w:id="181"/>
      <w:r/>
      <w:bookmarkEnd w:id="182"/>
      <w:r/>
      <w:bookmarkEnd w:id="183"/>
      <w:r/>
      <w:bookmarkEnd w:id="184"/>
      <w:r/>
      <w:r/>
    </w:p>
    <w:p>
      <w:pPr>
        <w:numPr>
          <w:ilvl w:val="0"/>
          <w:numId w:val="0"/>
        </w:numPr>
        <w:keepLines w:val="0"/>
        <w:keepNext w:val="0"/>
        <w:pageBreakBefore w:val="0"/>
        <w:spacing w:line="440" w:lineRule="exact"/>
        <w:widowControl w:val="off"/>
        <w:rPr>
          <w:rFonts w:hint="default"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bookmarkStart w:id="188" w:name="_Toc120614281"/>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项目属性：服务类项目</w:t>
      </w:r>
      <w:r/>
    </w:p>
    <w:p>
      <w:pPr>
        <w:numPr>
          <w:ilvl w:val="0"/>
          <w:numId w:val="4"/>
        </w:numPr>
        <w:keepLines w:val="0"/>
        <w:keepNext w:val="0"/>
        <w:pageBreakBefore w:val="0"/>
        <w:spacing w:line="440" w:lineRule="exact"/>
        <w:widowControl w:val="off"/>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项目概况</w:t>
      </w:r>
      <w:r/>
    </w:p>
    <w:p>
      <w:pPr>
        <w:pStyle w:val="804"/>
        <w:numPr>
          <w:ilvl w:val="0"/>
          <w:numId w:val="0"/>
        </w:numPr>
        <w:keepLines w:val="0"/>
        <w:keepNext w:val="0"/>
        <w:pageBreakBefore w:val="0"/>
        <w:spacing w:line="440" w:lineRule="exact"/>
        <w:widowControl w:val="off"/>
        <w:rPr>
          <w:rFonts w:hint="default"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bidi="ar-SA"/>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项目名称：</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射阳县高级中学采购物业服务项目</w:t>
      </w:r>
      <w:r/>
    </w:p>
    <w:p>
      <w:pPr>
        <w:numPr>
          <w:ilvl w:val="0"/>
          <w:numId w:val="0"/>
        </w:numPr>
        <w:ind w:firstLine="480"/>
        <w:keepLines w:val="0"/>
        <w:keepNext w:val="0"/>
        <w:pageBreakBefore w:val="0"/>
        <w:spacing w:line="440" w:lineRule="exact"/>
        <w:widowControl w:val="off"/>
        <w:rPr>
          <w:rFonts w:hint="default"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项目地点：射阳县高级中学</w:t>
      </w:r>
      <w:r/>
    </w:p>
    <w:p>
      <w:pPr>
        <w:numPr>
          <w:ilvl w:val="0"/>
          <w:numId w:val="0"/>
        </w:numPr>
        <w:ind w:firstLine="480"/>
        <w:keepLines w:val="0"/>
        <w:keepNext w:val="0"/>
        <w:pageBreakBefore w:val="0"/>
        <w:spacing w:line="440" w:lineRule="exact"/>
        <w:widowControl w:val="off"/>
        <w:rPr>
          <w:rFonts w:hint="default"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物业服务范围：射阳县高级中学</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采购</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物业服务，包含</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内容</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：宿舍管理、</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校园</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卫生保洁、安保服务及学校安排的其他有关物业管理事项等。详细情况请各投标人自行勘察现场。</w:t>
      </w:r>
      <w:r/>
    </w:p>
    <w:p>
      <w:pPr>
        <w:numPr>
          <w:ilvl w:val="0"/>
          <w:numId w:val="0"/>
        </w:numPr>
        <w:keepLines w:val="0"/>
        <w:keepNext w:val="0"/>
        <w:pageBreakBefore w:val="0"/>
        <w:spacing w:line="440" w:lineRule="exact"/>
        <w:widowControl w:val="off"/>
        <w:rPr>
          <w:rFonts w:hint="default"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2、物业服务范围：</w:t>
      </w:r>
      <w:r/>
    </w:p>
    <w:p>
      <w:pPr>
        <w:numPr>
          <w:ilvl w:val="0"/>
          <w:numId w:val="0"/>
        </w:num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i w:val="0"/>
          <w:i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宿管服务内容：为四幢宿舍楼二幢男生宿舍楼、二幢女生宿舍楼，学生在校期间必须全部有人值班，负责学生就寝纪律和人员管理、负责卫生检查整改和公物管理、负责宿舍师生财物和</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人身</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安全等。</w:t>
      </w:r>
      <w:r>
        <w:rPr>
          <w:rFonts w:hint="eastAsia" w:asciiTheme="minorEastAsia" w:hAnsiTheme="minorEastAsia" w:eastAsiaTheme="minorEastAsia" w:cstheme="minorEastAsia"/>
          <w:b w:val="0"/>
          <w:bCs w:val="0"/>
          <w:i w:val="0"/>
          <w:iCs w:val="0"/>
          <w:color w:val="000000" w:themeColor="text1"/>
          <w:sz w:val="24"/>
          <w:szCs w:val="24"/>
          <w:lang w:val="en-US" w:eastAsia="zh-CN"/>
          <w14:textFill>
            <w14:solidFill>
              <w14:schemeClr w14:val="tx1"/>
            </w14:solidFill>
          </w14:textFill>
        </w:rPr>
        <w:t xml:space="preserve">女生南楼学校提供一间宿舍作为值班室，女生北楼提供大厅半间和一楼一间宿舍作为值班室，男生南楼学校提供大厅内二小间作为值班室，男生北楼提供大厅半间和一楼一间宿舍作为值班室。</w:t>
      </w:r>
      <w:r/>
    </w:p>
    <w:p>
      <w:pPr>
        <w:numPr>
          <w:ilvl w:val="0"/>
          <w:numId w:val="0"/>
        </w:num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保洁服务内容：厕所保洁包含教学楼、办公楼、餐厅楼、体育馆、平房厕所等场所卫生间保洁；校园场馆保洁包含办公楼、科技楼、</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体育馆、</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图书馆、部分宿舍楼等走廊、楼梯、大厅等场所保洁；校园河内保洁和放假期间（含寒暑假）校园道路保洁等；办公楼五楼、七楼等会务保障，会议室准备含材料摆放、茶水准备、会场倒茶等，</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需</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年龄40岁以下女性；教学楼直饮水机打扫、保洁、清理服务。语文课程基地、化学课程基地楼梯、走廊过道保洁；寒暑假期间校园内场馆保洁如科技楼、图书馆、体育馆、语文和化学两个课程基地等室内功能室保洁；中考、合格考、高考等大型考试期间校园包含道路、教学楼走廊楼梯等保洁；</w:t>
      </w:r>
      <w:bookmarkStart w:id="189" w:name="OLE_LINK1"/>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尊师园保洁打扫含东西两个会议室和廊保洁打扫、尊师园内道路含沿河四周的道路等打扫；</w:t>
      </w:r>
      <w:bookmarkEnd w:id="189"/>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体育馆一楼二楼打扫含二楼南侧男女淋浴间打扫，体育馆楼梯间打扫；图书馆一楼二楼大厅、楼梯等打扫；科技楼所有楼梯、</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走廊</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打扫，含二个阶梯教室；男生南楼教师宿舍楼梯、走廓保洁打扫等；学生公寓楼前后广场保洁及楼梯、各楼层走廊保洁。</w:t>
      </w:r>
      <w:r/>
    </w:p>
    <w:p>
      <w:pPr>
        <w:numPr>
          <w:ilvl w:val="0"/>
          <w:numId w:val="0"/>
        </w:num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保安服务包含东大门、南大门、校园内保等，负责校园内安全保卫、防火防盗防骗等；负责学生上放学期间大门口安保及外来人员登记；负责学校公物进出校门管理，学校公物需要学校有关部门同意才能放行；负责校园内巡查；负责师生车辆及外来车辆管理；负责消控室值班，</w:t>
      </w:r>
      <w:bookmarkStart w:id="190" w:name="OLE_LINK8"/>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学校消控室值班人员需有相关资质且人员数量符合相关规定，24小时有专人值班能及时处置相关情况</w:t>
      </w:r>
      <w:bookmarkEnd w:id="190"/>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；学生公寓楼有专人值班；学校大型考试如合格考、中考、高考等</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各种</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考试期间安全保卫服务含临时增加保安人数满足相关要求。学校集体活动需要搭台放拱门铺地毯等服务：学校召开家长会和作为合格考、中考、高考等考试考点需要搭台、铺地毯、插彩旗等服务；学校在室外进行百日誓师、成人礼、毕业典礼、励志演讲、教育教学安全应急等各种专项活动时搭台放拱门铺地毯插彩旗等服务；学校校园文化艺术节演出需要搭台铺地毯插彩旗等服务。</w:t>
      </w:r>
      <w:r/>
    </w:p>
    <w:p>
      <w:pPr>
        <w:numPr>
          <w:ilvl w:val="0"/>
          <w:numId w:val="0"/>
        </w:numPr>
        <w:ind w:firstLine="480"/>
        <w:keepLines w:val="0"/>
        <w:keepNext w:val="0"/>
        <w:pageBreakBefore w:val="0"/>
        <w:spacing w:line="440" w:lineRule="exact"/>
        <w:widowControl w:val="off"/>
        <w:rPr>
          <w:rFonts w:hint="default"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如遇特殊天气如台风、暴雨、下雪、寒流等情况，安排专人防台风、排涝、扫雪、防冻抗冻等工作；如果宿舍楼、教室楼、办公楼等场所下水道及污水管道堵塞，及时清理（含室外污水管道）；浴室、茶水房安排专人管理，主要负责安全职责、保洁、节水节电、空气能调温上水、茶水房防止烫伤等；定期清理雨水井及屋顶落水管口杂物清理。</w:t>
      </w:r>
      <w:r/>
    </w:p>
    <w:p>
      <w:pPr>
        <w:numPr>
          <w:ilvl w:val="0"/>
          <w:numId w:val="0"/>
        </w:num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学校提供现有安保器械外，垃圾车、扫帚、簸箕、拖把、刷子、三轮车等打扫工具拖垃圾用具的购买和维修维护费用、服装费等全部由中标方承担。物业服务人员的食宿都是自理。</w:t>
      </w:r>
      <w:r/>
    </w:p>
    <w:p>
      <w:pPr>
        <w:pStyle w:val="804"/>
        <w:keepLines w:val="0"/>
        <w:keepNext w:val="0"/>
        <w:pageBreakBefore w:val="0"/>
        <w:spacing w:line="440" w:lineRule="exact"/>
        <w:widowControl w:val="off"/>
        <w:rPr>
          <w:rFonts w:hint="default"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二、项目总体要求</w:t>
      </w:r>
      <w:r/>
    </w:p>
    <w:p>
      <w:pPr>
        <w:numPr>
          <w:ilvl w:val="0"/>
          <w:numId w:val="0"/>
        </w:num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物业管理</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公司</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应从本物业管理实际出发，根据合同约定的管理服务范围和标准，设立专门的项目管理机构，配备符合要求的物业管理人员、工程专业技术人员和各类服务人员，制定完整、有效的内部管理制度和日常服务运行管理制度等相关制度。</w:t>
      </w:r>
      <w:r/>
    </w:p>
    <w:p>
      <w:pPr>
        <w:numPr>
          <w:ilvl w:val="0"/>
          <w:numId w:val="0"/>
        </w:num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物业管理</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公司</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对</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校园</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的环境保洁服务，提供整洁、卫生、美观的环境；物业管理</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公司</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应为办公人员提供优美的工作环境；物业管理</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公司</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对自然灾害、事故灾害、公共卫生事件等突发公共事件建立应急预案，并组织培训、演练。有突发事件 按规定程序及时采取相应措施。</w:t>
      </w:r>
      <w:r/>
    </w:p>
    <w:p>
      <w:pPr>
        <w:numPr>
          <w:ilvl w:val="0"/>
          <w:numId w:val="0"/>
        </w:numPr>
        <w:keepLines w:val="0"/>
        <w:keepNext w:val="0"/>
        <w:pageBreakBefore w:val="0"/>
        <w:spacing w:line="440" w:lineRule="exact"/>
        <w:widowControl w:val="off"/>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三、物业管理范围及具体服务项目</w:t>
      </w:r>
      <w:r/>
    </w:p>
    <w:p>
      <w:pPr>
        <w:numPr>
          <w:ilvl w:val="0"/>
          <w:numId w:val="0"/>
        </w:num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射阳县高级中学物业服务，包含</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内容</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：宿舍管理、</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校园</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卫生保洁、安保服务及学校安排的其他有关物业管理事项等。</w:t>
      </w:r>
      <w:r/>
    </w:p>
    <w:p>
      <w:pPr>
        <w:numPr>
          <w:ilvl w:val="0"/>
          <w:numId w:val="0"/>
        </w:numPr>
        <w:ind w:firstLine="480"/>
        <w:keepLines w:val="0"/>
        <w:keepNext w:val="0"/>
        <w:pageBreakBefore w:val="0"/>
        <w:spacing w:line="440" w:lineRule="exact"/>
        <w:widowControl w:val="off"/>
        <w:rPr>
          <w:rFonts w:hint="default"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1、保安服务</w:t>
      </w:r>
      <w:r/>
    </w:p>
    <w:p>
      <w:pPr>
        <w:numPr>
          <w:ilvl w:val="0"/>
          <w:numId w:val="0"/>
        </w:numPr>
        <w:ind w:firstLine="480"/>
        <w:keepLines w:val="0"/>
        <w:keepNext w:val="0"/>
        <w:pageBreakBefore w:val="0"/>
        <w:spacing w:line="440" w:lineRule="exact"/>
        <w:widowControl w:val="off"/>
        <w:rPr>
          <w:rFonts w:hint="default"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保安服务包含东大门、南大门、校园内保</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、消控室值班</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等，负责校园内安全保卫、防火防盗防骗等；负责学生上放学期间大门口安保及外来人员登记；负责学校公物进出校门管理，学校公物需要学校有关部门同意才能放行；负责校园内巡查；负责师生车辆及外来车辆管理；负责消控室值班，学校消控室值班人员需有相关资质且人员数量符合相关规定，24小时有专人值班能及时处置相关情况；学校大型考试如合格考、中考、高考等</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各种</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考试期间安全保卫服务含临时增加保安人数满足相关要求。学校集体活动需要搭台放拱门铺地毯等服务：学校召开家长会和作为合格考、中考、高考等</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各种</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考试考点需要搭台、铺地毯、插彩旗等服务；学校在室外进行百日誓师、成人礼、毕业典礼、励志演讲、教育教学安全应急等各种专项活动时搭台放拱门铺地毯插彩旗等服务；学校校园文化艺术节演出需要搭台铺地毯插彩旗等服务；学生公寓楼有专人值班；</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安排人员协助学校水电木工等维修或临时性任务。</w:t>
      </w:r>
      <w:r/>
    </w:p>
    <w:p>
      <w:pPr>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(一)安保职责:</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乙方负责甲方校园范围内的安全保卫以及防火、防盗等防范工作，负责甲方有</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关</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建筑物的大门的开、锁工作。</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2</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学生上学、放学期间，每个大门要确保有两名保安站岗，查验学生校牌或校微佩戴情况，并作好记载，无牌者或无校徽者需在和班主任沟通后方可入内。</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3</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正常上课期间，如有学生遇特殊情况需要中途离校，须持有班主任签字的学校统一制式请假条为凭。</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4</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外来人员如需进入校园，</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一</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律需与接待人联系确认后才可进入，并做好登记。如发现可疑情况，需立即向学校安</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全</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保</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卫办公室</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报告。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5</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学校公物出门，需有学校有关部门的书面证明材料或有关部门当场说明放行，并建立相应台帐。对进入校园的物品要实时查看并做好登记。对与甲方无关的物品(如危险品)严禁入内。</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6</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放学后，对校园内部进行全面巡查，确保无学生逗留，晚班人员在学生晚自习期间做好巡逻工作</w:t>
      </w:r>
      <w:r>
        <w:rPr>
          <w:rFonts w:hint="eastAsia" w:asciiTheme="minorEastAsia" w:hAnsiTheme="minorEastAsia" w:cstheme="minorEastAsia"/>
          <w:b w:val="0"/>
          <w:bCs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夜间进行不定期的巡逻并做好</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监视</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工作，做好详细记录。</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7</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认真做好其它巡查工作，发现问题，及时向公司和学校安</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全</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保</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卫办公室</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或后勤保障</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办公室</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等部门报告。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8</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甲方如有重大活动，应协助甲方做好必要的安保工作和管理工作。</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9</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中、高考及其它大型考试期间多抽调的人员</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能满足相关活动要求</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10</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负责师生及外来人员的车辆管理工作，指导车辆按指定地点有序地停放，并做好安全巡查工作，并负责车辆停放区域内的卫生。</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11.负责消控室值班，学校消控室值班人员需有相关资质且人员数量符合相关规定，24小时有专人值班能及时处置相关情况</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w:t>
      </w:r>
      <w:r/>
    </w:p>
    <w:p>
      <w:pPr>
        <w:ind w:firstLine="480"/>
        <w:keepLines w:val="0"/>
        <w:keepNext w:val="0"/>
        <w:pageBreakBefore w:val="0"/>
        <w:spacing w:line="440" w:lineRule="exact"/>
        <w:widowControl w:val="off"/>
        <w:rPr>
          <w:rFonts w:hint="default" w:asciiTheme="minorEastAsia" w:hAnsiTheme="minorEastAsia" w:eastAsiaTheme="minorEastAsia" w:cstheme="minorEastAsia"/>
          <w:b w:val="0"/>
          <w:bCs w:val="0"/>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2.</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做好校园内河道</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如枯枝、白色垃圾、青苔浮坪</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的保洁工作以及大门附近环境的保洁工作。</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如遇特殊天气如台风、暴雨、下雪、寒流等情况，安排专人防台风、排涝、扫雪、防冻抗冻等工作。</w:t>
      </w:r>
      <w:r/>
    </w:p>
    <w:p>
      <w:pPr>
        <w:numPr>
          <w:ilvl w:val="0"/>
          <w:numId w:val="0"/>
        </w:num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13.学校集体活动需要搭台放拱门铺地毯等服务：学校召开家长会和作为合格考、中考、高考等考试考点需要搭台、铺地毯、插彩旗等服务；学校在室外进行百日誓师、成人礼、毕业典礼、励志演讲、教育教学安全应急等各种专项活动时搭台放拱门铺地毯插彩旗等服务；学校校园文化艺术节演出需要搭台铺地毯插彩旗等服务。</w:t>
      </w:r>
      <w:r/>
    </w:p>
    <w:p>
      <w:pPr>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2、</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宿舍管理工作</w:t>
      </w:r>
      <w:r/>
    </w:p>
    <w:p>
      <w:pPr>
        <w:numPr>
          <w:ilvl w:val="0"/>
          <w:numId w:val="0"/>
        </w:num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宿管服务内容为四幢宿舍楼二幢男生宿舍楼、二幢女生宿舍楼，学生在校期间必须全部有人值班，负责学生就寝纪律和人员管理、负责卫生检查整改和公物管理、负责宿舍师生财物和人生安全等。</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（一）宿管</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职责:</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严格遵守学校的管理制度和作息时间，忠于职守，不擅自脱岗。</w:t>
      </w:r>
      <w:r/>
    </w:p>
    <w:p>
      <w:pPr>
        <w:numPr>
          <w:ilvl w:val="0"/>
          <w:numId w:val="0"/>
        </w:num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2.</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按时开关宿舍门，学生不得在上课或自习期间进入宿舍。禁止男生进入女生宿舍或女生进入男生宿舍。进入学生宿舍的家长必需在学生的陪同下进入学生宿舍，遵守宿舍管理规定，服从管理，其他人未经管理员同意不得随意进入学生宿舍。学生不得留宿家长或其他校外人员。</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3</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做好学生宿舍的走廊、楼梯及卫生间的卫生保洁督查工作，做到无污水、无</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尘土</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无垃圾;定期用清洁剂</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酸</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洗便槽、蹲坑。</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4</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检查和督促学生遵守作息时间，确保学生按时休息，按时起身。检查并督促学生</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不</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得在宿舍使用手机、MP3等电子产品。</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5</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及时督查宿舍门窗的关锁情况，确保门窗等公物无损坏和学生室内物品和人身的</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安</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全，如发生物品遗失或失窃并查明是管理员的责任的，要作相应的处罚。</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6</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每天学生上课后，及时检查学生宿舍，查看有无学生滞留宿舍等情况、学生宿舍的卫生情况、学生宿舍的水电情况等，并做好记载。</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7.</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严禁学生在宿舍吸烟、酗酒、打牌等，严禁学生在宿舍闹事，发现情况应立即制止并向有关部门汇报。如发生情况并查明是管理疏忽所致的，管理员应承担相应的责任。</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8.</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每天学生就寝后，及时检查学生人数，对无正当理由没有及时回宿舍就寝的或彻夜不归的同学应做好记载，及时上报有关部门并通知相关班主任。</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9</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严禁校外人员在宿舍闹事，一旦发现有此类事件的苗头，应该先关好大门，保护好学生，再向学校安</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全</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保</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卫办公室</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汇报。</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10</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制止学生破坏公物等行为。对学生破坏公物的，应及时向学校有关部门报告，以便及时处理和修理。</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i w:val="0"/>
          <w:i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sz w:val="24"/>
          <w:szCs w:val="24"/>
          <w:lang w:val="en-US" w:eastAsia="zh-CN"/>
          <w14:textFill>
            <w14:solidFill>
              <w14:schemeClr w14:val="tx1"/>
            </w14:solidFill>
          </w14:textFill>
        </w:rPr>
        <w:t xml:space="preserve">11.学生宿舍内不得出现宿管将某间空宿舍作为储物间存放纸箱、瓶子、旧书等杂物。</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i w:val="0"/>
          <w:i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sz w:val="24"/>
          <w:szCs w:val="24"/>
          <w:lang w:val="en-US" w:eastAsia="zh-CN"/>
          <w14:textFill>
            <w14:solidFill>
              <w14:schemeClr w14:val="tx1"/>
            </w14:solidFill>
          </w14:textFill>
        </w:rPr>
        <w:t xml:space="preserve">12.晚值班宿管必须在指定大厅值班室值班。</w:t>
      </w:r>
      <w:r/>
    </w:p>
    <w:p>
      <w:pPr>
        <w:numPr>
          <w:ilvl w:val="0"/>
          <w:numId w:val="0"/>
        </w:numPr>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3、</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卫生保洁工作</w:t>
      </w:r>
      <w:r/>
    </w:p>
    <w:p>
      <w:pPr>
        <w:numPr>
          <w:ilvl w:val="0"/>
          <w:numId w:val="0"/>
        </w:num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保洁服务内容：厕所保洁包含教学楼、办公楼、餐厅楼、体育馆、平房厕所等场所卫生间保洁；校园场馆保洁包含办公楼、科技楼、体育馆、图书馆、部分宿舍楼等走廊、楼梯、大厅等场所保洁；校园河内保洁和放假期间（含寒暑假）校园道路保洁等</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，办公楼一楼大厅保洁</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；办公楼五楼、七楼等会务保障，会议室准备含材料摆放、茶水准备、会场倒茶等，年龄40岁以下女性；教学楼直饮水机打扫、保洁、清理服务。语文课程基地、化学课程基地楼梯、走廊过道</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保洁；寒暑假期间校园内场馆保洁如科技楼、图书馆、体育馆、语文和化学两个课程基地等室内功能室保洁；中考、合格考、高考等大型考试期间校园包含道路、教学楼走廊楼梯等保洁；尊师园保洁打扫含东西两个会议室和廊保洁打扫、尊师园内道路含沿河四周的道路等打扫；体育馆一楼二楼打扫含二楼南侧男女淋浴间打扫，体育馆楼梯间打扫；图书馆一楼二楼大厅、楼梯等打扫；科技楼所有楼梯、走廊打扫，含二个阶梯教室；男生南楼教师宿舍楼梯、走廓保洁打扫等；学生公寓楼前后广场保洁及楼梯、各楼层走廊保洁。每天有专人检查打扫情况和督促打扫不到位整改记录。</w:t>
      </w:r>
      <w:r/>
    </w:p>
    <w:p>
      <w:pPr>
        <w:numPr>
          <w:ilvl w:val="0"/>
          <w:numId w:val="0"/>
        </w:num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第一项为厕所保洁：包含三幢教学楼厕所保洁、餐厅楼一楼二楼三楼厕所保洁、办公楼厕所保洁、体育馆厕所和淋浴间保洁、平房厕所保洁、男生北楼一楼公共卫生间保洁。</w:t>
      </w:r>
      <w:r/>
    </w:p>
    <w:p>
      <w:pPr>
        <w:numPr>
          <w:ilvl w:val="0"/>
          <w:numId w:val="0"/>
        </w:numPr>
        <w:ind w:firstLine="480"/>
        <w:keepLines w:val="0"/>
        <w:keepNext w:val="0"/>
        <w:pageBreakBefore w:val="0"/>
        <w:spacing w:line="440" w:lineRule="exact"/>
        <w:widowControl w:val="off"/>
        <w:rPr>
          <w:rFonts w:hint="default"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第二项为场馆打扫服务：包含办公楼一楼大厅、七楼会议室、二至六层走廊、大厅含电梯、玻璃门、玻璃、东西楼梯等场所打扫；宿舍楼包含男生南楼东侧教师宿舍楼梯、玻璃、走廊等打扫；高三男生宿舍楼一楼西侧走廊等；体育馆一楼、二楼走廊场馆打扫，含楼梯</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、玻璃门</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科技楼包含各楼层走廊和大厅，一楼、二楼阶梯教室；图书馆包含一楼二楼大厅及楼梯打扫；尊师园含东西两个会议室和廊保洁打扫、尊师园内道路包含沿河四周的路等打扫；学生公寓楼各楼层走廊、北窗及楼梯、楼前楼后场地等保洁；语文课程基地、化学课程基地楼梯、走廊过道保洁；寒暑假期间校园环境保洁如校园道路等打扫。寒暑假期间校园内场馆保洁如科技楼、图书馆、体育馆、语文和化学两个课程基地等室内功能室保洁；</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楼樘馆所每周至少打扫一次。</w:t>
      </w:r>
      <w:r/>
    </w:p>
    <w:p>
      <w:pPr>
        <w:numPr>
          <w:ilvl w:val="0"/>
          <w:numId w:val="0"/>
        </w:num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第三项校园内所有河内保洁及直饮水机保洁。校园内所有河内杂物清理如枯枝、白色垃圾、清苔浮坪等；教学楼直饮水机打扫、保洁、清理服务。</w:t>
      </w:r>
      <w:r/>
    </w:p>
    <w:p>
      <w:pPr>
        <w:numPr>
          <w:ilvl w:val="0"/>
          <w:numId w:val="0"/>
        </w:numPr>
        <w:ind w:firstLine="480"/>
        <w:keepLines w:val="0"/>
        <w:keepNext w:val="0"/>
        <w:pageBreakBefore w:val="0"/>
        <w:spacing w:line="440" w:lineRule="exact"/>
        <w:widowControl w:val="off"/>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第四项其它服务，学校大型考试如合格考、中考、高考等考试期间校园、教学楼走廊楼梯打扫；办公楼七楼、五楼会务保障，会议室准备含材料摆放、茶水准备、会场倒茶等，年龄40岁以下女性。</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遇到重大活动时乙方必须无偿负责某一具体区域的临时保洁任务。</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宿舍楼、教学楼、办公楼等下水道及污水管道堵塞清理含室外管道；定期清理雨水井杂物和楼顶落水口杂物清理，保持排水畅通。</w:t>
      </w:r>
      <w:r/>
    </w:p>
    <w:p>
      <w:pPr>
        <w:numPr>
          <w:ilvl w:val="0"/>
          <w:numId w:val="0"/>
        </w:numPr>
        <w:ind w:firstLine="480"/>
        <w:keepLines w:val="0"/>
        <w:keepNext w:val="0"/>
        <w:pageBreakBefore w:val="0"/>
        <w:spacing w:line="440" w:lineRule="exact"/>
        <w:widowControl w:val="off"/>
        <w:rPr>
          <w:rFonts w:hint="default" w:asciiTheme="minorEastAsia" w:hAnsi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第五项内容浴室、茶水房服务。负责浴室管理，安全管理、公物管理、保洁打扫、消杀工作、防滑和节水节电工作、空气能控温和上水工作、按时开关浴室、洗浴对象管理等；管理茶水房，安全管理、公物管理、保洁服务、防烫防滑、按时开关茶水房大门。</w:t>
      </w:r>
      <w:r/>
    </w:p>
    <w:p>
      <w:pPr>
        <w:numPr>
          <w:ilvl w:val="0"/>
          <w:numId w:val="0"/>
        </w:numPr>
        <w:jc w:val="both"/>
        <w:keepLines w:val="0"/>
        <w:keepNext w:val="0"/>
        <w:pageBreakBefore w:val="0"/>
        <w:spacing w:line="440" w:lineRule="exact"/>
        <w:widowControl w:val="off"/>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四、</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物业服务人员配备及要求:</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为保证提供便捷高效的服务，物业服务人员计</w:t>
      </w:r>
      <w:r>
        <w:rPr>
          <w:rFonts w:hint="eastAsia" w:asciiTheme="minorEastAsia" w:hAnsiTheme="minorEastAsia" w:eastAsiaTheme="minorEastAsia" w:cstheme="minorEastAsia"/>
          <w:b w:val="0"/>
          <w:bCs w:val="0"/>
          <w:color w:val="000000" w:themeColor="text1"/>
          <w:sz w:val="24"/>
          <w:szCs w:val="24"/>
          <w:u w:val="single"/>
          <w:lang w:val="en-US" w:eastAsia="zh-CN"/>
          <w14:textFill>
            <w14:solidFill>
              <w14:schemeClr w14:val="tx1"/>
            </w14:solidFill>
          </w14:textFill>
        </w:rPr>
        <w:t xml:space="preserve"> 1</w:t>
      </w:r>
      <w:r>
        <w:rPr>
          <w:rFonts w:hint="eastAsia" w:asciiTheme="minorEastAsia" w:hAnsiTheme="minorEastAsia" w:cstheme="minorEastAsia"/>
          <w:b w:val="0"/>
          <w:bCs w:val="0"/>
          <w:color w:val="000000" w:themeColor="text1"/>
          <w:sz w:val="24"/>
          <w:szCs w:val="24"/>
          <w:u w:val="single"/>
          <w:lang w:val="en-US" w:eastAsia="zh-CN"/>
          <w14:textFill>
            <w14:solidFill>
              <w14:schemeClr w14:val="tx1"/>
            </w14:solidFill>
          </w14:textFill>
        </w:rPr>
        <w:t xml:space="preserve">7</w:t>
      </w:r>
      <w:r>
        <w:rPr>
          <w:rFonts w:hint="eastAsia" w:asciiTheme="minorEastAsia" w:hAnsiTheme="minorEastAsia" w:eastAsiaTheme="minorEastAsia" w:cstheme="minorEastAsia"/>
          <w:b w:val="0"/>
          <w:bCs w:val="0"/>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人，其中:项目负责人</w:t>
      </w:r>
      <w:r>
        <w:rPr>
          <w:rFonts w:hint="eastAsia" w:asciiTheme="minorEastAsia" w:hAnsiTheme="minorEastAsia" w:eastAsiaTheme="minorEastAsia" w:cstheme="minorEastAsia"/>
          <w:b w:val="0"/>
          <w:bCs w:val="0"/>
          <w:color w:val="000000" w:themeColor="text1"/>
          <w:sz w:val="24"/>
          <w:szCs w:val="24"/>
          <w:u w:val="single"/>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人，身体</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健</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康且不超过55周岁，大专及以上学历，为保证提供便捷高效的服务，项月负责人须常驻项目所在地。宿舍管理员</w:t>
      </w:r>
      <w:r>
        <w:rPr>
          <w:rFonts w:hint="eastAsia" w:asciiTheme="minorEastAsia" w:hAnsiTheme="minorEastAsia" w:eastAsiaTheme="minorEastAsia" w:cstheme="minorEastAsia"/>
          <w:b w:val="0"/>
          <w:bCs w:val="0"/>
          <w:color w:val="000000" w:themeColor="text1"/>
          <w:sz w:val="24"/>
          <w:szCs w:val="24"/>
          <w:u w:val="single"/>
          <w:lang w:val="en-US" w:eastAsia="zh-CN"/>
          <w14:textFill>
            <w14:solidFill>
              <w14:schemeClr w14:val="tx1"/>
            </w14:solidFill>
          </w14:textFill>
        </w:rPr>
        <w:t xml:space="preserve"> 4 </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人</w:t>
      </w:r>
      <w:r>
        <w:rPr>
          <w:rFonts w:hint="eastAsia" w:asciiTheme="minorEastAsia" w:hAnsiTheme="minorEastAsia" w:eastAsiaTheme="minorEastAsia" w:cstheme="minorEastAsia"/>
          <w:b w:val="0"/>
          <w:bCs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男、女</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各</w:t>
      </w:r>
      <w:r>
        <w:rPr>
          <w:rFonts w:hint="eastAsia" w:asciiTheme="minorEastAsia" w:hAnsiTheme="minorEastAsia" w:eastAsiaTheme="minorEastAsia" w:cstheme="minorEastAsia"/>
          <w:b w:val="0"/>
          <w:bCs w:val="0"/>
          <w:color w:val="000000" w:themeColor="text1"/>
          <w:sz w:val="24"/>
          <w:szCs w:val="24"/>
          <w:u w:val="single"/>
          <w:lang w:val="en-US" w:eastAsia="zh-CN"/>
          <w14:textFill>
            <w14:solidFill>
              <w14:schemeClr w14:val="tx1"/>
            </w14:solidFill>
          </w14:textFill>
        </w:rPr>
        <w:t xml:space="preserve"> 2 </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人</w:t>
      </w:r>
      <w:r>
        <w:rPr>
          <w:rFonts w:hint="eastAsia" w:asciiTheme="minorEastAsia" w:hAnsiTheme="minorEastAsia" w:eastAsiaTheme="minorEastAsia" w:cstheme="minorEastAsia"/>
          <w:b w:val="0"/>
          <w:bCs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身体健康且男</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55</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周岁以下、女50周岁</w:t>
      </w:r>
      <w:r>
        <w:rPr>
          <w:rFonts w:hint="eastAsia" w:asciiTheme="minorEastAsia" w:hAnsiTheme="minorEastAsia" w:eastAsiaTheme="minorEastAsia" w:cstheme="minorEastAsia"/>
          <w:b w:val="0"/>
          <w:bCs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初中学历</w:t>
      </w:r>
      <w:r>
        <w:rPr>
          <w:rFonts w:hint="eastAsia" w:asciiTheme="minorEastAsia" w:hAnsiTheme="minorEastAsia" w:cstheme="minorEastAsia"/>
          <w:b w:val="0"/>
          <w:bCs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工作满5年</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男宿管</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可以放宽至60周岁</w:t>
      </w:r>
      <w:r>
        <w:rPr>
          <w:rFonts w:hint="eastAsia" w:asciiTheme="minorEastAsia" w:hAnsiTheme="minorEastAsia" w:cstheme="minorEastAsia"/>
          <w:b w:val="0"/>
          <w:bCs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女</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宿管</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55周岁</w:t>
      </w:r>
      <w:r>
        <w:rPr>
          <w:rFonts w:hint="eastAsia" w:asciiTheme="minorEastAsia" w:hAnsiTheme="minorEastAsia" w:cstheme="minorEastAsia"/>
          <w:b w:val="0"/>
          <w:bCs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。卫生保洁员</w:t>
      </w:r>
      <w:r>
        <w:rPr>
          <w:rFonts w:hint="eastAsia" w:asciiTheme="minorEastAsia" w:hAnsiTheme="minorEastAsia" w:eastAsiaTheme="minorEastAsia" w:cstheme="minorEastAsia"/>
          <w:b w:val="0"/>
          <w:bCs w:val="0"/>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cstheme="minorEastAsia"/>
          <w:b w:val="0"/>
          <w:bCs w:val="0"/>
          <w:color w:val="000000" w:themeColor="text1"/>
          <w:sz w:val="24"/>
          <w:szCs w:val="24"/>
          <w:u w:val="single"/>
          <w:lang w:val="en-US" w:eastAsia="zh-CN"/>
          <w14:textFill>
            <w14:solidFill>
              <w14:schemeClr w14:val="tx1"/>
            </w14:solidFill>
          </w14:textFill>
        </w:rPr>
        <w:t xml:space="preserve">6</w:t>
      </w:r>
      <w:r>
        <w:rPr>
          <w:rFonts w:hint="eastAsia" w:asciiTheme="minorEastAsia" w:hAnsiTheme="minorEastAsia" w:eastAsiaTheme="minorEastAsia" w:cstheme="minorEastAsia"/>
          <w:b w:val="0"/>
          <w:bCs w:val="0"/>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人，</w:t>
      </w:r>
      <w:r>
        <w:rPr>
          <w:rFonts w:hint="eastAsia" w:asciiTheme="minorEastAsia" w:hAnsiTheme="minorEastAsia" w:cstheme="minorEastAsia"/>
          <w:b w:val="0"/>
          <w:bCs w:val="0"/>
          <w:color w:val="000000" w:themeColor="text1"/>
          <w:sz w:val="24"/>
          <w:szCs w:val="24"/>
          <w:lang w:eastAsia="zh-CN"/>
          <w14:textFill>
            <w14:solidFill>
              <w14:schemeClr w14:val="tx1"/>
            </w14:solidFill>
          </w14:textFill>
        </w:rPr>
        <w:t xml:space="preserve">（</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含浴室茶水房管理人员）</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男女不限，男</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55</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周岁以下、女5</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0</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周岁以下，初中学历</w:t>
      </w:r>
      <w:r>
        <w:rPr>
          <w:rFonts w:hint="eastAsia" w:asciiTheme="minorEastAsia" w:hAnsiTheme="minorEastAsia" w:cstheme="minorEastAsia"/>
          <w:b w:val="0"/>
          <w:bCs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工作满5年</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男保洁</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可以放宽至60周岁</w:t>
      </w:r>
      <w:r>
        <w:rPr>
          <w:rFonts w:hint="eastAsia" w:asciiTheme="minorEastAsia" w:hAnsiTheme="minorEastAsia" w:cstheme="minorEastAsia"/>
          <w:b w:val="0"/>
          <w:bCs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女</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保洁</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55周岁</w:t>
      </w:r>
      <w:r>
        <w:rPr>
          <w:rFonts w:hint="eastAsia" w:asciiTheme="minorEastAsia" w:hAnsiTheme="minorEastAsia" w:cstheme="minorEastAsia"/>
          <w:b w:val="0"/>
          <w:bCs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。安保</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及消控</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人员</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u w:val="single"/>
          <w:lang w:val="en-US" w:eastAsia="zh-CN"/>
          <w14:textFill>
            <w14:solidFill>
              <w14:schemeClr w14:val="tx1"/>
            </w14:solidFill>
          </w14:textFill>
        </w:rPr>
        <w:t xml:space="preserve"> 6 </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人(</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女保安最多一人</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 , </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55</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周岁以下，需经过正规的安保业务培训，具有保安证且不超过</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55</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周岁以下，初中学历</w:t>
      </w:r>
      <w:r>
        <w:rPr>
          <w:rFonts w:hint="eastAsia" w:asciiTheme="minorEastAsia" w:hAnsiTheme="minorEastAsia" w:cstheme="minorEastAsia"/>
          <w:b w:val="0"/>
          <w:bCs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工作满5年可以放宽至60周岁</w:t>
      </w:r>
      <w:r>
        <w:rPr>
          <w:rFonts w:hint="eastAsia" w:asciiTheme="minorEastAsia" w:hAnsiTheme="minorEastAsia" w:eastAsiaTheme="minorEastAsia" w:cstheme="minorEastAsia"/>
          <w:b w:val="0"/>
          <w:bCs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女保安55周岁）</w:t>
      </w:r>
      <w:r>
        <w:rPr>
          <w:rFonts w:hint="eastAsia" w:asciiTheme="minorEastAsia" w:hAnsiTheme="minorEastAsia" w:cstheme="minorEastAsia"/>
          <w:b w:val="0"/>
          <w:bCs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所有人员须身体健康，形象端正，无重大器官残疾或传染疾病，无不良嗜好，能对工作认真负责，上岗后所有人员均要有健康证。本项目包含但不限于安保服务、保洁服务、宿舍管理员等工作。人员调配满足采购人的需求，具体采购范围及所应达到的具体要求。</w:t>
      </w:r>
      <w:r/>
    </w:p>
    <w:p>
      <w:pPr>
        <w:numPr>
          <w:ilvl w:val="0"/>
          <w:numId w:val="0"/>
        </w:numPr>
        <w:jc w:val="both"/>
        <w:keepLines w:val="0"/>
        <w:keepNext w:val="0"/>
        <w:pageBreakBefore w:val="0"/>
        <w:spacing w:line="440" w:lineRule="exact"/>
        <w:widowControl w:val="off"/>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五、</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服务要求:</w:t>
      </w:r>
      <w:r/>
    </w:p>
    <w:p>
      <w:pPr>
        <w:numPr>
          <w:ilvl w:val="0"/>
          <w:numId w:val="0"/>
        </w:numPr>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(一)、保安服务要求</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乙方聘用的专职保安人员应持有保安证且年龄不应超过55周岁</w:t>
      </w:r>
      <w:r>
        <w:rPr>
          <w:rFonts w:hint="eastAsia" w:asciiTheme="minorEastAsia" w:hAnsiTheme="minorEastAsia" w:eastAsiaTheme="minorEastAsia" w:cstheme="minorEastAsia"/>
          <w:b w:val="0"/>
          <w:bCs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女保安50周岁）</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。甲方将对乙方保安人员的身份进行审核，不符合学校要求的不予录用。</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2.甲方辖区内保安人员的管理、绩效考核等，实行甲乙双方共同负</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责</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的原则，甲方派专人负责与乙方工作协调，定人、定岗、定责。</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学生上学、放学时段两名保安必须全部在门口立岗，学生放假返校期间两名保安必须全部在门口立岗，教师上班时段两名保安必须全部在门口立岗。</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3</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乙方负责保安队员的教育、管理、训练和考核，对执勤、值班期间违反合同规定和学校规章制度的，学校将按制定的考核条例对物业公司进行处理，以适应学校安保工作需要。</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4</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乙方保安人员因病或其他原因缺勤的，由乙方负</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责</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及时调配，确保24小时有人在岗在位，有效开展安全防范等工作，对确实不适应甲方保安服务需要的人员，由乙方予以调整。</w:t>
      </w:r>
      <w:r/>
    </w:p>
    <w:p>
      <w:pPr>
        <w:numPr>
          <w:ilvl w:val="0"/>
          <w:numId w:val="0"/>
        </w:numPr>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二</w:t>
      </w:r>
      <w:r>
        <w:rPr>
          <w:rFonts w:hint="eastAsia" w:asciiTheme="minorEastAsia" w:hAnsiTheme="minorEastAsia" w:eastAsiaTheme="minorEastAsia" w:cstheme="minorEastAsia"/>
          <w:b w:val="0"/>
          <w:bCs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、保洁服务要求</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1.保洁</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总体要求:</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(1)全天候保洁，具体要求另附。</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(2)所有劳动卫生工具由乙方自备，要爱护负责区域的公用设施，发现损坏公物的要及时报告。</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(3)树立全心全意服务教学的思想，尽责尽职，吃苦耐劳，忠于职守。尊敬教师，爱护学生，遵守劳动纪律，不迟到，不早退，工作时间内有事要请假。</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(4)注意节水节电，随手关灯、关水。</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(5)工作中发现和捡拾物品要交公</w:t>
      </w:r>
      <w:r>
        <w:rPr>
          <w:rFonts w:hint="eastAsia" w:asciiTheme="minorEastAsia" w:hAnsiTheme="minorEastAsia" w:eastAsiaTheme="minorEastAsia" w:cstheme="minorEastAsia"/>
          <w:b w:val="0"/>
          <w:bCs w:val="0"/>
          <w:color w:val="000000" w:themeColor="text1"/>
          <w:sz w:val="24"/>
          <w:szCs w:val="24"/>
          <w:lang w:eastAsia="zh-CN"/>
          <w14:textFill>
            <w14:solidFill>
              <w14:schemeClr w14:val="tx1"/>
            </w14:solidFill>
          </w14:textFill>
        </w:rPr>
        <w:t xml:space="preserve">。</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(6)台风或下雪或低温等特殊天气，安排人员进行防台风、排涝、扫雪、防冻抗冻等工作、校园内卫生间维修协助服务。</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7</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)宿舍楼、办公楼、教学楼等下水道及污水管道堵塞，及时清理</w:t>
      </w:r>
      <w:r>
        <w:rPr>
          <w:rFonts w:hint="eastAsia" w:asciiTheme="minorEastAsia" w:hAnsiTheme="minorEastAsia" w:cstheme="minorEastAsia"/>
          <w:b w:val="0"/>
          <w:bCs w:val="0"/>
          <w:color w:val="000000" w:themeColor="text1"/>
          <w:sz w:val="24"/>
          <w:szCs w:val="24"/>
          <w:lang w:eastAsia="zh-CN"/>
          <w14:textFill>
            <w14:solidFill>
              <w14:schemeClr w14:val="tx1"/>
            </w14:solidFill>
          </w14:textFill>
        </w:rPr>
        <w:t xml:space="preserve">。</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8</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)浴室安排专人打扫、管理、节水节电及空气能适时调节温度等。茶水房管理。</w:t>
      </w:r>
      <w:r/>
    </w:p>
    <w:p>
      <w:pPr>
        <w:numPr>
          <w:ilvl w:val="0"/>
          <w:numId w:val="0"/>
        </w:numPr>
        <w:ind w:firstLine="480"/>
        <w:keepLines w:val="0"/>
        <w:keepNext w:val="0"/>
        <w:pageBreakBefore w:val="0"/>
        <w:spacing w:line="440" w:lineRule="exact"/>
        <w:widowControl w:val="off"/>
        <w:rPr>
          <w:rFonts w:hint="default" w:asciiTheme="minorEastAsia" w:hAnsiTheme="minorEastAsia" w:eastAsiaTheme="minorEastAsia" w:cstheme="minorEastAsia"/>
          <w:b w:val="0"/>
          <w:bCs w:val="0"/>
          <w:color w:val="ff0000"/>
          <w:sz w:val="24"/>
          <w:szCs w:val="24"/>
          <w:lang w:val="en-US"/>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9</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宿舍楼、教学楼、办公楼等下水道及污水管道堵塞清理含室外管道；定期清理雨水井杂物和楼顶落水口杂物清理，保持排水畅通。</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10</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)楼樘馆所走廊及室内打扫</w:t>
      </w:r>
      <w:r>
        <w:rPr>
          <w:rFonts w:hint="eastAsia" w:asciiTheme="minorEastAsia" w:hAnsiTheme="minorEastAsia" w:cstheme="minorEastAsia"/>
          <w:b w:val="0"/>
          <w:bCs w:val="0"/>
          <w:color w:val="000000" w:themeColor="text1"/>
          <w:sz w:val="24"/>
          <w:szCs w:val="24"/>
          <w:lang w:eastAsia="zh-CN"/>
          <w14:textFill>
            <w14:solidFill>
              <w14:schemeClr w14:val="tx1"/>
            </w14:solidFill>
          </w14:textFill>
        </w:rPr>
        <w:t xml:space="preserve">。</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11</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)完成保洁责任区工作外，领导交办的其他事项。</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教学楼</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办公楼平房厕所餐厅楼</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保洁(2#、4#、5#、办公楼、平房公厕</w:t>
      </w:r>
      <w:r>
        <w:rPr>
          <w:rFonts w:hint="eastAsia" w:asciiTheme="minorEastAsia" w:hAnsiTheme="minorEastAsia" w:eastAsiaTheme="minorEastAsia" w:cstheme="minorEastAsia"/>
          <w:b w:val="0"/>
          <w:bCs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餐厅楼</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每天上下午各打扫一次，项目经理必须做到有检查有记录有整改有反馈。</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2</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保持便坑、小便斗、无黄斑、无污垢，地面无积水、无污垢。</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3</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便坑、小便斗、台盆、拖把池、地漏等下水畅通。</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4</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台盆、拖把池干净。</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5</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厕所无异味。</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6</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门窗做到清洁、卫生。</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7</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禁用酸清洗便坑、小便斗地、地面磁砖等。</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8.每天中午及晚间学生放出后检查水龙头、便坑冲水</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阀</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等的关闭及损环</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情况</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，对未关及时关好，有损坏的及时处理或报告后勤保障</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办公室</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9.寒</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暑假、国庆、五一等假期，如果保洁人员所负责的教学楼无学生，则相关人员</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负责</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对校园主要道路进行保洁。</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10</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卫生间内有公物损坏的，及时上报后勤保障</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办公室</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，并跟踪维修情况。</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11</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因特殊活动，如</w:t>
      </w:r>
      <w:r>
        <w:rPr>
          <w:rFonts w:hint="eastAsia" w:asciiTheme="minorEastAsia" w:hAnsiTheme="minorEastAsia" w:cstheme="minorEastAsia"/>
          <w:b w:val="0"/>
          <w:bCs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上级检查、重大活动等，必须</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无</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条件做好学校临时性安排的任务。</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公寓楼保洁</w:t>
      </w:r>
      <w:r>
        <w:rPr>
          <w:rFonts w:hint="eastAsia" w:asciiTheme="minorEastAsia" w:hAnsiTheme="minorEastAsia" w:cstheme="minorEastAsia"/>
          <w:b w:val="0"/>
          <w:bCs w:val="0"/>
          <w:color w:val="000000" w:themeColor="text1"/>
          <w:sz w:val="24"/>
          <w:szCs w:val="24"/>
          <w:lang w:eastAsia="zh-CN"/>
          <w14:textFill>
            <w14:solidFill>
              <w14:schemeClr w14:val="tx1"/>
            </w14:solidFill>
          </w14:textFill>
        </w:rPr>
        <w:t xml:space="preserve">：</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每天上下午各打扫一次，项目经理有检查有记录有整改有反馈。</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2</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打扫范围及要求</w:t>
      </w:r>
      <w:r>
        <w:rPr>
          <w:rFonts w:hint="eastAsia" w:asciiTheme="minorEastAsia" w:hAnsiTheme="minorEastAsia" w:cstheme="minorEastAsia"/>
          <w:b w:val="0"/>
          <w:bCs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各楼层走廊(门市走廊除外)、楼梯、楼梯踏步下面、北</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窗</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子、围墙内广场、及楼前广场</w:t>
      </w:r>
      <w:r>
        <w:rPr>
          <w:rFonts w:hint="eastAsia" w:asciiTheme="minorEastAsia" w:hAnsiTheme="minorEastAsia" w:cstheme="minorEastAsia"/>
          <w:b w:val="0"/>
          <w:bCs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要求:确保任何时候都清洁、卫生、无杂物，物品、车辆摆放整齐。</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3</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认真完成学校所布置的各项临时性任务。</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体育馆保洁</w:t>
      </w:r>
      <w:r>
        <w:rPr>
          <w:rFonts w:hint="eastAsia" w:asciiTheme="minorEastAsia" w:hAnsiTheme="minorEastAsia" w:cstheme="minorEastAsia"/>
          <w:b w:val="0"/>
          <w:bCs w:val="0"/>
          <w:color w:val="000000" w:themeColor="text1"/>
          <w:sz w:val="24"/>
          <w:szCs w:val="24"/>
          <w:lang w:eastAsia="zh-CN"/>
          <w14:textFill>
            <w14:solidFill>
              <w14:schemeClr w14:val="tx1"/>
            </w14:solidFill>
          </w14:textFill>
        </w:rPr>
        <w:t xml:space="preserve">：</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每天上下午对一楼、二楼场馆进行打扫，场馆无杂物。</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2</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每天上下午对体育馆厕所各打扫一次，项目经理有检查有记录有整改有反馈。</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3</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保持便坑、小偷便斗、无黄斑、无污垢，地面无积水、无污垢。</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4</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便坑、小便斗、台盆、拖把池、地漏等下水畅通。</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5</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台盆、拖把池干净。</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6</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厕所无异味。</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7</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窗子、气窗、门等明窗净几，卫生无蜘蛛网、无浮灰等。</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8</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严禁用酸清洗便坑、小便斗地、地面磁砖等。</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9</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每天中午及晚间学生放出后检查水龙头、便坑冲水阀等的关闭及损坏情况，对未关及时关好，有损坏的及时处理或报告后勤保障</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办公室</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w:t>
      </w:r>
      <w:r/>
    </w:p>
    <w:p>
      <w:pPr>
        <w:numPr>
          <w:ilvl w:val="0"/>
          <w:numId w:val="0"/>
        </w:numPr>
        <w:ind w:firstLine="480"/>
        <w:jc w:val="both"/>
        <w:keepLines w:val="0"/>
        <w:keepNext w:val="0"/>
        <w:pageBreakBefore w:val="0"/>
        <w:spacing w:line="440" w:lineRule="exact"/>
        <w:widowControl w:val="off"/>
        <w:rPr>
          <w:rFonts w:hint="default"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10</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寒、暑假、国庆、五一等假期，如果保洁人员所负责的教学楼无学生，则相关人员负责对对校园主要道路进行保洁</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及绿化保洁，无明显垃圾杂物、路牙无枯叶堆积。</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11</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卫生间内有公物损坏的，及时上报后勤保障</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办公室</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，并跟踪维修情况。</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12</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因特殊活动，如上级检查、 重大活动等，必须</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无</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条件做好学校临时性安排的任务。</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公寓楼保安:</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每天早5:40-6:40, 中午1</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2</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0-14:10,晚2</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:30-22:</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40</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对公寓楼前后车辆进行管理,严禁走读学生将车辆停放在公寓楼前后。</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2</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在上述时段对公寓楼周边进行治安巡查，杜绝学生在公寓楼周边出现抽烟、打架、谈恋爱、聚众事件等情况发生。</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3.</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中午12:00-13:30,20-22:40对公寓楼各楼层进行巡查，督促各租户在午休、晚就寝期间不能出现对他人有影响的各种声响。</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4.</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帮助协调楼上楼下左邻在舍关系，及时将租户合理要求反馈给学校。</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5</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完成学校安排的临时性任务，如宣传材料发放</w:t>
      </w:r>
      <w:r>
        <w:rPr>
          <w:rFonts w:hint="eastAsia" w:asciiTheme="minorEastAsia" w:hAnsiTheme="minorEastAsia" w:eastAsiaTheme="minorEastAsia" w:cstheme="minorEastAsia"/>
          <w:b w:val="0"/>
          <w:bCs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安全隐患排查</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等。</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办公楼保洁</w:t>
      </w:r>
      <w:r>
        <w:rPr>
          <w:rFonts w:hint="eastAsia" w:asciiTheme="minorEastAsia" w:hAnsiTheme="minorEastAsia" w:cstheme="minorEastAsia"/>
          <w:b w:val="0"/>
          <w:bCs w:val="0"/>
          <w:color w:val="000000" w:themeColor="text1"/>
          <w:sz w:val="24"/>
          <w:szCs w:val="24"/>
          <w:lang w:eastAsia="zh-CN"/>
          <w14:textFill>
            <w14:solidFill>
              <w14:schemeClr w14:val="tx1"/>
            </w14:solidFill>
          </w14:textFill>
        </w:rPr>
        <w:t xml:space="preserve">：</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每天上、下午都对办公楼对各楼层走廊、楼梯、楼梯踏步下面进行保洁。</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2.</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一楼车库、二楼大厅、七楼会议</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室</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保洁。</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3</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二楼大厅每对玻璃门及磁砖进行擦洗，确保无灰尘。</w:t>
      </w:r>
      <w:r/>
    </w:p>
    <w:tbl>
      <w:tblPr>
        <w:tblStyle w:val="803"/>
        <w:tblW w:w="8663"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3"/>
        <w:gridCol w:w="7100"/>
      </w:tblGrid>
      <w:tr>
        <w:trPr>
          <w:trHeight w:val="710"/>
        </w:trPr>
        <w:tc>
          <w:tcPr>
            <w:tcW w:w="1563" w:type="dxa"/>
            <w:textDirection w:val="lrTb"/>
            <w:noWrap w:val="false"/>
          </w:tcPr>
          <w:p>
            <w:pPr>
              <w:numPr>
                <w:ilvl w:val="0"/>
                <w:numId w:val="0"/>
              </w:numPr>
              <w:jc w:val="center"/>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vertAlign w:val="baseli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2</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#教学楼卫生间</w:t>
            </w:r>
            <w:r/>
          </w:p>
        </w:tc>
        <w:tc>
          <w:tcPr>
            <w:tcW w:w="7100" w:type="dxa"/>
            <w:textDirection w:val="lrTb"/>
            <w:noWrap w:val="false"/>
          </w:tcPr>
          <w:p>
            <w:pPr>
              <w:numPr>
                <w:ilvl w:val="0"/>
                <w:numId w:val="0"/>
              </w:numPr>
              <w:jc w:val="both"/>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vertAlign w:val="baseli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包括墙面、天花、门窗、档板、地面、水池、拖把池、台盆、便坑、小便池等。</w:t>
            </w:r>
            <w:r/>
          </w:p>
        </w:tc>
      </w:tr>
      <w:tr>
        <w:trPr/>
        <w:tc>
          <w:tcPr>
            <w:tcW w:w="1563" w:type="dxa"/>
            <w:textDirection w:val="lrTb"/>
            <w:noWrap w:val="false"/>
          </w:tcPr>
          <w:p>
            <w:pPr>
              <w:numPr>
                <w:ilvl w:val="0"/>
                <w:numId w:val="0"/>
              </w:numPr>
              <w:jc w:val="center"/>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vertAlign w:val="baseli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4#教学楼卫生间</w:t>
            </w:r>
            <w:r/>
          </w:p>
        </w:tc>
        <w:tc>
          <w:tcPr>
            <w:tcW w:w="7100" w:type="dxa"/>
            <w:textDirection w:val="lrTb"/>
            <w:noWrap w:val="false"/>
          </w:tcPr>
          <w:p>
            <w:pPr>
              <w:numPr>
                <w:ilvl w:val="0"/>
                <w:numId w:val="0"/>
              </w:numPr>
              <w:jc w:val="both"/>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vertAlign w:val="baseli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包括墙面、天花、门窗、档板、地面、水池、拖把池、台盆、便坑、小便池等。</w:t>
            </w:r>
            <w:r/>
          </w:p>
        </w:tc>
      </w:tr>
      <w:tr>
        <w:trPr/>
        <w:tc>
          <w:tcPr>
            <w:tcW w:w="1563" w:type="dxa"/>
            <w:textDirection w:val="lrTb"/>
            <w:noWrap w:val="false"/>
          </w:tcPr>
          <w:p>
            <w:pPr>
              <w:numPr>
                <w:ilvl w:val="0"/>
                <w:numId w:val="0"/>
              </w:numPr>
              <w:jc w:val="center"/>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vertAlign w:val="baseli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#教学楼卫生间</w:t>
            </w:r>
            <w:r/>
          </w:p>
        </w:tc>
        <w:tc>
          <w:tcPr>
            <w:tcW w:w="7100" w:type="dxa"/>
            <w:textDirection w:val="lrTb"/>
            <w:noWrap w:val="false"/>
          </w:tcPr>
          <w:p>
            <w:pPr>
              <w:numPr>
                <w:ilvl w:val="0"/>
                <w:numId w:val="0"/>
              </w:numPr>
              <w:jc w:val="both"/>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vertAlign w:val="baseli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包括墙面、天花、门窗、档板、地面、水池、拖把池、台盆、便坑、小便池等。</w:t>
            </w:r>
            <w:r/>
          </w:p>
        </w:tc>
      </w:tr>
      <w:tr>
        <w:trPr/>
        <w:tc>
          <w:tcPr>
            <w:tcW w:w="1563" w:type="dxa"/>
            <w:textDirection w:val="lrTb"/>
            <w:noWrap w:val="false"/>
          </w:tcPr>
          <w:p>
            <w:pPr>
              <w:numPr>
                <w:ilvl w:val="0"/>
                <w:numId w:val="0"/>
              </w:numPr>
              <w:jc w:val="center"/>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vertAlign w:val="baseli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办公楼卫生间</w:t>
            </w:r>
            <w:r/>
          </w:p>
        </w:tc>
        <w:tc>
          <w:tcPr>
            <w:tcW w:w="7100" w:type="dxa"/>
            <w:textDirection w:val="lrTb"/>
            <w:noWrap w:val="false"/>
          </w:tcPr>
          <w:p>
            <w:pPr>
              <w:numPr>
                <w:ilvl w:val="0"/>
                <w:numId w:val="0"/>
              </w:numPr>
              <w:jc w:val="both"/>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vertAlign w:val="baseli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包括墙面、天花、门窗、档板、地面、水池、拖把池、台盆、便坑、小便池等。</w:t>
            </w:r>
            <w:r/>
          </w:p>
        </w:tc>
      </w:tr>
      <w:tr>
        <w:trPr/>
        <w:tc>
          <w:tcPr>
            <w:tcW w:w="1563" w:type="dxa"/>
            <w:textDirection w:val="lrTb"/>
            <w:noWrap w:val="false"/>
          </w:tcPr>
          <w:p>
            <w:pPr>
              <w:numPr>
                <w:ilvl w:val="0"/>
                <w:numId w:val="0"/>
              </w:numPr>
              <w:jc w:val="center"/>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vertAlign w:val="baseli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办公楼各楼层保洁</w:t>
            </w:r>
            <w:r/>
          </w:p>
        </w:tc>
        <w:tc>
          <w:tcPr>
            <w:tcW w:w="7100" w:type="dxa"/>
            <w:textDirection w:val="lrTb"/>
            <w:noWrap w:val="false"/>
          </w:tcPr>
          <w:p>
            <w:pPr>
              <w:numPr>
                <w:ilvl w:val="0"/>
                <w:numId w:val="0"/>
              </w:numPr>
              <w:jc w:val="both"/>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vertAlign w:val="baseli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包括2-6楼层走廊、 楼梯，二、七楼大厅、</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一</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楼车库、 七楼会议室。</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五楼、七楼会务保障。</w:t>
            </w:r>
            <w:r/>
          </w:p>
        </w:tc>
      </w:tr>
      <w:tr>
        <w:trPr>
          <w:trHeight w:val="492"/>
        </w:trPr>
        <w:tc>
          <w:tcPr>
            <w:tcW w:w="1563" w:type="dxa"/>
            <w:textDirection w:val="lrTb"/>
            <w:noWrap w:val="false"/>
          </w:tcPr>
          <w:p>
            <w:pPr>
              <w:numPr>
                <w:ilvl w:val="0"/>
                <w:numId w:val="0"/>
              </w:numPr>
              <w:jc w:val="center"/>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vertAlign w:val="baseli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平房公厕</w:t>
            </w:r>
            <w:r/>
          </w:p>
        </w:tc>
        <w:tc>
          <w:tcPr>
            <w:tcW w:w="7100" w:type="dxa"/>
            <w:textDirection w:val="lrTb"/>
            <w:noWrap w:val="false"/>
          </w:tcPr>
          <w:p>
            <w:pPr>
              <w:numPr>
                <w:ilvl w:val="0"/>
                <w:numId w:val="0"/>
              </w:numPr>
              <w:jc w:val="both"/>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东西两平房厕所、餐厅楼1-3层、卫生间。</w:t>
            </w:r>
            <w:r/>
          </w:p>
        </w:tc>
      </w:tr>
      <w:tr>
        <w:trPr/>
        <w:tc>
          <w:tcPr>
            <w:tcW w:w="1563" w:type="dxa"/>
            <w:textDirection w:val="lrTb"/>
            <w:noWrap w:val="false"/>
          </w:tcPr>
          <w:p>
            <w:pPr>
              <w:numPr>
                <w:ilvl w:val="0"/>
                <w:numId w:val="0"/>
              </w:numPr>
              <w:jc w:val="center"/>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vertAlign w:val="baseli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体育馆及单身宿舍保洁</w:t>
            </w:r>
            <w:r/>
          </w:p>
        </w:tc>
        <w:tc>
          <w:tcPr>
            <w:tcW w:w="7100" w:type="dxa"/>
            <w:textDirection w:val="lrTb"/>
            <w:noWrap w:val="false"/>
          </w:tcPr>
          <w:p>
            <w:pPr>
              <w:numPr>
                <w:ilvl w:val="0"/>
                <w:numId w:val="0"/>
              </w:numPr>
              <w:jc w:val="both"/>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vertAlign w:val="baseli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体育馆二楼厕所、高三男生宿舍一楼厕</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所</w:t>
            </w:r>
            <w:r>
              <w:rPr>
                <w:rFonts w:hint="eastAsia" w:asciiTheme="minorEastAsia" w:hAnsiTheme="minorEastAsia" w:eastAsiaTheme="minorEastAsia" w:cstheme="minorEastAsia"/>
                <w:b w:val="0"/>
                <w:bCs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体育馆一楼、二楼大厅，体育馆二楼南侧淋浴间及楼梯等打扫；男生南楼东侧楼梯、走廊打扫保洁。</w:t>
            </w:r>
            <w:r/>
          </w:p>
        </w:tc>
      </w:tr>
      <w:tr>
        <w:trPr/>
        <w:tc>
          <w:tcPr>
            <w:tcW w:w="1563" w:type="dxa"/>
            <w:textDirection w:val="lrTb"/>
            <w:noWrap w:val="false"/>
          </w:tcPr>
          <w:p>
            <w:pPr>
              <w:numPr>
                <w:ilvl w:val="0"/>
                <w:numId w:val="0"/>
              </w:numPr>
              <w:jc w:val="center"/>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vertAlign w:val="baseli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vertAlign w:val="baseline"/>
                <w:lang w:val="en-US" w:eastAsia="zh-CN"/>
                <w14:textFill>
                  <w14:solidFill>
                    <w14:schemeClr w14:val="tx1"/>
                  </w14:solidFill>
                </w14:textFill>
              </w:rPr>
              <w:t xml:space="preserve">学生公寓楼保洁</w:t>
            </w:r>
            <w:r/>
          </w:p>
        </w:tc>
        <w:tc>
          <w:tcPr>
            <w:tcW w:w="7100" w:type="dxa"/>
            <w:textDirection w:val="lrTb"/>
            <w:noWrap w:val="false"/>
          </w:tcPr>
          <w:p>
            <w:pPr>
              <w:numPr>
                <w:ilvl w:val="0"/>
                <w:numId w:val="0"/>
              </w:numPr>
              <w:jc w:val="both"/>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vertAlign w:val="baseli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学生公寓2-6楼层走廊、楼梯及楼梯下面，公寓楼北至北围墙、东至东围墙、西至西围墙，南至非机动车路(不含一楼门市走廊).</w:t>
            </w:r>
            <w:r/>
          </w:p>
        </w:tc>
      </w:tr>
      <w:tr>
        <w:trPr/>
        <w:tc>
          <w:tcPr>
            <w:tcW w:w="1563" w:type="dxa"/>
            <w:textDirection w:val="lrTb"/>
            <w:noWrap w:val="false"/>
          </w:tcPr>
          <w:p>
            <w:pPr>
              <w:numPr>
                <w:ilvl w:val="0"/>
                <w:numId w:val="0"/>
              </w:numPr>
              <w:jc w:val="center"/>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vertAlign w:val="baseli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vertAlign w:val="baseline"/>
                <w:lang w:val="en-US" w:eastAsia="zh-CN"/>
                <w14:textFill>
                  <w14:solidFill>
                    <w14:schemeClr w14:val="tx1"/>
                  </w14:solidFill>
                </w14:textFill>
              </w:rPr>
              <w:t xml:space="preserve">图书馆</w:t>
            </w:r>
            <w:r/>
          </w:p>
        </w:tc>
        <w:tc>
          <w:tcPr>
            <w:tcW w:w="7100" w:type="dxa"/>
            <w:textDirection w:val="lrTb"/>
            <w:noWrap w:val="false"/>
          </w:tcPr>
          <w:p>
            <w:pPr>
              <w:numPr>
                <w:ilvl w:val="0"/>
                <w:numId w:val="0"/>
              </w:numPr>
              <w:jc w:val="left"/>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包括一楼二楼大厅和楼梯打扫。</w:t>
            </w:r>
            <w:r/>
          </w:p>
        </w:tc>
      </w:tr>
      <w:tr>
        <w:trPr/>
        <w:tc>
          <w:tcPr>
            <w:tcW w:w="1563" w:type="dxa"/>
            <w:textDirection w:val="lrTb"/>
            <w:noWrap w:val="false"/>
          </w:tcPr>
          <w:p>
            <w:pPr>
              <w:numPr>
                <w:ilvl w:val="0"/>
                <w:numId w:val="0"/>
              </w:numPr>
              <w:jc w:val="center"/>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vertAlign w:val="baseli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vertAlign w:val="baseline"/>
                <w:lang w:val="en-US" w:eastAsia="zh-CN"/>
                <w14:textFill>
                  <w14:solidFill>
                    <w14:schemeClr w14:val="tx1"/>
                  </w14:solidFill>
                </w14:textFill>
              </w:rPr>
              <w:t xml:space="preserve">科技楼</w:t>
            </w:r>
            <w:r/>
          </w:p>
        </w:tc>
        <w:tc>
          <w:tcPr>
            <w:tcW w:w="7100" w:type="dxa"/>
            <w:textDirection w:val="lrTb"/>
            <w:noWrap w:val="false"/>
          </w:tcPr>
          <w:p>
            <w:pPr>
              <w:numPr>
                <w:ilvl w:val="0"/>
                <w:numId w:val="0"/>
              </w:numPr>
              <w:jc w:val="left"/>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科技楼包含各楼层走廊和大厅，含一楼、二楼阶梯教室</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w:t>
            </w:r>
            <w:r/>
          </w:p>
        </w:tc>
      </w:tr>
      <w:tr>
        <w:trPr/>
        <w:tc>
          <w:tcPr>
            <w:tcW w:w="1563" w:type="dxa"/>
            <w:textDirection w:val="lrTb"/>
            <w:noWrap w:val="false"/>
          </w:tcPr>
          <w:p>
            <w:pPr>
              <w:numPr>
                <w:ilvl w:val="0"/>
                <w:numId w:val="0"/>
              </w:numPr>
              <w:jc w:val="center"/>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vertAlign w:val="baseli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vertAlign w:val="baseline"/>
                <w:lang w:val="en-US" w:eastAsia="zh-CN"/>
                <w14:textFill>
                  <w14:solidFill>
                    <w14:schemeClr w14:val="tx1"/>
                  </w14:solidFill>
                </w14:textFill>
              </w:rPr>
              <w:t xml:space="preserve">尊师园</w:t>
            </w:r>
            <w:r/>
          </w:p>
        </w:tc>
        <w:tc>
          <w:tcPr>
            <w:tcW w:w="7100" w:type="dxa"/>
            <w:textDirection w:val="lrTb"/>
            <w:noWrap w:val="false"/>
          </w:tcPr>
          <w:p>
            <w:pPr>
              <w:numPr>
                <w:ilvl w:val="0"/>
                <w:numId w:val="0"/>
              </w:numPr>
              <w:jc w:val="both"/>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尊师园含东西两个会议室和廊保洁打扫、尊师园内道路包含沿河四周的路等打扫</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w:t>
            </w:r>
            <w:r/>
          </w:p>
        </w:tc>
      </w:tr>
      <w:tr>
        <w:trPr/>
        <w:tc>
          <w:tcPr>
            <w:tcW w:w="1563" w:type="dxa"/>
            <w:textDirection w:val="lrTb"/>
            <w:noWrap w:val="false"/>
          </w:tcPr>
          <w:p>
            <w:pPr>
              <w:numPr>
                <w:ilvl w:val="0"/>
                <w:numId w:val="0"/>
              </w:numPr>
              <w:jc w:val="center"/>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vertAlign w:val="baseli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vertAlign w:val="baseline"/>
                <w:lang w:val="en-US" w:eastAsia="zh-CN"/>
                <w14:textFill>
                  <w14:solidFill>
                    <w14:schemeClr w14:val="tx1"/>
                  </w14:solidFill>
                </w14:textFill>
              </w:rPr>
              <w:t xml:space="preserve">校园河内</w:t>
            </w:r>
            <w:r/>
          </w:p>
        </w:tc>
        <w:tc>
          <w:tcPr>
            <w:tcW w:w="7100" w:type="dxa"/>
            <w:textDirection w:val="lrTb"/>
            <w:noWrap w:val="false"/>
          </w:tcPr>
          <w:p>
            <w:pPr>
              <w:numPr>
                <w:ilvl w:val="0"/>
                <w:numId w:val="0"/>
              </w:numPr>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校园内所有河内保洁，校园内所有河内杂物清理如枯枝、白色垃圾、清苔浮坪等。</w:t>
            </w:r>
            <w:r/>
          </w:p>
        </w:tc>
      </w:tr>
      <w:tr>
        <w:trPr/>
        <w:tc>
          <w:tcPr>
            <w:tcW w:w="1563" w:type="dxa"/>
            <w:textDirection w:val="lrTb"/>
            <w:noWrap w:val="false"/>
          </w:tcPr>
          <w:p>
            <w:pPr>
              <w:numPr>
                <w:ilvl w:val="0"/>
                <w:numId w:val="0"/>
              </w:numPr>
              <w:jc w:val="center"/>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vertAlign w:val="baseli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vertAlign w:val="baseline"/>
                <w:lang w:val="en-US" w:eastAsia="zh-CN"/>
                <w14:textFill>
                  <w14:solidFill>
                    <w14:schemeClr w14:val="tx1"/>
                  </w14:solidFill>
                </w14:textFill>
              </w:rPr>
              <w:t xml:space="preserve">语文课程基地</w:t>
            </w:r>
            <w:r/>
          </w:p>
        </w:tc>
        <w:tc>
          <w:tcPr>
            <w:tcW w:w="7100" w:type="dxa"/>
            <w:textDirection w:val="lrTb"/>
            <w:noWrap w:val="false"/>
          </w:tcPr>
          <w:p>
            <w:pPr>
              <w:numPr>
                <w:ilvl w:val="0"/>
                <w:numId w:val="0"/>
              </w:numPr>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楼梯、走廊过道保洁；寒暑假期间校园内场馆保洁如科技楼、图书馆、体育馆、语文和化学两个课程基地等室内功能室保洁</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w:t>
            </w:r>
            <w:r/>
          </w:p>
        </w:tc>
      </w:tr>
      <w:tr>
        <w:trPr/>
        <w:tc>
          <w:tcPr>
            <w:tcW w:w="1563" w:type="dxa"/>
            <w:textDirection w:val="lrTb"/>
            <w:noWrap w:val="false"/>
          </w:tcPr>
          <w:p>
            <w:pPr>
              <w:numPr>
                <w:ilvl w:val="0"/>
                <w:numId w:val="0"/>
              </w:numPr>
              <w:jc w:val="center"/>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vertAlign w:val="baseli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vertAlign w:val="baseline"/>
                <w:lang w:val="en-US" w:eastAsia="zh-CN"/>
                <w14:textFill>
                  <w14:solidFill>
                    <w14:schemeClr w14:val="tx1"/>
                  </w14:solidFill>
                </w14:textFill>
              </w:rPr>
              <w:t xml:space="preserve">化学课程基地</w:t>
            </w:r>
            <w:r/>
          </w:p>
        </w:tc>
        <w:tc>
          <w:tcPr>
            <w:tcW w:w="7100" w:type="dxa"/>
            <w:textDirection w:val="lrTb"/>
            <w:noWrap w:val="false"/>
          </w:tcPr>
          <w:p>
            <w:pPr>
              <w:numPr>
                <w:ilvl w:val="0"/>
                <w:numId w:val="0"/>
              </w:numPr>
              <w:keepLines w:val="0"/>
              <w:keepNext w:val="0"/>
              <w:pageBreakBefore w:val="0"/>
              <w:spacing w:line="40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楼梯、走廊过道保洁；寒暑假期间校园内场馆保洁如科技楼、图书馆、体育馆、语文和化学两个课程基地等室内功能室保洁</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w:t>
            </w:r>
            <w:r/>
          </w:p>
        </w:tc>
      </w:tr>
    </w:tbl>
    <w:p>
      <w:pPr>
        <w:numPr>
          <w:ilvl w:val="0"/>
          <w:numId w:val="0"/>
        </w:numPr>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三）宿舍管理要求</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宿舍管理员</w:t>
      </w:r>
      <w:r>
        <w:rPr>
          <w:rFonts w:hint="eastAsia" w:asciiTheme="minorEastAsia" w:hAnsiTheme="minorEastAsia" w:cstheme="minorEastAsia"/>
          <w:b w:val="0"/>
          <w:bCs w:val="0"/>
          <w:color w:val="000000" w:themeColor="text1"/>
          <w:sz w:val="24"/>
          <w:szCs w:val="24"/>
          <w:lang w:eastAsia="zh-CN"/>
          <w14:textFill>
            <w14:solidFill>
              <w14:schemeClr w14:val="tx1"/>
            </w14:solidFill>
          </w14:textFill>
        </w:rPr>
        <w:t xml:space="preserve">：</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不准宿舍管理员在宿舍使用大功率电器如电磁炉、电热水壶、液化气等。</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2</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不准宿舍管理员帮助学生代购、代洗衣服，不准宿舍管理人员为学生代伙。</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3</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不准宿舍管理员在宿舍楼内销售一切物品。</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宿舍服务要求</w:t>
      </w:r>
      <w:r>
        <w:rPr>
          <w:rFonts w:hint="eastAsia" w:asciiTheme="minorEastAsia" w:hAnsiTheme="minorEastAsia" w:cstheme="minorEastAsia"/>
          <w:b w:val="0"/>
          <w:bCs w:val="0"/>
          <w:color w:val="000000" w:themeColor="text1"/>
          <w:sz w:val="24"/>
          <w:szCs w:val="24"/>
          <w:lang w:eastAsia="zh-CN"/>
          <w14:textFill>
            <w14:solidFill>
              <w14:schemeClr w14:val="tx1"/>
            </w14:solidFill>
          </w14:textFill>
        </w:rPr>
        <w:t xml:space="preserve">：</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每幢宿舍楼要保证有宿舍管员在岗</w:t>
      </w:r>
      <w:r>
        <w:rPr>
          <w:rFonts w:hint="eastAsia" w:asciiTheme="minorEastAsia" w:hAnsiTheme="minorEastAsia" w:eastAsiaTheme="minorEastAsia" w:cstheme="minorEastAsia"/>
          <w:b w:val="0"/>
          <w:bCs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其中中午12:00--14:00必须全程检查</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主要检查学生午休情况</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，学生放假返校期间宿管必须在岗</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2</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每幢宿舍楼最多只提供一间值班室和学生宿舍，值班室和提供的学生宿舍只能用于宿管员本人居住，不得用于烧饭，不得提供给他人居住(含家人)。</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3</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宿舍管员要负</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责</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所管辖宿含楼的公共卫生打扫和</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宿舍</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楼附近区域卫生杂草清除等。所管辖宿舍的公共卫生指的是所在宿含楼的卫生间和</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各</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楼</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层</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走廊、楼梯的卫生(含窗户)打扫。宿舍楼附近区域卫生打扫为</w:t>
      </w:r>
      <w:r>
        <w:rPr>
          <w:rFonts w:hint="eastAsia" w:asciiTheme="minorEastAsia" w:hAnsiTheme="minorEastAsia" w:cstheme="minorEastAsia"/>
          <w:b w:val="0"/>
          <w:bCs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①女生南楼、北楼共周负</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责</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大院内(含竹林)卫生及杂草清理，南、北楼各负责一半区域，南楼还负</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责</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南外侧学校区域;</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浴室东侧男生宿舍楼负责区域为大院内的所有区域。(学生只负责宿舍内部环境卫生打扫。)</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4</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学生在宿舍期间，宿舍管员必须在岗负责管理学生安全保障、休息纪律维持和休息秩序检查等。</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5</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宿舍管</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理</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员不得从事于本职工作无关的事情，如果发现将学生宿舍提供给外人(含学生)居住的、在宿舍烧饭、向学生销售学习用品、生活用品等物资的，第一次扣款500元，第二次1000元，第三次2000元。出现三次的要求物业公司更换宿舍管</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理</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员。</w:t>
      </w:r>
      <w:r/>
    </w:p>
    <w:p>
      <w:pPr>
        <w:ind w:firstLine="480"/>
        <w:jc w:val="both"/>
        <w:keepLines w:val="0"/>
        <w:keepNext w:val="0"/>
        <w:pageBreakBefore w:val="0"/>
        <w:spacing w:line="440" w:lineRule="exact"/>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6</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物业公司没有按照规定安排宿舍</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管理</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员在岗的，第一次扣款1000元，第二次扣款2000元，第三次扣款4000元，出现三次的，学校有权无条件</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终止</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合同。</w:t>
      </w:r>
      <w:r/>
    </w:p>
    <w:p>
      <w:pPr>
        <w:numPr>
          <w:ilvl w:val="0"/>
          <w:numId w:val="0"/>
        </w:numPr>
        <w:jc w:val="both"/>
        <w:keepLines w:val="0"/>
        <w:keepNext w:val="0"/>
        <w:pageBreakBefore w:val="0"/>
        <w:spacing w:line="440" w:lineRule="exact"/>
        <w:widowControl w:val="off"/>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六</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、价格测算要求:</w:t>
      </w:r>
      <w:r/>
    </w:p>
    <w:p>
      <w:pPr>
        <w:ind w:firstLine="468"/>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本项目最高限价为人民币</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89</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.00</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万元，超过限价的投标均为无效投标。同时本项目反对不正当竞争(恶意低价或哄抬高价)。报价应包括所有拟投入人员(不少于</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1</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7</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人)费用，含工资(不得低于射阳县最低工资标准</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2180</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元/月)、社保费(最低缴费基数</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4952</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元，单位承担部分:养老16%、医疗8%、失业0.5%、工伤0.</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7</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生育0.9%)以及大病保险、国家法定节假日加班费等补助、办公费、固定资产折旧费、法定税费及公众责任保险费和合理利润外，还应包括:管理、劳务、培训、体检、国家法定假日加班、高温补助、服装、耗材、 风险、税金及政策性文件规定等各项应有费用，以及为完成招标文件规定服务工作所涉及到的一切相关费用。(上述数据请投标人作参考，如与国家规定有不相符的地方，以相关文件为准)。</w:t>
      </w:r>
      <w:r/>
    </w:p>
    <w:p>
      <w:pPr>
        <w:numPr>
          <w:ilvl w:val="0"/>
          <w:numId w:val="0"/>
        </w:numPr>
        <w:jc w:val="both"/>
        <w:keepLines w:val="0"/>
        <w:keepNext w:val="0"/>
        <w:pageBreakBefore w:val="0"/>
        <w:spacing w:line="440" w:lineRule="exact"/>
        <w:widowControl w:val="off"/>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七</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、履约时间:</w:t>
      </w:r>
      <w:r/>
    </w:p>
    <w:p>
      <w:pPr>
        <w:pStyle w:val="800"/>
        <w:ind w:firstLine="480"/>
        <w:jc w:val="both"/>
        <w:keepLines w:val="0"/>
        <w:keepNext w:val="0"/>
        <w:pageBreakBefore w:val="0"/>
        <w:spacing w:beforeAutospacing="0" w:afterAutospacing="0" w:line="440" w:lineRule="exact"/>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合同签订后三天内人员安排到位，自合同签订之日起，服务期限一年</w:t>
      </w:r>
      <w:r>
        <w:rPr>
          <w:rFonts w:hint="eastAsia" w:asciiTheme="minorEastAsia" w:hAnsiTheme="minorEastAsia" w:eastAsiaTheme="minorEastAsia" w:cstheme="minorEastAsia"/>
          <w:b w:val="0"/>
          <w:bCs w:val="0"/>
          <w:color w:val="000000" w:themeColor="text1"/>
          <w:sz w:val="24"/>
          <w:szCs w:val="24"/>
          <w:lang w:eastAsia="zh-CN"/>
          <w14:textFill>
            <w14:solidFill>
              <w14:schemeClr w14:val="tx1"/>
            </w14:solidFill>
          </w14:textFill>
        </w:rPr>
        <w:t xml:space="preserve">。</w:t>
      </w:r>
      <w:r/>
    </w:p>
    <w:p>
      <w:pPr>
        <w:numPr>
          <w:ilvl w:val="0"/>
          <w:numId w:val="0"/>
        </w:numPr>
        <w:jc w:val="both"/>
        <w:keepLines w:val="0"/>
        <w:keepNext w:val="0"/>
        <w:pageBreakBefore w:val="0"/>
        <w:spacing w:line="440" w:lineRule="exact"/>
        <w:widowControl w:val="off"/>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八</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、付款方式:</w:t>
      </w:r>
      <w:r/>
    </w:p>
    <w:p>
      <w:pPr>
        <w:numPr>
          <w:ilvl w:val="0"/>
          <w:numId w:val="0"/>
        </w:numPr>
        <w:ind w:firstLine="480"/>
        <w:jc w:val="both"/>
        <w:keepLines w:val="0"/>
        <w:keepNext w:val="0"/>
        <w:pageBreakBefore w:val="0"/>
        <w:spacing w:line="430" w:lineRule="exact"/>
        <w:widowControl w:val="off"/>
        <w:rPr>
          <w:rFonts w:hint="eastAsia" w:asciiTheme="minorEastAsia" w:hAnsiTheme="minorEastAsia" w:eastAsiaTheme="minorEastAsia" w:cstheme="minorEastAsia"/>
          <w:b w:val="0"/>
          <w:bCs w:val="0"/>
          <w:color w:val="000000" w:themeColor="text1"/>
          <w:sz w:val="24"/>
          <w:szCs w:val="24"/>
          <w:lang w:val="zh-CN"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4"/>
          <w:szCs w:val="24"/>
          <w:lang w:val="zh-CN" w:eastAsia="zh-CN"/>
          <w14:textFill>
            <w14:solidFill>
              <w14:schemeClr w14:val="tx1"/>
            </w14:solidFill>
          </w14:textFill>
        </w:rPr>
        <w:t xml:space="preserve">合同签订后，甲方支付合同总价的</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30</w:t>
      </w:r>
      <w:r>
        <w:rPr>
          <w:rFonts w:hint="eastAsia" w:asciiTheme="minorEastAsia" w:hAnsiTheme="minorEastAsia" w:eastAsiaTheme="minorEastAsia" w:cstheme="minorEastAsia"/>
          <w:b w:val="0"/>
          <w:bCs w:val="0"/>
          <w:color w:val="000000" w:themeColor="text1"/>
          <w:sz w:val="24"/>
          <w:szCs w:val="24"/>
          <w:lang w:val="zh-CN" w:eastAsia="zh-CN"/>
          <w14:textFill>
            <w14:solidFill>
              <w14:schemeClr w14:val="tx1"/>
            </w14:solidFill>
          </w14:textFill>
        </w:rPr>
        <w:t xml:space="preserve">%作为预付款，乙方须提供相应的增值税发票；（</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在签订合同时，如乙方明确书面表示无需预付款的，可不执行</w:t>
      </w:r>
      <w:r>
        <w:rPr>
          <w:rFonts w:hint="eastAsia" w:asciiTheme="minorEastAsia" w:hAnsiTheme="minorEastAsia" w:eastAsiaTheme="minorEastAsia" w:cstheme="minorEastAsia"/>
          <w:b w:val="0"/>
          <w:bCs w:val="0"/>
          <w:color w:val="000000" w:themeColor="text1"/>
          <w:sz w:val="24"/>
          <w:szCs w:val="24"/>
          <w:lang w:val="zh-CN" w:eastAsia="zh-CN"/>
          <w14:textFill>
            <w14:solidFill>
              <w14:schemeClr w14:val="tx1"/>
            </w14:solidFill>
          </w14:textFill>
        </w:rPr>
        <w:t xml:space="preserve">）；</w:t>
      </w:r>
      <w:r/>
    </w:p>
    <w:p>
      <w:pPr>
        <w:numPr>
          <w:ilvl w:val="0"/>
          <w:numId w:val="0"/>
        </w:numPr>
        <w:ind w:firstLine="480"/>
        <w:jc w:val="both"/>
        <w:keepLines w:val="0"/>
        <w:keepNext w:val="0"/>
        <w:pageBreakBefore w:val="0"/>
        <w:spacing w:line="43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2、</w:t>
      </w:r>
      <w:r>
        <w:rPr>
          <w:rFonts w:hint="eastAsia" w:asciiTheme="minorEastAsia" w:hAnsiTheme="minorEastAsia" w:eastAsiaTheme="minorEastAsia" w:cstheme="minorEastAsia"/>
          <w:b w:val="0"/>
          <w:bCs w:val="0"/>
          <w:color w:val="000000" w:themeColor="text1"/>
          <w:sz w:val="24"/>
          <w:szCs w:val="24"/>
          <w:lang w:val="zh-CN" w:eastAsia="zh-CN"/>
          <w14:textFill>
            <w14:solidFill>
              <w14:schemeClr w14:val="tx1"/>
            </w14:solidFill>
          </w14:textFill>
        </w:rPr>
        <w:t xml:space="preserve">付款方式：</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服务期拆分为12个月，每个月服务期满，经学校验收合格，在次月15日前凭票支付合同总价1/12的80%(含预付款)。</w:t>
      </w:r>
      <w:r/>
    </w:p>
    <w:p>
      <w:pPr>
        <w:numPr>
          <w:ilvl w:val="0"/>
          <w:numId w:val="0"/>
        </w:numPr>
        <w:ind w:firstLine="480"/>
        <w:jc w:val="both"/>
        <w:keepLines w:val="0"/>
        <w:keepNext w:val="0"/>
        <w:pageBreakBefore w:val="0"/>
        <w:spacing w:line="430" w:lineRule="exact"/>
        <w:widowControl w:val="off"/>
        <w:rPr>
          <w:rFonts w:hint="eastAsia" w:asciiTheme="minorEastAsia" w:hAnsiTheme="minorEastAsia" w:eastAsiaTheme="minorEastAsia" w:cstheme="minorEastAsia"/>
          <w:b w:val="0"/>
          <w:bCs w:val="0"/>
          <w:color w:val="000000" w:themeColor="text1"/>
          <w:sz w:val="24"/>
          <w:szCs w:val="24"/>
          <w:lang w:val="zh-CN"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zh-CN" w:eastAsia="zh-CN"/>
          <w14:textFill>
            <w14:solidFill>
              <w14:schemeClr w14:val="tx1"/>
            </w14:solidFill>
          </w14:textFill>
        </w:rPr>
        <w:t xml:space="preserve">从次月起凭乙方开具的增值税发票支付约定的上月物业管理费；整个服务期满，经学校、教育局履约验收合格，付至合同总价的90%；余款按审计结果结算，在审计后3个月内结清。</w:t>
      </w:r>
      <w:r/>
    </w:p>
    <w:p>
      <w:pPr>
        <w:numPr>
          <w:ilvl w:val="0"/>
          <w:numId w:val="0"/>
        </w:numPr>
        <w:jc w:val="both"/>
        <w:keepLines w:val="0"/>
        <w:keepNext w:val="0"/>
        <w:pageBreakBefore w:val="0"/>
        <w:spacing w:line="440" w:lineRule="exact"/>
        <w:widowControl w:val="off"/>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九、项目管理服务方案</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投标人应根据采购需求和本项目实际，制订相应的服务方案包括但不限于以下内容：</w:t>
      </w:r>
      <w:r/>
    </w:p>
    <w:p>
      <w:pPr>
        <w:numPr>
          <w:ilvl w:val="0"/>
          <w:numId w:val="0"/>
        </w:numPr>
        <w:ind w:firstLine="480"/>
        <w:jc w:val="both"/>
        <w:keepLines w:val="0"/>
        <w:keepNext w:val="0"/>
        <w:pageBreakBefore w:val="0"/>
        <w:spacing w:line="43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1.符合政策法规的物业管理服务的整体设想及策划至少包括以下内容：</w:t>
      </w:r>
      <w:r/>
    </w:p>
    <w:p>
      <w:pPr>
        <w:numPr>
          <w:ilvl w:val="0"/>
          <w:numId w:val="0"/>
        </w:numPr>
        <w:ind w:firstLine="480"/>
        <w:jc w:val="both"/>
        <w:keepLines w:val="0"/>
        <w:keepNext w:val="0"/>
        <w:pageBreakBefore w:val="0"/>
        <w:spacing w:line="43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（1）项目认知；（2）项目服务定位；（3)管理理念；（4)进场交接过渡方案（包括交接时间进度安排、具体交接的内容等）。</w:t>
      </w:r>
      <w:r/>
    </w:p>
    <w:p>
      <w:pPr>
        <w:numPr>
          <w:ilvl w:val="0"/>
          <w:numId w:val="0"/>
        </w:numPr>
        <w:ind w:firstLine="480"/>
        <w:jc w:val="both"/>
        <w:keepLines w:val="0"/>
        <w:keepNext w:val="0"/>
        <w:pageBreakBefore w:val="0"/>
        <w:spacing w:line="43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2.组织机构设置、人员配备、培训与管理方案至少包括一下内容：</w:t>
      </w:r>
      <w:r/>
    </w:p>
    <w:p>
      <w:pPr>
        <w:numPr>
          <w:ilvl w:val="0"/>
          <w:numId w:val="0"/>
        </w:numPr>
        <w:ind w:firstLine="480"/>
        <w:jc w:val="both"/>
        <w:keepLines w:val="0"/>
        <w:keepNext w:val="0"/>
        <w:pageBreakBefore w:val="0"/>
        <w:spacing w:line="43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（1）投标方应针对本项目实际运行状况及服务要求，拟定配备员工人数,投 标方负责提供岗位人员配备清单及排班表等。（2)项目经理要求具有全面负责物业服务各项事务，为业主提供规范细致、热情周到的物业服务，本项目管理人员一经确定，未经采购人同意不得随意更换。（3)项目经理要求具备良好的沟通和协调能力，团队合作精神和领导能力，能够提供热情的迎宾及会务接待工作，能够带领团队高效完成工</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作任务，能快速融入新环境。（4)所有员工必须经过岗前培训，培训合格方能入职，物业员工需具有垃圾分类、节能环保等意识。（5)投标人所投服务所有人员(含管理人员)必须专职为采购人服务，不得兼职。（6）投标人有岗前培训，服务人员100%经过岗前或在岗培训，考试合格才能独立上岗。投标人需为保障服务有序开展设置培训内容，针对普通一线员工培训教程，制定培训计划(包含培训内容、培训时间等内容)。（7）要求每周有班会、每月至少对员工进行一次再培训，投标人的各岗位员工必须参与校方组织的安全生产、消防安全、应急演练等专业培训。</w:t>
      </w:r>
      <w:r/>
    </w:p>
    <w:p>
      <w:pPr>
        <w:numPr>
          <w:ilvl w:val="0"/>
          <w:numId w:val="0"/>
        </w:numPr>
        <w:ind w:firstLine="480"/>
        <w:jc w:val="both"/>
        <w:keepLines w:val="0"/>
        <w:keepNext w:val="0"/>
        <w:pageBreakBefore w:val="0"/>
        <w:spacing w:line="43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3.制度的建立方案至少包括以下内容：</w:t>
      </w:r>
      <w:r/>
    </w:p>
    <w:p>
      <w:pPr>
        <w:numPr>
          <w:ilvl w:val="0"/>
          <w:numId w:val="0"/>
        </w:numPr>
        <w:ind w:firstLine="480"/>
        <w:jc w:val="both"/>
        <w:keepLines w:val="0"/>
        <w:keepNext w:val="0"/>
        <w:pageBreakBefore w:val="0"/>
        <w:spacing w:line="43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（1）管理制度；（2）员工行为规范；（3）奖惩制度；（4）综合服务制度等内容。</w:t>
      </w:r>
      <w:r/>
    </w:p>
    <w:p>
      <w:pPr>
        <w:numPr>
          <w:ilvl w:val="0"/>
          <w:numId w:val="0"/>
        </w:numPr>
        <w:ind w:firstLine="480"/>
        <w:jc w:val="both"/>
        <w:keepLines w:val="0"/>
        <w:keepNext w:val="0"/>
        <w:pageBreakBefore w:val="0"/>
        <w:spacing w:line="43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4.拟采取的管理服务模式方案至少包括以下内容：</w:t>
      </w:r>
      <w:r/>
    </w:p>
    <w:p>
      <w:pPr>
        <w:numPr>
          <w:ilvl w:val="0"/>
          <w:numId w:val="0"/>
        </w:numPr>
        <w:ind w:firstLine="480"/>
        <w:jc w:val="both"/>
        <w:keepLines w:val="0"/>
        <w:keepNext w:val="0"/>
        <w:pageBreakBefore w:val="0"/>
        <w:spacing w:line="43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（1）综合管理模式、（2）服务模式、（3）质量标准承诺、（4）争优方案等</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内容。</w:t>
      </w:r>
      <w:r/>
    </w:p>
    <w:p>
      <w:pPr>
        <w:numPr>
          <w:ilvl w:val="0"/>
          <w:numId w:val="0"/>
        </w:numPr>
        <w:ind w:firstLine="480"/>
        <w:jc w:val="both"/>
        <w:keepLines w:val="0"/>
        <w:keepNext w:val="0"/>
        <w:pageBreakBefore w:val="0"/>
        <w:spacing w:line="43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适合本项目的各种突发事件的处理预案</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方案至少包括以下内容</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w:t>
      </w:r>
      <w:r/>
    </w:p>
    <w:p>
      <w:pPr>
        <w:numPr>
          <w:ilvl w:val="0"/>
          <w:numId w:val="0"/>
        </w:numPr>
        <w:ind w:firstLine="480"/>
        <w:jc w:val="both"/>
        <w:keepLines w:val="0"/>
        <w:keepNext w:val="0"/>
        <w:pageBreakBefore w:val="0"/>
        <w:spacing w:line="43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方案包括本物业项目制定的各种突发事件的处理预案（自然灾害中的应急预案、重大节日及大型活动应急预案等)。</w:t>
      </w:r>
      <w:r/>
    </w:p>
    <w:p>
      <w:pPr>
        <w:numPr>
          <w:ilvl w:val="0"/>
          <w:numId w:val="0"/>
        </w:numPr>
        <w:ind w:firstLine="480"/>
        <w:jc w:val="both"/>
        <w:keepLines w:val="0"/>
        <w:keepNext w:val="0"/>
        <w:pageBreakBefore w:val="0"/>
        <w:spacing w:line="43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6. 日常管理措施等</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方案至少包括以下内容</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w:t>
      </w:r>
      <w:r/>
    </w:p>
    <w:p>
      <w:pPr>
        <w:numPr>
          <w:ilvl w:val="0"/>
          <w:numId w:val="0"/>
        </w:numPr>
        <w:ind w:firstLine="480"/>
        <w:jc w:val="both"/>
        <w:keepLines w:val="0"/>
        <w:keepNext w:val="0"/>
        <w:pageBreakBefore w:val="0"/>
        <w:spacing w:line="43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（1）公共设备设施管理、（2）安全和消防设备管理、（3）宿舍安全管理、（4）保洁管理、（5）浴室茶水房管理、（6）会务服务管理。</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7.体系认证</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优先</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8</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.业绩</w:t>
      </w:r>
      <w:r/>
    </w:p>
    <w:p>
      <w:pPr>
        <w:numPr>
          <w:ilvl w:val="0"/>
          <w:numId w:val="0"/>
        </w:numPr>
        <w:ind w:firstLine="480"/>
        <w:jc w:val="both"/>
        <w:keepLines w:val="0"/>
        <w:keepNext w:val="0"/>
        <w:pageBreakBefore w:val="0"/>
        <w:spacing w:line="430" w:lineRule="exact"/>
        <w:widowControl w:val="off"/>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投标人应具备丰富的安保服务相关承接经验，确保本项目的顺利实施。投标人人自2023年1月1日以来（以合同签订日期为准）承接过类似物业管理服务项目业绩的优先。类似业绩指：类似党政机关、事业单位</w:t>
      </w:r>
      <w:r>
        <w:rPr>
          <w:rFonts w:hint="eastAsia" w:asciiTheme="minorEastAsia" w:hAnsiTheme="minorEastAsia" w:eastAsiaTheme="minorEastAsia" w:cstheme="minorEastAsia"/>
          <w:b w:val="0"/>
          <w:bCs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国企单位办公楼等物业管理项目（不含住宅、工厂等)。</w:t>
      </w:r>
      <w:r/>
    </w:p>
    <w:p>
      <w:pPr>
        <w:numPr>
          <w:ilvl w:val="0"/>
          <w:numId w:val="0"/>
        </w:numPr>
        <w:ind w:firstLine="480"/>
        <w:jc w:val="both"/>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9.人员</w:t>
      </w:r>
      <w:r/>
    </w:p>
    <w:p>
      <w:pPr>
        <w:numPr>
          <w:ilvl w:val="0"/>
          <w:numId w:val="0"/>
        </w:numPr>
        <w:ind w:firstLine="480"/>
        <w:jc w:val="both"/>
        <w:keepLines w:val="0"/>
        <w:keepNext w:val="0"/>
        <w:pageBreakBefore w:val="0"/>
        <w:spacing w:line="430" w:lineRule="exact"/>
        <w:widowControl w:val="off"/>
        <w:rPr>
          <w:rFonts w:hint="default"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本项目为</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射阳县高级中学采购物业服务项目</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，根据</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射阳县高级中学</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工作环境的要求，针对服务对象实际情况，投标人应为本项目配备具有丰富经验的物业服务团队，物业经理、保洁员、</w:t>
      </w: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保安</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等需要一定工作经验的人员，未经采购人认可，不可随意更换。</w:t>
      </w:r>
      <w:r/>
    </w:p>
    <w:p>
      <w:pPr>
        <w:numPr>
          <w:ilvl w:val="0"/>
          <w:numId w:val="0"/>
        </w:numPr>
        <w:ind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十、采购标的对应的中小企业划分标准所属行业一览表</w:t>
      </w:r>
      <w:r/>
    </w:p>
    <w:tbl>
      <w:tblPr>
        <w:tblStyle w:val="803"/>
        <w:tblW w:w="9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5"/>
        <w:gridCol w:w="3952"/>
        <w:gridCol w:w="4241"/>
      </w:tblGrid>
      <w:tr>
        <w:trPr>
          <w:trHeight w:val="464"/>
        </w:trPr>
        <w:tc>
          <w:tcPr>
            <w:tcW w:w="995" w:type="dxa"/>
            <w:vAlign w:val="bottom"/>
            <w:textDirection w:val="lrTb"/>
            <w:noWrap w:val="false"/>
          </w:tcPr>
          <w:p>
            <w:pPr>
              <w:numPr>
                <w:ilvl w:val="0"/>
                <w:numId w:val="0"/>
              </w:numPr>
              <w:jc w:val="center"/>
              <w:keepLines w:val="0"/>
              <w:keepNext w:val="0"/>
              <w:pageBreakBefore w:val="0"/>
              <w:spacing w:line="360" w:lineRule="auto"/>
              <w:widowControl w:val="off"/>
              <w:rPr>
                <w:rFonts w:hint="default"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序号</w:t>
            </w:r>
            <w:r/>
          </w:p>
        </w:tc>
        <w:tc>
          <w:tcPr>
            <w:tcW w:w="3952" w:type="dxa"/>
            <w:vAlign w:val="bottom"/>
            <w:textDirection w:val="lrTb"/>
            <w:noWrap w:val="false"/>
          </w:tcPr>
          <w:p>
            <w:pPr>
              <w:numPr>
                <w:ilvl w:val="0"/>
                <w:numId w:val="0"/>
              </w:numPr>
              <w:jc w:val="center"/>
              <w:keepLines w:val="0"/>
              <w:keepNext w:val="0"/>
              <w:pageBreakBefore w:val="0"/>
              <w:spacing w:line="360" w:lineRule="auto"/>
              <w:widowControl w:val="off"/>
              <w:rPr>
                <w:rFonts w:hint="default"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采购标的</w:t>
            </w:r>
            <w:r/>
          </w:p>
        </w:tc>
        <w:tc>
          <w:tcPr>
            <w:tcW w:w="4241" w:type="dxa"/>
            <w:vAlign w:val="bottom"/>
            <w:textDirection w:val="lrTb"/>
            <w:noWrap w:val="false"/>
          </w:tcPr>
          <w:p>
            <w:pPr>
              <w:numPr>
                <w:ilvl w:val="0"/>
                <w:numId w:val="0"/>
              </w:numPr>
              <w:jc w:val="center"/>
              <w:keepLines w:val="0"/>
              <w:keepNext w:val="0"/>
              <w:pageBreakBefore w:val="0"/>
              <w:spacing w:line="360" w:lineRule="auto"/>
              <w:widowControl w:val="off"/>
              <w:rPr>
                <w:rFonts w:hint="default"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对应中小企业划分标准所属行业</w:t>
            </w:r>
            <w:r/>
          </w:p>
        </w:tc>
      </w:tr>
      <w:tr>
        <w:trPr>
          <w:trHeight w:val="449"/>
        </w:trPr>
        <w:tc>
          <w:tcPr>
            <w:tcW w:w="995" w:type="dxa"/>
            <w:vAlign w:val="bottom"/>
            <w:textDirection w:val="lrTb"/>
            <w:noWrap w:val="false"/>
          </w:tcPr>
          <w:p>
            <w:pPr>
              <w:numPr>
                <w:ilvl w:val="0"/>
                <w:numId w:val="0"/>
              </w:numPr>
              <w:jc w:val="center"/>
              <w:keepLines w:val="0"/>
              <w:keepNext w:val="0"/>
              <w:pageBreakBefore w:val="0"/>
              <w:spacing w:line="360" w:lineRule="auto"/>
              <w:widowControl w:val="off"/>
              <w:rPr>
                <w:rFonts w:hint="default"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1</w:t>
            </w:r>
            <w:r/>
          </w:p>
        </w:tc>
        <w:tc>
          <w:tcPr>
            <w:tcW w:w="3952" w:type="dxa"/>
            <w:vAlign w:val="bottom"/>
            <w:textDirection w:val="lrTb"/>
            <w:noWrap w:val="false"/>
          </w:tcPr>
          <w:p>
            <w:pPr>
              <w:numPr>
                <w:ilvl w:val="0"/>
                <w:numId w:val="0"/>
              </w:numPr>
              <w:jc w:val="center"/>
              <w:keepLines w:val="0"/>
              <w:keepNext w:val="0"/>
              <w:pageBreakBefore w:val="0"/>
              <w:spacing w:line="360" w:lineRule="auto"/>
              <w:widowControl w:val="off"/>
              <w:rPr>
                <w:rFonts w:hint="default"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射阳县高级中学采购物业服务项目</w:t>
            </w:r>
            <w:r/>
          </w:p>
        </w:tc>
        <w:tc>
          <w:tcPr>
            <w:tcW w:w="4241" w:type="dxa"/>
            <w:vAlign w:val="bottom"/>
            <w:textDirection w:val="lrTb"/>
            <w:noWrap w:val="false"/>
          </w:tcPr>
          <w:p>
            <w:pPr>
              <w:numPr>
                <w:ilvl w:val="0"/>
                <w:numId w:val="0"/>
              </w:numPr>
              <w:ind w:firstLine="480"/>
              <w:jc w:val="center"/>
              <w:keepLines w:val="0"/>
              <w:keepNext w:val="0"/>
              <w:pageBreakBefore w:val="0"/>
              <w:spacing w:line="360" w:lineRule="auto"/>
              <w:widowControl w:val="off"/>
              <w:rPr>
                <w:rFonts w:hint="default"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物业管理</w:t>
            </w:r>
            <w:r/>
          </w:p>
        </w:tc>
      </w:tr>
    </w:tbl>
    <w:p>
      <w:pPr>
        <w:numPr>
          <w:ilvl w:val="0"/>
          <w:numId w:val="5"/>
        </w:numPr>
        <w:ind w:firstLine="480"/>
        <w:jc w:val="both"/>
        <w:keepLines w:val="0"/>
        <w:keepNext w:val="0"/>
        <w:pageBreakBefore w:val="0"/>
        <w:spacing w:line="440" w:lineRule="exact"/>
        <w:widowControl w:val="off"/>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 xml:space="preserve">其他</w:t>
      </w:r>
      <w:r/>
    </w:p>
    <w:p>
      <w:pPr>
        <w:numPr>
          <w:ilvl w:val="0"/>
          <w:numId w:val="0"/>
        </w:numPr>
        <w:ind w:firstLine="480"/>
        <w:jc w:val="both"/>
        <w:keepLines w:val="0"/>
        <w:keepNext w:val="0"/>
        <w:pageBreakBefore w:val="0"/>
        <w:spacing w:line="440" w:lineRule="exact"/>
        <w:widowControl w:val="off"/>
        <w:rPr>
          <w:rFonts w:hint="eastAsia" w:ascii="黑体" w:hAnsi="宋体" w:eastAsia="黑体" w:cs="黑体"/>
          <w:b w:val="0"/>
          <w:bCs w:val="0"/>
          <w:color w:val="000000" w:themeColor="text1"/>
          <w:sz w:val="44"/>
          <w:szCs w:val="4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zh-CN" w:eastAsia="zh-CN"/>
          <w14:textFill>
            <w14:solidFill>
              <w14:schemeClr w14:val="tx1"/>
            </w14:solidFill>
          </w14:textFill>
        </w:rPr>
        <w:t xml:space="preserve">特别说明：中标人（成交供应商）与采购人签订合同前，须向第三方</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咨询公司</w:t>
      </w:r>
      <w:r>
        <w:rPr>
          <w:rFonts w:hint="eastAsia" w:asciiTheme="minorEastAsia" w:hAnsiTheme="minorEastAsia" w:eastAsiaTheme="minorEastAsia" w:cstheme="minorEastAsia"/>
          <w:b w:val="0"/>
          <w:bCs w:val="0"/>
          <w:color w:val="000000" w:themeColor="text1"/>
          <w:sz w:val="24"/>
          <w:szCs w:val="24"/>
          <w:lang w:val="zh-CN" w:eastAsia="zh-CN"/>
          <w14:textFill>
            <w14:solidFill>
              <w14:schemeClr w14:val="tx1"/>
            </w14:solidFill>
          </w14:textFill>
        </w:rPr>
        <w:t xml:space="preserve">支付</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咨询</w:t>
      </w:r>
      <w:r>
        <w:rPr>
          <w:rFonts w:hint="eastAsia" w:asciiTheme="minorEastAsia" w:hAnsiTheme="minorEastAsia" w:eastAsiaTheme="minorEastAsia" w:cstheme="minorEastAsia"/>
          <w:b w:val="0"/>
          <w:bCs w:val="0"/>
          <w:color w:val="000000" w:themeColor="text1"/>
          <w:sz w:val="24"/>
          <w:szCs w:val="24"/>
          <w:lang w:val="zh-CN" w:eastAsia="zh-CN"/>
          <w14:textFill>
            <w14:solidFill>
              <w14:schemeClr w14:val="tx1"/>
            </w14:solidFill>
          </w14:textFill>
        </w:rPr>
        <w:t xml:space="preserve">服务费，咨询服务费按《江苏省政府采购代理服务收费指导意见》的通知（苏政采协【2024】20号）收费标准进行计取，并由中标单位支付给本项目前期咨询服务机构。（本条不单独列表报价，</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与最低人员工资标准测算无关，各投标人</w:t>
      </w:r>
      <w:r>
        <w:rPr>
          <w:rFonts w:hint="eastAsia" w:asciiTheme="minorEastAsia" w:hAnsiTheme="minorEastAsia" w:eastAsiaTheme="minorEastAsia" w:cstheme="minorEastAsia"/>
          <w:b w:val="0"/>
          <w:bCs w:val="0"/>
          <w:color w:val="000000" w:themeColor="text1"/>
          <w:sz w:val="24"/>
          <w:szCs w:val="24"/>
          <w:lang w:val="zh-CN" w:eastAsia="zh-CN"/>
          <w14:textFill>
            <w14:solidFill>
              <w14:schemeClr w14:val="tx1"/>
            </w14:solidFill>
          </w14:textFill>
        </w:rPr>
        <w:t xml:space="preserve">自行综合考虑，中标后采购人不再另行支付）</w:t>
      </w:r>
      <w:r>
        <w:rPr>
          <w:rFonts w:hint="eastAsia" w:asciiTheme="minorEastAsia" w:hAnsiTheme="minorEastAsia" w:cstheme="minorEastAsia"/>
          <w:b w:val="0"/>
          <w:bCs w:val="0"/>
          <w:color w:val="000000" w:themeColor="text1"/>
          <w:sz w:val="24"/>
          <w:szCs w:val="24"/>
          <w:lang w:val="zh-CN" w:eastAsia="zh-CN"/>
          <w14:textFill>
            <w14:solidFill>
              <w14:schemeClr w14:val="tx1"/>
            </w14:solidFill>
          </w14:textFill>
        </w:rPr>
        <w:t xml:space="preserve">。</w:t>
      </w:r>
      <w:r/>
    </w:p>
    <w:p>
      <w:pPr>
        <w:shd w:val="nil"/>
        <w:rPr>
          <w14:textFill>
            <w14:solidFill>
              <w14:schemeClr w14:val="tx1"/>
            </w14:solidFill>
          </w14:textFill>
        </w:rPr>
      </w:pPr>
      <w:r>
        <w:rPr>
          <w:rFonts w:hint="eastAsia" w:ascii="黑体" w:hAnsi="宋体" w:eastAsia="黑体" w:cs="黑体"/>
          <w:b/>
          <w:color w:val="000000" w:themeColor="text1"/>
          <w:sz w:val="44"/>
          <w:szCs w:val="44"/>
          <w:highlight w:val="none"/>
          <w14:textFill>
            <w14:solidFill>
              <w14:schemeClr w14:val="tx1"/>
            </w14:solidFill>
          </w14:textFill>
        </w:rPr>
        <w:br w:type="page" w:clear="all"/>
      </w:r>
      <w:r>
        <w:rPr>
          <w:rFonts w:hint="eastAsia" w:ascii="黑体" w:hAnsi="宋体" w:eastAsia="黑体" w:cs="黑体"/>
          <w:b/>
          <w:color w:val="000000" w:themeColor="text1"/>
          <w:sz w:val="44"/>
          <w:szCs w:val="44"/>
          <w:highlight w:val="none"/>
          <w14:textFill>
            <w14:solidFill>
              <w14:schemeClr w14:val="tx1"/>
            </w14:solidFill>
          </w14:textFill>
        </w:rPr>
      </w:r>
    </w:p>
    <w:p>
      <w:pPr>
        <w:pStyle w:val="800"/>
        <w:jc w:val="center"/>
        <w:keepNext/>
        <w:spacing w:beforeAutospacing="0" w:afterAutospacing="0"/>
        <w:rPr>
          <w:rFonts w:hint="eastAsia" w:ascii="黑体" w:hAnsi="宋体" w:eastAsia="黑体" w:cs="黑体"/>
          <w:b/>
          <w:bCs/>
          <w:sz w:val="44"/>
          <w:szCs w:val="44"/>
          <w:highlight w:val="none"/>
          <w14:textFill>
            <w14:solidFill>
              <w14:schemeClr w14:val="tx1"/>
            </w14:solidFill>
          </w14:textFill>
        </w:rPr>
      </w:pPr>
      <w:r>
        <w:rPr>
          <w:rFonts w:hint="eastAsia" w:ascii="黑体" w:hAnsi="宋体" w:eastAsia="黑体" w:cs="黑体"/>
          <w:color w:val="000000" w:themeColor="text1"/>
          <w:sz w:val="44"/>
          <w:szCs w:val="44"/>
          <w14:textFill>
            <w14:solidFill>
              <w14:schemeClr w14:val="tx1"/>
            </w14:solidFill>
          </w14:textFill>
        </w:rPr>
        <w:t xml:space="preserve">第五章  </w:t>
      </w:r>
      <w:r>
        <w:rPr>
          <w:rFonts w:hint="eastAsia" w:ascii="黑体" w:hAnsi="宋体" w:eastAsia="黑体" w:cs="黑体"/>
          <w:b/>
          <w:color w:val="000000" w:themeColor="text1"/>
          <w:sz w:val="44"/>
          <w:szCs w:val="44"/>
          <w14:textFill>
            <w14:solidFill>
              <w14:schemeClr w14:val="tx1"/>
            </w14:solidFill>
          </w14:textFill>
        </w:rPr>
        <w:t xml:space="preserve">评标方法与评标标准</w:t>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keepLines w:val="0"/>
        <w:keepNext w:val="0"/>
        <w:pageBreakBefore w:val="0"/>
        <w:spacing w:line="480" w:lineRule="exact"/>
        <w:widowControl w:val="off"/>
        <w:rPr>
          <w:rFonts w:ascii="宋体" w:hAnsi="宋体" w:cs="Courier New"/>
          <w:b/>
          <w:bCs/>
          <w:color w:val="000000" w:themeColor="text1"/>
          <w:sz w:val="24"/>
          <w:szCs w:val="24"/>
          <w14:textFill>
            <w14:solidFill>
              <w14:schemeClr w14:val="tx1"/>
            </w14:solidFill>
          </w14:textFill>
        </w:rPr>
      </w:pPr>
      <w:r>
        <w:rPr>
          <w:rFonts w:hint="eastAsia" w:ascii="宋体" w:hAnsi="宋体" w:cs="Courier New"/>
          <w:b/>
          <w:bCs/>
          <w:color w:val="000000" w:themeColor="text1"/>
          <w:sz w:val="24"/>
          <w:szCs w:val="24"/>
          <w14:textFill>
            <w14:solidFill>
              <w14:schemeClr w14:val="tx1"/>
            </w14:solidFill>
          </w14:textFill>
        </w:rPr>
        <w:t xml:space="preserve">一、定标原则</w:t>
      </w:r>
      <w:r/>
    </w:p>
    <w:p>
      <w:pPr>
        <w:ind w:firstLine="480"/>
        <w:keepLines w:val="0"/>
        <w:keepNext w:val="0"/>
        <w:pageBreakBefore w:val="0"/>
        <w:spacing w:line="480" w:lineRule="exact"/>
        <w:widowControl w:val="off"/>
        <w:rPr>
          <w:rFonts w:hint="eastAsia" w:ascii="宋体" w:hAnsi="宋体" w:cs="Arial"/>
          <w:color w:val="000000" w:themeColor="text1"/>
          <w:sz w:val="24"/>
          <w:szCs w:val="24"/>
          <w14:textFill>
            <w14:solidFill>
              <w14:schemeClr w14:val="tx1"/>
            </w14:solidFill>
          </w14:textFill>
        </w:rPr>
      </w:pPr>
      <w:r>
        <w:rPr>
          <w:rFonts w:hint="eastAsia" w:ascii="宋体" w:hAnsi="宋体" w:cs="Courier New"/>
          <w:bCs/>
          <w:color w:val="000000" w:themeColor="text1"/>
          <w:sz w:val="24"/>
          <w:szCs w:val="24"/>
          <w14:textFill>
            <w14:solidFill>
              <w14:schemeClr w14:val="tx1"/>
            </w14:solidFill>
          </w14:textFill>
        </w:rPr>
        <w:t xml:space="preserve">本项目采用</w:t>
      </w:r>
      <w:r>
        <w:rPr>
          <w:rFonts w:hint="eastAsia" w:ascii="宋体" w:hAnsi="宋体" w:cs="Courier New"/>
          <w:bCs/>
          <w:color w:val="000000" w:themeColor="text1"/>
          <w:sz w:val="24"/>
          <w:szCs w:val="24"/>
          <w:u w:val="single"/>
          <w14:textFill>
            <w14:solidFill>
              <w14:schemeClr w14:val="tx1"/>
            </w14:solidFill>
          </w14:textFill>
        </w:rPr>
        <w:t xml:space="preserve"> 综合评分 </w:t>
      </w:r>
      <w:r>
        <w:rPr>
          <w:rFonts w:hint="eastAsia" w:ascii="宋体" w:hAnsi="宋体" w:cs="Courier New"/>
          <w:bCs/>
          <w:color w:val="000000" w:themeColor="text1"/>
          <w:sz w:val="24"/>
          <w:szCs w:val="24"/>
          <w14:textFill>
            <w14:solidFill>
              <w14:schemeClr w14:val="tx1"/>
            </w14:solidFill>
          </w14:textFill>
        </w:rPr>
        <w:t xml:space="preserve">法。</w:t>
      </w:r>
      <w:r>
        <w:rPr>
          <w:rFonts w:hint="eastAsia" w:ascii="宋体" w:hAnsi="宋体" w:cs="Arial"/>
          <w:color w:val="000000" w:themeColor="text1"/>
          <w:sz w:val="24"/>
          <w:szCs w:val="24"/>
          <w14:textFill>
            <w14:solidFill>
              <w14:schemeClr w14:val="tx1"/>
            </w14:solidFill>
          </w14:textFill>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800"/>
        <w:ind w:firstLine="441"/>
        <w:keepLines w:val="0"/>
        <w:keepNext w:val="0"/>
        <w:pageBreakBefore w:val="0"/>
        <w:spacing w:beforeAutospacing="0" w:afterAutospacing="0" w:line="480" w:lineRule="exact"/>
        <w:widowControl w:val="off"/>
        <w:rPr>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政府采购政策功能落实</w:t>
      </w:r>
      <w:r/>
    </w:p>
    <w:p>
      <w:pPr>
        <w:pStyle w:val="800"/>
        <w:ind w:firstLine="480"/>
        <w:keepLines w:val="0"/>
        <w:keepNext w:val="0"/>
        <w:pageBreakBefore w:val="0"/>
        <w:spacing w:beforeAutospacing="0" w:afterAutospacing="0" w:line="480" w:lineRule="exact"/>
        <w:widowControl w:val="off"/>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1、小微型企业价格扣除</w:t>
      </w:r>
      <w:r/>
    </w:p>
    <w:p>
      <w:pPr>
        <w:pStyle w:val="809"/>
        <w:ind w:firstLine="360"/>
        <w:keepLines w:val="0"/>
        <w:keepNext w:val="0"/>
        <w:pageBreakBefore w:val="0"/>
        <w:spacing w:before="0" w:after="0" w:line="480" w:lineRule="exact"/>
        <w:widowControl w:val="off"/>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w:t>
      </w:r>
      <w:r>
        <w:rPr>
          <w:rFonts w:ascii="宋体" w:hAnsi="宋体" w:eastAsia="宋体" w:cs="宋体"/>
          <w:color w:val="000000" w:themeColor="text1"/>
          <w:spacing w:val="-1"/>
          <w:sz w:val="24"/>
          <w:szCs w:val="24"/>
          <w14:textFill>
            <w14:solidFill>
              <w14:schemeClr w14:val="tx1"/>
            </w14:solidFill>
          </w14:textFill>
        </w:rPr>
        <w:t xml:space="preserve">本项目专门面向中小企业采购，不再对小型和微型企业报价给予价格扣</w:t>
      </w:r>
      <w:r>
        <w:rPr>
          <w:rFonts w:ascii="宋体" w:hAnsi="宋体" w:eastAsia="宋体" w:cs="宋体"/>
          <w:color w:val="000000" w:themeColor="text1"/>
          <w:spacing w:val="-12"/>
          <w:sz w:val="24"/>
          <w:szCs w:val="24"/>
          <w14:textFill>
            <w14:solidFill>
              <w14:schemeClr w14:val="tx1"/>
            </w14:solidFill>
          </w14:textFill>
        </w:rPr>
        <w:t xml:space="preserve">除</w:t>
      </w:r>
      <w:r>
        <w:rPr>
          <w:rFonts w:hint="eastAsia" w:ascii="宋体" w:hAnsi="宋体" w:eastAsia="宋体"/>
          <w:color w:val="000000" w:themeColor="text1"/>
          <w:sz w:val="24"/>
          <w:szCs w:val="24"/>
          <w14:textFill>
            <w14:solidFill>
              <w14:schemeClr w14:val="tx1"/>
            </w14:solidFill>
          </w14:textFill>
        </w:rPr>
        <w:t xml:space="preserve">。</w:t>
      </w:r>
      <w:r/>
    </w:p>
    <w:p>
      <w:pPr>
        <w:pStyle w:val="800"/>
        <w:ind w:firstLine="360"/>
        <w:keepLines w:val="0"/>
        <w:keepNext w:val="0"/>
        <w:pageBreakBefore w:val="0"/>
        <w:spacing w:beforeAutospacing="0" w:afterAutospacing="0" w:line="480" w:lineRule="exact"/>
        <w:widowControl w:val="off"/>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（2）供应商需按照采购文件的要求提供相应的《小微企业声明函》。</w:t>
      </w:r>
      <w:r/>
    </w:p>
    <w:p>
      <w:pPr>
        <w:pStyle w:val="800"/>
        <w:ind w:firstLine="360"/>
        <w:keepLines w:val="0"/>
        <w:keepNext w:val="0"/>
        <w:pageBreakBefore w:val="0"/>
        <w:spacing w:beforeAutospacing="0" w:afterAutospacing="0" w:line="480" w:lineRule="exact"/>
        <w:widowControl w:val="off"/>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（3）企业标准请参照《关于印发中小企业划型标准规定的通知》（工信部联企业[2011]300号）文件规定自行填写。</w:t>
      </w:r>
      <w:r/>
    </w:p>
    <w:p>
      <w:pPr>
        <w:pStyle w:val="800"/>
        <w:ind w:firstLine="480"/>
        <w:keepLines w:val="0"/>
        <w:keepNext w:val="0"/>
        <w:pageBreakBefore w:val="0"/>
        <w:spacing w:beforeAutospacing="0" w:afterAutospacing="0" w:line="480" w:lineRule="exact"/>
        <w:widowControl w:val="off"/>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2、残疾人福利单位价格扣除</w:t>
      </w:r>
      <w:r/>
    </w:p>
    <w:p>
      <w:pPr>
        <w:ind w:left="499"/>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（1）本项目对残疾人福利性单位视同小型、微型企业。</w:t>
      </w:r>
      <w:r/>
    </w:p>
    <w:p>
      <w:pPr>
        <w:ind w:right="465" w:firstLine="476"/>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（2）残疾人福利单位需按照采购文件的要求提供《残疾人福利性单位声明</w:t>
      </w:r>
      <w:r>
        <w:rPr>
          <w:rFonts w:ascii="宋体" w:hAnsi="宋体" w:eastAsia="宋体" w:cs="宋体"/>
          <w:color w:val="000000" w:themeColor="text1"/>
          <w:spacing w:val="-9"/>
          <w:sz w:val="24"/>
          <w:szCs w:val="24"/>
          <w14:textFill>
            <w14:solidFill>
              <w14:schemeClr w14:val="tx1"/>
            </w14:solidFill>
          </w14:textFill>
        </w:rPr>
        <w:t xml:space="preserve">函》。</w:t>
      </w:r>
      <w:r/>
    </w:p>
    <w:p>
      <w:pPr>
        <w:ind w:left="19" w:firstLine="480"/>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（3）残疾人福利单位标准请参照《关于促进残疾人就业政府采购政策的通</w:t>
      </w:r>
      <w:r>
        <w:rPr>
          <w:rFonts w:ascii="宋体" w:hAnsi="宋体" w:eastAsia="宋体" w:cs="宋体"/>
          <w:color w:val="000000" w:themeColor="text1"/>
          <w:spacing w:val="-2"/>
          <w:sz w:val="24"/>
          <w:szCs w:val="24"/>
          <w14:textFill>
            <w14:solidFill>
              <w14:schemeClr w14:val="tx1"/>
            </w14:solidFill>
          </w14:textFill>
        </w:rPr>
        <w:t xml:space="preserve">知》</w:t>
      </w:r>
      <w:r>
        <w:rPr>
          <w:rFonts w:ascii="宋体" w:hAnsi="宋体" w:eastAsia="宋体" w:cs="宋体"/>
          <w:color w:val="000000" w:themeColor="text1"/>
          <w:spacing w:val="-3"/>
          <w:sz w:val="24"/>
          <w:szCs w:val="24"/>
          <w14:textFill>
            <w14:solidFill>
              <w14:schemeClr w14:val="tx1"/>
            </w14:solidFill>
          </w14:textFill>
        </w:rPr>
        <w:t xml:space="preserve">（财库〔2017〕141</w:t>
      </w:r>
      <w:r>
        <w:rPr>
          <w:rFonts w:ascii="宋体" w:hAnsi="宋体" w:eastAsia="宋体" w:cs="宋体"/>
          <w:color w:val="000000" w:themeColor="text1"/>
          <w:spacing w:val="-37"/>
          <w:sz w:val="24"/>
          <w:szCs w:val="24"/>
          <w14:textFill>
            <w14:solidFill>
              <w14:schemeClr w14:val="tx1"/>
            </w14:solidFill>
          </w14:textFill>
        </w:rPr>
        <w:t xml:space="preserve"> </w:t>
      </w:r>
      <w:r>
        <w:rPr>
          <w:rFonts w:ascii="宋体" w:hAnsi="宋体" w:eastAsia="宋体" w:cs="宋体"/>
          <w:color w:val="000000" w:themeColor="text1"/>
          <w:spacing w:val="-3"/>
          <w:sz w:val="24"/>
          <w:szCs w:val="24"/>
          <w14:textFill>
            <w14:solidFill>
              <w14:schemeClr w14:val="tx1"/>
            </w14:solidFill>
          </w14:textFill>
        </w:rPr>
        <w:t xml:space="preserve">号）。</w:t>
      </w:r>
      <w:r/>
    </w:p>
    <w:p>
      <w:pPr>
        <w:pStyle w:val="800"/>
        <w:ind w:firstLine="480"/>
        <w:keepLines w:val="0"/>
        <w:keepNext w:val="0"/>
        <w:pageBreakBefore w:val="0"/>
        <w:spacing w:beforeAutospacing="0" w:afterAutospacing="0" w:line="480" w:lineRule="exact"/>
        <w:widowControl w:val="off"/>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3、监狱和戒毒企业价格扣除</w:t>
      </w:r>
      <w:r/>
    </w:p>
    <w:p>
      <w:pPr>
        <w:pStyle w:val="794"/>
        <w:ind w:firstLine="476"/>
        <w:keepLines w:val="0"/>
        <w:keepNext w:val="0"/>
        <w:pageBreakBefore w:val="0"/>
        <w:spacing w:line="480" w:lineRule="exact"/>
        <w:widowControl w:val="off"/>
        <w:rPr>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（1）本项目对监狱和戒毒企业（简称监狱企业）视同小型、微型企业。</w:t>
      </w:r>
      <w:r/>
    </w:p>
    <w:p>
      <w:pPr>
        <w:ind w:right="178" w:firstLine="476"/>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（2）监狱企业参加政府采购活动时，需提供由省级以上监狱管理局、戒</w:t>
      </w:r>
      <w:r>
        <w:rPr>
          <w:rFonts w:ascii="宋体" w:hAnsi="宋体" w:eastAsia="宋体" w:cs="宋体"/>
          <w:color w:val="000000" w:themeColor="text1"/>
          <w:spacing w:val="-2"/>
          <w:sz w:val="24"/>
          <w:szCs w:val="24"/>
          <w14:textFill>
            <w14:solidFill>
              <w14:schemeClr w14:val="tx1"/>
            </w14:solidFill>
          </w14:textFill>
        </w:rPr>
        <w:t xml:space="preserve">毒管</w:t>
      </w:r>
      <w:r>
        <w:rPr>
          <w:rFonts w:ascii="宋体" w:hAnsi="宋体" w:eastAsia="宋体" w:cs="宋体"/>
          <w:color w:val="000000" w:themeColor="text1"/>
          <w:spacing w:val="-1"/>
          <w:sz w:val="24"/>
          <w:szCs w:val="24"/>
          <w14:textFill>
            <w14:solidFill>
              <w14:schemeClr w14:val="tx1"/>
            </w14:solidFill>
          </w14:textFill>
        </w:rPr>
        <w:t xml:space="preserve">理局(含新疆生产建设兵团)出具的属于监狱企业的证明文件。</w:t>
      </w:r>
      <w:r/>
    </w:p>
    <w:p>
      <w:pPr>
        <w:ind w:firstLine="480"/>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（3）监狱企业标准请参照《关于政府采购支持监狱企业发展有关问题的通</w:t>
      </w:r>
      <w:r>
        <w:rPr>
          <w:rFonts w:ascii="宋体" w:hAnsi="宋体" w:eastAsia="宋体" w:cs="宋体"/>
          <w:color w:val="000000" w:themeColor="text1"/>
          <w:spacing w:val="-2"/>
          <w:sz w:val="24"/>
          <w:szCs w:val="24"/>
          <w14:textFill>
            <w14:solidFill>
              <w14:schemeClr w14:val="tx1"/>
            </w14:solidFill>
          </w14:textFill>
        </w:rPr>
        <w:t xml:space="preserve">知》</w:t>
      </w:r>
      <w:r>
        <w:rPr>
          <w:rFonts w:ascii="宋体" w:hAnsi="宋体" w:eastAsia="宋体" w:cs="宋体"/>
          <w:color w:val="000000" w:themeColor="text1"/>
          <w:sz w:val="24"/>
          <w:szCs w:val="24"/>
          <w14:textFill>
            <w14:solidFill>
              <w14:schemeClr w14:val="tx1"/>
            </w14:solidFill>
          </w14:textFill>
        </w:rPr>
        <w:t xml:space="preserve"> </w:t>
      </w:r>
      <w:r>
        <w:rPr>
          <w:rFonts w:ascii="宋体" w:hAnsi="宋体" w:eastAsia="宋体" w:cs="宋体"/>
          <w:color w:val="000000" w:themeColor="text1"/>
          <w:spacing w:val="-3"/>
          <w:sz w:val="24"/>
          <w:szCs w:val="24"/>
          <w14:textFill>
            <w14:solidFill>
              <w14:schemeClr w14:val="tx1"/>
            </w14:solidFill>
          </w14:textFill>
        </w:rPr>
        <w:t xml:space="preserve">（财库[2014]68</w:t>
      </w:r>
      <w:r>
        <w:rPr>
          <w:rFonts w:ascii="宋体" w:hAnsi="宋体" w:eastAsia="宋体" w:cs="宋体"/>
          <w:color w:val="000000" w:themeColor="text1"/>
          <w:spacing w:val="-40"/>
          <w:sz w:val="24"/>
          <w:szCs w:val="24"/>
          <w14:textFill>
            <w14:solidFill>
              <w14:schemeClr w14:val="tx1"/>
            </w14:solidFill>
          </w14:textFill>
        </w:rPr>
        <w:t xml:space="preserve"> </w:t>
      </w:r>
      <w:r>
        <w:rPr>
          <w:rFonts w:ascii="宋体" w:hAnsi="宋体" w:eastAsia="宋体" w:cs="宋体"/>
          <w:color w:val="000000" w:themeColor="text1"/>
          <w:spacing w:val="-3"/>
          <w:sz w:val="24"/>
          <w:szCs w:val="24"/>
          <w14:textFill>
            <w14:solidFill>
              <w14:schemeClr w14:val="tx1"/>
            </w14:solidFill>
          </w14:textFill>
        </w:rPr>
        <w:t xml:space="preserve">号）。</w:t>
      </w:r>
      <w:r/>
    </w:p>
    <w:p>
      <w:pPr>
        <w:ind w:firstLine="480"/>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4、残疾人福利单位、监狱企业属于小型、微型企业</w:t>
      </w:r>
      <w:r>
        <w:rPr>
          <w:rFonts w:ascii="宋体" w:hAnsi="宋体" w:eastAsia="宋体" w:cs="宋体"/>
          <w:color w:val="000000" w:themeColor="text1"/>
          <w:spacing w:val="-1"/>
          <w:sz w:val="24"/>
          <w:szCs w:val="24"/>
          <w14:textFill>
            <w14:solidFill>
              <w14:schemeClr w14:val="tx1"/>
            </w14:solidFill>
          </w14:textFill>
        </w:rPr>
        <w:t xml:space="preserve">的，不重复享受政策。</w:t>
      </w:r>
      <w:r/>
    </w:p>
    <w:p>
      <w:pPr>
        <w:pStyle w:val="800"/>
        <w:ind w:firstLine="482"/>
        <w:keepLines w:val="0"/>
        <w:keepNext w:val="0"/>
        <w:pageBreakBefore w:val="0"/>
        <w:spacing w:beforeAutospacing="0" w:afterAutospacing="0"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5、严格执行政府采购关于支持节能产品、环境标志产品的相关政策规定。如</w:t>
      </w:r>
      <w:r>
        <w:rPr>
          <w:rFonts w:ascii="宋体" w:hAnsi="宋体" w:eastAsia="宋体" w:cs="宋体"/>
          <w:color w:val="000000" w:themeColor="text1"/>
          <w:sz w:val="24"/>
          <w:szCs w:val="24"/>
          <w14:textFill>
            <w14:solidFill>
              <w14:schemeClr w14:val="tx1"/>
            </w14:solidFill>
          </w14:textFill>
        </w:rPr>
        <w:t xml:space="preserve">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w:t>
      </w:r>
      <w:r>
        <w:rPr>
          <w:rFonts w:ascii="宋体" w:hAnsi="宋体" w:eastAsia="宋体" w:cs="宋体"/>
          <w:color w:val="000000" w:themeColor="text1"/>
          <w:spacing w:val="-2"/>
          <w:sz w:val="24"/>
          <w:szCs w:val="24"/>
          <w14:textFill>
            <w14:solidFill>
              <w14:schemeClr w14:val="tx1"/>
            </w14:solidFill>
          </w14:textFill>
        </w:rPr>
        <w:t xml:space="preserve">响应文件截止时已正式公布的最近一期信息</w:t>
      </w:r>
      <w:r>
        <w:rPr>
          <w:rFonts w:ascii="宋体" w:hAnsi="宋体" w:eastAsia="宋体" w:cs="宋体"/>
          <w:color w:val="000000" w:themeColor="text1"/>
          <w:spacing w:val="-3"/>
          <w:sz w:val="24"/>
          <w:szCs w:val="24"/>
          <w14:textFill>
            <w14:solidFill>
              <w14:schemeClr w14:val="tx1"/>
            </w14:solidFill>
          </w14:textFill>
        </w:rPr>
        <w:t xml:space="preserve">为准，</w:t>
      </w:r>
      <w:r>
        <w:rPr>
          <w:rFonts w:ascii="宋体" w:hAnsi="宋体" w:eastAsia="宋体" w:cs="宋体"/>
          <w:b/>
          <w:bCs/>
          <w:i/>
          <w:iCs/>
          <w:color w:val="000000" w:themeColor="text1"/>
          <w:spacing w:val="-3"/>
          <w:sz w:val="24"/>
          <w:szCs w:val="24"/>
          <w14:textFill>
            <w14:solidFill>
              <w14:schemeClr w14:val="tx1"/>
            </w14:solidFill>
          </w14:textFill>
        </w:rPr>
        <w:t xml:space="preserve">如属政府强制采购产品未提供</w:t>
      </w:r>
      <w:r>
        <w:rPr>
          <w:rFonts w:ascii="宋体" w:hAnsi="宋体" w:eastAsia="宋体" w:cs="宋体"/>
          <w:b/>
          <w:bCs/>
          <w:i/>
          <w:iCs/>
          <w:color w:val="000000" w:themeColor="text1"/>
          <w:spacing w:val="-10"/>
          <w:sz w:val="24"/>
          <w:szCs w:val="24"/>
          <w14:textFill>
            <w14:solidFill>
              <w14:schemeClr w14:val="tx1"/>
            </w14:solidFill>
          </w14:textFill>
        </w:rPr>
        <w:t xml:space="preserve">认证证书的或认证证书提供不全的将视为未实质性响应采购要求。</w:t>
      </w:r>
      <w:r>
        <w:rPr>
          <w:rFonts w:ascii="宋体" w:hAnsi="宋体" w:eastAsia="宋体" w:cs="宋体"/>
          <w:color w:val="000000" w:themeColor="text1"/>
          <w:spacing w:val="-10"/>
          <w:sz w:val="24"/>
          <w:szCs w:val="24"/>
          <w14:textFill>
            <w14:solidFill>
              <w14:schemeClr w14:val="tx1"/>
            </w14:solidFill>
          </w14:textFill>
        </w:rPr>
        <w:t xml:space="preserve">其他条件相同</w:t>
      </w:r>
      <w:r>
        <w:rPr>
          <w:rFonts w:ascii="宋体" w:hAnsi="宋体" w:eastAsia="宋体" w:cs="宋体"/>
          <w:color w:val="000000" w:themeColor="text1"/>
          <w:sz w:val="24"/>
          <w:szCs w:val="24"/>
          <w14:textFill>
            <w14:solidFill>
              <w14:schemeClr w14:val="tx1"/>
            </w14:solidFill>
          </w14:textFill>
        </w:rPr>
        <w:t xml:space="preserve">情况下，应当优先采购节能产品、环境标志产品。</w:t>
      </w:r>
      <w:r/>
    </w:p>
    <w:p>
      <w:pPr>
        <w:keepLines w:val="0"/>
        <w:keepNext w:val="0"/>
        <w:pageBreakBefore w:val="0"/>
        <w:spacing w:line="480" w:lineRule="exact"/>
        <w:widowControl w:val="off"/>
        <w:rPr>
          <w:rFonts w:hint="eastAsia" w:ascii="宋体" w:hAnsi="宋体" w:cs="Courier New"/>
          <w:b/>
          <w:bCs/>
          <w:color w:val="000000" w:themeColor="text1"/>
          <w:sz w:val="24"/>
          <w:szCs w:val="24"/>
          <w14:textFill>
            <w14:solidFill>
              <w14:schemeClr w14:val="tx1"/>
            </w14:solidFill>
          </w14:textFill>
        </w:rPr>
      </w:pPr>
      <w:r>
        <w:rPr>
          <w:rFonts w:hint="eastAsia" w:ascii="宋体" w:hAnsi="宋体" w:cs="Courier New"/>
          <w:b/>
          <w:bCs/>
          <w:color w:val="000000" w:themeColor="text1"/>
          <w:sz w:val="24"/>
          <w:szCs w:val="24"/>
          <w14:textFill>
            <w14:solidFill>
              <w14:schemeClr w14:val="tx1"/>
            </w14:solidFill>
          </w14:textFill>
        </w:rPr>
        <w:t xml:space="preserve">二、评标方法与评标标准</w:t>
      </w:r>
      <w:r/>
    </w:p>
    <w:p>
      <w:pPr>
        <w:ind w:left="529"/>
        <w:keepLines w:val="0"/>
        <w:keepNext w:val="0"/>
        <w:pageBreakBefore w:val="0"/>
        <w:spacing w:line="480" w:lineRule="exact"/>
        <w:widowControl w:val="off"/>
        <w:rPr>
          <w:rFonts w:ascii="宋体" w:hAnsi="宋体" w:eastAsia="宋体" w:cs="宋体"/>
          <w:color w:val="000000" w:themeColor="text1"/>
          <w:spacing w:val="-4"/>
          <w:sz w:val="24"/>
          <w:szCs w:val="24"/>
          <w14:textFill>
            <w14:solidFill>
              <w14:schemeClr w14:val="tx1"/>
            </w14:solidFill>
          </w14:textFill>
        </w:rPr>
      </w:pPr>
      <w:r>
        <w:rPr>
          <w:rFonts w:ascii="宋体" w:hAnsi="宋体" w:eastAsia="宋体" w:cs="宋体"/>
          <w:color w:val="000000" w:themeColor="text1"/>
          <w:spacing w:val="-4"/>
          <w:sz w:val="24"/>
          <w:szCs w:val="24"/>
          <w14:textFill>
            <w14:solidFill>
              <w14:schemeClr w14:val="tx1"/>
            </w14:solidFill>
          </w14:textFill>
        </w:rPr>
        <w:t xml:space="preserve">本项目评分总分值为</w:t>
      </w:r>
      <w:r>
        <w:rPr>
          <w:rFonts w:ascii="宋体" w:hAnsi="宋体" w:eastAsia="宋体" w:cs="宋体"/>
          <w:color w:val="000000" w:themeColor="text1"/>
          <w:spacing w:val="-28"/>
          <w:sz w:val="24"/>
          <w:szCs w:val="24"/>
          <w14:textFill>
            <w14:solidFill>
              <w14:schemeClr w14:val="tx1"/>
            </w14:solidFill>
          </w14:textFill>
        </w:rPr>
        <w:t xml:space="preserve"> </w:t>
      </w:r>
      <w:r>
        <w:rPr>
          <w:rFonts w:ascii="宋体" w:hAnsi="宋体" w:eastAsia="宋体" w:cs="宋体"/>
          <w:color w:val="000000" w:themeColor="text1"/>
          <w:spacing w:val="-4"/>
          <w:sz w:val="24"/>
          <w:szCs w:val="24"/>
          <w14:textFill>
            <w14:solidFill>
              <w14:schemeClr w14:val="tx1"/>
            </w14:solidFill>
          </w14:textFill>
        </w:rPr>
        <w:t xml:space="preserve">100</w:t>
      </w:r>
      <w:r>
        <w:rPr>
          <w:rFonts w:ascii="宋体" w:hAnsi="宋体" w:eastAsia="宋体" w:cs="宋体"/>
          <w:color w:val="000000" w:themeColor="text1"/>
          <w:spacing w:val="-48"/>
          <w:sz w:val="24"/>
          <w:szCs w:val="24"/>
          <w14:textFill>
            <w14:solidFill>
              <w14:schemeClr w14:val="tx1"/>
            </w14:solidFill>
          </w14:textFill>
        </w:rPr>
        <w:t xml:space="preserve"> </w:t>
      </w:r>
      <w:r>
        <w:rPr>
          <w:rFonts w:ascii="宋体" w:hAnsi="宋体" w:eastAsia="宋体" w:cs="宋体"/>
          <w:color w:val="000000" w:themeColor="text1"/>
          <w:spacing w:val="-4"/>
          <w:sz w:val="24"/>
          <w:szCs w:val="24"/>
          <w14:textFill>
            <w14:solidFill>
              <w14:schemeClr w14:val="tx1"/>
            </w14:solidFill>
          </w14:textFill>
        </w:rPr>
        <w:t xml:space="preserve">分。</w:t>
      </w:r>
      <w:r/>
    </w:p>
    <w:tbl>
      <w:tblPr>
        <w:tblStyle w:val="793"/>
        <w:tblpPr w:horzAnchor="page" w:tblpX="1553" w:vertAnchor="text" w:tblpY="528" w:leftFromText="180" w:topFromText="0" w:rightFromText="180" w:bottomFromText="0"/>
        <w:tblW w:w="91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7"/>
        <w:gridCol w:w="7360"/>
        <w:gridCol w:w="820"/>
      </w:tblGrid>
      <w:tr>
        <w:trPr>
          <w:trHeight w:val="701"/>
        </w:trPr>
        <w:tc>
          <w:tcPr>
            <w:tcBorders>
              <w:right w:val="single" w:color="auto" w:sz="4" w:space="0"/>
            </w:tcBorders>
            <w:tcW w:w="99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评审</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w:t>
            </w:r>
            <w:r/>
          </w:p>
        </w:tc>
        <w:tc>
          <w:tcPr>
            <w:tcBorders>
              <w:left w:val="single" w:color="auto" w:sz="4" w:space="0"/>
            </w:tcBorders>
            <w:tcW w:w="736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评审标准</w:t>
            </w:r>
            <w:r/>
          </w:p>
        </w:tc>
        <w:tc>
          <w:tcPr>
            <w:tcBorders>
              <w:bottom w:val="single" w:color="auto" w:sz="4" w:space="0"/>
            </w:tcBorders>
            <w:tcW w:w="82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最高</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分值</w:t>
            </w:r>
            <w:r/>
          </w:p>
        </w:tc>
      </w:tr>
      <w:tr>
        <w:trPr>
          <w:trHeight w:val="439"/>
        </w:trPr>
        <w:tc>
          <w:tcPr>
            <w:tcBorders>
              <w:right w:val="single" w:color="auto" w:sz="4" w:space="0"/>
            </w:tcBorders>
            <w:tcW w:w="99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报价</w:t>
            </w:r>
            <w:r/>
          </w:p>
        </w:tc>
        <w:tc>
          <w:tcPr>
            <w:tcBorders>
              <w:left w:val="single" w:color="auto" w:sz="4" w:space="0"/>
              <w:right w:val="single" w:color="auto" w:sz="4" w:space="0"/>
            </w:tcBorders>
            <w:tcW w:w="7360"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投标报价分采用低价优先法计算，即满足招标文件要求且报价最低的投标人报价为评标基准价，其报价分为满分</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0分，其他投标人的报价得分统一按照以下公式计算：投标报价得分=(评标基准价/该投标人的投标报价)×</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0分（四舍五入后保留小数点后两位）。</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pStyle w:val="802"/>
              <w:ind w:lef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02"/>
              <w:ind w:left="0" w:firstLine="0"/>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30分</w:t>
            </w:r>
            <w:r/>
          </w:p>
          <w:p>
            <w:pPr>
              <w:pStyle w:val="802"/>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926"/>
        </w:trPr>
        <w:tc>
          <w:tcPr>
            <w:shd w:val="clear" w:color="auto" w:fill="auto"/>
            <w:tcBorders>
              <w:right w:val="single" w:color="auto" w:sz="4" w:space="0"/>
            </w:tcBorders>
            <w:tcW w:w="99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业绩</w:t>
            </w:r>
            <w:r/>
          </w:p>
        </w:tc>
        <w:tc>
          <w:tcPr>
            <w:shd w:val="clear" w:color="auto" w:fill="auto"/>
            <w:tcBorders>
              <w:left w:val="single" w:color="auto" w:sz="4" w:space="0"/>
              <w:bottom w:val="single" w:color="auto" w:sz="4" w:space="0"/>
            </w:tcBorders>
            <w:tcW w:w="7360"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供应商自</w:t>
            </w:r>
            <w:r>
              <w:rPr>
                <w:rFonts w:hint="eastAsia" w:ascii="宋体" w:hAnsi="宋体" w:eastAsia="宋体" w:cs="宋体"/>
                <w:sz w:val="24"/>
                <w:szCs w:val="24"/>
              </w:rPr>
              <w:t xml:space="preserve">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含</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以来</w:t>
            </w:r>
            <w:r>
              <w:rPr>
                <w:rFonts w:hint="eastAsia" w:ascii="宋体" w:hAnsi="宋体" w:eastAsia="宋体" w:cs="宋体"/>
                <w:sz w:val="24"/>
                <w:szCs w:val="24"/>
              </w:rPr>
              <w:t xml:space="preserve">（以合同签订时间为准）</w:t>
            </w:r>
            <w:r>
              <w:rPr>
                <w:rFonts w:hint="eastAsia" w:ascii="宋体" w:hAnsi="宋体" w:eastAsia="宋体" w:cs="宋体"/>
                <w:sz w:val="24"/>
                <w:szCs w:val="24"/>
                <w:lang w:val="en-US" w:eastAsia="zh-CN"/>
              </w:rPr>
              <w:t xml:space="preserve">承担过类似物业服务业绩</w:t>
            </w:r>
            <w:r>
              <w:rPr>
                <w:rFonts w:hint="eastAsia" w:ascii="宋体" w:hAnsi="宋体" w:eastAsia="宋体" w:cs="宋体"/>
                <w:sz w:val="24"/>
                <w:szCs w:val="24"/>
              </w:rPr>
              <w:t xml:space="preserve">。每提供1个业绩的得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ind w:firstLine="480"/>
              <w:jc w:val="left"/>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本项最高得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p>
          <w:p>
            <w:pPr>
              <w:ind w:firstLine="480"/>
              <w:jc w:val="left"/>
              <w:keepLines w:val="0"/>
              <w:keepNext w:val="0"/>
              <w:pageBreakBefore w:val="0"/>
              <w:spacing w:line="4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rPr>
              <w:t xml:space="preserve">注：类似业绩指：类似党政机关、事业单位</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国企单位办公楼等物业管理项目（不含住宅、工厂等)。</w:t>
            </w:r>
            <w:r>
              <w:rPr>
                <w:rFonts w:hint="eastAsia" w:ascii="宋体" w:hAnsi="宋体" w:eastAsia="宋体" w:cs="宋体"/>
                <w:sz w:val="24"/>
                <w:szCs w:val="24"/>
                <w:lang w:val="en-US" w:eastAsia="zh-CN"/>
              </w:rPr>
              <w:t xml:space="preserve">投标时须提供合同原件（完整且无涂改）扫描件并加盖投标人公章，合同中必须包含服务期限、服务内容、合同签订时间等信息，未提供不得分。</w:t>
            </w:r>
            <w:r/>
          </w:p>
        </w:tc>
        <w:tc>
          <w:tcPr>
            <w:shd w:val="clear" w:color="auto" w:fill="auto"/>
            <w:tcBorders>
              <w:top w:val="single" w:color="auto" w:sz="4" w:space="0"/>
              <w:bottom w:val="single" w:color="auto" w:sz="4" w:space="0"/>
            </w:tcBorders>
            <w:tcW w:w="820"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9分</w:t>
            </w:r>
            <w:r/>
          </w:p>
        </w:tc>
      </w:tr>
      <w:tr>
        <w:trPr>
          <w:trHeight w:val="926"/>
        </w:trPr>
        <w:tc>
          <w:tcPr>
            <w:shd w:val="clear" w:color="auto" w:fill="auto"/>
            <w:tcBorders>
              <w:right w:val="single" w:color="auto" w:sz="4" w:space="0"/>
            </w:tcBorders>
            <w:tcW w:w="99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企业实力</w:t>
            </w:r>
            <w:r/>
          </w:p>
        </w:tc>
        <w:tc>
          <w:tcPr>
            <w:shd w:val="clear" w:color="auto" w:fill="auto"/>
            <w:tcBorders>
              <w:left w:val="single" w:color="auto" w:sz="4" w:space="0"/>
              <w:bottom w:val="single" w:color="auto" w:sz="4" w:space="0"/>
            </w:tcBorders>
            <w:tcW w:w="7360" w:type="dxa"/>
            <w:vAlign w:val="center"/>
            <w:textDirection w:val="lrTb"/>
            <w:noWrap w:val="false"/>
          </w:tcPr>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1、供应商提供有效期内的</w:t>
            </w:r>
            <w:r>
              <w:rPr>
                <w:rFonts w:hint="eastAsia" w:ascii="宋体" w:hAnsi="宋体" w:eastAsia="宋体" w:cs="宋体"/>
                <w:sz w:val="24"/>
                <w:szCs w:val="24"/>
              </w:rPr>
              <w:t xml:space="preserve">质量管理体系认证证书的得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2、供应商提供有效期内的</w:t>
            </w:r>
            <w:r>
              <w:rPr>
                <w:rFonts w:hint="eastAsia" w:ascii="宋体" w:hAnsi="宋体" w:eastAsia="宋体" w:cs="宋体"/>
                <w:sz w:val="24"/>
                <w:szCs w:val="24"/>
              </w:rPr>
              <w:t xml:space="preserve">环境管理体系认证证书的得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3、供应商提供有效期内的职业健康安全管理体系认证证书的得</w:t>
            </w:r>
            <w:r/>
          </w:p>
          <w:p>
            <w:pPr>
              <w:numPr>
                <w:ilvl w:val="0"/>
                <w:numId w:val="0"/>
              </w:numPr>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3分；</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本项最高</w:t>
            </w:r>
            <w:r>
              <w:rPr>
                <w:rFonts w:hint="eastAsia" w:ascii="宋体" w:hAnsi="宋体" w:eastAsia="宋体" w:cs="宋体"/>
                <w:sz w:val="24"/>
                <w:szCs w:val="24"/>
                <w:lang w:val="en-US" w:eastAsia="zh-CN"/>
              </w:rPr>
              <w:t xml:space="preserve">得分9</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ind w:firstLine="480"/>
              <w:jc w:val="left"/>
              <w:keepLines w:val="0"/>
              <w:keepNext w:val="0"/>
              <w:pageBreakBefore w:val="0"/>
              <w:spacing w:line="4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rPr>
              <w:t xml:space="preserve">注：投标时</w:t>
            </w:r>
            <w:r>
              <w:rPr>
                <w:rFonts w:hint="eastAsia" w:ascii="宋体" w:hAnsi="宋体" w:eastAsia="宋体" w:cs="宋体"/>
                <w:sz w:val="24"/>
                <w:szCs w:val="24"/>
                <w:lang w:val="en-US" w:eastAsia="zh-CN"/>
              </w:rPr>
              <w:t xml:space="preserve">提供上述1-3项证书原件的扫描件并加盖投标人公章，同时须提供上述证书在</w:t>
            </w:r>
            <w:r>
              <w:rPr>
                <w:rFonts w:hint="eastAsia" w:ascii="宋体" w:hAnsi="宋体" w:eastAsia="宋体" w:cs="宋体"/>
                <w:sz w:val="24"/>
                <w:szCs w:val="24"/>
              </w:rPr>
              <w:t xml:space="preserve">全国认证认可信息公共服务平台</w:t>
            </w:r>
            <w:r>
              <w:rPr>
                <w:rFonts w:hint="eastAsia" w:ascii="宋体" w:hAnsi="宋体" w:eastAsia="宋体" w:cs="宋体"/>
                <w:sz w:val="24"/>
                <w:szCs w:val="24"/>
                <w:lang w:val="en-US" w:eastAsia="zh-CN"/>
              </w:rPr>
              <w:t xml:space="preserve">（http://cx.cnca.cn/CertECloud/index/index/page?currentPosition=）查询页面完整截图，投标人应当确保证书开标当天处于有效期内，否则不予认可。</w:t>
            </w:r>
            <w:r>
              <w:rPr>
                <w:rFonts w:hint="eastAsia" w:ascii="宋体" w:hAnsi="宋体" w:eastAsia="宋体" w:cs="宋体"/>
                <w:sz w:val="24"/>
                <w:szCs w:val="24"/>
              </w:rPr>
              <w:t xml:space="preserve">上述证书认证范围须包含“物业管理</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”相关内容。</w:t>
            </w:r>
            <w:r>
              <w:rPr>
                <w:rFonts w:hint="eastAsia" w:ascii="宋体" w:hAnsi="宋体"/>
                <w:bCs/>
                <w:sz w:val="24"/>
                <w:highlight w:val="none"/>
              </w:rPr>
              <w:t xml:space="preserve">以上材料均须加盖投标人公章，否则不予认可，不提供不得分。</w:t>
            </w:r>
            <w:r/>
          </w:p>
        </w:tc>
        <w:tc>
          <w:tcPr>
            <w:shd w:val="clear" w:color="auto" w:fill="auto"/>
            <w:tcBorders>
              <w:top w:val="single" w:color="auto" w:sz="4" w:space="0"/>
              <w:bottom w:val="single" w:color="auto" w:sz="4" w:space="0"/>
            </w:tcBorders>
            <w:tcW w:w="820"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9分</w:t>
            </w:r>
            <w:r/>
          </w:p>
        </w:tc>
      </w:tr>
      <w:tr>
        <w:trPr>
          <w:trHeight w:val="926"/>
        </w:trPr>
        <w:tc>
          <w:tcPr>
            <w:tcBorders>
              <w:right w:val="single" w:color="auto" w:sz="4" w:space="0"/>
            </w:tcBorders>
            <w:tcW w:w="99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服务方案</w:t>
            </w:r>
            <w:r/>
          </w:p>
        </w:tc>
        <w:tc>
          <w:tcPr>
            <w:tcBorders>
              <w:left w:val="single" w:color="auto" w:sz="4" w:space="0"/>
              <w:bottom w:val="single" w:color="auto" w:sz="4" w:space="0"/>
            </w:tcBorders>
            <w:tcW w:w="7360"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符合政策法规的物业管理服务的整体设想及策划（</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p>
            <w:pPr>
              <w:pStyle w:val="811"/>
              <w:ind w:right="204" w:firstLine="476"/>
              <w:keepLines w:val="0"/>
              <w:keepNext w:val="0"/>
              <w:pageBreakBefore w:val="0"/>
              <w:spacing w:line="400" w:lineRule="exact"/>
              <w:widowControl w:val="off"/>
              <w:rPr>
                <w:rFonts w:hint="eastAsia" w:ascii="宋体" w:hAnsi="宋体" w:eastAsia="宋体" w:cs="宋体"/>
                <w:color w:val="000000" w:themeColor="text1"/>
                <w:spacing w:val="-1"/>
                <w:sz w:val="24"/>
                <w:szCs w:val="24"/>
                <w:lang w:val="en-US" w:eastAsia="zh-CN"/>
                <w14:textFill>
                  <w14:solidFill>
                    <w14:schemeClr w14:val="tx1"/>
                  </w14:solidFill>
                </w14:textFill>
              </w:rPr>
            </w:pPr>
            <w:r>
              <w:rPr>
                <w:rFonts w:hint="eastAsia" w:cs="宋体"/>
                <w:color w:val="000000" w:themeColor="text1"/>
                <w:spacing w:val="-1"/>
                <w:sz w:val="24"/>
                <w:szCs w:val="24"/>
                <w:lang w:val="en-US" w:eastAsia="zh-CN"/>
                <w14:textFill>
                  <w14:solidFill>
                    <w14:schemeClr w14:val="tx1"/>
                  </w14:solidFill>
                </w14:textFill>
              </w:rPr>
              <w:t xml:space="preserve">方案包括但不限于：</w:t>
            </w:r>
            <w:r>
              <w:rPr>
                <w:rFonts w:hint="eastAsia" w:ascii="微软雅黑" w:hAnsi="微软雅黑" w:eastAsia="微软雅黑" w:cs="微软雅黑"/>
                <w:color w:val="000000" w:themeColor="text1"/>
                <w:spacing w:val="-1"/>
                <w:sz w:val="24"/>
                <w:szCs w:val="24"/>
                <w:lang w:val="en-US" w:eastAsia="zh-CN"/>
                <w14:textFill>
                  <w14:solidFill>
                    <w14:schemeClr w14:val="tx1"/>
                  </w14:solidFill>
                </w14:textFill>
              </w:rPr>
              <w:t xml:space="preserve">①</w:t>
            </w:r>
            <w:r>
              <w:rPr>
                <w:rFonts w:hint="eastAsia" w:ascii="宋体" w:hAnsi="宋体" w:eastAsia="宋体" w:cs="宋体"/>
                <w:sz w:val="24"/>
                <w:szCs w:val="24"/>
                <w:highlight w:val="none"/>
                <w:lang w:val="en-US" w:eastAsia="zh-CN"/>
              </w:rPr>
              <w:t xml:space="preserve">项目认知、</w:t>
            </w:r>
            <w:r>
              <w:rPr>
                <w:rFonts w:hint="eastAsia" w:ascii="微软雅黑" w:hAnsi="微软雅黑" w:eastAsia="微软雅黑" w:cs="微软雅黑"/>
                <w:sz w:val="24"/>
                <w:szCs w:val="24"/>
                <w:highlight w:val="none"/>
                <w:lang w:val="en-US" w:eastAsia="zh-CN"/>
              </w:rPr>
              <w:t xml:space="preserve">②</w:t>
            </w:r>
            <w:r>
              <w:rPr>
                <w:rFonts w:hint="eastAsia" w:ascii="宋体" w:hAnsi="宋体" w:eastAsia="宋体" w:cs="宋体"/>
                <w:sz w:val="24"/>
                <w:szCs w:val="24"/>
                <w:highlight w:val="none"/>
                <w:lang w:val="en-US" w:eastAsia="zh-CN"/>
              </w:rPr>
              <w:t xml:space="preserve">服务定位、</w:t>
            </w:r>
            <w:r>
              <w:rPr>
                <w:rFonts w:hint="eastAsia" w:ascii="微软雅黑" w:hAnsi="微软雅黑" w:eastAsia="微软雅黑" w:cs="微软雅黑"/>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管理理念</w:t>
            </w:r>
            <w:r>
              <w:rPr>
                <w:rFonts w:hint="eastAsia"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④</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进场交接过渡方案（包括交接时间进度安排、具体交接的内容等</w:t>
            </w:r>
            <w:r>
              <w:rPr>
                <w:rFonts w:hint="eastAsia" w:asciiTheme="minorEastAsia" w:hAnsiTheme="minorEastAsia" w:eastAsiaTheme="minorEastAsia" w:cstheme="minorEastAsia"/>
                <w:b w:val="0"/>
                <w:bCs w:val="0"/>
                <w:color w:val="000000" w:themeColor="text1"/>
                <w:sz w:val="24"/>
                <w:szCs w:val="24"/>
                <w:lang w:eastAsia="zh-CN"/>
                <w14:textFill>
                  <w14:solidFill>
                    <w14:schemeClr w14:val="tx1"/>
                  </w14:solidFill>
                </w14:textFill>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要求方案细致完整、针对性强、措施有力，方案的贯彻应能满足本项目各项服务要求。</w:t>
            </w:r>
            <w:r/>
          </w:p>
          <w:p>
            <w:pPr>
              <w:ind w:firstLine="476"/>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方案内容描述全面合理符合采购需求的得8分，每有一项内容缺失的扣2分；每有一处内容存在缺陷或不满足要求的扣0.5分，扣完为止。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组织机构设置、人员配备、培训与管理（本项最高得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811"/>
              <w:ind w:right="204" w:firstLine="476"/>
              <w:keepLines w:val="0"/>
              <w:keepNext w:val="0"/>
              <w:pageBreakBefore w:val="0"/>
              <w:spacing w:line="400" w:lineRule="exact"/>
              <w:widowControl w:val="off"/>
              <w:rPr>
                <w:rFonts w:hint="eastAsia" w:ascii="宋体" w:hAnsi="宋体" w:eastAsia="宋体" w:cs="宋体"/>
                <w:color w:val="000000" w:themeColor="text1"/>
                <w:spacing w:val="-1"/>
                <w:sz w:val="24"/>
                <w:szCs w:val="24"/>
                <w:lang w:val="en-US" w:eastAsia="zh-CN"/>
                <w14:textFill>
                  <w14:solidFill>
                    <w14:schemeClr w14:val="tx1"/>
                  </w14:solidFill>
                </w14:textFill>
              </w:rPr>
            </w:pPr>
            <w:r>
              <w:rPr>
                <w:rFonts w:hint="eastAsia" w:cs="宋体"/>
                <w:color w:val="000000" w:themeColor="text1"/>
                <w:spacing w:val="-1"/>
                <w:sz w:val="24"/>
                <w:szCs w:val="24"/>
                <w:lang w:val="en-US" w:eastAsia="zh-CN"/>
                <w14:textFill>
                  <w14:solidFill>
                    <w14:schemeClr w14:val="tx1"/>
                  </w14:solidFill>
                </w14:textFill>
              </w:rPr>
              <w:t xml:space="preserve">方案包括但不限于：</w:t>
            </w:r>
            <w:r>
              <w:rPr>
                <w:rFonts w:hint="eastAsia" w:ascii="仿宋" w:hAnsi="仿宋" w:eastAsia="仿宋" w:cs="仿宋"/>
                <w:color w:val="000000" w:themeColor="text1"/>
                <w:spacing w:val="-1"/>
                <w:sz w:val="24"/>
                <w:szCs w:val="24"/>
                <w:lang w:val="en-US" w:eastAsia="zh-CN"/>
                <w14:textFill>
                  <w14:solidFill>
                    <w14:schemeClr w14:val="tx1"/>
                  </w14:solidFill>
                </w14:textFill>
              </w:rPr>
              <w:t xml:space="preserve">①</w:t>
            </w:r>
            <w:r>
              <w:rPr>
                <w:rFonts w:hint="eastAsia" w:cs="宋体"/>
                <w:color w:val="000000" w:themeColor="text1"/>
                <w:sz w:val="24"/>
                <w:szCs w:val="24"/>
                <w:highlight w:val="none"/>
                <w:lang w:val="en-US" w:eastAsia="zh-CN"/>
                <w14:textFill>
                  <w14:solidFill>
                    <w14:schemeClr w14:val="tx1"/>
                  </w14:solidFill>
                </w14:textFill>
              </w:rPr>
              <w:t xml:space="preserve">项目经理职责</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②</w:t>
            </w:r>
            <w:r>
              <w:rPr>
                <w:rFonts w:hint="eastAsia" w:ascii="宋体" w:hAnsi="宋体" w:eastAsia="宋体" w:cs="宋体"/>
                <w:color w:val="000000" w:themeColor="text1"/>
                <w:sz w:val="24"/>
                <w:szCs w:val="24"/>
                <w:highlight w:val="none"/>
                <w14:textFill>
                  <w14:solidFill>
                    <w14:schemeClr w14:val="tx1"/>
                  </w14:solidFill>
                </w14:textFill>
              </w:rPr>
              <w:t xml:space="preserve">人员配备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需提供拟安排人员在有效期内的相关证书如项目经理证书</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保安证、中级消防设施操作员（四级）证及以上、健康证）</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color w:val="000000" w:themeColor="text1"/>
                <w:sz w:val="24"/>
                <w:szCs w:val="24"/>
                <w:highlight w:val="none"/>
                <w14:textFill>
                  <w14:solidFill>
                    <w14:schemeClr w14:val="tx1"/>
                  </w14:solidFill>
                </w14:textFill>
              </w:rPr>
              <w:t xml:space="preserve">培训与管理</w:t>
            </w:r>
            <w:r>
              <w:rPr>
                <w:rFonts w:hint="eastAsia"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要求方案细致完整、针对性强、措施有力，方案的贯彻应能满足本项目各项服务要求。</w:t>
            </w:r>
            <w:r/>
          </w:p>
          <w:p>
            <w:pPr>
              <w:ind w:firstLine="476"/>
              <w:keepLines w:val="0"/>
              <w:keepNext w:val="0"/>
              <w:pageBreakBefore w:val="0"/>
              <w:spacing w:line="400" w:lineRule="exact"/>
              <w:widowControl w:val="off"/>
              <w:rPr>
                <w:rFonts w:hint="eastAsia" w:ascii="宋体" w:hAnsi="宋体" w:eastAsia="宋体" w:cs="宋体"/>
                <w:color w:val="ff0000"/>
                <w:sz w:val="24"/>
                <w:szCs w:val="24"/>
                <w:highlight w:val="none"/>
              </w:rPr>
            </w:pP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方案内容描述全面合理符合采购需求的得6分，每有一项内容缺失的扣2分；每有一处内容存在缺陷或不满足要求的扣0.5分，扣完为止。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制度的建立（本项最高得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p>
            <w:pPr>
              <w:pStyle w:val="811"/>
              <w:ind w:right="204" w:firstLine="476"/>
              <w:keepLines w:val="0"/>
              <w:keepNext w:val="0"/>
              <w:pageBreakBefore w:val="0"/>
              <w:spacing w:line="400" w:lineRule="exact"/>
              <w:widowControl w:val="off"/>
              <w:rPr>
                <w:rFonts w:hint="eastAsia" w:ascii="宋体" w:hAnsi="宋体" w:eastAsia="宋体" w:cs="宋体"/>
                <w:color w:val="000000" w:themeColor="text1"/>
                <w:spacing w:val="-1"/>
                <w:sz w:val="24"/>
                <w:szCs w:val="24"/>
                <w:lang w:val="en-US" w:eastAsia="zh-CN"/>
                <w14:textFill>
                  <w14:solidFill>
                    <w14:schemeClr w14:val="tx1"/>
                  </w14:solidFill>
                </w14:textFill>
              </w:rPr>
            </w:pPr>
            <w:r>
              <w:rPr>
                <w:rFonts w:hint="eastAsia" w:cs="宋体"/>
                <w:color w:val="000000" w:themeColor="text1"/>
                <w:spacing w:val="-1"/>
                <w:sz w:val="24"/>
                <w:szCs w:val="24"/>
                <w:lang w:val="en-US" w:eastAsia="zh-CN"/>
                <w14:textFill>
                  <w14:solidFill>
                    <w14:schemeClr w14:val="tx1"/>
                  </w14:solidFill>
                </w14:textFill>
              </w:rPr>
              <w:t xml:space="preserve">方案包括但不限于：</w:t>
            </w:r>
            <w:r>
              <w:rPr>
                <w:rFonts w:hint="eastAsia" w:ascii="微软雅黑" w:hAnsi="微软雅黑" w:eastAsia="微软雅黑" w:cs="微软雅黑"/>
                <w:color w:val="000000" w:themeColor="text1"/>
                <w:spacing w:val="-1"/>
                <w:sz w:val="24"/>
                <w:szCs w:val="24"/>
                <w:lang w:val="en-US" w:eastAsia="zh-CN"/>
                <w14:textFill>
                  <w14:solidFill>
                    <w14:schemeClr w14:val="tx1"/>
                  </w14:solidFill>
                </w14:textFill>
              </w:rPr>
              <w:t xml:space="preserve">①</w:t>
            </w:r>
            <w:r>
              <w:rPr>
                <w:rFonts w:hint="eastAsia" w:ascii="宋体" w:hAnsi="宋体" w:eastAsia="宋体" w:cs="宋体"/>
                <w:sz w:val="24"/>
                <w:szCs w:val="24"/>
                <w:highlight w:val="none"/>
                <w:lang w:val="en-US" w:eastAsia="zh-CN"/>
              </w:rPr>
              <w:t xml:space="preserve">管理制度、</w:t>
            </w:r>
            <w:r>
              <w:rPr>
                <w:rFonts w:hint="eastAsia" w:ascii="微软雅黑" w:hAnsi="微软雅黑" w:eastAsia="微软雅黑" w:cs="微软雅黑"/>
                <w:sz w:val="24"/>
                <w:szCs w:val="24"/>
                <w:highlight w:val="none"/>
                <w:lang w:val="en-US" w:eastAsia="zh-CN"/>
              </w:rPr>
              <w:t xml:space="preserve">②</w:t>
            </w:r>
            <w:r>
              <w:rPr>
                <w:rFonts w:hint="eastAsia" w:cs="宋体"/>
                <w:sz w:val="24"/>
                <w:szCs w:val="24"/>
                <w:highlight w:val="none"/>
                <w:lang w:val="en-US" w:eastAsia="zh-CN"/>
              </w:rPr>
              <w:t xml:space="preserve">员工行为规范</w:t>
            </w:r>
            <w:r>
              <w:rPr>
                <w:rFonts w:hint="eastAsia" w:ascii="宋体" w:hAnsi="宋体" w:eastAsia="宋体" w:cs="宋体"/>
                <w:sz w:val="24"/>
                <w:szCs w:val="24"/>
                <w:highlight w:val="none"/>
                <w:lang w:val="en-US" w:eastAsia="zh-CN"/>
              </w:rPr>
              <w:t xml:space="preserve">、</w:t>
            </w:r>
            <w:r>
              <w:rPr>
                <w:rFonts w:hint="eastAsia" w:ascii="微软雅黑" w:hAnsi="微软雅黑" w:eastAsia="微软雅黑" w:cs="微软雅黑"/>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奖惩制度</w:t>
            </w:r>
            <w:r>
              <w:rPr>
                <w:rFonts w:hint="eastAsia"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④</w:t>
            </w:r>
            <w:r>
              <w:rPr>
                <w:rFonts w:hint="eastAsia" w:cs="宋体"/>
                <w:color w:val="000000" w:themeColor="text1"/>
                <w:spacing w:val="-1"/>
                <w:sz w:val="24"/>
                <w:szCs w:val="24"/>
                <w:lang w:val="en-US" w:eastAsia="zh-CN"/>
                <w14:textFill>
                  <w14:solidFill>
                    <w14:schemeClr w14:val="tx1"/>
                  </w14:solidFill>
                </w14:textFill>
              </w:rPr>
              <w:t xml:space="preserve">综合服务制度</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要求方案细致完整、针对性强、措施有力，方案的贯彻应能满足本项目各项服务要求。</w:t>
            </w:r>
            <w:r/>
          </w:p>
          <w:p>
            <w:pPr>
              <w:ind w:firstLine="476"/>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方案内容描述全面合理符合采购需求的得8分，每有一项内容缺失的扣2分；每有一处内容存在缺陷或不满足要求的扣0.5分，扣完为止。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拟采取的物业管理服务实施方案（</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p>
            <w:pPr>
              <w:pStyle w:val="811"/>
              <w:ind w:right="204" w:firstLine="476"/>
              <w:keepLines w:val="0"/>
              <w:keepNext w:val="0"/>
              <w:pageBreakBefore w:val="0"/>
              <w:spacing w:line="400" w:lineRule="exact"/>
              <w:widowControl w:val="off"/>
              <w:rPr>
                <w:rFonts w:hint="eastAsia" w:ascii="宋体" w:hAnsi="宋体" w:eastAsia="宋体" w:cs="宋体"/>
                <w:color w:val="000000" w:themeColor="text1"/>
                <w:spacing w:val="-1"/>
                <w:sz w:val="24"/>
                <w:szCs w:val="24"/>
                <w:lang w:val="en-US" w:eastAsia="zh-CN"/>
                <w14:textFill>
                  <w14:solidFill>
                    <w14:schemeClr w14:val="tx1"/>
                  </w14:solidFill>
                </w14:textFill>
              </w:rPr>
            </w:pPr>
            <w:r>
              <w:rPr>
                <w:rFonts w:hint="eastAsia" w:cs="宋体"/>
                <w:color w:val="000000" w:themeColor="text1"/>
                <w:spacing w:val="-1"/>
                <w:sz w:val="24"/>
                <w:szCs w:val="24"/>
                <w:lang w:val="en-US" w:eastAsia="zh-CN"/>
                <w14:textFill>
                  <w14:solidFill>
                    <w14:schemeClr w14:val="tx1"/>
                  </w14:solidFill>
                </w14:textFill>
              </w:rPr>
              <w:t xml:space="preserve">方案包括但不限于：</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①综合管理模式、②服务模式、③质量</w:t>
            </w:r>
            <w:r>
              <w:rPr>
                <w:rFonts w:hint="eastAsia" w:ascii="宋体" w:hAnsi="宋体" w:eastAsia="宋体" w:cs="宋体"/>
                <w:sz w:val="24"/>
                <w:szCs w:val="24"/>
                <w:highlight w:val="none"/>
                <w:lang w:val="en-US" w:eastAsia="zh-CN"/>
              </w:rPr>
              <w:t xml:space="preserve">标准承诺、④争优方案。</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要求方案细致完整、针对性强、措施有力，方案的贯彻应能满足本项目各项服务要求。</w:t>
            </w:r>
            <w:r/>
          </w:p>
          <w:p>
            <w:pPr>
              <w:ind w:firstLine="476"/>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方案内容描述全面合理符合采购需求的得8分，每有一项内容缺失的扣2分；每有一处内容存在缺陷或不满足要求的扣0.5分，扣完为止。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适合本项目的各种突发事件的处理预案（</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p>
            <w:pPr>
              <w:pStyle w:val="811"/>
              <w:ind w:right="204" w:firstLine="476"/>
              <w:keepLines w:val="0"/>
              <w:keepNext w:val="0"/>
              <w:pageBreakBefore w:val="0"/>
              <w:spacing w:line="400" w:lineRule="exact"/>
              <w:widowControl w:val="off"/>
              <w:rPr>
                <w:rFonts w:hint="eastAsia" w:ascii="宋体" w:hAnsi="宋体" w:eastAsia="宋体" w:cs="宋体"/>
                <w:color w:val="000000" w:themeColor="text1"/>
                <w:spacing w:val="-1"/>
                <w:sz w:val="24"/>
                <w:szCs w:val="24"/>
                <w:lang w:val="en-US" w:eastAsia="zh-CN"/>
                <w14:textFill>
                  <w14:solidFill>
                    <w14:schemeClr w14:val="tx1"/>
                  </w14:solidFill>
                </w14:textFill>
              </w:rPr>
            </w:pPr>
            <w:r>
              <w:rPr>
                <w:rFonts w:hint="eastAsia" w:cs="宋体"/>
                <w:color w:val="000000" w:themeColor="text1"/>
                <w:spacing w:val="-1"/>
                <w:sz w:val="24"/>
                <w:szCs w:val="24"/>
                <w:lang w:val="en-US" w:eastAsia="zh-CN"/>
                <w14:textFill>
                  <w14:solidFill>
                    <w14:schemeClr w14:val="tx1"/>
                  </w14:solidFill>
                </w14:textFill>
              </w:rPr>
              <w:t xml:space="preserve">方案包括但不限于：</w:t>
            </w:r>
            <w:r>
              <w:rPr>
                <w:rFonts w:hint="eastAsia" w:ascii="微软雅黑" w:hAnsi="微软雅黑" w:eastAsia="微软雅黑" w:cs="微软雅黑"/>
                <w:color w:val="000000" w:themeColor="text1"/>
                <w:spacing w:val="-1"/>
                <w:sz w:val="24"/>
                <w:szCs w:val="24"/>
                <w:lang w:val="en-US" w:eastAsia="zh-CN"/>
                <w14:textFill>
                  <w14:solidFill>
                    <w14:schemeClr w14:val="tx1"/>
                  </w14:solidFill>
                </w14:textFill>
              </w:rPr>
              <w:t xml:space="preserve">①</w:t>
            </w:r>
            <w:r>
              <w:rPr>
                <w:rFonts w:hint="eastAsia" w:ascii="宋体" w:hAnsi="宋体" w:eastAsia="宋体" w:cs="宋体"/>
                <w:sz w:val="24"/>
                <w:szCs w:val="24"/>
                <w:highlight w:val="none"/>
                <w:lang w:val="en-US" w:eastAsia="zh-CN"/>
              </w:rPr>
              <w:t xml:space="preserve">自然灾害中的应急预案、</w:t>
            </w:r>
            <w:r>
              <w:rPr>
                <w:rFonts w:hint="eastAsia" w:ascii="仿宋" w:hAnsi="仿宋" w:eastAsia="仿宋" w:cs="仿宋"/>
                <w:b w:val="0"/>
                <w:bCs w:val="0"/>
                <w:color w:val="000000" w:themeColor="text1"/>
                <w:sz w:val="24"/>
                <w:szCs w:val="24"/>
                <w:lang w:eastAsia="zh-CN"/>
                <w14:textFill>
                  <w14:solidFill>
                    <w14:schemeClr w14:val="tx1"/>
                  </w14:solidFill>
                </w14:textFill>
              </w:rPr>
              <w:t xml:space="preserve">②</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安全事故应急预案；</w:t>
            </w:r>
            <w:r>
              <w:rPr>
                <w:rFonts w:hint="eastAsia" w:ascii="仿宋" w:hAnsi="仿宋" w:eastAsia="仿宋" w:cs="仿宋"/>
                <w:b w:val="0"/>
                <w:bCs w:val="0"/>
                <w:color w:val="000000" w:themeColor="text1"/>
                <w:sz w:val="24"/>
                <w:szCs w:val="24"/>
                <w:lang w:eastAsia="zh-CN"/>
                <w14:textFill>
                  <w14:solidFill>
                    <w14:schemeClr w14:val="tx1"/>
                  </w14:solidFill>
                </w14:textFill>
              </w:rPr>
              <w:t xml:space="preserve">③</w:t>
            </w:r>
            <w:r>
              <w:rPr>
                <w:rFonts w:hint="eastAsia" w:cs="宋体"/>
                <w:color w:val="000000" w:themeColor="text1"/>
                <w:spacing w:val="-1"/>
                <w:sz w:val="24"/>
                <w:szCs w:val="24"/>
                <w:lang w:val="en-US" w:eastAsia="zh-CN"/>
                <w14:textFill>
                  <w14:solidFill>
                    <w14:schemeClr w14:val="tx1"/>
                  </w14:solidFill>
                </w14:textFill>
              </w:rPr>
              <w:t xml:space="preserve">消防安全事故应急</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预案；</w:t>
            </w: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④</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重大节日及大型活动应急预案。要求方案细致完整、针对性强、措施有力，方案的贯彻应能满足本项目各项服务要求。</w:t>
            </w:r>
            <w:r/>
          </w:p>
          <w:p>
            <w:pPr>
              <w:ind w:firstLine="476"/>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方案内容描述全面合理符合采购需求的得8分，每有一项内容缺失的扣2分；每有一处内容存在缺陷或不满足要求的扣0.5分，扣完为止。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日常管理措施（</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p>
          <w:p>
            <w:pPr>
              <w:pStyle w:val="811"/>
              <w:ind w:right="204" w:firstLine="476"/>
              <w:keepLines w:val="0"/>
              <w:keepNext w:val="0"/>
              <w:pageBreakBefore w:val="0"/>
              <w:spacing w:line="400" w:lineRule="exact"/>
              <w:widowControl w:val="off"/>
              <w:rPr>
                <w:rFonts w:hint="eastAsia" w:ascii="宋体" w:hAnsi="宋体" w:eastAsia="宋体" w:cs="宋体"/>
                <w:color w:val="000000" w:themeColor="text1"/>
                <w:spacing w:val="-1"/>
                <w:sz w:val="24"/>
                <w:szCs w:val="24"/>
                <w:lang w:val="en-US" w:eastAsia="zh-CN"/>
                <w14:textFill>
                  <w14:solidFill>
                    <w14:schemeClr w14:val="tx1"/>
                  </w14:solidFill>
                </w14:textFill>
              </w:rPr>
            </w:pPr>
            <w:r>
              <w:rPr>
                <w:rFonts w:hint="eastAsia" w:cs="宋体"/>
                <w:color w:val="000000" w:themeColor="text1"/>
                <w:spacing w:val="-1"/>
                <w:sz w:val="24"/>
                <w:szCs w:val="24"/>
                <w:lang w:val="en-US" w:eastAsia="zh-CN"/>
                <w14:textFill>
                  <w14:solidFill>
                    <w14:schemeClr w14:val="tx1"/>
                  </w14:solidFill>
                </w14:textFill>
              </w:rPr>
              <w:t xml:space="preserve">方案包括但不限于：</w:t>
            </w:r>
            <w:r>
              <w:rPr>
                <w:rFonts w:hint="eastAsia" w:ascii="微软雅黑" w:hAnsi="微软雅黑" w:eastAsia="微软雅黑" w:cs="微软雅黑"/>
                <w:sz w:val="24"/>
                <w:szCs w:val="24"/>
                <w:highlight w:val="none"/>
                <w:lang w:val="en-US" w:eastAsia="zh-CN"/>
              </w:rPr>
              <w:t xml:space="preserve">①</w:t>
            </w:r>
            <w:r>
              <w:rPr>
                <w:rFonts w:hint="eastAsia" w:ascii="宋体" w:hAnsi="宋体" w:eastAsia="宋体" w:cs="宋体"/>
                <w:sz w:val="24"/>
                <w:szCs w:val="24"/>
                <w:highlight w:val="none"/>
                <w:lang w:val="en-US" w:eastAsia="zh-CN"/>
              </w:rPr>
              <w:t xml:space="preserve">公共设备设施管理、</w:t>
            </w:r>
            <w:r>
              <w:rPr>
                <w:rFonts w:hint="eastAsia" w:ascii="微软雅黑" w:hAnsi="微软雅黑" w:eastAsia="微软雅黑" w:cs="微软雅黑"/>
                <w:sz w:val="24"/>
                <w:szCs w:val="24"/>
                <w:highlight w:val="none"/>
                <w:lang w:val="en-US" w:eastAsia="zh-CN"/>
              </w:rPr>
              <w:t xml:space="preserve">②</w:t>
            </w:r>
            <w:r>
              <w:rPr>
                <w:rFonts w:hint="eastAsia" w:ascii="宋体" w:hAnsi="宋体" w:eastAsia="宋体" w:cs="宋体"/>
                <w:sz w:val="24"/>
                <w:szCs w:val="24"/>
                <w:highlight w:val="none"/>
                <w:lang w:val="en-US" w:eastAsia="zh-CN"/>
              </w:rPr>
              <w:t xml:space="preserve">安全和消防设备管理、</w:t>
            </w:r>
            <w:r>
              <w:rPr>
                <w:rFonts w:hint="eastAsia" w:ascii="微软雅黑" w:hAnsi="微软雅黑" w:eastAsia="微软雅黑" w:cs="微软雅黑"/>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宿舍安全管理、</w:t>
            </w:r>
            <w:r>
              <w:rPr>
                <w:rFonts w:hint="eastAsia" w:ascii="微软雅黑" w:hAnsi="微软雅黑" w:eastAsia="微软雅黑" w:cs="微软雅黑"/>
                <w:sz w:val="24"/>
                <w:szCs w:val="24"/>
                <w:highlight w:val="none"/>
                <w:lang w:val="en-US" w:eastAsia="zh-CN"/>
              </w:rPr>
              <w:t xml:space="preserve">④</w:t>
            </w:r>
            <w:r>
              <w:rPr>
                <w:rFonts w:hint="eastAsia" w:ascii="宋体" w:hAnsi="宋体" w:eastAsia="宋体" w:cs="宋体"/>
                <w:sz w:val="24"/>
                <w:szCs w:val="24"/>
                <w:highlight w:val="none"/>
                <w:lang w:val="en-US" w:eastAsia="zh-CN"/>
              </w:rPr>
              <w:t xml:space="preserve">保洁管理、</w:t>
            </w:r>
            <w:r>
              <w:rPr>
                <w:rFonts w:hint="eastAsia" w:ascii="微软雅黑" w:hAnsi="微软雅黑" w:eastAsia="微软雅黑" w:cs="微软雅黑"/>
                <w:sz w:val="24"/>
                <w:szCs w:val="24"/>
                <w:highlight w:val="none"/>
                <w:lang w:val="en-US" w:eastAsia="zh-CN"/>
              </w:rPr>
              <w:t xml:space="preserve">⑤</w:t>
            </w:r>
            <w:r>
              <w:rPr>
                <w:rFonts w:hint="eastAsia" w:ascii="宋体" w:hAnsi="宋体" w:eastAsia="宋体" w:cs="宋体"/>
                <w:sz w:val="24"/>
                <w:szCs w:val="24"/>
                <w:highlight w:val="none"/>
                <w:lang w:val="en-US" w:eastAsia="zh-CN"/>
              </w:rPr>
              <w:t xml:space="preserve">浴室茶水房管理、</w:t>
            </w:r>
            <w:r>
              <w:rPr>
                <w:rFonts w:hint="eastAsia" w:ascii="微软雅黑" w:hAnsi="微软雅黑" w:eastAsia="微软雅黑" w:cs="微软雅黑"/>
                <w:sz w:val="24"/>
                <w:szCs w:val="24"/>
                <w:highlight w:val="none"/>
                <w:lang w:val="en-US" w:eastAsia="zh-CN"/>
              </w:rPr>
              <w:t xml:space="preserve">⑥</w:t>
            </w:r>
            <w:r>
              <w:rPr>
                <w:rFonts w:hint="eastAsia" w:ascii="宋体" w:hAnsi="宋体" w:eastAsia="宋体" w:cs="宋体"/>
                <w:sz w:val="24"/>
                <w:szCs w:val="24"/>
                <w:highlight w:val="none"/>
                <w:lang w:val="en-US" w:eastAsia="zh-CN"/>
              </w:rPr>
              <w:t xml:space="preserve">会务服务管理</w:t>
            </w:r>
            <w:r>
              <w:rPr>
                <w:rFonts w:hint="eastAsia" w:cs="宋体"/>
                <w:sz w:val="24"/>
                <w:szCs w:val="24"/>
                <w:highlight w:val="none"/>
                <w:lang w:val="en-US" w:eastAsia="zh-CN"/>
              </w:rPr>
              <w:t xml:space="preserve">。</w:t>
            </w:r>
            <w:r>
              <w:rPr>
                <w:rFonts w:hint="eastAsia" w:cs="宋体"/>
                <w:color w:val="000000" w:themeColor="text1"/>
                <w:spacing w:val="-1"/>
                <w:sz w:val="24"/>
                <w:szCs w:val="24"/>
                <w:lang w:val="en-US" w:eastAsia="zh-CN"/>
                <w14:textFill>
                  <w14:solidFill>
                    <w14:schemeClr w14:val="tx1"/>
                  </w14:solidFill>
                </w14:textFill>
              </w:rPr>
              <w:t xml:space="preserve">要求方案细致完整</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、针对性</w:t>
            </w:r>
            <w:r>
              <w:rPr>
                <w:rFonts w:hint="eastAsia" w:cs="宋体"/>
                <w:color w:val="000000" w:themeColor="text1"/>
                <w:spacing w:val="-1"/>
                <w:sz w:val="24"/>
                <w:szCs w:val="24"/>
                <w:lang w:val="en-US" w:eastAsia="zh-CN"/>
                <w14:textFill>
                  <w14:solidFill>
                    <w14:schemeClr w14:val="tx1"/>
                  </w14:solidFill>
                </w14:textFill>
              </w:rPr>
              <w:t xml:space="preserve">强、措施有力，方案的贯彻应能满足本项目各项服务要求。</w:t>
            </w:r>
            <w:r/>
          </w:p>
          <w:p>
            <w:pPr>
              <w:ind w:firstLine="476"/>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方案内容描述全面合理符合采购需求的得12分，每有一项内容缺失的扣2分；每有一处内容存在缺陷或不满足要求的扣0.5分，扣完为止。</w:t>
            </w:r>
            <w:r/>
          </w:p>
        </w:tc>
        <w:tc>
          <w:tcPr>
            <w:tcBorders>
              <w:top w:val="single" w:color="auto" w:sz="4" w:space="0"/>
              <w:bottom w:val="single" w:color="auto" w:sz="4" w:space="0"/>
            </w:tcBorders>
            <w:tcW w:w="820"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50分</w:t>
            </w:r>
            <w:r/>
          </w:p>
        </w:tc>
      </w:tr>
      <w:tr>
        <w:trPr>
          <w:trHeight w:val="1301"/>
        </w:trPr>
        <w:tc>
          <w:tcPr>
            <w:shd w:val="clear" w:color="auto" w:fill="auto"/>
            <w:tcBorders>
              <w:right w:val="single" w:color="auto" w:sz="4" w:space="0"/>
            </w:tcBorders>
            <w:tcW w:w="997" w:type="dxa"/>
            <w:vAlign w:val="top"/>
            <w:textDirection w:val="lrTb"/>
            <w:noWrap w:val="false"/>
          </w:tcPr>
          <w:p>
            <w:pPr>
              <w:jc w:val="center"/>
              <w:keepLines w:val="0"/>
              <w:keepNext w:val="0"/>
              <w:pageBreakBefore w:val="0"/>
              <w:spacing w:line="240" w:lineRule="auto"/>
              <w:widowControl w:val="off"/>
              <w:rPr>
                <w:rFonts w:hint="eastAsia" w:ascii="Arial"/>
                <w:color w:val="000000" w:themeColor="text1"/>
                <w:sz w:val="24"/>
                <w:szCs w:val="24"/>
                <w:lang w:val="en-US" w:eastAsia="zh-CN"/>
                <w14:textFill>
                  <w14:solidFill>
                    <w14:schemeClr w14:val="tx1"/>
                  </w14:solidFill>
                </w14:textFill>
              </w:rPr>
            </w:pPr>
            <w:r>
              <w:rPr>
                <w:rFonts w:hint="eastAsia" w:ascii="Arial"/>
                <w:color w:val="000000" w:themeColor="text1"/>
                <w:sz w:val="24"/>
                <w:szCs w:val="24"/>
                <w:lang w:val="en-US" w:eastAsia="zh-CN"/>
                <w14:textFill>
                  <w14:solidFill>
                    <w14:schemeClr w14:val="tx1"/>
                  </w14:solidFill>
                </w14:textFill>
              </w:rPr>
            </w:r>
            <w:r/>
          </w:p>
          <w:p>
            <w:pPr>
              <w:jc w:val="both"/>
              <w:keepLines w:val="0"/>
              <w:keepNext w:val="0"/>
              <w:pageBreakBefore w:val="0"/>
              <w:spacing w:line="240" w:lineRule="auto"/>
              <w:widowControl w:val="off"/>
              <w:rPr>
                <w:rFonts w:hint="eastAsia" w:ascii="Arial"/>
                <w:color w:val="000000" w:themeColor="text1"/>
                <w:sz w:val="24"/>
                <w:szCs w:val="24"/>
                <w:lang w:val="en-US" w:eastAsia="zh-CN"/>
                <w14:textFill>
                  <w14:solidFill>
                    <w14:schemeClr w14:val="tx1"/>
                  </w14:solidFill>
                </w14:textFill>
              </w:rPr>
            </w:pPr>
            <w:r>
              <w:rPr>
                <w:rFonts w:hint="eastAsia" w:ascii="Arial"/>
                <w:color w:val="000000" w:themeColor="text1"/>
                <w:sz w:val="24"/>
                <w:szCs w:val="24"/>
                <w:lang w:val="en-US" w:eastAsia="zh-CN"/>
                <w14:textFill>
                  <w14:solidFill>
                    <w14:schemeClr w14:val="tx1"/>
                  </w14:solidFill>
                </w14:textFill>
              </w:rPr>
            </w:r>
            <w:r/>
          </w:p>
          <w:p>
            <w:pPr>
              <w:jc w:val="center"/>
              <w:keepLines w:val="0"/>
              <w:keepNext w:val="0"/>
              <w:pageBreakBefore w:val="0"/>
              <w:spacing w:line="240" w:lineRule="auto"/>
              <w:widowControl w:val="off"/>
              <w:rPr>
                <w:rFonts w:hint="eastAsia" w:ascii="Arial" w:hAnsiTheme="minorHAnsi" w:eastAsiaTheme="minorEastAsia" w:cstheme="minorBidi"/>
                <w:color w:val="000000" w:themeColor="text1"/>
                <w:sz w:val="24"/>
                <w:szCs w:val="24"/>
                <w:lang w:val="en-US" w:eastAsia="zh-CN" w:bidi="ar-SA"/>
                <w14:textFill>
                  <w14:solidFill>
                    <w14:schemeClr w14:val="tx1"/>
                  </w14:solidFill>
                </w14:textFill>
              </w:rPr>
            </w:pPr>
            <w:r>
              <w:rPr>
                <w:rFonts w:hint="eastAsia" w:ascii="Arial"/>
                <w:color w:val="000000" w:themeColor="text1"/>
                <w:sz w:val="24"/>
                <w:szCs w:val="24"/>
                <w:lang w:val="en-US" w:eastAsia="zh-CN"/>
                <w14:textFill>
                  <w14:solidFill>
                    <w14:schemeClr w14:val="tx1"/>
                  </w14:solidFill>
                </w14:textFill>
              </w:rPr>
              <w:t xml:space="preserve">承诺</w:t>
            </w:r>
            <w:r/>
          </w:p>
        </w:tc>
        <w:tc>
          <w:tcPr>
            <w:shd w:val="clear" w:color="auto" w:fill="auto"/>
            <w:tcBorders>
              <w:top w:val="single" w:color="auto" w:sz="4" w:space="0"/>
              <w:left w:val="single" w:color="auto" w:sz="4" w:space="0"/>
              <w:bottom w:val="single" w:color="auto" w:sz="4" w:space="0"/>
            </w:tcBorders>
            <w:tcW w:w="7360" w:type="dxa"/>
            <w:vAlign w:val="top"/>
            <w:textDirection w:val="lrTb"/>
            <w:noWrap w:val="false"/>
          </w:tcPr>
          <w:p>
            <w:pPr>
              <w:pStyle w:val="811"/>
              <w:ind w:right="204" w:firstLine="476"/>
              <w:keepLines w:val="0"/>
              <w:keepNext w:val="0"/>
              <w:pageBreakBefore w:val="0"/>
              <w:spacing w:line="400" w:lineRule="exact"/>
              <w:widowControl w:val="off"/>
              <w:rPr>
                <w:rFonts w:hint="eastAsia" w:ascii="宋体" w:hAnsi="宋体" w:eastAsia="宋体" w:cs="宋体"/>
                <w:color w:val="000000" w:themeColor="text1"/>
                <w:spacing w:val="-3"/>
                <w:sz w:val="24"/>
                <w:szCs w:val="24"/>
                <w:lang w:val="en-US" w:eastAsia="zh-CN" w:bidi="ar-SA"/>
                <w14:textFill>
                  <w14:solidFill>
                    <w14:schemeClr w14:val="tx1"/>
                  </w14:solidFill>
                </w14:textFill>
              </w:rPr>
            </w:pP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投标人承诺中午12:00-14:00每幢宿舍楼保证有两名工作人员值班。按要求提供承诺函并加盖CA电子公章得</w:t>
            </w:r>
            <w:r>
              <w:rPr>
                <w:rFonts w:hint="eastAsia" w:cs="宋体"/>
                <w:color w:val="000000" w:themeColor="text1"/>
                <w:spacing w:val="-1"/>
                <w:sz w:val="24"/>
                <w:szCs w:val="24"/>
                <w:lang w:val="en-US" w:eastAsia="zh-CN"/>
                <w14:textFill>
                  <w14:solidFill>
                    <w14:schemeClr w14:val="tx1"/>
                  </w14:solidFill>
                </w14:textFill>
              </w:rPr>
              <w:t xml:space="preserve">2</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分，未按要求提供不得分。</w:t>
            </w:r>
            <w:r/>
          </w:p>
        </w:tc>
        <w:tc>
          <w:tcPr>
            <w:shd w:val="clear" w:color="auto" w:fill="auto"/>
            <w:tcBorders>
              <w:top w:val="single" w:color="auto" w:sz="4" w:space="0"/>
              <w:bottom w:val="single" w:color="auto" w:sz="4" w:space="0"/>
            </w:tcBorders>
            <w:tcW w:w="820" w:type="dxa"/>
            <w:vAlign w:val="top"/>
            <w:textDirection w:val="lrTb"/>
            <w:noWrap w:val="false"/>
          </w:tcPr>
          <w:p>
            <w:pPr>
              <w:pStyle w:val="811"/>
              <w:ind w:right="204"/>
              <w:keepLines w:val="0"/>
              <w:keepNext w:val="0"/>
              <w:pageBreakBefore w:val="0"/>
              <w:spacing w:line="400" w:lineRule="exact"/>
              <w:widowControl w:val="off"/>
              <w:rPr>
                <w:rFonts w:hint="eastAsia" w:cs="宋体"/>
                <w:color w:val="000000" w:themeColor="text1"/>
                <w:spacing w:val="-1"/>
                <w:sz w:val="24"/>
                <w:szCs w:val="24"/>
                <w:lang w:val="en-US" w:eastAsia="zh-CN"/>
                <w14:textFill>
                  <w14:solidFill>
                    <w14:schemeClr w14:val="tx1"/>
                  </w14:solidFill>
                </w14:textFill>
              </w:rPr>
            </w:pPr>
            <w:r>
              <w:rPr>
                <w:rFonts w:hint="eastAsia" w:cs="宋体"/>
                <w:color w:val="000000" w:themeColor="text1"/>
                <w:spacing w:val="-1"/>
                <w:sz w:val="24"/>
                <w:szCs w:val="24"/>
                <w:lang w:val="en-US" w:eastAsia="zh-CN"/>
                <w14:textFill>
                  <w14:solidFill>
                    <w14:schemeClr w14:val="tx1"/>
                  </w14:solidFill>
                </w14:textFill>
              </w:rPr>
            </w:r>
            <w:r/>
          </w:p>
          <w:p>
            <w:pPr>
              <w:pStyle w:val="811"/>
              <w:ind w:right="204"/>
              <w:jc w:val="center"/>
              <w:keepLines w:val="0"/>
              <w:keepNext w:val="0"/>
              <w:pageBreakBefore w:val="0"/>
              <w:spacing w:line="400" w:lineRule="exact"/>
              <w:widowControl w:val="off"/>
              <w:rPr>
                <w:rFonts w:hint="default" w:ascii="宋体" w:hAnsi="宋体" w:eastAsia="宋体" w:cs="宋体"/>
                <w:color w:val="000000" w:themeColor="text1"/>
                <w:spacing w:val="-1"/>
                <w:sz w:val="24"/>
                <w:szCs w:val="24"/>
                <w:lang w:val="en-US" w:eastAsia="zh-CN" w:bidi="ar-SA"/>
                <w14:textFill>
                  <w14:solidFill>
                    <w14:schemeClr w14:val="tx1"/>
                  </w14:solidFill>
                </w14:textFill>
              </w:rPr>
            </w:pPr>
            <w:r>
              <w:rPr>
                <w:rFonts w:hint="eastAsia" w:cs="宋体"/>
                <w:color w:val="000000" w:themeColor="text1"/>
                <w:spacing w:val="-1"/>
                <w:sz w:val="24"/>
                <w:szCs w:val="24"/>
                <w:lang w:val="en-US" w:eastAsia="zh-CN" w:bidi="ar-SA"/>
                <w14:textFill>
                  <w14:solidFill>
                    <w14:schemeClr w14:val="tx1"/>
                  </w14:solidFill>
                </w14:textFill>
              </w:rPr>
              <w:t xml:space="preserve">2分</w:t>
            </w:r>
            <w:r/>
          </w:p>
        </w:tc>
      </w:tr>
    </w:tbl>
    <w:p>
      <w:pPr>
        <w:ind w:left="529"/>
        <w:keepLines w:val="0"/>
        <w:keepNext w:val="0"/>
        <w:pageBreakBefore w:val="0"/>
        <w:spacing w:line="480" w:lineRule="exact"/>
        <w:widowControl w:val="off"/>
        <w:rPr>
          <w:rFonts w:ascii="宋体" w:hAnsi="宋体" w:eastAsia="宋体" w:cs="宋体"/>
          <w:color w:val="000000" w:themeColor="text1"/>
          <w:spacing w:val="-4"/>
          <w:sz w:val="24"/>
          <w:szCs w:val="24"/>
          <w14:textFill>
            <w14:solidFill>
              <w14:schemeClr w14:val="tx1"/>
            </w14:solidFill>
          </w14:textFill>
        </w:rPr>
      </w:pPr>
      <w:r>
        <w:rPr>
          <w:rFonts w:ascii="宋体" w:hAnsi="宋体" w:eastAsia="宋体" w:cs="宋体"/>
          <w:color w:val="000000" w:themeColor="text1"/>
          <w:spacing w:val="-4"/>
          <w:sz w:val="24"/>
          <w:szCs w:val="24"/>
          <w14:textFill>
            <w14:solidFill>
              <w14:schemeClr w14:val="tx1"/>
            </w14:solidFill>
          </w14:textFill>
        </w:rPr>
      </w:r>
      <w:r/>
    </w:p>
    <w:p>
      <w:pPr>
        <w:rPr>
          <w:rFonts w:hint="eastAsia" w:ascii="黑体" w:hAnsi="宋体" w:eastAsia="黑体" w:cs="黑体"/>
          <w:color w:val="000000" w:themeColor="text1"/>
          <w:sz w:val="44"/>
          <w:szCs w:val="44"/>
          <w14:textFill>
            <w14:solidFill>
              <w14:schemeClr w14:val="tx1"/>
            </w14:solidFill>
          </w14:textFill>
        </w:rPr>
      </w:pPr>
      <w:r>
        <w:rPr>
          <w:rFonts w:hint="eastAsia" w:ascii="黑体" w:hAnsi="宋体" w:eastAsia="黑体" w:cs="黑体"/>
          <w:color w:val="000000" w:themeColor="text1"/>
          <w:sz w:val="44"/>
          <w:szCs w:val="44"/>
          <w14:textFill>
            <w14:solidFill>
              <w14:schemeClr w14:val="tx1"/>
            </w14:solidFill>
          </w14:textFill>
        </w:rPr>
      </w:r>
      <w:r/>
    </w:p>
    <w:p>
      <w:pPr>
        <w:rPr>
          <w:rFonts w:hint="eastAsia" w:ascii="黑体" w:hAnsi="宋体" w:eastAsia="黑体" w:cs="黑体"/>
          <w:color w:val="000000" w:themeColor="text1"/>
          <w:sz w:val="44"/>
          <w:szCs w:val="44"/>
          <w14:textFill>
            <w14:solidFill>
              <w14:schemeClr w14:val="tx1"/>
            </w14:solidFill>
          </w14:textFill>
        </w:rPr>
      </w:pPr>
      <w:r>
        <w:rPr>
          <w:rFonts w:hint="eastAsia" w:ascii="黑体" w:hAnsi="宋体" w:eastAsia="黑体" w:cs="黑体"/>
          <w:color w:val="000000" w:themeColor="text1"/>
          <w:sz w:val="44"/>
          <w:szCs w:val="44"/>
          <w14:textFill>
            <w14:solidFill>
              <w14:schemeClr w14:val="tx1"/>
            </w14:solidFill>
          </w14:textFill>
        </w:rPr>
        <w:br w:type="page" w:clear="all"/>
      </w:r>
      <w:r/>
    </w:p>
    <w:p>
      <w:pPr>
        <w:pStyle w:val="800"/>
        <w:jc w:val="center"/>
        <w:keepNext/>
        <w:spacing w:beforeAutospacing="0" w:afterAutospacing="0"/>
        <w:rPr>
          <w:color w:val="000000" w:themeColor="text1"/>
          <w14:textFill>
            <w14:solidFill>
              <w14:schemeClr w14:val="tx1"/>
            </w14:solidFill>
          </w14:textFill>
        </w:rPr>
      </w:pPr>
      <w:r>
        <w:rPr>
          <w:rFonts w:hint="eastAsia" w:ascii="黑体" w:hAnsi="宋体" w:eastAsia="黑体" w:cs="黑体"/>
          <w:color w:val="000000" w:themeColor="text1"/>
          <w:sz w:val="44"/>
          <w:szCs w:val="44"/>
          <w14:textFill>
            <w14:solidFill>
              <w14:schemeClr w14:val="tx1"/>
            </w14:solidFill>
          </w14:textFill>
        </w:rPr>
        <w:t xml:space="preserve">第六章  投标文件格式 </w:t>
      </w:r>
      <w:r/>
    </w:p>
    <w:p>
      <w:pPr>
        <w:pStyle w:val="800"/>
        <w:jc w:val="center"/>
        <w:spacing w:beforeAutospacing="0" w:afterAutospacing="0"/>
        <w:rPr>
          <w:rFonts w:hint="eastAsia" w:ascii="宋体" w:hAnsi="宋体" w:eastAsia="宋体" w:cs="宋体"/>
          <w:b/>
          <w:color w:val="000000" w:themeColor="text1"/>
          <w:sz w:val="72"/>
          <w:szCs w:val="72"/>
          <w14:textFill>
            <w14:solidFill>
              <w14:schemeClr w14:val="tx1"/>
            </w14:solidFill>
          </w14:textFill>
        </w:rPr>
      </w:pPr>
      <w:r/>
      <w:bookmarkStart w:id="191" w:name="_Hlt26671244"/>
      <w:r/>
      <w:bookmarkEnd w:id="191"/>
      <w:r/>
      <w:bookmarkStart w:id="192" w:name="_Toc26554094"/>
      <w:r/>
      <w:bookmarkEnd w:id="192"/>
      <w:r/>
      <w:bookmarkStart w:id="193" w:name="_Hlt26955039"/>
      <w:r/>
      <w:bookmarkEnd w:id="193"/>
      <w:r/>
      <w:bookmarkStart w:id="194" w:name="_Toc49090576"/>
      <w:r/>
      <w:bookmarkStart w:id="195" w:name="_Toc120614282"/>
      <w:r/>
      <w:r/>
    </w:p>
    <w:p>
      <w:pPr>
        <w:pStyle w:val="800"/>
        <w:jc w:val="center"/>
        <w:spacing w:beforeAutospacing="0" w:afterAutospacing="0"/>
        <w:rPr>
          <w:rFonts w:hint="eastAsia" w:ascii="宋体" w:hAnsi="宋体" w:eastAsia="宋体" w:cs="宋体"/>
          <w:b/>
          <w:color w:val="000000" w:themeColor="text1"/>
          <w:sz w:val="72"/>
          <w:szCs w:val="72"/>
          <w14:textFill>
            <w14:solidFill>
              <w14:schemeClr w14:val="tx1"/>
            </w14:solidFill>
          </w14:textFill>
        </w:rPr>
      </w:pPr>
      <w:r>
        <w:rPr>
          <w:rFonts w:hint="eastAsia" w:ascii="宋体" w:hAnsi="宋体" w:eastAsia="宋体" w:cs="宋体"/>
          <w:b/>
          <w:color w:val="000000" w:themeColor="text1"/>
          <w:sz w:val="72"/>
          <w:szCs w:val="72"/>
          <w14:textFill>
            <w14:solidFill>
              <w14:schemeClr w14:val="tx1"/>
            </w14:solidFill>
          </w14:textFill>
        </w:rPr>
      </w:r>
      <w:r/>
    </w:p>
    <w:p>
      <w:pPr>
        <w:pStyle w:val="800"/>
        <w:jc w:val="center"/>
        <w:spacing w:beforeAutospacing="0" w:afterAutospacing="0"/>
        <w:rPr>
          <w:rFonts w:hint="eastAsia" w:ascii="宋体" w:hAnsi="宋体" w:eastAsia="宋体" w:cs="宋体"/>
          <w:b/>
          <w:color w:val="000000" w:themeColor="text1"/>
          <w:sz w:val="72"/>
          <w:szCs w:val="72"/>
          <w14:textFill>
            <w14:solidFill>
              <w14:schemeClr w14:val="tx1"/>
            </w14:solidFill>
          </w14:textFill>
        </w:rPr>
      </w:pPr>
      <w:r>
        <w:rPr>
          <w:rFonts w:hint="eastAsia" w:ascii="宋体" w:hAnsi="宋体" w:eastAsia="宋体" w:cs="宋体"/>
          <w:b/>
          <w:color w:val="000000" w:themeColor="text1"/>
          <w:sz w:val="72"/>
          <w:szCs w:val="72"/>
          <w14:textFill>
            <w14:solidFill>
              <w14:schemeClr w14:val="tx1"/>
            </w14:solidFill>
          </w14:textFill>
        </w:rPr>
      </w:r>
      <w:r/>
    </w:p>
    <w:p>
      <w:pPr>
        <w:pStyle w:val="800"/>
        <w:jc w:val="center"/>
        <w:spacing w:beforeAutospacing="0" w:afterAutospacing="0"/>
        <w:rPr>
          <w:rFonts w:hint="eastAsia" w:ascii="宋体" w:hAnsi="宋体" w:eastAsia="宋体" w:cs="宋体"/>
          <w:b/>
          <w:color w:val="000000" w:themeColor="text1"/>
          <w:sz w:val="72"/>
          <w:szCs w:val="72"/>
          <w14:textFill>
            <w14:solidFill>
              <w14:schemeClr w14:val="tx1"/>
            </w14:solidFill>
          </w14:textFill>
        </w:rPr>
      </w:pPr>
      <w:r>
        <w:rPr>
          <w:rFonts w:hint="eastAsia" w:ascii="宋体" w:hAnsi="宋体" w:eastAsia="宋体" w:cs="宋体"/>
          <w:b/>
          <w:color w:val="000000" w:themeColor="text1"/>
          <w:sz w:val="72"/>
          <w:szCs w:val="72"/>
          <w14:textFill>
            <w14:solidFill>
              <w14:schemeClr w14:val="tx1"/>
            </w14:solidFill>
          </w14:textFill>
        </w:rPr>
      </w:r>
      <w:r/>
    </w:p>
    <w:p>
      <w:pPr>
        <w:pStyle w:val="800"/>
        <w:jc w:val="center"/>
        <w:spacing w:beforeAutospacing="0" w:afterAutospacing="0"/>
        <w:rPr>
          <w:color w:val="000000" w:themeColor="text1"/>
          <w14:textFill>
            <w14:solidFill>
              <w14:schemeClr w14:val="tx1"/>
            </w14:solidFill>
          </w14:textFill>
        </w:rPr>
      </w:pPr>
      <w:r>
        <w:rPr>
          <w:rFonts w:hint="eastAsia" w:ascii="宋体" w:hAnsi="宋体" w:eastAsia="宋体" w:cs="宋体"/>
          <w:b/>
          <w:color w:val="000000" w:themeColor="text1"/>
          <w:sz w:val="72"/>
          <w:szCs w:val="72"/>
          <w14:textFill>
            <w14:solidFill>
              <w14:schemeClr w14:val="tx1"/>
            </w14:solidFill>
          </w14:textFill>
        </w:rPr>
        <w:t xml:space="preserve">投  标  文  件</w:t>
      </w:r>
      <w:r/>
    </w:p>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ind w:firstLine="1084"/>
        <w:jc w:val="both"/>
        <w:spacing w:beforeAutospacing="0" w:afterAutospacing="0"/>
        <w:rPr>
          <w:color w:val="000000" w:themeColor="text1"/>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项目 名 称：</w:t>
      </w:r>
      <w:r>
        <w:rPr>
          <w:rFonts w:hint="eastAsia" w:ascii="宋体" w:hAnsi="宋体" w:eastAsia="宋体" w:cs="宋体"/>
          <w:b/>
          <w:color w:val="000000" w:themeColor="text1"/>
          <w:sz w:val="36"/>
          <w:szCs w:val="36"/>
          <w:u w:val="single"/>
          <w14:textFill>
            <w14:solidFill>
              <w14:schemeClr w14:val="tx1"/>
            </w14:solidFill>
          </w14:textFill>
        </w:rPr>
        <w:t xml:space="preserve">               </w:t>
      </w:r>
      <w:r/>
    </w:p>
    <w:p>
      <w:pPr>
        <w:pStyle w:val="800"/>
        <w:ind w:firstLine="1084"/>
        <w:jc w:val="both"/>
        <w:spacing w:beforeAutospacing="0" w:afterAutospacing="0"/>
        <w:rPr>
          <w:color w:val="000000" w:themeColor="text1"/>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项目 编 号：</w:t>
      </w:r>
      <w:r>
        <w:rPr>
          <w:rFonts w:hint="eastAsia" w:ascii="宋体" w:hAnsi="宋体" w:eastAsia="宋体" w:cs="宋体"/>
          <w:b/>
          <w:color w:val="000000" w:themeColor="text1"/>
          <w:sz w:val="36"/>
          <w:szCs w:val="36"/>
          <w:u w:val="single"/>
          <w14:textFill>
            <w14:solidFill>
              <w14:schemeClr w14:val="tx1"/>
            </w14:solidFill>
          </w14:textFill>
        </w:rPr>
        <w:t xml:space="preserve">               </w:t>
      </w:r>
      <w:r/>
    </w:p>
    <w:p>
      <w:pPr>
        <w:pStyle w:val="800"/>
        <w:jc w:val="both"/>
        <w:spacing w:beforeAutospacing="0" w:afterAutospacing="0"/>
        <w:rPr>
          <w:color w:val="000000" w:themeColor="text1"/>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   投标人名称：</w:t>
      </w:r>
      <w:r>
        <w:rPr>
          <w:rFonts w:hint="eastAsia" w:ascii="宋体" w:hAnsi="宋体" w:eastAsia="宋体" w:cs="宋体"/>
          <w:b/>
          <w:color w:val="000000" w:themeColor="text1"/>
          <w:sz w:val="36"/>
          <w:szCs w:val="36"/>
          <w:u w:val="single"/>
          <w14:textFill>
            <w14:solidFill>
              <w14:schemeClr w14:val="tx1"/>
            </w14:solidFill>
          </w14:textFill>
        </w:rPr>
        <w:t xml:space="preserve">（加盖CA电子公章）       </w:t>
      </w:r>
      <w:r>
        <w:rPr>
          <w:rFonts w:hint="eastAsia" w:ascii="宋体" w:hAnsi="宋体" w:eastAsia="宋体" w:cs="宋体"/>
          <w:b/>
          <w:color w:val="000000" w:themeColor="text1"/>
          <w:sz w:val="36"/>
          <w:szCs w:val="36"/>
          <w:u w:val="single"/>
          <w:lang w:val="en-US" w:eastAsia="zh-CN"/>
          <w14:textFill>
            <w14:solidFill>
              <w14:schemeClr w14:val="tx1"/>
            </w14:solidFill>
          </w14:textFill>
        </w:rPr>
        <w:t xml:space="preserve">  </w:t>
      </w:r>
      <w:r>
        <w:rPr>
          <w:rFonts w:hint="eastAsia" w:ascii="宋体" w:hAnsi="宋体" w:eastAsia="宋体" w:cs="宋体"/>
          <w:b/>
          <w:color w:val="000000" w:themeColor="text1"/>
          <w:sz w:val="36"/>
          <w:szCs w:val="36"/>
          <w:u w:val="single"/>
          <w14:textFill>
            <w14:solidFill>
              <w14:schemeClr w14:val="tx1"/>
            </w14:solidFill>
          </w14:textFill>
        </w:rPr>
        <w:t xml:space="preserve"> </w:t>
      </w:r>
      <w:r/>
    </w:p>
    <w:p>
      <w:pPr>
        <w:pStyle w:val="800"/>
        <w:jc w:val="both"/>
        <w:spacing w:beforeAutospacing="0" w:afterAutospacing="0"/>
        <w:rPr>
          <w:color w:val="000000" w:themeColor="text1"/>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   日   期：</w:t>
      </w:r>
      <w:r>
        <w:rPr>
          <w:rFonts w:hint="eastAsia" w:ascii="宋体" w:hAnsi="宋体" w:eastAsia="宋体" w:cs="宋体"/>
          <w:b/>
          <w:color w:val="000000" w:themeColor="text1"/>
          <w:sz w:val="36"/>
          <w:szCs w:val="36"/>
          <w:u w:val="single"/>
          <w14:textFill>
            <w14:solidFill>
              <w14:schemeClr w14:val="tx1"/>
            </w14:solidFill>
          </w14:textFill>
        </w:rPr>
        <w:t xml:space="preserve">                    </w:t>
      </w:r>
      <w:r>
        <w:rPr>
          <w:rFonts w:hint="eastAsia" w:ascii="宋体" w:hAnsi="宋体" w:eastAsia="宋体" w:cs="宋体"/>
          <w:b/>
          <w:color w:val="000000" w:themeColor="text1"/>
          <w:sz w:val="36"/>
          <w:szCs w:val="36"/>
          <w:u w:val="single"/>
          <w:lang w:val="en-US" w:eastAsia="zh-CN"/>
          <w14:textFill>
            <w14:solidFill>
              <w14:schemeClr w14:val="tx1"/>
            </w14:solidFill>
          </w14:textFill>
        </w:rPr>
        <w:t xml:space="preserve">  </w:t>
      </w:r>
      <w:r>
        <w:rPr>
          <w:rFonts w:hint="eastAsia" w:ascii="宋体" w:hAnsi="宋体" w:eastAsia="宋体" w:cs="宋体"/>
          <w:b/>
          <w:color w:val="000000" w:themeColor="text1"/>
          <w:sz w:val="36"/>
          <w:szCs w:val="36"/>
          <w:u w:val="single"/>
          <w14:textFill>
            <w14:solidFill>
              <w14:schemeClr w14:val="tx1"/>
            </w14:solidFill>
          </w14:textFill>
        </w:rPr>
        <w:t xml:space="preserve"> </w:t>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center"/>
        <w:spacing w:beforeAutospacing="0" w:afterAutospacing="0" w:line="0" w:lineRule="atLeast"/>
        <w:rPr>
          <w:rFonts w:ascii="宋体" w:hAnsi="宋体" w:eastAsia="宋体" w:cs="宋体"/>
          <w:b/>
          <w:color w:val="000000" w:themeColor="text1"/>
          <w:sz w:val="36"/>
          <w:szCs w:val="36"/>
          <w:u w:val="single"/>
          <w14:textFill>
            <w14:solidFill>
              <w14:schemeClr w14:val="tx1"/>
            </w14:solidFill>
          </w14:textFill>
        </w:rPr>
      </w:pPr>
      <w:r>
        <w:rPr>
          <w:rFonts w:ascii="宋体" w:hAnsi="宋体" w:eastAsia="宋体" w:cs="宋体"/>
          <w:b/>
          <w:color w:val="000000" w:themeColor="text1"/>
          <w:sz w:val="36"/>
          <w:szCs w:val="36"/>
          <w:u w:val="single"/>
          <w14:textFill>
            <w14:solidFill>
              <w14:schemeClr w14:val="tx1"/>
            </w14:solidFill>
          </w14:textFill>
        </w:rPr>
      </w:r>
      <w:r/>
    </w:p>
    <w:p>
      <w:pPr>
        <w:pStyle w:val="800"/>
        <w:jc w:val="center"/>
        <w:spacing w:beforeAutospacing="0" w:afterAutospacing="0" w:line="0" w:lineRule="atLeast"/>
        <w:rPr>
          <w:rFonts w:ascii="宋体" w:hAnsi="宋体" w:eastAsia="宋体" w:cs="宋体"/>
          <w:b/>
          <w:color w:val="000000" w:themeColor="text1"/>
          <w:sz w:val="36"/>
          <w:szCs w:val="36"/>
          <w:u w:val="single"/>
          <w14:textFill>
            <w14:solidFill>
              <w14:schemeClr w14:val="tx1"/>
            </w14:solidFill>
          </w14:textFill>
        </w:rPr>
      </w:pPr>
      <w:r>
        <w:rPr>
          <w:rFonts w:ascii="宋体" w:hAnsi="宋体" w:eastAsia="宋体" w:cs="宋体"/>
          <w:b/>
          <w:color w:val="000000" w:themeColor="text1"/>
          <w:sz w:val="36"/>
          <w:szCs w:val="36"/>
          <w:u w:val="single"/>
          <w14:textFill>
            <w14:solidFill>
              <w14:schemeClr w14:val="tx1"/>
            </w14:solidFill>
          </w14:textFill>
        </w:rPr>
      </w:r>
      <w:r/>
    </w:p>
    <w:p>
      <w:pPr>
        <w:pStyle w:val="800"/>
        <w:jc w:val="center"/>
        <w:spacing w:beforeAutospacing="0" w:afterAutospacing="0" w:line="0" w:lineRule="atLeast"/>
        <w:rPr>
          <w:rFonts w:ascii="宋体" w:hAnsi="宋体" w:eastAsia="宋体" w:cs="宋体"/>
          <w:b/>
          <w:color w:val="000000" w:themeColor="text1"/>
          <w:sz w:val="36"/>
          <w:szCs w:val="36"/>
          <w:u w:val="single"/>
          <w14:textFill>
            <w14:solidFill>
              <w14:schemeClr w14:val="tx1"/>
            </w14:solidFill>
          </w14:textFill>
        </w:rPr>
      </w:pPr>
      <w:r>
        <w:rPr>
          <w:rFonts w:ascii="宋体" w:hAnsi="宋体" w:eastAsia="宋体" w:cs="宋体"/>
          <w:b/>
          <w:color w:val="000000" w:themeColor="text1"/>
          <w:sz w:val="36"/>
          <w:szCs w:val="36"/>
          <w:u w:val="single"/>
          <w14:textFill>
            <w14:solidFill>
              <w14:schemeClr w14:val="tx1"/>
            </w14:solidFill>
          </w14:textFill>
        </w:rPr>
      </w:r>
      <w:r/>
    </w:p>
    <w:p>
      <w:pPr>
        <w:pStyle w:val="800"/>
        <w:jc w:val="center"/>
        <w:spacing w:beforeAutospacing="0" w:afterAutospacing="0" w:line="0" w:lineRule="atLeast"/>
        <w:rPr>
          <w:rFonts w:ascii="宋体" w:hAnsi="宋体" w:eastAsia="宋体" w:cs="宋体"/>
          <w:b/>
          <w:color w:val="000000" w:themeColor="text1"/>
          <w:sz w:val="36"/>
          <w:szCs w:val="36"/>
          <w:u w:val="single"/>
          <w14:textFill>
            <w14:solidFill>
              <w14:schemeClr w14:val="tx1"/>
            </w14:solidFill>
          </w14:textFill>
        </w:rPr>
      </w:pPr>
      <w:r>
        <w:rPr>
          <w:rFonts w:ascii="宋体" w:hAnsi="宋体" w:eastAsia="宋体" w:cs="宋体"/>
          <w:b/>
          <w:color w:val="000000" w:themeColor="text1"/>
          <w:sz w:val="36"/>
          <w:szCs w:val="36"/>
          <w:u w:val="single"/>
          <w14:textFill>
            <w14:solidFill>
              <w14:schemeClr w14:val="tx1"/>
            </w14:solidFill>
          </w14:textFill>
        </w:rPr>
      </w:r>
      <w:r/>
    </w:p>
    <w:p>
      <w:pP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r/>
    </w:p>
    <w:p>
      <w:pPr>
        <w:pStyle w:val="800"/>
        <w:jc w:val="center"/>
        <w:spacing w:beforeAutospacing="0" w:afterAutospacing="0" w:line="0" w:lineRule="atLeast"/>
        <w:rPr>
          <w:color w:val="000000" w:themeColor="text1"/>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投标文件目录</w:t>
      </w:r>
      <w:r/>
    </w:p>
    <w:p>
      <w:pPr>
        <w:pStyle w:val="80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00"/>
        <w:ind w:firstLine="480"/>
        <w:jc w:val="both"/>
        <w:keepLines w:val="0"/>
        <w:keepNext w:val="0"/>
        <w:pageBreakBefore w:val="0"/>
        <w:spacing w:beforeAutospacing="0" w:afterAutospacing="0"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一、法人或者其他组织的营业执照等证明文件，自然人的身份证明</w:t>
      </w:r>
      <w:r/>
    </w:p>
    <w:p>
      <w:pPr>
        <w:pStyle w:val="800"/>
        <w:ind w:firstLine="480"/>
        <w:jc w:val="both"/>
        <w:keepLines w:val="0"/>
        <w:keepNext w:val="0"/>
        <w:pageBreakBefore w:val="0"/>
        <w:spacing w:beforeAutospacing="0" w:afterAutospacing="0"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二、上一年度的财务状况报告（至少提供资产负债表、利润表、现金流量表，</w:t>
      </w:r>
      <w:r>
        <w:rPr>
          <w:rFonts w:hint="eastAsia" w:ascii="宋体" w:hAnsi="宋体" w:eastAsia="宋体" w:cs="宋体"/>
          <w:color w:val="000000" w:themeColor="text1"/>
          <w:highlight w:val="none"/>
          <w14:textFill>
            <w14:solidFill>
              <w14:schemeClr w14:val="tx1"/>
            </w14:solidFill>
          </w14:textFill>
        </w:rPr>
        <w:t xml:space="preserve">投标人成立不满一年无需提供）</w:t>
      </w:r>
      <w:r/>
    </w:p>
    <w:p>
      <w:pPr>
        <w:pStyle w:val="800"/>
        <w:ind w:firstLine="480"/>
        <w:jc w:val="both"/>
        <w:keepLines w:val="0"/>
        <w:keepNext w:val="0"/>
        <w:pageBreakBefore w:val="0"/>
        <w:spacing w:beforeAutospacing="0" w:afterAutospacing="0"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三</w:t>
      </w:r>
      <w:r>
        <w:rPr>
          <w:rFonts w:hint="eastAsia" w:ascii="宋体" w:hAnsi="宋体" w:eastAsia="宋体" w:cs="宋体"/>
          <w:color w:val="000000" w:themeColor="text1"/>
          <w:highlight w:val="none"/>
          <w14:textFill>
            <w14:solidFill>
              <w14:schemeClr w14:val="tx1"/>
            </w14:solidFill>
          </w14:textFill>
        </w:rPr>
        <w:t xml:space="preserve">、具备履行合同所必需的设备和专业技术能力的书面声明</w:t>
      </w:r>
      <w:r/>
    </w:p>
    <w:p>
      <w:pPr>
        <w:pStyle w:val="800"/>
        <w:ind w:firstLine="480"/>
        <w:jc w:val="both"/>
        <w:keepLines w:val="0"/>
        <w:keepNext w:val="0"/>
        <w:pageBreakBefore w:val="0"/>
        <w:spacing w:beforeAutospacing="0" w:afterAutospacing="0"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四</w:t>
      </w:r>
      <w:r>
        <w:rPr>
          <w:rFonts w:hint="eastAsia" w:ascii="宋体" w:hAnsi="宋体" w:eastAsia="宋体" w:cs="宋体"/>
          <w:color w:val="000000" w:themeColor="text1"/>
          <w:highlight w:val="none"/>
          <w14:textFill>
            <w14:solidFill>
              <w14:schemeClr w14:val="tx1"/>
            </w14:solidFill>
          </w14:textFill>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00"/>
        <w:ind w:firstLine="480"/>
        <w:jc w:val="both"/>
        <w:keepLines w:val="0"/>
        <w:keepNext w:val="0"/>
        <w:pageBreakBefore w:val="0"/>
        <w:spacing w:beforeAutospacing="0" w:afterAutospacing="0"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五、参加政府采购活动前 3 年内在经营活动中没有重大违法记录的书面声明</w:t>
      </w:r>
      <w:r/>
    </w:p>
    <w:p>
      <w:pPr>
        <w:pStyle w:val="800"/>
        <w:ind w:firstLine="480"/>
        <w:jc w:val="both"/>
        <w:keepLines w:val="0"/>
        <w:keepNext w:val="0"/>
        <w:pageBreakBefore w:val="0"/>
        <w:spacing w:beforeAutospacing="0" w:afterAutospacing="0"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六、特定资格要求的证明文件（如果本项目设置特定资格要求，则需要提供）</w:t>
      </w:r>
      <w:r/>
    </w:p>
    <w:p>
      <w:pPr>
        <w:pStyle w:val="800"/>
        <w:ind w:firstLine="480"/>
        <w:jc w:val="both"/>
        <w:keepLines w:val="0"/>
        <w:keepNext w:val="0"/>
        <w:pageBreakBefore w:val="0"/>
        <w:spacing w:beforeAutospacing="0" w:afterAutospacing="0"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七、法人授权书</w:t>
      </w:r>
      <w:r/>
    </w:p>
    <w:p>
      <w:pPr>
        <w:pStyle w:val="800"/>
        <w:ind w:firstLine="480"/>
        <w:jc w:val="both"/>
        <w:keepLines w:val="0"/>
        <w:keepNext w:val="0"/>
        <w:pageBreakBefore w:val="0"/>
        <w:spacing w:beforeAutospacing="0" w:afterAutospacing="0"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八、投标函</w:t>
      </w:r>
      <w:r/>
    </w:p>
    <w:p>
      <w:pPr>
        <w:pStyle w:val="800"/>
        <w:ind w:firstLine="480"/>
        <w:jc w:val="both"/>
        <w:keepLines w:val="0"/>
        <w:keepNext w:val="0"/>
        <w:pageBreakBefore w:val="0"/>
        <w:spacing w:beforeAutospacing="0" w:afterAutospacing="0"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九、</w:t>
      </w:r>
      <w:r>
        <w:rPr>
          <w:rFonts w:hint="eastAsia" w:ascii="宋体" w:hAnsi="宋体" w:eastAsia="宋体" w:cs="宋体"/>
          <w:color w:val="000000" w:themeColor="text1"/>
          <w:highlight w:val="none"/>
          <w:lang w:val="en-US" w:eastAsia="zh-CN"/>
          <w14:textFill>
            <w14:solidFill>
              <w14:schemeClr w14:val="tx1"/>
            </w14:solidFill>
          </w14:textFill>
        </w:rPr>
        <w:t xml:space="preserve">中小</w:t>
      </w:r>
      <w:r>
        <w:rPr>
          <w:rFonts w:hint="eastAsia" w:ascii="宋体" w:hAnsi="宋体" w:eastAsia="宋体" w:cs="宋体"/>
          <w:color w:val="000000" w:themeColor="text1"/>
          <w:highlight w:val="none"/>
          <w14:textFill>
            <w14:solidFill>
              <w14:schemeClr w14:val="tx1"/>
            </w14:solidFill>
          </w14:textFill>
        </w:rPr>
        <w:t xml:space="preserve">企业声明函</w:t>
      </w:r>
      <w:r/>
    </w:p>
    <w:p>
      <w:pPr>
        <w:pStyle w:val="800"/>
        <w:ind w:firstLine="480"/>
        <w:jc w:val="both"/>
        <w:keepLines w:val="0"/>
        <w:keepNext w:val="0"/>
        <w:pageBreakBefore w:val="0"/>
        <w:spacing w:beforeAutospacing="0" w:afterAutospacing="0" w:line="480" w:lineRule="exac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十、残疾人福利性单位声明函</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如有</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pStyle w:val="800"/>
        <w:ind w:firstLine="480"/>
        <w:jc w:val="both"/>
        <w:keepLines w:val="0"/>
        <w:keepNext w:val="0"/>
        <w:pageBreakBefore w:val="0"/>
        <w:spacing w:beforeAutospacing="0" w:afterAutospacing="0" w:line="48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十一、投标分项报价表</w:t>
      </w:r>
      <w:r/>
    </w:p>
    <w:p>
      <w:pPr>
        <w:pStyle w:val="800"/>
        <w:ind w:firstLine="480"/>
        <w:jc w:val="both"/>
        <w:keepLines w:val="0"/>
        <w:keepNext w:val="0"/>
        <w:pageBreakBefore w:val="0"/>
        <w:spacing w:beforeAutospacing="0" w:afterAutospacing="0" w:line="48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十二、技术要求响应及偏离表</w:t>
      </w:r>
      <w:r/>
    </w:p>
    <w:p>
      <w:pPr>
        <w:pStyle w:val="800"/>
        <w:ind w:firstLine="480"/>
        <w:jc w:val="both"/>
        <w:keepLines w:val="0"/>
        <w:keepNext w:val="0"/>
        <w:pageBreakBefore w:val="0"/>
        <w:spacing w:beforeAutospacing="0" w:afterAutospacing="0" w:line="48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十三、商务要求响应及偏离表</w:t>
      </w:r>
      <w:r/>
    </w:p>
    <w:p>
      <w:pPr>
        <w:pStyle w:val="800"/>
        <w:ind w:firstLine="480"/>
        <w:jc w:val="both"/>
        <w:keepLines w:val="0"/>
        <w:keepNext w:val="0"/>
        <w:pageBreakBefore w:val="0"/>
        <w:spacing w:beforeAutospacing="0" w:afterAutospacing="0" w:line="48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十四、开标一览表</w:t>
      </w:r>
      <w:r/>
    </w:p>
    <w:p>
      <w:pPr>
        <w:pStyle w:val="800"/>
        <w:ind w:left="480"/>
        <w:jc w:val="both"/>
        <w:keepLines w:val="0"/>
        <w:keepNext w:val="0"/>
        <w:pageBreakBefore w:val="0"/>
        <w:spacing w:beforeAutospacing="0" w:afterAutospacing="0" w:line="48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十五、</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服务方案、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业绩</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材料</w:t>
      </w:r>
      <w:r/>
    </w:p>
    <w:p>
      <w:pPr>
        <w:ind w:firstLine="480"/>
        <w:keepLines w:val="0"/>
        <w:keepNext w:val="0"/>
        <w:pageBreakBefore w:val="0"/>
        <w:spacing w:line="480" w:lineRule="exac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十六、</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盐城市政府采购事前信用承诺书</w:t>
      </w:r>
      <w:r/>
    </w:p>
    <w:p>
      <w:pPr>
        <w:pStyle w:val="800"/>
        <w:ind w:firstLine="480"/>
        <w:jc w:val="both"/>
        <w:spacing w:beforeAutospacing="0" w:afterAutospacing="0" w:line="0"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注：招标文件中规定要求提供的证明材料和投标人认为需要提供的其他材料。</w:t>
      </w:r>
      <w:r/>
    </w:p>
    <w:p>
      <w:pPr>
        <w:pStyle w:val="800"/>
        <w:ind w:firstLine="480"/>
        <w:jc w:val="both"/>
        <w:spacing w:beforeAutospacing="0" w:afterAutospacing="0" w:line="0" w:lineRule="atLeast"/>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pStyle w:val="800"/>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00"/>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0"/>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00"/>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00"/>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p>
    <w:p>
      <w:pPr>
        <w:pStyle w:val="800"/>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00"/>
        <w:jc w:val="both"/>
        <w:spacing w:beforeAutospacing="0" w:afterAutospacing="0"/>
        <w:rPr>
          <w:rFonts w:eastAsia="黑体"/>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二、上一年度的财务状况报表</w:t>
      </w:r>
      <w:r/>
    </w:p>
    <w:p>
      <w:pPr>
        <w:pStyle w:val="800"/>
        <w:ind w:firstLine="480"/>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成立不满一年不需提供</w:t>
      </w:r>
      <w:r/>
    </w:p>
    <w:p>
      <w:pPr>
        <w:pStyle w:val="80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0"/>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lang w:val="en-US" w:eastAsia="zh-CN"/>
          <w14:textFill>
            <w14:solidFill>
              <w14:schemeClr w14:val="tx1"/>
            </w14:solidFill>
          </w14:textFill>
        </w:rPr>
        <w:t xml:space="preserve">三</w:t>
      </w:r>
      <w:r>
        <w:rPr>
          <w:rFonts w:hint="eastAsia" w:ascii="黑体" w:hAnsi="宋体" w:eastAsia="黑体" w:cs="黑体"/>
          <w:i/>
          <w:color w:val="000000" w:themeColor="text1"/>
          <w:sz w:val="32"/>
          <w:szCs w:val="32"/>
          <w:highlight w:val="none"/>
          <w:u w:val="single"/>
          <w14:textFill>
            <w14:solidFill>
              <w14:schemeClr w14:val="tx1"/>
            </w14:solidFill>
          </w14:textFill>
        </w:rPr>
        <w:t xml:space="preserve">、具备履行合同所必需的设备和专业技术能力的书面声明</w:t>
      </w:r>
      <w:r/>
    </w:p>
    <w:p>
      <w:pPr>
        <w:pStyle w:val="800"/>
        <w:ind w:firstLine="492"/>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800"/>
        <w:ind w:firstLine="492"/>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主要设备有：</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80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主要专业技术能力有：</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800"/>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lang w:val="en-US" w:eastAsia="zh-CN"/>
          <w14:textFill>
            <w14:solidFill>
              <w14:schemeClr w14:val="tx1"/>
            </w14:solidFill>
          </w14:textFill>
        </w:rPr>
        <w:t xml:space="preserve">四</w:t>
      </w:r>
      <w:r>
        <w:rPr>
          <w:rFonts w:hint="eastAsia" w:ascii="黑体" w:hAnsi="宋体" w:eastAsia="黑体" w:cs="黑体"/>
          <w:i/>
          <w:color w:val="000000" w:themeColor="text1"/>
          <w:sz w:val="32"/>
          <w:szCs w:val="32"/>
          <w:highlight w:val="none"/>
          <w:u w:val="single"/>
          <w14:textFill>
            <w14:solidFill>
              <w14:schemeClr w14:val="tx1"/>
            </w14:solidFill>
          </w14:textFill>
        </w:rPr>
        <w:t xml:space="preserve">、依法缴纳税收和社会保障资金的相关材料</w:t>
      </w:r>
      <w:r/>
    </w:p>
    <w:p>
      <w:pPr>
        <w:pStyle w:val="800"/>
        <w:ind w:firstLine="480"/>
        <w:jc w:val="both"/>
        <w:spacing w:beforeAutospacing="0" w:afterAutospacing="0"/>
        <w:rPr>
          <w:color w:val="000000" w:themeColor="text1"/>
          <w:highlight w:val="none"/>
          <w14:textFill>
            <w14:solidFill>
              <w14:schemeClr w14:val="tx1"/>
            </w14:solidFill>
          </w14:textFill>
        </w:rPr>
      </w:pPr>
      <w:r/>
      <w:bookmarkStart w:id="196" w:name="_Toc120614284"/>
      <w:r>
        <w:rPr>
          <w:rFonts w:hint="eastAsia" w:ascii="宋体" w:hAnsi="宋体" w:eastAsia="宋体" w:cs="宋体"/>
          <w:color w:val="000000" w:themeColor="text1"/>
          <w:highlight w:val="none"/>
          <w14:textFill>
            <w14:solidFill>
              <w14:schemeClr w14:val="tx1"/>
            </w14:solidFill>
          </w14:textFill>
        </w:rPr>
        <w:t xml:space="preserve">提供提交投标文件截止时间前一年内至少一个月依法缴纳税收及缴纳社会保障资金的证明材料。投标人依法享受缓缴、免缴税收、社会保障资金的提供证明材料。</w:t>
      </w:r>
      <w:bookmarkEnd w:id="196"/>
      <w:r/>
      <w:r/>
    </w:p>
    <w:p>
      <w:pPr>
        <w:pStyle w:val="800"/>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五、参加政府采购活动前 3 年内在经营活动中没有重大违法记录的书面声明</w:t>
      </w:r>
      <w:r/>
    </w:p>
    <w:p>
      <w:pPr>
        <w:pStyle w:val="800"/>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 xml:space="preserve">       声  明</w:t>
      </w:r>
      <w:r/>
    </w:p>
    <w:p>
      <w:pPr>
        <w:pStyle w:val="800"/>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80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00"/>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六、特定资格要求的证明文件</w:t>
      </w:r>
      <w:r/>
    </w:p>
    <w:p>
      <w:pPr>
        <w:pStyle w:val="800"/>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如果本项目申请人的特定资格要求中要求提供的，必须提供。</w:t>
      </w:r>
      <w:r/>
    </w:p>
    <w:p>
      <w:pPr>
        <w:pStyle w:val="80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00"/>
        <w:jc w:val="center"/>
        <w:spacing w:beforeAutospacing="0" w:afterAutospacing="0"/>
        <w:rPr>
          <w:color w:val="000000" w:themeColor="text1"/>
          <w14:textFill>
            <w14:solidFill>
              <w14:schemeClr w14:val="tx1"/>
            </w14:solidFill>
          </w14:textFill>
        </w:rPr>
      </w:pPr>
      <w:r>
        <w:rPr>
          <w:rFonts w:hint="eastAsia" w:ascii="黑体" w:hAnsi="宋体" w:eastAsia="黑体" w:cs="黑体"/>
          <w:i/>
          <w:color w:val="000000" w:themeColor="text1"/>
          <w:sz w:val="32"/>
          <w:szCs w:val="32"/>
          <w:u w:val="single"/>
          <w14:textFill>
            <w14:solidFill>
              <w14:schemeClr w14:val="tx1"/>
            </w14:solidFill>
          </w14:textFill>
        </w:rPr>
        <w:t xml:space="preserve">七、法人授权书</w:t>
      </w:r>
      <w:r/>
    </w:p>
    <w:p>
      <w:pPr>
        <w:pStyle w:val="800"/>
        <w:ind w:firstLine="480"/>
        <w:jc w:val="both"/>
        <w:keepLines w:val="0"/>
        <w:keepNext w:val="0"/>
        <w:pageBreakBefore w:val="0"/>
        <w:spacing w:beforeAutospacing="0" w:afterAutospacing="0" w:line="600" w:lineRule="exact"/>
        <w:widowControl w:val="off"/>
        <w:tabs>
          <w:tab w:val="left" w:pos="360" w:leader="none"/>
        </w:tabs>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本授权书声明：____________（投标人名称）授权________________（被授权人的姓名）为我方就JSZC-</w:t>
      </w:r>
      <w:r>
        <w:rPr>
          <w:rFonts w:ascii="Times New Roman" w:hAnsi="Times New Roman"/>
          <w:color w:val="000000" w:themeColor="text1"/>
          <w:u w:val="single"/>
          <w14:textFill>
            <w14:solidFill>
              <w14:schemeClr w14:val="tx1"/>
            </w14:solidFill>
          </w14:textFill>
        </w:rPr>
        <w:t xml:space="preserve">        </w:t>
      </w:r>
      <w:r>
        <w:rPr>
          <w:rFonts w:ascii="Times New Roman" w:hAnsi="Times New Roman"/>
          <w:color w:val="000000" w:themeColor="text1"/>
          <w14:textFill>
            <w14:solidFill>
              <w14:schemeClr w14:val="tx1"/>
            </w14:solidFill>
          </w14:textFill>
        </w:rPr>
        <w:t xml:space="preserve">号</w:t>
      </w:r>
      <w:r>
        <w:rPr>
          <w:rFonts w:hint="eastAsia" w:ascii="Times New Roman" w:hAnsi="Times New Roman"/>
          <w:color w:val="000000" w:themeColor="text1"/>
          <w:u w:val="single"/>
          <w:lang w:val="en-US" w:eastAsia="zh-CN"/>
          <w14:textFill>
            <w14:solidFill>
              <w14:schemeClr w14:val="tx1"/>
            </w14:solidFill>
          </w14:textFill>
        </w:rPr>
        <w:t xml:space="preserve">射阳县高级中学采购物业服务项目</w:t>
      </w:r>
      <w:r>
        <w:rPr>
          <w:rFonts w:ascii="Times New Roman" w:hAnsi="Times New Roman"/>
          <w:color w:val="000000" w:themeColor="text1"/>
          <w14:textFill>
            <w14:solidFill>
              <w14:schemeClr w14:val="tx1"/>
            </w14:solidFill>
          </w14:textFill>
        </w:rPr>
        <w:t xml:space="preserve">采购活动的合法代理人，以本单位名义全权处理一切与该项目采购有关的事务。</w:t>
      </w:r>
      <w:r/>
    </w:p>
    <w:p>
      <w:pPr>
        <w:pStyle w:val="800"/>
        <w:ind w:firstLine="480"/>
        <w:jc w:val="both"/>
        <w:keepLines w:val="0"/>
        <w:keepNext w:val="0"/>
        <w:pageBreakBefore w:val="0"/>
        <w:spacing w:beforeAutospacing="0" w:afterAutospacing="0" w:line="600" w:lineRule="exact"/>
        <w:widowControl w:val="off"/>
        <w:tabs>
          <w:tab w:val="left" w:pos="360" w:leader="none"/>
        </w:tabs>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本授权书于______年____月____日起生效，特此声明。</w:t>
      </w:r>
      <w:r/>
    </w:p>
    <w:p>
      <w:pPr>
        <w:pStyle w:val="800"/>
        <w:jc w:val="both"/>
        <w:keepLines w:val="0"/>
        <w:keepNext w:val="0"/>
        <w:pageBreakBefore w:val="0"/>
        <w:spacing w:beforeAutospacing="0" w:afterAutospacing="0" w:line="600" w:lineRule="exact"/>
        <w:widowControl w:val="off"/>
        <w:tabs>
          <w:tab w:val="left" w:pos="360" w:leader="none"/>
        </w:tabs>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          被授权人身份证号码：</w:t>
      </w:r>
      <w:r>
        <w:rPr>
          <w:rFonts w:ascii="Times New Roman" w:hAnsi="Times New Roman"/>
          <w:color w:val="000000" w:themeColor="text1"/>
          <w:u w:val="single"/>
          <w14:textFill>
            <w14:solidFill>
              <w14:schemeClr w14:val="tx1"/>
            </w14:solidFill>
          </w14:textFill>
        </w:rPr>
        <w:t xml:space="preserve">                              </w:t>
      </w:r>
      <w:r/>
    </w:p>
    <w:p>
      <w:pPr>
        <w:pStyle w:val="800"/>
        <w:jc w:val="both"/>
        <w:keepLines w:val="0"/>
        <w:keepNext w:val="0"/>
        <w:pageBreakBefore w:val="0"/>
        <w:spacing w:beforeAutospacing="0" w:afterAutospacing="0" w:line="600" w:lineRule="exact"/>
        <w:widowControl w:val="off"/>
        <w:tabs>
          <w:tab w:val="left" w:pos="360" w:leader="none"/>
        </w:tabs>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          被授权人联系电话：（手机）</w:t>
      </w:r>
      <w:r>
        <w:rPr>
          <w:rFonts w:ascii="Times New Roman" w:hAnsi="Times New Roman"/>
          <w:color w:val="000000" w:themeColor="text1"/>
          <w:u w:val="single"/>
          <w14:textFill>
            <w14:solidFill>
              <w14:schemeClr w14:val="tx1"/>
            </w14:solidFill>
          </w14:textFill>
        </w:rPr>
        <w:t xml:space="preserve">                          </w:t>
      </w:r>
      <w:r/>
    </w:p>
    <w:p>
      <w:pPr>
        <w:pStyle w:val="800"/>
        <w:ind w:firstLine="1200"/>
        <w:jc w:val="both"/>
        <w:keepLines w:val="0"/>
        <w:keepNext w:val="0"/>
        <w:pageBreakBefore w:val="0"/>
        <w:spacing w:beforeAutospacing="0" w:afterAutospacing="0" w:line="600" w:lineRule="exact"/>
        <w:widowControl w:val="off"/>
        <w:tabs>
          <w:tab w:val="left" w:pos="360" w:leader="none"/>
        </w:tabs>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授权单位名称：</w:t>
      </w:r>
      <w:r>
        <w:rPr>
          <w:rFonts w:ascii="Times New Roman" w:hAnsi="Times New Roman"/>
          <w:color w:val="000000" w:themeColor="text1"/>
          <w:u w:val="single"/>
          <w14:textFill>
            <w14:solidFill>
              <w14:schemeClr w14:val="tx1"/>
            </w14:solidFill>
          </w14:textFill>
        </w:rPr>
        <w:t xml:space="preserve">（加盖CA电子公章）</w:t>
      </w:r>
      <w:r/>
    </w:p>
    <w:p>
      <w:pPr>
        <w:pStyle w:val="800"/>
        <w:ind w:firstLine="480"/>
        <w:jc w:val="both"/>
        <w:keepLines w:val="0"/>
        <w:keepNext w:val="0"/>
        <w:pageBreakBefore w:val="0"/>
        <w:spacing w:beforeAutospacing="0" w:afterAutospacing="0" w:line="600" w:lineRule="exact"/>
        <w:widowControl w:val="off"/>
        <w:tabs>
          <w:tab w:val="left" w:pos="360" w:leader="none"/>
        </w:tabs>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      单位地址：</w:t>
      </w:r>
      <w:r>
        <w:rPr>
          <w:rFonts w:ascii="Times New Roman" w:hAnsi="Times New Roman"/>
          <w:color w:val="000000" w:themeColor="text1"/>
          <w:u w:val="single"/>
          <w14:textFill>
            <w14:solidFill>
              <w14:schemeClr w14:val="tx1"/>
            </w14:solidFill>
          </w14:textFill>
        </w:rPr>
        <w:t xml:space="preserve">                                         </w:t>
      </w:r>
      <w:r/>
    </w:p>
    <w:p>
      <w:pPr>
        <w:pStyle w:val="800"/>
        <w:ind w:firstLine="480"/>
        <w:jc w:val="both"/>
        <w:keepLines w:val="0"/>
        <w:keepNext w:val="0"/>
        <w:pageBreakBefore w:val="0"/>
        <w:spacing w:beforeAutospacing="0" w:afterAutospacing="0" w:line="600" w:lineRule="exact"/>
        <w:widowControl w:val="off"/>
        <w:tabs>
          <w:tab w:val="left" w:pos="360" w:leader="none"/>
        </w:tabs>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      日期：</w:t>
      </w:r>
      <w:bookmarkStart w:id="197" w:name="_Hlt26671380"/>
      <w:r/>
      <w:bookmarkStart w:id="198" w:name="_Hlt26955070"/>
      <w:r/>
      <w:bookmarkStart w:id="199" w:name="_格式3__银行出具的资信证明"/>
      <w:r>
        <w:rPr>
          <w:rFonts w:ascii="Times New Roman" w:hAnsi="Times New Roman"/>
          <w:color w:val="000000" w:themeColor="text1"/>
          <w:u w:val="single"/>
          <w14:textFill>
            <w14:solidFill>
              <w14:schemeClr w14:val="tx1"/>
            </w14:solidFill>
          </w14:textFill>
        </w:rPr>
        <w:t xml:space="preserve">                                         </w:t>
      </w:r>
      <w:r/>
    </w:p>
    <w:p>
      <w:pPr>
        <w:pStyle w:val="800"/>
        <w:ind w:firstLine="42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ind w:firstLine="3390"/>
        <w:jc w:val="both"/>
        <w:keepLines/>
        <w:keepNext/>
        <w:spacing w:before="260" w:beforeAutospacing="0" w:after="260" w:afterAutospacing="0" w:line="415" w:lineRule="auto"/>
        <w:rPr>
          <w:rFonts w:ascii="黑体" w:hAnsi="宋体" w:eastAsia="黑体" w:cs="黑体"/>
          <w:b/>
          <w:color w:val="000000" w:themeColor="text1"/>
          <w:sz w:val="32"/>
          <w:szCs w:val="32"/>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br w:type="page" w:clear="all"/>
      </w:r>
      <w:r>
        <w:rPr>
          <w:rFonts w:hint="eastAsia" w:ascii="宋体" w:hAnsi="宋体" w:eastAsia="宋体" w:cs="宋体"/>
          <w:b/>
          <w:color w:val="000000" w:themeColor="text1"/>
          <w14:textFill>
            <w14:solidFill>
              <w14:schemeClr w14:val="tx1"/>
            </w14:solidFill>
          </w14:textFill>
        </w:rPr>
        <w:t xml:space="preserve"> </w:t>
      </w:r>
      <w:r>
        <w:rPr>
          <w:rFonts w:hint="eastAsia" w:ascii="黑体" w:hAnsi="宋体" w:eastAsia="黑体" w:cs="黑体"/>
          <w:b/>
          <w:color w:val="000000" w:themeColor="text1"/>
          <w:sz w:val="32"/>
          <w:szCs w:val="32"/>
          <w14:textFill>
            <w14:solidFill>
              <w14:schemeClr w14:val="tx1"/>
            </w14:solidFill>
          </w14:textFill>
        </w:rPr>
        <w:t xml:space="preserve">八、投标函</w:t>
      </w:r>
      <w:r/>
    </w:p>
    <w:p>
      <w:pPr>
        <w:pStyle w:val="800"/>
        <w:keepLines w:val="0"/>
        <w:keepNext w:val="0"/>
        <w:pageBreakBefore w:val="0"/>
        <w:spacing w:beforeAutospacing="0" w:afterAutospacing="0" w:line="520" w:lineRule="exact"/>
        <w:widowControl w:val="off"/>
        <w:rPr>
          <w:rFonts w:hint="default" w:eastAsia="宋体"/>
          <w:color w:val="000000" w:themeColor="text1"/>
          <w:u w:val="single"/>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致：</w:t>
      </w:r>
      <w:r>
        <w:rPr>
          <w:rFonts w:hint="eastAsia" w:ascii="宋体" w:hAnsi="宋体" w:eastAsia="宋体" w:cs="宋体"/>
          <w:color w:val="000000" w:themeColor="text1"/>
          <w:u w:val="single"/>
          <w:lang w:val="en-US" w:eastAsia="zh-CN"/>
          <w14:textFill>
            <w14:solidFill>
              <w14:schemeClr w14:val="tx1"/>
            </w14:solidFill>
          </w14:textFill>
        </w:rPr>
        <w:t xml:space="preserve">             </w:t>
      </w:r>
      <w:r/>
    </w:p>
    <w:p>
      <w:pPr>
        <w:pStyle w:val="800"/>
        <w:ind w:firstLine="480"/>
        <w:keepLines w:val="0"/>
        <w:keepNext w:val="0"/>
        <w:pageBreakBefore w:val="0"/>
        <w:spacing w:beforeAutospacing="0" w:afterAutospacing="0" w:line="52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根据贵方的JSZC-</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号招标文件，正式授权下述签字人______(姓名)代表我方______________（投标人的名称），全权处理本次项目投标的有关事宜。</w:t>
      </w:r>
      <w:r/>
    </w:p>
    <w:p>
      <w:pPr>
        <w:pStyle w:val="800"/>
        <w:ind w:firstLine="480"/>
        <w:keepLines w:val="0"/>
        <w:keepNext w:val="0"/>
        <w:pageBreakBefore w:val="0"/>
        <w:spacing w:beforeAutospacing="0" w:afterAutospacing="0" w:line="52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据此函，__________签字人兹宣布同意如下：</w:t>
      </w:r>
      <w:r/>
    </w:p>
    <w:p>
      <w:pPr>
        <w:pStyle w:val="800"/>
        <w:ind w:firstLine="480"/>
        <w:keepLines w:val="0"/>
        <w:keepNext w:val="0"/>
        <w:pageBreakBefore w:val="0"/>
        <w:spacing w:beforeAutospacing="0" w:afterAutospacing="0" w:line="52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1.按招标文件规定的各项要求，向买方提供所需服务（包含与服务相关的货物）。</w:t>
      </w:r>
      <w:r/>
    </w:p>
    <w:p>
      <w:pPr>
        <w:pStyle w:val="800"/>
        <w:ind w:firstLine="480"/>
        <w:keepLines w:val="0"/>
        <w:keepNext w:val="0"/>
        <w:pageBreakBefore w:val="0"/>
        <w:spacing w:beforeAutospacing="0" w:afterAutospacing="0" w:line="52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2.我们完全理解贵方不一定将合同授予最低报价的投标人。</w:t>
      </w:r>
      <w:r/>
    </w:p>
    <w:p>
      <w:pPr>
        <w:pStyle w:val="800"/>
        <w:ind w:firstLine="480"/>
        <w:keepLines w:val="0"/>
        <w:keepNext w:val="0"/>
        <w:pageBreakBefore w:val="0"/>
        <w:spacing w:beforeAutospacing="0" w:afterAutospacing="0" w:line="52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3.我们已详细审核全部招标文件及其有效补充文件，我们知道必须放弃提出含糊不清或误解问题的权利。</w:t>
      </w:r>
      <w:r/>
    </w:p>
    <w:p>
      <w:pPr>
        <w:pStyle w:val="800"/>
        <w:ind w:firstLine="480"/>
        <w:keepLines w:val="0"/>
        <w:keepNext w:val="0"/>
        <w:pageBreakBefore w:val="0"/>
        <w:spacing w:beforeAutospacing="0" w:afterAutospacing="0" w:line="52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4.我们同意从规定的开标日期起遵循本投标文件，并在规定的投标有效期期满之前均具有约束力。</w:t>
      </w:r>
      <w:r/>
    </w:p>
    <w:p>
      <w:pPr>
        <w:pStyle w:val="800"/>
        <w:ind w:firstLine="480"/>
        <w:keepLines w:val="0"/>
        <w:keepNext w:val="0"/>
        <w:pageBreakBefore w:val="0"/>
        <w:spacing w:beforeAutospacing="0" w:afterAutospacing="0" w:line="52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800"/>
        <w:ind w:firstLine="480"/>
        <w:keepLines w:val="0"/>
        <w:keepNext w:val="0"/>
        <w:pageBreakBefore w:val="0"/>
        <w:spacing w:beforeAutospacing="0" w:afterAutospacing="0" w:line="52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800"/>
        <w:ind w:firstLine="480"/>
        <w:keepLines w:val="0"/>
        <w:keepNext w:val="0"/>
        <w:pageBreakBefore w:val="0"/>
        <w:spacing w:beforeAutospacing="0" w:afterAutospacing="0" w:line="52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7.与本投标有关的正式通讯地址为：</w:t>
      </w:r>
      <w:r/>
    </w:p>
    <w:p>
      <w:pPr>
        <w:pStyle w:val="800"/>
        <w:ind w:left="420" w:firstLine="480"/>
        <w:keepLines w:val="0"/>
        <w:keepNext w:val="0"/>
        <w:pageBreakBefore w:val="0"/>
        <w:spacing w:beforeAutospacing="0" w:afterAutospacing="0" w:line="52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    址：</w:t>
      </w:r>
      <w:r/>
    </w:p>
    <w:p>
      <w:pPr>
        <w:pStyle w:val="800"/>
        <w:ind w:left="420" w:firstLine="480"/>
        <w:keepLines w:val="0"/>
        <w:keepNext w:val="0"/>
        <w:pageBreakBefore w:val="0"/>
        <w:spacing w:beforeAutospacing="0" w:afterAutospacing="0" w:line="52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邮    编：</w:t>
      </w:r>
      <w:r/>
    </w:p>
    <w:p>
      <w:pPr>
        <w:pStyle w:val="800"/>
        <w:ind w:left="420" w:firstLine="480"/>
        <w:keepLines w:val="0"/>
        <w:keepNext w:val="0"/>
        <w:pageBreakBefore w:val="0"/>
        <w:spacing w:beforeAutospacing="0" w:afterAutospacing="0" w:line="52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电    话：</w:t>
      </w:r>
      <w:r/>
    </w:p>
    <w:p>
      <w:pPr>
        <w:pStyle w:val="800"/>
        <w:ind w:left="420" w:firstLine="480"/>
        <w:keepLines w:val="0"/>
        <w:keepNext w:val="0"/>
        <w:pageBreakBefore w:val="0"/>
        <w:spacing w:beforeAutospacing="0" w:afterAutospacing="0" w:line="52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传    真：</w:t>
      </w:r>
      <w:r/>
    </w:p>
    <w:p>
      <w:pPr>
        <w:pStyle w:val="800"/>
        <w:ind w:left="420" w:firstLine="480"/>
        <w:keepLines w:val="0"/>
        <w:keepNext w:val="0"/>
        <w:pageBreakBefore w:val="0"/>
        <w:spacing w:beforeAutospacing="0" w:afterAutospacing="0" w:line="52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投标人开户行：</w:t>
      </w:r>
      <w:r/>
    </w:p>
    <w:p>
      <w:pPr>
        <w:pStyle w:val="800"/>
        <w:ind w:left="420" w:firstLine="480"/>
        <w:keepLines w:val="0"/>
        <w:keepNext w:val="0"/>
        <w:pageBreakBefore w:val="0"/>
        <w:spacing w:beforeAutospacing="0" w:afterAutospacing="0" w:line="52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账    号： </w:t>
      </w:r>
      <w:r/>
    </w:p>
    <w:p>
      <w:pPr>
        <w:pStyle w:val="800"/>
        <w:ind w:left="420" w:firstLine="480"/>
        <w:keepLines w:val="0"/>
        <w:keepNext w:val="0"/>
        <w:pageBreakBefore w:val="0"/>
        <w:spacing w:beforeAutospacing="0" w:afterAutospacing="0" w:line="52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日   </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期：________年____月____日</w:t>
      </w:r>
      <w:r/>
    </w:p>
    <w:p>
      <w:pPr>
        <w:pStyle w:val="800"/>
        <w:ind w:firstLine="24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ind w:firstLine="24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ind w:firstLine="24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ind w:left="2523"/>
        <w:spacing w:before="182" w:line="215" w:lineRule="auto"/>
        <w:rPr>
          <w:rFonts w:ascii="黑体" w:hAnsi="黑体" w:eastAsia="黑体" w:cs="黑体"/>
          <w:i w:val="0"/>
          <w:iCs w:val="0"/>
          <w:color w:val="000000" w:themeColor="text1"/>
          <w:sz w:val="33"/>
          <w:szCs w:val="33"/>
          <w14:textFill>
            <w14:solidFill>
              <w14:schemeClr w14:val="tx1"/>
            </w14:solidFill>
          </w14:textFill>
        </w:rPr>
      </w:pPr>
      <w:r>
        <w:rPr>
          <w:rFonts w:ascii="黑体" w:hAnsi="黑体" w:eastAsia="黑体" w:cs="黑体"/>
          <w:i w:val="0"/>
          <w:iCs w:val="0"/>
          <w:color w:val="000000" w:themeColor="text1"/>
          <w:spacing w:val="-3"/>
          <w:sz w:val="33"/>
          <w:szCs w:val="33"/>
          <w:u w:val="single"/>
          <w14:textFill>
            <w14:solidFill>
              <w14:schemeClr w14:val="tx1"/>
            </w14:solidFill>
          </w14:textFill>
        </w:rPr>
        <w:t xml:space="preserve">九、中小企业声明函（服务）</w:t>
      </w:r>
      <w:r/>
    </w:p>
    <w:p>
      <w:pPr>
        <w:pStyle w:val="794"/>
        <w:spacing w:line="306"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14" w:firstLine="475"/>
        <w:spacing w:before="78" w:line="379" w:lineRule="auto"/>
        <w:rPr>
          <w:rFonts w:ascii="宋体" w:hAnsi="宋体" w:eastAsia="宋体" w:cs="宋体"/>
          <w:color w:val="000000" w:themeColor="text1"/>
          <w:spacing w:val="6"/>
          <w:sz w:val="24"/>
          <w:szCs w:val="24"/>
          <w14:textFill>
            <w14:solidFill>
              <w14:schemeClr w14:val="tx1"/>
            </w14:solidFill>
          </w14:textFill>
        </w:rPr>
      </w:pPr>
      <w:r>
        <w:rPr>
          <w:rFonts w:ascii="宋体" w:hAnsi="宋体" w:eastAsia="宋体" w:cs="宋体"/>
          <w:color w:val="000000" w:themeColor="text1"/>
          <w:spacing w:val="7"/>
          <w:sz w:val="24"/>
          <w:szCs w:val="24"/>
          <w14:textFill>
            <w14:solidFill>
              <w14:schemeClr w14:val="tx1"/>
            </w14:solidFill>
          </w14:textFill>
        </w:rPr>
        <w:t xml:space="preserve">本公司（联合体）郑重声明，根据《政府采购</w:t>
      </w:r>
      <w:r>
        <w:rPr>
          <w:rFonts w:ascii="宋体" w:hAnsi="宋体" w:eastAsia="宋体" w:cs="宋体"/>
          <w:color w:val="000000" w:themeColor="text1"/>
          <w:spacing w:val="6"/>
          <w:sz w:val="24"/>
          <w:szCs w:val="24"/>
          <w14:textFill>
            <w14:solidFill>
              <w14:schemeClr w14:val="tx1"/>
            </w14:solidFill>
          </w14:textFill>
        </w:rPr>
        <w:t xml:space="preserve">促进中小企业发展管理办法》</w:t>
      </w:r>
      <w:r>
        <w:rPr>
          <w:rFonts w:ascii="宋体" w:hAnsi="宋体" w:eastAsia="宋体" w:cs="宋体"/>
          <w:color w:val="000000" w:themeColor="text1"/>
          <w:sz w:val="24"/>
          <w:szCs w:val="24"/>
          <w14:textFill>
            <w14:solidFill>
              <w14:schemeClr w14:val="tx1"/>
            </w14:solidFill>
          </w14:textFill>
        </w:rPr>
        <w:t xml:space="preserve"> </w:t>
      </w:r>
      <w:r>
        <w:rPr>
          <w:rFonts w:ascii="宋体" w:hAnsi="宋体" w:eastAsia="宋体" w:cs="宋体"/>
          <w:color w:val="000000" w:themeColor="text1"/>
          <w:spacing w:val="3"/>
          <w:sz w:val="24"/>
          <w:szCs w:val="24"/>
          <w14:textFill>
            <w14:solidFill>
              <w14:schemeClr w14:val="tx1"/>
            </w14:solidFill>
          </w14:textFill>
        </w:rPr>
        <w:t xml:space="preserve">（财库﹝2020﹞46 号）的规定，本公司（联合体</w:t>
      </w:r>
      <w:r>
        <w:rPr>
          <w:rFonts w:ascii="宋体" w:hAnsi="宋体" w:eastAsia="宋体" w:cs="宋体"/>
          <w:color w:val="000000" w:themeColor="text1"/>
          <w:spacing w:val="2"/>
          <w:sz w:val="24"/>
          <w:szCs w:val="24"/>
          <w14:textFill>
            <w14:solidFill>
              <w14:schemeClr w14:val="tx1"/>
            </w14:solidFill>
          </w14:textFill>
        </w:rPr>
        <w:t xml:space="preserve">）参加</w:t>
      </w:r>
      <w:r>
        <w:rPr>
          <w:rFonts w:hint="eastAsia" w:ascii="宋体" w:hAnsi="宋体" w:eastAsia="宋体" w:cs="宋体"/>
          <w:color w:val="000000" w:themeColor="text1"/>
          <w:spacing w:val="2"/>
          <w:sz w:val="24"/>
          <w:szCs w:val="24"/>
          <w:lang w:val="en-US" w:eastAsia="zh-CN"/>
          <w14:textFill>
            <w14:solidFill>
              <w14:schemeClr w14:val="tx1"/>
            </w14:solidFill>
          </w14:textFill>
        </w:rPr>
        <w:t xml:space="preserve">射阳县行政服务</w:t>
      </w:r>
      <w:r>
        <w:rPr>
          <w:rFonts w:ascii="宋体" w:hAnsi="宋体" w:eastAsia="宋体" w:cs="宋体"/>
          <w:color w:val="000000" w:themeColor="text1"/>
          <w:spacing w:val="2"/>
          <w:sz w:val="24"/>
          <w:szCs w:val="24"/>
          <w14:textFill>
            <w14:solidFill>
              <w14:schemeClr w14:val="tx1"/>
            </w14:solidFill>
          </w14:textFill>
        </w:rPr>
        <w:t xml:space="preserve">中心组织</w:t>
      </w:r>
      <w:r>
        <w:rPr>
          <w:rFonts w:ascii="宋体" w:hAnsi="宋体" w:eastAsia="宋体" w:cs="宋体"/>
          <w:color w:val="000000" w:themeColor="text1"/>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的</w:t>
      </w:r>
      <w:r>
        <w:rPr>
          <w:rFonts w:hint="eastAsia"/>
          <w:i/>
          <w:iCs/>
          <w:color w:val="auto"/>
          <w:sz w:val="24"/>
          <w:szCs w:val="24"/>
          <w:highlight w:val="none"/>
          <w:u w:val="single"/>
        </w:rPr>
        <w:t xml:space="preserve">（单位名称）</w:t>
      </w:r>
      <w:r>
        <w:rPr>
          <w:rFonts w:hint="eastAsia"/>
          <w:i/>
          <w:iCs/>
          <w:color w:val="auto"/>
          <w:sz w:val="24"/>
          <w:szCs w:val="24"/>
          <w:highlight w:val="none"/>
          <w:u w:val="single"/>
          <w:lang w:eastAsia="zh-CN"/>
        </w:rPr>
        <w:t xml:space="preserve">，</w:t>
      </w:r>
      <w:r>
        <w:rPr>
          <w:rFonts w:ascii="宋体" w:hAnsi="宋体" w:eastAsia="宋体" w:cs="宋体"/>
          <w:color w:val="000000" w:themeColor="text1"/>
          <w:spacing w:val="1"/>
          <w:sz w:val="24"/>
          <w:szCs w:val="24"/>
          <w14:textFill>
            <w14:solidFill>
              <w14:schemeClr w14:val="tx1"/>
            </w14:solidFill>
          </w14:textFill>
        </w:rPr>
        <w:t xml:space="preserve">采购编号为</w:t>
      </w:r>
      <w:r>
        <w:rPr>
          <w:rFonts w:hint="eastAsia" w:ascii="宋体" w:hAnsi="宋体" w:eastAsia="宋体" w:cs="宋体"/>
          <w:color w:val="000000" w:themeColor="text1"/>
          <w:spacing w:val="6"/>
          <w:sz w:val="24"/>
          <w:szCs w:val="24"/>
          <w:u w:val="single"/>
          <w:lang w:val="en-US" w:eastAsia="zh-CN"/>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的</w:t>
      </w:r>
      <w:r>
        <w:rPr>
          <w:rFonts w:hint="eastAsia" w:ascii="宋体" w:hAnsi="宋体" w:eastAsia="宋体" w:cs="宋体"/>
          <w:color w:val="000000" w:themeColor="text1"/>
          <w:spacing w:val="1"/>
          <w:sz w:val="24"/>
          <w:szCs w:val="24"/>
          <w:u w:val="single"/>
          <w:lang w:val="en-US" w:eastAsia="zh-CN"/>
          <w14:textFill>
            <w14:solidFill>
              <w14:schemeClr w14:val="tx1"/>
            </w14:solidFill>
          </w14:textFill>
        </w:rPr>
        <w:t xml:space="preserve"> </w:t>
      </w:r>
      <w:r>
        <w:rPr>
          <w:rFonts w:hint="eastAsia"/>
          <w:i/>
          <w:iCs/>
          <w:color w:val="auto"/>
          <w:sz w:val="24"/>
          <w:highlight w:val="none"/>
          <w:u w:val="single"/>
        </w:rPr>
        <w:t xml:space="preserve">（项目名称）</w:t>
      </w:r>
      <w:r>
        <w:rPr>
          <w:rFonts w:hint="eastAsia"/>
          <w:i/>
          <w:iCs/>
          <w:color w:val="auto"/>
          <w:sz w:val="24"/>
          <w:highlight w:val="none"/>
          <w:u w:val="single"/>
          <w:lang w:val="en-US" w:eastAsia="zh-CN"/>
        </w:rPr>
        <w:t xml:space="preserve"> </w:t>
      </w:r>
      <w:r>
        <w:rPr>
          <w:rFonts w:ascii="宋体" w:hAnsi="宋体" w:eastAsia="宋体" w:cs="宋体"/>
          <w:color w:val="000000" w:themeColor="text1"/>
          <w:spacing w:val="6"/>
          <w:sz w:val="24"/>
          <w:szCs w:val="24"/>
          <w14:textFill>
            <w14:solidFill>
              <w14:schemeClr w14:val="tx1"/>
            </w14:solidFill>
          </w14:textFill>
        </w:rPr>
        <w:t xml:space="preserve">的采购活动，服务全部由符合政策要求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10" w:right="2" w:firstLine="495"/>
        <w:spacing w:before="35" w:line="361"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4"/>
          <w:sz w:val="24"/>
          <w:szCs w:val="24"/>
          <w14:textFill>
            <w14:solidFill>
              <w14:schemeClr w14:val="tx1"/>
            </w14:solidFill>
          </w14:textFill>
        </w:rPr>
        <w:t xml:space="preserve">1. </w:t>
      </w:r>
      <w:r>
        <w:rPr>
          <w:rFonts w:ascii="宋体" w:hAnsi="宋体" w:eastAsia="宋体" w:cs="宋体"/>
          <w:color w:val="000000" w:themeColor="text1"/>
          <w:spacing w:val="-103"/>
          <w:sz w:val="25"/>
          <w:szCs w:val="25"/>
          <w:u w:val="single"/>
          <w14:textFill>
            <w14:solidFill>
              <w14:schemeClr w14:val="tx1"/>
            </w14:solidFill>
          </w14:textFill>
        </w:rPr>
        <w:t xml:space="preserve"> </w:t>
      </w:r>
      <w:r>
        <w:rPr>
          <w:rFonts w:ascii="宋体" w:hAnsi="宋体" w:eastAsia="宋体" w:cs="宋体"/>
          <w:i/>
          <w:iCs/>
          <w:color w:val="000000" w:themeColor="text1"/>
          <w:spacing w:val="-4"/>
          <w:sz w:val="25"/>
          <w:szCs w:val="25"/>
          <w:u w:val="single"/>
          <w14:textFill>
            <w14:solidFill>
              <w14:schemeClr w14:val="tx1"/>
            </w14:solidFill>
          </w14:textFill>
        </w:rPr>
        <w:t xml:space="preserve">（标的名称</w:t>
      </w:r>
      <w:r>
        <w:rPr>
          <w:rFonts w:ascii="宋体" w:hAnsi="宋体" w:eastAsia="宋体" w:cs="宋体"/>
          <w:i/>
          <w:iCs/>
          <w:color w:val="000000" w:themeColor="text1"/>
          <w:spacing w:val="-39"/>
          <w:sz w:val="25"/>
          <w:szCs w:val="25"/>
          <w:u w:val="single"/>
          <w14:textFill>
            <w14:solidFill>
              <w14:schemeClr w14:val="tx1"/>
            </w14:solidFill>
          </w14:textFill>
        </w:rPr>
        <w:t xml:space="preserve">）</w:t>
      </w:r>
      <w:r>
        <w:rPr>
          <w:rFonts w:ascii="宋体" w:hAnsi="宋体" w:eastAsia="宋体" w:cs="宋体"/>
          <w:color w:val="000000" w:themeColor="text1"/>
          <w:spacing w:val="24"/>
          <w:sz w:val="25"/>
          <w:szCs w:val="25"/>
          <w14:textFill>
            <w14:solidFill>
              <w14:schemeClr w14:val="tx1"/>
            </w14:solidFill>
          </w14:textFill>
        </w:rPr>
        <w:t xml:space="preserve"> </w:t>
      </w:r>
      <w:r>
        <w:rPr>
          <w:rFonts w:ascii="宋体" w:hAnsi="宋体" w:eastAsia="宋体" w:cs="宋体"/>
          <w:color w:val="000000" w:themeColor="text1"/>
          <w:spacing w:val="-39"/>
          <w:sz w:val="24"/>
          <w:szCs w:val="24"/>
          <w14:textFill>
            <w14:solidFill>
              <w14:schemeClr w14:val="tx1"/>
            </w14:solidFill>
          </w14:textFill>
        </w:rPr>
        <w:t xml:space="preserve">，</w:t>
      </w:r>
      <w:r>
        <w:rPr>
          <w:rFonts w:ascii="宋体" w:hAnsi="宋体" w:eastAsia="宋体" w:cs="宋体"/>
          <w:color w:val="000000" w:themeColor="text1"/>
          <w:spacing w:val="-4"/>
          <w:sz w:val="24"/>
          <w:szCs w:val="24"/>
          <w14:textFill>
            <w14:solidFill>
              <w14:schemeClr w14:val="tx1"/>
            </w14:solidFill>
          </w14:textFill>
        </w:rPr>
        <w:t xml:space="preserve">属于</w:t>
      </w:r>
      <w:r>
        <w:rPr>
          <w:rFonts w:ascii="宋体" w:hAnsi="宋体" w:eastAsia="宋体" w:cs="宋体"/>
          <w:i/>
          <w:iCs/>
          <w:color w:val="000000" w:themeColor="text1"/>
          <w:spacing w:val="-4"/>
          <w:sz w:val="25"/>
          <w:szCs w:val="25"/>
          <w:u w:val="single"/>
          <w14:textFill>
            <w14:solidFill>
              <w14:schemeClr w14:val="tx1"/>
            </w14:solidFill>
          </w14:textFill>
        </w:rPr>
        <w:t xml:space="preserve">（采购文件中明确的所属行业</w:t>
      </w:r>
      <w:r>
        <w:rPr>
          <w:rFonts w:ascii="宋体" w:hAnsi="宋体" w:eastAsia="宋体" w:cs="宋体"/>
          <w:i/>
          <w:iCs/>
          <w:color w:val="000000" w:themeColor="text1"/>
          <w:spacing w:val="-39"/>
          <w:sz w:val="25"/>
          <w:szCs w:val="25"/>
          <w:u w:val="single"/>
          <w14:textFill>
            <w14:solidFill>
              <w14:schemeClr w14:val="tx1"/>
            </w14:solidFill>
          </w14:textFill>
        </w:rPr>
        <w:t xml:space="preserve">）</w:t>
      </w:r>
      <w:r>
        <w:rPr>
          <w:rFonts w:ascii="宋体" w:hAnsi="宋体" w:eastAsia="宋体" w:cs="宋体"/>
          <w:color w:val="000000" w:themeColor="text1"/>
          <w:spacing w:val="-39"/>
          <w:sz w:val="24"/>
          <w:szCs w:val="24"/>
          <w14:textFill>
            <w14:solidFill>
              <w14:schemeClr w14:val="tx1"/>
            </w14:solidFill>
          </w14:textFill>
        </w:rPr>
        <w:t xml:space="preserve">；</w:t>
      </w:r>
      <w:r>
        <w:rPr>
          <w:rFonts w:ascii="宋体" w:hAnsi="宋体" w:eastAsia="宋体" w:cs="宋体"/>
          <w:color w:val="000000" w:themeColor="text1"/>
          <w:spacing w:val="-4"/>
          <w:sz w:val="24"/>
          <w:szCs w:val="24"/>
          <w14:textFill>
            <w14:solidFill>
              <w14:schemeClr w14:val="tx1"/>
            </w14:solidFill>
          </w14:textFill>
        </w:rPr>
        <w:t xml:space="preserve">承建（承接）企业</w:t>
      </w:r>
      <w:r>
        <w:rPr>
          <w:rFonts w:ascii="宋体" w:hAnsi="宋体" w:eastAsia="宋体" w:cs="宋体"/>
          <w:color w:val="000000" w:themeColor="text1"/>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为</w:t>
      </w:r>
      <w:r>
        <w:rPr>
          <w:rFonts w:ascii="宋体" w:hAnsi="宋体" w:eastAsia="宋体" w:cs="宋体"/>
          <w:i/>
          <w:iCs/>
          <w:color w:val="000000" w:themeColor="text1"/>
          <w:spacing w:val="-1"/>
          <w:sz w:val="25"/>
          <w:szCs w:val="25"/>
          <w:u w:val="single"/>
          <w14:textFill>
            <w14:solidFill>
              <w14:schemeClr w14:val="tx1"/>
            </w14:solidFill>
          </w14:textFill>
        </w:rPr>
        <w:t xml:space="preserve">（企业名称</w:t>
      </w:r>
      <w:r>
        <w:rPr>
          <w:rFonts w:ascii="宋体" w:hAnsi="宋体" w:eastAsia="宋体" w:cs="宋体"/>
          <w:i/>
          <w:iCs/>
          <w:color w:val="000000" w:themeColor="text1"/>
          <w:spacing w:val="-32"/>
          <w:sz w:val="25"/>
          <w:szCs w:val="25"/>
          <w:u w:val="single"/>
          <w14:textFill>
            <w14:solidFill>
              <w14:schemeClr w14:val="tx1"/>
            </w14:solidFill>
          </w14:textFill>
        </w:rPr>
        <w:t xml:space="preserve">）</w:t>
      </w:r>
      <w:r>
        <w:rPr>
          <w:rFonts w:ascii="宋体" w:hAnsi="宋体" w:eastAsia="宋体" w:cs="宋体"/>
          <w:color w:val="000000" w:themeColor="text1"/>
          <w:spacing w:val="-32"/>
          <w:sz w:val="24"/>
          <w:szCs w:val="24"/>
          <w14:textFill>
            <w14:solidFill>
              <w14:schemeClr w14:val="tx1"/>
            </w14:solidFill>
          </w14:textFill>
        </w:rPr>
        <w:t xml:space="preserve">，</w:t>
      </w:r>
      <w:r>
        <w:rPr>
          <w:rFonts w:ascii="宋体" w:hAnsi="宋体" w:eastAsia="宋体" w:cs="宋体"/>
          <w:color w:val="000000" w:themeColor="text1"/>
          <w:spacing w:val="-1"/>
          <w:sz w:val="24"/>
          <w:szCs w:val="24"/>
          <w14:textFill>
            <w14:solidFill>
              <w14:schemeClr w14:val="tx1"/>
            </w14:solidFill>
          </w14:textFill>
        </w:rPr>
        <w:t xml:space="preserve">从业人员</w:t>
      </w:r>
      <w:r>
        <w:rPr>
          <w:rFonts w:ascii="宋体" w:hAnsi="宋体" w:eastAsia="宋体" w:cs="宋体"/>
          <w:color w:val="000000" w:themeColor="text1"/>
          <w:spacing w:val="-1"/>
          <w:sz w:val="24"/>
          <w:szCs w:val="24"/>
          <w:u w:val="single"/>
          <w14:textFill>
            <w14:solidFill>
              <w14:schemeClr w14:val="tx1"/>
            </w14:solidFill>
          </w14:textFill>
        </w:rPr>
        <w:t xml:space="preserve">    </w:t>
      </w:r>
      <w:r>
        <w:rPr>
          <w:rFonts w:ascii="宋体" w:hAnsi="宋体" w:eastAsia="宋体" w:cs="宋体"/>
          <w:color w:val="000000" w:themeColor="text1"/>
          <w:spacing w:val="-108"/>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人，营业收入为</w:t>
      </w:r>
      <w:r>
        <w:rPr>
          <w:rFonts w:ascii="宋体" w:hAnsi="宋体" w:eastAsia="宋体" w:cs="宋体"/>
          <w:color w:val="000000" w:themeColor="text1"/>
          <w:spacing w:val="-1"/>
          <w:sz w:val="24"/>
          <w:szCs w:val="24"/>
          <w:u w:val="single"/>
          <w14:textFill>
            <w14:solidFill>
              <w14:schemeClr w14:val="tx1"/>
            </w14:solidFill>
          </w14:textFill>
        </w:rPr>
        <w:t xml:space="preserve">    </w:t>
      </w:r>
      <w:r>
        <w:rPr>
          <w:rFonts w:ascii="宋体" w:hAnsi="宋体" w:eastAsia="宋体" w:cs="宋体"/>
          <w:color w:val="000000" w:themeColor="text1"/>
          <w:spacing w:val="-105"/>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万元，资</w:t>
      </w:r>
      <w:r>
        <w:rPr>
          <w:rFonts w:ascii="宋体" w:hAnsi="宋体" w:eastAsia="宋体" w:cs="宋体"/>
          <w:color w:val="000000" w:themeColor="text1"/>
          <w:spacing w:val="-2"/>
          <w:sz w:val="24"/>
          <w:szCs w:val="24"/>
          <w14:textFill>
            <w14:solidFill>
              <w14:schemeClr w14:val="tx1"/>
            </w14:solidFill>
          </w14:textFill>
        </w:rPr>
        <w:t xml:space="preserve">产总额为</w:t>
      </w:r>
      <w:r>
        <w:rPr>
          <w:rFonts w:ascii="宋体" w:hAnsi="宋体" w:eastAsia="宋体" w:cs="宋体"/>
          <w:color w:val="000000" w:themeColor="text1"/>
          <w:spacing w:val="-2"/>
          <w:sz w:val="24"/>
          <w:szCs w:val="24"/>
          <w:u w:val="single"/>
          <w14:textFill>
            <w14:solidFill>
              <w14:schemeClr w14:val="tx1"/>
            </w14:solidFill>
          </w14:textFill>
        </w:rPr>
        <w:t xml:space="preserve">    </w:t>
      </w:r>
      <w:r>
        <w:rPr>
          <w:rFonts w:ascii="宋体" w:hAnsi="宋体" w:eastAsia="宋体" w:cs="宋体"/>
          <w:color w:val="000000" w:themeColor="text1"/>
          <w:spacing w:val="-105"/>
          <w:sz w:val="24"/>
          <w:szCs w:val="24"/>
          <w14:textFill>
            <w14:solidFill>
              <w14:schemeClr w14:val="tx1"/>
            </w14:solidFill>
          </w14:textFill>
        </w:rPr>
        <w:t xml:space="preserve"> </w:t>
      </w:r>
      <w:r>
        <w:rPr>
          <w:rFonts w:ascii="宋体" w:hAnsi="宋体" w:eastAsia="宋体" w:cs="宋体"/>
          <w:color w:val="000000" w:themeColor="text1"/>
          <w:spacing w:val="-2"/>
          <w:sz w:val="24"/>
          <w:szCs w:val="24"/>
          <w14:textFill>
            <w14:solidFill>
              <w14:schemeClr w14:val="tx1"/>
            </w14:solidFill>
          </w14:textFill>
        </w:rPr>
        <w:t xml:space="preserve">万元，</w:t>
      </w:r>
      <w:r>
        <w:rPr>
          <w:rFonts w:ascii="宋体" w:hAnsi="宋体" w:eastAsia="宋体" w:cs="宋体"/>
          <w:color w:val="000000" w:themeColor="text1"/>
          <w:sz w:val="24"/>
          <w:szCs w:val="24"/>
          <w14:textFill>
            <w14:solidFill>
              <w14:schemeClr w14:val="tx1"/>
            </w14:solidFill>
          </w14:textFill>
        </w:rPr>
        <w:t xml:space="preserve"> </w:t>
      </w:r>
      <w:r>
        <w:rPr>
          <w:rFonts w:ascii="宋体" w:hAnsi="宋体" w:eastAsia="宋体" w:cs="宋体"/>
          <w:color w:val="000000" w:themeColor="text1"/>
          <w:spacing w:val="-9"/>
          <w:sz w:val="24"/>
          <w:szCs w:val="24"/>
          <w14:textFill>
            <w14:solidFill>
              <w14:schemeClr w14:val="tx1"/>
            </w14:solidFill>
          </w14:textFill>
        </w:rPr>
        <w:t xml:space="preserve">属于（</w:t>
      </w:r>
      <w:r>
        <w:rPr>
          <w:rFonts w:ascii="宋体" w:hAnsi="宋体" w:eastAsia="宋体" w:cs="宋体"/>
          <w:color w:val="000000" w:themeColor="text1"/>
          <w:spacing w:val="-85"/>
          <w:sz w:val="24"/>
          <w:szCs w:val="24"/>
          <w14:textFill>
            <w14:solidFill>
              <w14:schemeClr w14:val="tx1"/>
            </w14:solidFill>
          </w14:textFill>
        </w:rPr>
        <w:t xml:space="preserve"> </w:t>
      </w:r>
      <w:r>
        <w:rPr>
          <w:rFonts w:ascii="宋体" w:hAnsi="宋体" w:eastAsia="宋体" w:cs="宋体"/>
          <w:color w:val="000000" w:themeColor="text1"/>
          <w:spacing w:val="-104"/>
          <w:sz w:val="25"/>
          <w:szCs w:val="25"/>
          <w:u w:val="single"/>
          <w14:textFill>
            <w14:solidFill>
              <w14:schemeClr w14:val="tx1"/>
            </w14:solidFill>
          </w14:textFill>
        </w:rPr>
        <w:t xml:space="preserve"> </w:t>
      </w:r>
      <w:r>
        <w:rPr>
          <w:rFonts w:ascii="宋体" w:hAnsi="宋体" w:eastAsia="宋体" w:cs="宋体"/>
          <w:i/>
          <w:iCs/>
          <w:color w:val="000000" w:themeColor="text1"/>
          <w:spacing w:val="-9"/>
          <w:sz w:val="25"/>
          <w:szCs w:val="25"/>
          <w:u w:val="single"/>
          <w14:textFill>
            <w14:solidFill>
              <w14:schemeClr w14:val="tx1"/>
            </w14:solidFill>
          </w14:textFill>
        </w:rPr>
        <w:t xml:space="preserve">中型企业、小型企业、微型企</w:t>
      </w:r>
      <w:r>
        <w:rPr>
          <w:rFonts w:ascii="宋体" w:hAnsi="宋体" w:eastAsia="宋体" w:cs="宋体"/>
          <w:i/>
          <w:iCs/>
          <w:color w:val="000000" w:themeColor="text1"/>
          <w:spacing w:val="-9"/>
          <w:sz w:val="25"/>
          <w:szCs w:val="25"/>
          <w14:textFill>
            <w14:solidFill>
              <w14:schemeClr w14:val="tx1"/>
            </w14:solidFill>
          </w14:textFill>
        </w:rPr>
        <w:t xml:space="preserve">业</w:t>
      </w:r>
      <w:r>
        <w:rPr>
          <w:rFonts w:ascii="宋体" w:hAnsi="宋体" w:eastAsia="宋体" w:cs="宋体"/>
          <w:color w:val="000000" w:themeColor="text1"/>
          <w:spacing w:val="-28"/>
          <w:sz w:val="24"/>
          <w:szCs w:val="24"/>
          <w14:textFill>
            <w14:solidFill>
              <w14:schemeClr w14:val="tx1"/>
            </w14:solidFill>
          </w14:textFill>
        </w:rPr>
        <w:t xml:space="preserve">）；</w:t>
      </w:r>
      <w:r/>
    </w:p>
    <w:p>
      <w:pPr>
        <w:ind w:left="10" w:right="2" w:firstLine="480"/>
        <w:spacing w:before="33" w:line="361"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3"/>
          <w:sz w:val="24"/>
          <w:szCs w:val="24"/>
          <w14:textFill>
            <w14:solidFill>
              <w14:schemeClr w14:val="tx1"/>
            </w14:solidFill>
          </w14:textFill>
        </w:rPr>
        <w:t xml:space="preserve">2. </w:t>
      </w:r>
      <w:r>
        <w:rPr>
          <w:rFonts w:ascii="宋体" w:hAnsi="宋体" w:eastAsia="宋体" w:cs="宋体"/>
          <w:color w:val="000000" w:themeColor="text1"/>
          <w:spacing w:val="-104"/>
          <w:sz w:val="25"/>
          <w:szCs w:val="25"/>
          <w:u w:val="single"/>
          <w14:textFill>
            <w14:solidFill>
              <w14:schemeClr w14:val="tx1"/>
            </w14:solidFill>
          </w14:textFill>
        </w:rPr>
        <w:t xml:space="preserve"> </w:t>
      </w:r>
      <w:r>
        <w:rPr>
          <w:rFonts w:ascii="宋体" w:hAnsi="宋体" w:eastAsia="宋体" w:cs="宋体"/>
          <w:i/>
          <w:iCs/>
          <w:color w:val="000000" w:themeColor="text1"/>
          <w:spacing w:val="-3"/>
          <w:sz w:val="25"/>
          <w:szCs w:val="25"/>
          <w:u w:val="single"/>
          <w14:textFill>
            <w14:solidFill>
              <w14:schemeClr w14:val="tx1"/>
            </w14:solidFill>
          </w14:textFill>
        </w:rPr>
        <w:t xml:space="preserve">（标的名称</w:t>
      </w:r>
      <w:r>
        <w:rPr>
          <w:rFonts w:ascii="宋体" w:hAnsi="宋体" w:eastAsia="宋体" w:cs="宋体"/>
          <w:i/>
          <w:iCs/>
          <w:color w:val="000000" w:themeColor="text1"/>
          <w:spacing w:val="-40"/>
          <w:sz w:val="25"/>
          <w:szCs w:val="25"/>
          <w:u w:val="single"/>
          <w14:textFill>
            <w14:solidFill>
              <w14:schemeClr w14:val="tx1"/>
            </w14:solidFill>
          </w14:textFill>
        </w:rPr>
        <w:t xml:space="preserve">）</w:t>
      </w:r>
      <w:r>
        <w:rPr>
          <w:rFonts w:ascii="宋体" w:hAnsi="宋体" w:eastAsia="宋体" w:cs="宋体"/>
          <w:color w:val="000000" w:themeColor="text1"/>
          <w:spacing w:val="24"/>
          <w:sz w:val="25"/>
          <w:szCs w:val="25"/>
          <w14:textFill>
            <w14:solidFill>
              <w14:schemeClr w14:val="tx1"/>
            </w14:solidFill>
          </w14:textFill>
        </w:rPr>
        <w:t xml:space="preserve"> </w:t>
      </w:r>
      <w:r>
        <w:rPr>
          <w:rFonts w:ascii="宋体" w:hAnsi="宋体" w:eastAsia="宋体" w:cs="宋体"/>
          <w:color w:val="000000" w:themeColor="text1"/>
          <w:spacing w:val="-40"/>
          <w:sz w:val="24"/>
          <w:szCs w:val="24"/>
          <w14:textFill>
            <w14:solidFill>
              <w14:schemeClr w14:val="tx1"/>
            </w14:solidFill>
          </w14:textFill>
        </w:rPr>
        <w:t xml:space="preserve">，</w:t>
      </w:r>
      <w:r>
        <w:rPr>
          <w:rFonts w:ascii="宋体" w:hAnsi="宋体" w:eastAsia="宋体" w:cs="宋体"/>
          <w:color w:val="000000" w:themeColor="text1"/>
          <w:spacing w:val="-3"/>
          <w:sz w:val="24"/>
          <w:szCs w:val="24"/>
          <w14:textFill>
            <w14:solidFill>
              <w14:schemeClr w14:val="tx1"/>
            </w14:solidFill>
          </w14:textFill>
        </w:rPr>
        <w:t xml:space="preserve">属于</w:t>
      </w:r>
      <w:r>
        <w:rPr>
          <w:rFonts w:ascii="宋体" w:hAnsi="宋体" w:eastAsia="宋体" w:cs="宋体"/>
          <w:i/>
          <w:iCs/>
          <w:color w:val="000000" w:themeColor="text1"/>
          <w:spacing w:val="-3"/>
          <w:sz w:val="25"/>
          <w:szCs w:val="25"/>
          <w:u w:val="single"/>
          <w14:textFill>
            <w14:solidFill>
              <w14:schemeClr w14:val="tx1"/>
            </w14:solidFill>
          </w14:textFill>
        </w:rPr>
        <w:t xml:space="preserve">（采购文件中明确的所</w:t>
      </w:r>
      <w:r>
        <w:rPr>
          <w:rFonts w:ascii="宋体" w:hAnsi="宋体" w:eastAsia="宋体" w:cs="宋体"/>
          <w:i/>
          <w:iCs/>
          <w:color w:val="000000" w:themeColor="text1"/>
          <w:spacing w:val="-4"/>
          <w:sz w:val="25"/>
          <w:szCs w:val="25"/>
          <w:u w:val="single"/>
          <w14:textFill>
            <w14:solidFill>
              <w14:schemeClr w14:val="tx1"/>
            </w14:solidFill>
          </w14:textFill>
        </w:rPr>
        <w:t xml:space="preserve">属行业</w:t>
      </w:r>
      <w:r>
        <w:rPr>
          <w:rFonts w:ascii="宋体" w:hAnsi="宋体" w:eastAsia="宋体" w:cs="宋体"/>
          <w:i/>
          <w:iCs/>
          <w:color w:val="000000" w:themeColor="text1"/>
          <w:spacing w:val="-40"/>
          <w:sz w:val="25"/>
          <w:szCs w:val="25"/>
          <w:u w:val="single"/>
          <w14:textFill>
            <w14:solidFill>
              <w14:schemeClr w14:val="tx1"/>
            </w14:solidFill>
          </w14:textFill>
        </w:rPr>
        <w:t xml:space="preserve">）</w:t>
      </w:r>
      <w:r>
        <w:rPr>
          <w:rFonts w:ascii="宋体" w:hAnsi="宋体" w:eastAsia="宋体" w:cs="宋体"/>
          <w:color w:val="000000" w:themeColor="text1"/>
          <w:spacing w:val="-40"/>
          <w:sz w:val="24"/>
          <w:szCs w:val="24"/>
          <w14:textFill>
            <w14:solidFill>
              <w14:schemeClr w14:val="tx1"/>
            </w14:solidFill>
          </w14:textFill>
        </w:rPr>
        <w:t xml:space="preserve">；</w:t>
      </w:r>
      <w:r>
        <w:rPr>
          <w:rFonts w:ascii="宋体" w:hAnsi="宋体" w:eastAsia="宋体" w:cs="宋体"/>
          <w:color w:val="000000" w:themeColor="text1"/>
          <w:spacing w:val="-4"/>
          <w:sz w:val="24"/>
          <w:szCs w:val="24"/>
          <w14:textFill>
            <w14:solidFill>
              <w14:schemeClr w14:val="tx1"/>
            </w14:solidFill>
          </w14:textFill>
        </w:rPr>
        <w:t xml:space="preserve">承建（承接）企业</w:t>
      </w:r>
      <w:r>
        <w:rPr>
          <w:rFonts w:ascii="宋体" w:hAnsi="宋体" w:eastAsia="宋体" w:cs="宋体"/>
          <w:color w:val="000000" w:themeColor="text1"/>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为</w:t>
      </w:r>
      <w:r>
        <w:rPr>
          <w:rFonts w:ascii="宋体" w:hAnsi="宋体" w:eastAsia="宋体" w:cs="宋体"/>
          <w:i/>
          <w:iCs/>
          <w:color w:val="000000" w:themeColor="text1"/>
          <w:spacing w:val="-1"/>
          <w:sz w:val="25"/>
          <w:szCs w:val="25"/>
          <w:u w:val="single"/>
          <w14:textFill>
            <w14:solidFill>
              <w14:schemeClr w14:val="tx1"/>
            </w14:solidFill>
          </w14:textFill>
        </w:rPr>
        <w:t xml:space="preserve">（企业名称</w:t>
      </w:r>
      <w:r>
        <w:rPr>
          <w:rFonts w:ascii="宋体" w:hAnsi="宋体" w:eastAsia="宋体" w:cs="宋体"/>
          <w:i/>
          <w:iCs/>
          <w:color w:val="000000" w:themeColor="text1"/>
          <w:spacing w:val="-32"/>
          <w:sz w:val="25"/>
          <w:szCs w:val="25"/>
          <w:u w:val="single"/>
          <w14:textFill>
            <w14:solidFill>
              <w14:schemeClr w14:val="tx1"/>
            </w14:solidFill>
          </w14:textFill>
        </w:rPr>
        <w:t xml:space="preserve">）</w:t>
      </w:r>
      <w:r>
        <w:rPr>
          <w:rFonts w:ascii="宋体" w:hAnsi="宋体" w:eastAsia="宋体" w:cs="宋体"/>
          <w:color w:val="000000" w:themeColor="text1"/>
          <w:spacing w:val="-32"/>
          <w:sz w:val="24"/>
          <w:szCs w:val="24"/>
          <w14:textFill>
            <w14:solidFill>
              <w14:schemeClr w14:val="tx1"/>
            </w14:solidFill>
          </w14:textFill>
        </w:rPr>
        <w:t xml:space="preserve">，</w:t>
      </w:r>
      <w:r>
        <w:rPr>
          <w:rFonts w:ascii="宋体" w:hAnsi="宋体" w:eastAsia="宋体" w:cs="宋体"/>
          <w:color w:val="000000" w:themeColor="text1"/>
          <w:spacing w:val="-1"/>
          <w:sz w:val="24"/>
          <w:szCs w:val="24"/>
          <w14:textFill>
            <w14:solidFill>
              <w14:schemeClr w14:val="tx1"/>
            </w14:solidFill>
          </w14:textFill>
        </w:rPr>
        <w:t xml:space="preserve">从业人员</w:t>
      </w:r>
      <w:r>
        <w:rPr>
          <w:rFonts w:ascii="宋体" w:hAnsi="宋体" w:eastAsia="宋体" w:cs="宋体"/>
          <w:color w:val="000000" w:themeColor="text1"/>
          <w:spacing w:val="-1"/>
          <w:sz w:val="24"/>
          <w:szCs w:val="24"/>
          <w:u w:val="single"/>
          <w14:textFill>
            <w14:solidFill>
              <w14:schemeClr w14:val="tx1"/>
            </w14:solidFill>
          </w14:textFill>
        </w:rPr>
        <w:t xml:space="preserve">    </w:t>
      </w:r>
      <w:r>
        <w:rPr>
          <w:rFonts w:ascii="宋体" w:hAnsi="宋体" w:eastAsia="宋体" w:cs="宋体"/>
          <w:color w:val="000000" w:themeColor="text1"/>
          <w:spacing w:val="-108"/>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人，营业收入为</w:t>
      </w:r>
      <w:r>
        <w:rPr>
          <w:rFonts w:ascii="宋体" w:hAnsi="宋体" w:eastAsia="宋体" w:cs="宋体"/>
          <w:color w:val="000000" w:themeColor="text1"/>
          <w:spacing w:val="-1"/>
          <w:sz w:val="24"/>
          <w:szCs w:val="24"/>
          <w:u w:val="single"/>
          <w14:textFill>
            <w14:solidFill>
              <w14:schemeClr w14:val="tx1"/>
            </w14:solidFill>
          </w14:textFill>
        </w:rPr>
        <w:t xml:space="preserve">    </w:t>
      </w:r>
      <w:r>
        <w:rPr>
          <w:rFonts w:ascii="宋体" w:hAnsi="宋体" w:eastAsia="宋体" w:cs="宋体"/>
          <w:color w:val="000000" w:themeColor="text1"/>
          <w:spacing w:val="-105"/>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万元，资</w:t>
      </w:r>
      <w:r>
        <w:rPr>
          <w:rFonts w:ascii="宋体" w:hAnsi="宋体" w:eastAsia="宋体" w:cs="宋体"/>
          <w:color w:val="000000" w:themeColor="text1"/>
          <w:spacing w:val="-2"/>
          <w:sz w:val="24"/>
          <w:szCs w:val="24"/>
          <w14:textFill>
            <w14:solidFill>
              <w14:schemeClr w14:val="tx1"/>
            </w14:solidFill>
          </w14:textFill>
        </w:rPr>
        <w:t xml:space="preserve">产总额为</w:t>
      </w:r>
      <w:r>
        <w:rPr>
          <w:rFonts w:ascii="宋体" w:hAnsi="宋体" w:eastAsia="宋体" w:cs="宋体"/>
          <w:color w:val="000000" w:themeColor="text1"/>
          <w:spacing w:val="-2"/>
          <w:sz w:val="24"/>
          <w:szCs w:val="24"/>
          <w:u w:val="single"/>
          <w14:textFill>
            <w14:solidFill>
              <w14:schemeClr w14:val="tx1"/>
            </w14:solidFill>
          </w14:textFill>
        </w:rPr>
        <w:t xml:space="preserve">    </w:t>
      </w:r>
      <w:r>
        <w:rPr>
          <w:rFonts w:ascii="宋体" w:hAnsi="宋体" w:eastAsia="宋体" w:cs="宋体"/>
          <w:color w:val="000000" w:themeColor="text1"/>
          <w:spacing w:val="-105"/>
          <w:sz w:val="24"/>
          <w:szCs w:val="24"/>
          <w14:textFill>
            <w14:solidFill>
              <w14:schemeClr w14:val="tx1"/>
            </w14:solidFill>
          </w14:textFill>
        </w:rPr>
        <w:t xml:space="preserve"> </w:t>
      </w:r>
      <w:r>
        <w:rPr>
          <w:rFonts w:ascii="宋体" w:hAnsi="宋体" w:eastAsia="宋体" w:cs="宋体"/>
          <w:color w:val="000000" w:themeColor="text1"/>
          <w:spacing w:val="-2"/>
          <w:sz w:val="24"/>
          <w:szCs w:val="24"/>
          <w14:textFill>
            <w14:solidFill>
              <w14:schemeClr w14:val="tx1"/>
            </w14:solidFill>
          </w14:textFill>
        </w:rPr>
        <w:t xml:space="preserve">万元，</w:t>
      </w:r>
      <w:r>
        <w:rPr>
          <w:rFonts w:ascii="宋体" w:hAnsi="宋体" w:eastAsia="宋体" w:cs="宋体"/>
          <w:color w:val="000000" w:themeColor="text1"/>
          <w:sz w:val="24"/>
          <w:szCs w:val="24"/>
          <w14:textFill>
            <w14:solidFill>
              <w14:schemeClr w14:val="tx1"/>
            </w14:solidFill>
          </w14:textFill>
        </w:rPr>
        <w:t xml:space="preserve"> </w:t>
      </w:r>
      <w:r>
        <w:rPr>
          <w:rFonts w:ascii="宋体" w:hAnsi="宋体" w:eastAsia="宋体" w:cs="宋体"/>
          <w:color w:val="000000" w:themeColor="text1"/>
          <w:spacing w:val="-6"/>
          <w:sz w:val="24"/>
          <w:szCs w:val="24"/>
          <w14:textFill>
            <w14:solidFill>
              <w14:schemeClr w14:val="tx1"/>
            </w14:solidFill>
          </w14:textFill>
        </w:rPr>
        <w:t xml:space="preserve">属于</w:t>
      </w:r>
      <w:r>
        <w:rPr>
          <w:rFonts w:ascii="宋体" w:hAnsi="宋体" w:eastAsia="宋体" w:cs="宋体"/>
          <w:i/>
          <w:iCs/>
          <w:color w:val="000000" w:themeColor="text1"/>
          <w:spacing w:val="-6"/>
          <w:sz w:val="25"/>
          <w:szCs w:val="25"/>
          <w:u w:val="single"/>
          <w14:textFill>
            <w14:solidFill>
              <w14:schemeClr w14:val="tx1"/>
            </w14:solidFill>
          </w14:textFill>
        </w:rPr>
        <w:t xml:space="preserve">（中型企业、小型企业、微型企业</w:t>
      </w:r>
      <w:r>
        <w:rPr>
          <w:rFonts w:ascii="宋体" w:hAnsi="宋体" w:eastAsia="宋体" w:cs="宋体"/>
          <w:i/>
          <w:iCs/>
          <w:color w:val="000000" w:themeColor="text1"/>
          <w:spacing w:val="-36"/>
          <w:sz w:val="25"/>
          <w:szCs w:val="25"/>
          <w:u w:val="single"/>
          <w14:textFill>
            <w14:solidFill>
              <w14:schemeClr w14:val="tx1"/>
            </w14:solidFill>
          </w14:textFill>
        </w:rPr>
        <w:t xml:space="preserve">）</w:t>
      </w:r>
      <w:r>
        <w:rPr>
          <w:rFonts w:ascii="宋体" w:hAnsi="宋体" w:eastAsia="宋体" w:cs="宋体"/>
          <w:color w:val="000000" w:themeColor="text1"/>
          <w:spacing w:val="-36"/>
          <w:sz w:val="24"/>
          <w:szCs w:val="24"/>
          <w14:textFill>
            <w14:solidFill>
              <w14:schemeClr w14:val="tx1"/>
            </w14:solidFill>
          </w14:textFill>
        </w:rPr>
        <w:t xml:space="preserve">；</w:t>
      </w:r>
      <w:r/>
    </w:p>
    <w:p>
      <w:pPr>
        <w:ind w:left="503"/>
        <w:spacing w:before="31" w:line="378"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3"/>
          <w:position w:val="3"/>
          <w:sz w:val="24"/>
          <w:szCs w:val="24"/>
          <w14:textFill>
            <w14:solidFill>
              <w14:schemeClr w14:val="tx1"/>
            </w14:solidFill>
          </w14:textFill>
        </w:rPr>
        <w:t xml:space="preserve">……</w:t>
      </w:r>
      <w:r/>
    </w:p>
    <w:p>
      <w:pPr>
        <w:ind w:left="7" w:right="2" w:firstLine="508"/>
        <w:spacing w:before="123" w:line="371"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以上企业，不属于大企业的分支机构，不存在控股股东为大企业的情</w:t>
      </w:r>
      <w:r>
        <w:rPr>
          <w:rFonts w:ascii="宋体" w:hAnsi="宋体" w:eastAsia="宋体" w:cs="宋体"/>
          <w:color w:val="000000" w:themeColor="text1"/>
          <w:spacing w:val="-2"/>
          <w:sz w:val="24"/>
          <w:szCs w:val="24"/>
          <w14:textFill>
            <w14:solidFill>
              <w14:schemeClr w14:val="tx1"/>
            </w14:solidFill>
          </w14:textFill>
        </w:rPr>
        <w:t xml:space="preserve">形，也不</w:t>
      </w:r>
      <w:r>
        <w:rPr>
          <w:rFonts w:ascii="宋体" w:hAnsi="宋体" w:eastAsia="宋体" w:cs="宋体"/>
          <w:color w:val="000000" w:themeColor="text1"/>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存在与大企业的负责人为同一人的情形。</w:t>
      </w:r>
      <w:r/>
    </w:p>
    <w:p>
      <w:pPr>
        <w:ind w:left="489"/>
        <w:spacing w:before="34" w:line="219"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本企业对上述声明内容的真实性负责。如有虚</w:t>
      </w:r>
      <w:r>
        <w:rPr>
          <w:rFonts w:ascii="宋体" w:hAnsi="宋体" w:eastAsia="宋体" w:cs="宋体"/>
          <w:color w:val="000000" w:themeColor="text1"/>
          <w:spacing w:val="-1"/>
          <w:sz w:val="24"/>
          <w:szCs w:val="24"/>
          <w14:textFill>
            <w14:solidFill>
              <w14:schemeClr w14:val="tx1"/>
            </w14:solidFill>
          </w14:textFill>
        </w:rPr>
        <w:t xml:space="preserve">假，将依法承担相应责任。</w:t>
      </w:r>
      <w:r/>
    </w:p>
    <w:p>
      <w:pPr>
        <w:pStyle w:val="794"/>
        <w:spacing w:line="317"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right="62" w:firstLine="3648"/>
        <w:jc w:val="both"/>
        <w:spacing w:before="79" w:line="371"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6"/>
          <w:sz w:val="24"/>
          <w:szCs w:val="24"/>
          <w14:textFill>
            <w14:solidFill>
              <w14:schemeClr w14:val="tx1"/>
            </w14:solidFill>
          </w14:textFill>
        </w:rPr>
        <w:t xml:space="preserve">企业名称（加盖</w:t>
      </w:r>
      <w:r>
        <w:rPr>
          <w:rFonts w:ascii="宋体" w:hAnsi="宋体" w:eastAsia="宋体" w:cs="宋体"/>
          <w:color w:val="000000" w:themeColor="text1"/>
          <w:spacing w:val="-53"/>
          <w:sz w:val="24"/>
          <w:szCs w:val="24"/>
          <w14:textFill>
            <w14:solidFill>
              <w14:schemeClr w14:val="tx1"/>
            </w14:solidFill>
          </w14:textFill>
        </w:rPr>
        <w:t xml:space="preserve"> </w:t>
      </w:r>
      <w:r>
        <w:rPr>
          <w:rFonts w:ascii="宋体" w:hAnsi="宋体" w:eastAsia="宋体" w:cs="宋体"/>
          <w:color w:val="000000" w:themeColor="text1"/>
          <w:spacing w:val="-6"/>
          <w:sz w:val="24"/>
          <w:szCs w:val="24"/>
          <w14:textFill>
            <w14:solidFill>
              <w14:schemeClr w14:val="tx1"/>
            </w14:solidFill>
          </w14:textFill>
        </w:rPr>
        <w:t xml:space="preserve">CA 电子公章</w:t>
      </w:r>
      <w:r>
        <w:rPr>
          <w:rFonts w:ascii="宋体" w:hAnsi="宋体" w:eastAsia="宋体" w:cs="宋体"/>
          <w:color w:val="000000" w:themeColor="text1"/>
          <w:spacing w:val="-29"/>
          <w:sz w:val="24"/>
          <w:szCs w:val="24"/>
          <w14:textFill>
            <w14:solidFill>
              <w14:schemeClr w14:val="tx1"/>
            </w14:solidFill>
          </w14:textFill>
        </w:rPr>
        <w:t xml:space="preserve">）：</w:t>
      </w:r>
      <w:r>
        <w:rPr>
          <w:rFonts w:ascii="宋体" w:hAnsi="宋体" w:eastAsia="宋体" w:cs="宋体"/>
          <w:color w:val="000000" w:themeColor="text1"/>
          <w:sz w:val="24"/>
          <w:szCs w:val="24"/>
          <w14:textFill>
            <w14:solidFill>
              <w14:schemeClr w14:val="tx1"/>
            </w14:solidFill>
          </w14:textFill>
        </w:rPr>
        <w:t xml:space="preserve"> </w:t>
      </w:r>
      <w:r/>
    </w:p>
    <w:p>
      <w:pPr>
        <w:ind w:left="5172" w:right="62"/>
        <w:jc w:val="both"/>
        <w:spacing w:before="79" w:line="371"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21"/>
          <w:sz w:val="24"/>
          <w:szCs w:val="24"/>
          <w14:textFill>
            <w14:solidFill>
              <w14:schemeClr w14:val="tx1"/>
            </w14:solidFill>
          </w14:textFill>
        </w:rPr>
        <w:t xml:space="preserve">日</w:t>
      </w:r>
      <w:r>
        <w:rPr>
          <w:rFonts w:ascii="宋体" w:hAnsi="宋体" w:eastAsia="宋体" w:cs="宋体"/>
          <w:color w:val="000000" w:themeColor="text1"/>
          <w:spacing w:val="4"/>
          <w:sz w:val="24"/>
          <w:szCs w:val="24"/>
          <w14:textFill>
            <w14:solidFill>
              <w14:schemeClr w14:val="tx1"/>
            </w14:solidFill>
          </w14:textFill>
        </w:rPr>
        <w:t xml:space="preserve">   </w:t>
      </w:r>
      <w:r>
        <w:rPr>
          <w:rFonts w:ascii="宋体" w:hAnsi="宋体" w:eastAsia="宋体" w:cs="宋体"/>
          <w:color w:val="000000" w:themeColor="text1"/>
          <w:spacing w:val="-21"/>
          <w:sz w:val="24"/>
          <w:szCs w:val="24"/>
          <w14:textFill>
            <w14:solidFill>
              <w14:schemeClr w14:val="tx1"/>
            </w14:solidFill>
          </w14:textFill>
        </w:rPr>
        <w:t xml:space="preserve">期：</w:t>
      </w:r>
      <w:r/>
    </w:p>
    <w:p>
      <w:pPr>
        <w:pStyle w:val="794"/>
        <w:spacing w:line="453"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28" w:right="62" w:firstLine="463"/>
        <w:spacing w:before="78" w:line="371"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备注</w:t>
      </w:r>
      <w:r>
        <w:rPr>
          <w:rFonts w:ascii="宋体" w:hAnsi="宋体" w:eastAsia="宋体" w:cs="宋体"/>
          <w:color w:val="000000" w:themeColor="text1"/>
          <w:spacing w:val="-33"/>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1：从业人员、营业收入、资产总额填报上一年度数据，</w:t>
      </w:r>
      <w:r>
        <w:rPr>
          <w:rFonts w:ascii="宋体" w:hAnsi="宋体" w:eastAsia="宋体" w:cs="宋体"/>
          <w:color w:val="000000" w:themeColor="text1"/>
          <w:spacing w:val="-2"/>
          <w:sz w:val="24"/>
          <w:szCs w:val="24"/>
          <w14:textFill>
            <w14:solidFill>
              <w14:schemeClr w14:val="tx1"/>
            </w14:solidFill>
          </w14:textFill>
        </w:rPr>
        <w:t xml:space="preserve">无上一年度数据</w:t>
      </w:r>
      <w:r>
        <w:rPr>
          <w:rFonts w:ascii="宋体" w:hAnsi="宋体" w:eastAsia="宋体" w:cs="宋体"/>
          <w:color w:val="000000" w:themeColor="text1"/>
          <w:spacing w:val="-3"/>
          <w:sz w:val="24"/>
          <w:szCs w:val="24"/>
          <w14:textFill>
            <w14:solidFill>
              <w14:schemeClr w14:val="tx1"/>
            </w14:solidFill>
          </w14:textFill>
        </w:rPr>
        <w:t xml:space="preserve">的新成立企业可不填报。</w:t>
      </w:r>
      <w:r/>
    </w:p>
    <w:p>
      <w:pPr>
        <w:ind w:left="14" w:right="62" w:firstLine="476"/>
        <w:spacing w:before="37" w:line="371"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备注</w:t>
      </w:r>
      <w:r>
        <w:rPr>
          <w:rFonts w:ascii="宋体" w:hAnsi="宋体" w:eastAsia="宋体" w:cs="宋体"/>
          <w:color w:val="000000" w:themeColor="text1"/>
          <w:spacing w:val="-40"/>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 xml:space="preserve">2：供应商如不提供此声明函，价格将不做相应扣除（如项目全面面向中</w:t>
      </w:r>
      <w:r>
        <w:rPr>
          <w:rFonts w:ascii="宋体" w:hAnsi="宋体" w:eastAsia="宋体" w:cs="宋体"/>
          <w:color w:val="000000" w:themeColor="text1"/>
          <w:spacing w:val="-2"/>
          <w:sz w:val="24"/>
          <w:szCs w:val="24"/>
          <w14:textFill>
            <w14:solidFill>
              <w14:schemeClr w14:val="tx1"/>
            </w14:solidFill>
          </w14:textFill>
        </w:rPr>
        <w:t xml:space="preserve">小企业，则资格审查不通过）。</w:t>
      </w:r>
      <w:r/>
    </w:p>
    <w:p>
      <w:pPr>
        <w:spacing w:line="371" w:lineRule="auto"/>
        <w:rPr>
          <w:rFonts w:ascii="宋体" w:hAnsi="宋体" w:eastAsia="宋体" w:cs="宋体"/>
          <w:color w:val="000000" w:themeColor="text1"/>
          <w:sz w:val="24"/>
          <w:szCs w:val="24"/>
          <w14:textFill>
            <w14:solidFill>
              <w14:schemeClr w14:val="tx1"/>
            </w14:solidFill>
          </w14:textFill>
        </w:rPr>
        <w:sectPr>
          <w:headerReference w:type="default" r:id="rId11"/>
          <w:footerReference w:type="default" r:id="rId15"/>
          <w:footnotePr/>
          <w:endnotePr/>
          <w:type w:val="nextPage"/>
          <w:pgSz w:w="11906" w:h="16839" w:orient="portrait"/>
          <w:pgMar w:top="1305" w:right="1631" w:bottom="1190" w:left="1633" w:header="962" w:footer="971" w:gutter="0"/>
          <w:cols w:num="1" w:sep="0" w:space="720" w:equalWidth="1"/>
          <w:docGrid w:linePitch="360"/>
        </w:sectPr>
      </w:pPr>
      <w:r>
        <w:rPr>
          <w:rFonts w:ascii="宋体" w:hAnsi="宋体" w:eastAsia="宋体" w:cs="宋体"/>
          <w:color w:val="000000" w:themeColor="text1"/>
          <w:sz w:val="24"/>
          <w:szCs w:val="24"/>
          <w14:textFill>
            <w14:solidFill>
              <w14:schemeClr w14:val="tx1"/>
            </w14:solidFill>
          </w14:textFill>
        </w:rPr>
      </w:r>
      <w:r/>
    </w:p>
    <w:p>
      <w:pPr>
        <w:pStyle w:val="800"/>
        <w:jc w:val="center"/>
        <w:spacing w:beforeAutospacing="0" w:afterAutospacing="0" w:line="0" w:lineRule="atLeast"/>
        <w:rPr>
          <w:color w:val="000000" w:themeColor="text1"/>
          <w14:textFill>
            <w14:solidFill>
              <w14:schemeClr w14:val="tx1"/>
            </w14:solidFill>
          </w14:textFill>
        </w:rPr>
      </w:pPr>
      <w:r>
        <w:rPr>
          <w:rFonts w:hint="eastAsia" w:ascii="黑体" w:hAnsi="宋体" w:eastAsia="黑体" w:cs="黑体"/>
          <w:b/>
          <w:color w:val="000000" w:themeColor="text1"/>
          <w:sz w:val="32"/>
          <w:szCs w:val="32"/>
          <w14:textFill>
            <w14:solidFill>
              <w14:schemeClr w14:val="tx1"/>
            </w14:solidFill>
          </w14:textFill>
        </w:rPr>
        <w:t xml:space="preserve"> 十、残疾人福利性单位声明函（</w:t>
      </w:r>
      <w:r>
        <w:rPr>
          <w:rFonts w:hint="eastAsia" w:ascii="黑体" w:hAnsi="宋体" w:eastAsia="黑体" w:cs="黑体"/>
          <w:b/>
          <w:color w:val="000000" w:themeColor="text1"/>
          <w:sz w:val="32"/>
          <w:szCs w:val="32"/>
          <w:lang w:val="en-US" w:eastAsia="zh-CN"/>
          <w14:textFill>
            <w14:solidFill>
              <w14:schemeClr w14:val="tx1"/>
            </w14:solidFill>
          </w14:textFill>
        </w:rPr>
        <w:t xml:space="preserve">如有</w:t>
      </w:r>
      <w:r>
        <w:rPr>
          <w:rFonts w:hint="eastAsia" w:ascii="黑体" w:hAnsi="宋体" w:eastAsia="黑体" w:cs="黑体"/>
          <w:b/>
          <w:color w:val="000000" w:themeColor="text1"/>
          <w:sz w:val="32"/>
          <w:szCs w:val="32"/>
          <w14:textFill>
            <w14:solidFill>
              <w14:schemeClr w14:val="tx1"/>
            </w14:solidFill>
          </w14:textFill>
        </w:rPr>
        <w:t xml:space="preserve">）</w:t>
      </w:r>
      <w:r/>
    </w:p>
    <w:p>
      <w:pPr>
        <w:pStyle w:val="800"/>
        <w:ind w:firstLine="480"/>
        <w:jc w:val="both"/>
        <w:keepLines w:val="0"/>
        <w:keepNext w:val="0"/>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单位的采购文件编号为______的</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项目采购活动由本单位提供服务。</w:t>
      </w:r>
      <w:r/>
    </w:p>
    <w:p>
      <w:pPr>
        <w:pStyle w:val="800"/>
        <w:ind w:firstLine="480"/>
        <w:jc w:val="both"/>
        <w:keepLines w:val="0"/>
        <w:keepNext w:val="0"/>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本单位对上述声明的真实性负责。如有虚假，将依法承担相应责任。</w:t>
      </w:r>
      <w:r/>
    </w:p>
    <w:p>
      <w:pPr>
        <w:pStyle w:val="800"/>
        <w:ind w:firstLine="480"/>
        <w:jc w:val="both"/>
        <w:keepLines w:val="0"/>
        <w:keepNext w:val="0"/>
        <w:pageBreakBefore w:val="0"/>
        <w:spacing w:beforeAutospacing="0" w:afterAutospacing="0" w:line="480" w:lineRule="exact"/>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ind w:firstLine="480"/>
        <w:jc w:val="both"/>
        <w:keepLines w:val="0"/>
        <w:keepNext w:val="0"/>
        <w:pageBreakBefore w:val="0"/>
        <w:spacing w:beforeAutospacing="0" w:afterAutospacing="0" w:line="48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备注：1、供应商如不提供此声明函，价格将不做相应扣除</w:t>
      </w:r>
      <w:r>
        <w:rPr>
          <w:rFonts w:hint="eastAsia" w:ascii="宋体" w:hAnsi="宋体" w:eastAsia="宋体" w:cs="宋体"/>
          <w:color w:val="000000" w:themeColor="text1"/>
          <w:lang w:eastAsia="zh-CN"/>
          <w14:textFill>
            <w14:solidFill>
              <w14:schemeClr w14:val="tx1"/>
            </w14:solidFill>
          </w14:textFill>
        </w:rPr>
        <w:t xml:space="preserve">（如项目全面面向中小企业，则资格审查不通过）</w:t>
      </w:r>
      <w:r>
        <w:rPr>
          <w:rFonts w:hint="eastAsia" w:ascii="宋体" w:hAnsi="宋体" w:eastAsia="宋体" w:cs="宋体"/>
          <w:color w:val="000000" w:themeColor="text1"/>
          <w14:textFill>
            <w14:solidFill>
              <w14:schemeClr w14:val="tx1"/>
            </w14:solidFill>
          </w14:textFill>
        </w:rPr>
        <w:t xml:space="preserve">。2、中标人为残疾人福利单位的，此声明函将随中标结果同时公告，接受社会监督</w:t>
      </w:r>
      <w:r/>
    </w:p>
    <w:p>
      <w:pPr>
        <w:pStyle w:val="800"/>
        <w:ind w:firstLine="624"/>
        <w:jc w:val="both"/>
        <w:keepLines w:val="0"/>
        <w:keepNext w:val="0"/>
        <w:pageBreakBefore w:val="0"/>
        <w:spacing w:beforeAutospacing="0" w:afterAutospacing="0" w:line="480" w:lineRule="exact"/>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ind w:right="1560" w:firstLine="624"/>
        <w:jc w:val="center"/>
        <w:keepLines w:val="0"/>
        <w:keepNext w:val="0"/>
        <w:pageBreakBefore w:val="0"/>
        <w:spacing w:beforeAutospacing="0" w:afterAutospacing="0" w:line="480" w:lineRule="exact"/>
        <w:widowControl w:val="off"/>
        <w:tabs>
          <w:tab w:val="left" w:pos="4864" w:leader="none"/>
        </w:tabs>
        <w:rPr>
          <w:color w:val="000000" w:themeColor="text1"/>
          <w14:textFill>
            <w14:solidFill>
              <w14:schemeClr w14:val="tx1"/>
            </w14:solidFill>
          </w14:textFill>
        </w:rPr>
      </w:pPr>
      <w:r>
        <w:rPr>
          <w:rFonts w:ascii="仿宋_GB2312" w:eastAsia="仿宋_GB2312" w:cs="仿宋_GB2312"/>
          <w:color w:val="000000" w:themeColor="text1"/>
          <w:sz w:val="30"/>
          <w:szCs w:val="30"/>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供应商全称（加盖CA电子公章）：</w:t>
      </w:r>
      <w:r/>
    </w:p>
    <w:p>
      <w:pPr>
        <w:pStyle w:val="800"/>
        <w:ind w:right="1560" w:firstLine="480"/>
        <w:jc w:val="center"/>
        <w:keepLines w:val="0"/>
        <w:keepNext w:val="0"/>
        <w:pageBreakBefore w:val="0"/>
        <w:spacing w:beforeAutospacing="0" w:afterAutospacing="0" w:line="480" w:lineRule="exact"/>
        <w:widowControl w:val="off"/>
        <w:tabs>
          <w:tab w:val="left" w:pos="4864" w:leader="none"/>
        </w:tabs>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日  期：</w:t>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806"/>
        <w:numPr>
          <w:ilvl w:val="0"/>
          <w:numId w:val="6"/>
        </w:numPr>
        <w:jc w:val="center"/>
        <w:spacing w:line="360" w:lineRule="auto"/>
        <w:rPr>
          <w:rFonts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投标分项报价表</w:t>
      </w:r>
      <w:r/>
    </w:p>
    <w:p>
      <w:pPr>
        <w:pStyle w:val="806"/>
        <w:spacing w:line="360" w:lineRule="auto"/>
        <w:rPr>
          <w:rFonts w:ascii="Times New Roman" w:hAnsi="Times New Roman" w:eastAsia="宋体"/>
          <w:color w:val="000000" w:themeColor="text1"/>
          <w:sz w:val="21"/>
          <w:highlight w:val="none"/>
          <w14:textFill>
            <w14:solidFill>
              <w14:schemeClr w14:val="tx1"/>
            </w14:solidFill>
          </w14:textFill>
        </w:rPr>
      </w:pPr>
      <w:r>
        <w:rPr>
          <w:rFonts w:hint="eastAsia" w:ascii="Times New Roman" w:hAnsi="宋体" w:eastAsia="宋体"/>
          <w:color w:val="000000" w:themeColor="text1"/>
          <w:sz w:val="21"/>
          <w:highlight w:val="none"/>
          <w14:textFill>
            <w14:solidFill>
              <w14:schemeClr w14:val="tx1"/>
            </w14:solidFill>
          </w14:textFill>
        </w:rPr>
        <w:t xml:space="preserve">项目名称：</w:t>
      </w:r>
      <w:r/>
    </w:p>
    <w:p>
      <w:pPr>
        <w:pStyle w:val="806"/>
        <w:spacing w:line="360" w:lineRule="auto"/>
        <w:rPr>
          <w:rFonts w:hAnsi="宋体" w:eastAsia="宋体"/>
          <w:color w:val="000000" w:themeColor="text1"/>
          <w:sz w:val="21"/>
          <w:highlight w:val="none"/>
          <w14:textFill>
            <w14:solidFill>
              <w14:schemeClr w14:val="tx1"/>
            </w14:solidFill>
          </w14:textFill>
        </w:rPr>
      </w:pPr>
      <w:r>
        <w:rPr>
          <w:rFonts w:hint="eastAsia" w:hAnsi="宋体" w:eastAsia="宋体"/>
          <w:color w:val="000000" w:themeColor="text1"/>
          <w:sz w:val="21"/>
          <w:highlight w:val="none"/>
          <w14:textFill>
            <w14:solidFill>
              <w14:schemeClr w14:val="tx1"/>
            </w14:solidFill>
          </w14:textFill>
        </w:rPr>
        <w:t xml:space="preserve">投标人名称（公章）：</w:t>
      </w:r>
      <w:r>
        <w:rPr>
          <w:rFonts w:hAnsi="宋体" w:eastAsia="宋体"/>
          <w:color w:val="000000" w:themeColor="text1"/>
          <w:sz w:val="21"/>
          <w:highlight w:val="none"/>
          <w14:textFill>
            <w14:solidFill>
              <w14:schemeClr w14:val="tx1"/>
            </w14:solidFill>
          </w14:textFill>
        </w:rPr>
        <w:t xml:space="preserve">  </w:t>
      </w:r>
      <w:r/>
    </w:p>
    <w:tbl>
      <w:tblPr>
        <w:tblStyle w:val="793"/>
        <w:tblW w:w="9700" w:type="dxa"/>
        <w:tblInd w:w="-3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2106"/>
        <w:gridCol w:w="850"/>
        <w:gridCol w:w="779"/>
        <w:gridCol w:w="946"/>
        <w:gridCol w:w="1027"/>
        <w:gridCol w:w="3415"/>
      </w:tblGrid>
      <w:tr>
        <w:trPr>
          <w:trHeight w:val="485"/>
        </w:trPr>
        <w:tc>
          <w:tcPr>
            <w:tcW w:w="577"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序号</w:t>
            </w:r>
            <w:r/>
          </w:p>
        </w:tc>
        <w:tc>
          <w:tcPr>
            <w:tcW w:w="2106"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标的物名称</w:t>
            </w:r>
            <w:r/>
          </w:p>
        </w:tc>
        <w:tc>
          <w:tcPr>
            <w:tcW w:w="850"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单位</w:t>
            </w:r>
            <w:r/>
          </w:p>
        </w:tc>
        <w:tc>
          <w:tcPr>
            <w:tcW w:w="779"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数量</w:t>
            </w:r>
            <w:r/>
          </w:p>
        </w:tc>
        <w:tc>
          <w:tcPr>
            <w:tcW w:w="946" w:type="dxa"/>
            <w:vAlign w:val="center"/>
            <w:textDirection w:val="lrTb"/>
            <w:noWrap w:val="false"/>
          </w:tcPr>
          <w:p>
            <w:pPr>
              <w:jc w:val="center"/>
              <w:spacing w:line="360" w:lineRule="auto"/>
              <w:widowControl/>
              <w:rPr>
                <w:rFonts w:hint="eastAsia" w:ascii="宋体" w:hAnsi="宋体" w:eastAsiaTheme="minorEastAsia"/>
                <w:color w:val="000000" w:themeColor="text1"/>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单价</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lang w:val="en-US" w:eastAsia="zh-CN"/>
                <w14:textFill>
                  <w14:solidFill>
                    <w14:schemeClr w14:val="tx1"/>
                  </w14:solidFill>
                </w14:textFill>
              </w:rPr>
              <w:t xml:space="preserve">元</w:t>
            </w:r>
            <w:r>
              <w:rPr>
                <w:rFonts w:hint="eastAsia" w:ascii="宋体" w:hAnsi="宋体"/>
                <w:color w:val="000000" w:themeColor="text1"/>
                <w:highlight w:val="none"/>
                <w:lang w:eastAsia="zh-CN"/>
                <w14:textFill>
                  <w14:solidFill>
                    <w14:schemeClr w14:val="tx1"/>
                  </w14:solidFill>
                </w14:textFill>
              </w:rPr>
              <w:t xml:space="preserve">）</w:t>
            </w:r>
            <w:r/>
          </w:p>
        </w:tc>
        <w:tc>
          <w:tcPr>
            <w:tcW w:w="1027" w:type="dxa"/>
            <w:vAlign w:val="center"/>
            <w:textDirection w:val="lrTb"/>
            <w:noWrap w:val="false"/>
          </w:tcPr>
          <w:p>
            <w:pPr>
              <w:jc w:val="center"/>
              <w:spacing w:line="360" w:lineRule="auto"/>
              <w:widowControl/>
              <w:rPr>
                <w:rFonts w:hint="eastAsia" w:ascii="宋体" w:hAnsi="宋体" w:eastAsiaTheme="minorEastAsia"/>
                <w:color w:val="000000" w:themeColor="text1"/>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总价 </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lang w:val="en-US" w:eastAsia="zh-CN"/>
                <w14:textFill>
                  <w14:solidFill>
                    <w14:schemeClr w14:val="tx1"/>
                  </w14:solidFill>
                </w14:textFill>
              </w:rPr>
              <w:t xml:space="preserve">元</w:t>
            </w:r>
            <w:r>
              <w:rPr>
                <w:rFonts w:hint="eastAsia" w:ascii="宋体" w:hAnsi="宋体"/>
                <w:color w:val="000000" w:themeColor="text1"/>
                <w:highlight w:val="none"/>
                <w:lang w:eastAsia="zh-CN"/>
                <w14:textFill>
                  <w14:solidFill>
                    <w14:schemeClr w14:val="tx1"/>
                  </w14:solidFill>
                </w14:textFill>
              </w:rPr>
              <w:t xml:space="preserve">）</w:t>
            </w:r>
            <w:r/>
          </w:p>
        </w:tc>
        <w:tc>
          <w:tcPr>
            <w:tcW w:w="3415" w:type="dxa"/>
            <w:vAlign w:val="center"/>
            <w:textDirection w:val="lrTb"/>
            <w:noWrap w:val="false"/>
          </w:tcPr>
          <w:p>
            <w:pPr>
              <w:jc w:val="center"/>
              <w:spacing w:line="360" w:lineRule="auto"/>
              <w:widowControl/>
              <w:rPr>
                <w:rFonts w:hint="eastAsia" w:ascii="宋体" w:hAnsi="宋体" w:eastAsiaTheme="minorEastAsia"/>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备注</w:t>
            </w:r>
            <w:r/>
          </w:p>
        </w:tc>
      </w:tr>
      <w:tr>
        <w:trPr>
          <w:trHeight w:val="949"/>
        </w:trPr>
        <w:tc>
          <w:tcPr>
            <w:tcW w:w="577" w:type="dxa"/>
            <w:vAlign w:val="center"/>
            <w:textDirection w:val="lrTb"/>
            <w:noWrap w:val="false"/>
          </w:tcPr>
          <w:p>
            <w:pPr>
              <w:jc w:val="center"/>
              <w:spacing w:line="360" w:lineRule="auto"/>
              <w:widowControl/>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1</w:t>
            </w:r>
            <w:r/>
          </w:p>
        </w:tc>
        <w:tc>
          <w:tcPr>
            <w:tcW w:w="2106" w:type="dxa"/>
            <w:vAlign w:val="center"/>
            <w:textDirection w:val="lrTb"/>
            <w:noWrap w:val="false"/>
          </w:tcPr>
          <w:p>
            <w:pPr>
              <w:jc w:val="left"/>
              <w:spacing w:line="360" w:lineRule="auto"/>
              <w:widowControl/>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人员工资、加班费、社保、住房公积金</w:t>
            </w:r>
            <w:r/>
          </w:p>
        </w:tc>
        <w:tc>
          <w:tcPr>
            <w:gridSpan w:val="3"/>
            <w:tcW w:w="2575" w:type="dxa"/>
            <w:vAlign w:val="center"/>
            <w:textDirection w:val="lrTb"/>
            <w:noWrap w:val="false"/>
          </w:tcPr>
          <w:p>
            <w:pPr>
              <w:jc w:val="center"/>
              <w:spacing w:line="360" w:lineRule="auto"/>
              <w:widowControl/>
              <w:rPr>
                <w:rFonts w:ascii="宋体" w:hAnsi="宋体"/>
                <w:b/>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（以下</w:t>
            </w:r>
            <w:r>
              <w:rPr>
                <w:rFonts w:hint="eastAsia" w:ascii="宋体" w:hAnsi="宋体" w:eastAsia="宋体" w:cs="宋体"/>
                <w:b/>
                <w:color w:val="000000" w:themeColor="text1"/>
                <w:sz w:val="24"/>
                <w:szCs w:val="24"/>
                <w:lang w:val="en-US" w:eastAsia="zh-CN"/>
                <w14:textFill>
                  <w14:solidFill>
                    <w14:schemeClr w14:val="tx1"/>
                  </w14:solidFill>
                </w14:textFill>
              </w:rPr>
              <w:t xml:space="preserve">各</w:t>
            </w:r>
            <w:r>
              <w:rPr>
                <w:rFonts w:hint="eastAsia" w:ascii="宋体" w:hAnsi="宋体" w:eastAsia="宋体" w:cs="宋体"/>
                <w:b/>
                <w:color w:val="000000" w:themeColor="text1"/>
                <w:sz w:val="24"/>
                <w:szCs w:val="24"/>
                <w14:textFill>
                  <w14:solidFill>
                    <w14:schemeClr w14:val="tx1"/>
                  </w14:solidFill>
                </w14:textFill>
              </w:rPr>
              <w:t xml:space="preserve">项合计）</w:t>
            </w:r>
            <w:r/>
          </w:p>
        </w:tc>
        <w:tc>
          <w:tcPr>
            <w:tcW w:w="1027" w:type="dxa"/>
            <w:vAlign w:val="center"/>
            <w:textDirection w:val="lrTb"/>
            <w:noWrap w:val="false"/>
          </w:tcPr>
          <w:p>
            <w:pPr>
              <w:jc w:val="center"/>
              <w:spacing w:line="360" w:lineRule="auto"/>
              <w:widowControl/>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 </w:t>
            </w:r>
            <w:r/>
          </w:p>
        </w:tc>
        <w:tc>
          <w:tcPr>
            <w:tcW w:w="3415" w:type="dxa"/>
            <w:vAlign w:val="center"/>
            <w:textDirection w:val="lrTb"/>
            <w:noWrap w:val="false"/>
          </w:tcPr>
          <w:p>
            <w:pPr>
              <w:jc w:val="center"/>
              <w:spacing w:line="360" w:lineRule="auto"/>
              <w:widowControl/>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tc>
      </w:tr>
      <w:tr>
        <w:trPr>
          <w:trHeight w:val="1592"/>
        </w:trPr>
        <w:tc>
          <w:tcPr>
            <w:tcW w:w="577"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1.1</w:t>
            </w:r>
            <w:r>
              <w:rPr>
                <w:rFonts w:hint="eastAsia" w:ascii="宋体" w:hAnsi="宋体"/>
                <w:color w:val="000000" w:themeColor="text1"/>
                <w:highlight w:val="none"/>
                <w14:textFill>
                  <w14:solidFill>
                    <w14:schemeClr w14:val="tx1"/>
                  </w14:solidFill>
                </w14:textFill>
              </w:rPr>
              <w:t xml:space="preserve">　</w:t>
            </w:r>
            <w:r/>
          </w:p>
        </w:tc>
        <w:tc>
          <w:tcPr>
            <w:tcW w:w="2106" w:type="dxa"/>
            <w:vAlign w:val="center"/>
            <w:textDirection w:val="lrTb"/>
            <w:noWrap w:val="false"/>
          </w:tcPr>
          <w:p>
            <w:pPr>
              <w:jc w:val="left"/>
              <w:spacing w:line="360" w:lineRule="auto"/>
              <w:widowControl/>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基本工资</w:t>
            </w:r>
            <w:r/>
          </w:p>
        </w:tc>
        <w:tc>
          <w:tcPr>
            <w:tcW w:w="850" w:type="dxa"/>
            <w:vAlign w:val="center"/>
            <w:textDirection w:val="lrTb"/>
            <w:noWrap w:val="false"/>
          </w:tcPr>
          <w:p>
            <w:pPr>
              <w:jc w:val="center"/>
              <w:spacing w:line="360" w:lineRule="auto"/>
              <w:widowControl/>
              <w:rPr>
                <w:rFonts w:hint="default" w:ascii="宋体" w:hAnsi="宋体" w:eastAsiaTheme="minorEastAsia"/>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人*年</w:t>
            </w:r>
            <w:r/>
          </w:p>
        </w:tc>
        <w:tc>
          <w:tcPr>
            <w:tcW w:w="779" w:type="dxa"/>
            <w:vAlign w:val="center"/>
            <w:textDirection w:val="lrTb"/>
            <w:noWrap w:val="false"/>
          </w:tcPr>
          <w:p>
            <w:pPr>
              <w:jc w:val="center"/>
              <w:spacing w:line="360" w:lineRule="auto"/>
              <w:widowControl/>
              <w:rPr>
                <w:rFonts w:hint="default" w:ascii="宋体" w:hAnsi="宋体" w:eastAsiaTheme="minorEastAsia"/>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17</w:t>
            </w:r>
            <w:r/>
          </w:p>
        </w:tc>
        <w:tc>
          <w:tcPr>
            <w:tcW w:w="946"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27"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415" w:type="dxa"/>
            <w:vAlign w:val="center"/>
            <w:textDirection w:val="lrTb"/>
            <w:noWrap w:val="false"/>
          </w:tcPr>
          <w:p>
            <w:pPr>
              <w:pStyle w:val="811"/>
              <w:ind w:left="114" w:right="210"/>
              <w:spacing w:before="99" w:line="240" w:lineRule="auto"/>
              <w:rPr>
                <w:rFonts w:hint="default" w:ascii="宋体" w:hAnsi="宋体"/>
                <w:color w:val="000000" w:themeColor="text1"/>
                <w:highlight w:val="none"/>
                <w:lang w:val="en-US"/>
                <w14:textFill>
                  <w14:solidFill>
                    <w14:schemeClr w14:val="tx1"/>
                  </w14:solidFill>
                </w14:textFill>
              </w:rPr>
            </w:pPr>
            <w:r>
              <w:rPr>
                <w:rFonts w:hint="eastAsia"/>
                <w:color w:val="000000" w:themeColor="text1"/>
                <w:spacing w:val="-1"/>
                <w:sz w:val="21"/>
                <w:szCs w:val="21"/>
                <w:lang w:val="en-US" w:eastAsia="zh-CN"/>
                <w14:textFill>
                  <w14:solidFill>
                    <w14:schemeClr w14:val="tx1"/>
                  </w14:solidFill>
                </w14:textFill>
              </w:rPr>
              <w:t xml:space="preserve">人员工资均按12个月测算，所有人员不低于2180元/人每月，否则将视为未实质性响应招标文件要求</w:t>
            </w:r>
            <w:r>
              <w:rPr>
                <w:rFonts w:hint="eastAsia"/>
                <w:color w:val="000000" w:themeColor="text1"/>
                <w:spacing w:val="-1"/>
                <w:sz w:val="21"/>
                <w:szCs w:val="21"/>
                <w:lang w:val="en-US" w:eastAsia="zh-CN"/>
                <w14:textFill>
                  <w14:solidFill>
                    <w14:schemeClr w14:val="tx1"/>
                  </w14:solidFill>
                </w14:textFill>
              </w:rPr>
              <w:t xml:space="preserve">。</w:t>
            </w:r>
            <w:r/>
          </w:p>
        </w:tc>
      </w:tr>
      <w:tr>
        <w:trPr>
          <w:trHeight w:val="1749"/>
        </w:trPr>
        <w:tc>
          <w:tcPr>
            <w:tcW w:w="577" w:type="dxa"/>
            <w:vAlign w:val="center"/>
            <w:textDirection w:val="lrTb"/>
            <w:noWrap w:val="false"/>
          </w:tcPr>
          <w:p>
            <w:pPr>
              <w:jc w:val="center"/>
              <w:spacing w:line="360" w:lineRule="auto"/>
              <w:widowControl/>
              <w:rPr>
                <w:rFonts w:hint="default" w:ascii="宋体" w:hAnsi="宋体" w:eastAsiaTheme="minorEastAsia"/>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1.2</w:t>
            </w:r>
            <w:r/>
          </w:p>
        </w:tc>
        <w:tc>
          <w:tcPr>
            <w:tcW w:w="2106" w:type="dxa"/>
            <w:vAlign w:val="center"/>
            <w:textDirection w:val="lrTb"/>
            <w:noWrap w:val="false"/>
          </w:tcPr>
          <w:p>
            <w:pPr>
              <w:jc w:val="left"/>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国家法定假日加班费（不低于</w:t>
            </w:r>
            <w:r>
              <w:rPr>
                <w:rFonts w:hint="eastAsia" w:ascii="宋体" w:hAnsi="宋体"/>
                <w:color w:val="000000" w:themeColor="text1"/>
                <w:highlight w:val="none"/>
                <w:lang w:val="en-US" w:eastAsia="zh-CN"/>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人）</w:t>
            </w:r>
            <w:r/>
          </w:p>
        </w:tc>
        <w:tc>
          <w:tcPr>
            <w:tcW w:w="850"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color w:val="000000" w:themeColor="text1"/>
                <w:spacing w:val="-4"/>
                <w:sz w:val="22"/>
                <w:szCs w:val="22"/>
                <w14:textFill>
                  <w14:solidFill>
                    <w14:schemeClr w14:val="tx1"/>
                  </w14:solidFill>
                </w14:textFill>
              </w:rPr>
              <w:t xml:space="preserve">人*年</w:t>
            </w:r>
            <w:r/>
          </w:p>
        </w:tc>
        <w:tc>
          <w:tcPr>
            <w:tcW w:w="779" w:type="dxa"/>
            <w:vAlign w:val="center"/>
            <w:textDirection w:val="lrTb"/>
            <w:noWrap w:val="false"/>
          </w:tcPr>
          <w:p>
            <w:pPr>
              <w:jc w:val="center"/>
              <w:spacing w:line="360" w:lineRule="auto"/>
              <w:widowControl/>
              <w:rPr>
                <w:rFonts w:hint="eastAsia" w:ascii="宋体" w:hAnsi="宋体" w:eastAsiaTheme="minorEastAsia"/>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4</w:t>
            </w:r>
            <w:r/>
          </w:p>
        </w:tc>
        <w:tc>
          <w:tcPr>
            <w:tcW w:w="946"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27"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415" w:type="dxa"/>
            <w:vAlign w:val="center"/>
            <w:textDirection w:val="lrTb"/>
            <w:noWrap w:val="false"/>
          </w:tcPr>
          <w:p>
            <w:pPr>
              <w:pStyle w:val="811"/>
              <w:ind w:left="114" w:right="210"/>
              <w:spacing w:before="99" w:line="240" w:lineRule="auto"/>
              <w:rPr>
                <w:rFonts w:hint="default"/>
                <w:color w:val="000000" w:themeColor="text1"/>
                <w:spacing w:val="-1"/>
                <w:sz w:val="21"/>
                <w:szCs w:val="21"/>
                <w:lang w:val="en-US" w:eastAsia="zh-CN"/>
                <w14:textFill>
                  <w14:solidFill>
                    <w14:schemeClr w14:val="tx1"/>
                  </w14:solidFill>
                </w14:textFill>
              </w:rPr>
            </w:pPr>
            <w:r>
              <w:rPr>
                <w:rFonts w:hint="eastAsia"/>
                <w:color w:val="000000" w:themeColor="text1"/>
                <w:spacing w:val="-1"/>
                <w:sz w:val="21"/>
                <w:szCs w:val="21"/>
                <w:lang w:val="en-US" w:eastAsia="zh-CN"/>
                <w14:textFill>
                  <w14:solidFill>
                    <w14:schemeClr w14:val="tx1"/>
                  </w14:solidFill>
                </w14:textFill>
              </w:rPr>
              <w:t xml:space="preserve">每年国假加班天数为13 天，加班人数不少于4人，须按不低于</w:t>
            </w:r>
            <w:r/>
          </w:p>
          <w:p>
            <w:pPr>
              <w:pStyle w:val="811"/>
              <w:ind w:left="114" w:right="210"/>
              <w:spacing w:before="99" w:line="240" w:lineRule="auto"/>
              <w:rPr>
                <w:rFonts w:ascii="宋体" w:hAnsi="宋体"/>
                <w:color w:val="000000" w:themeColor="text1"/>
                <w:highlight w:val="none"/>
                <w14:textFill>
                  <w14:solidFill>
                    <w14:schemeClr w14:val="tx1"/>
                  </w14:solidFill>
                </w14:textFill>
              </w:rPr>
            </w:pPr>
            <w:r>
              <w:rPr>
                <w:rFonts w:hint="eastAsia"/>
                <w:color w:val="000000" w:themeColor="text1"/>
                <w:spacing w:val="-1"/>
                <w:sz w:val="21"/>
                <w:szCs w:val="21"/>
                <w:lang w:val="en-US" w:eastAsia="zh-CN"/>
                <w14:textFill>
                  <w14:solidFill>
                    <w14:schemeClr w14:val="tx1"/>
                  </w14:solidFill>
                </w14:textFill>
              </w:rPr>
              <w:t xml:space="preserve">3908.96元/人/年填报，否则作无效标书处理。</w:t>
            </w:r>
            <w:r/>
          </w:p>
        </w:tc>
      </w:tr>
      <w:tr>
        <w:trPr>
          <w:trHeight w:val="1430"/>
        </w:trPr>
        <w:tc>
          <w:tcPr>
            <w:tcW w:w="577" w:type="dxa"/>
            <w:vAlign w:val="center"/>
            <w:textDirection w:val="lrTb"/>
            <w:noWrap w:val="false"/>
          </w:tcPr>
          <w:p>
            <w:pPr>
              <w:jc w:val="center"/>
              <w:spacing w:line="360" w:lineRule="auto"/>
              <w:widowControl/>
              <w:rPr>
                <w:rFonts w:hint="default" w:ascii="宋体" w:hAnsi="宋体" w:eastAsiaTheme="minorEastAsia"/>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1.3</w:t>
            </w:r>
            <w:r/>
          </w:p>
        </w:tc>
        <w:tc>
          <w:tcPr>
            <w:tcW w:w="2106" w:type="dxa"/>
            <w:vAlign w:val="center"/>
            <w:textDirection w:val="lrTb"/>
            <w:noWrap w:val="false"/>
          </w:tcPr>
          <w:p>
            <w:pPr>
              <w:jc w:val="left"/>
              <w:spacing w:line="360" w:lineRule="auto"/>
              <w:widowControl/>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社保</w:t>
            </w:r>
            <w:r/>
          </w:p>
        </w:tc>
        <w:tc>
          <w:tcPr>
            <w:tcW w:w="850"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人*年</w:t>
            </w:r>
            <w:r/>
          </w:p>
        </w:tc>
        <w:tc>
          <w:tcPr>
            <w:tcW w:w="779" w:type="dxa"/>
            <w:vAlign w:val="center"/>
            <w:textDirection w:val="lrTb"/>
            <w:noWrap w:val="false"/>
          </w:tcPr>
          <w:p>
            <w:pPr>
              <w:jc w:val="center"/>
              <w:spacing w:line="360" w:lineRule="auto"/>
              <w:widowControl/>
              <w:rPr>
                <w:rFonts w:hint="default" w:ascii="宋体" w:hAnsi="宋体" w:eastAsiaTheme="minorEastAsia"/>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17</w:t>
            </w:r>
            <w:r/>
          </w:p>
        </w:tc>
        <w:tc>
          <w:tcPr>
            <w:tcW w:w="946"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27"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415" w:type="dxa"/>
            <w:vAlign w:val="center"/>
            <w:textDirection w:val="lrTb"/>
            <w:noWrap w:val="false"/>
          </w:tcPr>
          <w:p>
            <w:pPr>
              <w:pStyle w:val="811"/>
              <w:ind w:left="114" w:right="210"/>
              <w:spacing w:before="99" w:line="240" w:lineRule="auto"/>
              <w:rPr>
                <w:rFonts w:ascii="宋体" w:hAnsi="宋体"/>
                <w:color w:val="000000" w:themeColor="text1"/>
                <w:highlight w:val="none"/>
                <w14:textFill>
                  <w14:solidFill>
                    <w14:schemeClr w14:val="tx1"/>
                  </w14:solidFill>
                </w14:textFill>
              </w:rPr>
            </w:pPr>
            <w:r>
              <w:rPr>
                <w:rFonts w:hint="eastAsia"/>
                <w:color w:val="000000" w:themeColor="text1"/>
                <w:spacing w:val="-1"/>
                <w:sz w:val="21"/>
                <w:szCs w:val="21"/>
                <w:lang w:val="en-US" w:eastAsia="zh-CN"/>
                <w14:textFill>
                  <w14:solidFill>
                    <w14:schemeClr w14:val="tx1"/>
                  </w14:solidFill>
                </w14:textFill>
              </w:rPr>
              <w:t xml:space="preserve">社保（企业部分）不得低于1292.47元/人/月，否则将视为未实质性响应招标文件要求。</w:t>
            </w:r>
            <w:r/>
          </w:p>
        </w:tc>
      </w:tr>
      <w:tr>
        <w:trPr>
          <w:trHeight w:val="1191"/>
        </w:trPr>
        <w:tc>
          <w:tcPr>
            <w:tcW w:w="577" w:type="dxa"/>
            <w:vAlign w:val="center"/>
            <w:textDirection w:val="lrTb"/>
            <w:noWrap w:val="false"/>
          </w:tcPr>
          <w:p>
            <w:pPr>
              <w:jc w:val="center"/>
              <w:spacing w:line="360" w:lineRule="auto"/>
              <w:widowControl/>
              <w:rPr>
                <w:rFonts w:hint="default" w:ascii="宋体" w:hAnsi="宋体" w:eastAsiaTheme="minorEastAsia"/>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1.4</w:t>
            </w:r>
            <w:r/>
          </w:p>
        </w:tc>
        <w:tc>
          <w:tcPr>
            <w:tcW w:w="2106" w:type="dxa"/>
            <w:vAlign w:val="center"/>
            <w:textDirection w:val="lrTb"/>
            <w:noWrap w:val="false"/>
          </w:tcPr>
          <w:p>
            <w:pPr>
              <w:jc w:val="left"/>
              <w:spacing w:line="360" w:lineRule="auto"/>
              <w:widowControl/>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住房公积金</w:t>
            </w:r>
            <w:r/>
          </w:p>
        </w:tc>
        <w:tc>
          <w:tcPr>
            <w:tcW w:w="850"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人*年</w:t>
            </w:r>
            <w:r/>
          </w:p>
        </w:tc>
        <w:tc>
          <w:tcPr>
            <w:tcW w:w="779" w:type="dxa"/>
            <w:vAlign w:val="center"/>
            <w:textDirection w:val="lrTb"/>
            <w:noWrap w:val="false"/>
          </w:tcPr>
          <w:p>
            <w:pPr>
              <w:jc w:val="center"/>
              <w:spacing w:line="360" w:lineRule="auto"/>
              <w:widowControl/>
              <w:rPr>
                <w:rFonts w:hint="default" w:ascii="宋体" w:hAnsi="宋体" w:eastAsiaTheme="minorEastAsia"/>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17</w:t>
            </w:r>
            <w:r/>
          </w:p>
        </w:tc>
        <w:tc>
          <w:tcPr>
            <w:tcW w:w="946"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27"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415" w:type="dxa"/>
            <w:vAlign w:val="center"/>
            <w:textDirection w:val="lrTb"/>
            <w:noWrap w:val="false"/>
          </w:tcPr>
          <w:p>
            <w:pPr>
              <w:pStyle w:val="811"/>
              <w:ind w:left="114"/>
              <w:spacing w:before="102" w:line="240" w:lineRule="auto"/>
              <w:rPr>
                <w:rFonts w:ascii="宋体" w:hAnsi="宋体"/>
                <w:color w:val="000000" w:themeColor="text1"/>
                <w:highlight w:val="none"/>
                <w14:textFill>
                  <w14:solidFill>
                    <w14:schemeClr w14:val="tx1"/>
                  </w14:solidFill>
                </w14:textFill>
              </w:rPr>
            </w:pPr>
            <w:r>
              <w:rPr>
                <w:color w:val="000000" w:themeColor="text1"/>
                <w:spacing w:val="-2"/>
                <w:sz w:val="21"/>
                <w:szCs w:val="21"/>
                <w14:textFill>
                  <w14:solidFill>
                    <w14:schemeClr w14:val="tx1"/>
                  </w14:solidFill>
                </w14:textFill>
              </w:rPr>
              <w:t xml:space="preserve">各投标人须按不低于</w:t>
            </w:r>
            <w:r>
              <w:rPr>
                <w:rFonts w:hint="eastAsia"/>
                <w:color w:val="000000" w:themeColor="text1"/>
                <w:spacing w:val="-2"/>
                <w:sz w:val="21"/>
                <w:szCs w:val="21"/>
                <w:lang w:val="en-US" w:eastAsia="zh-CN"/>
                <w14:textFill>
                  <w14:solidFill>
                    <w14:schemeClr w14:val="tx1"/>
                  </w14:solidFill>
                </w14:textFill>
              </w:rPr>
              <w:t xml:space="preserve">100.50</w:t>
            </w:r>
            <w:r>
              <w:rPr>
                <w:color w:val="000000" w:themeColor="text1"/>
                <w:spacing w:val="-2"/>
                <w:sz w:val="21"/>
                <w:szCs w:val="21"/>
                <w14:textFill>
                  <w14:solidFill>
                    <w14:schemeClr w14:val="tx1"/>
                  </w14:solidFill>
                </w14:textFill>
              </w:rPr>
              <w:t xml:space="preserve">元/人/月填报，否则作无效标书处理。</w:t>
            </w:r>
            <w:r/>
          </w:p>
        </w:tc>
      </w:tr>
      <w:tr>
        <w:trPr>
          <w:trHeight w:val="479"/>
        </w:trPr>
        <w:tc>
          <w:tcPr>
            <w:tcW w:w="577" w:type="dxa"/>
            <w:vAlign w:val="center"/>
            <w:textDirection w:val="lrTb"/>
            <w:noWrap w:val="false"/>
          </w:tcPr>
          <w:p>
            <w:pPr>
              <w:jc w:val="center"/>
              <w:spacing w:line="360" w:lineRule="auto"/>
              <w:rPr>
                <w:rFonts w:hint="eastAsia" w:ascii="宋体" w:hAnsi="宋体" w:eastAsiaTheme="minorEastAsia"/>
                <w:b/>
                <w:color w:val="000000" w:themeColor="text1"/>
                <w:highlight w:val="none"/>
                <w:lang w:val="en-US" w:eastAsia="zh-CN"/>
                <w14:textFill>
                  <w14:solidFill>
                    <w14:schemeClr w14:val="tx1"/>
                  </w14:solidFill>
                </w14:textFill>
              </w:rPr>
            </w:pPr>
            <w:r>
              <w:rPr>
                <w:rFonts w:hint="eastAsia" w:ascii="宋体" w:hAnsi="宋体"/>
                <w:b/>
                <w:color w:val="000000" w:themeColor="text1"/>
                <w:highlight w:val="none"/>
                <w:lang w:val="en-US" w:eastAsia="zh-CN"/>
                <w14:textFill>
                  <w14:solidFill>
                    <w14:schemeClr w14:val="tx1"/>
                  </w14:solidFill>
                </w14:textFill>
              </w:rPr>
              <w:t xml:space="preserve">2</w:t>
            </w:r>
            <w:r/>
          </w:p>
        </w:tc>
        <w:tc>
          <w:tcPr>
            <w:tcW w:w="2106" w:type="dxa"/>
            <w:vAlign w:val="center"/>
            <w:textDirection w:val="lrTb"/>
            <w:noWrap w:val="false"/>
          </w:tcPr>
          <w:p>
            <w:pPr>
              <w:jc w:val="left"/>
              <w:spacing w:line="360" w:lineRule="auto"/>
              <w:rPr>
                <w:rFonts w:hint="default" w:ascii="宋体" w:hAnsi="宋体" w:eastAsiaTheme="minorEastAsia"/>
                <w:b/>
                <w:color w:val="000000" w:themeColor="text1"/>
                <w:highlight w:val="none"/>
                <w:lang w:val="en-US" w:eastAsia="zh-CN"/>
                <w14:textFill>
                  <w14:solidFill>
                    <w14:schemeClr w14:val="tx1"/>
                  </w14:solidFill>
                </w14:textFill>
              </w:rPr>
            </w:pPr>
            <w:r>
              <w:rPr>
                <w:rFonts w:hint="eastAsia" w:ascii="宋体" w:hAnsi="宋体"/>
                <w:b/>
                <w:color w:val="000000" w:themeColor="text1"/>
                <w:highlight w:val="none"/>
                <w:lang w:val="en-US" w:eastAsia="zh-CN"/>
                <w14:textFill>
                  <w14:solidFill>
                    <w14:schemeClr w14:val="tx1"/>
                  </w14:solidFill>
                </w14:textFill>
              </w:rPr>
              <w:t xml:space="preserve">其他综合管理杂费</w:t>
            </w:r>
            <w:r/>
          </w:p>
        </w:tc>
        <w:tc>
          <w:tcPr>
            <w:tcW w:w="850" w:type="dxa"/>
            <w:vAlign w:val="center"/>
            <w:textDirection w:val="lrTb"/>
            <w:noWrap w:val="false"/>
          </w:tcPr>
          <w:p>
            <w:pPr>
              <w:jc w:val="center"/>
              <w:spacing w:line="360" w:lineRule="auto"/>
              <w:rPr>
                <w:rFonts w:hint="eastAsia" w:ascii="宋体" w:hAnsi="宋体" w:eastAsiaTheme="minorEastAsia"/>
                <w:b/>
                <w:color w:val="000000" w:themeColor="text1"/>
                <w:highlight w:val="none"/>
                <w:lang w:val="en-US" w:eastAsia="zh-CN"/>
                <w14:textFill>
                  <w14:solidFill>
                    <w14:schemeClr w14:val="tx1"/>
                  </w14:solidFill>
                </w14:textFill>
              </w:rPr>
            </w:pPr>
            <w:r>
              <w:rPr>
                <w:rFonts w:hint="eastAsia" w:ascii="宋体" w:hAnsi="宋体"/>
                <w:b/>
                <w:color w:val="000000" w:themeColor="text1"/>
                <w:highlight w:val="none"/>
                <w:lang w:val="en-US" w:eastAsia="zh-CN"/>
                <w14:textFill>
                  <w14:solidFill>
                    <w14:schemeClr w14:val="tx1"/>
                  </w14:solidFill>
                </w14:textFill>
              </w:rPr>
              <w:t xml:space="preserve">年</w:t>
            </w:r>
            <w:r/>
          </w:p>
        </w:tc>
        <w:tc>
          <w:tcPr>
            <w:tcW w:w="779" w:type="dxa"/>
            <w:vAlign w:val="center"/>
            <w:textDirection w:val="lrTb"/>
            <w:noWrap w:val="false"/>
          </w:tcPr>
          <w:p>
            <w:pPr>
              <w:jc w:val="center"/>
              <w:spacing w:line="360" w:lineRule="auto"/>
              <w:rPr>
                <w:rFonts w:hint="eastAsia" w:ascii="宋体" w:hAnsi="宋体" w:eastAsiaTheme="minorEastAsia"/>
                <w:b/>
                <w:color w:val="000000" w:themeColor="text1"/>
                <w:highlight w:val="none"/>
                <w:lang w:val="en-US" w:eastAsia="zh-CN"/>
                <w14:textFill>
                  <w14:solidFill>
                    <w14:schemeClr w14:val="tx1"/>
                  </w14:solidFill>
                </w14:textFill>
              </w:rPr>
            </w:pPr>
            <w:r>
              <w:rPr>
                <w:rFonts w:hint="eastAsia" w:ascii="宋体" w:hAnsi="宋体"/>
                <w:b/>
                <w:color w:val="000000" w:themeColor="text1"/>
                <w:highlight w:val="none"/>
                <w:lang w:val="en-US" w:eastAsia="zh-CN"/>
                <w14:textFill>
                  <w14:solidFill>
                    <w14:schemeClr w14:val="tx1"/>
                  </w14:solidFill>
                </w14:textFill>
              </w:rPr>
              <w:t xml:space="preserve">1</w:t>
            </w:r>
            <w:r/>
          </w:p>
        </w:tc>
        <w:tc>
          <w:tcPr>
            <w:tcW w:w="946" w:type="dxa"/>
            <w:vAlign w:val="center"/>
            <w:textDirection w:val="lrTb"/>
            <w:noWrap w:val="false"/>
          </w:tcPr>
          <w:p>
            <w:pPr>
              <w:jc w:val="left"/>
              <w:spacing w:line="360"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tc>
        <w:tc>
          <w:tcPr>
            <w:tcW w:w="1027" w:type="dxa"/>
            <w:vAlign w:val="center"/>
            <w:textDirection w:val="lrTb"/>
            <w:noWrap w:val="false"/>
          </w:tcPr>
          <w:p>
            <w:pPr>
              <w:jc w:val="left"/>
              <w:spacing w:line="360"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tc>
        <w:tc>
          <w:tcPr>
            <w:tcW w:w="3415" w:type="dxa"/>
            <w:vAlign w:val="center"/>
            <w:textDirection w:val="lrTb"/>
            <w:noWrap w:val="false"/>
          </w:tcPr>
          <w:p>
            <w:pPr>
              <w:jc w:val="left"/>
              <w:spacing w:line="360" w:lineRule="auto"/>
              <w:rPr>
                <w:rFonts w:ascii="宋体" w:hAnsi="宋体" w:eastAsia="宋体" w:cs="宋体"/>
                <w:color w:val="000000" w:themeColor="text1"/>
                <w:spacing w:val="-2"/>
                <w:sz w:val="21"/>
                <w:szCs w:val="21"/>
                <w:lang w:val="en-US" w:eastAsia="en-US" w:bidi="ar-SA"/>
                <w14:textFill>
                  <w14:solidFill>
                    <w14:schemeClr w14:val="tx1"/>
                  </w14:solidFill>
                </w14:textFill>
              </w:rPr>
            </w:pPr>
            <w:r>
              <w:rPr>
                <w:rFonts w:ascii="宋体" w:hAnsi="宋体" w:eastAsia="宋体" w:cs="宋体"/>
                <w:color w:val="000000" w:themeColor="text1"/>
                <w:spacing w:val="-2"/>
                <w:sz w:val="21"/>
                <w:szCs w:val="21"/>
                <w:lang w:val="en-US" w:eastAsia="en-US" w:bidi="ar-SA"/>
                <w14:textFill>
                  <w14:solidFill>
                    <w14:schemeClr w14:val="tx1"/>
                  </w14:solidFill>
                </w14:textFill>
              </w:rPr>
              <w:t xml:space="preserve">包括意外伤害保险费</w:t>
            </w:r>
            <w:r>
              <w:rPr>
                <w:rFonts w:hint="eastAsia" w:ascii="宋体" w:hAnsi="宋体" w:eastAsia="宋体" w:cs="宋体"/>
                <w:color w:val="000000" w:themeColor="text1"/>
                <w:spacing w:val="-2"/>
                <w:sz w:val="21"/>
                <w:szCs w:val="21"/>
                <w:lang w:val="en-US" w:eastAsia="zh-CN" w:bidi="ar-SA"/>
                <w14:textFill>
                  <w14:solidFill>
                    <w14:schemeClr w14:val="tx1"/>
                  </w14:solidFill>
                </w14:textFill>
              </w:rPr>
              <w:t xml:space="preserve">等保险</w:t>
            </w:r>
            <w:r>
              <w:rPr>
                <w:rFonts w:ascii="宋体" w:hAnsi="宋体" w:eastAsia="宋体" w:cs="宋体"/>
                <w:color w:val="000000" w:themeColor="text1"/>
                <w:spacing w:val="-2"/>
                <w:sz w:val="21"/>
                <w:szCs w:val="21"/>
                <w:lang w:val="en-US" w:eastAsia="en-US" w:bidi="ar-SA"/>
                <w14:textFill>
                  <w14:solidFill>
                    <w14:schemeClr w14:val="tx1"/>
                  </w14:solidFill>
                </w14:textFill>
              </w:rPr>
              <w:t xml:space="preserve">、高温补助费、福利费、体检费、服装费、保洁设备、工具及耗材费、管理费、劳务费、培训费、风险费、税金、合理利润及政策性文件规定等各项应有费用，以及为完成招标文件规定的物业服务工作所涉及到的一切相关费用（即招标文件中要求报价时考虑的一切费用）投标人自行报价</w:t>
            </w:r>
            <w:r/>
          </w:p>
        </w:tc>
      </w:tr>
      <w:tr>
        <w:trPr>
          <w:trHeight w:val="845"/>
        </w:trPr>
        <w:tc>
          <w:tcPr>
            <w:tcW w:w="577" w:type="dxa"/>
            <w:vAlign w:val="center"/>
            <w:textDirection w:val="lrTb"/>
            <w:noWrap w:val="false"/>
          </w:tcPr>
          <w:p>
            <w:pPr>
              <w:jc w:val="center"/>
              <w:spacing w:line="360" w:lineRule="auto"/>
              <w:widowControl/>
              <w:rPr>
                <w:rFonts w:hint="eastAsia" w:ascii="宋体" w:hAnsi="宋体" w:eastAsiaTheme="minorEastAsia"/>
                <w:b/>
                <w:color w:val="000000" w:themeColor="text1"/>
                <w:highlight w:val="none"/>
                <w:lang w:eastAsia="zh-CN"/>
                <w14:textFill>
                  <w14:solidFill>
                    <w14:schemeClr w14:val="tx1"/>
                  </w14:solidFill>
                </w14:textFill>
              </w:rPr>
            </w:pPr>
            <w:r>
              <w:rPr>
                <w:rFonts w:hint="eastAsia" w:ascii="宋体" w:hAnsi="宋体"/>
                <w:b/>
                <w:color w:val="000000" w:themeColor="text1"/>
                <w:highlight w:val="none"/>
                <w:lang w:val="en-US" w:eastAsia="zh-CN"/>
                <w14:textFill>
                  <w14:solidFill>
                    <w14:schemeClr w14:val="tx1"/>
                  </w14:solidFill>
                </w14:textFill>
              </w:rPr>
              <w:t xml:space="preserve">3</w:t>
            </w:r>
            <w:r/>
          </w:p>
        </w:tc>
        <w:tc>
          <w:tcPr>
            <w:tcW w:w="2106" w:type="dxa"/>
            <w:vAlign w:val="center"/>
            <w:textDirection w:val="lrTb"/>
            <w:noWrap w:val="false"/>
          </w:tcPr>
          <w:p>
            <w:pPr>
              <w:jc w:val="left"/>
              <w:spacing w:line="360" w:lineRule="auto"/>
              <w:widowControl/>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法定税费</w:t>
            </w:r>
            <w:r/>
          </w:p>
        </w:tc>
        <w:tc>
          <w:tcPr>
            <w:tcW w:w="850" w:type="dxa"/>
            <w:vAlign w:val="center"/>
            <w:textDirection w:val="lrTb"/>
            <w:noWrap w:val="false"/>
          </w:tcPr>
          <w:p>
            <w:pPr>
              <w:jc w:val="center"/>
              <w:spacing w:line="360" w:lineRule="auto"/>
              <w:widowControl/>
              <w:rPr>
                <w:rFonts w:hint="eastAsia" w:ascii="宋体" w:hAnsi="宋体" w:eastAsiaTheme="minorEastAsia"/>
                <w:b/>
                <w:color w:val="000000" w:themeColor="text1"/>
                <w:highlight w:val="none"/>
                <w:lang w:val="en-US" w:eastAsia="zh-CN"/>
                <w14:textFill>
                  <w14:solidFill>
                    <w14:schemeClr w14:val="tx1"/>
                  </w14:solidFill>
                </w14:textFill>
              </w:rPr>
            </w:pPr>
            <w:r>
              <w:rPr>
                <w:rFonts w:hint="eastAsia" w:ascii="宋体" w:hAnsi="宋体"/>
                <w:b/>
                <w:color w:val="000000" w:themeColor="text1"/>
                <w:highlight w:val="none"/>
                <w:lang w:val="en-US" w:eastAsia="zh-CN"/>
                <w14:textFill>
                  <w14:solidFill>
                    <w14:schemeClr w14:val="tx1"/>
                  </w14:solidFill>
                </w14:textFill>
              </w:rPr>
              <w:t xml:space="preserve">年</w:t>
            </w:r>
            <w:r/>
          </w:p>
        </w:tc>
        <w:tc>
          <w:tcPr>
            <w:tcW w:w="779" w:type="dxa"/>
            <w:vAlign w:val="center"/>
            <w:textDirection w:val="lrTb"/>
            <w:noWrap w:val="false"/>
          </w:tcPr>
          <w:p>
            <w:pPr>
              <w:jc w:val="center"/>
              <w:spacing w:line="360" w:lineRule="auto"/>
              <w:widowControl/>
              <w:rPr>
                <w:rFonts w:hint="eastAsia" w:ascii="宋体" w:hAnsi="宋体" w:eastAsiaTheme="minorEastAsia"/>
                <w:b/>
                <w:color w:val="000000" w:themeColor="text1"/>
                <w:highlight w:val="none"/>
                <w:lang w:val="en-US" w:eastAsia="zh-CN"/>
                <w14:textFill>
                  <w14:solidFill>
                    <w14:schemeClr w14:val="tx1"/>
                  </w14:solidFill>
                </w14:textFill>
              </w:rPr>
            </w:pPr>
            <w:r>
              <w:rPr>
                <w:rFonts w:hint="eastAsia" w:ascii="宋体" w:hAnsi="宋体"/>
                <w:b/>
                <w:color w:val="000000" w:themeColor="text1"/>
                <w:highlight w:val="none"/>
                <w:lang w:val="en-US" w:eastAsia="zh-CN"/>
                <w14:textFill>
                  <w14:solidFill>
                    <w14:schemeClr w14:val="tx1"/>
                  </w14:solidFill>
                </w14:textFill>
              </w:rPr>
              <w:t xml:space="preserve">1</w:t>
            </w:r>
            <w:r/>
          </w:p>
        </w:tc>
        <w:tc>
          <w:tcPr>
            <w:tcW w:w="946" w:type="dxa"/>
            <w:vAlign w:val="center"/>
            <w:textDirection w:val="lrTb"/>
            <w:noWrap w:val="false"/>
          </w:tcPr>
          <w:p>
            <w:pPr>
              <w:jc w:val="center"/>
              <w:spacing w:line="360"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tc>
        <w:tc>
          <w:tcPr>
            <w:tcW w:w="1027" w:type="dxa"/>
            <w:vAlign w:val="center"/>
            <w:textDirection w:val="lrTb"/>
            <w:noWrap w:val="false"/>
          </w:tcPr>
          <w:p>
            <w:pPr>
              <w:jc w:val="left"/>
              <w:spacing w:line="360"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tc>
        <w:tc>
          <w:tcPr>
            <w:tcW w:w="3415" w:type="dxa"/>
            <w:vAlign w:val="center"/>
            <w:textDirection w:val="lrTb"/>
            <w:noWrap w:val="false"/>
          </w:tcPr>
          <w:p>
            <w:pPr>
              <w:jc w:val="left"/>
              <w:spacing w:line="240" w:lineRule="auto"/>
              <w:rPr>
                <w:rFonts w:hint="eastAsia" w:ascii="宋体" w:hAnsi="宋体" w:eastAsiaTheme="minorEastAsia"/>
                <w:b/>
                <w:color w:val="000000" w:themeColor="text1"/>
                <w:highlight w:val="none"/>
                <w:lang w:eastAsia="zh-CN"/>
                <w14:textFill>
                  <w14:solidFill>
                    <w14:schemeClr w14:val="tx1"/>
                  </w14:solidFill>
                </w14:textFill>
              </w:rPr>
            </w:pPr>
            <w:r>
              <w:rPr>
                <w:rFonts w:hint="eastAsia"/>
                <w:color w:val="000000" w:themeColor="text1"/>
                <w:spacing w:val="-2"/>
                <w:sz w:val="22"/>
                <w:szCs w:val="22"/>
                <w:lang w:val="en-US" w:eastAsia="zh-CN"/>
                <w14:textFill>
                  <w14:solidFill>
                    <w14:schemeClr w14:val="tx1"/>
                  </w14:solidFill>
                </w14:textFill>
              </w:rPr>
              <w:t xml:space="preserve">各供应商填报的税率统一按照6.72%计算。</w:t>
            </w:r>
            <w:r/>
          </w:p>
        </w:tc>
      </w:tr>
      <w:tr>
        <w:trPr>
          <w:trHeight w:val="766"/>
        </w:trPr>
        <w:tc>
          <w:tcPr>
            <w:gridSpan w:val="2"/>
            <w:tcW w:w="2683" w:type="dxa"/>
            <w:vAlign w:val="center"/>
            <w:textDirection w:val="lrTb"/>
            <w:noWrap w:val="false"/>
          </w:tcPr>
          <w:p>
            <w:pPr>
              <w:jc w:val="center"/>
              <w:spacing w:line="360" w:lineRule="auto"/>
              <w:widowControl/>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投标总报价（1+2+3）</w:t>
            </w:r>
            <w:r/>
          </w:p>
        </w:tc>
        <w:tc>
          <w:tcPr>
            <w:tcW w:w="850" w:type="dxa"/>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79"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946" w:type="dxa"/>
            <w:vAlign w:val="center"/>
            <w:textDirection w:val="lrTb"/>
            <w:noWrap w:val="false"/>
          </w:tcPr>
          <w:p>
            <w:pPr>
              <w:jc w:val="center"/>
              <w:spacing w:line="360" w:lineRule="auto"/>
              <w:widowControl/>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tc>
        <w:tc>
          <w:tcPr>
            <w:tcW w:w="1027"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415" w:type="dxa"/>
            <w:vAlign w:val="center"/>
            <w:textDirection w:val="lrTb"/>
            <w:noWrap w:val="false"/>
          </w:tcPr>
          <w:p>
            <w:pPr>
              <w:pStyle w:val="811"/>
              <w:spacing w:before="72" w:line="24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pStyle w:val="80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ind w:firstLine="470"/>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i/>
          <w:iCs/>
          <w:color w:val="000000" w:themeColor="text1"/>
          <w:sz w:val="24"/>
          <w:szCs w:val="24"/>
          <w:highlight w:val="none"/>
          <w:u w:val="single"/>
          <w:lang w:val="en-US" w:eastAsia="zh-CN"/>
          <w14:textFill>
            <w14:solidFill>
              <w14:schemeClr w14:val="tx1"/>
            </w14:solidFill>
          </w14:textFill>
        </w:rPr>
        <w:t xml:space="preserve">注：1、</w:t>
      </w:r>
      <w:r>
        <w:rPr>
          <w:rFonts w:hint="eastAsia" w:ascii="宋体" w:hAnsi="宋体"/>
          <w:b/>
          <w:i/>
          <w:iCs/>
          <w:color w:val="000000" w:themeColor="text1"/>
          <w:sz w:val="24"/>
          <w:szCs w:val="24"/>
          <w:highlight w:val="none"/>
          <w:u w:val="single"/>
          <w14:textFill>
            <w14:solidFill>
              <w14:schemeClr w14:val="tx1"/>
            </w14:solidFill>
          </w14:textFill>
        </w:rPr>
        <w:t xml:space="preserve">投标人</w:t>
      </w:r>
      <w:r>
        <w:rPr>
          <w:rFonts w:hint="eastAsia" w:ascii="宋体" w:hAnsi="Arial" w:cs="宋体"/>
          <w:b/>
          <w:bCs/>
          <w:i/>
          <w:iCs/>
          <w:color w:val="000000" w:themeColor="text1"/>
          <w:sz w:val="24"/>
          <w:szCs w:val="24"/>
          <w:highlight w:val="none"/>
          <w:u w:val="single"/>
          <w:lang w:val="zh-CN"/>
          <w14:textFill>
            <w14:solidFill>
              <w14:schemeClr w14:val="tx1"/>
            </w14:solidFill>
          </w14:textFill>
        </w:rPr>
        <w:t xml:space="preserve">所提供人员的费用不得低于上述标准进行测算，</w:t>
      </w:r>
      <w:r>
        <w:rPr>
          <w:rFonts w:hint="eastAsia" w:ascii="宋体" w:hAnsi="宋体"/>
          <w:b/>
          <w:i/>
          <w:iCs/>
          <w:color w:val="000000" w:themeColor="text1"/>
          <w:sz w:val="24"/>
          <w:szCs w:val="24"/>
          <w:highlight w:val="none"/>
          <w:u w:val="single"/>
          <w14:textFill>
            <w14:solidFill>
              <w14:schemeClr w14:val="tx1"/>
            </w14:solidFill>
          </w14:textFill>
        </w:rPr>
        <w:t xml:space="preserve">否则</w:t>
      </w:r>
      <w:r>
        <w:rPr>
          <w:rFonts w:hint="eastAsia" w:ascii="宋体" w:hAnsi="Arial" w:cs="宋体"/>
          <w:b/>
          <w:bCs/>
          <w:i/>
          <w:iCs/>
          <w:color w:val="000000" w:themeColor="text1"/>
          <w:sz w:val="24"/>
          <w:szCs w:val="24"/>
          <w:highlight w:val="none"/>
          <w:u w:val="single"/>
          <w:lang w:val="zh-CN"/>
          <w14:textFill>
            <w14:solidFill>
              <w14:schemeClr w14:val="tx1"/>
            </w14:solidFill>
          </w14:textFill>
        </w:rPr>
        <w:t xml:space="preserve">视为未实质性响应招标文件要求</w:t>
      </w:r>
      <w:r>
        <w:rPr>
          <w:rFonts w:hint="eastAsia" w:ascii="宋体" w:hAnsi="宋体"/>
          <w:b/>
          <w:color w:val="000000" w:themeColor="text1"/>
          <w:sz w:val="24"/>
          <w:szCs w:val="24"/>
          <w:highlight w:val="none"/>
          <w14:textFill>
            <w14:solidFill>
              <w14:schemeClr w14:val="tx1"/>
            </w14:solidFill>
          </w14:textFill>
        </w:rPr>
        <w:t xml:space="preserve">。如果招标公告发布之后</w:t>
      </w:r>
      <w:r>
        <w:rPr>
          <w:rFonts w:hint="eastAsia" w:ascii="宋体" w:hAnsi="宋体"/>
          <w:b/>
          <w:color w:val="000000" w:themeColor="text1"/>
          <w:sz w:val="24"/>
          <w:szCs w:val="24"/>
          <w:highlight w:val="none"/>
          <w:lang w:val="en-US" w:eastAsia="zh-CN"/>
          <w14:textFill>
            <w14:solidFill>
              <w14:schemeClr w14:val="tx1"/>
            </w14:solidFill>
          </w14:textFill>
        </w:rPr>
        <w:t xml:space="preserve">开标前</w:t>
      </w:r>
      <w:r>
        <w:rPr>
          <w:rFonts w:hint="eastAsia" w:ascii="宋体" w:hAnsi="宋体"/>
          <w:b/>
          <w:color w:val="000000" w:themeColor="text1"/>
          <w:sz w:val="24"/>
          <w:szCs w:val="24"/>
          <w:highlight w:val="none"/>
          <w14:textFill>
            <w14:solidFill>
              <w14:schemeClr w14:val="tx1"/>
            </w14:solidFill>
          </w14:textFill>
        </w:rPr>
        <w:t xml:space="preserve">遇政府调整职工最低工资标准或社会保险缴纳基数，</w:t>
      </w:r>
      <w:r>
        <w:rPr>
          <w:rFonts w:hint="eastAsia" w:ascii="宋体" w:hAnsi="宋体"/>
          <w:b/>
          <w:color w:val="000000" w:themeColor="text1"/>
          <w:sz w:val="24"/>
          <w:szCs w:val="24"/>
          <w:highlight w:val="none"/>
          <w:lang w:val="en-US" w:eastAsia="zh-CN"/>
          <w14:textFill>
            <w14:solidFill>
              <w14:schemeClr w14:val="tx1"/>
            </w14:solidFill>
          </w14:textFill>
        </w:rPr>
        <w:t xml:space="preserve">评标委员会进行符合性审查时</w:t>
      </w:r>
      <w:r>
        <w:rPr>
          <w:rFonts w:hint="eastAsia" w:ascii="宋体" w:hAnsi="宋体"/>
          <w:b/>
          <w:color w:val="000000" w:themeColor="text1"/>
          <w:sz w:val="24"/>
          <w:szCs w:val="24"/>
          <w:highlight w:val="none"/>
          <w14:textFill>
            <w14:solidFill>
              <w14:schemeClr w14:val="tx1"/>
            </w14:solidFill>
          </w14:textFill>
        </w:rPr>
        <w:t xml:space="preserve">可仍按上述标准</w:t>
      </w:r>
      <w:r>
        <w:rPr>
          <w:rFonts w:hint="eastAsia" w:ascii="宋体" w:hAnsi="宋体"/>
          <w:b/>
          <w:color w:val="000000" w:themeColor="text1"/>
          <w:sz w:val="24"/>
          <w:szCs w:val="24"/>
          <w:highlight w:val="none"/>
          <w:lang w:val="en-US" w:eastAsia="zh-CN"/>
          <w14:textFill>
            <w14:solidFill>
              <w14:schemeClr w14:val="tx1"/>
            </w14:solidFill>
          </w14:textFill>
        </w:rPr>
        <w:t xml:space="preserve">审查</w:t>
      </w:r>
      <w:r>
        <w:rPr>
          <w:rFonts w:hint="eastAsia" w:ascii="宋体" w:hAnsi="宋体"/>
          <w:b/>
          <w:color w:val="000000" w:themeColor="text1"/>
          <w:sz w:val="24"/>
          <w:szCs w:val="24"/>
          <w:highlight w:val="none"/>
          <w14:textFill>
            <w14:solidFill>
              <w14:schemeClr w14:val="tx1"/>
            </w14:solidFill>
          </w14:textFill>
        </w:rPr>
        <w:t xml:space="preserve">，中标后，</w:t>
      </w:r>
      <w:r>
        <w:rPr>
          <w:rFonts w:hint="eastAsia" w:ascii="宋体" w:hAnsi="宋体"/>
          <w:b/>
          <w:color w:val="000000" w:themeColor="text1"/>
          <w:sz w:val="24"/>
          <w:szCs w:val="24"/>
          <w:highlight w:val="none"/>
          <w:lang w:val="en-US" w:eastAsia="zh-CN"/>
          <w14:textFill>
            <w14:solidFill>
              <w14:schemeClr w14:val="tx1"/>
            </w14:solidFill>
          </w14:textFill>
        </w:rPr>
        <w:t xml:space="preserve">中标人应按照最新政策文件规定执行</w:t>
      </w:r>
      <w:r>
        <w:rPr>
          <w:rFonts w:hint="eastAsia" w:ascii="宋体" w:hAnsi="宋体"/>
          <w:b/>
          <w:color w:val="000000" w:themeColor="text1"/>
          <w:sz w:val="24"/>
          <w:szCs w:val="24"/>
          <w:highlight w:val="none"/>
          <w14:textFill>
            <w14:solidFill>
              <w14:schemeClr w14:val="tx1"/>
            </w14:solidFill>
          </w14:textFill>
        </w:rPr>
        <w:t xml:space="preserve">。</w:t>
      </w:r>
      <w:r/>
    </w:p>
    <w:p>
      <w:pPr>
        <w:ind w:firstLine="47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b/>
          <w:color w:val="ff0000"/>
          <w:sz w:val="24"/>
          <w:szCs w:val="24"/>
          <w:highlight w:val="none"/>
          <w:lang w:val="en-US" w:eastAsia="zh-CN"/>
        </w:rPr>
        <w:t xml:space="preserve">2、“投标分项报价表”中“投标总报价”数额应当与“开标一览表”中“投标总报价”数额一致，如不一致以开标一览表为准（开标一览表中报一整年度的费用）。</w:t>
      </w:r>
      <w:r/>
    </w:p>
    <w:p>
      <w:pPr>
        <w:pStyle w:val="80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00"/>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00"/>
        <w:jc w:val="right"/>
        <w:spacing w:beforeAutospacing="0" w:afterAutospacing="0"/>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t xml:space="preserve"> </w:t>
      </w:r>
      <w:r>
        <w:rPr>
          <w:rFonts w:hint="eastAsia"/>
          <w:b/>
          <w:bCs/>
          <w:color w:val="000000" w:themeColor="text1"/>
          <w:sz w:val="24"/>
          <w:szCs w:val="24"/>
          <w:lang w:bidi="ar"/>
          <w14:textFill>
            <w14:solidFill>
              <w14:schemeClr w14:val="tx1"/>
            </w14:solidFill>
          </w14:textFill>
        </w:rPr>
        <w:t xml:space="preserve"> 日期： 年  月  日</w:t>
      </w:r>
      <w:r/>
    </w:p>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ascii="黑体" w:hAnsi="宋体" w:eastAsia="黑体" w:cs="黑体"/>
          <w:b/>
          <w:color w:val="000000" w:themeColor="text1"/>
          <w:sz w:val="32"/>
          <w:szCs w:val="32"/>
          <w14:textFill>
            <w14:solidFill>
              <w14:schemeClr w14:val="tx1"/>
            </w14:solidFill>
          </w14:textFill>
        </w:rPr>
      </w:pPr>
      <w:r>
        <w:rPr>
          <w:rFonts w:hint="eastAsia" w:ascii="黑体" w:hAnsi="宋体" w:eastAsia="黑体" w:cs="黑体"/>
          <w:b/>
          <w:color w:val="000000" w:themeColor="text1"/>
          <w:sz w:val="32"/>
          <w:szCs w:val="32"/>
          <w14:textFill>
            <w14:solidFill>
              <w14:schemeClr w14:val="tx1"/>
            </w14:solidFill>
          </w14:textFill>
        </w:rPr>
        <w:br w:type="page" w:clear="all"/>
      </w:r>
      <w:r/>
    </w:p>
    <w:p>
      <w:pPr>
        <w:pStyle w:val="800"/>
        <w:jc w:val="center"/>
        <w:spacing w:beforeAutospacing="0" w:afterAutospacing="0"/>
        <w:rPr>
          <w:color w:val="000000" w:themeColor="text1"/>
          <w14:textFill>
            <w14:solidFill>
              <w14:schemeClr w14:val="tx1"/>
            </w14:solidFill>
          </w14:textFill>
        </w:rPr>
      </w:pPr>
      <w:r>
        <w:rPr>
          <w:rFonts w:hint="eastAsia" w:ascii="黑体" w:hAnsi="宋体" w:eastAsia="黑体" w:cs="黑体"/>
          <w:b/>
          <w:color w:val="000000" w:themeColor="text1"/>
          <w:sz w:val="32"/>
          <w:szCs w:val="32"/>
          <w14:textFill>
            <w14:solidFill>
              <w14:schemeClr w14:val="tx1"/>
            </w14:solidFill>
          </w14:textFill>
        </w:rPr>
        <w:t xml:space="preserve">十</w:t>
      </w:r>
      <w:r>
        <w:rPr>
          <w:rFonts w:hint="eastAsia" w:ascii="黑体" w:hAnsi="宋体" w:eastAsia="黑体" w:cs="黑体"/>
          <w:b/>
          <w:color w:val="000000" w:themeColor="text1"/>
          <w:sz w:val="32"/>
          <w:szCs w:val="32"/>
          <w:lang w:val="en-US" w:eastAsia="zh-CN"/>
          <w14:textFill>
            <w14:solidFill>
              <w14:schemeClr w14:val="tx1"/>
            </w14:solidFill>
          </w14:textFill>
        </w:rPr>
        <w:t xml:space="preserve">二</w:t>
      </w:r>
      <w:r>
        <w:rPr>
          <w:rFonts w:hint="eastAsia" w:ascii="黑体" w:hAnsi="宋体" w:eastAsia="黑体" w:cs="黑体"/>
          <w:b/>
          <w:color w:val="000000" w:themeColor="text1"/>
          <w:sz w:val="32"/>
          <w:szCs w:val="32"/>
          <w14:textFill>
            <w14:solidFill>
              <w14:schemeClr w14:val="tx1"/>
            </w14:solidFill>
          </w14:textFill>
        </w:rPr>
        <w:t xml:space="preserve">、技术要求响应及偏离表</w:t>
      </w:r>
      <w:r/>
    </w:p>
    <w:tbl>
      <w:tblPr>
        <w:tblStyle w:val="79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证明</w:t>
            </w:r>
            <w:r/>
          </w:p>
          <w:p>
            <w:pPr>
              <w:pStyle w:val="800"/>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bl>
    <w:p>
      <w:pPr>
        <w:pStyle w:val="800"/>
        <w:jc w:val="both"/>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注： 行数不够，可自行添加。</w:t>
      </w:r>
      <w:r/>
    </w:p>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center"/>
        <w:spacing w:beforeAutospacing="0" w:afterAutospacing="0"/>
        <w:rPr>
          <w:rFonts w:hint="eastAsia" w:ascii="黑体" w:hAnsi="宋体" w:eastAsia="黑体" w:cs="黑体"/>
          <w:b/>
          <w:color w:val="000000" w:themeColor="text1"/>
          <w:sz w:val="32"/>
          <w:szCs w:val="32"/>
          <w14:textFill>
            <w14:solidFill>
              <w14:schemeClr w14:val="tx1"/>
            </w14:solidFill>
          </w14:textFill>
        </w:rPr>
      </w:pPr>
      <w:r/>
      <w:bookmarkStart w:id="200" w:name="_Hlt26955054"/>
      <w:r/>
      <w:r/>
    </w:p>
    <w:p>
      <w:pPr>
        <w:jc w:val="center"/>
        <w:rPr>
          <w:color w:val="000000" w:themeColor="text1"/>
          <w14:textFill>
            <w14:solidFill>
              <w14:schemeClr w14:val="tx1"/>
            </w14:solidFill>
          </w14:textFill>
        </w:rPr>
      </w:pPr>
      <w:r>
        <w:rPr>
          <w:rFonts w:hint="eastAsia" w:ascii="黑体" w:hAnsi="宋体" w:eastAsia="黑体" w:cs="黑体"/>
          <w:b/>
          <w:color w:val="000000" w:themeColor="text1"/>
          <w:sz w:val="32"/>
          <w:szCs w:val="32"/>
          <w14:textFill>
            <w14:solidFill>
              <w14:schemeClr w14:val="tx1"/>
            </w14:solidFill>
          </w14:textFill>
        </w:rPr>
        <w:br w:type="page" w:clear="all"/>
      </w:r>
      <w:r>
        <w:rPr>
          <w:rFonts w:hint="eastAsia" w:ascii="黑体" w:hAnsi="宋体" w:eastAsia="黑体" w:cs="黑体"/>
          <w:b/>
          <w:color w:val="000000" w:themeColor="text1"/>
          <w:sz w:val="32"/>
          <w:szCs w:val="32"/>
          <w14:textFill>
            <w14:solidFill>
              <w14:schemeClr w14:val="tx1"/>
            </w14:solidFill>
          </w14:textFill>
        </w:rPr>
        <w:t xml:space="preserve">十</w:t>
      </w:r>
      <w:r>
        <w:rPr>
          <w:rFonts w:hint="eastAsia" w:ascii="黑体" w:hAnsi="宋体" w:eastAsia="黑体" w:cs="黑体"/>
          <w:b/>
          <w:color w:val="000000" w:themeColor="text1"/>
          <w:sz w:val="32"/>
          <w:szCs w:val="32"/>
          <w:lang w:val="en-US" w:eastAsia="zh-CN"/>
          <w14:textFill>
            <w14:solidFill>
              <w14:schemeClr w14:val="tx1"/>
            </w14:solidFill>
          </w14:textFill>
        </w:rPr>
        <w:t xml:space="preserve">三</w:t>
      </w:r>
      <w:r>
        <w:rPr>
          <w:rFonts w:hint="eastAsia" w:ascii="黑体" w:hAnsi="宋体" w:eastAsia="黑体" w:cs="黑体"/>
          <w:b/>
          <w:color w:val="000000" w:themeColor="text1"/>
          <w:sz w:val="32"/>
          <w:szCs w:val="32"/>
          <w14:textFill>
            <w14:solidFill>
              <w14:schemeClr w14:val="tx1"/>
            </w14:solidFill>
          </w14:textFill>
        </w:rPr>
        <w:t xml:space="preserve">、商务要求响应及偏离表</w:t>
      </w:r>
      <w:r/>
    </w:p>
    <w:tbl>
      <w:tblPr>
        <w:tblStyle w:val="79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bookmarkStart w:id="201" w:name="_Hlt26609391"/>
            <w:r/>
            <w:bookmarkStart w:id="202" w:name="_Hlt24879081"/>
            <w:r/>
            <w:bookmarkStart w:id="203" w:name="_Hlt26580838"/>
            <w:r/>
            <w:bookmarkStart w:id="204" w:name="_Hlt26671372"/>
            <w:r/>
            <w:bookmarkStart w:id="205" w:name="_Hlt26671343"/>
            <w:r/>
            <w:bookmarkStart w:id="206" w:name="_Hlt26955056"/>
            <w:r/>
            <w:bookmarkStart w:id="207" w:name="_Hlt26782999"/>
            <w:r/>
            <w:bookmarkStart w:id="208" w:name="_Hlt26955064"/>
            <w:r>
              <w:rPr>
                <w:rFonts w:hint="eastAsia" w:ascii="宋体" w:hAnsi="宋体" w:eastAsia="宋体" w:cs="宋体"/>
                <w:color w:val="000000" w:themeColor="text1"/>
                <w14:textFill>
                  <w14:solidFill>
                    <w14:schemeClr w14:val="tx1"/>
                  </w14:solidFill>
                </w14:textFill>
              </w:rPr>
              <w:t xml:space="preserve">序号</w:t>
            </w:r>
            <w:bookmarkEnd w:id="201"/>
            <w:bookmarkEnd w:id="202"/>
            <w:bookmarkEnd w:id="203"/>
            <w:bookmarkEnd w:id="204"/>
            <w:bookmarkEnd w:id="205"/>
            <w:bookmarkEnd w:id="206"/>
            <w:bookmarkEnd w:id="207"/>
            <w:bookmarkEnd w:id="208"/>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证明</w:t>
            </w:r>
            <w:r/>
          </w:p>
          <w:p>
            <w:pPr>
              <w:pStyle w:val="800"/>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bl>
    <w:p>
      <w:pPr>
        <w:pStyle w:val="800"/>
        <w:jc w:val="both"/>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注： 行数不够，可自行添加。</w:t>
      </w:r>
      <w:r/>
    </w:p>
    <w:p>
      <w:pPr>
        <w:pStyle w:val="800"/>
        <w:jc w:val="both"/>
        <w:spacing w:beforeAutospacing="0" w:afterAutospacing="0" w:line="480" w:lineRule="auto"/>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both"/>
        <w:spacing w:beforeAutospacing="0" w:afterAutospacing="0" w:line="480" w:lineRule="auto"/>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center"/>
        <w:spacing w:beforeAutospacing="0" w:afterAutospacing="0"/>
        <w:rPr>
          <w:color w:val="000000" w:themeColor="text1"/>
          <w14:textFill>
            <w14:solidFill>
              <w14:schemeClr w14:val="tx1"/>
            </w14:solidFill>
          </w14:textFill>
        </w:rPr>
      </w:pPr>
      <w:r/>
      <w:bookmarkStart w:id="209" w:name="_Hlt26955066"/>
      <w:r/>
      <w:bookmarkStart w:id="210" w:name="_Hlt26609389"/>
      <w:r/>
      <w:bookmarkStart w:id="211" w:name="_Hlt26671374"/>
      <w:r/>
      <w:bookmarkStart w:id="212" w:name="_Toc462564146"/>
      <w:r/>
      <w:bookmarkStart w:id="213" w:name="_格式2__法定代表人授权书"/>
      <w:r>
        <w:rPr>
          <w:color w:val="000000" w:themeColor="text1"/>
          <w14:textFill>
            <w14:solidFill>
              <w14:schemeClr w14:val="tx1"/>
            </w14:solidFill>
          </w14:textFill>
        </w:rPr>
        <w:t xml:space="preserve"> </w:t>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color w:val="000000" w:themeColor="text1"/>
          <w14:textFill>
            <w14:solidFill>
              <w14:schemeClr w14:val="tx1"/>
            </w14:solidFill>
          </w14:textFill>
        </w:rPr>
      </w:pPr>
      <w:r>
        <w:rPr>
          <w:rFonts w:hint="eastAsia" w:ascii="黑体" w:hAnsi="宋体" w:eastAsia="黑体" w:cs="黑体"/>
          <w:b/>
          <w:i/>
          <w:color w:val="000000" w:themeColor="text1"/>
          <w:sz w:val="32"/>
          <w:szCs w:val="32"/>
          <w:u w:val="single"/>
          <w14:textFill>
            <w14:solidFill>
              <w14:schemeClr w14:val="tx1"/>
            </w14:solidFill>
          </w14:textFill>
        </w:rPr>
        <w:br w:type="page" w:clear="all"/>
      </w:r>
      <w:r>
        <w:rPr>
          <w:rFonts w:hint="eastAsia" w:ascii="黑体" w:hAnsi="宋体" w:eastAsia="黑体" w:cs="黑体"/>
          <w:b/>
          <w:i/>
          <w:color w:val="000000" w:themeColor="text1"/>
          <w:sz w:val="32"/>
          <w:szCs w:val="32"/>
          <w:u w:val="single"/>
          <w14:textFill>
            <w14:solidFill>
              <w14:schemeClr w14:val="tx1"/>
            </w14:solidFill>
          </w14:textFill>
        </w:rPr>
        <w:t xml:space="preserve">十</w:t>
      </w:r>
      <w:r>
        <w:rPr>
          <w:rFonts w:hint="eastAsia" w:ascii="黑体" w:hAnsi="宋体" w:eastAsia="黑体" w:cs="黑体"/>
          <w:b/>
          <w:i/>
          <w:color w:val="000000" w:themeColor="text1"/>
          <w:sz w:val="32"/>
          <w:szCs w:val="32"/>
          <w:u w:val="single"/>
          <w:lang w:val="en-US" w:eastAsia="zh-CN"/>
          <w14:textFill>
            <w14:solidFill>
              <w14:schemeClr w14:val="tx1"/>
            </w14:solidFill>
          </w14:textFill>
        </w:rPr>
        <w:t xml:space="preserve">四</w:t>
      </w:r>
      <w:r>
        <w:rPr>
          <w:rFonts w:hint="eastAsia" w:ascii="黑体" w:hAnsi="宋体" w:eastAsia="黑体" w:cs="黑体"/>
          <w:b/>
          <w:i/>
          <w:color w:val="000000" w:themeColor="text1"/>
          <w:sz w:val="32"/>
          <w:szCs w:val="32"/>
          <w:u w:val="single"/>
          <w14:textFill>
            <w14:solidFill>
              <w14:schemeClr w14:val="tx1"/>
            </w14:solidFill>
          </w14:textFill>
        </w:rPr>
        <w:t xml:space="preserve">、开标一览表</w:t>
      </w:r>
      <w:r/>
    </w:p>
    <w:p>
      <w:pPr>
        <w:pStyle w:val="800"/>
        <w:ind w:firstLine="480"/>
        <w:jc w:val="both"/>
        <w:keepLines w:val="0"/>
        <w:keepNext w:val="0"/>
        <w:pageBreakBefore w:val="0"/>
        <w:spacing w:beforeAutospacing="0" w:afterAutospacing="0" w:line="48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投标人全称（加盖CA电子签章）：</w:t>
      </w:r>
      <w:r/>
    </w:p>
    <w:p>
      <w:pPr>
        <w:pStyle w:val="800"/>
        <w:ind w:firstLine="480"/>
        <w:jc w:val="both"/>
        <w:keepLines w:val="0"/>
        <w:keepNext w:val="0"/>
        <w:pageBreakBefore w:val="0"/>
        <w:spacing w:beforeAutospacing="0" w:afterAutospacing="0" w:line="48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项目名称：</w:t>
      </w:r>
      <w:r/>
    </w:p>
    <w:p>
      <w:pPr>
        <w:pStyle w:val="800"/>
        <w:ind w:firstLine="480"/>
        <w:jc w:val="left"/>
        <w:keepLines w:val="0"/>
        <w:keepNext w:val="0"/>
        <w:pageBreakBefore w:val="0"/>
        <w:spacing w:beforeAutospacing="0" w:afterAutospacing="0" w:line="480" w:lineRule="exact"/>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项目编号：</w:t>
      </w:r>
      <w:r/>
    </w:p>
    <w:p>
      <w:pPr>
        <w:pStyle w:val="800"/>
        <w:ind w:firstLine="480"/>
        <w:jc w:val="left"/>
        <w:keepLines w:val="0"/>
        <w:keepNext w:val="0"/>
        <w:pageBreakBefore w:val="0"/>
        <w:spacing w:beforeAutospacing="0" w:afterAutospacing="0" w:line="480" w:lineRule="exact"/>
        <w:widowControl/>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分包号：/</w:t>
      </w:r>
      <w:r/>
    </w:p>
    <w:tbl>
      <w:tblPr>
        <w:tblStyle w:val="793"/>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00"/>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00"/>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00"/>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800"/>
        <w:ind w:firstLine="480"/>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800"/>
        <w:ind w:firstLine="480"/>
        <w:jc w:val="both"/>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日期：  </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年</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月</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日</w:t>
      </w:r>
      <w:r/>
    </w:p>
    <w:p>
      <w:pPr>
        <w:pStyle w:val="800"/>
        <w:ind w:firstLine="48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jc w:val="center"/>
        <w:spacing w:before="50" w:after="50"/>
        <w:widowControl/>
        <w:rPr>
          <w:color w:val="000000" w:themeColor="text1"/>
          <w14:textFill>
            <w14:solidFill>
              <w14:schemeClr w14:val="tx1"/>
            </w14:solidFill>
          </w14:textFill>
        </w:rPr>
      </w:pPr>
      <w:r>
        <w:rPr>
          <w:color w:val="000000" w:themeColor="text1"/>
          <w14:textFill>
            <w14:solidFill>
              <w14:schemeClr w14:val="tx1"/>
            </w14:solidFill>
          </w14:textFill>
        </w:rPr>
        <w:tab/>
      </w:r>
      <w:r/>
    </w:p>
    <w:p>
      <w:pPr>
        <w:jc w:val="center"/>
        <w:spacing w:before="50" w:after="50"/>
        <w:widowControl/>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before="50" w:after="50"/>
        <w:widowControl/>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before="50" w:after="50"/>
        <w:widowControl/>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before="50" w:after="50"/>
        <w:widowControl/>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before="50" w:after="50"/>
        <w:widowControl/>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before="50" w:after="50"/>
        <w:widowControl/>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br w:type="page" w:clear="all"/>
      </w:r>
      <w:r/>
    </w:p>
    <w:p>
      <w:pPr>
        <w:jc w:val="center"/>
        <w:spacing w:before="50" w:after="50"/>
        <w:widowControl/>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十</w:t>
      </w:r>
      <w:r>
        <w:rPr>
          <w:rFonts w:hint="eastAsia" w:ascii="宋体" w:hAnsi="宋体" w:eastAsia="宋体" w:cs="宋体"/>
          <w:color w:val="000000" w:themeColor="text1"/>
          <w:sz w:val="32"/>
          <w:szCs w:val="32"/>
          <w:lang w:val="en-US" w:eastAsia="zh-CN"/>
          <w14:textFill>
            <w14:solidFill>
              <w14:schemeClr w14:val="tx1"/>
            </w14:solidFill>
          </w14:textFill>
        </w:rPr>
        <w:t xml:space="preserve">五</w:t>
      </w:r>
      <w:r>
        <w:rPr>
          <w:rFonts w:hint="eastAsia" w:ascii="宋体" w:hAnsi="宋体" w:eastAsia="宋体" w:cs="宋体"/>
          <w:color w:val="000000" w:themeColor="text1"/>
          <w:sz w:val="32"/>
          <w:szCs w:val="32"/>
          <w14:textFill>
            <w14:solidFill>
              <w14:schemeClr w14:val="tx1"/>
            </w14:solidFill>
          </w14:textFill>
        </w:rPr>
        <w:t xml:space="preserve">、</w:t>
      </w:r>
      <w:r>
        <w:rPr>
          <w:rFonts w:hint="eastAsia" w:ascii="宋体" w:hAnsi="宋体" w:eastAsia="宋体" w:cs="宋体"/>
          <w:color w:val="000000" w:themeColor="text1"/>
          <w:sz w:val="32"/>
          <w:szCs w:val="32"/>
          <w:lang w:val="en-US" w:eastAsia="zh-CN"/>
          <w14:textFill>
            <w14:solidFill>
              <w14:schemeClr w14:val="tx1"/>
            </w14:solidFill>
          </w14:textFill>
        </w:rPr>
        <w:t xml:space="preserve">服务方案、业绩</w:t>
      </w:r>
      <w:r>
        <w:rPr>
          <w:rFonts w:hint="eastAsia" w:ascii="宋体" w:hAnsi="宋体" w:eastAsia="宋体" w:cs="宋体"/>
          <w:color w:val="000000" w:themeColor="text1"/>
          <w:sz w:val="32"/>
          <w:szCs w:val="32"/>
          <w14:textFill>
            <w14:solidFill>
              <w14:schemeClr w14:val="tx1"/>
            </w14:solidFill>
          </w14:textFill>
        </w:rPr>
        <w:t xml:space="preserve">等</w:t>
      </w:r>
      <w:r>
        <w:rPr>
          <w:rFonts w:hint="eastAsia" w:ascii="宋体" w:hAnsi="宋体" w:eastAsia="宋体" w:cs="宋体"/>
          <w:color w:val="000000" w:themeColor="text1"/>
          <w:sz w:val="32"/>
          <w:szCs w:val="32"/>
          <w:lang w:val="en-US" w:eastAsia="zh-CN"/>
          <w14:textFill>
            <w14:solidFill>
              <w14:schemeClr w14:val="tx1"/>
            </w14:solidFill>
          </w14:textFill>
        </w:rPr>
        <w:t xml:space="preserve">材料</w:t>
      </w:r>
      <w:r/>
    </w:p>
    <w:p>
      <w:pPr>
        <w:pStyle w:val="800"/>
        <w:jc w:val="both"/>
        <w:spacing w:beforeAutospacing="0" w:afterAutospacing="0"/>
        <w:tabs>
          <w:tab w:val="left" w:pos="2160" w:leader="none"/>
        </w:tabs>
        <w:rPr>
          <w:color w:val="000000" w:themeColor="text1"/>
          <w14:textFill>
            <w14:solidFill>
              <w14:schemeClr w14:val="tx1"/>
            </w14:solidFill>
          </w14:textFill>
        </w:rPr>
      </w:pPr>
      <w:r>
        <w:rPr>
          <w:color w:val="000000" w:themeColor="text1"/>
          <w14:textFill>
            <w14:solidFill>
              <w14:schemeClr w14:val="tx1"/>
            </w14:solidFill>
          </w14:textFill>
        </w:rPr>
      </w:r>
      <w:r/>
    </w:p>
    <w:p>
      <w:pPr>
        <w:ind w:firstLine="1600"/>
        <w:spacing w:line="499" w:lineRule="atLeast"/>
        <w:widowControl/>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ind w:firstLine="1600"/>
        <w:spacing w:line="499" w:lineRule="atLeast"/>
        <w:widowControl/>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ind w:firstLine="1600"/>
        <w:spacing w:line="499" w:lineRule="atLeast"/>
        <w:widowControl/>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ind w:firstLine="1600"/>
        <w:spacing w:line="499" w:lineRule="atLeast"/>
        <w:widowControl/>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ind w:firstLine="1600"/>
        <w:spacing w:line="499" w:lineRule="atLeast"/>
        <w:widowControl/>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ind w:firstLine="1600"/>
        <w:spacing w:line="499" w:lineRule="atLeast"/>
        <w:widowControl/>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ind w:firstLine="1600"/>
        <w:spacing w:line="499" w:lineRule="atLeast"/>
        <w:widowControl/>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ind w:firstLine="1600"/>
        <w:spacing w:line="499" w:lineRule="atLeast"/>
        <w:widowControl/>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ind w:firstLine="1600"/>
        <w:spacing w:line="499" w:lineRule="atLeast"/>
        <w:widowControl/>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ind w:firstLine="1600"/>
        <w:spacing w:line="499" w:lineRule="atLeast"/>
        <w:widowControl/>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ind w:firstLine="1600"/>
        <w:spacing w:line="499" w:lineRule="atLeast"/>
        <w:widowControl/>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ind w:firstLine="1600"/>
        <w:spacing w:line="499" w:lineRule="atLeast"/>
        <w:widowControl/>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ind w:firstLine="1600"/>
        <w:spacing w:line="499" w:lineRule="atLeast"/>
        <w:widowControl/>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ind w:firstLine="1600"/>
        <w:spacing w:line="499" w:lineRule="atLeast"/>
        <w:widowControl/>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ind w:firstLine="1600"/>
        <w:spacing w:line="499" w:lineRule="atLeast"/>
        <w:widowControl/>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spacing w:line="499" w:lineRule="atLeast"/>
        <w:widowControl/>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br w:type="page" w:clear="all"/>
      </w:r>
      <w:r/>
    </w:p>
    <w:p>
      <w:pPr>
        <w:ind w:firstLine="1600"/>
        <w:spacing w:line="499" w:lineRule="atLeas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十</w:t>
      </w:r>
      <w:r>
        <w:rPr>
          <w:rFonts w:hint="eastAsia" w:ascii="宋体" w:hAnsi="宋体" w:eastAsia="宋体" w:cs="宋体"/>
          <w:color w:val="000000" w:themeColor="text1"/>
          <w:sz w:val="32"/>
          <w:szCs w:val="32"/>
          <w:lang w:val="en-US" w:eastAsia="zh-CN"/>
          <w14:textFill>
            <w14:solidFill>
              <w14:schemeClr w14:val="tx1"/>
            </w14:solidFill>
          </w14:textFill>
        </w:rPr>
        <w:t xml:space="preserve">六</w:t>
      </w:r>
      <w:r>
        <w:rPr>
          <w:rFonts w:hint="eastAsia" w:ascii="宋体" w:hAnsi="宋体" w:eastAsia="宋体" w:cs="宋体"/>
          <w:color w:val="000000" w:themeColor="text1"/>
          <w:sz w:val="32"/>
          <w:szCs w:val="32"/>
          <w14:textFill>
            <w14:solidFill>
              <w14:schemeClr w14:val="tx1"/>
            </w14:solidFill>
          </w14:textFill>
        </w:rPr>
        <w:t xml:space="preserve">、盐城市政府采购事前信用承诺书</w:t>
      </w:r>
      <w:r/>
    </w:p>
    <w:p>
      <w:pPr>
        <w:ind w:firstLine="480"/>
        <w:jc w:val="left"/>
        <w:spacing w:line="499" w:lineRule="atLeas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（六）自觉接受政府、行业组织、社会公众、新闻舆论的监督；</w:t>
      </w:r>
      <w:r/>
    </w:p>
    <w:p>
      <w:pPr>
        <w:ind w:firstLine="480"/>
        <w:jc w:val="left"/>
        <w:spacing w:line="499" w:lineRule="atLeas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（八）本人已认真阅读了上述承诺，并向本单位员工作了宣传教育。</w:t>
      </w:r>
      <w:r/>
    </w:p>
    <w:p>
      <w:pPr>
        <w:jc w:val="left"/>
        <w:spacing w:line="499" w:lineRule="atLeas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法定代表人签名：</w:t>
      </w:r>
      <w:r/>
    </w:p>
    <w:p>
      <w:pPr>
        <w:jc w:val="center"/>
        <w:spacing w:line="499" w:lineRule="atLeas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单位名称（盖章）：</w:t>
      </w:r>
      <w:r/>
    </w:p>
    <w:p>
      <w:pPr>
        <w:jc w:val="center"/>
        <w:spacing w:line="499" w:lineRule="atLeas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年</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w:t>
      </w:r>
      <w:r/>
    </w:p>
    <w:p>
      <w:pPr>
        <w:pStyle w:val="800"/>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bookmarkEnd w:id="0"/>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85"/>
      <w:bookmarkEnd w:id="188"/>
      <w:bookmarkEnd w:id="194"/>
      <w:bookmarkEnd w:id="195"/>
      <w:bookmarkEnd w:id="197"/>
      <w:bookmarkEnd w:id="198"/>
      <w:bookmarkEnd w:id="199"/>
      <w:bookmarkEnd w:id="200"/>
      <w:bookmarkEnd w:id="209"/>
      <w:bookmarkEnd w:id="210"/>
      <w:bookmarkEnd w:id="211"/>
      <w:bookmarkEnd w:id="212"/>
      <w:bookmarkEnd w:id="213"/>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00"/>
        <w:jc w:val="center"/>
        <w:spacing w:beforeAutospacing="0" w:afterAutospacing="0"/>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shd w:val="nil"/>
        <w:rPr>
          <w:rFonts w:ascii="宋体" w:hAnsi="宋体" w:eastAsia="宋体" w:cs="宋体"/>
          <w:b/>
          <w:bCs/>
          <w:sz w:val="32"/>
          <w:szCs w:val="32"/>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r>
    </w:p>
    <w:p>
      <w:pPr>
        <w:pStyle w:val="800"/>
        <w:jc w:val="center"/>
        <w:spacing w:beforeAutospacing="0" w:afterAutospacing="0"/>
        <w:rPr>
          <w:rFonts w:hint="eastAsia" w:ascii="宋体" w:hAnsi="宋体" w:eastAsia="宋体" w:cs="宋体"/>
          <w:b/>
          <w:bCs/>
          <w:sz w:val="32"/>
          <w:szCs w:val="32"/>
          <w:highlight w:val="none"/>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质疑函范本</w:t>
      </w:r>
      <w:r/>
    </w:p>
    <w:p>
      <w:pPr>
        <w:pStyle w:val="800"/>
        <w:jc w:val="both"/>
        <w:spacing w:before="290" w:beforeAutospacing="0" w:afterAutospacing="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一、质疑供应商基本信息</w:t>
      </w:r>
      <w:r/>
    </w:p>
    <w:p>
      <w:pPr>
        <w:pStyle w:val="800"/>
        <w:jc w:val="both"/>
        <w:spacing w:beforeAutospacing="0" w:afterAutospacing="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质疑供应商：</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00"/>
        <w:jc w:val="both"/>
        <w:spacing w:beforeAutospacing="0" w:afterAutospacing="0" w:line="360" w:lineRule="auto"/>
        <w:rPr>
          <w:rFonts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地址：</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00"/>
        <w:jc w:val="both"/>
        <w:spacing w:beforeAutospacing="0" w:afterAutospacing="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邮编：</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00"/>
        <w:jc w:val="both"/>
        <w:spacing w:beforeAutospacing="0" w:afterAutospacing="0" w:line="360" w:lineRule="auto"/>
        <w:rPr>
          <w:rFonts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00"/>
        <w:jc w:val="both"/>
        <w:spacing w:beforeAutospacing="0" w:afterAutospacing="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联系电话：</w:t>
      </w:r>
      <w:r>
        <w:rPr>
          <w:rFonts w:hint="eastAsia" w:ascii="宋体" w:hAnsi="宋体" w:eastAsia="宋体" w:cs="宋体"/>
          <w:color w:val="000000" w:themeColor="text1"/>
          <w:u w:val="single"/>
          <w14:textFill>
            <w14:solidFill>
              <w14:schemeClr w14:val="tx1"/>
            </w14:solidFill>
          </w14:textFill>
        </w:rPr>
        <w:t xml:space="preserve">                                           </w:t>
      </w:r>
      <w:r/>
    </w:p>
    <w:p>
      <w:pPr>
        <w:pStyle w:val="800"/>
        <w:jc w:val="both"/>
        <w:spacing w:beforeAutospacing="0" w:afterAutospacing="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授权代表：</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00"/>
        <w:jc w:val="both"/>
        <w:spacing w:beforeAutospacing="0" w:afterAutospacing="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联系电话：</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00"/>
        <w:jc w:val="both"/>
        <w:spacing w:beforeAutospacing="0" w:afterAutospacing="0" w:line="360" w:lineRule="auto"/>
        <w:rPr>
          <w:rFonts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地址： </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00"/>
        <w:jc w:val="both"/>
        <w:spacing w:beforeAutospacing="0" w:afterAutospacing="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邮编：</w:t>
      </w:r>
      <w:r>
        <w:rPr>
          <w:rFonts w:hint="eastAsia" w:ascii="宋体" w:hAnsi="宋体" w:eastAsia="宋体" w:cs="宋体"/>
          <w:color w:val="000000" w:themeColor="text1"/>
          <w:u w:val="single"/>
          <w14:textFill>
            <w14:solidFill>
              <w14:schemeClr w14:val="tx1"/>
            </w14:solidFill>
          </w14:textFill>
        </w:rPr>
        <w:t xml:space="preserve">                                </w:t>
      </w:r>
      <w:r/>
    </w:p>
    <w:p>
      <w:pPr>
        <w:pStyle w:val="800"/>
        <w:jc w:val="both"/>
        <w:spacing w:beforeAutospacing="0" w:afterAutospacing="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二、质疑项目基本情况</w:t>
      </w:r>
      <w:r/>
    </w:p>
    <w:p>
      <w:pPr>
        <w:pStyle w:val="800"/>
        <w:jc w:val="both"/>
        <w:spacing w:beforeAutospacing="0" w:afterAutospacing="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质疑项目的名称：</w:t>
      </w:r>
      <w:r>
        <w:rPr>
          <w:rFonts w:hint="eastAsia" w:ascii="宋体" w:hAnsi="宋体" w:eastAsia="宋体" w:cs="宋体"/>
          <w:color w:val="000000" w:themeColor="text1"/>
          <w:u w:val="single"/>
          <w14:textFill>
            <w14:solidFill>
              <w14:schemeClr w14:val="tx1"/>
            </w14:solidFill>
          </w14:textFill>
        </w:rPr>
        <w:t xml:space="preserve">                            </w:t>
      </w:r>
      <w:r/>
    </w:p>
    <w:p>
      <w:pPr>
        <w:pStyle w:val="800"/>
        <w:jc w:val="both"/>
        <w:spacing w:beforeAutospacing="0" w:afterAutospacing="0" w:line="360" w:lineRule="auto"/>
        <w:rPr>
          <w:rFonts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质疑项目的编号：</w:t>
      </w:r>
      <w:r>
        <w:rPr>
          <w:rFonts w:hint="eastAsia" w:ascii="宋体" w:hAnsi="宋体" w:eastAsia="宋体" w:cs="宋体"/>
          <w:color w:val="000000" w:themeColor="text1"/>
          <w:u w:val="single"/>
          <w14:textFill>
            <w14:solidFill>
              <w14:schemeClr w14:val="tx1"/>
            </w14:solidFill>
          </w14:textFill>
        </w:rPr>
        <w:t xml:space="preserve">                          </w:t>
      </w:r>
      <w:r/>
    </w:p>
    <w:p>
      <w:pPr>
        <w:pStyle w:val="800"/>
        <w:jc w:val="both"/>
        <w:spacing w:beforeAutospacing="0" w:afterAutospacing="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包号：</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00"/>
        <w:jc w:val="both"/>
        <w:spacing w:beforeAutospacing="0" w:afterAutospacing="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采购人名称：</w:t>
      </w:r>
      <w:r>
        <w:rPr>
          <w:rFonts w:hint="eastAsia" w:ascii="宋体" w:hAnsi="宋体" w:eastAsia="宋体" w:cs="宋体"/>
          <w:color w:val="000000" w:themeColor="text1"/>
          <w:u w:val="single"/>
          <w14:textFill>
            <w14:solidFill>
              <w14:schemeClr w14:val="tx1"/>
            </w14:solidFill>
          </w14:textFill>
        </w:rPr>
        <w:t xml:space="preserve">                            </w:t>
      </w:r>
      <w:r/>
    </w:p>
    <w:p>
      <w:pPr>
        <w:pStyle w:val="800"/>
        <w:jc w:val="both"/>
        <w:spacing w:beforeAutospacing="0" w:afterAutospacing="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采购文件获取日期：</w:t>
      </w:r>
      <w:r>
        <w:rPr>
          <w:rFonts w:hint="eastAsia" w:ascii="宋体" w:hAnsi="宋体" w:eastAsia="宋体" w:cs="宋体"/>
          <w:color w:val="000000" w:themeColor="text1"/>
          <w:u w:val="single"/>
          <w14:textFill>
            <w14:solidFill>
              <w14:schemeClr w14:val="tx1"/>
            </w14:solidFill>
          </w14:textFill>
        </w:rPr>
        <w:t xml:space="preserve">                             </w:t>
      </w:r>
      <w:r/>
    </w:p>
    <w:p>
      <w:pPr>
        <w:pStyle w:val="800"/>
        <w:jc w:val="both"/>
        <w:spacing w:beforeAutospacing="0" w:afterAutospacing="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三、质疑事项具体内容</w:t>
      </w:r>
      <w:r/>
    </w:p>
    <w:p>
      <w:pPr>
        <w:pStyle w:val="800"/>
        <w:jc w:val="both"/>
        <w:spacing w:beforeAutospacing="0" w:afterAutospacing="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质疑事项1：</w:t>
      </w:r>
      <w:r>
        <w:rPr>
          <w:rFonts w:hint="eastAsia" w:ascii="宋体" w:hAnsi="宋体" w:eastAsia="宋体" w:cs="宋体"/>
          <w:color w:val="000000" w:themeColor="text1"/>
          <w:u w:val="single"/>
          <w14:textFill>
            <w14:solidFill>
              <w14:schemeClr w14:val="tx1"/>
            </w14:solidFill>
          </w14:textFill>
        </w:rPr>
        <w:t xml:space="preserve">                             </w:t>
      </w:r>
      <w:r/>
    </w:p>
    <w:p>
      <w:pPr>
        <w:pStyle w:val="800"/>
        <w:spacing w:beforeAutospacing="0" w:afterAutospacing="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事实依据：</w:t>
      </w:r>
      <w:r>
        <w:rPr>
          <w:rFonts w:hint="eastAsia" w:ascii="宋体" w:hAnsi="宋体" w:eastAsia="宋体" w:cs="宋体"/>
          <w:color w:val="000000" w:themeColor="text1"/>
          <w:u w:val="single"/>
          <w14:textFill>
            <w14:solidFill>
              <w14:schemeClr w14:val="tx1"/>
            </w14:solidFill>
          </w14:textFill>
        </w:rPr>
        <w:t xml:space="preserve">                                                   </w:t>
      </w:r>
      <w:r/>
    </w:p>
    <w:p>
      <w:pPr>
        <w:pStyle w:val="800"/>
        <w:jc w:val="both"/>
        <w:spacing w:beforeAutospacing="0" w:afterAutospacing="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法律依据：</w:t>
      </w:r>
      <w:r>
        <w:rPr>
          <w:rFonts w:hint="eastAsia" w:ascii="宋体" w:hAnsi="宋体" w:eastAsia="宋体" w:cs="宋体"/>
          <w:color w:val="000000" w:themeColor="text1"/>
          <w:u w:val="single"/>
          <w14:textFill>
            <w14:solidFill>
              <w14:schemeClr w14:val="tx1"/>
            </w14:solidFill>
          </w14:textFill>
        </w:rPr>
        <w:t xml:space="preserve">                                                    </w:t>
      </w:r>
      <w:r/>
    </w:p>
    <w:p>
      <w:pPr>
        <w:pStyle w:val="800"/>
        <w:jc w:val="both"/>
        <w:spacing w:beforeAutospacing="0" w:afterAutospacing="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质疑事项2</w:t>
      </w:r>
      <w:r/>
    </w:p>
    <w:p>
      <w:pPr>
        <w:pStyle w:val="800"/>
        <w:jc w:val="both"/>
        <w:spacing w:beforeAutospacing="0" w:afterAutospacing="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p>
    <w:p>
      <w:pPr>
        <w:pStyle w:val="800"/>
        <w:jc w:val="both"/>
        <w:spacing w:beforeAutospacing="0" w:afterAutospacing="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四、与质疑事项相关的质疑请求</w:t>
      </w:r>
      <w:r/>
    </w:p>
    <w:p>
      <w:pPr>
        <w:pStyle w:val="800"/>
        <w:jc w:val="both"/>
        <w:spacing w:beforeAutospacing="0" w:afterAutospacing="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请求：</w:t>
      </w:r>
      <w:r>
        <w:rPr>
          <w:rFonts w:hint="eastAsia" w:ascii="宋体" w:hAnsi="宋体" w:eastAsia="宋体" w:cs="宋体"/>
          <w:color w:val="000000" w:themeColor="text1"/>
          <w:u w:val="single"/>
          <w14:textFill>
            <w14:solidFill>
              <w14:schemeClr w14:val="tx1"/>
            </w14:solidFill>
          </w14:textFill>
        </w:rPr>
        <w:t xml:space="preserve">                                                          </w:t>
      </w:r>
      <w:r/>
    </w:p>
    <w:p>
      <w:pPr>
        <w:pStyle w:val="800"/>
        <w:jc w:val="both"/>
        <w:spacing w:beforeAutospacing="0" w:afterAutospacing="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签字(签章)：                 公章：               日期：    </w:t>
      </w:r>
      <w:r/>
    </w:p>
    <w:p>
      <w:pPr>
        <w:pStyle w:val="800"/>
        <w:jc w:val="both"/>
        <w:spacing w:beforeAutospacing="0" w:afterAutospacing="0" w:line="0" w:lineRule="atLeast"/>
        <w:rPr>
          <w:rFonts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质疑函制作说明：</w:t>
      </w:r>
      <w:r/>
    </w:p>
    <w:p>
      <w:pPr>
        <w:pStyle w:val="800"/>
        <w:ind w:firstLine="480"/>
        <w:spacing w:beforeAutospacing="0" w:afterAutospacing="0" w:line="0" w:lineRule="atLeast"/>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1.供应商提出质疑时，应提交质疑函和必要的证明材料。</w:t>
      </w:r>
      <w:r/>
    </w:p>
    <w:p>
      <w:pPr>
        <w:pStyle w:val="800"/>
        <w:ind w:firstLine="480"/>
        <w:spacing w:beforeAutospacing="0" w:afterAutospacing="0" w:line="0" w:lineRule="atLeast"/>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00"/>
        <w:ind w:firstLine="480"/>
        <w:spacing w:beforeAutospacing="0" w:afterAutospacing="0" w:line="0" w:lineRule="atLeast"/>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3.质疑供应商若对项目的某一分包进行质疑，质疑函中应列明具体分包号。</w:t>
      </w:r>
      <w:r/>
    </w:p>
    <w:p>
      <w:pPr>
        <w:pStyle w:val="800"/>
        <w:ind w:firstLine="480"/>
        <w:spacing w:beforeAutospacing="0" w:afterAutospacing="0" w:line="0" w:lineRule="atLeast"/>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4.质疑函的质疑事项应具体、明确，并有必要的事实依据和法律依据。</w:t>
      </w:r>
      <w:r/>
    </w:p>
    <w:p>
      <w:pPr>
        <w:pStyle w:val="800"/>
        <w:ind w:firstLine="480"/>
        <w:spacing w:beforeAutospacing="0" w:afterAutospacing="0" w:line="0" w:lineRule="atLeast"/>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5.质疑函的质疑请求应与质疑事项相关。</w:t>
      </w:r>
      <w:r/>
    </w:p>
    <w:p>
      <w:pPr>
        <w:pStyle w:val="800"/>
        <w:ind w:firstLine="480"/>
        <w:spacing w:beforeAutospacing="0" w:afterAutospacing="0" w:line="0" w:lineRule="atLeast"/>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pStyle w:val="800"/>
        <w:ind w:firstLine="420"/>
        <w:jc w:val="both"/>
        <w:spacing w:beforeAutospacing="0" w:afterAutospacing="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12"/>
      <w:footerReference w:type="default" r:id="rId16"/>
      <w:footnotePr/>
      <w:endnotePr/>
      <w:type w:val="nextPage"/>
      <w:pgSz w:w="11906" w:h="16838" w:orient="portrait"/>
      <w:pgMar w:top="1440" w:right="1701" w:bottom="1361"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Noto Sans SC">
    <w:panose1 w:val="020B0503020202020204"/>
  </w:font>
  <w:font w:name="方正魏碑_GBK">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Courier New">
    <w:panose1 w:val="02070309020205020404"/>
  </w:font>
  <w:font w:name="Calibri">
    <w:panose1 w:val="020F0502020204030204"/>
  </w:font>
  <w:font w:name="微软雅黑">
    <w:panose1 w:val="020B0503020204020204"/>
  </w:font>
  <w:font w:name="黑体">
    <w:panose1 w:val="02010609060101010101"/>
  </w:font>
  <w:font w:name="仿宋_GB2312">
    <w:panose1 w:val="02010609060101010101"/>
  </w:font>
  <w:font w:name="楷体_GB2312">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fldSimple w:instr="PAGE \* MERGEFORMAT">
      <w:r>
        <w:t xml:space="preserve">1</w:t>
      </w:r>
    </w:fldSimple>
    <w:r/>
    <w:r/>
  </w:p>
  <w:p>
    <w:pPr>
      <w:pStyle w:val="797"/>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fldSimple w:instr="PAGE \* MERGEFORMAT">
      <w:r>
        <w:t xml:space="preserve">1</w:t>
      </w:r>
    </w:fldSimple>
    <w:r/>
    <w:r/>
  </w:p>
  <w:p>
    <w:pPr>
      <w:pStyle w:val="797"/>
    </w:p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fldSimple w:instr="PAGE \* MERGEFORMAT">
      <w:r>
        <w:t xml:space="preserve">1</w:t>
      </w:r>
    </w:fldSimple>
    <w:r/>
    <w:r/>
  </w:p>
  <w:p>
    <w:pPr>
      <w:pStyle w:val="797"/>
    </w:pP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ind w:firstLine="600"/>
      <w:spacing w:line="400" w:lineRule="exact"/>
      <w:rPr>
        <w:rFonts w:hint="eastAsia" w:eastAsiaTheme="minorEastAsia"/>
        <w:lang w:eastAsia="zh-CN"/>
      </w:rPr>
      <w:pBdr>
        <w:bottom w:val="none" w:color="auto" w:sz="0" w:space="1"/>
      </w:pBdr>
    </w:pPr>
    <w:r>
      <w:rPr>
        <w:rFonts w:hint="eastAsia"/>
        <w:lang w:eastAsia="zh-CN"/>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ind w:firstLine="600"/>
      <w:spacing w:line="400" w:lineRule="exact"/>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537"/>
      <w:spacing w:before="19" w:line="219" w:lineRule="auto"/>
      <w:rPr>
        <w:rFonts w:ascii="隶书" w:hAnsi="隶书" w:eastAsia="隶书" w:cs="隶书"/>
        <w:sz w:val="22"/>
        <w:szCs w:val="22"/>
      </w:rPr>
      <w:pBdr>
        <w:bottom w:val="none" w:color="auto" w:sz="0" w:space="0"/>
      </w:pBdr>
    </w:pPr>
    <w:r>
      <w:rPr>
        <w:rFonts w:ascii="隶书" w:hAnsi="隶书" w:eastAsia="隶书" w:cs="隶书"/>
        <w:sz w:val="22"/>
        <w:szCs w:val="2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ind w:firstLine="600"/>
      <w:spacing w:line="400" w:lineRule="exact"/>
      <w:rPr>
        <w:rFonts w:ascii="隶书" w:hAnsi="隶书" w:eastAsia="隶书" w:cs="隶书"/>
        <w:sz w:val="22"/>
        <w:szCs w:val="22"/>
      </w:rPr>
      <w:pBdr>
        <w:bottom w:val="none" w:color="auto" w:sz="0" w:space="1"/>
      </w:pBdr>
    </w:pPr>
    <w:r>
      <w:rPr>
        <w:rFonts w:ascii="隶书" w:hAnsi="隶书" w:eastAsia="隶书" w:cs="隶书"/>
        <w:sz w:val="22"/>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0"/>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0"/>
    <w:next w:val="79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92"/>
    <w:link w:val="12"/>
    <w:uiPriority w:val="9"/>
    <w:rPr>
      <w:rFonts w:ascii="Arial" w:hAnsi="Arial" w:eastAsia="Arial" w:cs="Arial"/>
      <w:sz w:val="40"/>
      <w:szCs w:val="40"/>
    </w:rPr>
  </w:style>
  <w:style w:type="character" w:styleId="15">
    <w:name w:val="Heading 2 Char"/>
    <w:basedOn w:val="792"/>
    <w:link w:val="791"/>
    <w:uiPriority w:val="9"/>
    <w:rPr>
      <w:rFonts w:ascii="Arial" w:hAnsi="Arial" w:eastAsia="Arial" w:cs="Arial"/>
      <w:sz w:val="34"/>
    </w:rPr>
  </w:style>
  <w:style w:type="paragraph" w:styleId="16">
    <w:name w:val="Heading 3"/>
    <w:basedOn w:val="790"/>
    <w:next w:val="79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92"/>
    <w:link w:val="16"/>
    <w:uiPriority w:val="9"/>
    <w:rPr>
      <w:rFonts w:ascii="Arial" w:hAnsi="Arial" w:eastAsia="Arial" w:cs="Arial"/>
      <w:sz w:val="30"/>
      <w:szCs w:val="30"/>
    </w:rPr>
  </w:style>
  <w:style w:type="paragraph" w:styleId="18">
    <w:name w:val="Heading 4"/>
    <w:basedOn w:val="790"/>
    <w:next w:val="79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92"/>
    <w:link w:val="18"/>
    <w:uiPriority w:val="9"/>
    <w:rPr>
      <w:rFonts w:ascii="Arial" w:hAnsi="Arial" w:eastAsia="Arial" w:cs="Arial"/>
      <w:b/>
      <w:bCs/>
      <w:sz w:val="26"/>
      <w:szCs w:val="26"/>
    </w:rPr>
  </w:style>
  <w:style w:type="paragraph" w:styleId="20">
    <w:name w:val="Heading 5"/>
    <w:basedOn w:val="790"/>
    <w:next w:val="79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92"/>
    <w:link w:val="20"/>
    <w:uiPriority w:val="9"/>
    <w:rPr>
      <w:rFonts w:ascii="Arial" w:hAnsi="Arial" w:eastAsia="Arial" w:cs="Arial"/>
      <w:b/>
      <w:bCs/>
      <w:sz w:val="24"/>
      <w:szCs w:val="24"/>
    </w:rPr>
  </w:style>
  <w:style w:type="paragraph" w:styleId="22">
    <w:name w:val="Heading 6"/>
    <w:basedOn w:val="790"/>
    <w:next w:val="79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92"/>
    <w:link w:val="22"/>
    <w:uiPriority w:val="9"/>
    <w:rPr>
      <w:rFonts w:ascii="Arial" w:hAnsi="Arial" w:eastAsia="Arial" w:cs="Arial"/>
      <w:b/>
      <w:bCs/>
      <w:sz w:val="22"/>
      <w:szCs w:val="22"/>
    </w:rPr>
  </w:style>
  <w:style w:type="paragraph" w:styleId="24">
    <w:name w:val="Heading 7"/>
    <w:basedOn w:val="790"/>
    <w:next w:val="79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92"/>
    <w:link w:val="24"/>
    <w:uiPriority w:val="9"/>
    <w:rPr>
      <w:rFonts w:ascii="Arial" w:hAnsi="Arial" w:eastAsia="Arial" w:cs="Arial"/>
      <w:b/>
      <w:bCs/>
      <w:i/>
      <w:iCs/>
      <w:sz w:val="22"/>
      <w:szCs w:val="22"/>
    </w:rPr>
  </w:style>
  <w:style w:type="paragraph" w:styleId="26">
    <w:name w:val="Heading 8"/>
    <w:basedOn w:val="790"/>
    <w:next w:val="79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92"/>
    <w:link w:val="26"/>
    <w:uiPriority w:val="9"/>
    <w:rPr>
      <w:rFonts w:ascii="Arial" w:hAnsi="Arial" w:eastAsia="Arial" w:cs="Arial"/>
      <w:i/>
      <w:iCs/>
      <w:sz w:val="22"/>
      <w:szCs w:val="22"/>
    </w:rPr>
  </w:style>
  <w:style w:type="paragraph" w:styleId="28">
    <w:name w:val="Heading 9"/>
    <w:basedOn w:val="790"/>
    <w:next w:val="79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92"/>
    <w:link w:val="28"/>
    <w:uiPriority w:val="9"/>
    <w:rPr>
      <w:rFonts w:ascii="Arial" w:hAnsi="Arial" w:eastAsia="Arial" w:cs="Arial"/>
      <w:i/>
      <w:iCs/>
      <w:sz w:val="21"/>
      <w:szCs w:val="21"/>
    </w:rPr>
  </w:style>
  <w:style w:type="paragraph" w:styleId="30">
    <w:name w:val="List Paragraph"/>
    <w:basedOn w:val="79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0"/>
    <w:next w:val="790"/>
    <w:link w:val="34"/>
    <w:uiPriority w:val="10"/>
    <w:qFormat/>
    <w:pPr>
      <w:contextualSpacing/>
      <w:spacing w:before="300" w:after="200"/>
    </w:pPr>
    <w:rPr>
      <w:sz w:val="48"/>
      <w:szCs w:val="48"/>
    </w:rPr>
  </w:style>
  <w:style w:type="character" w:styleId="34">
    <w:name w:val="Title Char"/>
    <w:basedOn w:val="792"/>
    <w:link w:val="33"/>
    <w:uiPriority w:val="10"/>
    <w:rPr>
      <w:sz w:val="48"/>
      <w:szCs w:val="48"/>
    </w:rPr>
  </w:style>
  <w:style w:type="paragraph" w:styleId="35">
    <w:name w:val="Subtitle"/>
    <w:basedOn w:val="790"/>
    <w:next w:val="790"/>
    <w:link w:val="36"/>
    <w:uiPriority w:val="11"/>
    <w:qFormat/>
    <w:pPr>
      <w:spacing w:before="200" w:after="200"/>
    </w:pPr>
    <w:rPr>
      <w:sz w:val="24"/>
      <w:szCs w:val="24"/>
    </w:rPr>
  </w:style>
  <w:style w:type="character" w:styleId="36">
    <w:name w:val="Subtitle Char"/>
    <w:basedOn w:val="792"/>
    <w:link w:val="35"/>
    <w:uiPriority w:val="11"/>
    <w:rPr>
      <w:sz w:val="24"/>
      <w:szCs w:val="24"/>
    </w:rPr>
  </w:style>
  <w:style w:type="paragraph" w:styleId="37">
    <w:name w:val="Quote"/>
    <w:basedOn w:val="790"/>
    <w:next w:val="790"/>
    <w:link w:val="38"/>
    <w:uiPriority w:val="29"/>
    <w:qFormat/>
    <w:pPr>
      <w:ind w:left="720" w:right="720"/>
    </w:pPr>
    <w:rPr>
      <w:i/>
    </w:rPr>
  </w:style>
  <w:style w:type="character" w:styleId="38">
    <w:name w:val="Quote Char"/>
    <w:link w:val="37"/>
    <w:uiPriority w:val="29"/>
    <w:rPr>
      <w:i/>
    </w:rPr>
  </w:style>
  <w:style w:type="paragraph" w:styleId="39">
    <w:name w:val="Intense Quote"/>
    <w:basedOn w:val="790"/>
    <w:next w:val="79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92"/>
    <w:link w:val="798"/>
    <w:uiPriority w:val="99"/>
  </w:style>
  <w:style w:type="character" w:styleId="44">
    <w:name w:val="Footer Char"/>
    <w:basedOn w:val="792"/>
    <w:link w:val="797"/>
    <w:uiPriority w:val="99"/>
  </w:style>
  <w:style w:type="paragraph" w:styleId="45">
    <w:name w:val="Caption"/>
    <w:basedOn w:val="790"/>
    <w:next w:val="790"/>
    <w:uiPriority w:val="35"/>
    <w:semiHidden/>
    <w:unhideWhenUsed/>
    <w:qFormat/>
    <w:pPr>
      <w:spacing w:line="276" w:lineRule="auto"/>
    </w:pPr>
    <w:rPr>
      <w:b/>
      <w:bCs/>
      <w:color w:val="4f81bd" w:themeColor="accent1"/>
      <w:sz w:val="18"/>
      <w:szCs w:val="18"/>
    </w:rPr>
  </w:style>
  <w:style w:type="character" w:styleId="46">
    <w:name w:val="Caption Char"/>
    <w:basedOn w:val="45"/>
    <w:link w:val="797"/>
    <w:uiPriority w:val="99"/>
  </w:style>
  <w:style w:type="table" w:styleId="48">
    <w:name w:val="Table Grid Light"/>
    <w:basedOn w:val="7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92"/>
    <w:uiPriority w:val="99"/>
    <w:unhideWhenUsed/>
    <w:rPr>
      <w:vertAlign w:val="superscript"/>
    </w:rPr>
  </w:style>
  <w:style w:type="paragraph" w:styleId="177">
    <w:name w:val="endnote text"/>
    <w:basedOn w:val="79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2"/>
    <w:uiPriority w:val="99"/>
    <w:semiHidden/>
    <w:unhideWhenUsed/>
    <w:rPr>
      <w:vertAlign w:val="superscript"/>
    </w:rPr>
  </w:style>
  <w:style w:type="paragraph" w:styleId="180">
    <w:name w:val="toc 1"/>
    <w:basedOn w:val="790"/>
    <w:next w:val="790"/>
    <w:uiPriority w:val="39"/>
    <w:unhideWhenUsed/>
    <w:pPr>
      <w:ind w:left="0" w:right="0" w:firstLine="0"/>
      <w:spacing w:after="57"/>
    </w:pPr>
  </w:style>
  <w:style w:type="paragraph" w:styleId="181">
    <w:name w:val="toc 2"/>
    <w:basedOn w:val="790"/>
    <w:next w:val="790"/>
    <w:uiPriority w:val="39"/>
    <w:unhideWhenUsed/>
    <w:pPr>
      <w:ind w:left="283" w:right="0" w:firstLine="0"/>
      <w:spacing w:after="57"/>
    </w:pPr>
  </w:style>
  <w:style w:type="paragraph" w:styleId="182">
    <w:name w:val="toc 3"/>
    <w:basedOn w:val="790"/>
    <w:next w:val="790"/>
    <w:uiPriority w:val="39"/>
    <w:unhideWhenUsed/>
    <w:pPr>
      <w:ind w:left="567" w:right="0" w:firstLine="0"/>
      <w:spacing w:after="57"/>
    </w:pPr>
  </w:style>
  <w:style w:type="paragraph" w:styleId="183">
    <w:name w:val="toc 4"/>
    <w:basedOn w:val="790"/>
    <w:next w:val="790"/>
    <w:uiPriority w:val="39"/>
    <w:unhideWhenUsed/>
    <w:pPr>
      <w:ind w:left="850" w:right="0" w:firstLine="0"/>
      <w:spacing w:after="57"/>
    </w:pPr>
  </w:style>
  <w:style w:type="paragraph" w:styleId="184">
    <w:name w:val="toc 5"/>
    <w:basedOn w:val="790"/>
    <w:next w:val="790"/>
    <w:uiPriority w:val="39"/>
    <w:unhideWhenUsed/>
    <w:pPr>
      <w:ind w:left="1134" w:right="0" w:firstLine="0"/>
      <w:spacing w:after="57"/>
    </w:pPr>
  </w:style>
  <w:style w:type="paragraph" w:styleId="185">
    <w:name w:val="toc 6"/>
    <w:basedOn w:val="790"/>
    <w:next w:val="790"/>
    <w:uiPriority w:val="39"/>
    <w:unhideWhenUsed/>
    <w:pPr>
      <w:ind w:left="1417" w:right="0" w:firstLine="0"/>
      <w:spacing w:after="57"/>
    </w:pPr>
  </w:style>
  <w:style w:type="paragraph" w:styleId="186">
    <w:name w:val="toc 7"/>
    <w:basedOn w:val="790"/>
    <w:next w:val="790"/>
    <w:uiPriority w:val="39"/>
    <w:unhideWhenUsed/>
    <w:pPr>
      <w:ind w:left="1701" w:right="0" w:firstLine="0"/>
      <w:spacing w:after="57"/>
    </w:pPr>
  </w:style>
  <w:style w:type="paragraph" w:styleId="187">
    <w:name w:val="toc 8"/>
    <w:basedOn w:val="790"/>
    <w:next w:val="790"/>
    <w:uiPriority w:val="39"/>
    <w:unhideWhenUsed/>
    <w:pPr>
      <w:ind w:left="1984" w:right="0" w:firstLine="0"/>
      <w:spacing w:after="57"/>
    </w:pPr>
  </w:style>
  <w:style w:type="paragraph" w:styleId="188">
    <w:name w:val="toc 9"/>
    <w:basedOn w:val="790"/>
    <w:next w:val="79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0"/>
    <w:next w:val="790"/>
    <w:uiPriority w:val="99"/>
    <w:unhideWhenUsed/>
    <w:pPr>
      <w:spacing w:after="0" w:afterAutospacing="0"/>
    </w:pPr>
  </w:style>
  <w:style w:type="paragraph" w:styleId="790" w:default="1">
    <w:name w:val="Normal"/>
    <w:link w:val="812"/>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91">
    <w:name w:val="Heading 2"/>
    <w:basedOn w:val="790"/>
    <w:next w:val="79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Body Text"/>
    <w:basedOn w:val="790"/>
    <w:uiPriority w:val="0"/>
    <w:semiHidden/>
    <w:qFormat/>
    <w:rPr>
      <w:rFonts w:ascii="Arial" w:hAnsi="Arial" w:eastAsia="Arial" w:cs="Arial"/>
      <w:sz w:val="21"/>
      <w:szCs w:val="21"/>
      <w:lang w:val="en-US" w:eastAsia="en-US" w:bidi="ar-SA"/>
    </w:rPr>
  </w:style>
  <w:style w:type="paragraph" w:styleId="795">
    <w:name w:val="Body Text Indent"/>
    <w:basedOn w:val="790"/>
    <w:next w:val="796"/>
    <w:uiPriority w:val="0"/>
    <w:qFormat/>
    <w:pPr>
      <w:ind w:firstLine="645"/>
    </w:pPr>
    <w:rPr>
      <w:rFonts w:ascii="楷体_GB2312" w:eastAsia="楷体_GB2312"/>
      <w:sz w:val="32"/>
      <w:szCs w:val="32"/>
    </w:rPr>
  </w:style>
  <w:style w:type="paragraph" w:styleId="796">
    <w:name w:val="envelope return"/>
    <w:basedOn w:val="790"/>
    <w:uiPriority w:val="99"/>
    <w:qFormat/>
    <w:rPr>
      <w:rFonts w:ascii="Arial" w:hAnsi="Arial" w:cs="Arial"/>
    </w:rPr>
  </w:style>
  <w:style w:type="paragraph" w:styleId="797">
    <w:name w:val="Footer"/>
    <w:basedOn w:val="790"/>
    <w:link w:val="808"/>
    <w:uiPriority w:val="0"/>
    <w:qFormat/>
    <w:pPr>
      <w:jc w:val="left"/>
      <w:tabs>
        <w:tab w:val="center" w:pos="4153" w:leader="none"/>
        <w:tab w:val="right" w:pos="8306" w:leader="none"/>
      </w:tabs>
    </w:pPr>
    <w:rPr>
      <w:sz w:val="18"/>
      <w:szCs w:val="18"/>
    </w:rPr>
  </w:style>
  <w:style w:type="paragraph" w:styleId="798">
    <w:name w:val="Header"/>
    <w:basedOn w:val="790"/>
    <w:link w:val="807"/>
    <w:uiPriority w:val="0"/>
    <w:qFormat/>
    <w:pPr>
      <w:jc w:val="center"/>
      <w:tabs>
        <w:tab w:val="center" w:pos="4153" w:leader="none"/>
        <w:tab w:val="right" w:pos="8306" w:leader="none"/>
      </w:tabs>
      <w:pBdr>
        <w:bottom w:val="single" w:color="auto" w:sz="6" w:space="1"/>
      </w:pBdr>
    </w:pPr>
    <w:rPr>
      <w:sz w:val="18"/>
      <w:szCs w:val="18"/>
    </w:rPr>
  </w:style>
  <w:style w:type="paragraph" w:styleId="799">
    <w:name w:val="Body Text Indent 3"/>
    <w:basedOn w:val="790"/>
    <w:uiPriority w:val="0"/>
    <w:qFormat/>
    <w:pPr>
      <w:ind w:left="645" w:firstLine="645"/>
    </w:pPr>
    <w:rPr>
      <w:rFonts w:ascii="Arial" w:hAnsi="Arial" w:eastAsia="仿宋_GB2312" w:cs="Arial"/>
      <w:color w:val="ffff00"/>
      <w:sz w:val="32"/>
      <w:szCs w:val="32"/>
    </w:rPr>
  </w:style>
  <w:style w:type="paragraph" w:styleId="800">
    <w:name w:val="Normal (Web)"/>
    <w:basedOn w:val="790"/>
    <w:uiPriority w:val="0"/>
    <w:qFormat/>
    <w:pPr>
      <w:jc w:val="left"/>
      <w:spacing w:beforeAutospacing="1" w:afterAutospacing="1"/>
    </w:pPr>
    <w:rPr>
      <w:rFonts w:cs="Times New Roman"/>
      <w:sz w:val="24"/>
    </w:rPr>
  </w:style>
  <w:style w:type="paragraph" w:styleId="801">
    <w:name w:val="Body Text First Indent"/>
    <w:basedOn w:val="790"/>
    <w:next w:val="790"/>
    <w:uiPriority w:val="99"/>
    <w:unhideWhenUsed/>
    <w:qFormat/>
    <w:pPr>
      <w:ind w:firstLine="420"/>
    </w:pPr>
    <w:rPr>
      <w:rFonts w:ascii="Times New Roman" w:hAnsi="Times New Roman" w:eastAsia="宋体" w:cs="Times New Roman"/>
    </w:rPr>
  </w:style>
  <w:style w:type="paragraph" w:styleId="802">
    <w:name w:val="Body Text First Indent 2"/>
    <w:basedOn w:val="795"/>
    <w:next w:val="790"/>
    <w:uiPriority w:val="0"/>
    <w:qFormat/>
    <w:pPr>
      <w:ind w:firstLine="420"/>
    </w:pPr>
  </w:style>
  <w:style w:type="table" w:styleId="803">
    <w:name w:val="Table Grid"/>
    <w:basedOn w:val="7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04" w:customStyle="1">
    <w:name w:val="Default"/>
    <w:basedOn w:val="790"/>
    <w:uiPriority w:val="0"/>
    <w:semiHidden/>
    <w:qFormat/>
    <w:pPr>
      <w:jc w:val="left"/>
    </w:pPr>
    <w:rPr>
      <w:rFonts w:ascii="宋体" w:hAnsi="Calibri" w:cs="宋体"/>
      <w:color w:val="000000"/>
      <w:sz w:val="24"/>
    </w:rPr>
  </w:style>
  <w:style w:type="paragraph" w:styleId="805" w:customStyle="1">
    <w:name w:val="4"/>
    <w:basedOn w:val="790"/>
    <w:next w:val="799"/>
    <w:uiPriority w:val="0"/>
    <w:qFormat/>
    <w:pPr>
      <w:ind w:firstLine="420"/>
      <w:spacing w:line="360" w:lineRule="auto"/>
    </w:pPr>
    <w:rPr>
      <w:color w:val="ff0000"/>
      <w:sz w:val="24"/>
    </w:rPr>
  </w:style>
  <w:style w:type="paragraph" w:styleId="806" w:customStyle="1">
    <w:name w:val="纯文本1"/>
    <w:basedOn w:val="790"/>
    <w:uiPriority w:val="0"/>
    <w:qFormat/>
    <w:rPr>
      <w:rFonts w:ascii="宋体" w:hAnsi="Courier New" w:eastAsia="楷体_GB2312"/>
      <w:sz w:val="28"/>
      <w:szCs w:val="20"/>
    </w:rPr>
  </w:style>
  <w:style w:type="character" w:styleId="807" w:customStyle="1">
    <w:name w:val="页眉 Char"/>
    <w:basedOn w:val="792"/>
    <w:link w:val="798"/>
    <w:uiPriority w:val="0"/>
    <w:qFormat/>
    <w:rPr>
      <w:sz w:val="18"/>
      <w:szCs w:val="18"/>
    </w:rPr>
  </w:style>
  <w:style w:type="character" w:styleId="808" w:customStyle="1">
    <w:name w:val="页脚 Char"/>
    <w:basedOn w:val="792"/>
    <w:link w:val="797"/>
    <w:uiPriority w:val="0"/>
    <w:qFormat/>
    <w:rPr>
      <w:sz w:val="18"/>
      <w:szCs w:val="18"/>
    </w:rPr>
  </w:style>
  <w:style w:type="paragraph" w:styleId="809" w:customStyle="1">
    <w:name w:val="普通正文"/>
    <w:basedOn w:val="790"/>
    <w:uiPriority w:val="0"/>
    <w:qFormat/>
    <w:pPr>
      <w:ind w:firstLine="480"/>
      <w:jc w:val="left"/>
      <w:spacing w:before="120" w:after="120" w:line="360" w:lineRule="auto"/>
    </w:pPr>
    <w:rPr>
      <w:rFonts w:ascii="Arial" w:hAnsi="Arial" w:eastAsia="等线" w:cs="Arial"/>
      <w:sz w:val="24"/>
      <w:szCs w:val="24"/>
    </w:rPr>
  </w:style>
  <w:style w:type="table" w:styleId="810" w:customStyle="1">
    <w:name w:val="Table Normal"/>
    <w:uiPriority w:val="0"/>
    <w:semiHidden/>
    <w:unhideWhenUsed/>
    <w:qFormat/>
    <w:tblPr>
      <w:tblCellMar>
        <w:left w:w="0" w:type="dxa"/>
        <w:top w:w="0" w:type="dxa"/>
        <w:right w:w="0" w:type="dxa"/>
        <w:bottom w:w="0" w:type="dxa"/>
      </w:tblCellMar>
    </w:tblPr>
  </w:style>
  <w:style w:type="paragraph" w:styleId="811" w:customStyle="1">
    <w:name w:val="Table Text"/>
    <w:basedOn w:val="790"/>
    <w:uiPriority w:val="0"/>
    <w:semiHidden/>
    <w:qFormat/>
    <w:rPr>
      <w:rFonts w:ascii="宋体" w:hAnsi="宋体" w:eastAsia="宋体" w:cs="宋体"/>
      <w:sz w:val="24"/>
      <w:szCs w:val="24"/>
      <w:lang w:val="en-US" w:eastAsia="en-US" w:bidi="ar-SA"/>
    </w:rPr>
  </w:style>
  <w:style w:type="character" w:styleId="812" w:customStyle="1">
    <w:name w:val="NormalCharacter"/>
    <w:link w:val="790"/>
    <w:uiPriority w:val="0"/>
    <w:qFormat/>
    <w:rPr>
      <w:rFonts w:asciiTheme="minorHAnsi" w:hAnsiTheme="minorHAnsi" w:eastAsiaTheme="minorEastAsia" w:cstheme="minorBidi"/>
      <w:sz w:val="21"/>
      <w:szCs w:val="24"/>
      <w:lang w:val="en-US" w:eastAsia="zh-CN" w:bidi="ar-SA"/>
    </w:rPr>
  </w:style>
  <w:style w:type="paragraph" w:styleId="813" w:customStyle="1">
    <w:name w:val="页眉12"/>
    <w:basedOn w:val="790"/>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numbering" w:styleId="11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彭明静</cp:lastModifiedBy>
  <cp:revision>6</cp:revision>
  <dcterms:created xsi:type="dcterms:W3CDTF">2024-01-18T02:05:00Z</dcterms:created>
  <dcterms:modified xsi:type="dcterms:W3CDTF">2026-06-25T07:39:42Z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76CB01F7FAF246F4B2160C14D64A6378_13</vt:lpwstr>
  </property>
  <property fmtid="{D5CDD505-2E9C-101B-9397-08002B2CF9AE}" pid="4" name="KSOTemplateDocerSaveRecord">
    <vt:lpwstr>eyJoZGlkIjoiZDAzNjRkZDYyNGYzN2QyN2I1YjlkYzBiOGM4YTM1ZmYiLCJ1c2VySWQiOiI0NDUxNjM2NjgifQ==</vt:lpwstr>
  </property>
</Properties>
</file>