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6"/>
        <w:jc w:val="center"/>
        <w:rPr>
          <w:rFonts w:hint="eastAsia" w:ascii="宋体" w:hAnsi="宋体" w:cs="宋体"/>
        </w:rPr>
      </w:pPr>
      <w:r>
        <w:rPr>
          <w:rFonts w:hint="eastAsia" w:ascii="宋体" w:hAnsi="宋体" w:cs="宋体"/>
          <w:b/>
          <w:bCs/>
          <w:sz w:val="32"/>
          <w:szCs w:val="32"/>
        </w:rPr>
        <w:t xml:space="preserve">招标公告</w:t>
      </w:r>
      <w:r>
        <w:rPr>
          <w:rFonts w:hint="eastAsia" w:ascii="宋体" w:hAnsi="宋体" w:cs="宋体"/>
        </w:rPr>
        <w:t xml:space="preserve"> </w:t>
      </w:r>
      <w:r/>
    </w:p>
    <w:p>
      <w:pPr>
        <w:pStyle w:val="786"/>
        <w:ind w:right="0" w:firstLine="480"/>
        <w:keepLines w:val="0"/>
        <w:keepNext w:val="0"/>
        <w:pageBreakBefore w:val="0"/>
        <w:rPr>
          <w:rFonts w:hint="eastAsia" w:ascii="宋体" w:hAnsi="宋体" w:eastAsia="宋体" w:cs="宋体"/>
          <w:szCs w:val="24"/>
        </w:rPr>
      </w:pPr>
      <w:r>
        <w:rPr>
          <w:rFonts w:hint="eastAsia" w:ascii="宋体" w:hAnsi="宋体" w:eastAsia="宋体" w:cs="宋体"/>
          <w:szCs w:val="24"/>
        </w:rPr>
        <w:t xml:space="preserve">项目概况</w:t>
      </w:r>
      <w:r>
        <w:rPr>
          <w:rFonts w:hint="eastAsia" w:ascii="宋体" w:hAnsi="宋体" w:eastAsia="宋体" w:cs="宋体"/>
          <w:szCs w:val="24"/>
        </w:rPr>
      </w:r>
      <w:r/>
    </w:p>
    <w:p>
      <w:pPr>
        <w:pStyle w:val="786"/>
        <w:ind w:right="0" w:firstLine="480"/>
        <w:jc w:val="both"/>
        <w:keepLines w:val="0"/>
        <w:keepNext w:val="0"/>
        <w:pageBreakBefore w:val="0"/>
        <w:rPr>
          <w:rFonts w:hint="eastAsia" w:ascii="宋体" w:hAnsi="宋体" w:eastAsia="宋体" w:cs="宋体"/>
          <w:szCs w:val="24"/>
        </w:rPr>
      </w:pPr>
      <w:r>
        <w:rPr>
          <w:rFonts w:hint="eastAsia" w:ascii="宋体" w:hAnsi="宋体" w:eastAsia="宋体" w:cs="宋体"/>
          <w:szCs w:val="24"/>
          <w:u w:val="single"/>
        </w:rPr>
        <w:t xml:space="preserve">唯亭社区卫生服务中心迁建项目医疗专项设备采购与安装</w:t>
      </w:r>
      <w:r>
        <w:rPr>
          <w:rFonts w:hint="eastAsia" w:ascii="宋体" w:hAnsi="宋体" w:eastAsia="宋体" w:cs="宋体"/>
          <w:szCs w:val="24"/>
        </w:rPr>
        <w:t xml:space="preserve">招标项目的潜在投标人应在</w:t>
      </w:r>
      <w:r>
        <w:rPr>
          <w:rFonts w:hint="eastAsia" w:ascii="宋体" w:hAnsi="宋体" w:eastAsia="宋体" w:cs="宋体"/>
          <w:szCs w:val="24"/>
          <w:u w:val="single"/>
        </w:rPr>
        <w:t xml:space="preserve">江苏省政府采购一体化平台“苏采云”系统</w:t>
      </w:r>
      <w:r>
        <w:rPr>
          <w:rFonts w:hint="eastAsia" w:ascii="宋体" w:hAnsi="宋体" w:eastAsia="宋体" w:cs="宋体"/>
          <w:szCs w:val="24"/>
        </w:rPr>
        <w:t xml:space="preserve">获取招标文件，并于</w:t>
      </w:r>
      <w:r>
        <w:rPr>
          <w:rFonts w:hint="eastAsia" w:ascii="宋体" w:hAnsi="宋体" w:eastAsia="宋体" w:cs="宋体"/>
          <w:szCs w:val="24"/>
          <w:u w:val="single"/>
          <w:lang w:eastAsia="zh-CN"/>
        </w:rPr>
        <w:t xml:space="preserve">2026年7月20日</w:t>
      </w:r>
      <w:r>
        <w:rPr>
          <w:rFonts w:hint="eastAsia" w:ascii="宋体" w:hAnsi="宋体" w:eastAsia="宋体" w:cs="宋体"/>
          <w:szCs w:val="24"/>
          <w:u w:val="single"/>
        </w:rPr>
        <w:t xml:space="preserve">09点30分（北京时间）</w:t>
      </w:r>
      <w:r>
        <w:rPr>
          <w:rFonts w:hint="eastAsia" w:ascii="宋体" w:hAnsi="宋体" w:eastAsia="宋体" w:cs="宋体"/>
          <w:szCs w:val="24"/>
        </w:rPr>
        <w:t xml:space="preserve">前提交电子投标文件。</w:t>
      </w:r>
      <w:r>
        <w:rPr>
          <w:rFonts w:hint="eastAsia" w:ascii="宋体" w:hAnsi="宋体" w:eastAsia="宋体" w:cs="宋体"/>
          <w:szCs w:val="24"/>
        </w:rPr>
      </w:r>
      <w:r/>
    </w:p>
    <w:p>
      <w:pPr>
        <w:pStyle w:val="786"/>
        <w:ind w:right="0" w:firstLine="480"/>
        <w:jc w:val="both"/>
        <w:keepLines w:val="0"/>
        <w:keepNext w:val="0"/>
        <w:pageBreakBefore w:val="0"/>
        <w:rPr>
          <w:rFonts w:hint="eastAsia" w:ascii="宋体" w:hAnsi="宋体" w:eastAsia="宋体" w:cs="宋体"/>
          <w:szCs w:val="24"/>
        </w:rPr>
      </w:pPr>
      <w:r>
        <w:rPr>
          <w:rFonts w:hint="eastAsia" w:ascii="宋体" w:hAnsi="宋体" w:eastAsia="宋体" w:cs="宋体"/>
          <w:szCs w:val="24"/>
        </w:rPr>
        <w:t xml:space="preserve">一、项目基本情况：</w:t>
      </w:r>
      <w:r>
        <w:rPr>
          <w:rFonts w:hint="eastAsia" w:ascii="宋体" w:hAnsi="宋体" w:eastAsia="宋体" w:cs="宋体"/>
          <w:szCs w:val="24"/>
        </w:rPr>
      </w:r>
      <w:r/>
    </w:p>
    <w:p>
      <w:pPr>
        <w:pStyle w:val="786"/>
        <w:ind w:right="0" w:firstLine="480"/>
        <w:jc w:val="both"/>
        <w:keepLines w:val="0"/>
        <w:keepNext w:val="0"/>
        <w:pageBreakBefore w:val="0"/>
        <w:rPr>
          <w:rFonts w:hint="eastAsia" w:ascii="宋体" w:hAnsi="宋体" w:eastAsia="宋体" w:cs="宋体"/>
          <w:szCs w:val="24"/>
        </w:rPr>
      </w:pPr>
      <w:r>
        <w:rPr>
          <w:rFonts w:hint="eastAsia" w:ascii="宋体" w:hAnsi="宋体" w:eastAsia="宋体" w:cs="宋体"/>
          <w:szCs w:val="24"/>
        </w:rPr>
        <w:t xml:space="preserve">1.项目编号：</w:t>
      </w:r>
      <w:r>
        <w:rPr>
          <w:rFonts w:hint="eastAsia" w:ascii="宋体" w:hAnsi="宋体" w:eastAsia="宋体" w:cs="宋体"/>
          <w:szCs w:val="24"/>
          <w:lang w:eastAsia="zh-CN"/>
        </w:rPr>
        <w:t xml:space="preserve">JSZC-320591-SZWK-G2026-0145</w:t>
      </w:r>
      <w:r>
        <w:rPr>
          <w:rFonts w:hint="eastAsia" w:ascii="宋体" w:hAnsi="宋体" w:eastAsia="宋体" w:cs="宋体"/>
          <w:szCs w:val="24"/>
        </w:rPr>
        <w:t xml:space="preserve">号</w:t>
      </w:r>
      <w:r>
        <w:rPr>
          <w:rFonts w:hint="eastAsia" w:ascii="宋体" w:hAnsi="宋体" w:eastAsia="宋体" w:cs="宋体"/>
          <w:szCs w:val="24"/>
        </w:rPr>
      </w:r>
      <w:r/>
    </w:p>
    <w:p>
      <w:pPr>
        <w:pStyle w:val="786"/>
        <w:ind w:right="0" w:firstLine="480"/>
        <w:jc w:val="both"/>
        <w:keepLines w:val="0"/>
        <w:keepNext w:val="0"/>
        <w:pageBreakBefore w:val="0"/>
        <w:rPr>
          <w:rFonts w:hint="eastAsia" w:ascii="宋体" w:hAnsi="宋体" w:eastAsia="宋体" w:cs="宋体"/>
          <w:szCs w:val="24"/>
        </w:rPr>
      </w:pPr>
      <w:r>
        <w:rPr>
          <w:rFonts w:hint="eastAsia" w:ascii="宋体" w:hAnsi="宋体" w:eastAsia="宋体" w:cs="宋体"/>
          <w:szCs w:val="24"/>
        </w:rPr>
        <w:t xml:space="preserve">2.项目名称：唯亭社区卫生服务中心迁建项目医疗专项设备采购与安装</w:t>
      </w:r>
      <w:r>
        <w:rPr>
          <w:rFonts w:hint="eastAsia" w:ascii="宋体" w:hAnsi="宋体" w:eastAsia="宋体" w:cs="宋体"/>
          <w:szCs w:val="24"/>
        </w:rPr>
      </w:r>
      <w:r/>
    </w:p>
    <w:p>
      <w:pPr>
        <w:pStyle w:val="786"/>
        <w:ind w:right="0" w:firstLine="480"/>
        <w:jc w:val="both"/>
        <w:keepLines w:val="0"/>
        <w:keepNext w:val="0"/>
        <w:pageBreakBefore w:val="0"/>
        <w:rPr>
          <w:rFonts w:hint="eastAsia" w:ascii="宋体" w:hAnsi="宋体" w:eastAsia="宋体" w:cs="宋体"/>
          <w:szCs w:val="24"/>
          <w:lang w:eastAsia="zh-CN"/>
        </w:rPr>
      </w:pPr>
      <w:r>
        <w:rPr>
          <w:rFonts w:hint="eastAsia" w:ascii="宋体" w:hAnsi="宋体" w:eastAsia="宋体" w:cs="宋体"/>
          <w:szCs w:val="24"/>
        </w:rPr>
        <w:t xml:space="preserve">3.预算金额：</w:t>
      </w:r>
      <w:r>
        <w:rPr>
          <w:rFonts w:hint="eastAsia" w:ascii="宋体" w:hAnsi="宋体" w:eastAsia="宋体" w:cs="宋体"/>
          <w:szCs w:val="24"/>
          <w:lang w:eastAsia="zh-CN"/>
        </w:rPr>
        <w:t xml:space="preserve">12917925.01元</w:t>
      </w:r>
      <w:r>
        <w:rPr>
          <w:rFonts w:hint="eastAsia" w:ascii="宋体" w:hAnsi="宋体" w:eastAsia="宋体" w:cs="宋体"/>
          <w:szCs w:val="24"/>
          <w:lang w:eastAsia="zh-CN"/>
        </w:rPr>
      </w:r>
      <w:r/>
    </w:p>
    <w:p>
      <w:pPr>
        <w:pStyle w:val="786"/>
        <w:ind w:right="0" w:firstLine="480"/>
        <w:jc w:val="both"/>
        <w:keepLines w:val="0"/>
        <w:keepNext w:val="0"/>
        <w:pageBreakBefore w:val="0"/>
        <w:rPr>
          <w:rFonts w:hint="eastAsia" w:ascii="宋体" w:hAnsi="宋体" w:eastAsia="宋体" w:cs="宋体"/>
          <w:szCs w:val="24"/>
          <w:lang w:eastAsia="zh-CN"/>
        </w:rPr>
      </w:pPr>
      <w:r>
        <w:rPr>
          <w:rFonts w:hint="eastAsia" w:ascii="宋体" w:hAnsi="宋体" w:eastAsia="宋体" w:cs="宋体"/>
          <w:szCs w:val="24"/>
        </w:rPr>
        <w:t xml:space="preserve">4.最高限价：</w:t>
      </w:r>
      <w:r>
        <w:rPr>
          <w:rFonts w:hint="eastAsia" w:ascii="宋体" w:hAnsi="宋体" w:eastAsia="宋体" w:cs="宋体"/>
          <w:szCs w:val="24"/>
          <w:lang w:eastAsia="zh-CN"/>
        </w:rPr>
        <w:t xml:space="preserve">12885394.06元</w:t>
      </w:r>
      <w:r>
        <w:rPr>
          <w:rFonts w:hint="eastAsia" w:ascii="宋体" w:hAnsi="宋体" w:eastAsia="宋体" w:cs="宋体"/>
          <w:szCs w:val="24"/>
          <w:lang w:eastAsia="zh-CN"/>
        </w:rPr>
      </w:r>
      <w:r/>
    </w:p>
    <w:p>
      <w:pPr>
        <w:pStyle w:val="786"/>
        <w:ind w:right="0" w:firstLine="480"/>
        <w:jc w:val="both"/>
        <w:keepLines w:val="0"/>
        <w:keepNext w:val="0"/>
        <w:pageBreakBefore w:val="0"/>
        <w:rPr>
          <w:rFonts w:hint="eastAsia" w:ascii="宋体" w:hAnsi="宋体" w:eastAsia="宋体" w:cs="宋体"/>
          <w:szCs w:val="24"/>
        </w:rPr>
      </w:pPr>
      <w:r>
        <w:rPr>
          <w:rFonts w:hint="eastAsia" w:ascii="宋体" w:hAnsi="宋体" w:eastAsia="宋体" w:cs="宋体"/>
          <w:szCs w:val="24"/>
        </w:rPr>
        <w:t xml:space="preserve">5.采购需求：拟采购内容为净化手术室、检验科、口腔科、内镜中心净化设备采购与安装、中心供氧压缩空气和吸引，治疗台、处置台、X射线防护等。</w:t>
      </w:r>
      <w:r>
        <w:rPr>
          <w:rFonts w:hint="eastAsia" w:ascii="宋体" w:hAnsi="宋体" w:eastAsia="宋体" w:cs="宋体"/>
          <w:szCs w:val="24"/>
        </w:rPr>
      </w:r>
      <w:r/>
    </w:p>
    <w:p>
      <w:pPr>
        <w:pStyle w:val="786"/>
        <w:ind w:right="0" w:firstLine="480"/>
        <w:jc w:val="both"/>
        <w:keepLines w:val="0"/>
        <w:keepNext w:val="0"/>
        <w:pageBreakBefore w:val="0"/>
        <w:rPr>
          <w:rFonts w:hint="eastAsia" w:ascii="宋体" w:hAnsi="宋体" w:eastAsia="宋体" w:cs="宋体"/>
          <w:szCs w:val="24"/>
        </w:rPr>
      </w:pPr>
      <w:r>
        <w:rPr>
          <w:rFonts w:hint="eastAsia" w:ascii="宋体" w:hAnsi="宋体" w:eastAsia="宋体" w:cs="宋体"/>
          <w:szCs w:val="24"/>
        </w:rPr>
        <w:t xml:space="preserve">6.合同履行期限：</w:t>
      </w:r>
      <w:bookmarkStart w:id="0" w:name="OLE_LINK17"/>
      <w:r>
        <w:rPr>
          <w:rFonts w:hint="eastAsia" w:ascii="宋体" w:hAnsi="宋体" w:eastAsia="宋体" w:cs="宋体"/>
          <w:szCs w:val="24"/>
        </w:rPr>
        <w:t xml:space="preserve">合同签订并接到采购人通知后150日内安装调试完毕。</w:t>
      </w:r>
      <w:bookmarkEnd w:id="0"/>
      <w:r>
        <w:rPr>
          <w:rFonts w:hint="eastAsia" w:ascii="宋体" w:hAnsi="宋体" w:eastAsia="宋体" w:cs="宋体"/>
          <w:szCs w:val="24"/>
        </w:rPr>
      </w:r>
      <w:r/>
    </w:p>
    <w:p>
      <w:pPr>
        <w:pStyle w:val="786"/>
        <w:ind w:right="0" w:firstLine="480"/>
        <w:jc w:val="both"/>
        <w:keepLines w:val="0"/>
        <w:keepNext w:val="0"/>
        <w:pageBreakBefore w:val="0"/>
        <w:rPr>
          <w:rFonts w:hint="eastAsia" w:ascii="宋体" w:hAnsi="宋体" w:eastAsia="宋体" w:cs="宋体"/>
          <w:szCs w:val="24"/>
        </w:rPr>
      </w:pPr>
      <w:r>
        <w:rPr>
          <w:rFonts w:hint="eastAsia" w:ascii="宋体" w:hAnsi="宋体" w:eastAsia="宋体" w:cs="宋体"/>
          <w:szCs w:val="24"/>
        </w:rPr>
        <w:t xml:space="preserve">7.本项目不接受联合体投标。</w:t>
      </w:r>
      <w:r>
        <w:rPr>
          <w:rFonts w:hint="eastAsia" w:ascii="宋体" w:hAnsi="宋体" w:eastAsia="宋体" w:cs="宋体"/>
          <w:szCs w:val="24"/>
        </w:rPr>
      </w:r>
      <w:r/>
    </w:p>
    <w:p>
      <w:pPr>
        <w:pStyle w:val="786"/>
        <w:ind w:right="0" w:firstLine="480"/>
        <w:jc w:val="both"/>
        <w:keepLines w:val="0"/>
        <w:keepNext w:val="0"/>
        <w:pageBreakBefore w:val="0"/>
        <w:rPr>
          <w:rFonts w:hint="eastAsia" w:ascii="宋体" w:hAnsi="宋体" w:eastAsia="宋体" w:cs="宋体"/>
          <w:szCs w:val="24"/>
        </w:rPr>
      </w:pPr>
      <w:r>
        <w:rPr>
          <w:rFonts w:hint="eastAsia" w:ascii="宋体" w:hAnsi="宋体" w:eastAsia="宋体" w:cs="宋体"/>
          <w:szCs w:val="24"/>
        </w:rPr>
        <w:t xml:space="preserve">二、申请人的资格要求：</w:t>
      </w:r>
      <w:r>
        <w:rPr>
          <w:rFonts w:hint="eastAsia" w:ascii="宋体" w:hAnsi="宋体" w:eastAsia="宋体" w:cs="宋体"/>
          <w:szCs w:val="24"/>
        </w:rPr>
      </w:r>
      <w:r/>
    </w:p>
    <w:p>
      <w:pPr>
        <w:pStyle w:val="786"/>
        <w:ind w:right="0" w:firstLine="480"/>
        <w:jc w:val="both"/>
        <w:keepLines w:val="0"/>
        <w:keepNext w:val="0"/>
        <w:pageBreakBefore w:val="0"/>
        <w:rPr>
          <w:rFonts w:hint="eastAsia" w:ascii="宋体" w:hAnsi="宋体" w:eastAsia="宋体" w:cs="宋体"/>
          <w:szCs w:val="24"/>
        </w:rPr>
      </w:pPr>
      <w:r>
        <w:rPr>
          <w:rFonts w:hint="eastAsia" w:ascii="宋体" w:hAnsi="宋体" w:eastAsia="宋体" w:cs="宋体"/>
          <w:szCs w:val="24"/>
        </w:rPr>
        <w:t xml:space="preserve">1.满足《中华人民共和国政府采购法》第二十二条规定；</w:t>
      </w:r>
      <w:r>
        <w:rPr>
          <w:rFonts w:hint="eastAsia" w:ascii="宋体" w:hAnsi="宋体" w:eastAsia="宋体" w:cs="宋体"/>
          <w:szCs w:val="24"/>
        </w:rPr>
      </w:r>
      <w:r/>
    </w:p>
    <w:p>
      <w:pPr>
        <w:pStyle w:val="786"/>
        <w:ind w:right="0" w:firstLine="480"/>
        <w:jc w:val="both"/>
        <w:keepLines w:val="0"/>
        <w:keepNext w:val="0"/>
        <w:pageBreakBefore w:val="0"/>
        <w:rPr>
          <w:rFonts w:hint="eastAsia" w:ascii="宋体" w:hAnsi="宋体" w:eastAsia="宋体" w:cs="宋体"/>
          <w:szCs w:val="24"/>
        </w:rPr>
      </w:pPr>
      <w:r>
        <w:rPr>
          <w:rFonts w:hint="eastAsia" w:ascii="宋体" w:hAnsi="宋体" w:eastAsia="宋体" w:cs="宋体"/>
          <w:szCs w:val="24"/>
        </w:rPr>
        <w:t xml:space="preserve">（1）具有独立承担民事责任的能力；</w:t>
      </w:r>
      <w:r>
        <w:rPr>
          <w:rFonts w:hint="eastAsia" w:ascii="宋体" w:hAnsi="宋体" w:eastAsia="宋体" w:cs="宋体"/>
          <w:szCs w:val="24"/>
        </w:rPr>
      </w:r>
      <w:r/>
    </w:p>
    <w:p>
      <w:pPr>
        <w:pStyle w:val="786"/>
        <w:ind w:right="0" w:firstLine="480"/>
        <w:jc w:val="both"/>
        <w:keepLines w:val="0"/>
        <w:keepNext w:val="0"/>
        <w:pageBreakBefore w:val="0"/>
        <w:rPr>
          <w:rFonts w:hint="eastAsia" w:ascii="宋体" w:hAnsi="宋体" w:eastAsia="宋体" w:cs="宋体"/>
          <w:szCs w:val="24"/>
        </w:rPr>
      </w:pPr>
      <w:r>
        <w:rPr>
          <w:rFonts w:hint="eastAsia" w:ascii="宋体" w:hAnsi="宋体" w:eastAsia="宋体" w:cs="宋体"/>
          <w:szCs w:val="24"/>
        </w:rPr>
        <w:t xml:space="preserve">（2）具有良好的商业信誉和健全的财务会计制度；</w:t>
      </w:r>
      <w:r>
        <w:rPr>
          <w:rFonts w:hint="eastAsia" w:ascii="宋体" w:hAnsi="宋体" w:eastAsia="宋体" w:cs="宋体"/>
          <w:szCs w:val="24"/>
        </w:rPr>
      </w:r>
      <w:r/>
    </w:p>
    <w:p>
      <w:pPr>
        <w:pStyle w:val="786"/>
        <w:ind w:right="0" w:firstLine="480"/>
        <w:jc w:val="both"/>
        <w:keepLines w:val="0"/>
        <w:keepNext w:val="0"/>
        <w:pageBreakBefore w:val="0"/>
        <w:rPr>
          <w:rFonts w:hint="eastAsia" w:ascii="宋体" w:hAnsi="宋体" w:eastAsia="宋体" w:cs="宋体"/>
          <w:szCs w:val="24"/>
        </w:rPr>
      </w:pPr>
      <w:r>
        <w:rPr>
          <w:rFonts w:hint="eastAsia" w:ascii="宋体" w:hAnsi="宋体" w:eastAsia="宋体" w:cs="宋体"/>
          <w:szCs w:val="24"/>
        </w:rPr>
        <w:t xml:space="preserve">（3）具有履行合同所必需的设备和专业技术能力；</w:t>
      </w:r>
      <w:r>
        <w:rPr>
          <w:rFonts w:hint="eastAsia" w:ascii="宋体" w:hAnsi="宋体" w:eastAsia="宋体" w:cs="宋体"/>
          <w:szCs w:val="24"/>
        </w:rPr>
      </w:r>
      <w:r/>
    </w:p>
    <w:p>
      <w:pPr>
        <w:pStyle w:val="786"/>
        <w:ind w:right="0" w:firstLine="480"/>
        <w:jc w:val="both"/>
        <w:keepLines w:val="0"/>
        <w:keepNext w:val="0"/>
        <w:pageBreakBefore w:val="0"/>
        <w:rPr>
          <w:rFonts w:hint="eastAsia" w:ascii="宋体" w:hAnsi="宋体" w:eastAsia="宋体" w:cs="宋体"/>
          <w:szCs w:val="24"/>
        </w:rPr>
      </w:pPr>
      <w:r>
        <w:rPr>
          <w:rFonts w:hint="eastAsia" w:ascii="宋体" w:hAnsi="宋体" w:eastAsia="宋体" w:cs="宋体"/>
          <w:szCs w:val="24"/>
        </w:rPr>
        <w:t xml:space="preserve">（4）有依法缴纳税收和社会保障资金的良好记录；</w:t>
      </w:r>
      <w:r>
        <w:rPr>
          <w:rFonts w:hint="eastAsia" w:ascii="宋体" w:hAnsi="宋体" w:eastAsia="宋体" w:cs="宋体"/>
          <w:szCs w:val="24"/>
        </w:rPr>
      </w:r>
      <w:r/>
    </w:p>
    <w:p>
      <w:pPr>
        <w:pStyle w:val="786"/>
        <w:ind w:right="0" w:firstLine="480"/>
        <w:jc w:val="both"/>
        <w:keepLines w:val="0"/>
        <w:keepNext w:val="0"/>
        <w:pageBreakBefore w:val="0"/>
        <w:rPr>
          <w:rFonts w:hint="eastAsia" w:ascii="宋体" w:hAnsi="宋体" w:eastAsia="宋体" w:cs="宋体"/>
          <w:szCs w:val="24"/>
        </w:rPr>
      </w:pPr>
      <w:r>
        <w:rPr>
          <w:rFonts w:hint="eastAsia" w:ascii="宋体" w:hAnsi="宋体" w:eastAsia="宋体" w:cs="宋体"/>
          <w:szCs w:val="24"/>
        </w:rPr>
        <w:t xml:space="preserve">（5）参加政府采购活动前三年内，在经营活动中没有重大违法记录；</w:t>
      </w:r>
      <w:r>
        <w:rPr>
          <w:rFonts w:hint="eastAsia" w:ascii="宋体" w:hAnsi="宋体" w:eastAsia="宋体" w:cs="宋体"/>
          <w:szCs w:val="24"/>
        </w:rPr>
      </w:r>
      <w:r/>
    </w:p>
    <w:p>
      <w:pPr>
        <w:pStyle w:val="786"/>
        <w:ind w:right="0" w:firstLine="480"/>
        <w:jc w:val="both"/>
        <w:keepLines w:val="0"/>
        <w:keepNext w:val="0"/>
        <w:pageBreakBefore w:val="0"/>
        <w:rPr>
          <w:rFonts w:hint="eastAsia" w:ascii="宋体" w:hAnsi="宋体" w:eastAsia="宋体" w:cs="宋体"/>
          <w:szCs w:val="24"/>
        </w:rPr>
      </w:pPr>
      <w:r>
        <w:rPr>
          <w:rFonts w:hint="eastAsia" w:ascii="宋体" w:hAnsi="宋体" w:eastAsia="宋体" w:cs="宋体"/>
          <w:szCs w:val="24"/>
        </w:rPr>
        <w:t xml:space="preserve">（6）法律、行政法规规定的其他条件。</w:t>
      </w:r>
      <w:r>
        <w:rPr>
          <w:rFonts w:hint="eastAsia" w:ascii="宋体" w:hAnsi="宋体" w:eastAsia="宋体" w:cs="宋体"/>
          <w:szCs w:val="24"/>
        </w:rPr>
      </w:r>
      <w:r/>
    </w:p>
    <w:p>
      <w:pPr>
        <w:pStyle w:val="786"/>
        <w:ind w:right="0" w:firstLine="480"/>
        <w:jc w:val="both"/>
        <w:keepLines w:val="0"/>
        <w:keepNext w:val="0"/>
        <w:pageBreakBefore w:val="0"/>
        <w:rPr>
          <w:rFonts w:hint="eastAsia" w:ascii="宋体" w:hAnsi="宋体" w:eastAsia="宋体" w:cs="宋体"/>
          <w:szCs w:val="24"/>
        </w:rPr>
      </w:pPr>
      <w:r>
        <w:rPr>
          <w:rFonts w:hint="eastAsia" w:ascii="宋体" w:hAnsi="宋体" w:eastAsia="宋体" w:cs="宋体"/>
          <w:szCs w:val="24"/>
        </w:rPr>
        <w:t xml:space="preserve">2.落实政府采购政策需满足的资格要求：无。</w:t>
      </w:r>
      <w:r>
        <w:rPr>
          <w:rFonts w:hint="eastAsia" w:ascii="宋体" w:hAnsi="宋体" w:eastAsia="宋体" w:cs="宋体"/>
          <w:szCs w:val="24"/>
        </w:rPr>
      </w:r>
      <w:r/>
    </w:p>
    <w:p>
      <w:pPr>
        <w:pStyle w:val="786"/>
        <w:ind w:right="0" w:firstLine="480"/>
        <w:jc w:val="both"/>
        <w:keepLines w:val="0"/>
        <w:keepNext w:val="0"/>
        <w:pageBreakBefore w:val="0"/>
        <w:rPr>
          <w:rFonts w:hint="eastAsia" w:ascii="宋体" w:hAnsi="宋体" w:eastAsia="宋体" w:cs="宋体"/>
          <w:szCs w:val="24"/>
        </w:rPr>
      </w:pPr>
      <w:r>
        <w:rPr>
          <w:rFonts w:hint="eastAsia" w:ascii="宋体" w:hAnsi="宋体" w:eastAsia="宋体" w:cs="宋体"/>
          <w:szCs w:val="24"/>
        </w:rPr>
        <w:t xml:space="preserve">3.本项目的特定资格要求：</w:t>
      </w:r>
      <w:bookmarkStart w:id="1" w:name="OLE_LINK14"/>
      <w:r>
        <w:rPr>
          <w:rFonts w:hint="eastAsia" w:ascii="宋体" w:hAnsi="宋体" w:eastAsia="宋体" w:cs="宋体"/>
          <w:szCs w:val="24"/>
        </w:rPr>
      </w:r>
      <w:r/>
    </w:p>
    <w:p>
      <w:pPr>
        <w:pStyle w:val="786"/>
        <w:ind w:right="0" w:firstLine="480"/>
        <w:keepLines w:val="0"/>
        <w:keepNext w:val="0"/>
        <w:pageBreakBefore w:val="0"/>
        <w:rPr>
          <w:rFonts w:hint="eastAsia" w:ascii="宋体" w:hAnsi="宋体" w:eastAsia="宋体" w:cs="宋体"/>
          <w:lang w:eastAsia="zh-CN"/>
        </w:rPr>
      </w:pPr>
      <w:r/>
      <w:bookmarkStart w:id="2" w:name="OLE_LINK15"/>
      <w:r>
        <w:rPr>
          <w:rFonts w:hint="eastAsia" w:ascii="宋体" w:hAnsi="宋体" w:eastAsia="宋体" w:cs="宋体"/>
        </w:rPr>
        <w:t xml:space="preserve">（1）投标人具有所投医疗设备经营许可资格（如属医疗设备）</w:t>
      </w:r>
      <w:r>
        <w:rPr>
          <w:rFonts w:hint="eastAsia" w:ascii="宋体" w:hAnsi="宋体" w:eastAsia="宋体" w:cs="宋体"/>
          <w:lang w:eastAsia="zh-CN"/>
        </w:rPr>
        <w:t xml:space="preserve">。</w:t>
      </w:r>
      <w:r>
        <w:rPr>
          <w:rFonts w:hint="eastAsia" w:ascii="宋体" w:hAnsi="宋体" w:eastAsia="宋体" w:cs="宋体"/>
          <w:lang w:eastAsia="zh-CN"/>
        </w:rPr>
      </w:r>
      <w:r/>
    </w:p>
    <w:p>
      <w:pPr>
        <w:pStyle w:val="786"/>
        <w:ind w:right="0" w:firstLine="480"/>
        <w:keepLines w:val="0"/>
        <w:keepNext w:val="0"/>
        <w:pageBreakBefore w:val="0"/>
        <w:rPr>
          <w:rFonts w:hint="eastAsia" w:ascii="宋体" w:hAnsi="宋体" w:eastAsia="宋体" w:cs="宋体"/>
        </w:rPr>
      </w:pPr>
      <w:r>
        <w:rPr>
          <w:rFonts w:hint="eastAsia" w:ascii="宋体" w:hAnsi="宋体" w:eastAsia="宋体" w:cs="宋体"/>
        </w:rPr>
        <w:t xml:space="preserve">注：</w:t>
      </w:r>
      <w:r>
        <w:rPr>
          <w:rFonts w:hint="eastAsia" w:ascii="宋体" w:hAnsi="宋体" w:eastAsia="宋体" w:cs="宋体"/>
        </w:rPr>
      </w:r>
      <w:r/>
    </w:p>
    <w:p>
      <w:pPr>
        <w:pStyle w:val="786"/>
        <w:ind w:right="0" w:firstLine="480"/>
        <w:keepLines w:val="0"/>
        <w:keepNext w:val="0"/>
        <w:pageBreakBefore w:val="0"/>
        <w:rPr>
          <w:rFonts w:hint="eastAsia" w:ascii="宋体" w:hAnsi="宋体" w:eastAsia="宋体" w:cs="宋体"/>
        </w:rPr>
      </w:pPr>
      <w:r>
        <w:rPr>
          <w:rFonts w:hint="eastAsia" w:ascii="宋体" w:hAnsi="宋体" w:eastAsia="宋体" w:cs="宋体"/>
        </w:rPr>
        <w:t xml:space="preserve">（1）供应商须未被“信用中国”网站或“中国政府采购网”网站列入失信被执行人、重大税收违法案件当事人名单、政府采购严重失信行为记录名单。</w:t>
      </w:r>
      <w:bookmarkEnd w:id="1"/>
      <w:r/>
      <w:bookmarkEnd w:id="2"/>
      <w:r>
        <w:rPr>
          <w:rFonts w:hint="eastAsia" w:ascii="宋体" w:hAnsi="宋体" w:eastAsia="宋体" w:cs="宋体"/>
        </w:rPr>
      </w:r>
      <w:r/>
    </w:p>
    <w:p>
      <w:pPr>
        <w:pStyle w:val="786"/>
        <w:ind w:right="0" w:firstLine="480"/>
        <w:jc w:val="both"/>
        <w:keepLines w:val="0"/>
        <w:keepNext w:val="0"/>
        <w:pageBreakBefore w:val="0"/>
        <w:rPr>
          <w:rFonts w:hint="eastAsia" w:ascii="宋体" w:hAnsi="宋体" w:eastAsia="宋体" w:cs="宋体"/>
          <w:szCs w:val="24"/>
        </w:rPr>
      </w:pPr>
      <w:r>
        <w:rPr>
          <w:rFonts w:hint="eastAsia" w:ascii="宋体" w:hAnsi="宋体" w:eastAsia="宋体" w:cs="宋体"/>
          <w:szCs w:val="24"/>
        </w:rPr>
        <w:t xml:space="preserve">三、获取招标文件：</w:t>
      </w:r>
      <w:r>
        <w:rPr>
          <w:rFonts w:hint="eastAsia" w:ascii="宋体" w:hAnsi="宋体" w:eastAsia="宋体" w:cs="宋体"/>
          <w:szCs w:val="24"/>
        </w:rPr>
      </w:r>
      <w:r/>
    </w:p>
    <w:p>
      <w:pPr>
        <w:pStyle w:val="786"/>
        <w:ind w:right="0" w:firstLine="480"/>
        <w:keepLines w:val="0"/>
        <w:keepNext w:val="0"/>
        <w:pageBreakBefore w:val="0"/>
        <w:widowControl w:val="off"/>
        <w:rPr>
          <w:rFonts w:hint="eastAsia" w:ascii="宋体" w:hAnsi="宋体" w:eastAsia="宋体" w:cs="宋体"/>
          <w:szCs w:val="24"/>
        </w:rPr>
      </w:pPr>
      <w:r>
        <w:rPr>
          <w:rFonts w:hint="eastAsia" w:ascii="宋体" w:hAnsi="宋体" w:eastAsia="宋体" w:cs="宋体"/>
          <w:szCs w:val="24"/>
        </w:rPr>
        <w:t xml:space="preserve">1.时间：自招标文件公告发布之日起至2026年</w:t>
      </w:r>
      <w:r>
        <w:rPr>
          <w:rFonts w:hint="eastAsia" w:ascii="宋体" w:hAnsi="宋体" w:eastAsia="宋体" w:cs="宋体"/>
          <w:szCs w:val="24"/>
          <w:lang w:val="en-US" w:eastAsia="zh-CN"/>
        </w:rPr>
        <w:t xml:space="preserve">6</w:t>
      </w:r>
      <w:r>
        <w:rPr>
          <w:rFonts w:hint="eastAsia" w:ascii="宋体" w:hAnsi="宋体" w:eastAsia="宋体" w:cs="宋体"/>
          <w:szCs w:val="24"/>
        </w:rPr>
        <w:t xml:space="preserve">月</w:t>
      </w:r>
      <w:r>
        <w:rPr>
          <w:rFonts w:hint="eastAsia" w:ascii="宋体" w:hAnsi="宋体" w:eastAsia="宋体" w:cs="宋体"/>
          <w:szCs w:val="24"/>
          <w:lang w:val="en-US" w:eastAsia="zh-CN"/>
        </w:rPr>
        <w:t xml:space="preserve">26</w:t>
      </w:r>
      <w:r>
        <w:rPr>
          <w:rFonts w:hint="eastAsia" w:ascii="宋体" w:hAnsi="宋体" w:eastAsia="宋体" w:cs="宋体"/>
          <w:szCs w:val="24"/>
        </w:rPr>
        <w:t xml:space="preserve">日</w:t>
      </w:r>
      <w:r>
        <w:rPr>
          <w:rFonts w:hint="eastAsia" w:ascii="宋体" w:hAnsi="宋体" w:eastAsia="宋体" w:cs="宋体"/>
          <w:szCs w:val="24"/>
        </w:rPr>
      </w:r>
      <w:r/>
    </w:p>
    <w:p>
      <w:pPr>
        <w:pStyle w:val="786"/>
        <w:ind w:right="0" w:firstLine="480"/>
        <w:keepLines w:val="0"/>
        <w:keepNext w:val="0"/>
        <w:pageBreakBefore w:val="0"/>
        <w:rPr>
          <w:rFonts w:hint="eastAsia" w:ascii="宋体" w:hAnsi="宋体" w:eastAsia="宋体" w:cs="宋体"/>
        </w:rPr>
      </w:pPr>
      <w:r>
        <w:rPr>
          <w:rFonts w:hint="eastAsia" w:ascii="宋体" w:hAnsi="宋体" w:eastAsia="宋体" w:cs="宋体"/>
        </w:rPr>
        <w:t xml:space="preserve">2.地点：“苏采云”系统</w:t>
      </w:r>
      <w:r>
        <w:rPr>
          <w:rFonts w:hint="eastAsia" w:ascii="宋体" w:hAnsi="宋体" w:eastAsia="宋体" w:cs="宋体"/>
        </w:rPr>
      </w:r>
      <w:r/>
    </w:p>
    <w:p>
      <w:pPr>
        <w:pStyle w:val="786"/>
        <w:ind w:right="0" w:firstLine="480"/>
        <w:keepLines w:val="0"/>
        <w:keepNext w:val="0"/>
        <w:pageBreakBefore w:val="0"/>
        <w:rPr>
          <w:rFonts w:hint="eastAsia" w:ascii="宋体" w:hAnsi="宋体" w:eastAsia="宋体" w:cs="宋体"/>
        </w:rPr>
      </w:pPr>
      <w:r>
        <w:rPr>
          <w:rFonts w:hint="eastAsia" w:ascii="宋体" w:hAnsi="宋体" w:eastAsia="宋体" w:cs="宋体"/>
        </w:rPr>
        <w:t xml:space="preserve">3.获取方式：自行下载</w:t>
      </w:r>
      <w:r>
        <w:rPr>
          <w:rFonts w:hint="eastAsia" w:ascii="宋体" w:hAnsi="宋体" w:eastAsia="宋体" w:cs="宋体"/>
        </w:rPr>
      </w:r>
      <w:r/>
    </w:p>
    <w:p>
      <w:pPr>
        <w:pStyle w:val="786"/>
        <w:ind w:right="0" w:firstLine="480"/>
        <w:keepLines w:val="0"/>
        <w:keepNext w:val="0"/>
        <w:pageBreakBefore w:val="0"/>
        <w:rPr>
          <w:rFonts w:hint="eastAsia" w:ascii="宋体" w:hAnsi="宋体" w:eastAsia="宋体" w:cs="宋体"/>
          <w:szCs w:val="24"/>
        </w:rPr>
      </w:pPr>
      <w:r>
        <w:rPr>
          <w:rFonts w:hint="eastAsia" w:ascii="宋体" w:hAnsi="宋体" w:eastAsia="宋体" w:cs="宋体"/>
        </w:rPr>
        <w:t xml:space="preserve">4.售价：本项目免费下载电子招标文件</w:t>
      </w:r>
      <w:r>
        <w:rPr>
          <w:rFonts w:hint="eastAsia" w:ascii="宋体" w:hAnsi="宋体" w:eastAsia="宋体" w:cs="宋体"/>
          <w:szCs w:val="24"/>
        </w:rPr>
      </w:r>
      <w:r/>
    </w:p>
    <w:p>
      <w:pPr>
        <w:pStyle w:val="786"/>
        <w:ind w:right="0" w:firstLine="480"/>
        <w:jc w:val="both"/>
        <w:keepLines w:val="0"/>
        <w:keepNext w:val="0"/>
        <w:pageBreakBefore w:val="0"/>
        <w:rPr>
          <w:rFonts w:hint="eastAsia" w:ascii="宋体" w:hAnsi="宋体" w:eastAsia="宋体" w:cs="宋体"/>
          <w:szCs w:val="24"/>
        </w:rPr>
      </w:pPr>
      <w:r>
        <w:rPr>
          <w:rFonts w:hint="eastAsia" w:ascii="宋体" w:hAnsi="宋体" w:eastAsia="宋体" w:cs="宋体"/>
          <w:szCs w:val="24"/>
        </w:rPr>
        <w:t xml:space="preserve">四、提交电子投标文件截止时间、开标时间和地点：</w:t>
      </w:r>
      <w:r>
        <w:rPr>
          <w:rFonts w:hint="eastAsia" w:ascii="宋体" w:hAnsi="宋体" w:eastAsia="宋体" w:cs="宋体"/>
          <w:szCs w:val="24"/>
        </w:rPr>
      </w:r>
      <w:r/>
    </w:p>
    <w:p>
      <w:pPr>
        <w:pStyle w:val="786"/>
        <w:ind w:right="0" w:firstLine="480"/>
        <w:jc w:val="both"/>
        <w:keepLines w:val="0"/>
        <w:keepNext w:val="0"/>
        <w:pageBreakBefore w:val="0"/>
        <w:rPr>
          <w:rFonts w:hint="eastAsia" w:ascii="宋体" w:hAnsi="宋体" w:eastAsia="宋体" w:cs="宋体"/>
          <w:szCs w:val="24"/>
        </w:rPr>
      </w:pPr>
      <w:r>
        <w:rPr>
          <w:rFonts w:hint="eastAsia" w:ascii="宋体" w:hAnsi="宋体" w:eastAsia="宋体" w:cs="宋体"/>
          <w:szCs w:val="24"/>
        </w:rPr>
        <w:t xml:space="preserve">1.提交电子投标文件截止时间、地点</w:t>
      </w:r>
      <w:r>
        <w:rPr>
          <w:rFonts w:hint="eastAsia" w:ascii="宋体" w:hAnsi="宋体" w:eastAsia="宋体" w:cs="宋体"/>
          <w:szCs w:val="24"/>
        </w:rPr>
      </w:r>
      <w:r/>
    </w:p>
    <w:p>
      <w:pPr>
        <w:pStyle w:val="786"/>
        <w:ind w:right="0" w:firstLine="480"/>
        <w:jc w:val="both"/>
        <w:keepLines w:val="0"/>
        <w:keepNext w:val="0"/>
        <w:pageBreakBefore w:val="0"/>
        <w:rPr>
          <w:rFonts w:hint="eastAsia" w:ascii="宋体" w:hAnsi="宋体" w:eastAsia="宋体" w:cs="宋体"/>
          <w:szCs w:val="24"/>
        </w:rPr>
      </w:pPr>
      <w:r>
        <w:rPr>
          <w:rFonts w:hint="eastAsia" w:ascii="宋体" w:hAnsi="宋体" w:eastAsia="宋体" w:cs="宋体"/>
          <w:szCs w:val="24"/>
        </w:rPr>
        <w:t xml:space="preserve">时间：</w:t>
      </w:r>
      <w:r>
        <w:rPr>
          <w:rFonts w:hint="eastAsia" w:ascii="宋体" w:hAnsi="宋体" w:eastAsia="宋体" w:cs="宋体"/>
          <w:szCs w:val="24"/>
          <w:lang w:eastAsia="zh-CN"/>
        </w:rPr>
        <w:t xml:space="preserve">2026年7月20日</w:t>
      </w:r>
      <w:r>
        <w:rPr>
          <w:rFonts w:hint="eastAsia" w:ascii="宋体" w:hAnsi="宋体" w:eastAsia="宋体" w:cs="宋体"/>
          <w:szCs w:val="24"/>
        </w:rPr>
        <w:t xml:space="preserve">09:30（北京时间）</w:t>
      </w:r>
      <w:r>
        <w:rPr>
          <w:rFonts w:hint="eastAsia" w:ascii="宋体" w:hAnsi="宋体" w:eastAsia="宋体" w:cs="宋体"/>
          <w:szCs w:val="24"/>
        </w:rPr>
      </w:r>
      <w:r/>
    </w:p>
    <w:p>
      <w:pPr>
        <w:pStyle w:val="786"/>
        <w:ind w:right="0" w:firstLine="480"/>
        <w:jc w:val="both"/>
        <w:keepLines w:val="0"/>
        <w:keepNext w:val="0"/>
        <w:pageBreakBefore w:val="0"/>
        <w:rPr>
          <w:rFonts w:hint="eastAsia" w:ascii="宋体" w:hAnsi="宋体" w:eastAsia="宋体" w:cs="宋体"/>
          <w:szCs w:val="24"/>
        </w:rPr>
      </w:pPr>
      <w:r>
        <w:rPr>
          <w:rFonts w:hint="eastAsia" w:ascii="宋体" w:hAnsi="宋体" w:eastAsia="宋体" w:cs="宋体"/>
          <w:szCs w:val="24"/>
        </w:rPr>
        <w:t xml:space="preserve">地点：“苏采云”系统</w:t>
      </w:r>
      <w:r>
        <w:rPr>
          <w:rFonts w:hint="eastAsia" w:ascii="宋体" w:hAnsi="宋体" w:eastAsia="宋体" w:cs="宋体"/>
          <w:szCs w:val="24"/>
        </w:rPr>
      </w:r>
      <w:r/>
    </w:p>
    <w:p>
      <w:pPr>
        <w:pStyle w:val="786"/>
        <w:ind w:right="0" w:firstLine="480"/>
        <w:jc w:val="both"/>
        <w:keepLines w:val="0"/>
        <w:keepNext w:val="0"/>
        <w:pageBreakBefore w:val="0"/>
        <w:rPr>
          <w:rFonts w:hint="eastAsia" w:ascii="宋体" w:hAnsi="宋体" w:eastAsia="宋体" w:cs="宋体"/>
          <w:szCs w:val="24"/>
        </w:rPr>
      </w:pPr>
      <w:r>
        <w:rPr>
          <w:rFonts w:hint="eastAsia" w:ascii="宋体" w:hAnsi="宋体" w:eastAsia="宋体" w:cs="宋体"/>
          <w:szCs w:val="24"/>
        </w:rPr>
        <w:t xml:space="preserve">2.开标时间、地点</w:t>
      </w:r>
      <w:r>
        <w:rPr>
          <w:rFonts w:hint="eastAsia" w:ascii="宋体" w:hAnsi="宋体" w:eastAsia="宋体" w:cs="宋体"/>
          <w:szCs w:val="24"/>
        </w:rPr>
      </w:r>
      <w:r/>
    </w:p>
    <w:p>
      <w:pPr>
        <w:pStyle w:val="786"/>
        <w:ind w:right="0" w:firstLine="480"/>
        <w:jc w:val="both"/>
        <w:keepLines w:val="0"/>
        <w:keepNext w:val="0"/>
        <w:pageBreakBefore w:val="0"/>
        <w:rPr>
          <w:rFonts w:hint="eastAsia" w:ascii="宋体" w:hAnsi="宋体" w:eastAsia="宋体" w:cs="宋体"/>
          <w:szCs w:val="24"/>
        </w:rPr>
      </w:pPr>
      <w:r>
        <w:rPr>
          <w:rFonts w:hint="eastAsia" w:ascii="宋体" w:hAnsi="宋体" w:eastAsia="宋体" w:cs="宋体"/>
          <w:szCs w:val="24"/>
        </w:rPr>
        <w:t xml:space="preserve">时间：</w:t>
      </w:r>
      <w:r>
        <w:rPr>
          <w:rFonts w:hint="eastAsia" w:ascii="宋体" w:hAnsi="宋体" w:eastAsia="宋体" w:cs="宋体"/>
          <w:szCs w:val="24"/>
          <w:lang w:eastAsia="zh-CN"/>
        </w:rPr>
        <w:t xml:space="preserve">2026年7月20日</w:t>
      </w:r>
      <w:r>
        <w:rPr>
          <w:rFonts w:hint="eastAsia" w:ascii="宋体" w:hAnsi="宋体" w:eastAsia="宋体" w:cs="宋体"/>
          <w:szCs w:val="24"/>
        </w:rPr>
        <w:t xml:space="preserve">09:30（北京时间）</w:t>
      </w:r>
      <w:r>
        <w:rPr>
          <w:rFonts w:hint="eastAsia" w:ascii="宋体" w:hAnsi="宋体" w:eastAsia="宋体" w:cs="宋体"/>
          <w:szCs w:val="24"/>
        </w:rPr>
      </w:r>
      <w:r/>
    </w:p>
    <w:p>
      <w:pPr>
        <w:pStyle w:val="786"/>
        <w:ind w:right="0" w:firstLine="480"/>
        <w:jc w:val="both"/>
        <w:keepLines w:val="0"/>
        <w:keepNext w:val="0"/>
        <w:pageBreakBefore w:val="0"/>
        <w:rPr>
          <w:rFonts w:hint="eastAsia" w:ascii="宋体" w:hAnsi="宋体" w:eastAsia="宋体" w:cs="宋体"/>
          <w:szCs w:val="24"/>
        </w:rPr>
      </w:pPr>
      <w:r>
        <w:rPr>
          <w:rFonts w:hint="eastAsia" w:ascii="宋体" w:hAnsi="宋体" w:eastAsia="宋体" w:cs="宋体"/>
          <w:szCs w:val="24"/>
        </w:rPr>
        <w:t xml:space="preserve">地点：苏州大道东136号星塘大厦3楼北苏州工业园区公共资源交易中心开标室</w:t>
      </w:r>
      <w:r>
        <w:rPr>
          <w:rFonts w:hint="eastAsia" w:ascii="宋体" w:hAnsi="宋体" w:eastAsia="宋体" w:cs="宋体"/>
        </w:rPr>
        <w:t xml:space="preserve">（具体开标室见服务大厅显示屏）</w:t>
      </w:r>
      <w:r>
        <w:rPr>
          <w:rFonts w:hint="eastAsia" w:ascii="宋体" w:hAnsi="宋体" w:eastAsia="宋体" w:cs="宋体"/>
          <w:szCs w:val="24"/>
        </w:rPr>
      </w:r>
      <w:r/>
    </w:p>
    <w:p>
      <w:pPr>
        <w:pStyle w:val="786"/>
        <w:ind w:right="0" w:firstLine="480"/>
        <w:jc w:val="both"/>
        <w:keepLines w:val="0"/>
        <w:keepNext w:val="0"/>
        <w:pageBreakBefore w:val="0"/>
        <w:rPr>
          <w:rFonts w:hint="eastAsia" w:ascii="宋体" w:hAnsi="宋体" w:eastAsia="宋体" w:cs="宋体"/>
          <w:szCs w:val="24"/>
        </w:rPr>
      </w:pPr>
      <w:r>
        <w:rPr>
          <w:rFonts w:hint="eastAsia" w:ascii="宋体" w:hAnsi="宋体" w:eastAsia="宋体" w:cs="宋体"/>
          <w:szCs w:val="24"/>
        </w:rPr>
        <w:t xml:space="preserve">五、公告期限：</w:t>
      </w:r>
      <w:r>
        <w:rPr>
          <w:rFonts w:hint="eastAsia" w:ascii="宋体" w:hAnsi="宋体" w:eastAsia="宋体" w:cs="宋体"/>
          <w:szCs w:val="24"/>
        </w:rPr>
      </w:r>
      <w:r/>
    </w:p>
    <w:p>
      <w:pPr>
        <w:pStyle w:val="786"/>
        <w:ind w:right="0" w:firstLine="480"/>
        <w:jc w:val="both"/>
        <w:keepLines w:val="0"/>
        <w:keepNext w:val="0"/>
        <w:pageBreakBefore w:val="0"/>
        <w:rPr>
          <w:rFonts w:hint="eastAsia" w:ascii="宋体" w:hAnsi="宋体" w:eastAsia="宋体" w:cs="宋体"/>
          <w:szCs w:val="24"/>
        </w:rPr>
      </w:pPr>
      <w:r>
        <w:rPr>
          <w:rFonts w:hint="eastAsia" w:ascii="宋体" w:hAnsi="宋体" w:eastAsia="宋体" w:cs="宋体"/>
          <w:szCs w:val="24"/>
        </w:rPr>
        <w:t xml:space="preserve">自本公告发布之日起五个工作日。</w:t>
      </w:r>
      <w:r>
        <w:rPr>
          <w:rFonts w:hint="eastAsia" w:ascii="宋体" w:hAnsi="宋体" w:eastAsia="宋体" w:cs="宋体"/>
          <w:szCs w:val="24"/>
        </w:rPr>
      </w:r>
      <w:r/>
    </w:p>
    <w:p>
      <w:pPr>
        <w:pStyle w:val="786"/>
        <w:ind w:right="0" w:firstLine="480"/>
        <w:jc w:val="both"/>
        <w:keepLines w:val="0"/>
        <w:keepNext w:val="0"/>
        <w:pageBreakBefore w:val="0"/>
        <w:rPr>
          <w:rFonts w:hint="eastAsia" w:ascii="宋体" w:hAnsi="宋体" w:eastAsia="宋体" w:cs="宋体"/>
          <w:szCs w:val="24"/>
        </w:rPr>
      </w:pPr>
      <w:r>
        <w:rPr>
          <w:rFonts w:hint="eastAsia" w:ascii="宋体" w:hAnsi="宋体" w:eastAsia="宋体" w:cs="宋体"/>
          <w:szCs w:val="24"/>
        </w:rPr>
        <w:t xml:space="preserve">六、其他补充事宜：</w:t>
      </w:r>
      <w:r>
        <w:rPr>
          <w:rFonts w:hint="eastAsia" w:ascii="宋体" w:hAnsi="宋体" w:eastAsia="宋体" w:cs="宋体"/>
          <w:szCs w:val="24"/>
        </w:rPr>
      </w:r>
      <w:r/>
    </w:p>
    <w:p>
      <w:pPr>
        <w:pStyle w:val="786"/>
        <w:ind w:right="0" w:firstLine="480"/>
        <w:keepLines w:val="0"/>
        <w:keepNext w:val="0"/>
        <w:pageBreakBefore w:val="0"/>
        <w:rPr>
          <w:rFonts w:hint="eastAsia" w:ascii="宋体" w:hAnsi="宋体" w:eastAsia="宋体" w:cs="宋体"/>
        </w:rPr>
      </w:pPr>
      <w:r>
        <w:rPr>
          <w:rFonts w:hint="eastAsia" w:ascii="宋体" w:hAnsi="宋体" w:eastAsia="宋体" w:cs="宋体"/>
        </w:rPr>
        <w:t xml:space="preserve">1.招标文件获取（网上获取）</w:t>
      </w:r>
      <w:r>
        <w:rPr>
          <w:rFonts w:hint="eastAsia" w:ascii="宋体" w:hAnsi="宋体" w:eastAsia="宋体" w:cs="宋体"/>
        </w:rPr>
      </w:r>
      <w:r/>
    </w:p>
    <w:p>
      <w:pPr>
        <w:pStyle w:val="786"/>
        <w:ind w:right="0" w:firstLine="480"/>
        <w:keepLines w:val="0"/>
        <w:keepNext w:val="0"/>
        <w:pageBreakBefore w:val="0"/>
        <w:rPr>
          <w:rFonts w:hint="eastAsia" w:ascii="宋体" w:hAnsi="宋体" w:eastAsia="宋体" w:cs="宋体"/>
        </w:rPr>
      </w:pPr>
      <w:r>
        <w:rPr>
          <w:rFonts w:hint="eastAsia" w:ascii="宋体" w:hAnsi="宋体" w:eastAsia="宋体" w:cs="宋体"/>
        </w:rPr>
        <w:t xml:space="preserve">（1）申领CA证书</w:t>
      </w:r>
      <w:r>
        <w:rPr>
          <w:rFonts w:hint="eastAsia" w:ascii="宋体" w:hAnsi="宋体" w:eastAsia="宋体" w:cs="宋体"/>
        </w:rPr>
      </w:r>
      <w:r/>
    </w:p>
    <w:p>
      <w:pPr>
        <w:pStyle w:val="786"/>
        <w:ind w:right="0" w:firstLine="480"/>
        <w:keepLines w:val="0"/>
        <w:keepNext w:val="0"/>
        <w:pageBreakBefore w:val="0"/>
        <w:rPr>
          <w:rFonts w:hint="eastAsia" w:ascii="宋体" w:hAnsi="宋体" w:eastAsia="宋体" w:cs="宋体"/>
        </w:rPr>
      </w:pPr>
      <w:r>
        <w:rPr>
          <w:rFonts w:hint="eastAsia" w:ascii="宋体" w:hAnsi="宋体" w:eastAsia="宋体" w:cs="宋体"/>
        </w:rPr>
        <w:t xml:space="preserve">供应商进入“江苏省政府采购”官网首页―“苏采云”―进入“苏采云政府采购一体化平台”―点击“新CA办理指南”。详见《江苏省政府采购数字证书（供应商）数字证书CA及电子签章办理指南》。“苏采云”系统目前仅支持“苏采云”系统下的政务CA证书，江苏省内各地区办理的“苏采云”系统下的政务CA证书全省通用。苏州现场办理地址：苏州市高新区邓尉路105号狮山科技馆1楼服务大厅政府采购CA办理窗口，咨询电话：0512-65737699。</w:t>
      </w:r>
      <w:r>
        <w:rPr>
          <w:rFonts w:hint="eastAsia" w:ascii="宋体" w:hAnsi="宋体" w:eastAsia="宋体" w:cs="宋体"/>
        </w:rPr>
      </w:r>
      <w:r/>
    </w:p>
    <w:p>
      <w:pPr>
        <w:pStyle w:val="786"/>
        <w:ind w:right="0" w:firstLine="480"/>
        <w:keepLines w:val="0"/>
        <w:keepNext w:val="0"/>
        <w:pageBreakBefore w:val="0"/>
        <w:rPr>
          <w:rFonts w:hint="eastAsia" w:ascii="宋体" w:hAnsi="宋体" w:eastAsia="宋体" w:cs="宋体"/>
          <w:color w:val="000000"/>
          <w:highlight w:val="none"/>
          <w:lang w:eastAsia="zh-CN"/>
        </w:rPr>
      </w:pPr>
      <w:r>
        <w:rPr>
          <w:rFonts w:hint="eastAsia" w:ascii="宋体" w:hAnsi="宋体" w:eastAsia="宋体" w:cs="宋体"/>
        </w:rPr>
        <w:t xml:space="preserve">（2）</w:t>
      </w:r>
      <w:r>
        <w:rPr>
          <w:rFonts w:hint="eastAsia" w:ascii="宋体" w:hAnsi="宋体" w:eastAsia="宋体" w:cs="宋体"/>
          <w:color w:val="000000"/>
          <w:szCs w:val="21"/>
          <w:highlight w:val="none"/>
        </w:rPr>
        <w:t xml:space="preserve">依法获取</w:t>
      </w:r>
      <w:r>
        <w:rPr>
          <w:rFonts w:hint="eastAsia" w:ascii="宋体" w:hAnsi="宋体" w:eastAsia="宋体" w:cs="宋体"/>
          <w:color w:val="000000"/>
          <w:szCs w:val="21"/>
          <w:highlight w:val="none"/>
          <w:lang w:eastAsia="zh-CN"/>
        </w:rPr>
        <w:t xml:space="preserve">招标文件</w:t>
      </w:r>
      <w:r>
        <w:rPr>
          <w:rFonts w:hint="eastAsia" w:ascii="宋体" w:hAnsi="宋体" w:eastAsia="宋体" w:cs="宋体"/>
          <w:color w:val="000000"/>
          <w:highlight w:val="none"/>
          <w:lang w:eastAsia="zh-CN"/>
        </w:rPr>
      </w:r>
      <w:r/>
    </w:p>
    <w:p>
      <w:pPr>
        <w:pStyle w:val="786"/>
        <w:ind w:right="0" w:firstLine="480"/>
        <w:keepLines w:val="0"/>
        <w:keepNext w:val="0"/>
        <w:pageBreakBefore w:val="0"/>
        <w:rPr>
          <w:rFonts w:hint="eastAsia" w:ascii="宋体" w:hAnsi="宋体" w:eastAsia="宋体" w:cs="宋体"/>
        </w:rPr>
      </w:pPr>
      <w:r>
        <w:rPr>
          <w:rFonts w:hint="eastAsia" w:ascii="宋体" w:hAnsi="宋体" w:eastAsia="宋体" w:cs="宋体"/>
          <w:color w:val="000000"/>
          <w:highlight w:val="none"/>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rPr>
          <w:rFonts w:hint="eastAsia" w:ascii="宋体" w:hAnsi="宋体" w:eastAsia="宋体" w:cs="宋体"/>
        </w:rPr>
      </w:r>
      <w:r/>
    </w:p>
    <w:p>
      <w:pPr>
        <w:pStyle w:val="786"/>
        <w:ind w:right="0" w:firstLine="480"/>
        <w:keepLines w:val="0"/>
        <w:keepNext w:val="0"/>
        <w:pageBreakBefore w:val="0"/>
        <w:rPr>
          <w:rFonts w:hint="eastAsia" w:ascii="宋体" w:hAnsi="宋体" w:eastAsia="宋体" w:cs="宋体"/>
        </w:rPr>
      </w:pPr>
      <w:r>
        <w:rPr>
          <w:rFonts w:hint="eastAsia" w:ascii="宋体" w:hAnsi="宋体" w:eastAsia="宋体" w:cs="宋体"/>
        </w:rPr>
        <w:t xml:space="preserve">（3）在网上报名过程中如有疑问，请及时联系：</w:t>
      </w:r>
      <w:r>
        <w:rPr>
          <w:rFonts w:hint="eastAsia" w:ascii="宋体" w:hAnsi="宋体" w:eastAsia="宋体" w:cs="宋体"/>
        </w:rPr>
      </w:r>
      <w:r/>
    </w:p>
    <w:p>
      <w:pPr>
        <w:pStyle w:val="786"/>
        <w:ind w:right="0" w:firstLine="480"/>
        <w:keepLines w:val="0"/>
        <w:keepNext w:val="0"/>
        <w:pageBreakBefore w:val="0"/>
        <w:rPr>
          <w:rFonts w:hint="eastAsia" w:ascii="宋体" w:hAnsi="宋体" w:eastAsia="宋体" w:cs="宋体"/>
        </w:rPr>
      </w:pPr>
      <w:r>
        <w:rPr>
          <w:rFonts w:hint="eastAsia" w:ascii="宋体" w:hAnsi="宋体" w:eastAsia="宋体" w:cs="宋体"/>
        </w:rPr>
        <w:t xml:space="preserve">CA技术咨询服务电话：400-608-6099</w:t>
      </w:r>
      <w:r>
        <w:rPr>
          <w:rFonts w:hint="eastAsia" w:ascii="宋体" w:hAnsi="宋体" w:eastAsia="宋体" w:cs="宋体"/>
        </w:rPr>
      </w:r>
      <w:r/>
    </w:p>
    <w:p>
      <w:pPr>
        <w:pStyle w:val="786"/>
        <w:ind w:right="0" w:firstLine="480"/>
        <w:keepLines w:val="0"/>
        <w:keepNext w:val="0"/>
        <w:pageBreakBefore w:val="0"/>
        <w:rPr>
          <w:rFonts w:hint="eastAsia" w:ascii="宋体" w:hAnsi="宋体" w:eastAsia="宋体" w:cs="宋体"/>
        </w:rPr>
      </w:pPr>
      <w:r>
        <w:rPr>
          <w:rFonts w:hint="eastAsia" w:ascii="宋体" w:hAnsi="宋体" w:eastAsia="宋体" w:cs="宋体"/>
        </w:rPr>
        <w:t xml:space="preserve">电子签章技术咨询服务电话：15380932027、15371015030、13675197356、13675197221</w:t>
      </w:r>
      <w:r>
        <w:rPr>
          <w:rFonts w:hint="eastAsia" w:ascii="宋体" w:hAnsi="宋体" w:eastAsia="宋体" w:cs="宋体"/>
        </w:rPr>
      </w:r>
      <w:r/>
    </w:p>
    <w:p>
      <w:pPr>
        <w:pStyle w:val="786"/>
        <w:ind w:right="0" w:firstLine="480"/>
        <w:keepLines w:val="0"/>
        <w:keepNext w:val="0"/>
        <w:pageBreakBefore w:val="0"/>
        <w:rPr>
          <w:rFonts w:hint="eastAsia" w:ascii="宋体" w:hAnsi="宋体" w:eastAsia="宋体" w:cs="宋体"/>
        </w:rPr>
      </w:pPr>
      <w:r>
        <w:rPr>
          <w:rFonts w:hint="eastAsia" w:ascii="宋体" w:hAnsi="宋体" w:eastAsia="宋体" w:cs="宋体"/>
        </w:rPr>
        <w:t xml:space="preserve">系统使用指导与咨询：联系电话：13914088964；18261002950（不见面项目）QQ：3048755361、895706745。</w:t>
      </w:r>
      <w:r>
        <w:rPr>
          <w:rFonts w:hint="eastAsia" w:ascii="宋体" w:hAnsi="宋体" w:eastAsia="宋体" w:cs="宋体"/>
        </w:rPr>
      </w:r>
      <w:r/>
    </w:p>
    <w:p>
      <w:pPr>
        <w:pStyle w:val="786"/>
        <w:ind w:right="0" w:firstLine="480"/>
        <w:keepLines w:val="0"/>
        <w:keepNext w:val="0"/>
        <w:pageBreakBefore w:val="0"/>
        <w:rPr>
          <w:rFonts w:hint="eastAsia" w:ascii="宋体" w:hAnsi="宋体" w:eastAsia="宋体" w:cs="宋体"/>
        </w:rPr>
      </w:pPr>
      <w:r>
        <w:rPr>
          <w:rFonts w:hint="eastAsia" w:ascii="宋体" w:hAnsi="宋体" w:eastAsia="宋体" w:cs="宋体"/>
        </w:rPr>
        <w:t xml:space="preserve">（4）依法获取招标文件的方式：</w:t>
      </w:r>
      <w:r>
        <w:rPr>
          <w:rFonts w:hint="eastAsia" w:ascii="宋体" w:hAnsi="宋体" w:eastAsia="宋体" w:cs="宋体"/>
          <w:color w:val="000000"/>
          <w:highlight w:val="none"/>
        </w:rPr>
        <w:t xml:space="preserve">供应商确认获取后需自行从系统里面下载本项目招标文件，下载日期视同为依法获取招标文件日期。未依照采购公告要求实行网上获取的投标人，视为未参与该项政府采购活动，不具备对该政府采购项目提出质疑的法定权利，但因供应商资格条件或获取时间设定不符合有关法律法规规定等原因使供应商权益受损的除外。</w:t>
      </w:r>
      <w:r>
        <w:rPr>
          <w:rFonts w:hint="eastAsia" w:ascii="宋体" w:hAnsi="宋体" w:eastAsia="宋体" w:cs="宋体"/>
        </w:rPr>
      </w:r>
      <w:r/>
    </w:p>
    <w:p>
      <w:pPr>
        <w:pStyle w:val="786"/>
        <w:ind w:right="0" w:firstLine="480"/>
        <w:keepLines w:val="0"/>
        <w:keepNext w:val="0"/>
        <w:pageBreakBefore w:val="0"/>
        <w:rPr>
          <w:rFonts w:hint="eastAsia" w:ascii="宋体" w:hAnsi="宋体" w:eastAsia="宋体" w:cs="宋体"/>
        </w:rPr>
      </w:pPr>
      <w:r>
        <w:rPr>
          <w:rFonts w:hint="eastAsia" w:ascii="宋体" w:hAnsi="宋体" w:eastAsia="宋体" w:cs="宋体"/>
        </w:rPr>
        <w:t xml:space="preserve">（5）截止日期之后下载的招标文件，视为非有效方式且不作为供应商权益受到损害的证明材料和依据。</w:t>
      </w:r>
      <w:r>
        <w:rPr>
          <w:rFonts w:hint="eastAsia" w:ascii="宋体" w:hAnsi="宋体" w:eastAsia="宋体" w:cs="宋体"/>
        </w:rPr>
      </w:r>
      <w:r/>
    </w:p>
    <w:p>
      <w:pPr>
        <w:pStyle w:val="786"/>
        <w:ind w:right="0" w:firstLine="480"/>
        <w:keepLines w:val="0"/>
        <w:keepNext w:val="0"/>
        <w:pageBreakBefore w:val="0"/>
        <w:rPr>
          <w:rFonts w:hint="eastAsia" w:ascii="宋体" w:hAnsi="宋体" w:eastAsia="宋体" w:cs="宋体"/>
        </w:rPr>
      </w:pPr>
      <w:r>
        <w:rPr>
          <w:rFonts w:hint="eastAsia" w:ascii="宋体" w:hAnsi="宋体" w:eastAsia="宋体" w:cs="宋体"/>
        </w:rPr>
        <w:t xml:space="preserve">2.苏州工业园区财政审计局监督电话：0512-66681110。</w:t>
      </w:r>
      <w:r>
        <w:rPr>
          <w:rFonts w:hint="eastAsia" w:ascii="宋体" w:hAnsi="宋体" w:eastAsia="宋体" w:cs="宋体"/>
        </w:rPr>
      </w:r>
      <w:r/>
    </w:p>
    <w:p>
      <w:pPr>
        <w:pStyle w:val="786"/>
        <w:ind w:right="0" w:firstLine="480"/>
        <w:keepLines w:val="0"/>
        <w:keepNext w:val="0"/>
        <w:pageBreakBefore w:val="0"/>
        <w:rPr>
          <w:rFonts w:hint="eastAsia" w:ascii="宋体" w:hAnsi="宋体" w:eastAsia="宋体" w:cs="宋体"/>
        </w:rPr>
      </w:pPr>
      <w:r>
        <w:rPr>
          <w:rFonts w:hint="eastAsia" w:ascii="宋体" w:hAnsi="宋体" w:eastAsia="宋体" w:cs="宋体"/>
        </w:rPr>
        <w:t xml:space="preserve">3.本次采购的有关信息将在以下网站上发布：中国政府采购网、江苏政府采购网、苏州市政府采购网。</w:t>
      </w:r>
      <w:r>
        <w:rPr>
          <w:rFonts w:hint="eastAsia" w:ascii="宋体" w:hAnsi="宋体" w:eastAsia="宋体" w:cs="宋体"/>
        </w:rPr>
      </w:r>
      <w:r/>
    </w:p>
    <w:p>
      <w:pPr>
        <w:pStyle w:val="786"/>
        <w:ind w:right="0" w:firstLine="480"/>
        <w:keepLines w:val="0"/>
        <w:keepNext w:val="0"/>
        <w:pageBreakBefore w:val="0"/>
        <w:rPr>
          <w:rFonts w:hint="eastAsia" w:ascii="宋体" w:hAnsi="宋体" w:eastAsia="宋体" w:cs="宋体"/>
        </w:rPr>
      </w:pPr>
      <w:r>
        <w:rPr>
          <w:rFonts w:hint="eastAsia" w:ascii="宋体" w:hAnsi="宋体" w:eastAsia="宋体" w:cs="宋体"/>
        </w:rPr>
        <w:t xml:space="preserve">4.未依照采购公告要求依法获取招标文件的供应商，视为未参加该项政府采购活动，不具备对该政府采购项目提出质疑的法定权利。</w:t>
      </w:r>
      <w:r>
        <w:rPr>
          <w:rFonts w:hint="eastAsia" w:ascii="宋体" w:hAnsi="宋体" w:eastAsia="宋体" w:cs="宋体"/>
        </w:rPr>
      </w:r>
      <w:r/>
    </w:p>
    <w:p>
      <w:pPr>
        <w:pStyle w:val="786"/>
        <w:ind w:right="0" w:firstLine="480"/>
        <w:keepLines w:val="0"/>
        <w:keepNext w:val="0"/>
        <w:pageBreakBefore w:val="0"/>
        <w:rPr>
          <w:rFonts w:hint="eastAsia" w:ascii="宋体" w:hAnsi="宋体" w:eastAsia="宋体" w:cs="宋体"/>
        </w:rPr>
      </w:pPr>
      <w:r>
        <w:rPr>
          <w:rFonts w:hint="eastAsia" w:ascii="宋体" w:hAnsi="宋体" w:eastAsia="宋体" w:cs="宋体"/>
        </w:rPr>
        <w:t xml:space="preserve">5.本项目线上递交电子响应文件，不需另行提供纸质响应文件。</w:t>
      </w:r>
      <w:r>
        <w:rPr>
          <w:rFonts w:hint="eastAsia" w:ascii="宋体" w:hAnsi="宋体" w:eastAsia="宋体" w:cs="宋体"/>
        </w:rPr>
      </w:r>
      <w:r/>
    </w:p>
    <w:p>
      <w:pPr>
        <w:pStyle w:val="786"/>
        <w:ind w:right="0" w:firstLine="480"/>
        <w:keepLines w:val="0"/>
        <w:keepNext w:val="0"/>
        <w:pageBreakBefore w:val="0"/>
        <w:rPr>
          <w:rFonts w:hint="eastAsia" w:ascii="宋体" w:hAnsi="宋体" w:eastAsia="宋体" w:cs="宋体"/>
        </w:rPr>
      </w:pPr>
      <w:r>
        <w:rPr>
          <w:rFonts w:hint="eastAsia" w:ascii="宋体" w:hAnsi="宋体" w:eastAsia="宋体" w:cs="宋体"/>
        </w:rPr>
        <w:t xml:space="preserve">6.单位负责人为同一人或存在直接控股、管理关系的不同供应商，不得参加同一合同项下的政府采购活动。</w:t>
      </w:r>
      <w:r>
        <w:rPr>
          <w:rFonts w:hint="eastAsia" w:ascii="宋体" w:hAnsi="宋体" w:eastAsia="宋体" w:cs="宋体"/>
        </w:rPr>
      </w:r>
      <w:r/>
    </w:p>
    <w:p>
      <w:pPr>
        <w:pStyle w:val="786"/>
        <w:ind w:right="0" w:firstLine="480"/>
        <w:jc w:val="both"/>
        <w:keepLines w:val="0"/>
        <w:keepNext w:val="0"/>
        <w:pageBreakBefore w:val="0"/>
        <w:rPr>
          <w:rFonts w:hint="eastAsia" w:ascii="宋体" w:hAnsi="宋体" w:eastAsia="宋体" w:cs="宋体"/>
        </w:rPr>
      </w:pPr>
      <w:r>
        <w:rPr>
          <w:rFonts w:hint="eastAsia" w:ascii="宋体" w:hAnsi="宋体" w:eastAsia="宋体" w:cs="宋体"/>
        </w:rPr>
        <w:t xml:space="preserve">7.为采购项目提供整体设计、规范编制或者项目管理、监理、检测等服务的供应商，不得再参加该采购项目的其他采购活动。</w:t>
      </w:r>
      <w:r>
        <w:rPr>
          <w:rFonts w:hint="eastAsia" w:ascii="宋体" w:hAnsi="宋体" w:eastAsia="宋体" w:cs="宋体"/>
        </w:rPr>
      </w:r>
      <w:r/>
    </w:p>
    <w:p>
      <w:pPr>
        <w:pStyle w:val="786"/>
        <w:ind w:right="0" w:firstLine="480"/>
        <w:jc w:val="both"/>
        <w:keepLines w:val="0"/>
        <w:keepNext w:val="0"/>
        <w:pageBreakBefore w:val="0"/>
        <w:rPr>
          <w:rFonts w:hint="eastAsia" w:ascii="宋体" w:hAnsi="宋体" w:eastAsia="宋体" w:cs="宋体"/>
          <w:szCs w:val="24"/>
        </w:rPr>
      </w:pPr>
      <w:r>
        <w:rPr>
          <w:rFonts w:hint="eastAsia" w:ascii="宋体" w:hAnsi="宋体" w:eastAsia="宋体" w:cs="宋体"/>
          <w:szCs w:val="24"/>
        </w:rPr>
        <w:t xml:space="preserve">8.本项目为非专门面向中小企业采购项目，所属行业为工业。</w:t>
      </w:r>
      <w:r>
        <w:rPr>
          <w:rFonts w:hint="eastAsia" w:ascii="宋体" w:hAnsi="宋体" w:eastAsia="宋体" w:cs="宋体"/>
          <w:szCs w:val="24"/>
        </w:rPr>
      </w:r>
      <w:r/>
    </w:p>
    <w:p>
      <w:pPr>
        <w:pStyle w:val="786"/>
        <w:ind w:right="0" w:firstLine="480"/>
        <w:jc w:val="both"/>
        <w:keepLines w:val="0"/>
        <w:keepNext w:val="0"/>
        <w:pageBreakBefore w:val="0"/>
        <w:rPr>
          <w:rFonts w:hint="eastAsia" w:ascii="宋体" w:hAnsi="宋体" w:eastAsia="宋体" w:cs="宋体"/>
          <w:szCs w:val="24"/>
        </w:rPr>
      </w:pPr>
      <w:r>
        <w:rPr>
          <w:rFonts w:hint="eastAsia" w:ascii="宋体" w:hAnsi="宋体" w:eastAsia="宋体" w:cs="宋体"/>
          <w:szCs w:val="24"/>
        </w:rPr>
        <w:t xml:space="preserve">七、对本次招标提出询问，请按以下方式联系：</w:t>
      </w:r>
      <w:r>
        <w:rPr>
          <w:rFonts w:hint="eastAsia" w:ascii="宋体" w:hAnsi="宋体" w:eastAsia="宋体" w:cs="宋体"/>
          <w:szCs w:val="24"/>
        </w:rPr>
      </w:r>
      <w:r/>
    </w:p>
    <w:p>
      <w:pPr>
        <w:pStyle w:val="786"/>
        <w:ind w:right="0" w:firstLine="480"/>
        <w:jc w:val="both"/>
        <w:keepLines w:val="0"/>
        <w:keepNext w:val="0"/>
        <w:pageBreakBefore w:val="0"/>
        <w:rPr>
          <w:rFonts w:hint="eastAsia" w:ascii="宋体" w:hAnsi="宋体" w:eastAsia="宋体" w:cs="宋体"/>
          <w:szCs w:val="24"/>
        </w:rPr>
      </w:pPr>
      <w:r>
        <w:rPr>
          <w:rFonts w:hint="eastAsia" w:ascii="宋体" w:hAnsi="宋体" w:eastAsia="宋体" w:cs="宋体"/>
          <w:szCs w:val="24"/>
        </w:rPr>
        <w:t xml:space="preserve">1、采购人信息</w:t>
      </w:r>
      <w:r>
        <w:rPr>
          <w:rFonts w:hint="eastAsia" w:ascii="宋体" w:hAnsi="宋体" w:eastAsia="宋体" w:cs="宋体"/>
          <w:szCs w:val="24"/>
        </w:rPr>
      </w:r>
      <w:r/>
    </w:p>
    <w:p>
      <w:pPr>
        <w:pStyle w:val="786"/>
        <w:ind w:right="0" w:firstLine="480"/>
        <w:jc w:val="both"/>
        <w:keepLines w:val="0"/>
        <w:keepNext w:val="0"/>
        <w:pageBreakBefore w:val="0"/>
        <w:rPr>
          <w:rFonts w:hint="eastAsia" w:ascii="宋体" w:hAnsi="宋体" w:eastAsia="宋体" w:cs="宋体"/>
          <w:szCs w:val="24"/>
        </w:rPr>
      </w:pPr>
      <w:r>
        <w:rPr>
          <w:rFonts w:hint="eastAsia" w:ascii="宋体" w:hAnsi="宋体" w:eastAsia="宋体" w:cs="宋体"/>
          <w:szCs w:val="24"/>
        </w:rPr>
        <w:t xml:space="preserve">名 称：苏州工业园区卫生健康委员会</w:t>
      </w:r>
      <w:r>
        <w:rPr>
          <w:rFonts w:hint="eastAsia" w:ascii="宋体" w:hAnsi="宋体" w:eastAsia="宋体" w:cs="宋体"/>
          <w:szCs w:val="24"/>
        </w:rPr>
      </w:r>
      <w:r/>
    </w:p>
    <w:p>
      <w:pPr>
        <w:pStyle w:val="786"/>
        <w:ind w:right="0" w:firstLine="480"/>
        <w:jc w:val="both"/>
        <w:keepLines w:val="0"/>
        <w:keepNext w:val="0"/>
        <w:pageBreakBefore w:val="0"/>
        <w:rPr>
          <w:rFonts w:hint="eastAsia" w:ascii="宋体" w:hAnsi="宋体" w:eastAsia="宋体" w:cs="宋体"/>
          <w:szCs w:val="24"/>
        </w:rPr>
      </w:pPr>
      <w:r>
        <w:rPr>
          <w:rFonts w:hint="eastAsia" w:ascii="宋体" w:hAnsi="宋体" w:eastAsia="宋体" w:cs="宋体"/>
          <w:szCs w:val="24"/>
        </w:rPr>
        <w:t xml:space="preserve">地址：苏州工业园区现代大道999号现代大厦8楼</w:t>
      </w:r>
      <w:r>
        <w:rPr>
          <w:rFonts w:hint="eastAsia" w:ascii="宋体" w:hAnsi="宋体" w:eastAsia="宋体" w:cs="宋体"/>
          <w:szCs w:val="24"/>
        </w:rPr>
      </w:r>
      <w:r/>
    </w:p>
    <w:p>
      <w:pPr>
        <w:pStyle w:val="786"/>
        <w:ind w:right="0" w:firstLine="480"/>
        <w:jc w:val="both"/>
        <w:keepLines w:val="0"/>
        <w:keepNext w:val="0"/>
        <w:pageBreakBefore w:val="0"/>
        <w:rPr>
          <w:rFonts w:hint="eastAsia" w:ascii="宋体" w:hAnsi="宋体" w:eastAsia="宋体" w:cs="宋体"/>
          <w:szCs w:val="24"/>
        </w:rPr>
      </w:pPr>
      <w:r>
        <w:rPr>
          <w:rFonts w:hint="eastAsia" w:ascii="宋体" w:hAnsi="宋体" w:eastAsia="宋体" w:cs="宋体"/>
          <w:szCs w:val="24"/>
        </w:rPr>
        <w:t xml:space="preserve">联系人：戚伟峰  0512-62760758</w:t>
      </w:r>
      <w:r>
        <w:rPr>
          <w:rFonts w:hint="eastAsia" w:ascii="宋体" w:hAnsi="宋体" w:eastAsia="宋体" w:cs="宋体"/>
          <w:szCs w:val="24"/>
        </w:rPr>
      </w:r>
      <w:r/>
    </w:p>
    <w:p>
      <w:pPr>
        <w:pStyle w:val="786"/>
        <w:ind w:right="0" w:firstLine="480"/>
        <w:jc w:val="both"/>
        <w:keepLines w:val="0"/>
        <w:keepNext w:val="0"/>
        <w:pageBreakBefore w:val="0"/>
        <w:rPr>
          <w:rFonts w:hint="eastAsia" w:ascii="宋体" w:hAnsi="宋体" w:eastAsia="宋体" w:cs="宋体"/>
          <w:szCs w:val="24"/>
        </w:rPr>
      </w:pPr>
      <w:r>
        <w:rPr>
          <w:rFonts w:hint="eastAsia" w:ascii="宋体" w:hAnsi="宋体" w:eastAsia="宋体" w:cs="宋体"/>
          <w:szCs w:val="24"/>
        </w:rPr>
        <w:t xml:space="preserve">2、采购代理机构信息</w:t>
      </w:r>
      <w:r>
        <w:rPr>
          <w:rFonts w:hint="eastAsia" w:ascii="宋体" w:hAnsi="宋体" w:eastAsia="宋体" w:cs="宋体"/>
          <w:szCs w:val="24"/>
        </w:rPr>
      </w:r>
      <w:r/>
    </w:p>
    <w:p>
      <w:pPr>
        <w:pStyle w:val="786"/>
        <w:ind w:right="0" w:firstLine="480"/>
        <w:jc w:val="both"/>
        <w:keepLines w:val="0"/>
        <w:keepNext w:val="0"/>
        <w:pageBreakBefore w:val="0"/>
        <w:rPr>
          <w:rFonts w:hint="eastAsia" w:ascii="宋体" w:hAnsi="宋体" w:eastAsia="宋体" w:cs="宋体"/>
          <w:szCs w:val="24"/>
        </w:rPr>
      </w:pPr>
      <w:r>
        <w:rPr>
          <w:rFonts w:hint="eastAsia" w:ascii="宋体" w:hAnsi="宋体" w:eastAsia="宋体" w:cs="宋体"/>
          <w:szCs w:val="24"/>
        </w:rPr>
        <w:t xml:space="preserve">名 称：苏州市卫康招投标咨询服务有限公司</w:t>
      </w:r>
      <w:r>
        <w:rPr>
          <w:rFonts w:hint="eastAsia" w:ascii="宋体" w:hAnsi="宋体" w:eastAsia="宋体" w:cs="宋体"/>
          <w:szCs w:val="24"/>
        </w:rPr>
      </w:r>
      <w:r/>
    </w:p>
    <w:p>
      <w:pPr>
        <w:pStyle w:val="786"/>
        <w:ind w:right="0" w:firstLine="480"/>
        <w:jc w:val="both"/>
        <w:keepLines w:val="0"/>
        <w:keepNext w:val="0"/>
        <w:pageBreakBefore w:val="0"/>
        <w:rPr>
          <w:rFonts w:hint="eastAsia" w:ascii="宋体" w:hAnsi="宋体" w:eastAsia="宋体" w:cs="宋体"/>
          <w:szCs w:val="24"/>
        </w:rPr>
      </w:pPr>
      <w:r>
        <w:rPr>
          <w:rFonts w:hint="eastAsia" w:ascii="宋体" w:hAnsi="宋体" w:eastAsia="宋体" w:cs="宋体"/>
          <w:szCs w:val="24"/>
        </w:rPr>
        <w:t xml:space="preserve">地　址：</w:t>
      </w:r>
      <w:bookmarkStart w:id="3" w:name="OLE_LINK3"/>
      <w:r>
        <w:rPr>
          <w:rFonts w:hint="eastAsia" w:ascii="宋体" w:hAnsi="宋体" w:eastAsia="宋体" w:cs="宋体"/>
          <w:szCs w:val="24"/>
        </w:rPr>
        <w:t xml:space="preserve">苏州市姑苏区干将西路1296号深业姑苏中心1幢17层</w:t>
      </w:r>
      <w:bookmarkEnd w:id="3"/>
      <w:r>
        <w:rPr>
          <w:rFonts w:hint="eastAsia" w:ascii="宋体" w:hAnsi="宋体" w:eastAsia="宋体" w:cs="宋体"/>
          <w:szCs w:val="24"/>
        </w:rPr>
      </w:r>
      <w:r/>
    </w:p>
    <w:p>
      <w:pPr>
        <w:pStyle w:val="786"/>
        <w:ind w:right="0" w:firstLine="480"/>
        <w:jc w:val="both"/>
        <w:keepLines w:val="0"/>
        <w:keepNext w:val="0"/>
        <w:pageBreakBefore w:val="0"/>
        <w:rPr>
          <w:rFonts w:hint="eastAsia" w:ascii="宋体" w:hAnsi="宋体" w:eastAsia="宋体" w:cs="宋体"/>
          <w:szCs w:val="24"/>
        </w:rPr>
      </w:pPr>
      <w:r>
        <w:rPr>
          <w:rFonts w:hint="eastAsia" w:ascii="宋体" w:hAnsi="宋体" w:eastAsia="宋体" w:cs="宋体"/>
          <w:szCs w:val="24"/>
        </w:rPr>
        <w:t xml:space="preserve">联系方式：0512-65158848</w:t>
      </w:r>
      <w:r>
        <w:rPr>
          <w:rFonts w:hint="eastAsia" w:ascii="宋体" w:hAnsi="宋体" w:eastAsia="宋体" w:cs="宋体"/>
          <w:szCs w:val="24"/>
        </w:rPr>
      </w:r>
      <w:r/>
    </w:p>
    <w:p>
      <w:pPr>
        <w:pStyle w:val="786"/>
        <w:ind w:right="0" w:firstLine="480"/>
        <w:jc w:val="both"/>
        <w:keepLines w:val="0"/>
        <w:keepNext w:val="0"/>
        <w:pageBreakBefore w:val="0"/>
        <w:rPr>
          <w:rFonts w:hint="eastAsia" w:ascii="宋体" w:hAnsi="宋体" w:eastAsia="宋体" w:cs="宋体"/>
          <w:szCs w:val="24"/>
        </w:rPr>
      </w:pPr>
      <w:r>
        <w:rPr>
          <w:rFonts w:hint="eastAsia" w:ascii="宋体" w:hAnsi="宋体" w:eastAsia="宋体" w:cs="宋体"/>
          <w:szCs w:val="24"/>
        </w:rPr>
        <w:t xml:space="preserve">3、项目联系方式</w:t>
      </w:r>
      <w:r>
        <w:rPr>
          <w:rFonts w:hint="eastAsia" w:ascii="宋体" w:hAnsi="宋体" w:eastAsia="宋体" w:cs="宋体"/>
          <w:szCs w:val="24"/>
        </w:rPr>
      </w:r>
      <w:r/>
    </w:p>
    <w:p>
      <w:pPr>
        <w:pStyle w:val="786"/>
        <w:ind w:right="0" w:firstLine="480"/>
        <w:jc w:val="both"/>
        <w:keepLines w:val="0"/>
        <w:keepNext w:val="0"/>
        <w:pageBreakBefore w:val="0"/>
        <w:rPr>
          <w:rFonts w:hint="eastAsia" w:ascii="宋体" w:hAnsi="宋体" w:eastAsia="宋体" w:cs="宋体"/>
          <w:szCs w:val="24"/>
        </w:rPr>
      </w:pPr>
      <w:r>
        <w:rPr>
          <w:rFonts w:hint="eastAsia" w:ascii="宋体" w:hAnsi="宋体" w:eastAsia="宋体" w:cs="宋体"/>
          <w:szCs w:val="24"/>
        </w:rPr>
        <w:t xml:space="preserve">项目联系人：</w:t>
      </w:r>
      <w:bookmarkStart w:id="4" w:name="OLE_LINK4"/>
      <w:r>
        <w:rPr>
          <w:rFonts w:hint="eastAsia" w:ascii="宋体" w:hAnsi="宋体" w:eastAsia="宋体" w:cs="宋体"/>
          <w:szCs w:val="24"/>
        </w:rPr>
        <w:t xml:space="preserve">郇为凯（项目负责人）、钱卫吉、李东</w:t>
      </w:r>
      <w:bookmarkEnd w:id="4"/>
      <w:r>
        <w:rPr>
          <w:rFonts w:hint="eastAsia" w:ascii="宋体" w:hAnsi="宋体" w:eastAsia="宋体" w:cs="宋体"/>
          <w:szCs w:val="24"/>
        </w:rPr>
        <w:t xml:space="preserve"> </w:t>
      </w:r>
      <w:r>
        <w:rPr>
          <w:rFonts w:hint="eastAsia" w:ascii="宋体" w:hAnsi="宋体" w:eastAsia="宋体" w:cs="宋体"/>
          <w:szCs w:val="24"/>
        </w:rPr>
      </w:r>
      <w:r/>
    </w:p>
    <w:p>
      <w:pPr>
        <w:pStyle w:val="786"/>
        <w:ind w:right="0" w:firstLine="480"/>
        <w:jc w:val="both"/>
        <w:keepLines w:val="0"/>
        <w:keepNext w:val="0"/>
        <w:pageBreakBefore w:val="0"/>
        <w:rPr>
          <w:rFonts w:hint="eastAsia" w:ascii="宋体" w:hAnsi="宋体" w:cs="宋体"/>
          <w:b/>
          <w:bCs/>
          <w:spacing w:val="60"/>
          <w:szCs w:val="24"/>
        </w:rPr>
      </w:pPr>
      <w:r>
        <w:rPr>
          <w:rFonts w:hint="eastAsia" w:ascii="宋体" w:hAnsi="宋体" w:eastAsia="宋体" w:cs="宋体"/>
          <w:szCs w:val="24"/>
        </w:rPr>
        <w:t xml:space="preserve">电　话：</w:t>
      </w:r>
      <w:bookmarkStart w:id="5" w:name="OLE_LINK5"/>
      <w:r>
        <w:rPr>
          <w:rFonts w:hint="eastAsia" w:ascii="宋体" w:hAnsi="宋体" w:eastAsia="宋体" w:cs="宋体"/>
          <w:szCs w:val="24"/>
        </w:rPr>
        <w:t xml:space="preserve">0512-65158848-8019</w:t>
      </w:r>
      <w:bookmarkEnd w:id="5"/>
      <w:r>
        <w:rPr>
          <w:rFonts w:hint="eastAsia" w:ascii="宋体" w:hAnsi="宋体" w:cs="宋体"/>
          <w:b/>
          <w:bCs/>
          <w:spacing w:val="60"/>
          <w:szCs w:val="24"/>
        </w:rPr>
      </w:r>
      <w:r/>
    </w:p>
    <w:p>
      <w:pPr>
        <w:pStyle w:val="786"/>
        <w:ind w:firstLine="2248"/>
        <w:jc w:val="both"/>
        <w:rPr>
          <w:rFonts w:hint="eastAsia" w:ascii="宋体" w:hAnsi="宋体" w:cs="宋体"/>
          <w:b/>
          <w:bCs/>
          <w:spacing w:val="60"/>
          <w:sz w:val="100"/>
          <w:szCs w:val="100"/>
        </w:rPr>
        <w:sectPr>
          <w:headerReference w:type="default" r:id="rId9"/>
          <w:footerReference w:type="default" r:id="rId10"/>
          <w:footnotePr/>
          <w:endnotePr/>
          <w:type w:val="nextPage"/>
          <w:pgSz w:w="11906" w:h="16838" w:orient="portrait"/>
          <w:pgMar w:top="1491" w:right="1758" w:bottom="1418" w:left="1758" w:header="851" w:footer="992" w:gutter="0"/>
          <w:pgNumType w:start="1"/>
          <w:cols w:num="1" w:sep="0" w:space="1701" w:equalWidth="1"/>
          <w:docGrid w:linePitch="360"/>
        </w:sectPr>
      </w:pPr>
      <w:r>
        <w:rPr>
          <w:rFonts w:hint="eastAsia" w:ascii="宋体" w:hAnsi="宋体" w:cs="宋体"/>
          <w:b/>
          <w:bCs/>
          <w:spacing w:val="60"/>
          <w:sz w:val="100"/>
          <w:szCs w:val="100"/>
        </w:rPr>
      </w:r>
      <w:r/>
    </w:p>
    <w:p>
      <w:pPr>
        <w:pStyle w:val="786"/>
        <w:jc w:val="both"/>
        <w:rPr>
          <w:rFonts w:hint="eastAsia" w:ascii="宋体" w:hAnsi="宋体" w:cs="宋体"/>
          <w:b/>
          <w:bCs/>
          <w:spacing w:val="60"/>
          <w:sz w:val="100"/>
          <w:szCs w:val="100"/>
        </w:rPr>
      </w:pPr>
      <w:r>
        <w:rPr>
          <w:rFonts w:hint="eastAsia" w:ascii="宋体" w:hAnsi="宋体" w:cs="宋体"/>
          <w:b/>
          <w:bCs/>
          <w:spacing w:val="60"/>
          <w:sz w:val="100"/>
          <w:szCs w:val="100"/>
        </w:rPr>
      </w:r>
      <w:r/>
    </w:p>
    <w:p>
      <w:pPr>
        <w:pStyle w:val="786"/>
        <w:jc w:val="center"/>
        <w:spacing w:line="20" w:lineRule="atLeast"/>
        <w:widowControl w:val="off"/>
        <w:rPr>
          <w:rFonts w:hint="eastAsia" w:ascii="宋体" w:hAnsi="宋体" w:cs="宋体"/>
          <w:b/>
          <w:sz w:val="72"/>
          <w:szCs w:val="72"/>
        </w:rPr>
      </w:pPr>
      <w:r>
        <w:rPr>
          <w:rFonts w:hint="eastAsia" w:ascii="宋体" w:hAnsi="宋体" w:cs="宋体"/>
          <w:b/>
          <w:sz w:val="72"/>
          <w:szCs w:val="72"/>
        </w:rPr>
        <w:t xml:space="preserve">苏州工业园区政府采购</w:t>
      </w:r>
      <w:r>
        <w:rPr>
          <w:rFonts w:hint="eastAsia" w:ascii="宋体" w:hAnsi="宋体" w:cs="宋体"/>
          <w:b/>
          <w:sz w:val="72"/>
          <w:szCs w:val="72"/>
        </w:rPr>
      </w:r>
      <w:r/>
    </w:p>
    <w:p>
      <w:pPr>
        <w:pStyle w:val="786"/>
        <w:jc w:val="center"/>
        <w:spacing w:line="20" w:lineRule="atLeast"/>
        <w:widowControl w:val="off"/>
        <w:rPr>
          <w:rFonts w:hint="eastAsia" w:ascii="宋体" w:hAnsi="宋体" w:cs="宋体"/>
          <w:b/>
          <w:sz w:val="72"/>
          <w:szCs w:val="72"/>
        </w:rPr>
      </w:pPr>
      <w:r>
        <w:rPr>
          <w:rFonts w:hint="eastAsia" w:ascii="宋体" w:hAnsi="宋体" w:cs="宋体"/>
          <w:b/>
          <w:sz w:val="72"/>
          <w:szCs w:val="72"/>
        </w:rPr>
      </w:r>
      <w:r/>
    </w:p>
    <w:p>
      <w:pPr>
        <w:pStyle w:val="786"/>
        <w:jc w:val="center"/>
        <w:spacing w:line="20" w:lineRule="atLeast"/>
        <w:widowControl w:val="off"/>
        <w:rPr>
          <w:rFonts w:hint="eastAsia" w:ascii="宋体" w:hAnsi="宋体" w:cs="宋体"/>
          <w:b/>
          <w:sz w:val="72"/>
          <w:szCs w:val="72"/>
        </w:rPr>
      </w:pPr>
      <w:r>
        <w:rPr>
          <w:rFonts w:hint="eastAsia" w:ascii="宋体" w:hAnsi="宋体" w:cs="宋体"/>
          <w:b/>
          <w:sz w:val="72"/>
          <w:szCs w:val="72"/>
        </w:rPr>
        <w:t xml:space="preserve">招 标 文 件</w:t>
      </w:r>
      <w:r>
        <w:rPr>
          <w:rFonts w:hint="eastAsia" w:ascii="宋体" w:hAnsi="宋体" w:cs="宋体"/>
          <w:b/>
          <w:sz w:val="72"/>
          <w:szCs w:val="72"/>
        </w:rPr>
      </w:r>
      <w:r/>
    </w:p>
    <w:p>
      <w:pPr>
        <w:pStyle w:val="786"/>
        <w:rPr>
          <w:rFonts w:hint="eastAsia" w:ascii="宋体" w:hAnsi="宋体" w:cs="宋体"/>
        </w:rPr>
      </w:pPr>
      <w:r>
        <w:rPr>
          <w:rFonts w:hint="eastAsia" w:ascii="宋体" w:hAnsi="宋体" w:cs="宋体"/>
        </w:rPr>
      </w:r>
      <w:r/>
    </w:p>
    <w:p>
      <w:pPr>
        <w:pStyle w:val="786"/>
        <w:rPr>
          <w:rFonts w:hint="eastAsia" w:ascii="宋体" w:hAnsi="宋体" w:cs="宋体"/>
        </w:rPr>
      </w:pPr>
      <w:r>
        <w:rPr>
          <w:rFonts w:hint="eastAsia" w:ascii="宋体" w:hAnsi="宋体" w:cs="宋体"/>
        </w:rPr>
      </w:r>
      <w:r/>
    </w:p>
    <w:p>
      <w:pPr>
        <w:pStyle w:val="786"/>
        <w:rPr>
          <w:rFonts w:hint="eastAsia" w:ascii="宋体" w:hAnsi="宋体" w:cs="宋体"/>
        </w:rPr>
      </w:pPr>
      <w:r>
        <w:rPr>
          <w:rFonts w:hint="eastAsia" w:ascii="宋体" w:hAnsi="宋体" w:cs="宋体"/>
        </w:rPr>
      </w:r>
      <w:r/>
    </w:p>
    <w:p>
      <w:pPr>
        <w:pStyle w:val="786"/>
        <w:rPr>
          <w:rFonts w:hint="eastAsia" w:ascii="宋体" w:hAnsi="宋体" w:cs="宋体"/>
        </w:rPr>
      </w:pPr>
      <w:r>
        <w:rPr>
          <w:rFonts w:hint="eastAsia" w:ascii="宋体" w:hAnsi="宋体" w:cs="宋体"/>
        </w:rPr>
      </w:r>
      <w:r/>
    </w:p>
    <w:p>
      <w:pPr>
        <w:pStyle w:val="786"/>
        <w:rPr>
          <w:rFonts w:hint="eastAsia" w:ascii="宋体" w:hAnsi="宋体" w:cs="宋体"/>
        </w:rPr>
      </w:pPr>
      <w:r>
        <w:rPr>
          <w:rFonts w:hint="eastAsia" w:ascii="宋体" w:hAnsi="宋体" w:cs="宋体"/>
        </w:rPr>
      </w:r>
      <w:r/>
    </w:p>
    <w:p>
      <w:pPr>
        <w:pStyle w:val="786"/>
        <w:ind w:left="240" w:firstLine="904"/>
        <w:spacing w:line="360" w:lineRule="auto"/>
        <w:rPr>
          <w:rFonts w:hint="eastAsia" w:ascii="宋体" w:hAnsi="宋体" w:cs="宋体"/>
          <w:b/>
          <w:bCs/>
          <w:sz w:val="30"/>
        </w:rPr>
      </w:pPr>
      <w:r>
        <w:rPr>
          <w:rFonts w:hint="eastAsia" w:ascii="宋体" w:hAnsi="宋体" w:cs="宋体"/>
          <w:b/>
          <w:bCs/>
          <w:sz w:val="30"/>
        </w:rPr>
        <w:t xml:space="preserve">采购编号：</w:t>
      </w:r>
      <w:r>
        <w:rPr>
          <w:rFonts w:hint="eastAsia" w:ascii="宋体" w:hAnsi="宋体" w:cs="宋体"/>
          <w:b/>
          <w:bCs/>
          <w:sz w:val="30"/>
          <w:lang w:eastAsia="zh-CN"/>
        </w:rPr>
        <w:t xml:space="preserve">JSZC-320591-SZWK-G2026-0145</w:t>
      </w:r>
      <w:r>
        <w:rPr>
          <w:rFonts w:hint="eastAsia" w:ascii="宋体" w:hAnsi="宋体" w:cs="宋体"/>
          <w:b/>
          <w:bCs/>
          <w:sz w:val="30"/>
        </w:rPr>
        <w:t xml:space="preserve">号</w:t>
      </w:r>
      <w:r>
        <w:rPr>
          <w:rFonts w:hint="eastAsia" w:ascii="宋体" w:hAnsi="宋体" w:cs="宋体"/>
          <w:b/>
          <w:bCs/>
          <w:sz w:val="30"/>
        </w:rPr>
      </w:r>
      <w:r/>
    </w:p>
    <w:p>
      <w:pPr>
        <w:pStyle w:val="786"/>
        <w:ind w:left="240" w:firstLine="904"/>
        <w:spacing w:line="360" w:lineRule="auto"/>
        <w:rPr>
          <w:rFonts w:hint="eastAsia" w:ascii="宋体" w:hAnsi="宋体" w:cs="宋体"/>
          <w:b/>
          <w:bCs/>
          <w:sz w:val="30"/>
        </w:rPr>
      </w:pPr>
      <w:r>
        <w:rPr>
          <w:rFonts w:hint="eastAsia" w:ascii="宋体" w:hAnsi="宋体" w:cs="宋体"/>
          <w:b/>
          <w:bCs/>
          <w:sz w:val="30"/>
        </w:rPr>
        <w:t xml:space="preserve">采购项目：唯亭社区卫生服务中心迁建项目医疗专项设备采购与安装</w:t>
      </w:r>
      <w:r>
        <w:rPr>
          <w:rFonts w:hint="eastAsia" w:ascii="宋体" w:hAnsi="宋体" w:cs="宋体"/>
          <w:b/>
          <w:bCs/>
          <w:sz w:val="30"/>
        </w:rPr>
      </w:r>
      <w:r/>
    </w:p>
    <w:p>
      <w:pPr>
        <w:pStyle w:val="786"/>
        <w:ind w:left="240" w:firstLine="904"/>
        <w:spacing w:line="360" w:lineRule="auto"/>
        <w:rPr>
          <w:rFonts w:hint="eastAsia" w:ascii="宋体" w:hAnsi="宋体" w:cs="宋体"/>
          <w:b/>
          <w:bCs/>
          <w:sz w:val="30"/>
        </w:rPr>
      </w:pPr>
      <w:r>
        <w:rPr>
          <w:rFonts w:hint="eastAsia" w:ascii="宋体" w:hAnsi="宋体" w:cs="宋体"/>
          <w:b/>
          <w:bCs/>
          <w:sz w:val="30"/>
        </w:rPr>
        <w:t xml:space="preserve">采购单位：苏州工业园区卫生健康委员会</w:t>
      </w:r>
      <w:r>
        <w:rPr>
          <w:rFonts w:hint="eastAsia" w:ascii="宋体" w:hAnsi="宋体" w:cs="宋体"/>
          <w:b/>
          <w:bCs/>
          <w:sz w:val="30"/>
        </w:rPr>
      </w:r>
      <w:r/>
    </w:p>
    <w:p>
      <w:pPr>
        <w:pStyle w:val="786"/>
        <w:spacing w:line="360" w:lineRule="auto"/>
        <w:rPr>
          <w:rFonts w:hint="eastAsia" w:ascii="宋体" w:hAnsi="宋体" w:cs="宋体"/>
          <w:sz w:val="30"/>
        </w:rPr>
      </w:pPr>
      <w:r>
        <w:rPr>
          <w:rFonts w:hint="eastAsia" w:ascii="宋体" w:hAnsi="宋体" w:cs="宋体"/>
          <w:sz w:val="30"/>
        </w:rPr>
      </w:r>
      <w:r/>
    </w:p>
    <w:p>
      <w:pPr>
        <w:pStyle w:val="786"/>
        <w:spacing w:line="360" w:lineRule="auto"/>
        <w:rPr>
          <w:rFonts w:hint="eastAsia" w:ascii="宋体" w:hAnsi="宋体" w:cs="宋体"/>
          <w:b/>
          <w:bCs/>
          <w:sz w:val="30"/>
        </w:rPr>
      </w:pPr>
      <w:r>
        <w:rPr>
          <w:rFonts w:hint="eastAsia" w:ascii="宋体" w:hAnsi="宋体" w:cs="宋体"/>
          <w:b/>
          <w:bCs/>
          <w:sz w:val="30"/>
        </w:rPr>
      </w:r>
      <w:r/>
    </w:p>
    <w:p>
      <w:pPr>
        <w:pStyle w:val="912"/>
        <w:rPr>
          <w:rFonts w:hint="eastAsia" w:ascii="宋体" w:hAnsi="宋体" w:cs="宋体"/>
        </w:rPr>
      </w:pPr>
      <w:r>
        <w:rPr>
          <w:rFonts w:hint="eastAsia" w:ascii="宋体" w:hAnsi="宋体" w:cs="宋体"/>
        </w:rPr>
      </w:r>
      <w:r/>
    </w:p>
    <w:p>
      <w:pPr>
        <w:pStyle w:val="786"/>
        <w:ind w:firstLine="1958"/>
        <w:spacing w:line="360" w:lineRule="auto"/>
        <w:rPr>
          <w:rFonts w:hint="eastAsia" w:ascii="宋体" w:hAnsi="宋体" w:cs="宋体"/>
          <w:b/>
          <w:bCs/>
          <w:sz w:val="30"/>
        </w:rPr>
      </w:pPr>
      <w:r>
        <w:rPr>
          <w:rFonts w:hint="eastAsia" w:ascii="宋体" w:hAnsi="宋体" w:cs="宋体"/>
          <w:b/>
          <w:bCs/>
          <w:sz w:val="30"/>
        </w:rPr>
      </w:r>
      <w:r/>
    </w:p>
    <w:p>
      <w:pPr>
        <w:pStyle w:val="786"/>
        <w:ind w:firstLine="1958"/>
        <w:spacing w:line="360" w:lineRule="auto"/>
        <w:rPr>
          <w:rFonts w:hint="eastAsia" w:ascii="宋体" w:hAnsi="宋体" w:cs="宋体"/>
          <w:b/>
          <w:bCs/>
          <w:sz w:val="30"/>
        </w:rPr>
      </w:pPr>
      <w:r>
        <w:rPr>
          <w:rFonts w:hint="eastAsia" w:ascii="宋体" w:hAnsi="宋体" w:cs="宋体"/>
          <w:b/>
          <w:bCs/>
          <w:sz w:val="3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1372870</wp:posOffset>
                </wp:positionH>
                <wp:positionV relativeFrom="paragraph">
                  <wp:posOffset>281305</wp:posOffset>
                </wp:positionV>
                <wp:extent cx="2677160" cy="1254125"/>
                <wp:effectExtent l="0" t="0" r="0" b="0"/>
                <wp:wrapNone/>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2677160" cy="12541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524288;o:allowoverlap:true;o:allowincell:true;mso-position-horizontal-relative:text;margin-left:108.1pt;mso-position-horizontal:absolute;mso-position-vertical-relative:text;margin-top:22.1pt;mso-position-vertical:absolute;width:210.8pt;height:98.8pt;mso-wrap-distance-left:9.0pt;mso-wrap-distance-top:0.0pt;mso-wrap-distance-right:9.0pt;mso-wrap-distance-bottom:0.0pt;" stroked="f">
                <v:path textboxrect="0,0,0,0"/>
                <v:imagedata r:id="rId14" o:title=""/>
              </v:shape>
            </w:pict>
          </mc:Fallback>
        </mc:AlternateContent>
      </w:r>
      <w:r>
        <w:rPr>
          <w:rFonts w:hint="eastAsia" w:ascii="宋体" w:hAnsi="宋体" w:cs="宋体"/>
          <w:b/>
          <w:bCs/>
          <w:sz w:val="30"/>
        </w:rPr>
      </w:r>
      <w:r/>
    </w:p>
    <w:p>
      <w:pPr>
        <w:pStyle w:val="786"/>
        <w:ind w:firstLine="1958"/>
        <w:spacing w:line="360" w:lineRule="auto"/>
        <w:rPr>
          <w:rFonts w:hint="eastAsia" w:ascii="宋体" w:hAnsi="宋体" w:cs="宋体"/>
          <w:b/>
          <w:bCs/>
          <w:sz w:val="30"/>
        </w:rPr>
      </w:pPr>
      <w:r>
        <w:rPr>
          <w:rFonts w:hint="eastAsia" w:ascii="宋体" w:hAnsi="宋体" w:cs="宋体"/>
          <w:b/>
          <w:bCs/>
          <w:sz w:val="30"/>
        </w:rPr>
      </w:r>
      <w:r/>
    </w:p>
    <w:p>
      <w:pPr>
        <w:pStyle w:val="786"/>
        <w:ind w:firstLine="1958"/>
        <w:jc w:val="center"/>
        <w:spacing w:line="360" w:lineRule="auto"/>
        <w:rPr>
          <w:rFonts w:hint="eastAsia" w:ascii="宋体" w:hAnsi="宋体" w:cs="宋体"/>
          <w:b/>
          <w:bCs/>
          <w:sz w:val="30"/>
        </w:rPr>
      </w:pPr>
      <w:r>
        <w:rPr>
          <w:rFonts w:hint="eastAsia" w:ascii="宋体" w:hAnsi="宋体" w:cs="宋体"/>
          <w:b/>
          <w:bCs/>
          <w:sz w:val="30"/>
        </w:rPr>
      </w:r>
      <w:r/>
    </w:p>
    <w:p>
      <w:pPr>
        <w:pStyle w:val="786"/>
        <w:jc w:val="center"/>
        <w:spacing w:line="360" w:lineRule="auto"/>
        <w:rPr>
          <w:rFonts w:hint="eastAsia" w:ascii="宋体" w:hAnsi="宋体" w:cs="宋体"/>
          <w:b/>
          <w:bCs/>
          <w:sz w:val="30"/>
        </w:rPr>
      </w:pPr>
      <w:r>
        <w:rPr>
          <w:rFonts w:hint="eastAsia" w:ascii="宋体" w:hAnsi="宋体" w:cs="宋体"/>
          <w:b/>
          <w:bCs/>
          <w:sz w:val="30"/>
        </w:rPr>
      </w:r>
      <w:r/>
    </w:p>
    <w:p>
      <w:pPr>
        <w:pStyle w:val="786"/>
        <w:jc w:val="center"/>
        <w:spacing w:line="360" w:lineRule="auto"/>
        <w:rPr>
          <w:rFonts w:hint="eastAsia" w:ascii="宋体" w:hAnsi="宋体" w:cs="宋体"/>
          <w:b/>
          <w:bCs/>
          <w:sz w:val="30"/>
        </w:rPr>
      </w:pPr>
      <w:r>
        <w:rPr>
          <w:rFonts w:hint="eastAsia" w:ascii="宋体" w:hAnsi="宋体" w:cs="宋体"/>
          <w:b/>
          <w:bCs/>
          <w:sz w:val="30"/>
        </w:rPr>
        <w:t xml:space="preserve">苏州市卫康招投标咨询服务有限公司</w:t>
      </w:r>
      <w:r>
        <w:rPr>
          <w:rFonts w:hint="eastAsia" w:ascii="宋体" w:hAnsi="宋体" w:cs="宋体"/>
          <w:b/>
          <w:bCs/>
          <w:sz w:val="30"/>
        </w:rPr>
      </w:r>
      <w:r/>
    </w:p>
    <w:p>
      <w:pPr>
        <w:pStyle w:val="786"/>
        <w:jc w:val="center"/>
        <w:spacing w:line="360" w:lineRule="auto"/>
        <w:rPr>
          <w:rFonts w:hint="eastAsia" w:ascii="宋体" w:hAnsi="宋体" w:cs="宋体"/>
          <w:b/>
          <w:bCs/>
          <w:sz w:val="30"/>
        </w:rPr>
      </w:pPr>
      <w:r>
        <w:rPr>
          <w:rFonts w:hint="eastAsia" w:ascii="宋体" w:hAnsi="宋体" w:cs="宋体"/>
          <w:b/>
          <w:bCs/>
          <w:sz w:val="30"/>
        </w:rPr>
        <w:t xml:space="preserve">二〇二六年</w:t>
      </w:r>
      <w:r>
        <w:rPr>
          <w:rFonts w:hint="eastAsia" w:ascii="宋体" w:hAnsi="宋体" w:cs="宋体"/>
          <w:b/>
          <w:bCs/>
          <w:sz w:val="30"/>
          <w:lang w:val="en-US" w:eastAsia="zh-CN"/>
        </w:rPr>
        <w:t xml:space="preserve">六</w:t>
      </w:r>
      <w:r>
        <w:rPr>
          <w:rFonts w:hint="eastAsia" w:ascii="宋体" w:hAnsi="宋体" w:cs="宋体"/>
          <w:b/>
          <w:bCs/>
          <w:sz w:val="30"/>
        </w:rPr>
        <w:t xml:space="preserve">月</w:t>
      </w:r>
      <w:r>
        <w:rPr>
          <w:rFonts w:hint="eastAsia" w:ascii="宋体" w:hAnsi="宋体" w:cs="宋体"/>
          <w:b/>
          <w:bCs/>
          <w:sz w:val="30"/>
        </w:rPr>
      </w:r>
      <w:r/>
    </w:p>
    <w:p>
      <w:pPr>
        <w:pStyle w:val="786"/>
        <w:jc w:val="center"/>
        <w:spacing w:line="360" w:lineRule="auto"/>
        <w:rPr>
          <w:rFonts w:hint="eastAsia" w:ascii="宋体" w:hAnsi="宋体" w:cs="宋体"/>
          <w:bCs/>
          <w:sz w:val="30"/>
        </w:rPr>
        <w:sectPr>
          <w:footerReference w:type="default" r:id="rId11"/>
          <w:footnotePr/>
          <w:endnotePr/>
          <w:type w:val="nextPage"/>
          <w:pgSz w:w="11906" w:h="16838" w:orient="portrait"/>
          <w:pgMar w:top="1418" w:right="1758" w:bottom="1418" w:left="1758" w:header="851" w:footer="992" w:gutter="0"/>
          <w:cols w:num="1" w:sep="0" w:space="1701" w:equalWidth="1"/>
          <w:docGrid w:linePitch="360"/>
        </w:sectPr>
      </w:pPr>
      <w:r>
        <w:rPr>
          <w:rFonts w:hint="eastAsia" w:ascii="宋体" w:hAnsi="宋体" w:cs="宋体"/>
          <w:bCs/>
          <w:sz w:val="30"/>
        </w:rPr>
      </w:r>
      <w:r/>
    </w:p>
    <w:p>
      <w:pPr>
        <w:pStyle w:val="795"/>
        <w:jc w:val="center"/>
        <w:rPr>
          <w:rFonts w:hint="eastAsia" w:ascii="宋体" w:hAnsi="宋体" w:eastAsia="宋体" w:cs="宋体"/>
          <w:b/>
          <w:sz w:val="52"/>
        </w:rPr>
      </w:pPr>
      <w:r>
        <w:rPr>
          <w:rFonts w:hint="eastAsia" w:ascii="宋体" w:hAnsi="宋体" w:eastAsia="宋体" w:cs="宋体"/>
          <w:b/>
          <w:sz w:val="52"/>
        </w:rPr>
        <w:t xml:space="preserve">目    录</w:t>
      </w:r>
      <w:r>
        <w:rPr>
          <w:rFonts w:hint="eastAsia" w:ascii="宋体" w:hAnsi="宋体" w:eastAsia="宋体" w:cs="宋体"/>
          <w:b/>
          <w:sz w:val="52"/>
        </w:rPr>
      </w:r>
      <w:r/>
    </w:p>
    <w:p>
      <w:pPr>
        <w:pStyle w:val="795"/>
        <w:ind w:firstLine="0"/>
        <w:jc w:val="center"/>
        <w:rPr>
          <w:rFonts w:hint="eastAsia" w:ascii="宋体" w:hAnsi="宋体" w:eastAsia="宋体" w:cs="宋体"/>
          <w:b/>
          <w:sz w:val="36"/>
        </w:rPr>
      </w:pPr>
      <w:r>
        <w:rPr>
          <w:rFonts w:hint="eastAsia" w:ascii="宋体" w:hAnsi="宋体" w:eastAsia="宋体" w:cs="宋体"/>
          <w:b/>
          <w:sz w:val="36"/>
        </w:rPr>
      </w:r>
      <w:r/>
    </w:p>
    <w:p>
      <w:pPr>
        <w:pStyle w:val="795"/>
        <w:ind w:firstLine="0"/>
        <w:spacing w:line="380" w:lineRule="exact"/>
        <w:rPr>
          <w:rFonts w:hint="eastAsia" w:ascii="宋体" w:hAnsi="宋体" w:eastAsia="宋体" w:cs="宋体"/>
          <w:b/>
          <w:bCs/>
          <w:szCs w:val="24"/>
        </w:rPr>
      </w:pPr>
      <w:r>
        <w:rPr>
          <w:rFonts w:hint="eastAsia" w:ascii="宋体" w:hAnsi="宋体" w:eastAsia="宋体" w:cs="宋体"/>
          <w:b/>
          <w:bCs/>
          <w:szCs w:val="24"/>
        </w:rPr>
      </w:r>
      <w:r/>
    </w:p>
    <w:p>
      <w:pPr>
        <w:pStyle w:val="812"/>
        <w:spacing w:after="312" w:line="480" w:lineRule="auto"/>
        <w:tabs>
          <w:tab w:val="right" w:pos="8302" w:leader="dot"/>
        </w:tabs>
        <w:rPr>
          <w:rFonts w:hint="eastAsia" w:ascii="宋体" w:hAnsi="宋体" w:eastAsia="宋体" w:cs="宋体"/>
          <w:sz w:val="32"/>
          <w:szCs w:val="22"/>
        </w:rPr>
      </w:pPr>
      <w:r>
        <w:rPr>
          <w:rFonts w:hint="eastAsia" w:ascii="宋体" w:hAnsi="宋体" w:eastAsia="宋体" w:cs="宋体"/>
          <w:sz w:val="32"/>
          <w:szCs w:val="22"/>
        </w:rPr>
        <w:t xml:space="preserve">前附表 </w:t>
      </w:r>
      <w:r>
        <w:rPr>
          <w:rFonts w:hint="eastAsia" w:ascii="宋体" w:hAnsi="宋体" w:eastAsia="宋体" w:cs="宋体"/>
          <w:sz w:val="32"/>
          <w:szCs w:val="22"/>
        </w:rPr>
      </w:r>
      <w:r/>
    </w:p>
    <w:p>
      <w:pPr>
        <w:pStyle w:val="812"/>
        <w:spacing w:after="312" w:line="480" w:lineRule="auto"/>
        <w:tabs>
          <w:tab w:val="right" w:pos="8302" w:leader="dot"/>
        </w:tabs>
        <w:rPr>
          <w:rFonts w:hint="eastAsia" w:ascii="宋体" w:hAnsi="宋体" w:eastAsia="宋体" w:cs="宋体"/>
          <w:sz w:val="32"/>
          <w:szCs w:val="22"/>
        </w:rPr>
      </w:pPr>
      <w:r>
        <w:rPr>
          <w:rFonts w:hint="eastAsia" w:ascii="宋体" w:hAnsi="宋体" w:eastAsia="宋体" w:cs="宋体"/>
          <w:sz w:val="32"/>
          <w:szCs w:val="22"/>
        </w:rPr>
        <w:t xml:space="preserve">第一章  投标邀请函</w:t>
      </w:r>
      <w:r>
        <w:rPr>
          <w:rFonts w:hint="eastAsia" w:ascii="宋体" w:hAnsi="宋体" w:eastAsia="宋体" w:cs="宋体"/>
          <w:sz w:val="32"/>
          <w:szCs w:val="22"/>
        </w:rPr>
      </w:r>
      <w:r/>
    </w:p>
    <w:p>
      <w:pPr>
        <w:pStyle w:val="812"/>
        <w:spacing w:after="312" w:line="480" w:lineRule="auto"/>
        <w:tabs>
          <w:tab w:val="right" w:pos="8302" w:leader="dot"/>
        </w:tabs>
        <w:rPr>
          <w:rFonts w:hint="eastAsia" w:ascii="宋体" w:hAnsi="宋体" w:eastAsia="宋体" w:cs="宋体"/>
          <w:sz w:val="32"/>
          <w:szCs w:val="22"/>
        </w:rPr>
      </w:pPr>
      <w:r>
        <w:rPr>
          <w:rFonts w:hint="eastAsia" w:ascii="宋体" w:hAnsi="宋体" w:eastAsia="宋体" w:cs="宋体"/>
          <w:sz w:val="32"/>
          <w:szCs w:val="22"/>
        </w:rPr>
        <w:t xml:space="preserve">第二章  投标人须知</w:t>
      </w:r>
      <w:r>
        <w:rPr>
          <w:rFonts w:hint="eastAsia" w:ascii="宋体" w:hAnsi="宋体" w:eastAsia="宋体" w:cs="宋体"/>
          <w:sz w:val="32"/>
          <w:szCs w:val="22"/>
        </w:rPr>
      </w:r>
      <w:r/>
    </w:p>
    <w:p>
      <w:pPr>
        <w:pStyle w:val="812"/>
        <w:spacing w:after="312" w:line="480" w:lineRule="auto"/>
        <w:tabs>
          <w:tab w:val="right" w:pos="8302" w:leader="dot"/>
        </w:tabs>
        <w:rPr>
          <w:rFonts w:hint="eastAsia" w:ascii="宋体" w:hAnsi="宋体" w:eastAsia="宋体" w:cs="宋体"/>
          <w:sz w:val="32"/>
          <w:szCs w:val="22"/>
        </w:rPr>
      </w:pPr>
      <w:r>
        <w:rPr>
          <w:rFonts w:hint="eastAsia" w:ascii="宋体" w:hAnsi="宋体" w:eastAsia="宋体" w:cs="宋体"/>
          <w:sz w:val="32"/>
          <w:szCs w:val="22"/>
        </w:rPr>
        <w:t xml:space="preserve">第三章  投标文件格式</w:t>
      </w:r>
      <w:r>
        <w:rPr>
          <w:rFonts w:hint="eastAsia" w:ascii="宋体" w:hAnsi="宋体" w:eastAsia="宋体" w:cs="宋体"/>
          <w:sz w:val="32"/>
          <w:szCs w:val="22"/>
        </w:rPr>
      </w:r>
      <w:r/>
    </w:p>
    <w:p>
      <w:pPr>
        <w:pStyle w:val="812"/>
        <w:spacing w:after="312" w:line="480" w:lineRule="auto"/>
        <w:tabs>
          <w:tab w:val="right" w:pos="8302" w:leader="dot"/>
        </w:tabs>
        <w:rPr>
          <w:rFonts w:hint="eastAsia" w:ascii="宋体" w:hAnsi="宋体" w:eastAsia="宋体" w:cs="宋体"/>
          <w:sz w:val="32"/>
          <w:szCs w:val="22"/>
        </w:rPr>
      </w:pPr>
      <w:r>
        <w:rPr>
          <w:rFonts w:hint="eastAsia" w:ascii="宋体" w:hAnsi="宋体" w:eastAsia="宋体" w:cs="宋体"/>
          <w:sz w:val="32"/>
          <w:szCs w:val="22"/>
        </w:rPr>
        <w:t xml:space="preserve">第四章  采购书</w:t>
      </w:r>
      <w:r>
        <w:rPr>
          <w:rFonts w:hint="eastAsia" w:ascii="宋体" w:hAnsi="宋体" w:eastAsia="宋体" w:cs="宋体"/>
          <w:sz w:val="32"/>
          <w:szCs w:val="22"/>
        </w:rPr>
      </w:r>
      <w:r/>
    </w:p>
    <w:p>
      <w:pPr>
        <w:pStyle w:val="812"/>
        <w:spacing w:after="312" w:line="480" w:lineRule="auto"/>
        <w:tabs>
          <w:tab w:val="right" w:pos="8302" w:leader="dot"/>
        </w:tabs>
        <w:rPr>
          <w:rFonts w:hint="eastAsia" w:ascii="宋体" w:hAnsi="宋体" w:eastAsia="宋体" w:cs="宋体"/>
          <w:sz w:val="32"/>
          <w:szCs w:val="22"/>
        </w:rPr>
      </w:pPr>
      <w:r>
        <w:rPr>
          <w:rFonts w:hint="eastAsia" w:ascii="宋体" w:hAnsi="宋体" w:eastAsia="宋体" w:cs="宋体"/>
          <w:sz w:val="32"/>
          <w:szCs w:val="22"/>
        </w:rPr>
        <w:t xml:space="preserve">第五章  合同主要条款</w:t>
      </w:r>
      <w:r>
        <w:rPr>
          <w:rFonts w:hint="eastAsia" w:ascii="宋体" w:hAnsi="宋体" w:eastAsia="宋体" w:cs="宋体"/>
          <w:sz w:val="32"/>
          <w:szCs w:val="22"/>
        </w:rPr>
      </w:r>
      <w:r/>
    </w:p>
    <w:p>
      <w:pPr>
        <w:pStyle w:val="812"/>
        <w:spacing w:after="312" w:line="480" w:lineRule="auto"/>
        <w:tabs>
          <w:tab w:val="right" w:pos="8302" w:leader="dot"/>
        </w:tabs>
        <w:rPr>
          <w:rFonts w:hint="eastAsia" w:ascii="宋体" w:hAnsi="宋体" w:eastAsia="宋体" w:cs="宋体"/>
          <w:sz w:val="32"/>
          <w:szCs w:val="22"/>
        </w:rPr>
      </w:pPr>
      <w:r>
        <w:rPr>
          <w:rFonts w:hint="eastAsia" w:ascii="宋体" w:hAnsi="宋体" w:eastAsia="宋体" w:cs="宋体"/>
          <w:sz w:val="32"/>
          <w:szCs w:val="22"/>
        </w:rPr>
        <w:t xml:space="preserve">第六章  评标方法及评分标准</w:t>
      </w:r>
      <w:r>
        <w:rPr>
          <w:rFonts w:hint="eastAsia" w:ascii="宋体" w:hAnsi="宋体" w:eastAsia="宋体" w:cs="宋体"/>
          <w:sz w:val="32"/>
          <w:szCs w:val="22"/>
        </w:rPr>
      </w:r>
      <w:r/>
    </w:p>
    <w:p>
      <w:pPr>
        <w:pStyle w:val="786"/>
        <w:jc w:val="center"/>
        <w:spacing w:before="50" w:line="400" w:lineRule="exact"/>
        <w:rPr>
          <w:rFonts w:hint="eastAsia" w:ascii="宋体" w:hAnsi="宋体" w:cs="宋体"/>
          <w:b/>
          <w:sz w:val="36"/>
        </w:rPr>
      </w:pPr>
      <w:r>
        <w:rPr>
          <w:rFonts w:hint="eastAsia" w:ascii="宋体" w:hAnsi="宋体" w:cs="宋体"/>
          <w:sz w:val="32"/>
          <w:szCs w:val="24"/>
        </w:rPr>
        <w:br w:type="page" w:clear="all"/>
      </w:r>
      <w:r>
        <w:rPr>
          <w:rFonts w:hint="eastAsia" w:ascii="宋体" w:hAnsi="宋体" w:cs="宋体"/>
          <w:b/>
          <w:sz w:val="32"/>
          <w:szCs w:val="32"/>
        </w:rPr>
        <w:t xml:space="preserve">前 附 表</w:t>
      </w:r>
      <w:r>
        <w:rPr>
          <w:rFonts w:hint="eastAsia" w:ascii="宋体" w:hAnsi="宋体" w:cs="宋体"/>
          <w:b/>
          <w:sz w:val="36"/>
        </w:rPr>
      </w:r>
      <w:r/>
    </w:p>
    <w:p>
      <w:pPr>
        <w:pStyle w:val="786"/>
        <w:jc w:val="center"/>
        <w:spacing w:before="156" w:line="360" w:lineRule="auto"/>
        <w:rPr>
          <w:rFonts w:hint="eastAsia" w:ascii="宋体" w:hAnsi="宋体" w:cs="宋体"/>
          <w:sz w:val="21"/>
          <w:szCs w:val="21"/>
        </w:rPr>
      </w:pPr>
      <w:r>
        <w:rPr>
          <w:rFonts w:hint="eastAsia" w:ascii="宋体" w:hAnsi="宋体" w:cs="宋体"/>
          <w:sz w:val="21"/>
          <w:szCs w:val="21"/>
        </w:rPr>
        <w:t xml:space="preserve">（下列附表说明是对招标文件的具体补充和修正，如有矛盾之处以本附表为准）</w:t>
      </w:r>
      <w:r>
        <w:rPr>
          <w:rFonts w:hint="eastAsia" w:ascii="宋体" w:hAnsi="宋体" w:cs="宋体"/>
          <w:sz w:val="21"/>
          <w:szCs w:val="21"/>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trHeight w:val="529"/>
        </w:trPr>
        <w:tc>
          <w:tcPr>
            <w:tcW w:w="791" w:type="dxa"/>
            <w:vAlign w:val="center"/>
            <w:textDirection w:val="lrTb"/>
            <w:noWrap w:val="false"/>
          </w:tcPr>
          <w:p>
            <w:pPr>
              <w:pStyle w:val="786"/>
              <w:jc w:val="center"/>
              <w:spacing w:line="360" w:lineRule="exact"/>
              <w:widowControl w:val="off"/>
              <w:rPr>
                <w:rFonts w:hint="eastAsia" w:ascii="宋体" w:hAnsi="宋体" w:cs="宋体"/>
                <w:b/>
                <w:bCs/>
                <w:sz w:val="21"/>
                <w:szCs w:val="21"/>
              </w:rPr>
            </w:pPr>
            <w:r/>
            <w:bookmarkStart w:id="6" w:name="_Toc142194255"/>
            <w:r>
              <w:rPr>
                <w:rFonts w:hint="eastAsia" w:ascii="宋体" w:hAnsi="宋体" w:cs="宋体"/>
                <w:b/>
                <w:bCs/>
                <w:sz w:val="21"/>
                <w:szCs w:val="21"/>
                <w:lang w:val="zh-CN"/>
              </w:rPr>
              <w:t xml:space="preserve">项号</w:t>
            </w:r>
            <w:r>
              <w:rPr>
                <w:rFonts w:hint="eastAsia" w:ascii="宋体" w:hAnsi="宋体" w:cs="宋体"/>
                <w:b/>
                <w:bCs/>
                <w:sz w:val="21"/>
                <w:szCs w:val="21"/>
              </w:rPr>
            </w:r>
            <w:r/>
          </w:p>
        </w:tc>
        <w:tc>
          <w:tcPr>
            <w:tcW w:w="1620" w:type="dxa"/>
            <w:vAlign w:val="center"/>
            <w:textDirection w:val="lrTb"/>
            <w:noWrap w:val="false"/>
          </w:tcPr>
          <w:p>
            <w:pPr>
              <w:pStyle w:val="786"/>
              <w:jc w:val="center"/>
              <w:spacing w:line="360" w:lineRule="exact"/>
              <w:widowControl w:val="off"/>
              <w:rPr>
                <w:rFonts w:hint="eastAsia" w:ascii="宋体" w:hAnsi="宋体" w:cs="宋体"/>
                <w:b/>
                <w:bCs/>
                <w:sz w:val="21"/>
                <w:szCs w:val="21"/>
                <w:lang w:val="zh-CN"/>
              </w:rPr>
            </w:pPr>
            <w:r>
              <w:rPr>
                <w:rFonts w:hint="eastAsia" w:ascii="宋体" w:hAnsi="宋体" w:cs="宋体"/>
                <w:b/>
                <w:bCs/>
                <w:sz w:val="21"/>
                <w:szCs w:val="21"/>
                <w:lang w:val="zh-CN"/>
              </w:rPr>
              <w:t xml:space="preserve">名称</w:t>
            </w:r>
            <w:r>
              <w:rPr>
                <w:rFonts w:hint="eastAsia" w:ascii="宋体" w:hAnsi="宋体" w:cs="宋体"/>
                <w:b/>
                <w:bCs/>
                <w:sz w:val="21"/>
                <w:szCs w:val="21"/>
                <w:lang w:val="zh-CN"/>
              </w:rPr>
            </w:r>
            <w:r/>
          </w:p>
        </w:tc>
        <w:tc>
          <w:tcPr>
            <w:tcW w:w="6345" w:type="dxa"/>
            <w:vAlign w:val="center"/>
            <w:textDirection w:val="lrTb"/>
            <w:noWrap w:val="false"/>
          </w:tcPr>
          <w:p>
            <w:pPr>
              <w:pStyle w:val="786"/>
              <w:jc w:val="center"/>
              <w:spacing w:line="360" w:lineRule="exact"/>
              <w:widowControl w:val="off"/>
              <w:rPr>
                <w:rFonts w:hint="eastAsia" w:ascii="宋体" w:hAnsi="宋体" w:cs="宋体"/>
                <w:b/>
                <w:bCs/>
                <w:sz w:val="21"/>
                <w:szCs w:val="21"/>
              </w:rPr>
            </w:pPr>
            <w:r>
              <w:rPr>
                <w:rFonts w:hint="eastAsia" w:ascii="宋体" w:hAnsi="宋体" w:cs="宋体"/>
                <w:b/>
                <w:bCs/>
                <w:sz w:val="21"/>
                <w:szCs w:val="21"/>
                <w:lang w:val="zh-CN"/>
              </w:rPr>
              <w:t xml:space="preserve">内      容</w:t>
            </w:r>
            <w:r>
              <w:rPr>
                <w:rFonts w:hint="eastAsia" w:ascii="宋体" w:hAnsi="宋体" w:cs="宋体"/>
                <w:b/>
                <w:bCs/>
                <w:sz w:val="21"/>
                <w:szCs w:val="21"/>
              </w:rPr>
            </w:r>
            <w:r/>
          </w:p>
        </w:tc>
      </w:tr>
      <w:tr>
        <w:trPr>
          <w:trHeight w:val="529"/>
        </w:trPr>
        <w:tc>
          <w:tcPr>
            <w:tcW w:w="791" w:type="dxa"/>
            <w:vAlign w:val="center"/>
            <w:textDirection w:val="lrTb"/>
            <w:noWrap w:val="false"/>
          </w:tcPr>
          <w:p>
            <w:pPr>
              <w:pStyle w:val="786"/>
              <w:jc w:val="center"/>
              <w:spacing w:line="400" w:lineRule="exact"/>
              <w:widowControl w:val="off"/>
              <w:rPr>
                <w:rFonts w:hint="eastAsia" w:ascii="宋体" w:hAnsi="宋体" w:cs="宋体"/>
                <w:sz w:val="21"/>
                <w:szCs w:val="21"/>
                <w:lang w:val="zh-CN"/>
              </w:rPr>
            </w:pPr>
            <w:r>
              <w:rPr>
                <w:rFonts w:hint="eastAsia" w:ascii="宋体" w:hAnsi="宋体" w:cs="宋体"/>
                <w:sz w:val="21"/>
                <w:szCs w:val="21"/>
                <w:lang w:val="zh-CN"/>
              </w:rPr>
              <w:t xml:space="preserve">1</w:t>
            </w:r>
            <w:r>
              <w:rPr>
                <w:rFonts w:hint="eastAsia" w:ascii="宋体" w:hAnsi="宋体" w:cs="宋体"/>
                <w:sz w:val="21"/>
                <w:szCs w:val="21"/>
                <w:lang w:val="zh-CN"/>
              </w:rPr>
            </w:r>
            <w:r/>
          </w:p>
        </w:tc>
        <w:tc>
          <w:tcPr>
            <w:tcW w:w="1620" w:type="dxa"/>
            <w:vAlign w:val="center"/>
            <w:textDirection w:val="lrTb"/>
            <w:noWrap w:val="false"/>
          </w:tcPr>
          <w:p>
            <w:pPr>
              <w:pStyle w:val="786"/>
              <w:jc w:val="center"/>
              <w:spacing w:line="400" w:lineRule="exact"/>
              <w:widowControl w:val="off"/>
              <w:tabs>
                <w:tab w:val="left" w:pos="3600" w:leader="none"/>
              </w:tabs>
              <w:rPr>
                <w:rFonts w:hint="eastAsia" w:ascii="宋体" w:hAnsi="宋体" w:cs="宋体"/>
                <w:sz w:val="21"/>
                <w:szCs w:val="21"/>
                <w:lang w:val="zh-CN"/>
              </w:rPr>
            </w:pPr>
            <w:r>
              <w:rPr>
                <w:rFonts w:hint="eastAsia" w:ascii="宋体" w:hAnsi="宋体" w:cs="宋体"/>
                <w:sz w:val="21"/>
                <w:szCs w:val="21"/>
                <w:lang w:val="zh-CN"/>
              </w:rPr>
              <w:t xml:space="preserve">采购人</w:t>
            </w:r>
            <w:r>
              <w:rPr>
                <w:rFonts w:hint="eastAsia" w:ascii="宋体" w:hAnsi="宋体" w:cs="宋体"/>
                <w:sz w:val="21"/>
                <w:szCs w:val="21"/>
                <w:lang w:val="zh-CN"/>
              </w:rPr>
            </w:r>
            <w:r/>
          </w:p>
        </w:tc>
        <w:tc>
          <w:tcPr>
            <w:tcW w:w="6345" w:type="dxa"/>
            <w:vAlign w:val="center"/>
            <w:textDirection w:val="lrTb"/>
            <w:noWrap w:val="false"/>
          </w:tcPr>
          <w:p>
            <w:pPr>
              <w:pStyle w:val="786"/>
              <w:spacing w:line="400" w:lineRule="exact"/>
              <w:widowControl w:val="off"/>
              <w:rPr>
                <w:rFonts w:hint="eastAsia" w:ascii="宋体" w:hAnsi="宋体" w:cs="宋体"/>
                <w:sz w:val="21"/>
                <w:szCs w:val="21"/>
              </w:rPr>
            </w:pPr>
            <w:r>
              <w:rPr>
                <w:rFonts w:hint="eastAsia" w:ascii="宋体" w:hAnsi="宋体" w:cs="宋体"/>
                <w:sz w:val="21"/>
                <w:szCs w:val="21"/>
              </w:rPr>
              <w:t xml:space="preserve">苏州工业园区卫生健康委员会</w:t>
            </w:r>
            <w:r>
              <w:rPr>
                <w:rFonts w:hint="eastAsia" w:ascii="宋体" w:hAnsi="宋体" w:cs="宋体"/>
                <w:sz w:val="21"/>
                <w:szCs w:val="21"/>
              </w:rPr>
            </w:r>
            <w:r/>
          </w:p>
          <w:p>
            <w:pPr>
              <w:pStyle w:val="786"/>
              <w:spacing w:line="400" w:lineRule="exact"/>
              <w:widowControl w:val="off"/>
              <w:rPr>
                <w:rFonts w:hint="eastAsia" w:ascii="宋体" w:hAnsi="宋体" w:cs="宋体"/>
                <w:sz w:val="21"/>
                <w:szCs w:val="21"/>
              </w:rPr>
            </w:pPr>
            <w:r>
              <w:rPr>
                <w:rFonts w:hint="eastAsia" w:ascii="宋体" w:hAnsi="宋体" w:cs="宋体"/>
                <w:sz w:val="21"/>
                <w:szCs w:val="21"/>
                <w:lang w:val="zh-CN"/>
              </w:rPr>
              <w:t xml:space="preserve">联系人：戚伟峰 </w:t>
            </w:r>
            <w:r>
              <w:rPr>
                <w:rFonts w:hint="eastAsia" w:ascii="宋体" w:hAnsi="宋体" w:cs="宋体"/>
                <w:sz w:val="21"/>
                <w:szCs w:val="21"/>
              </w:rPr>
              <w:t xml:space="preserve">    </w:t>
            </w:r>
            <w:r>
              <w:rPr>
                <w:rFonts w:hint="eastAsia" w:ascii="宋体" w:hAnsi="宋体" w:cs="宋体"/>
                <w:sz w:val="21"/>
                <w:szCs w:val="21"/>
                <w:lang w:val="zh-CN"/>
              </w:rPr>
              <w:t xml:space="preserve">联系电话：</w:t>
            </w:r>
            <w:r>
              <w:rPr>
                <w:rFonts w:hint="eastAsia" w:ascii="宋体" w:hAnsi="宋体" w:cs="宋体"/>
                <w:sz w:val="21"/>
                <w:szCs w:val="21"/>
              </w:rPr>
              <w:t xml:space="preserve">0512-62760758</w:t>
            </w:r>
            <w:r>
              <w:rPr>
                <w:rFonts w:hint="eastAsia" w:ascii="宋体" w:hAnsi="宋体" w:cs="宋体"/>
                <w:sz w:val="21"/>
                <w:szCs w:val="21"/>
              </w:rPr>
            </w:r>
            <w:r/>
          </w:p>
        </w:tc>
      </w:tr>
      <w:tr>
        <w:trPr>
          <w:trHeight w:val="480"/>
        </w:trPr>
        <w:tc>
          <w:tcPr>
            <w:tcW w:w="791" w:type="dxa"/>
            <w:vAlign w:val="center"/>
            <w:textDirection w:val="lrTb"/>
            <w:noWrap w:val="false"/>
          </w:tcPr>
          <w:p>
            <w:pPr>
              <w:pStyle w:val="786"/>
              <w:jc w:val="center"/>
              <w:spacing w:line="400" w:lineRule="exact"/>
              <w:widowControl w:val="off"/>
              <w:rPr>
                <w:rFonts w:hint="eastAsia" w:ascii="宋体" w:hAnsi="宋体" w:cs="宋体"/>
                <w:sz w:val="21"/>
                <w:szCs w:val="21"/>
                <w:lang w:val="zh-CN"/>
              </w:rPr>
            </w:pPr>
            <w:r>
              <w:rPr>
                <w:rFonts w:hint="eastAsia" w:ascii="宋体" w:hAnsi="宋体" w:cs="宋体"/>
                <w:sz w:val="21"/>
                <w:szCs w:val="21"/>
                <w:lang w:val="zh-CN"/>
              </w:rPr>
              <w:t xml:space="preserve">2</w:t>
            </w:r>
            <w:r>
              <w:rPr>
                <w:rFonts w:hint="eastAsia" w:ascii="宋体" w:hAnsi="宋体" w:cs="宋体"/>
                <w:sz w:val="21"/>
                <w:szCs w:val="21"/>
                <w:lang w:val="zh-CN"/>
              </w:rPr>
            </w:r>
            <w:r/>
          </w:p>
        </w:tc>
        <w:tc>
          <w:tcPr>
            <w:tcW w:w="1620" w:type="dxa"/>
            <w:vAlign w:val="center"/>
            <w:textDirection w:val="lrTb"/>
            <w:noWrap w:val="false"/>
          </w:tcPr>
          <w:p>
            <w:pPr>
              <w:pStyle w:val="786"/>
              <w:jc w:val="center"/>
              <w:spacing w:line="400" w:lineRule="exact"/>
              <w:widowControl w:val="off"/>
              <w:rPr>
                <w:rFonts w:hint="eastAsia" w:ascii="宋体" w:hAnsi="宋体" w:cs="宋体"/>
                <w:sz w:val="21"/>
                <w:szCs w:val="21"/>
              </w:rPr>
            </w:pPr>
            <w:r>
              <w:rPr>
                <w:rFonts w:hint="eastAsia" w:ascii="宋体" w:hAnsi="宋体" w:cs="宋体"/>
                <w:sz w:val="21"/>
                <w:szCs w:val="21"/>
                <w:lang w:val="zh-CN"/>
              </w:rPr>
              <w:t xml:space="preserve">采购编号</w:t>
            </w:r>
            <w:r>
              <w:rPr>
                <w:rFonts w:hint="eastAsia" w:ascii="宋体" w:hAnsi="宋体" w:cs="宋体"/>
                <w:sz w:val="21"/>
                <w:szCs w:val="21"/>
              </w:rPr>
            </w:r>
            <w:r/>
          </w:p>
        </w:tc>
        <w:tc>
          <w:tcPr>
            <w:tcW w:w="6345" w:type="dxa"/>
            <w:vAlign w:val="center"/>
            <w:textDirection w:val="lrTb"/>
            <w:noWrap w:val="false"/>
          </w:tcPr>
          <w:p>
            <w:pPr>
              <w:pStyle w:val="786"/>
              <w:jc w:val="both"/>
              <w:spacing w:line="400" w:lineRule="exact"/>
              <w:rPr>
                <w:rFonts w:hint="eastAsia" w:ascii="宋体" w:hAnsi="宋体" w:cs="宋体"/>
                <w:sz w:val="21"/>
                <w:szCs w:val="21"/>
              </w:rPr>
            </w:pPr>
            <w:r>
              <w:rPr>
                <w:rFonts w:hint="eastAsia" w:ascii="宋体" w:hAnsi="宋体" w:cs="宋体"/>
                <w:sz w:val="21"/>
                <w:szCs w:val="21"/>
                <w:lang w:eastAsia="zh-CN"/>
              </w:rPr>
              <w:t xml:space="preserve">JSZC-320591-SZWK-G2026-0145</w:t>
            </w:r>
            <w:r>
              <w:rPr>
                <w:rFonts w:hint="eastAsia" w:ascii="宋体" w:hAnsi="宋体" w:cs="宋体"/>
                <w:sz w:val="21"/>
                <w:szCs w:val="21"/>
              </w:rPr>
              <w:t xml:space="preserve">号</w:t>
            </w:r>
            <w:r>
              <w:rPr>
                <w:rFonts w:hint="eastAsia" w:ascii="宋体" w:hAnsi="宋体" w:cs="宋体"/>
                <w:sz w:val="21"/>
                <w:szCs w:val="21"/>
              </w:rPr>
            </w:r>
            <w:r/>
          </w:p>
        </w:tc>
      </w:tr>
      <w:tr>
        <w:trPr>
          <w:trHeight w:val="480"/>
        </w:trPr>
        <w:tc>
          <w:tcPr>
            <w:tcW w:w="791" w:type="dxa"/>
            <w:vAlign w:val="center"/>
            <w:textDirection w:val="lrTb"/>
            <w:noWrap w:val="false"/>
          </w:tcPr>
          <w:p>
            <w:pPr>
              <w:pStyle w:val="786"/>
              <w:jc w:val="center"/>
              <w:spacing w:line="400" w:lineRule="exact"/>
              <w:widowControl w:val="off"/>
              <w:rPr>
                <w:rFonts w:hint="eastAsia" w:ascii="宋体" w:hAnsi="宋体" w:cs="宋体"/>
                <w:sz w:val="21"/>
                <w:szCs w:val="21"/>
                <w:lang w:val="zh-CN"/>
              </w:rPr>
            </w:pPr>
            <w:r>
              <w:rPr>
                <w:rFonts w:hint="eastAsia" w:ascii="宋体" w:hAnsi="宋体" w:cs="宋体"/>
                <w:sz w:val="21"/>
                <w:szCs w:val="21"/>
                <w:lang w:val="zh-CN"/>
              </w:rPr>
              <w:t xml:space="preserve">3</w:t>
            </w:r>
            <w:r>
              <w:rPr>
                <w:rFonts w:hint="eastAsia" w:ascii="宋体" w:hAnsi="宋体" w:cs="宋体"/>
                <w:sz w:val="21"/>
                <w:szCs w:val="21"/>
                <w:lang w:val="zh-CN"/>
              </w:rPr>
            </w:r>
            <w:r/>
          </w:p>
        </w:tc>
        <w:tc>
          <w:tcPr>
            <w:tcW w:w="1620" w:type="dxa"/>
            <w:vAlign w:val="center"/>
            <w:textDirection w:val="lrTb"/>
            <w:noWrap w:val="false"/>
          </w:tcPr>
          <w:p>
            <w:pPr>
              <w:pStyle w:val="786"/>
              <w:jc w:val="center"/>
              <w:spacing w:line="400" w:lineRule="exact"/>
              <w:widowControl w:val="off"/>
              <w:rPr>
                <w:rFonts w:hint="eastAsia" w:ascii="宋体" w:hAnsi="宋体" w:cs="宋体"/>
                <w:sz w:val="21"/>
                <w:szCs w:val="21"/>
              </w:rPr>
            </w:pPr>
            <w:r>
              <w:rPr>
                <w:rFonts w:hint="eastAsia" w:ascii="宋体" w:hAnsi="宋体" w:cs="宋体"/>
                <w:sz w:val="21"/>
                <w:szCs w:val="21"/>
                <w:lang w:val="zh-CN"/>
              </w:rPr>
              <w:t xml:space="preserve">采购内容</w:t>
            </w:r>
            <w:r>
              <w:rPr>
                <w:rFonts w:hint="eastAsia" w:ascii="宋体" w:hAnsi="宋体" w:cs="宋体"/>
                <w:sz w:val="21"/>
                <w:szCs w:val="21"/>
              </w:rPr>
            </w:r>
            <w:r/>
          </w:p>
        </w:tc>
        <w:tc>
          <w:tcPr>
            <w:tcW w:w="6345" w:type="dxa"/>
            <w:vAlign w:val="center"/>
            <w:textDirection w:val="lrTb"/>
            <w:noWrap w:val="false"/>
          </w:tcPr>
          <w:p>
            <w:pPr>
              <w:pStyle w:val="786"/>
              <w:spacing w:line="400" w:lineRule="exact"/>
              <w:widowControl w:val="off"/>
              <w:rPr>
                <w:rFonts w:hint="eastAsia" w:ascii="宋体" w:hAnsi="宋体" w:cs="宋体"/>
                <w:sz w:val="21"/>
                <w:szCs w:val="21"/>
              </w:rPr>
            </w:pPr>
            <w:r>
              <w:rPr>
                <w:rFonts w:hint="eastAsia" w:ascii="宋体" w:hAnsi="宋体" w:cs="宋体"/>
                <w:sz w:val="21"/>
                <w:szCs w:val="21"/>
              </w:rPr>
              <w:t xml:space="preserve">唯亭社区卫生服务中心迁建项目医疗专项设备采购与安装</w:t>
            </w:r>
            <w:r>
              <w:rPr>
                <w:rFonts w:hint="eastAsia" w:ascii="宋体" w:hAnsi="宋体" w:cs="宋体"/>
                <w:sz w:val="21"/>
                <w:szCs w:val="21"/>
              </w:rPr>
            </w:r>
            <w:r/>
          </w:p>
        </w:tc>
      </w:tr>
      <w:tr>
        <w:trPr>
          <w:trHeight w:val="480"/>
        </w:trPr>
        <w:tc>
          <w:tcPr>
            <w:tcW w:w="791" w:type="dxa"/>
            <w:vAlign w:val="center"/>
            <w:textDirection w:val="lrTb"/>
            <w:noWrap w:val="false"/>
          </w:tcPr>
          <w:p>
            <w:pPr>
              <w:pStyle w:val="786"/>
              <w:jc w:val="center"/>
              <w:spacing w:line="400" w:lineRule="exact"/>
              <w:widowControl w:val="off"/>
              <w:rPr>
                <w:rFonts w:hint="eastAsia" w:ascii="宋体" w:hAnsi="宋体" w:cs="宋体"/>
                <w:sz w:val="21"/>
                <w:szCs w:val="21"/>
                <w:lang w:val="zh-CN"/>
              </w:rPr>
            </w:pPr>
            <w:r>
              <w:rPr>
                <w:rFonts w:hint="eastAsia" w:ascii="宋体" w:hAnsi="宋体" w:cs="宋体"/>
                <w:sz w:val="21"/>
                <w:szCs w:val="21"/>
                <w:lang w:val="zh-CN"/>
              </w:rPr>
              <w:t xml:space="preserve">4</w:t>
            </w:r>
            <w:r>
              <w:rPr>
                <w:rFonts w:hint="eastAsia" w:ascii="宋体" w:hAnsi="宋体" w:cs="宋体"/>
                <w:sz w:val="21"/>
                <w:szCs w:val="21"/>
                <w:lang w:val="zh-CN"/>
              </w:rPr>
            </w:r>
            <w:r/>
          </w:p>
        </w:tc>
        <w:tc>
          <w:tcPr>
            <w:tcW w:w="1620" w:type="dxa"/>
            <w:vAlign w:val="center"/>
            <w:textDirection w:val="lrTb"/>
            <w:noWrap w:val="false"/>
          </w:tcPr>
          <w:p>
            <w:pPr>
              <w:pStyle w:val="786"/>
              <w:jc w:val="center"/>
              <w:spacing w:line="400" w:lineRule="exact"/>
              <w:widowControl w:val="off"/>
              <w:rPr>
                <w:rFonts w:hint="eastAsia" w:ascii="宋体" w:hAnsi="宋体" w:cs="宋体"/>
                <w:sz w:val="21"/>
                <w:szCs w:val="21"/>
              </w:rPr>
            </w:pPr>
            <w:r>
              <w:rPr>
                <w:rFonts w:hint="eastAsia" w:ascii="宋体" w:hAnsi="宋体" w:cs="宋体"/>
                <w:sz w:val="21"/>
                <w:szCs w:val="21"/>
                <w:lang w:val="zh-CN"/>
              </w:rPr>
              <w:t xml:space="preserve">投标有效期</w:t>
            </w:r>
            <w:r>
              <w:rPr>
                <w:rFonts w:hint="eastAsia" w:ascii="宋体" w:hAnsi="宋体" w:cs="宋体"/>
                <w:sz w:val="21"/>
                <w:szCs w:val="21"/>
              </w:rPr>
            </w:r>
            <w:r/>
          </w:p>
        </w:tc>
        <w:tc>
          <w:tcPr>
            <w:tcW w:w="6345" w:type="dxa"/>
            <w:vAlign w:val="center"/>
            <w:textDirection w:val="lrTb"/>
            <w:noWrap w:val="false"/>
          </w:tcPr>
          <w:p>
            <w:pPr>
              <w:pStyle w:val="786"/>
              <w:jc w:val="both"/>
              <w:spacing w:line="400" w:lineRule="exact"/>
              <w:widowControl w:val="off"/>
              <w:rPr>
                <w:rFonts w:hint="eastAsia" w:ascii="宋体" w:hAnsi="宋体" w:cs="宋体"/>
                <w:sz w:val="21"/>
                <w:szCs w:val="21"/>
              </w:rPr>
            </w:pPr>
            <w:r>
              <w:rPr>
                <w:rFonts w:hint="eastAsia" w:ascii="宋体" w:hAnsi="宋体" w:cs="宋体"/>
                <w:sz w:val="21"/>
                <w:szCs w:val="21"/>
              </w:rPr>
              <w:t xml:space="preserve">九</w:t>
            </w:r>
            <w:r>
              <w:rPr>
                <w:rFonts w:hint="eastAsia" w:ascii="宋体" w:hAnsi="宋体" w:cs="宋体"/>
                <w:sz w:val="21"/>
                <w:szCs w:val="21"/>
                <w:lang w:val="zh-CN"/>
              </w:rPr>
              <w:t xml:space="preserve">十天（日历日）</w:t>
            </w:r>
            <w:r>
              <w:rPr>
                <w:rFonts w:hint="eastAsia" w:ascii="宋体" w:hAnsi="宋体" w:cs="宋体"/>
                <w:sz w:val="21"/>
                <w:szCs w:val="21"/>
              </w:rPr>
            </w:r>
            <w:r/>
          </w:p>
        </w:tc>
      </w:tr>
      <w:tr>
        <w:trPr>
          <w:trHeight w:val="693"/>
        </w:trPr>
        <w:tc>
          <w:tcPr>
            <w:tcW w:w="791" w:type="dxa"/>
            <w:vAlign w:val="center"/>
            <w:textDirection w:val="lrTb"/>
            <w:noWrap w:val="false"/>
          </w:tcPr>
          <w:p>
            <w:pPr>
              <w:pStyle w:val="786"/>
              <w:jc w:val="center"/>
              <w:spacing w:line="400" w:lineRule="exact"/>
              <w:widowControl w:val="off"/>
              <w:rPr>
                <w:rFonts w:hint="eastAsia" w:ascii="宋体" w:hAnsi="宋体" w:cs="宋体"/>
                <w:sz w:val="21"/>
                <w:szCs w:val="21"/>
                <w:lang w:val="zh-CN"/>
              </w:rPr>
            </w:pPr>
            <w:r>
              <w:rPr>
                <w:rFonts w:hint="eastAsia" w:ascii="宋体" w:hAnsi="宋体" w:cs="宋体"/>
                <w:sz w:val="21"/>
                <w:szCs w:val="21"/>
                <w:lang w:val="zh-CN"/>
              </w:rPr>
              <w:t xml:space="preserve">5</w:t>
            </w:r>
            <w:r>
              <w:rPr>
                <w:rFonts w:hint="eastAsia" w:ascii="宋体" w:hAnsi="宋体" w:cs="宋体"/>
                <w:sz w:val="21"/>
                <w:szCs w:val="21"/>
                <w:lang w:val="zh-CN"/>
              </w:rPr>
            </w:r>
            <w:r/>
          </w:p>
        </w:tc>
        <w:tc>
          <w:tcPr>
            <w:tcW w:w="1620" w:type="dxa"/>
            <w:vAlign w:val="center"/>
            <w:textDirection w:val="lrTb"/>
            <w:noWrap w:val="false"/>
          </w:tcPr>
          <w:p>
            <w:pPr>
              <w:pStyle w:val="786"/>
              <w:jc w:val="center"/>
              <w:spacing w:line="400" w:lineRule="exact"/>
              <w:widowControl w:val="off"/>
              <w:rPr>
                <w:rFonts w:hint="eastAsia" w:ascii="宋体" w:hAnsi="宋体" w:cs="宋体"/>
                <w:sz w:val="21"/>
                <w:szCs w:val="21"/>
              </w:rPr>
            </w:pPr>
            <w:r>
              <w:rPr>
                <w:rFonts w:hint="eastAsia" w:ascii="宋体" w:hAnsi="宋体" w:cs="宋体"/>
                <w:sz w:val="21"/>
                <w:szCs w:val="21"/>
                <w:lang w:val="zh-CN"/>
              </w:rPr>
              <w:t xml:space="preserve">投标保证金</w:t>
            </w:r>
            <w:r>
              <w:rPr>
                <w:rFonts w:hint="eastAsia" w:ascii="宋体" w:hAnsi="宋体" w:cs="宋体"/>
                <w:sz w:val="21"/>
                <w:szCs w:val="21"/>
              </w:rPr>
            </w:r>
            <w:r/>
          </w:p>
        </w:tc>
        <w:tc>
          <w:tcPr>
            <w:tcW w:w="6345" w:type="dxa"/>
            <w:vAlign w:val="center"/>
            <w:textDirection w:val="lrTb"/>
            <w:noWrap w:val="false"/>
          </w:tcPr>
          <w:p>
            <w:pPr>
              <w:pStyle w:val="786"/>
              <w:jc w:val="both"/>
              <w:spacing w:line="400" w:lineRule="exact"/>
              <w:widowControl w:val="off"/>
              <w:rPr>
                <w:rFonts w:hint="eastAsia" w:ascii="宋体" w:hAnsi="宋体" w:cs="宋体"/>
              </w:rPr>
            </w:pPr>
            <w:r>
              <w:rPr>
                <w:rFonts w:hint="eastAsia" w:ascii="宋体" w:hAnsi="宋体" w:cs="宋体"/>
                <w:b/>
                <w:bCs/>
                <w:sz w:val="21"/>
                <w:szCs w:val="21"/>
              </w:rPr>
              <w:t xml:space="preserve">无</w:t>
            </w:r>
            <w:r>
              <w:rPr>
                <w:rFonts w:hint="eastAsia" w:ascii="宋体" w:hAnsi="宋体" w:cs="宋体"/>
              </w:rPr>
            </w:r>
            <w:r/>
          </w:p>
        </w:tc>
      </w:tr>
      <w:tr>
        <w:trPr/>
        <w:tc>
          <w:tcPr>
            <w:tcW w:w="791" w:type="dxa"/>
            <w:vAlign w:val="center"/>
            <w:textDirection w:val="lrTb"/>
            <w:noWrap w:val="false"/>
          </w:tcPr>
          <w:p>
            <w:pPr>
              <w:pStyle w:val="786"/>
              <w:jc w:val="center"/>
              <w:spacing w:line="400" w:lineRule="exact"/>
              <w:widowControl w:val="off"/>
              <w:rPr>
                <w:rFonts w:hint="eastAsia" w:ascii="宋体" w:hAnsi="宋体" w:cs="宋体"/>
                <w:sz w:val="21"/>
                <w:szCs w:val="21"/>
                <w:lang w:val="zh-CN"/>
              </w:rPr>
            </w:pPr>
            <w:r>
              <w:rPr>
                <w:rFonts w:hint="eastAsia" w:ascii="宋体" w:hAnsi="宋体" w:cs="宋体"/>
                <w:sz w:val="21"/>
                <w:szCs w:val="21"/>
                <w:lang w:val="zh-CN"/>
              </w:rPr>
              <w:t xml:space="preserve">6</w:t>
            </w:r>
            <w:r>
              <w:rPr>
                <w:rFonts w:hint="eastAsia" w:ascii="宋体" w:hAnsi="宋体" w:cs="宋体"/>
                <w:sz w:val="21"/>
                <w:szCs w:val="21"/>
                <w:lang w:val="zh-CN"/>
              </w:rPr>
            </w:r>
            <w:r/>
          </w:p>
        </w:tc>
        <w:tc>
          <w:tcPr>
            <w:tcW w:w="1620" w:type="dxa"/>
            <w:vAlign w:val="center"/>
            <w:textDirection w:val="lrTb"/>
            <w:noWrap w:val="false"/>
          </w:tcPr>
          <w:p>
            <w:pPr>
              <w:pStyle w:val="786"/>
              <w:jc w:val="center"/>
              <w:spacing w:line="400" w:lineRule="exact"/>
              <w:widowControl w:val="off"/>
              <w:rPr>
                <w:rFonts w:hint="eastAsia" w:ascii="宋体" w:hAnsi="宋体" w:cs="宋体"/>
                <w:sz w:val="21"/>
                <w:szCs w:val="21"/>
                <w:lang w:val="zh-CN"/>
              </w:rPr>
            </w:pPr>
            <w:r>
              <w:rPr>
                <w:rFonts w:hint="eastAsia" w:ascii="宋体" w:hAnsi="宋体" w:cs="宋体"/>
                <w:sz w:val="21"/>
                <w:szCs w:val="21"/>
                <w:lang w:val="zh-CN"/>
              </w:rPr>
              <w:t xml:space="preserve">采购代理机构</w:t>
            </w:r>
            <w:r>
              <w:rPr>
                <w:rFonts w:hint="eastAsia" w:ascii="宋体" w:hAnsi="宋体" w:cs="宋体"/>
                <w:sz w:val="21"/>
                <w:szCs w:val="21"/>
                <w:lang w:val="zh-CN"/>
              </w:rPr>
            </w:r>
            <w:r/>
          </w:p>
        </w:tc>
        <w:tc>
          <w:tcPr>
            <w:tcW w:w="6345" w:type="dxa"/>
            <w:vAlign w:val="center"/>
            <w:textDirection w:val="lrTb"/>
            <w:noWrap w:val="false"/>
          </w:tcPr>
          <w:p>
            <w:pPr>
              <w:pStyle w:val="786"/>
              <w:jc w:val="both"/>
              <w:spacing w:line="400" w:lineRule="exact"/>
              <w:widowControl w:val="off"/>
              <w:rPr>
                <w:rFonts w:hint="eastAsia" w:ascii="宋体" w:hAnsi="宋体" w:cs="宋体"/>
                <w:sz w:val="21"/>
                <w:szCs w:val="21"/>
              </w:rPr>
            </w:pPr>
            <w:r>
              <w:rPr>
                <w:rFonts w:hint="eastAsia" w:ascii="宋体" w:hAnsi="宋体" w:cs="宋体"/>
                <w:sz w:val="21"/>
                <w:szCs w:val="21"/>
                <w:lang w:val="zh-CN"/>
              </w:rPr>
              <w:t xml:space="preserve">苏州市卫康招投标咨询服务有限公司</w:t>
            </w:r>
            <w:r>
              <w:rPr>
                <w:rFonts w:hint="eastAsia" w:ascii="宋体" w:hAnsi="宋体" w:cs="宋体"/>
                <w:sz w:val="21"/>
                <w:szCs w:val="21"/>
              </w:rPr>
            </w:r>
            <w:r/>
          </w:p>
          <w:p>
            <w:pPr>
              <w:pStyle w:val="786"/>
              <w:jc w:val="both"/>
              <w:spacing w:line="400" w:lineRule="exact"/>
              <w:widowControl w:val="off"/>
              <w:rPr>
                <w:rFonts w:hint="eastAsia" w:ascii="宋体" w:hAnsi="宋体" w:cs="宋体"/>
                <w:sz w:val="21"/>
                <w:szCs w:val="21"/>
              </w:rPr>
            </w:pPr>
            <w:r>
              <w:rPr>
                <w:rFonts w:hint="eastAsia" w:ascii="宋体" w:hAnsi="宋体" w:cs="宋体"/>
                <w:sz w:val="21"/>
                <w:szCs w:val="21"/>
                <w:lang w:val="zh-CN"/>
              </w:rPr>
              <w:t xml:space="preserve">地</w:t>
            </w:r>
            <w:r>
              <w:rPr>
                <w:rFonts w:hint="eastAsia" w:ascii="宋体" w:hAnsi="宋体" w:cs="宋体"/>
                <w:sz w:val="21"/>
                <w:szCs w:val="21"/>
              </w:rPr>
              <w:t xml:space="preserve">  </w:t>
            </w:r>
            <w:r>
              <w:rPr>
                <w:rFonts w:hint="eastAsia" w:ascii="宋体" w:hAnsi="宋体" w:cs="宋体"/>
                <w:sz w:val="21"/>
                <w:szCs w:val="21"/>
                <w:lang w:val="zh-CN"/>
              </w:rPr>
              <w:t xml:space="preserve">址：苏州市姑苏区干将西路1296号深业姑苏中心1幢17层</w:t>
            </w:r>
            <w:r>
              <w:rPr>
                <w:rFonts w:hint="eastAsia" w:ascii="宋体" w:hAnsi="宋体" w:cs="宋体"/>
                <w:sz w:val="21"/>
                <w:szCs w:val="21"/>
              </w:rPr>
              <w:t xml:space="preserve">      </w:t>
            </w:r>
            <w:r>
              <w:rPr>
                <w:rFonts w:hint="eastAsia" w:ascii="宋体" w:hAnsi="宋体" w:cs="宋体"/>
                <w:sz w:val="21"/>
                <w:szCs w:val="21"/>
              </w:rPr>
            </w:r>
            <w:r/>
          </w:p>
          <w:p>
            <w:pPr>
              <w:pStyle w:val="786"/>
              <w:jc w:val="both"/>
              <w:spacing w:line="400" w:lineRule="exact"/>
              <w:widowControl w:val="off"/>
              <w:rPr>
                <w:rFonts w:hint="eastAsia" w:ascii="宋体" w:hAnsi="宋体" w:cs="宋体"/>
                <w:sz w:val="21"/>
                <w:szCs w:val="21"/>
                <w:lang w:val="zh-CN"/>
              </w:rPr>
            </w:pPr>
            <w:r>
              <w:rPr>
                <w:rFonts w:hint="eastAsia" w:ascii="宋体" w:hAnsi="宋体" w:cs="宋体"/>
                <w:sz w:val="21"/>
                <w:szCs w:val="21"/>
                <w:lang w:val="zh-CN"/>
              </w:rPr>
              <w:t xml:space="preserve">电话：0512-65158848-8019</w:t>
            </w:r>
            <w:r>
              <w:rPr>
                <w:rFonts w:hint="eastAsia" w:ascii="宋体" w:hAnsi="宋体" w:cs="宋体"/>
                <w:sz w:val="21"/>
                <w:szCs w:val="21"/>
              </w:rPr>
              <w:t xml:space="preserve">    </w:t>
            </w:r>
            <w:r>
              <w:rPr>
                <w:rFonts w:hint="eastAsia" w:ascii="宋体" w:hAnsi="宋体" w:cs="宋体"/>
                <w:sz w:val="21"/>
                <w:szCs w:val="21"/>
                <w:lang w:val="zh-CN"/>
              </w:rPr>
              <w:t xml:space="preserve">联系人：郇为凯、钱卫吉、李东 </w:t>
            </w:r>
            <w:r>
              <w:rPr>
                <w:rFonts w:hint="eastAsia" w:ascii="宋体" w:hAnsi="宋体" w:cs="宋体"/>
                <w:sz w:val="21"/>
                <w:szCs w:val="21"/>
                <w:lang w:val="zh-CN"/>
              </w:rPr>
            </w:r>
            <w:r/>
          </w:p>
        </w:tc>
      </w:tr>
      <w:tr>
        <w:trPr>
          <w:trHeight w:val="456"/>
        </w:trPr>
        <w:tc>
          <w:tcPr>
            <w:tcW w:w="791" w:type="dxa"/>
            <w:vAlign w:val="center"/>
            <w:textDirection w:val="lrTb"/>
            <w:noWrap w:val="false"/>
          </w:tcPr>
          <w:p>
            <w:pPr>
              <w:pStyle w:val="786"/>
              <w:jc w:val="center"/>
              <w:spacing w:line="400" w:lineRule="exact"/>
              <w:widowControl w:val="off"/>
              <w:rPr>
                <w:rFonts w:hint="eastAsia" w:ascii="宋体" w:hAnsi="宋体" w:cs="宋体"/>
                <w:sz w:val="21"/>
                <w:szCs w:val="21"/>
              </w:rPr>
            </w:pPr>
            <w:r>
              <w:rPr>
                <w:rFonts w:hint="eastAsia" w:ascii="宋体" w:hAnsi="宋体" w:cs="宋体"/>
                <w:sz w:val="21"/>
                <w:szCs w:val="21"/>
              </w:rPr>
              <w:t xml:space="preserve">7</w:t>
            </w:r>
            <w:r>
              <w:rPr>
                <w:rFonts w:hint="eastAsia" w:ascii="宋体" w:hAnsi="宋体" w:cs="宋体"/>
                <w:sz w:val="21"/>
                <w:szCs w:val="21"/>
              </w:rPr>
            </w:r>
            <w:r/>
          </w:p>
        </w:tc>
        <w:tc>
          <w:tcPr>
            <w:tcW w:w="1620" w:type="dxa"/>
            <w:vAlign w:val="center"/>
            <w:textDirection w:val="lrTb"/>
            <w:noWrap w:val="false"/>
          </w:tcPr>
          <w:p>
            <w:pPr>
              <w:pStyle w:val="786"/>
              <w:jc w:val="center"/>
              <w:spacing w:line="400" w:lineRule="exact"/>
              <w:widowControl w:val="off"/>
              <w:rPr>
                <w:rFonts w:hint="eastAsia" w:ascii="宋体" w:hAnsi="宋体" w:cs="宋体"/>
                <w:sz w:val="21"/>
                <w:szCs w:val="21"/>
              </w:rPr>
            </w:pPr>
            <w:r>
              <w:rPr>
                <w:rFonts w:hint="eastAsia" w:ascii="宋体" w:hAnsi="宋体" w:cs="宋体"/>
                <w:sz w:val="21"/>
                <w:szCs w:val="21"/>
              </w:rPr>
              <w:t xml:space="preserve">报名方式</w:t>
            </w:r>
            <w:r>
              <w:rPr>
                <w:rFonts w:hint="eastAsia" w:ascii="宋体" w:hAnsi="宋体" w:cs="宋体"/>
                <w:sz w:val="21"/>
                <w:szCs w:val="21"/>
              </w:rPr>
            </w:r>
            <w:r/>
          </w:p>
        </w:tc>
        <w:tc>
          <w:tcPr>
            <w:tcW w:w="6345" w:type="dxa"/>
            <w:vAlign w:val="center"/>
            <w:textDirection w:val="lrTb"/>
            <w:noWrap w:val="false"/>
          </w:tcPr>
          <w:p>
            <w:pPr>
              <w:pStyle w:val="786"/>
              <w:jc w:val="both"/>
              <w:spacing w:line="400" w:lineRule="exact"/>
              <w:widowControl w:val="off"/>
              <w:rPr>
                <w:rFonts w:hint="eastAsia" w:ascii="宋体" w:hAnsi="宋体" w:cs="宋体"/>
                <w:sz w:val="21"/>
                <w:szCs w:val="21"/>
                <w:lang w:val="zh-CN"/>
              </w:rPr>
            </w:pPr>
            <w:r>
              <w:rPr>
                <w:rFonts w:hint="eastAsia" w:ascii="宋体" w:hAnsi="宋体" w:cs="宋体"/>
                <w:sz w:val="21"/>
                <w:szCs w:val="21"/>
              </w:rPr>
              <w:t xml:space="preserve">网上报名</w:t>
            </w:r>
            <w:r>
              <w:rPr>
                <w:rFonts w:hint="eastAsia" w:ascii="宋体" w:hAnsi="宋体" w:cs="宋体"/>
                <w:sz w:val="21"/>
                <w:szCs w:val="21"/>
                <w:lang w:val="zh-CN"/>
              </w:rPr>
            </w:r>
            <w:r/>
          </w:p>
        </w:tc>
      </w:tr>
      <w:tr>
        <w:trPr/>
        <w:tc>
          <w:tcPr>
            <w:tcW w:w="791" w:type="dxa"/>
            <w:vAlign w:val="center"/>
            <w:textDirection w:val="lrTb"/>
            <w:noWrap w:val="false"/>
          </w:tcPr>
          <w:p>
            <w:pPr>
              <w:pStyle w:val="786"/>
              <w:jc w:val="center"/>
              <w:spacing w:line="400" w:lineRule="exact"/>
              <w:widowControl w:val="off"/>
              <w:rPr>
                <w:rFonts w:hint="eastAsia" w:ascii="宋体" w:hAnsi="宋体" w:cs="宋体"/>
                <w:sz w:val="21"/>
                <w:szCs w:val="21"/>
                <w:lang w:val="zh-CN"/>
              </w:rPr>
            </w:pPr>
            <w:r>
              <w:rPr>
                <w:rFonts w:hint="eastAsia" w:ascii="宋体" w:hAnsi="宋体" w:cs="宋体"/>
                <w:sz w:val="21"/>
                <w:szCs w:val="21"/>
                <w:lang w:val="zh-CN"/>
              </w:rPr>
              <w:t xml:space="preserve">8</w:t>
            </w:r>
            <w:r>
              <w:rPr>
                <w:rFonts w:hint="eastAsia" w:ascii="宋体" w:hAnsi="宋体" w:cs="宋体"/>
                <w:sz w:val="21"/>
                <w:szCs w:val="21"/>
                <w:lang w:val="zh-CN"/>
              </w:rPr>
            </w:r>
            <w:r/>
          </w:p>
        </w:tc>
        <w:tc>
          <w:tcPr>
            <w:tcW w:w="1620" w:type="dxa"/>
            <w:vAlign w:val="center"/>
            <w:textDirection w:val="lrTb"/>
            <w:noWrap w:val="false"/>
          </w:tcPr>
          <w:p>
            <w:pPr>
              <w:pStyle w:val="786"/>
              <w:jc w:val="center"/>
              <w:spacing w:line="400" w:lineRule="exact"/>
              <w:widowControl w:val="off"/>
              <w:rPr>
                <w:rFonts w:hint="eastAsia" w:ascii="宋体" w:hAnsi="宋体" w:cs="宋体"/>
                <w:sz w:val="21"/>
                <w:szCs w:val="21"/>
              </w:rPr>
            </w:pPr>
            <w:r>
              <w:rPr>
                <w:rFonts w:hint="eastAsia" w:ascii="宋体" w:hAnsi="宋体" w:cs="宋体"/>
                <w:sz w:val="21"/>
                <w:szCs w:val="21"/>
              </w:rPr>
              <w:t xml:space="preserve">招标文件获取时间、地点</w:t>
            </w:r>
            <w:r>
              <w:rPr>
                <w:rFonts w:hint="eastAsia" w:ascii="宋体" w:hAnsi="宋体" w:cs="宋体"/>
                <w:sz w:val="21"/>
                <w:szCs w:val="21"/>
              </w:rPr>
            </w:r>
            <w:r/>
          </w:p>
        </w:tc>
        <w:tc>
          <w:tcPr>
            <w:tcW w:w="6345" w:type="dxa"/>
            <w:vAlign w:val="center"/>
            <w:textDirection w:val="lrTb"/>
            <w:noWrap w:val="false"/>
          </w:tcPr>
          <w:p>
            <w:pPr>
              <w:pStyle w:val="786"/>
              <w:jc w:val="both"/>
              <w:spacing w:line="400" w:lineRule="exact"/>
              <w:widowControl w:val="off"/>
              <w:rPr>
                <w:rFonts w:hint="eastAsia" w:ascii="宋体" w:hAnsi="宋体" w:cs="宋体"/>
                <w:sz w:val="21"/>
                <w:szCs w:val="21"/>
              </w:rPr>
            </w:pPr>
            <w:r>
              <w:rPr>
                <w:rFonts w:hint="eastAsia" w:ascii="宋体" w:hAnsi="宋体" w:cs="宋体"/>
                <w:sz w:val="21"/>
                <w:szCs w:val="21"/>
                <w:lang w:val="zh-CN"/>
              </w:rPr>
              <w:t xml:space="preserve">时间：自公告挂网之日起</w:t>
            </w:r>
            <w:r>
              <w:rPr>
                <w:rFonts w:hint="eastAsia" w:ascii="宋体" w:hAnsi="宋体" w:cs="宋体"/>
                <w:sz w:val="21"/>
                <w:szCs w:val="21"/>
              </w:rPr>
              <w:t xml:space="preserve">至2026年</w:t>
            </w:r>
            <w:r>
              <w:rPr>
                <w:rFonts w:hint="eastAsia" w:ascii="宋体" w:hAnsi="宋体" w:cs="宋体"/>
                <w:sz w:val="21"/>
                <w:szCs w:val="21"/>
                <w:lang w:val="en-US" w:eastAsia="zh-CN"/>
              </w:rPr>
              <w:t xml:space="preserve">6</w:t>
            </w:r>
            <w:r>
              <w:rPr>
                <w:rFonts w:hint="eastAsia" w:ascii="宋体" w:hAnsi="宋体" w:cs="宋体"/>
                <w:sz w:val="21"/>
                <w:szCs w:val="21"/>
              </w:rPr>
              <w:t xml:space="preserve">月</w:t>
            </w:r>
            <w:r>
              <w:rPr>
                <w:rFonts w:hint="eastAsia" w:ascii="宋体" w:hAnsi="宋体" w:cs="宋体"/>
                <w:sz w:val="21"/>
                <w:szCs w:val="21"/>
                <w:lang w:val="en-US" w:eastAsia="zh-CN"/>
              </w:rPr>
              <w:t xml:space="preserve">26</w:t>
            </w:r>
            <w:r>
              <w:rPr>
                <w:rFonts w:hint="eastAsia" w:ascii="宋体" w:hAnsi="宋体" w:cs="宋体"/>
                <w:sz w:val="21"/>
                <w:szCs w:val="21"/>
              </w:rPr>
              <w:t xml:space="preserve">日</w:t>
            </w:r>
            <w:r>
              <w:rPr>
                <w:rFonts w:hint="eastAsia" w:ascii="宋体" w:hAnsi="宋体" w:cs="宋体"/>
                <w:sz w:val="21"/>
                <w:szCs w:val="21"/>
              </w:rPr>
            </w:r>
            <w:r/>
          </w:p>
          <w:p>
            <w:pPr>
              <w:pStyle w:val="786"/>
              <w:jc w:val="both"/>
              <w:spacing w:line="400" w:lineRule="exact"/>
              <w:widowControl w:val="off"/>
              <w:rPr>
                <w:rFonts w:hint="eastAsia" w:ascii="宋体" w:hAnsi="宋体" w:cs="宋体"/>
                <w:sz w:val="21"/>
                <w:szCs w:val="21"/>
              </w:rPr>
            </w:pPr>
            <w:r>
              <w:rPr>
                <w:rFonts w:hint="eastAsia" w:ascii="宋体" w:hAnsi="宋体" w:cs="宋体"/>
                <w:sz w:val="21"/>
                <w:szCs w:val="21"/>
                <w:lang w:val="zh-CN"/>
              </w:rPr>
              <w:t xml:space="preserve">地点：</w:t>
            </w:r>
            <w:r>
              <w:rPr>
                <w:rFonts w:hint="eastAsia" w:ascii="宋体" w:hAnsi="宋体" w:cs="宋体"/>
                <w:sz w:val="21"/>
                <w:szCs w:val="21"/>
              </w:rPr>
              <w:t xml:space="preserve">“苏采云”系统</w:t>
            </w:r>
            <w:r>
              <w:rPr>
                <w:rFonts w:hint="eastAsia" w:ascii="宋体" w:hAnsi="宋体" w:cs="宋体"/>
                <w:sz w:val="21"/>
                <w:szCs w:val="21"/>
                <w:lang w:val="zh-CN"/>
              </w:rPr>
              <w:t xml:space="preserve">免费下载</w:t>
            </w:r>
            <w:r>
              <w:rPr>
                <w:rFonts w:hint="eastAsia" w:ascii="宋体" w:hAnsi="宋体" w:cs="宋体"/>
                <w:sz w:val="21"/>
                <w:szCs w:val="21"/>
              </w:rPr>
            </w:r>
            <w:r/>
          </w:p>
        </w:tc>
      </w:tr>
      <w:tr>
        <w:trPr>
          <w:trHeight w:val="480"/>
        </w:trPr>
        <w:tc>
          <w:tcPr>
            <w:tcW w:w="791" w:type="dxa"/>
            <w:vAlign w:val="center"/>
            <w:textDirection w:val="lrTb"/>
            <w:noWrap w:val="false"/>
          </w:tcPr>
          <w:p>
            <w:pPr>
              <w:pStyle w:val="786"/>
              <w:jc w:val="center"/>
              <w:spacing w:line="400" w:lineRule="exact"/>
              <w:widowControl w:val="off"/>
              <w:rPr>
                <w:rFonts w:hint="eastAsia" w:ascii="宋体" w:hAnsi="宋体" w:cs="宋体"/>
                <w:sz w:val="21"/>
                <w:szCs w:val="21"/>
              </w:rPr>
            </w:pPr>
            <w:r>
              <w:rPr>
                <w:rFonts w:hint="eastAsia" w:ascii="宋体" w:hAnsi="宋体" w:cs="宋体"/>
                <w:sz w:val="21"/>
                <w:szCs w:val="21"/>
              </w:rPr>
              <w:t xml:space="preserve">9</w:t>
            </w:r>
            <w:r>
              <w:rPr>
                <w:rFonts w:hint="eastAsia" w:ascii="宋体" w:hAnsi="宋体" w:cs="宋体"/>
                <w:sz w:val="21"/>
                <w:szCs w:val="21"/>
              </w:rPr>
            </w:r>
            <w:r/>
          </w:p>
        </w:tc>
        <w:tc>
          <w:tcPr>
            <w:tcW w:w="1620" w:type="dxa"/>
            <w:vAlign w:val="center"/>
            <w:textDirection w:val="lrTb"/>
            <w:noWrap w:val="false"/>
          </w:tcPr>
          <w:p>
            <w:pPr>
              <w:pStyle w:val="786"/>
              <w:jc w:val="center"/>
              <w:spacing w:line="400" w:lineRule="exact"/>
              <w:widowControl w:val="off"/>
              <w:rPr>
                <w:rFonts w:hint="eastAsia" w:ascii="宋体" w:hAnsi="宋体" w:cs="宋体"/>
                <w:sz w:val="21"/>
                <w:szCs w:val="21"/>
                <w:lang w:val="zh-CN"/>
              </w:rPr>
            </w:pPr>
            <w:r>
              <w:rPr>
                <w:rFonts w:hint="eastAsia" w:ascii="宋体" w:hAnsi="宋体" w:cs="宋体"/>
                <w:sz w:val="21"/>
                <w:szCs w:val="21"/>
                <w:lang w:val="zh-CN"/>
              </w:rPr>
              <w:t xml:space="preserve">投标文件份数</w:t>
            </w:r>
            <w:r>
              <w:rPr>
                <w:rFonts w:hint="eastAsia" w:ascii="宋体" w:hAnsi="宋体" w:cs="宋体"/>
                <w:sz w:val="21"/>
                <w:szCs w:val="21"/>
                <w:lang w:val="zh-CN"/>
              </w:rPr>
            </w:r>
            <w:r/>
          </w:p>
        </w:tc>
        <w:tc>
          <w:tcPr>
            <w:tcW w:w="6345" w:type="dxa"/>
            <w:vAlign w:val="center"/>
            <w:textDirection w:val="lrTb"/>
            <w:noWrap w:val="false"/>
          </w:tcPr>
          <w:p>
            <w:pPr>
              <w:pStyle w:val="786"/>
              <w:jc w:val="both"/>
              <w:spacing w:line="400" w:lineRule="exact"/>
              <w:widowControl w:val="off"/>
              <w:rPr>
                <w:rFonts w:hint="eastAsia" w:ascii="宋体" w:hAnsi="宋体" w:cs="宋体"/>
                <w:sz w:val="21"/>
                <w:szCs w:val="21"/>
              </w:rPr>
            </w:pPr>
            <w:r>
              <w:rPr>
                <w:rFonts w:hint="eastAsia" w:ascii="宋体" w:hAnsi="宋体" w:cs="宋体"/>
                <w:sz w:val="21"/>
                <w:szCs w:val="21"/>
              </w:rPr>
              <w:t xml:space="preserve">系统中上传一份电子投标文件</w:t>
            </w:r>
            <w:r>
              <w:rPr>
                <w:rFonts w:hint="eastAsia" w:ascii="宋体" w:hAnsi="宋体" w:cs="宋体"/>
                <w:sz w:val="21"/>
                <w:szCs w:val="21"/>
              </w:rPr>
            </w:r>
            <w:r/>
          </w:p>
        </w:tc>
      </w:tr>
      <w:tr>
        <w:trPr>
          <w:trHeight w:val="480"/>
        </w:trPr>
        <w:tc>
          <w:tcPr>
            <w:tcW w:w="791" w:type="dxa"/>
            <w:vAlign w:val="center"/>
            <w:textDirection w:val="lrTb"/>
            <w:noWrap w:val="false"/>
          </w:tcPr>
          <w:p>
            <w:pPr>
              <w:pStyle w:val="786"/>
              <w:jc w:val="center"/>
              <w:spacing w:line="400" w:lineRule="exact"/>
              <w:widowControl w:val="off"/>
              <w:rPr>
                <w:rFonts w:hint="eastAsia" w:ascii="宋体" w:hAnsi="宋体" w:cs="宋体"/>
                <w:sz w:val="21"/>
                <w:szCs w:val="21"/>
              </w:rPr>
            </w:pPr>
            <w:r>
              <w:rPr>
                <w:rFonts w:hint="eastAsia" w:ascii="宋体" w:hAnsi="宋体" w:cs="宋体"/>
                <w:sz w:val="21"/>
                <w:szCs w:val="21"/>
                <w:lang w:val="zh-CN"/>
              </w:rPr>
              <w:t xml:space="preserve">1</w:t>
            </w:r>
            <w:r>
              <w:rPr>
                <w:rFonts w:hint="eastAsia" w:ascii="宋体" w:hAnsi="宋体" w:cs="宋体"/>
                <w:sz w:val="21"/>
                <w:szCs w:val="21"/>
              </w:rPr>
              <w:t xml:space="preserve">0</w:t>
            </w:r>
            <w:r>
              <w:rPr>
                <w:rFonts w:hint="eastAsia" w:ascii="宋体" w:hAnsi="宋体" w:cs="宋体"/>
                <w:sz w:val="21"/>
                <w:szCs w:val="21"/>
              </w:rPr>
            </w:r>
            <w:r/>
          </w:p>
        </w:tc>
        <w:tc>
          <w:tcPr>
            <w:tcW w:w="1620" w:type="dxa"/>
            <w:vAlign w:val="center"/>
            <w:textDirection w:val="lrTb"/>
            <w:noWrap w:val="false"/>
          </w:tcPr>
          <w:p>
            <w:pPr>
              <w:pStyle w:val="786"/>
              <w:jc w:val="center"/>
              <w:spacing w:line="400" w:lineRule="exact"/>
              <w:widowControl w:val="off"/>
              <w:rPr>
                <w:rFonts w:hint="eastAsia" w:ascii="宋体" w:hAnsi="宋体" w:cs="宋体"/>
                <w:sz w:val="21"/>
                <w:szCs w:val="21"/>
                <w:lang w:val="zh-CN"/>
              </w:rPr>
            </w:pPr>
            <w:r>
              <w:rPr>
                <w:rFonts w:hint="eastAsia" w:ascii="宋体" w:hAnsi="宋体" w:cs="宋体"/>
                <w:sz w:val="21"/>
                <w:szCs w:val="21"/>
                <w:lang w:val="zh-CN"/>
              </w:rPr>
              <w:t xml:space="preserve">投标时间</w:t>
            </w:r>
            <w:r>
              <w:rPr>
                <w:rFonts w:hint="eastAsia" w:ascii="宋体" w:hAnsi="宋体" w:cs="宋体"/>
                <w:sz w:val="21"/>
                <w:szCs w:val="21"/>
                <w:lang w:val="zh-CN"/>
              </w:rPr>
            </w:r>
            <w:r/>
          </w:p>
        </w:tc>
        <w:tc>
          <w:tcPr>
            <w:tcW w:w="6345" w:type="dxa"/>
            <w:vAlign w:val="center"/>
            <w:textDirection w:val="lrTb"/>
            <w:noWrap w:val="false"/>
          </w:tcPr>
          <w:p>
            <w:pPr>
              <w:pStyle w:val="786"/>
              <w:jc w:val="both"/>
              <w:spacing w:line="400" w:lineRule="exact"/>
              <w:widowControl w:val="off"/>
              <w:rPr>
                <w:rFonts w:hint="eastAsia" w:ascii="宋体" w:hAnsi="宋体" w:cs="宋体"/>
                <w:sz w:val="21"/>
                <w:szCs w:val="21"/>
                <w:lang w:val="zh-CN"/>
              </w:rPr>
            </w:pPr>
            <w:r>
              <w:rPr>
                <w:rFonts w:hint="eastAsia" w:ascii="宋体" w:hAnsi="宋体" w:cs="宋体"/>
                <w:sz w:val="21"/>
                <w:szCs w:val="21"/>
                <w:lang w:val="zh-CN"/>
              </w:rPr>
              <w:t xml:space="preserve">递交电子响应文件截止时间：2026年7月20日</w:t>
            </w:r>
            <w:r>
              <w:rPr>
                <w:rFonts w:hint="eastAsia" w:ascii="宋体" w:hAnsi="宋体" w:cs="宋体"/>
                <w:sz w:val="21"/>
                <w:szCs w:val="21"/>
              </w:rPr>
              <w:t xml:space="preserve">09:30</w:t>
            </w:r>
            <w:r>
              <w:rPr>
                <w:rFonts w:hint="eastAsia" w:ascii="宋体" w:hAnsi="宋体" w:cs="宋体"/>
                <w:sz w:val="21"/>
                <w:szCs w:val="21"/>
                <w:lang w:val="zh-CN"/>
              </w:rPr>
              <w:t xml:space="preserve">前（北京时间）</w:t>
            </w:r>
            <w:r>
              <w:rPr>
                <w:rFonts w:hint="eastAsia" w:ascii="宋体" w:hAnsi="宋体" w:cs="宋体"/>
                <w:sz w:val="21"/>
                <w:szCs w:val="21"/>
                <w:lang w:val="zh-CN"/>
              </w:rPr>
            </w:r>
            <w:r/>
          </w:p>
        </w:tc>
      </w:tr>
      <w:tr>
        <w:trPr>
          <w:trHeight w:val="440"/>
        </w:trPr>
        <w:tc>
          <w:tcPr>
            <w:tcW w:w="791" w:type="dxa"/>
            <w:vAlign w:val="center"/>
            <w:textDirection w:val="lrTb"/>
            <w:noWrap w:val="false"/>
          </w:tcPr>
          <w:p>
            <w:pPr>
              <w:pStyle w:val="786"/>
              <w:jc w:val="center"/>
              <w:spacing w:line="400" w:lineRule="exact"/>
              <w:widowControl w:val="off"/>
              <w:rPr>
                <w:rFonts w:hint="eastAsia" w:ascii="宋体" w:hAnsi="宋体" w:cs="宋体"/>
                <w:sz w:val="21"/>
                <w:szCs w:val="21"/>
              </w:rPr>
            </w:pPr>
            <w:r>
              <w:rPr>
                <w:rFonts w:hint="eastAsia" w:ascii="宋体" w:hAnsi="宋体" w:cs="宋体"/>
                <w:sz w:val="21"/>
                <w:szCs w:val="21"/>
              </w:rPr>
              <w:t xml:space="preserve">11</w:t>
            </w:r>
            <w:r>
              <w:rPr>
                <w:rFonts w:hint="eastAsia" w:ascii="宋体" w:hAnsi="宋体" w:cs="宋体"/>
                <w:sz w:val="21"/>
                <w:szCs w:val="21"/>
              </w:rPr>
            </w:r>
            <w:r/>
          </w:p>
        </w:tc>
        <w:tc>
          <w:tcPr>
            <w:tcW w:w="1620" w:type="dxa"/>
            <w:vAlign w:val="center"/>
            <w:textDirection w:val="lrTb"/>
            <w:noWrap w:val="false"/>
          </w:tcPr>
          <w:p>
            <w:pPr>
              <w:pStyle w:val="786"/>
              <w:jc w:val="center"/>
              <w:spacing w:line="400" w:lineRule="exact"/>
              <w:widowControl w:val="off"/>
              <w:rPr>
                <w:rFonts w:hint="eastAsia" w:ascii="宋体" w:hAnsi="宋体" w:cs="宋体"/>
                <w:sz w:val="21"/>
                <w:szCs w:val="21"/>
              </w:rPr>
            </w:pPr>
            <w:r>
              <w:rPr>
                <w:rFonts w:hint="eastAsia" w:ascii="宋体" w:hAnsi="宋体" w:cs="宋体"/>
                <w:sz w:val="21"/>
                <w:szCs w:val="21"/>
                <w:lang w:val="zh-CN"/>
              </w:rPr>
              <w:t xml:space="preserve">投标文件递交地点</w:t>
            </w:r>
            <w:r>
              <w:rPr>
                <w:rFonts w:hint="eastAsia" w:ascii="宋体" w:hAnsi="宋体" w:cs="宋体"/>
                <w:sz w:val="21"/>
                <w:szCs w:val="21"/>
              </w:rPr>
            </w:r>
            <w:r/>
          </w:p>
        </w:tc>
        <w:tc>
          <w:tcPr>
            <w:tcW w:w="6345" w:type="dxa"/>
            <w:vAlign w:val="center"/>
            <w:textDirection w:val="lrTb"/>
            <w:noWrap w:val="false"/>
          </w:tcPr>
          <w:p>
            <w:pPr>
              <w:pStyle w:val="786"/>
              <w:jc w:val="both"/>
              <w:spacing w:line="400" w:lineRule="exact"/>
              <w:widowControl w:val="off"/>
              <w:rPr>
                <w:rFonts w:hint="eastAsia" w:ascii="宋体" w:hAnsi="宋体" w:cs="宋体"/>
                <w:sz w:val="21"/>
                <w:szCs w:val="21"/>
              </w:rPr>
            </w:pPr>
            <w:r>
              <w:rPr>
                <w:rFonts w:hint="eastAsia" w:ascii="宋体" w:hAnsi="宋体" w:cs="宋体"/>
                <w:sz w:val="21"/>
                <w:szCs w:val="21"/>
              </w:rPr>
              <w:t xml:space="preserve">“苏采云”系统</w:t>
            </w:r>
            <w:r>
              <w:rPr>
                <w:rFonts w:hint="eastAsia" w:ascii="宋体" w:hAnsi="宋体" w:cs="宋体"/>
                <w:sz w:val="21"/>
                <w:szCs w:val="21"/>
              </w:rPr>
            </w:r>
            <w:r/>
          </w:p>
        </w:tc>
      </w:tr>
      <w:tr>
        <w:trPr>
          <w:trHeight w:val="414"/>
        </w:trPr>
        <w:tc>
          <w:tcPr>
            <w:tcW w:w="791" w:type="dxa"/>
            <w:vAlign w:val="center"/>
            <w:textDirection w:val="lrTb"/>
            <w:noWrap w:val="false"/>
          </w:tcPr>
          <w:p>
            <w:pPr>
              <w:pStyle w:val="786"/>
              <w:jc w:val="center"/>
              <w:spacing w:line="400" w:lineRule="exact"/>
              <w:widowControl w:val="off"/>
              <w:rPr>
                <w:rFonts w:hint="eastAsia" w:ascii="宋体" w:hAnsi="宋体" w:cs="宋体"/>
                <w:sz w:val="21"/>
                <w:szCs w:val="21"/>
              </w:rPr>
            </w:pPr>
            <w:r>
              <w:rPr>
                <w:rFonts w:hint="eastAsia" w:ascii="宋体" w:hAnsi="宋体" w:cs="宋体"/>
                <w:sz w:val="21"/>
                <w:szCs w:val="21"/>
                <w:lang w:val="zh-CN"/>
              </w:rPr>
              <w:t xml:space="preserve">1</w:t>
            </w:r>
            <w:r>
              <w:rPr>
                <w:rFonts w:hint="eastAsia" w:ascii="宋体" w:hAnsi="宋体" w:cs="宋体"/>
                <w:sz w:val="21"/>
                <w:szCs w:val="21"/>
              </w:rPr>
              <w:t xml:space="preserve">2</w:t>
            </w:r>
            <w:r>
              <w:rPr>
                <w:rFonts w:hint="eastAsia" w:ascii="宋体" w:hAnsi="宋体" w:cs="宋体"/>
                <w:sz w:val="21"/>
                <w:szCs w:val="21"/>
              </w:rPr>
            </w:r>
            <w:r/>
          </w:p>
        </w:tc>
        <w:tc>
          <w:tcPr>
            <w:tcW w:w="1620" w:type="dxa"/>
            <w:vAlign w:val="center"/>
            <w:textDirection w:val="lrTb"/>
            <w:noWrap w:val="false"/>
          </w:tcPr>
          <w:p>
            <w:pPr>
              <w:pStyle w:val="786"/>
              <w:jc w:val="center"/>
              <w:spacing w:line="400" w:lineRule="exact"/>
              <w:widowControl w:val="off"/>
              <w:rPr>
                <w:rFonts w:hint="eastAsia" w:ascii="宋体" w:hAnsi="宋体" w:cs="宋体"/>
                <w:sz w:val="21"/>
                <w:szCs w:val="21"/>
                <w:lang w:val="zh-CN"/>
              </w:rPr>
            </w:pPr>
            <w:r>
              <w:rPr>
                <w:rFonts w:hint="eastAsia" w:ascii="宋体" w:hAnsi="宋体" w:cs="宋体"/>
                <w:sz w:val="21"/>
                <w:szCs w:val="21"/>
                <w:lang w:val="zh-CN"/>
              </w:rPr>
              <w:t xml:space="preserve">开标时间</w:t>
            </w:r>
            <w:r>
              <w:rPr>
                <w:rFonts w:hint="eastAsia" w:ascii="宋体" w:hAnsi="宋体" w:cs="宋体"/>
                <w:sz w:val="21"/>
                <w:szCs w:val="21"/>
                <w:lang w:val="zh-CN"/>
              </w:rPr>
            </w:r>
            <w:r/>
          </w:p>
          <w:p>
            <w:pPr>
              <w:pStyle w:val="786"/>
              <w:jc w:val="center"/>
              <w:spacing w:line="400" w:lineRule="exact"/>
              <w:widowControl w:val="off"/>
              <w:rPr>
                <w:rFonts w:hint="eastAsia" w:ascii="宋体" w:hAnsi="宋体" w:cs="宋体"/>
                <w:sz w:val="21"/>
                <w:szCs w:val="21"/>
              </w:rPr>
            </w:pPr>
            <w:r>
              <w:rPr>
                <w:rFonts w:hint="eastAsia" w:ascii="宋体" w:hAnsi="宋体" w:cs="宋体"/>
                <w:sz w:val="21"/>
                <w:szCs w:val="21"/>
                <w:lang w:val="zh-CN"/>
              </w:rPr>
              <w:t xml:space="preserve">地点</w:t>
            </w:r>
            <w:r>
              <w:rPr>
                <w:rFonts w:hint="eastAsia" w:ascii="宋体" w:hAnsi="宋体" w:cs="宋体"/>
                <w:sz w:val="21"/>
                <w:szCs w:val="21"/>
              </w:rPr>
            </w:r>
            <w:r/>
          </w:p>
        </w:tc>
        <w:tc>
          <w:tcPr>
            <w:tcW w:w="6345" w:type="dxa"/>
            <w:vAlign w:val="center"/>
            <w:textDirection w:val="lrTb"/>
            <w:noWrap w:val="false"/>
          </w:tcPr>
          <w:p>
            <w:pPr>
              <w:pStyle w:val="786"/>
              <w:jc w:val="both"/>
              <w:spacing w:line="400" w:lineRule="exact"/>
              <w:widowControl w:val="off"/>
              <w:rPr>
                <w:rFonts w:hint="eastAsia" w:ascii="宋体" w:hAnsi="宋体" w:cs="宋体"/>
                <w:sz w:val="21"/>
                <w:szCs w:val="21"/>
                <w:lang w:val="zh-CN"/>
              </w:rPr>
            </w:pPr>
            <w:r>
              <w:rPr>
                <w:rFonts w:hint="eastAsia" w:ascii="宋体" w:hAnsi="宋体" w:cs="宋体"/>
                <w:sz w:val="21"/>
                <w:szCs w:val="21"/>
                <w:lang w:val="zh-CN"/>
              </w:rPr>
              <w:t xml:space="preserve">时间：2026年7月20日</w:t>
            </w:r>
            <w:r>
              <w:rPr>
                <w:rFonts w:hint="eastAsia" w:ascii="宋体" w:hAnsi="宋体" w:cs="宋体"/>
                <w:sz w:val="21"/>
                <w:szCs w:val="21"/>
              </w:rPr>
              <w:t xml:space="preserve">09:30</w:t>
            </w:r>
            <w:r>
              <w:rPr>
                <w:rFonts w:hint="eastAsia" w:ascii="宋体" w:hAnsi="宋体" w:cs="宋体"/>
                <w:sz w:val="21"/>
                <w:szCs w:val="21"/>
                <w:lang w:val="zh-CN"/>
              </w:rPr>
              <w:t xml:space="preserve">（北京时间）</w:t>
            </w:r>
            <w:r>
              <w:rPr>
                <w:rFonts w:hint="eastAsia" w:ascii="宋体" w:hAnsi="宋体" w:cs="宋体"/>
                <w:sz w:val="21"/>
                <w:szCs w:val="21"/>
                <w:lang w:val="zh-CN"/>
              </w:rPr>
            </w:r>
            <w:r/>
          </w:p>
          <w:p>
            <w:pPr>
              <w:pStyle w:val="786"/>
              <w:jc w:val="both"/>
              <w:spacing w:line="400" w:lineRule="exact"/>
              <w:widowControl w:val="off"/>
              <w:rPr>
                <w:rFonts w:hint="eastAsia" w:ascii="宋体" w:hAnsi="宋体" w:cs="宋体"/>
                <w:sz w:val="21"/>
                <w:szCs w:val="21"/>
                <w:lang w:val="zh-CN"/>
              </w:rPr>
            </w:pPr>
            <w:r>
              <w:rPr>
                <w:rFonts w:hint="eastAsia" w:ascii="宋体" w:hAnsi="宋体" w:cs="宋体"/>
                <w:sz w:val="21"/>
                <w:szCs w:val="21"/>
                <w:lang w:val="zh-CN"/>
              </w:rPr>
              <w:t xml:space="preserve">地点：苏州大道东136号星塘大厦3楼北苏州工业园区公共资源交易中心开标室</w:t>
            </w:r>
            <w:r>
              <w:rPr>
                <w:rFonts w:hint="eastAsia" w:ascii="宋体" w:hAnsi="宋体" w:cs="宋体"/>
                <w:sz w:val="21"/>
                <w:szCs w:val="21"/>
                <w:lang w:val="zh-CN"/>
              </w:rPr>
              <w:t xml:space="preserve">（具体开标室见服务大厅显示屏）</w:t>
            </w:r>
            <w:r>
              <w:rPr>
                <w:rFonts w:hint="eastAsia" w:ascii="宋体" w:hAnsi="宋体" w:cs="宋体"/>
                <w:sz w:val="21"/>
                <w:szCs w:val="21"/>
                <w:lang w:val="zh-CN"/>
              </w:rPr>
            </w:r>
            <w:r/>
          </w:p>
        </w:tc>
      </w:tr>
      <w:tr>
        <w:trPr>
          <w:trHeight w:val="343"/>
        </w:trPr>
        <w:tc>
          <w:tcPr>
            <w:tcW w:w="791" w:type="dxa"/>
            <w:vAlign w:val="center"/>
            <w:textDirection w:val="lrTb"/>
            <w:noWrap w:val="false"/>
          </w:tcPr>
          <w:p>
            <w:pPr>
              <w:pStyle w:val="786"/>
              <w:jc w:val="center"/>
              <w:spacing w:line="360" w:lineRule="exact"/>
              <w:widowControl w:val="off"/>
              <w:rPr>
                <w:rFonts w:hint="eastAsia" w:ascii="宋体" w:hAnsi="宋体" w:cs="宋体"/>
                <w:sz w:val="21"/>
                <w:szCs w:val="21"/>
              </w:rPr>
            </w:pPr>
            <w:r>
              <w:rPr>
                <w:rFonts w:hint="eastAsia" w:ascii="宋体" w:hAnsi="宋体" w:cs="宋体"/>
                <w:sz w:val="21"/>
                <w:szCs w:val="21"/>
                <w:lang w:val="zh-CN"/>
              </w:rPr>
              <w:t xml:space="preserve">1</w:t>
            </w:r>
            <w:r>
              <w:rPr>
                <w:rFonts w:hint="eastAsia" w:ascii="宋体" w:hAnsi="宋体" w:cs="宋体"/>
                <w:sz w:val="21"/>
                <w:szCs w:val="21"/>
              </w:rPr>
              <w:t xml:space="preserve">3</w:t>
            </w:r>
            <w:r>
              <w:rPr>
                <w:rFonts w:hint="eastAsia" w:ascii="宋体" w:hAnsi="宋体" w:cs="宋体"/>
                <w:sz w:val="21"/>
                <w:szCs w:val="21"/>
              </w:rPr>
            </w:r>
            <w:r/>
          </w:p>
        </w:tc>
        <w:tc>
          <w:tcPr>
            <w:tcW w:w="1620" w:type="dxa"/>
            <w:vAlign w:val="center"/>
            <w:textDirection w:val="lrTb"/>
            <w:noWrap w:val="false"/>
          </w:tcPr>
          <w:p>
            <w:pPr>
              <w:pStyle w:val="786"/>
              <w:jc w:val="center"/>
              <w:spacing w:line="400" w:lineRule="exact"/>
              <w:widowControl w:val="off"/>
              <w:rPr>
                <w:rFonts w:hint="eastAsia" w:ascii="宋体" w:hAnsi="宋体" w:cs="宋体"/>
                <w:sz w:val="21"/>
                <w:szCs w:val="21"/>
                <w:lang w:val="zh-CN"/>
              </w:rPr>
            </w:pPr>
            <w:r>
              <w:rPr>
                <w:rFonts w:hint="eastAsia" w:ascii="宋体" w:hAnsi="宋体" w:cs="宋体"/>
                <w:sz w:val="21"/>
                <w:szCs w:val="21"/>
              </w:rPr>
              <w:t xml:space="preserve">代理</w:t>
            </w:r>
            <w:r>
              <w:rPr>
                <w:rFonts w:hint="eastAsia" w:ascii="宋体" w:hAnsi="宋体" w:cs="宋体"/>
                <w:sz w:val="21"/>
                <w:szCs w:val="21"/>
                <w:lang w:val="zh-CN"/>
              </w:rPr>
              <w:t xml:space="preserve">费</w:t>
            </w:r>
            <w:r>
              <w:rPr>
                <w:rFonts w:hint="eastAsia" w:ascii="宋体" w:hAnsi="宋体" w:cs="宋体"/>
                <w:sz w:val="21"/>
                <w:szCs w:val="21"/>
                <w:lang w:val="zh-CN"/>
              </w:rPr>
            </w:r>
            <w:r/>
          </w:p>
        </w:tc>
        <w:tc>
          <w:tcPr>
            <w:tcW w:w="6345" w:type="dxa"/>
            <w:vAlign w:val="center"/>
            <w:textDirection w:val="lrTb"/>
            <w:noWrap w:val="false"/>
          </w:tcPr>
          <w:p>
            <w:pPr>
              <w:pStyle w:val="786"/>
              <w:spacing w:line="400" w:lineRule="exact"/>
              <w:rPr>
                <w:rFonts w:hint="eastAsia" w:ascii="宋体" w:hAnsi="宋体" w:cs="宋体"/>
                <w:sz w:val="21"/>
                <w:szCs w:val="21"/>
              </w:rPr>
            </w:pPr>
            <w:r>
              <w:rPr>
                <w:rFonts w:hint="eastAsia" w:ascii="宋体" w:hAnsi="宋体" w:cs="宋体"/>
                <w:sz w:val="21"/>
                <w:szCs w:val="21"/>
              </w:rPr>
              <w:t xml:space="preserve">（1）收取原因：本项目预算金额包含代理费，根据代理协议本项目的代理费由中标人支付。</w:t>
            </w:r>
            <w:r>
              <w:rPr>
                <w:rFonts w:hint="eastAsia" w:ascii="宋体" w:hAnsi="宋体" w:cs="宋体"/>
                <w:sz w:val="21"/>
                <w:szCs w:val="21"/>
              </w:rPr>
            </w:r>
            <w:r/>
          </w:p>
          <w:p>
            <w:pPr>
              <w:pStyle w:val="786"/>
              <w:spacing w:line="400" w:lineRule="exact"/>
              <w:rPr>
                <w:rFonts w:hint="eastAsia" w:ascii="宋体" w:hAnsi="宋体" w:cs="宋体"/>
                <w:sz w:val="21"/>
                <w:szCs w:val="21"/>
              </w:rPr>
            </w:pPr>
            <w:r>
              <w:rPr>
                <w:rFonts w:hint="eastAsia" w:ascii="宋体" w:hAnsi="宋体" w:cs="宋体"/>
                <w:sz w:val="21"/>
                <w:szCs w:val="21"/>
              </w:rPr>
              <w:t xml:space="preserve">（2）收取方式：领取中标通知书时中标人向采购代理机构一次性支付代理费。</w:t>
            </w:r>
            <w:r>
              <w:rPr>
                <w:rFonts w:hint="eastAsia" w:ascii="宋体" w:hAnsi="宋体" w:cs="宋体"/>
                <w:sz w:val="21"/>
                <w:szCs w:val="21"/>
              </w:rPr>
            </w:r>
            <w:r/>
          </w:p>
          <w:p>
            <w:pPr>
              <w:pStyle w:val="786"/>
              <w:spacing w:line="400" w:lineRule="exact"/>
              <w:rPr>
                <w:rFonts w:hint="eastAsia" w:ascii="宋体" w:hAnsi="宋体" w:cs="宋体"/>
                <w:sz w:val="21"/>
                <w:szCs w:val="21"/>
              </w:rPr>
            </w:pPr>
            <w:r>
              <w:rPr>
                <w:rFonts w:hint="eastAsia" w:ascii="宋体" w:hAnsi="宋体" w:cs="宋体"/>
                <w:sz w:val="21"/>
                <w:szCs w:val="21"/>
              </w:rPr>
              <w:t xml:space="preserve">（3）收取标准：按预算总金额的如下比例下浮50%差额定率累进法计算代理费总收取额。</w:t>
            </w:r>
            <w:r>
              <w:rPr>
                <w:rFonts w:hint="eastAsia" w:ascii="宋体" w:hAnsi="宋体" w:cs="宋体"/>
                <w:sz w:val="21"/>
                <w:szCs w:val="21"/>
              </w:rPr>
            </w:r>
            <w:r/>
          </w:p>
          <w:p>
            <w:pPr>
              <w:pStyle w:val="786"/>
              <w:spacing w:line="400" w:lineRule="exact"/>
              <w:rPr>
                <w:rFonts w:hint="eastAsia" w:ascii="宋体" w:hAnsi="宋体" w:cs="宋体"/>
                <w:sz w:val="21"/>
                <w:szCs w:val="21"/>
              </w:rPr>
            </w:pPr>
            <w:r>
              <w:rPr>
                <w:rFonts w:hint="eastAsia" w:ascii="宋体" w:hAnsi="宋体" w:cs="宋体"/>
                <w:sz w:val="21"/>
                <w:szCs w:val="21"/>
              </w:rPr>
              <w:t xml:space="preserve">100万元以下部分1.5%</w:t>
            </w:r>
            <w:r>
              <w:rPr>
                <w:rFonts w:hint="eastAsia" w:ascii="宋体" w:hAnsi="宋体" w:cs="宋体"/>
                <w:sz w:val="21"/>
                <w:szCs w:val="21"/>
              </w:rPr>
            </w:r>
            <w:r/>
          </w:p>
          <w:p>
            <w:pPr>
              <w:pStyle w:val="786"/>
              <w:jc w:val="both"/>
              <w:spacing w:line="400" w:lineRule="exact"/>
              <w:rPr>
                <w:rFonts w:hint="eastAsia" w:ascii="宋体" w:hAnsi="宋体" w:cs="宋体"/>
                <w:sz w:val="21"/>
                <w:szCs w:val="21"/>
              </w:rPr>
            </w:pPr>
            <w:r>
              <w:rPr>
                <w:rFonts w:hint="eastAsia" w:ascii="宋体" w:hAnsi="宋体" w:cs="宋体"/>
                <w:sz w:val="21"/>
                <w:szCs w:val="21"/>
              </w:rPr>
              <w:t xml:space="preserve">100万元（含）～500万元部分1.1%</w:t>
            </w:r>
            <w:r>
              <w:rPr>
                <w:rFonts w:hint="eastAsia" w:ascii="宋体" w:hAnsi="宋体" w:cs="宋体"/>
                <w:sz w:val="21"/>
                <w:szCs w:val="21"/>
              </w:rPr>
            </w:r>
            <w:r/>
          </w:p>
          <w:p>
            <w:pPr>
              <w:pStyle w:val="786"/>
              <w:jc w:val="both"/>
              <w:spacing w:line="400" w:lineRule="exact"/>
              <w:rPr>
                <w:rFonts w:hint="eastAsia" w:ascii="宋体" w:hAnsi="宋体" w:cs="宋体"/>
                <w:sz w:val="21"/>
                <w:szCs w:val="21"/>
              </w:rPr>
            </w:pPr>
            <w:r>
              <w:rPr>
                <w:rFonts w:hint="eastAsia" w:ascii="宋体" w:hAnsi="宋体" w:cs="宋体"/>
                <w:sz w:val="21"/>
                <w:szCs w:val="21"/>
              </w:rPr>
              <w:t xml:space="preserve">500万元（含）～1000万元部分0.8%</w:t>
            </w:r>
            <w:r>
              <w:rPr>
                <w:rFonts w:hint="eastAsia" w:ascii="宋体" w:hAnsi="宋体" w:cs="宋体"/>
                <w:sz w:val="21"/>
                <w:szCs w:val="21"/>
              </w:rPr>
            </w:r>
            <w:r/>
          </w:p>
          <w:p>
            <w:pPr>
              <w:pStyle w:val="786"/>
              <w:jc w:val="both"/>
              <w:spacing w:line="400" w:lineRule="exact"/>
              <w:rPr>
                <w:rFonts w:hint="eastAsia" w:ascii="宋体" w:hAnsi="宋体" w:cs="宋体"/>
                <w:sz w:val="21"/>
                <w:szCs w:val="21"/>
              </w:rPr>
            </w:pPr>
            <w:r>
              <w:rPr>
                <w:rFonts w:hint="eastAsia" w:ascii="宋体" w:hAnsi="宋体" w:cs="宋体"/>
                <w:sz w:val="21"/>
                <w:szCs w:val="21"/>
                <w:lang w:val="en-US" w:eastAsia="zh-CN"/>
              </w:rPr>
              <w:t xml:space="preserve">1000</w:t>
            </w:r>
            <w:r>
              <w:rPr>
                <w:rFonts w:hint="eastAsia" w:ascii="宋体" w:hAnsi="宋体" w:cs="宋体"/>
                <w:sz w:val="21"/>
                <w:szCs w:val="21"/>
              </w:rPr>
              <w:t xml:space="preserve">万元（含）～</w:t>
            </w:r>
            <w:r>
              <w:rPr>
                <w:rFonts w:hint="eastAsia" w:ascii="宋体" w:hAnsi="宋体" w:cs="宋体"/>
                <w:sz w:val="21"/>
                <w:szCs w:val="21"/>
                <w:lang w:val="en-US" w:eastAsia="zh-CN"/>
              </w:rPr>
              <w:t xml:space="preserve">5000</w:t>
            </w:r>
            <w:r>
              <w:rPr>
                <w:rFonts w:hint="eastAsia" w:ascii="宋体" w:hAnsi="宋体" w:cs="宋体"/>
                <w:sz w:val="21"/>
                <w:szCs w:val="21"/>
              </w:rPr>
              <w:t xml:space="preserve">万元部分</w:t>
            </w:r>
            <w:r>
              <w:rPr>
                <w:rFonts w:hint="eastAsia" w:ascii="宋体" w:hAnsi="宋体" w:cs="宋体"/>
                <w:sz w:val="21"/>
                <w:szCs w:val="21"/>
                <w:lang w:val="en-US" w:eastAsia="zh-CN"/>
              </w:rPr>
              <w:t xml:space="preserve">0.5</w:t>
            </w:r>
            <w:r>
              <w:rPr>
                <w:rFonts w:hint="eastAsia" w:ascii="宋体" w:hAnsi="宋体" w:cs="宋体"/>
                <w:sz w:val="21"/>
                <w:szCs w:val="21"/>
              </w:rPr>
              <w:t xml:space="preserve">%</w:t>
            </w:r>
            <w:r>
              <w:rPr>
                <w:rFonts w:hint="eastAsia" w:ascii="宋体" w:hAnsi="宋体" w:cs="宋体"/>
                <w:sz w:val="21"/>
                <w:szCs w:val="21"/>
              </w:rPr>
            </w:r>
            <w:r/>
          </w:p>
          <w:p>
            <w:pPr>
              <w:pStyle w:val="786"/>
              <w:spacing w:line="400" w:lineRule="exact"/>
              <w:rPr>
                <w:rFonts w:hint="eastAsia" w:ascii="宋体" w:hAnsi="宋体" w:cs="宋体"/>
                <w:sz w:val="21"/>
                <w:szCs w:val="21"/>
              </w:rPr>
            </w:pPr>
            <w:r>
              <w:rPr>
                <w:rFonts w:hint="eastAsia" w:ascii="宋体" w:hAnsi="宋体" w:cs="宋体"/>
                <w:sz w:val="21"/>
                <w:szCs w:val="21"/>
              </w:rPr>
              <w:t xml:space="preserve">收取依据：《苏州市级政府采购代理服务收费公告信息表第一批》（苏财购告〔2016〕31号）</w:t>
            </w:r>
            <w:r>
              <w:rPr>
                <w:rFonts w:hint="eastAsia" w:ascii="宋体" w:hAnsi="宋体" w:cs="宋体"/>
                <w:sz w:val="21"/>
                <w:szCs w:val="21"/>
              </w:rPr>
            </w:r>
            <w:r/>
          </w:p>
        </w:tc>
      </w:tr>
      <w:tr>
        <w:trPr>
          <w:trHeight w:val="426"/>
        </w:trPr>
        <w:tc>
          <w:tcPr>
            <w:tcW w:w="791" w:type="dxa"/>
            <w:vAlign w:val="center"/>
            <w:textDirection w:val="lrTb"/>
            <w:noWrap w:val="false"/>
          </w:tcPr>
          <w:p>
            <w:pPr>
              <w:pStyle w:val="786"/>
              <w:jc w:val="center"/>
              <w:spacing w:line="360" w:lineRule="exact"/>
              <w:widowControl w:val="off"/>
              <w:rPr>
                <w:rFonts w:hint="eastAsia" w:ascii="宋体" w:hAnsi="宋体" w:cs="宋体"/>
                <w:sz w:val="21"/>
                <w:szCs w:val="21"/>
              </w:rPr>
            </w:pPr>
            <w:r>
              <w:rPr>
                <w:rFonts w:hint="eastAsia" w:ascii="宋体" w:hAnsi="宋体" w:cs="宋体"/>
                <w:sz w:val="21"/>
                <w:szCs w:val="21"/>
                <w:lang w:val="zh-CN"/>
              </w:rPr>
              <w:t xml:space="preserve">1</w:t>
            </w:r>
            <w:r>
              <w:rPr>
                <w:rFonts w:hint="eastAsia" w:ascii="宋体" w:hAnsi="宋体" w:cs="宋体"/>
                <w:sz w:val="21"/>
                <w:szCs w:val="21"/>
              </w:rPr>
              <w:t xml:space="preserve">4</w:t>
            </w:r>
            <w:r>
              <w:rPr>
                <w:rFonts w:hint="eastAsia" w:ascii="宋体" w:hAnsi="宋体" w:cs="宋体"/>
                <w:sz w:val="21"/>
                <w:szCs w:val="21"/>
              </w:rPr>
            </w:r>
            <w:r/>
          </w:p>
        </w:tc>
        <w:tc>
          <w:tcPr>
            <w:tcW w:w="1620" w:type="dxa"/>
            <w:vAlign w:val="center"/>
            <w:textDirection w:val="lrTb"/>
            <w:noWrap w:val="false"/>
          </w:tcPr>
          <w:p>
            <w:pPr>
              <w:pStyle w:val="786"/>
              <w:jc w:val="center"/>
              <w:spacing w:line="400" w:lineRule="exact"/>
              <w:widowControl w:val="off"/>
              <w:rPr>
                <w:rFonts w:hint="eastAsia" w:ascii="宋体" w:hAnsi="宋体" w:cs="宋体"/>
                <w:sz w:val="21"/>
                <w:szCs w:val="21"/>
                <w:lang w:val="zh-CN"/>
              </w:rPr>
            </w:pPr>
            <w:r>
              <w:rPr>
                <w:rFonts w:hint="eastAsia" w:ascii="宋体" w:hAnsi="宋体" w:cs="宋体"/>
                <w:sz w:val="21"/>
                <w:szCs w:val="21"/>
                <w:lang w:val="zh-CN"/>
              </w:rPr>
              <w:t xml:space="preserve">导致废标因素</w:t>
            </w:r>
            <w:r>
              <w:rPr>
                <w:rFonts w:hint="eastAsia" w:ascii="宋体" w:hAnsi="宋体" w:cs="宋体"/>
                <w:sz w:val="21"/>
                <w:szCs w:val="21"/>
                <w:lang w:val="zh-CN"/>
              </w:rPr>
            </w:r>
            <w:r/>
          </w:p>
        </w:tc>
        <w:tc>
          <w:tcPr>
            <w:tcW w:w="6345" w:type="dxa"/>
            <w:vAlign w:val="center"/>
            <w:textDirection w:val="lrTb"/>
            <w:noWrap w:val="false"/>
          </w:tcPr>
          <w:p>
            <w:pPr>
              <w:pStyle w:val="786"/>
              <w:jc w:val="both"/>
              <w:spacing w:line="400" w:lineRule="exact"/>
              <w:rPr>
                <w:rFonts w:hint="eastAsia" w:ascii="宋体" w:hAnsi="宋体" w:cs="宋体"/>
                <w:b/>
                <w:bCs/>
                <w:sz w:val="21"/>
                <w:szCs w:val="21"/>
                <w:lang w:val="zh-CN"/>
              </w:rPr>
            </w:pPr>
            <w:r>
              <w:rPr>
                <w:rFonts w:hint="eastAsia" w:ascii="宋体" w:hAnsi="宋体" w:cs="宋体"/>
                <w:b/>
                <w:bCs/>
                <w:sz w:val="21"/>
                <w:szCs w:val="21"/>
                <w:lang w:val="zh-CN"/>
              </w:rPr>
              <w:t xml:space="preserve">出现下列情形之一的，为废标： </w:t>
            </w:r>
            <w:r>
              <w:rPr>
                <w:rFonts w:hint="eastAsia" w:ascii="宋体" w:hAnsi="宋体" w:cs="宋体"/>
                <w:b/>
                <w:bCs/>
                <w:sz w:val="21"/>
                <w:szCs w:val="21"/>
                <w:lang w:val="zh-CN"/>
              </w:rPr>
            </w:r>
            <w:r/>
          </w:p>
          <w:p>
            <w:pPr>
              <w:pStyle w:val="786"/>
              <w:jc w:val="both"/>
              <w:spacing w:line="400" w:lineRule="exact"/>
              <w:rPr>
                <w:rFonts w:hint="eastAsia" w:ascii="宋体" w:hAnsi="宋体" w:cs="宋体"/>
                <w:b/>
                <w:bCs/>
                <w:sz w:val="21"/>
                <w:szCs w:val="21"/>
                <w:lang w:val="zh-CN"/>
              </w:rPr>
            </w:pPr>
            <w:r>
              <w:rPr>
                <w:rFonts w:hint="eastAsia" w:ascii="宋体" w:hAnsi="宋体" w:cs="宋体"/>
                <w:b/>
                <w:bCs/>
                <w:sz w:val="21"/>
                <w:szCs w:val="21"/>
                <w:lang w:val="zh-CN"/>
              </w:rPr>
              <w:t xml:space="preserve">（一）符合专业条件的供应商或者对招标文件作实质响应的供应商不足三家的； </w:t>
            </w:r>
            <w:r>
              <w:rPr>
                <w:rFonts w:hint="eastAsia" w:ascii="宋体" w:hAnsi="宋体" w:cs="宋体"/>
                <w:b/>
                <w:bCs/>
                <w:sz w:val="21"/>
                <w:szCs w:val="21"/>
                <w:lang w:val="zh-CN"/>
              </w:rPr>
            </w:r>
            <w:r/>
          </w:p>
          <w:p>
            <w:pPr>
              <w:pStyle w:val="786"/>
              <w:jc w:val="both"/>
              <w:spacing w:line="400" w:lineRule="exact"/>
              <w:rPr>
                <w:rFonts w:hint="eastAsia" w:ascii="宋体" w:hAnsi="宋体" w:cs="宋体"/>
                <w:b/>
                <w:bCs/>
                <w:sz w:val="21"/>
                <w:szCs w:val="21"/>
                <w:lang w:val="zh-CN"/>
              </w:rPr>
            </w:pPr>
            <w:r>
              <w:rPr>
                <w:rFonts w:hint="eastAsia" w:ascii="宋体" w:hAnsi="宋体" w:cs="宋体"/>
                <w:b/>
                <w:bCs/>
                <w:sz w:val="21"/>
                <w:szCs w:val="21"/>
                <w:lang w:val="zh-CN"/>
              </w:rPr>
              <w:t xml:space="preserve">（二）出现影响采购公正的违法、违规行为的； </w:t>
            </w:r>
            <w:r>
              <w:rPr>
                <w:rFonts w:hint="eastAsia" w:ascii="宋体" w:hAnsi="宋体" w:cs="宋体"/>
                <w:b/>
                <w:bCs/>
                <w:sz w:val="21"/>
                <w:szCs w:val="21"/>
                <w:lang w:val="zh-CN"/>
              </w:rPr>
            </w:r>
            <w:r/>
          </w:p>
          <w:p>
            <w:pPr>
              <w:pStyle w:val="786"/>
              <w:jc w:val="both"/>
              <w:spacing w:line="400" w:lineRule="exact"/>
              <w:rPr>
                <w:rFonts w:hint="eastAsia" w:ascii="宋体" w:hAnsi="宋体" w:cs="宋体"/>
                <w:b/>
                <w:bCs/>
                <w:sz w:val="21"/>
                <w:szCs w:val="21"/>
                <w:lang w:val="zh-CN"/>
              </w:rPr>
            </w:pPr>
            <w:r>
              <w:rPr>
                <w:rFonts w:hint="eastAsia" w:ascii="宋体" w:hAnsi="宋体" w:cs="宋体"/>
                <w:b/>
                <w:bCs/>
                <w:sz w:val="21"/>
                <w:szCs w:val="21"/>
                <w:lang w:val="zh-CN"/>
              </w:rPr>
              <w:t xml:space="preserve">（三）投标人的报价均超过了采购预算或者最高限价，采购人不能支付的； </w:t>
            </w:r>
            <w:r>
              <w:rPr>
                <w:rFonts w:hint="eastAsia" w:ascii="宋体" w:hAnsi="宋体" w:cs="宋体"/>
                <w:b/>
                <w:bCs/>
                <w:sz w:val="21"/>
                <w:szCs w:val="21"/>
                <w:lang w:val="zh-CN"/>
              </w:rPr>
            </w:r>
            <w:r/>
          </w:p>
          <w:p>
            <w:pPr>
              <w:pStyle w:val="786"/>
              <w:jc w:val="both"/>
              <w:spacing w:line="400" w:lineRule="exact"/>
              <w:rPr>
                <w:rFonts w:hint="eastAsia" w:ascii="宋体" w:hAnsi="宋体" w:cs="宋体"/>
                <w:sz w:val="21"/>
                <w:szCs w:val="21"/>
                <w:lang w:val="zh-CN"/>
              </w:rPr>
            </w:pPr>
            <w:r>
              <w:rPr>
                <w:rFonts w:hint="eastAsia" w:ascii="宋体" w:hAnsi="宋体" w:cs="宋体"/>
                <w:b/>
                <w:bCs/>
                <w:sz w:val="21"/>
                <w:szCs w:val="21"/>
                <w:lang w:val="zh-CN"/>
              </w:rPr>
              <w:t xml:space="preserve">（四）因重大变故，采购任务取消的。</w:t>
            </w:r>
            <w:r>
              <w:rPr>
                <w:rFonts w:hint="eastAsia" w:ascii="宋体" w:hAnsi="宋体" w:cs="宋体"/>
                <w:sz w:val="21"/>
                <w:szCs w:val="21"/>
                <w:lang w:val="zh-CN"/>
              </w:rPr>
              <w:t xml:space="preserve"> </w:t>
            </w:r>
            <w:r>
              <w:rPr>
                <w:rFonts w:hint="eastAsia" w:ascii="宋体" w:hAnsi="宋体" w:cs="宋体"/>
                <w:sz w:val="21"/>
                <w:szCs w:val="21"/>
                <w:lang w:val="zh-CN"/>
              </w:rPr>
            </w:r>
            <w:r/>
          </w:p>
        </w:tc>
      </w:tr>
      <w:tr>
        <w:trPr>
          <w:trHeight w:val="426"/>
        </w:trPr>
        <w:tc>
          <w:tcPr>
            <w:tcW w:w="791" w:type="dxa"/>
            <w:vAlign w:val="center"/>
            <w:textDirection w:val="lrTb"/>
            <w:noWrap w:val="false"/>
          </w:tcPr>
          <w:p>
            <w:pPr>
              <w:pStyle w:val="786"/>
              <w:jc w:val="center"/>
              <w:spacing w:line="360" w:lineRule="exact"/>
              <w:widowControl w:val="off"/>
              <w:rPr>
                <w:rFonts w:hint="eastAsia" w:ascii="宋体" w:hAnsi="宋体" w:cs="宋体"/>
                <w:sz w:val="21"/>
                <w:szCs w:val="21"/>
              </w:rPr>
            </w:pPr>
            <w:r>
              <w:rPr>
                <w:rFonts w:hint="eastAsia" w:ascii="宋体" w:hAnsi="宋体" w:cs="宋体"/>
                <w:sz w:val="21"/>
                <w:szCs w:val="21"/>
              </w:rPr>
              <w:t xml:space="preserve">15</w:t>
            </w:r>
            <w:r>
              <w:rPr>
                <w:rFonts w:hint="eastAsia" w:ascii="宋体" w:hAnsi="宋体" w:cs="宋体"/>
                <w:sz w:val="21"/>
                <w:szCs w:val="21"/>
              </w:rPr>
            </w:r>
            <w:r/>
          </w:p>
        </w:tc>
        <w:tc>
          <w:tcPr>
            <w:tcW w:w="1620" w:type="dxa"/>
            <w:vAlign w:val="center"/>
            <w:textDirection w:val="lrTb"/>
            <w:noWrap w:val="false"/>
          </w:tcPr>
          <w:p>
            <w:pPr>
              <w:pStyle w:val="786"/>
              <w:jc w:val="center"/>
              <w:spacing w:line="400" w:lineRule="exact"/>
              <w:widowControl w:val="off"/>
              <w:rPr>
                <w:rFonts w:hint="eastAsia" w:ascii="宋体" w:hAnsi="宋体" w:cs="宋体"/>
                <w:sz w:val="21"/>
                <w:szCs w:val="21"/>
                <w:lang w:val="zh-CN"/>
              </w:rPr>
            </w:pPr>
            <w:r>
              <w:rPr>
                <w:rFonts w:hint="eastAsia" w:ascii="宋体" w:hAnsi="宋体" w:cs="宋体"/>
                <w:sz w:val="21"/>
                <w:szCs w:val="21"/>
                <w:lang w:val="zh-CN"/>
              </w:rPr>
              <w:t xml:space="preserve">导致无效标</w:t>
            </w:r>
            <w:r>
              <w:rPr>
                <w:rFonts w:hint="eastAsia" w:ascii="宋体" w:hAnsi="宋体" w:cs="宋体"/>
                <w:sz w:val="21"/>
                <w:szCs w:val="21"/>
              </w:rPr>
              <w:t xml:space="preserve">  </w:t>
            </w:r>
            <w:r>
              <w:rPr>
                <w:rFonts w:hint="eastAsia" w:ascii="宋体" w:hAnsi="宋体" w:cs="宋体"/>
                <w:sz w:val="21"/>
                <w:szCs w:val="21"/>
                <w:lang w:val="zh-CN"/>
              </w:rPr>
              <w:t xml:space="preserve">因素</w:t>
            </w:r>
            <w:r>
              <w:rPr>
                <w:rFonts w:hint="eastAsia" w:ascii="宋体" w:hAnsi="宋体" w:cs="宋体"/>
                <w:sz w:val="21"/>
                <w:szCs w:val="21"/>
                <w:lang w:val="zh-CN"/>
              </w:rPr>
            </w:r>
            <w:r/>
          </w:p>
        </w:tc>
        <w:tc>
          <w:tcPr>
            <w:tcW w:w="6345" w:type="dxa"/>
            <w:vAlign w:val="center"/>
            <w:textDirection w:val="lrTb"/>
            <w:noWrap w:val="false"/>
          </w:tcPr>
          <w:p>
            <w:pPr>
              <w:pStyle w:val="786"/>
              <w:jc w:val="both"/>
              <w:spacing w:line="400" w:lineRule="exact"/>
              <w:rPr>
                <w:rFonts w:hint="eastAsia" w:ascii="宋体" w:hAnsi="宋体" w:cs="宋体"/>
                <w:b/>
                <w:bCs/>
                <w:sz w:val="21"/>
                <w:szCs w:val="21"/>
                <w:lang w:val="zh-CN"/>
              </w:rPr>
            </w:pPr>
            <w:r>
              <w:rPr>
                <w:rFonts w:hint="eastAsia" w:ascii="宋体" w:hAnsi="宋体" w:cs="宋体"/>
                <w:b/>
                <w:bCs/>
                <w:sz w:val="21"/>
                <w:szCs w:val="21"/>
                <w:lang w:val="zh-CN"/>
              </w:rPr>
              <w:t xml:space="preserve">投标文件属下列情况之一的，在资格性、符合性检查时按照无效投标处理：</w:t>
            </w:r>
            <w:r>
              <w:rPr>
                <w:rFonts w:hint="eastAsia" w:ascii="宋体" w:hAnsi="宋体" w:cs="宋体"/>
                <w:b/>
                <w:bCs/>
                <w:sz w:val="21"/>
                <w:szCs w:val="21"/>
                <w:lang w:val="zh-CN"/>
              </w:rPr>
            </w:r>
            <w:r/>
          </w:p>
          <w:p>
            <w:pPr>
              <w:pStyle w:val="786"/>
              <w:jc w:val="both"/>
              <w:spacing w:line="400" w:lineRule="exact"/>
              <w:rPr>
                <w:rFonts w:hint="eastAsia" w:ascii="宋体" w:hAnsi="宋体" w:cs="宋体"/>
                <w:b/>
                <w:bCs/>
                <w:sz w:val="21"/>
                <w:szCs w:val="21"/>
                <w:lang w:val="zh-CN"/>
              </w:rPr>
            </w:pPr>
            <w:r>
              <w:rPr>
                <w:rFonts w:hint="eastAsia" w:ascii="宋体" w:hAnsi="宋体" w:cs="宋体"/>
                <w:b/>
                <w:bCs/>
                <w:sz w:val="21"/>
                <w:szCs w:val="21"/>
                <w:lang w:val="zh-CN"/>
              </w:rPr>
              <w:t xml:space="preserve">（一）投标文件未按招标文件要求</w:t>
            </w:r>
            <w:r>
              <w:rPr>
                <w:rFonts w:hint="eastAsia" w:ascii="宋体" w:hAnsi="宋体" w:cs="宋体"/>
                <w:b/>
                <w:bCs/>
                <w:sz w:val="21"/>
                <w:szCs w:val="21"/>
              </w:rPr>
              <w:t xml:space="preserve">签章</w:t>
            </w:r>
            <w:r>
              <w:rPr>
                <w:rFonts w:hint="eastAsia" w:ascii="宋体" w:hAnsi="宋体" w:cs="宋体"/>
                <w:b/>
                <w:bCs/>
                <w:sz w:val="21"/>
                <w:szCs w:val="21"/>
                <w:lang w:val="zh-CN"/>
              </w:rPr>
              <w:t xml:space="preserve">的；</w:t>
            </w:r>
            <w:r>
              <w:rPr>
                <w:rFonts w:hint="eastAsia" w:ascii="宋体" w:hAnsi="宋体" w:cs="宋体"/>
                <w:b/>
                <w:bCs/>
                <w:sz w:val="21"/>
                <w:szCs w:val="21"/>
                <w:lang w:val="zh-CN"/>
              </w:rPr>
            </w:r>
            <w:r/>
          </w:p>
          <w:p>
            <w:pPr>
              <w:pStyle w:val="786"/>
              <w:jc w:val="both"/>
              <w:spacing w:line="400" w:lineRule="exact"/>
              <w:rPr>
                <w:rFonts w:hint="eastAsia" w:ascii="宋体" w:hAnsi="宋体" w:cs="宋体"/>
                <w:b/>
                <w:bCs/>
                <w:sz w:val="21"/>
                <w:szCs w:val="21"/>
                <w:lang w:val="zh-CN"/>
              </w:rPr>
            </w:pPr>
            <w:r>
              <w:rPr>
                <w:rFonts w:hint="eastAsia" w:ascii="宋体" w:hAnsi="宋体" w:cs="宋体"/>
                <w:b/>
                <w:bCs/>
                <w:sz w:val="21"/>
                <w:szCs w:val="21"/>
                <w:lang w:val="zh-CN"/>
              </w:rPr>
              <w:t xml:space="preserve">（二）不具备招标文件中规定的资格要求的；</w:t>
            </w:r>
            <w:r>
              <w:rPr>
                <w:rFonts w:hint="eastAsia" w:ascii="宋体" w:hAnsi="宋体" w:cs="宋体"/>
                <w:b/>
                <w:bCs/>
                <w:sz w:val="21"/>
                <w:szCs w:val="21"/>
                <w:lang w:val="zh-CN"/>
              </w:rPr>
            </w:r>
            <w:r/>
          </w:p>
          <w:p>
            <w:pPr>
              <w:pStyle w:val="786"/>
              <w:jc w:val="both"/>
              <w:spacing w:line="400" w:lineRule="exact"/>
              <w:rPr>
                <w:rFonts w:hint="eastAsia" w:ascii="宋体" w:hAnsi="宋体" w:cs="宋体"/>
                <w:b/>
                <w:bCs/>
                <w:sz w:val="21"/>
                <w:szCs w:val="21"/>
                <w:lang w:val="zh-CN"/>
              </w:rPr>
            </w:pPr>
            <w:r>
              <w:rPr>
                <w:rFonts w:hint="eastAsia" w:ascii="宋体" w:hAnsi="宋体" w:cs="宋体"/>
                <w:b/>
                <w:bCs/>
                <w:sz w:val="21"/>
                <w:szCs w:val="21"/>
                <w:lang w:val="zh-CN"/>
              </w:rPr>
              <w:t xml:space="preserve">（三）报价超过招标文件中规定的预算金额或者最高限价的；</w:t>
            </w:r>
            <w:r>
              <w:rPr>
                <w:rFonts w:hint="eastAsia" w:ascii="宋体" w:hAnsi="宋体" w:cs="宋体"/>
                <w:b/>
                <w:bCs/>
                <w:sz w:val="21"/>
                <w:szCs w:val="21"/>
                <w:lang w:val="zh-CN"/>
              </w:rPr>
            </w:r>
            <w:r/>
          </w:p>
          <w:p>
            <w:pPr>
              <w:pStyle w:val="786"/>
              <w:jc w:val="both"/>
              <w:spacing w:line="400" w:lineRule="exact"/>
              <w:rPr>
                <w:rFonts w:hint="eastAsia" w:ascii="宋体" w:hAnsi="宋体" w:cs="宋体"/>
                <w:b/>
                <w:bCs/>
                <w:sz w:val="21"/>
                <w:szCs w:val="21"/>
                <w:lang w:val="zh-CN"/>
              </w:rPr>
            </w:pPr>
            <w:r>
              <w:rPr>
                <w:rFonts w:hint="eastAsia" w:ascii="宋体" w:hAnsi="宋体" w:cs="宋体"/>
                <w:b/>
                <w:bCs/>
                <w:sz w:val="21"/>
                <w:szCs w:val="21"/>
                <w:lang w:val="zh-CN"/>
              </w:rPr>
              <w:t xml:space="preserve">（四）投标文件含有采购人不能接受的附加条件的；</w:t>
            </w:r>
            <w:r>
              <w:rPr>
                <w:rFonts w:hint="eastAsia" w:ascii="宋体" w:hAnsi="宋体" w:cs="宋体"/>
                <w:b/>
                <w:bCs/>
                <w:sz w:val="21"/>
                <w:szCs w:val="21"/>
                <w:lang w:val="zh-CN"/>
              </w:rPr>
            </w:r>
            <w:r/>
          </w:p>
          <w:p>
            <w:pPr>
              <w:pStyle w:val="786"/>
              <w:jc w:val="both"/>
              <w:spacing w:line="400" w:lineRule="exact"/>
              <w:rPr>
                <w:rFonts w:hint="eastAsia" w:ascii="宋体" w:hAnsi="宋体" w:cs="宋体"/>
                <w:b/>
                <w:bCs/>
                <w:sz w:val="21"/>
                <w:szCs w:val="21"/>
                <w:lang w:val="zh-CN"/>
              </w:rPr>
            </w:pPr>
            <w:r>
              <w:rPr>
                <w:rFonts w:hint="eastAsia" w:ascii="宋体" w:hAnsi="宋体" w:cs="宋体"/>
                <w:b/>
                <w:bCs/>
                <w:sz w:val="21"/>
                <w:szCs w:val="21"/>
                <w:lang w:val="zh-CN"/>
              </w:rPr>
              <w:t xml:space="preserve">（五）法律、法规和招标文件规定的其他无效情形；</w:t>
            </w:r>
            <w:r>
              <w:rPr>
                <w:rFonts w:hint="eastAsia" w:ascii="宋体" w:hAnsi="宋体" w:cs="宋体"/>
                <w:b/>
                <w:bCs/>
                <w:sz w:val="21"/>
                <w:szCs w:val="21"/>
                <w:lang w:val="zh-CN"/>
              </w:rPr>
            </w:r>
            <w:r/>
          </w:p>
          <w:p>
            <w:pPr>
              <w:pStyle w:val="786"/>
              <w:jc w:val="both"/>
              <w:spacing w:line="400" w:lineRule="exact"/>
              <w:rPr>
                <w:rFonts w:hint="eastAsia" w:ascii="宋体" w:hAnsi="宋体" w:cs="宋体"/>
                <w:lang w:val="zh-CN"/>
              </w:rPr>
            </w:pPr>
            <w:r>
              <w:rPr>
                <w:rFonts w:hint="eastAsia" w:ascii="宋体" w:hAnsi="宋体" w:cs="宋体"/>
                <w:b/>
                <w:bCs/>
                <w:sz w:val="21"/>
                <w:szCs w:val="21"/>
                <w:lang w:val="zh-CN"/>
              </w:rPr>
              <w:t xml:space="preserve">（</w:t>
            </w:r>
            <w:r>
              <w:rPr>
                <w:rFonts w:hint="eastAsia" w:ascii="宋体" w:hAnsi="宋体" w:cs="宋体"/>
                <w:b/>
                <w:bCs/>
                <w:sz w:val="21"/>
                <w:szCs w:val="21"/>
              </w:rPr>
              <w:t xml:space="preserve">六</w:t>
            </w:r>
            <w:r>
              <w:rPr>
                <w:rFonts w:hint="eastAsia" w:ascii="宋体" w:hAnsi="宋体" w:cs="宋体"/>
                <w:b/>
                <w:bCs/>
                <w:sz w:val="21"/>
                <w:szCs w:val="21"/>
                <w:lang w:val="zh-CN"/>
              </w:rPr>
              <w:t xml:space="preserve">）不同投标（响应）文件制作机器码一致，表明各投标（响应）文件在同一台电脑上制作，各供应商之间涉嫌串通投标，将作为无效投标处理。</w:t>
            </w:r>
            <w:r>
              <w:rPr>
                <w:rFonts w:hint="eastAsia" w:ascii="宋体" w:hAnsi="宋体" w:cs="宋体"/>
                <w:lang w:val="zh-CN"/>
              </w:rPr>
            </w:r>
            <w:r/>
          </w:p>
        </w:tc>
      </w:tr>
    </w:tbl>
    <w:p>
      <w:pPr>
        <w:pStyle w:val="786"/>
        <w:jc w:val="center"/>
        <w:rPr>
          <w:rFonts w:hint="eastAsia" w:ascii="宋体" w:hAnsi="宋体" w:cs="宋体"/>
          <w:sz w:val="36"/>
          <w:szCs w:val="36"/>
        </w:rPr>
      </w:pPr>
      <w:r>
        <w:rPr>
          <w:rFonts w:hint="eastAsia" w:ascii="宋体" w:hAnsi="宋体" w:cs="宋体"/>
        </w:rPr>
        <w:br w:type="page" w:clear="all"/>
      </w:r>
      <w:r>
        <w:rPr>
          <w:rFonts w:hint="eastAsia" w:ascii="宋体" w:hAnsi="宋体" w:cs="宋体"/>
          <w:b/>
          <w:sz w:val="32"/>
          <w:szCs w:val="32"/>
        </w:rPr>
        <w:t xml:space="preserve">第一章  投标邀请函</w:t>
      </w:r>
      <w:bookmarkEnd w:id="6"/>
      <w:r>
        <w:rPr>
          <w:rFonts w:hint="eastAsia" w:ascii="宋体" w:hAnsi="宋体" w:cs="宋体"/>
          <w:sz w:val="36"/>
          <w:szCs w:val="36"/>
        </w:rPr>
      </w:r>
      <w:r/>
    </w:p>
    <w:p>
      <w:pPr>
        <w:pStyle w:val="786"/>
        <w:ind w:right="0" w:firstLine="420"/>
        <w:keepLines w:val="0"/>
        <w:keepNext w:val="0"/>
        <w:pageBreakBefore w:val="0"/>
        <w:spacing w:line="440" w:lineRule="exact"/>
        <w:widowControl/>
        <w:rPr>
          <w:rFonts w:hint="eastAsia" w:ascii="宋体" w:hAnsi="宋体" w:cs="宋体"/>
          <w:sz w:val="21"/>
          <w:szCs w:val="21"/>
        </w:rPr>
      </w:pPr>
      <w:r>
        <w:rPr>
          <w:rFonts w:hint="eastAsia" w:ascii="宋体" w:hAnsi="宋体" w:cs="宋体"/>
          <w:sz w:val="21"/>
          <w:szCs w:val="21"/>
          <w:u w:val="single"/>
        </w:rPr>
        <w:t xml:space="preserve">                              </w:t>
      </w:r>
      <w:r>
        <w:rPr>
          <w:rFonts w:hint="eastAsia" w:ascii="宋体" w:hAnsi="宋体" w:cs="宋体"/>
          <w:sz w:val="21"/>
          <w:szCs w:val="21"/>
        </w:rPr>
      </w:r>
      <w:r/>
    </w:p>
    <w:p>
      <w:pPr>
        <w:pStyle w:val="786"/>
        <w:ind w:right="0" w:firstLine="420"/>
        <w:keepLines w:val="0"/>
        <w:keepNext w:val="0"/>
        <w:pageBreakBefore w:val="0"/>
        <w:spacing w:line="440" w:lineRule="exact"/>
        <w:widowControl/>
        <w:rPr>
          <w:rFonts w:hint="eastAsia" w:ascii="宋体" w:hAnsi="宋体" w:cs="宋体"/>
          <w:sz w:val="21"/>
          <w:szCs w:val="21"/>
        </w:rPr>
      </w:pPr>
      <w:r>
        <w:rPr>
          <w:rFonts w:hint="eastAsia" w:ascii="宋体" w:hAnsi="宋体" w:cs="宋体"/>
          <w:sz w:val="21"/>
          <w:szCs w:val="21"/>
        </w:rPr>
        <w:t xml:space="preserve">受苏州工业园区卫生健康委员会之委托，苏州市卫康招投标咨询服务有限公司作为采购代理机构，对其所需的唯亭社区卫生服务中心迁建项目医疗专项设备采购与安装进行国内公开招标。欢迎符合资格条件的供应商参加投标。</w:t>
      </w:r>
      <w:r>
        <w:rPr>
          <w:rFonts w:hint="eastAsia" w:ascii="宋体" w:hAnsi="宋体" w:cs="宋体"/>
          <w:sz w:val="21"/>
          <w:szCs w:val="21"/>
        </w:rPr>
      </w:r>
      <w:r/>
    </w:p>
    <w:p>
      <w:pPr>
        <w:pStyle w:val="786"/>
        <w:ind w:right="0" w:firstLine="420"/>
        <w:keepLines w:val="0"/>
        <w:keepNext w:val="0"/>
        <w:pageBreakBefore w:val="0"/>
        <w:spacing w:line="440" w:lineRule="exact"/>
        <w:widowControl/>
        <w:rPr>
          <w:rFonts w:hint="eastAsia" w:ascii="宋体" w:hAnsi="宋体" w:cs="宋体"/>
          <w:sz w:val="21"/>
          <w:szCs w:val="21"/>
        </w:rPr>
      </w:pPr>
      <w:r>
        <w:rPr>
          <w:rFonts w:hint="eastAsia" w:ascii="宋体" w:hAnsi="宋体" w:cs="宋体"/>
          <w:sz w:val="21"/>
          <w:szCs w:val="21"/>
        </w:rPr>
        <w:t xml:space="preserve">1、项目编号：</w:t>
      </w:r>
      <w:r>
        <w:rPr>
          <w:rFonts w:hint="eastAsia" w:ascii="宋体" w:hAnsi="宋体" w:cs="宋体"/>
          <w:sz w:val="21"/>
          <w:szCs w:val="21"/>
          <w:lang w:eastAsia="zh-CN"/>
        </w:rPr>
        <w:t xml:space="preserve">JSZC-320591-SZWK-G2026-0145</w:t>
      </w:r>
      <w:r>
        <w:rPr>
          <w:rFonts w:hint="eastAsia" w:ascii="宋体" w:hAnsi="宋体" w:cs="宋体"/>
          <w:sz w:val="21"/>
          <w:szCs w:val="21"/>
        </w:rPr>
        <w:t xml:space="preserve">号</w:t>
      </w:r>
      <w:r>
        <w:rPr>
          <w:rFonts w:hint="eastAsia" w:ascii="宋体" w:hAnsi="宋体" w:cs="宋体"/>
          <w:sz w:val="21"/>
          <w:szCs w:val="21"/>
        </w:rPr>
      </w:r>
      <w:r/>
    </w:p>
    <w:p>
      <w:pPr>
        <w:pStyle w:val="786"/>
        <w:ind w:right="0" w:firstLine="420"/>
        <w:keepLines w:val="0"/>
        <w:keepNext w:val="0"/>
        <w:pageBreakBefore w:val="0"/>
        <w:spacing w:line="440" w:lineRule="exact"/>
        <w:widowControl/>
        <w:rPr>
          <w:rFonts w:hint="eastAsia" w:ascii="宋体" w:hAnsi="宋体" w:cs="宋体"/>
          <w:sz w:val="21"/>
          <w:szCs w:val="21"/>
        </w:rPr>
      </w:pPr>
      <w:r>
        <w:rPr>
          <w:rFonts w:hint="eastAsia" w:ascii="宋体" w:hAnsi="宋体" w:cs="宋体"/>
          <w:sz w:val="21"/>
          <w:szCs w:val="21"/>
        </w:rPr>
        <w:t xml:space="preserve">2、项目名称：唯亭社区卫生服务中心迁建项目医疗专项设备采购与安装</w:t>
      </w:r>
      <w:r>
        <w:rPr>
          <w:rFonts w:hint="eastAsia" w:ascii="宋体" w:hAnsi="宋体" w:cs="宋体"/>
          <w:sz w:val="21"/>
          <w:szCs w:val="21"/>
        </w:rPr>
      </w:r>
      <w:r/>
    </w:p>
    <w:p>
      <w:pPr>
        <w:pStyle w:val="786"/>
        <w:ind w:right="0"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cs="宋体"/>
          <w:sz w:val="21"/>
          <w:szCs w:val="21"/>
        </w:rPr>
        <w:t xml:space="preserve">3、预算金额：</w:t>
      </w:r>
      <w:r>
        <w:rPr>
          <w:rFonts w:hint="eastAsia" w:ascii="宋体" w:hAnsi="宋体" w:cs="宋体"/>
          <w:sz w:val="21"/>
          <w:szCs w:val="21"/>
          <w:lang w:eastAsia="zh-CN"/>
        </w:rPr>
        <w:t xml:space="preserve">12917925.01元</w:t>
      </w:r>
      <w:r>
        <w:rPr>
          <w:rFonts w:hint="eastAsia" w:ascii="宋体" w:hAnsi="宋体" w:eastAsia="宋体" w:cs="宋体"/>
          <w:sz w:val="21"/>
          <w:szCs w:val="21"/>
          <w:lang w:eastAsia="zh-CN"/>
        </w:rPr>
      </w:r>
      <w:r/>
    </w:p>
    <w:p>
      <w:pPr>
        <w:pStyle w:val="786"/>
        <w:ind w:right="0"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cs="宋体"/>
          <w:sz w:val="21"/>
          <w:szCs w:val="21"/>
        </w:rPr>
        <w:t xml:space="preserve">4、最高限价：</w:t>
      </w:r>
      <w:r>
        <w:rPr>
          <w:rFonts w:hint="eastAsia" w:ascii="宋体" w:hAnsi="宋体" w:cs="宋体"/>
          <w:sz w:val="21"/>
          <w:szCs w:val="21"/>
          <w:lang w:eastAsia="zh-CN"/>
        </w:rPr>
        <w:t xml:space="preserve">12885394.06元</w:t>
      </w:r>
      <w:r>
        <w:rPr>
          <w:rFonts w:hint="eastAsia" w:ascii="宋体" w:hAnsi="宋体" w:eastAsia="宋体" w:cs="宋体"/>
          <w:sz w:val="21"/>
          <w:szCs w:val="21"/>
          <w:lang w:eastAsia="zh-CN"/>
        </w:rPr>
      </w:r>
      <w:r/>
    </w:p>
    <w:p>
      <w:pPr>
        <w:pStyle w:val="786"/>
        <w:ind w:right="0" w:firstLine="420"/>
        <w:keepLines w:val="0"/>
        <w:keepNext w:val="0"/>
        <w:pageBreakBefore w:val="0"/>
        <w:spacing w:line="440" w:lineRule="exact"/>
        <w:widowControl/>
        <w:rPr>
          <w:rFonts w:hint="eastAsia" w:ascii="宋体" w:hAnsi="宋体" w:cs="宋体"/>
          <w:sz w:val="21"/>
          <w:szCs w:val="21"/>
        </w:rPr>
      </w:pPr>
      <w:r>
        <w:rPr>
          <w:rFonts w:hint="eastAsia" w:ascii="宋体" w:hAnsi="宋体" w:cs="宋体"/>
          <w:sz w:val="21"/>
          <w:szCs w:val="21"/>
        </w:rPr>
        <w:t xml:space="preserve">5、</w:t>
      </w:r>
      <w:r>
        <w:rPr>
          <w:rFonts w:hint="eastAsia" w:ascii="宋体" w:hAnsi="宋体" w:cs="宋体"/>
          <w:sz w:val="21"/>
          <w:szCs w:val="21"/>
          <w:lang w:val="zh-CN"/>
        </w:rPr>
        <w:t xml:space="preserve">递交电子响应文件截止时间：</w:t>
      </w:r>
      <w:r>
        <w:rPr>
          <w:rFonts w:hint="eastAsia" w:ascii="宋体" w:hAnsi="宋体" w:cs="宋体"/>
          <w:sz w:val="21"/>
          <w:szCs w:val="21"/>
          <w:lang w:eastAsia="zh-CN"/>
        </w:rPr>
        <w:t xml:space="preserve">2026年7月20日</w:t>
      </w:r>
      <w:r>
        <w:rPr>
          <w:rFonts w:hint="eastAsia" w:ascii="宋体" w:hAnsi="宋体" w:cs="宋体"/>
          <w:sz w:val="21"/>
          <w:szCs w:val="21"/>
        </w:rPr>
        <w:t xml:space="preserve">09:30（北京时间）</w:t>
      </w:r>
      <w:r>
        <w:rPr>
          <w:rFonts w:hint="eastAsia" w:ascii="宋体" w:hAnsi="宋体" w:cs="宋体"/>
          <w:sz w:val="21"/>
          <w:szCs w:val="21"/>
        </w:rPr>
      </w:r>
      <w:r/>
    </w:p>
    <w:p>
      <w:pPr>
        <w:pStyle w:val="786"/>
        <w:ind w:right="0" w:firstLine="420"/>
        <w:keepLines w:val="0"/>
        <w:keepNext w:val="0"/>
        <w:pageBreakBefore w:val="0"/>
        <w:spacing w:line="440" w:lineRule="exact"/>
        <w:widowControl/>
        <w:rPr>
          <w:rFonts w:hint="eastAsia" w:ascii="宋体" w:hAnsi="宋体" w:cs="宋体"/>
          <w:sz w:val="21"/>
          <w:szCs w:val="21"/>
        </w:rPr>
      </w:pPr>
      <w:r>
        <w:rPr>
          <w:rFonts w:hint="eastAsia" w:ascii="宋体" w:hAnsi="宋体" w:cs="宋体"/>
          <w:sz w:val="21"/>
          <w:szCs w:val="21"/>
        </w:rPr>
        <w:t xml:space="preserve">投标地点：“苏采云”系统</w:t>
      </w:r>
      <w:r>
        <w:rPr>
          <w:rFonts w:hint="eastAsia" w:ascii="宋体" w:hAnsi="宋体" w:cs="宋体"/>
          <w:sz w:val="21"/>
          <w:szCs w:val="21"/>
        </w:rPr>
      </w:r>
      <w:r/>
    </w:p>
    <w:p>
      <w:pPr>
        <w:pStyle w:val="786"/>
        <w:ind w:right="0" w:firstLine="420"/>
        <w:keepLines w:val="0"/>
        <w:keepNext w:val="0"/>
        <w:pageBreakBefore w:val="0"/>
        <w:spacing w:line="440" w:lineRule="exact"/>
        <w:widowControl/>
        <w:rPr>
          <w:rFonts w:hint="eastAsia" w:ascii="宋体" w:hAnsi="宋体" w:cs="宋体"/>
          <w:sz w:val="21"/>
          <w:szCs w:val="21"/>
        </w:rPr>
      </w:pPr>
      <w:r>
        <w:rPr>
          <w:rFonts w:hint="eastAsia" w:ascii="宋体" w:hAnsi="宋体" w:cs="宋体"/>
          <w:sz w:val="21"/>
          <w:szCs w:val="21"/>
        </w:rPr>
        <w:t xml:space="preserve">6、开标时间：</w:t>
      </w:r>
      <w:r>
        <w:rPr>
          <w:rFonts w:hint="eastAsia" w:ascii="宋体" w:hAnsi="宋体" w:cs="宋体"/>
          <w:sz w:val="21"/>
          <w:szCs w:val="21"/>
          <w:lang w:eastAsia="zh-CN"/>
        </w:rPr>
        <w:t xml:space="preserve">2026年7月20日</w:t>
      </w:r>
      <w:r>
        <w:rPr>
          <w:rFonts w:hint="eastAsia" w:ascii="宋体" w:hAnsi="宋体" w:cs="宋体"/>
          <w:sz w:val="21"/>
          <w:szCs w:val="21"/>
        </w:rPr>
        <w:t xml:space="preserve">09:30（北京时间）</w:t>
      </w:r>
      <w:r>
        <w:rPr>
          <w:rFonts w:hint="eastAsia" w:ascii="宋体" w:hAnsi="宋体" w:cs="宋体"/>
          <w:sz w:val="21"/>
          <w:szCs w:val="21"/>
        </w:rPr>
      </w:r>
      <w:r/>
    </w:p>
    <w:p>
      <w:pPr>
        <w:pStyle w:val="786"/>
        <w:ind w:right="0" w:firstLine="420"/>
        <w:keepLines w:val="0"/>
        <w:keepNext w:val="0"/>
        <w:pageBreakBefore w:val="0"/>
        <w:spacing w:line="440" w:lineRule="exact"/>
        <w:widowControl/>
        <w:rPr>
          <w:rFonts w:hint="eastAsia" w:ascii="宋体" w:hAnsi="宋体" w:cs="宋体"/>
          <w:sz w:val="21"/>
          <w:szCs w:val="21"/>
        </w:rPr>
      </w:pPr>
      <w:r>
        <w:rPr>
          <w:rFonts w:hint="eastAsia" w:ascii="宋体" w:hAnsi="宋体" w:cs="宋体"/>
          <w:sz w:val="21"/>
          <w:szCs w:val="21"/>
        </w:rPr>
        <w:t xml:space="preserve">7、开标地点：</w:t>
      </w:r>
      <w:r>
        <w:rPr>
          <w:rFonts w:hint="eastAsia" w:ascii="宋体" w:hAnsi="宋体" w:cs="宋体"/>
          <w:sz w:val="21"/>
          <w:szCs w:val="21"/>
          <w:lang w:val="zh-CN"/>
        </w:rPr>
        <w:t xml:space="preserve">苏州大道东136号星塘大厦3楼北苏州工业园区公共资源交易中心开标室</w:t>
      </w:r>
      <w:r>
        <w:rPr>
          <w:rFonts w:hint="eastAsia" w:ascii="宋体" w:hAnsi="宋体" w:cs="宋体"/>
          <w:sz w:val="21"/>
          <w:szCs w:val="21"/>
          <w:lang w:val="zh-CN"/>
        </w:rPr>
        <w:t xml:space="preserve">（具体开标室见服务大厅显示屏）</w:t>
      </w:r>
      <w:r>
        <w:rPr>
          <w:rFonts w:hint="eastAsia" w:ascii="宋体" w:hAnsi="宋体" w:cs="宋体"/>
          <w:sz w:val="21"/>
          <w:szCs w:val="21"/>
        </w:rPr>
      </w:r>
      <w:r/>
    </w:p>
    <w:p>
      <w:pPr>
        <w:pStyle w:val="786"/>
        <w:ind w:right="0" w:firstLine="420"/>
        <w:keepLines w:val="0"/>
        <w:keepNext w:val="0"/>
        <w:pageBreakBefore w:val="0"/>
        <w:spacing w:line="440" w:lineRule="exact"/>
        <w:widowControl/>
        <w:rPr>
          <w:rFonts w:hint="eastAsia" w:ascii="宋体" w:hAnsi="宋体" w:cs="宋体"/>
          <w:sz w:val="21"/>
          <w:szCs w:val="21"/>
        </w:rPr>
      </w:pPr>
      <w:r>
        <w:rPr>
          <w:rFonts w:hint="eastAsia" w:ascii="宋体" w:hAnsi="宋体" w:cs="宋体"/>
          <w:sz w:val="21"/>
          <w:szCs w:val="21"/>
        </w:rPr>
        <w:t xml:space="preserve">8、联系单位：</w:t>
      </w:r>
      <w:r>
        <w:rPr>
          <w:rFonts w:hint="eastAsia" w:ascii="宋体" w:hAnsi="宋体" w:cs="宋体"/>
          <w:sz w:val="21"/>
          <w:szCs w:val="21"/>
        </w:rPr>
      </w:r>
      <w:r/>
    </w:p>
    <w:p>
      <w:pPr>
        <w:pStyle w:val="786"/>
        <w:ind w:right="0" w:firstLine="420"/>
        <w:keepLines w:val="0"/>
        <w:keepNext w:val="0"/>
        <w:pageBreakBefore w:val="0"/>
        <w:spacing w:line="440" w:lineRule="exact"/>
        <w:widowControl/>
        <w:rPr>
          <w:rFonts w:hint="eastAsia" w:ascii="宋体" w:hAnsi="宋体" w:cs="宋体"/>
          <w:sz w:val="21"/>
          <w:szCs w:val="21"/>
        </w:rPr>
      </w:pPr>
      <w:r>
        <w:rPr>
          <w:rFonts w:hint="eastAsia" w:ascii="宋体" w:hAnsi="宋体" w:cs="宋体"/>
          <w:sz w:val="21"/>
          <w:szCs w:val="21"/>
        </w:rPr>
        <w:t xml:space="preserve">（1）采购人：苏州工业园区卫生健康委员会</w:t>
      </w:r>
      <w:r>
        <w:rPr>
          <w:rFonts w:hint="eastAsia" w:ascii="宋体" w:hAnsi="宋体" w:cs="宋体"/>
          <w:sz w:val="21"/>
          <w:szCs w:val="21"/>
        </w:rPr>
      </w:r>
      <w:r/>
    </w:p>
    <w:p>
      <w:pPr>
        <w:pStyle w:val="786"/>
        <w:ind w:right="0" w:firstLine="420"/>
        <w:keepLines w:val="0"/>
        <w:keepNext w:val="0"/>
        <w:pageBreakBefore w:val="0"/>
        <w:spacing w:line="440" w:lineRule="exact"/>
        <w:widowControl/>
        <w:rPr>
          <w:rFonts w:hint="eastAsia" w:ascii="宋体" w:hAnsi="宋体" w:cs="宋体"/>
          <w:sz w:val="21"/>
          <w:szCs w:val="21"/>
        </w:rPr>
      </w:pPr>
      <w:r>
        <w:rPr>
          <w:rFonts w:hint="eastAsia" w:ascii="宋体" w:hAnsi="宋体" w:cs="宋体"/>
          <w:sz w:val="21"/>
          <w:szCs w:val="21"/>
          <w:lang w:val="zh-CN"/>
        </w:rPr>
        <w:t xml:space="preserve">联系人：戚伟峰</w:t>
      </w:r>
      <w:r>
        <w:rPr>
          <w:rFonts w:hint="eastAsia" w:ascii="宋体" w:hAnsi="宋体" w:cs="宋体"/>
          <w:sz w:val="21"/>
          <w:szCs w:val="21"/>
          <w:lang w:val="zh-CN"/>
        </w:rPr>
        <w:t xml:space="preserve"> </w:t>
      </w:r>
      <w:r>
        <w:rPr>
          <w:rFonts w:hint="eastAsia" w:ascii="宋体" w:hAnsi="宋体" w:cs="宋体"/>
          <w:sz w:val="21"/>
          <w:szCs w:val="21"/>
        </w:rPr>
        <w:t xml:space="preserve">    </w:t>
      </w:r>
      <w:r>
        <w:rPr>
          <w:rFonts w:hint="eastAsia" w:ascii="宋体" w:hAnsi="宋体" w:cs="宋体"/>
          <w:sz w:val="21"/>
          <w:szCs w:val="21"/>
          <w:lang w:val="zh-CN"/>
        </w:rPr>
        <w:t xml:space="preserve">联系电话：</w:t>
      </w:r>
      <w:r>
        <w:rPr>
          <w:rFonts w:hint="eastAsia" w:ascii="宋体" w:hAnsi="宋体" w:cs="宋体"/>
          <w:sz w:val="21"/>
          <w:szCs w:val="21"/>
        </w:rPr>
        <w:t xml:space="preserve">0512-62760758</w:t>
      </w:r>
      <w:r>
        <w:rPr>
          <w:rFonts w:hint="eastAsia" w:ascii="宋体" w:hAnsi="宋体" w:cs="宋体"/>
          <w:sz w:val="21"/>
          <w:szCs w:val="21"/>
        </w:rPr>
      </w:r>
      <w:r/>
    </w:p>
    <w:p>
      <w:pPr>
        <w:pStyle w:val="786"/>
        <w:ind w:right="0" w:firstLine="420"/>
        <w:keepLines w:val="0"/>
        <w:keepNext w:val="0"/>
        <w:pageBreakBefore w:val="0"/>
        <w:spacing w:line="440" w:lineRule="exact"/>
        <w:widowControl/>
        <w:rPr>
          <w:rFonts w:hint="eastAsia" w:ascii="宋体" w:hAnsi="宋体" w:cs="宋体"/>
          <w:sz w:val="21"/>
          <w:szCs w:val="21"/>
        </w:rPr>
      </w:pPr>
      <w:r>
        <w:rPr>
          <w:rFonts w:hint="eastAsia" w:ascii="宋体" w:hAnsi="宋体" w:cs="宋体"/>
          <w:sz w:val="21"/>
          <w:szCs w:val="21"/>
        </w:rPr>
        <w:t xml:space="preserve">地址：苏州工业园区现代大道999号现代大厦8楼  </w:t>
      </w:r>
      <w:r>
        <w:rPr>
          <w:rFonts w:hint="eastAsia" w:ascii="宋体" w:hAnsi="宋体" w:cs="宋体"/>
          <w:sz w:val="21"/>
          <w:szCs w:val="21"/>
        </w:rPr>
      </w:r>
      <w:r/>
    </w:p>
    <w:p>
      <w:pPr>
        <w:pStyle w:val="786"/>
        <w:ind w:right="0" w:firstLine="420"/>
        <w:keepLines w:val="0"/>
        <w:keepNext w:val="0"/>
        <w:pageBreakBefore w:val="0"/>
        <w:spacing w:line="440" w:lineRule="exact"/>
        <w:widowControl/>
        <w:rPr>
          <w:rFonts w:hint="eastAsia" w:ascii="宋体" w:hAnsi="宋体" w:cs="宋体"/>
          <w:sz w:val="21"/>
          <w:szCs w:val="21"/>
        </w:rPr>
      </w:pPr>
      <w:r>
        <w:rPr>
          <w:rFonts w:hint="eastAsia" w:ascii="宋体" w:hAnsi="宋体" w:cs="宋体"/>
          <w:sz w:val="21"/>
          <w:szCs w:val="21"/>
        </w:rPr>
        <w:t xml:space="preserve">（2）采购代理机构：苏州市卫康招投标咨询服务有限公司</w:t>
      </w:r>
      <w:r>
        <w:rPr>
          <w:rFonts w:hint="eastAsia" w:ascii="宋体" w:hAnsi="宋体" w:cs="宋体"/>
          <w:sz w:val="21"/>
          <w:szCs w:val="21"/>
        </w:rPr>
      </w:r>
      <w:r/>
    </w:p>
    <w:p>
      <w:pPr>
        <w:pStyle w:val="786"/>
        <w:ind w:right="0" w:firstLine="420"/>
        <w:keepLines w:val="0"/>
        <w:keepNext w:val="0"/>
        <w:pageBreakBefore w:val="0"/>
        <w:spacing w:line="440" w:lineRule="exact"/>
        <w:widowControl/>
        <w:rPr>
          <w:rFonts w:hint="eastAsia" w:ascii="宋体" w:hAnsi="宋体" w:cs="宋体"/>
          <w:sz w:val="21"/>
          <w:szCs w:val="21"/>
        </w:rPr>
      </w:pPr>
      <w:r>
        <w:rPr>
          <w:rFonts w:hint="eastAsia" w:ascii="宋体" w:hAnsi="宋体" w:cs="宋体"/>
          <w:sz w:val="21"/>
          <w:szCs w:val="21"/>
        </w:rPr>
        <w:t xml:space="preserve">地址：</w:t>
      </w:r>
      <w:bookmarkStart w:id="7" w:name="OLE_LINK7"/>
      <w:r>
        <w:rPr>
          <w:rFonts w:hint="eastAsia" w:ascii="宋体" w:hAnsi="宋体" w:cs="宋体"/>
          <w:sz w:val="21"/>
          <w:szCs w:val="21"/>
        </w:rPr>
        <w:t xml:space="preserve">苏州市姑苏区干将西路1296号深业姑苏中心1幢17层</w:t>
      </w:r>
      <w:bookmarkEnd w:id="7"/>
      <w:r>
        <w:rPr>
          <w:rFonts w:hint="eastAsia" w:ascii="宋体" w:hAnsi="宋体" w:cs="宋体"/>
          <w:sz w:val="21"/>
          <w:szCs w:val="21"/>
        </w:rPr>
        <w:t xml:space="preserve">            </w:t>
      </w:r>
      <w:r>
        <w:rPr>
          <w:rFonts w:hint="eastAsia" w:ascii="宋体" w:hAnsi="宋体" w:cs="宋体"/>
          <w:sz w:val="21"/>
          <w:szCs w:val="21"/>
        </w:rPr>
      </w:r>
      <w:r/>
    </w:p>
    <w:p>
      <w:pPr>
        <w:pStyle w:val="786"/>
        <w:ind w:right="0" w:firstLine="420"/>
        <w:keepLines w:val="0"/>
        <w:keepNext w:val="0"/>
        <w:pageBreakBefore w:val="0"/>
        <w:spacing w:line="440" w:lineRule="exact"/>
        <w:widowControl/>
        <w:rPr>
          <w:rFonts w:hint="eastAsia" w:ascii="宋体" w:hAnsi="宋体" w:cs="宋体"/>
          <w:sz w:val="21"/>
          <w:szCs w:val="21"/>
        </w:rPr>
      </w:pPr>
      <w:r>
        <w:rPr>
          <w:rFonts w:hint="eastAsia" w:ascii="宋体" w:hAnsi="宋体" w:cs="宋体"/>
          <w:sz w:val="21"/>
          <w:szCs w:val="21"/>
        </w:rPr>
        <w:t xml:space="preserve">联系人：郇为凯、钱卫吉、李东   联系电话：0512-65158848-8019</w:t>
      </w:r>
      <w:r>
        <w:rPr>
          <w:rFonts w:hint="eastAsia" w:ascii="宋体" w:hAnsi="宋体" w:cs="宋体"/>
          <w:sz w:val="21"/>
          <w:szCs w:val="21"/>
        </w:rPr>
      </w:r>
      <w:r/>
    </w:p>
    <w:p>
      <w:pPr>
        <w:pStyle w:val="786"/>
        <w:ind w:right="0" w:firstLine="420"/>
        <w:jc w:val="both"/>
        <w:keepLines w:val="0"/>
        <w:keepNext w:val="0"/>
        <w:pageBreakBefore w:val="0"/>
        <w:spacing w:line="440" w:lineRule="exact"/>
        <w:widowControl/>
        <w:rPr>
          <w:rFonts w:hint="eastAsia" w:ascii="宋体" w:hAnsi="宋体" w:cs="宋体"/>
          <w:sz w:val="21"/>
          <w:szCs w:val="21"/>
        </w:rPr>
      </w:pPr>
      <w:r>
        <w:rPr>
          <w:rFonts w:hint="eastAsia" w:ascii="宋体" w:hAnsi="宋体" w:cs="宋体"/>
          <w:sz w:val="21"/>
          <w:szCs w:val="21"/>
        </w:rPr>
        <w:t xml:space="preserve">请投标人获取本招标文件后，认真阅读招标文件进行必要的投标准备，并按照招标文件的要求编制投标文件，并按“前附表”确定的时间、地点准时参加投标。</w:t>
      </w:r>
      <w:r>
        <w:rPr>
          <w:rFonts w:hint="eastAsia" w:ascii="宋体" w:hAnsi="宋体" w:cs="宋体"/>
          <w:sz w:val="21"/>
          <w:szCs w:val="21"/>
        </w:rPr>
      </w:r>
      <w:r/>
    </w:p>
    <w:p>
      <w:pPr>
        <w:pStyle w:val="786"/>
        <w:jc w:val="center"/>
        <w:spacing w:line="400" w:lineRule="exact"/>
        <w:rPr>
          <w:rFonts w:hint="eastAsia" w:ascii="宋体" w:hAnsi="宋体" w:cs="宋体"/>
          <w:b/>
          <w:sz w:val="36"/>
          <w:szCs w:val="36"/>
        </w:rPr>
      </w:pPr>
      <w:r/>
      <w:bookmarkStart w:id="8" w:name="_Toc13642113"/>
      <w:r/>
      <w:bookmarkStart w:id="9" w:name="_Toc142194256"/>
      <w:r>
        <w:rPr>
          <w:rFonts w:hint="eastAsia" w:ascii="宋体" w:hAnsi="宋体" w:cs="宋体"/>
          <w:b/>
          <w:sz w:val="36"/>
          <w:szCs w:val="36"/>
        </w:rPr>
        <w:br w:type="page" w:clear="all"/>
      </w:r>
      <w:r>
        <w:rPr>
          <w:rFonts w:hint="eastAsia" w:ascii="宋体" w:hAnsi="宋体" w:cs="宋体"/>
          <w:b/>
          <w:sz w:val="32"/>
          <w:szCs w:val="32"/>
        </w:rPr>
        <w:t xml:space="preserve">第二章  投标人须知</w:t>
      </w:r>
      <w:bookmarkEnd w:id="8"/>
      <w:r/>
      <w:bookmarkEnd w:id="9"/>
      <w:r>
        <w:rPr>
          <w:rFonts w:hint="eastAsia" w:ascii="宋体" w:hAnsi="宋体" w:cs="宋体"/>
          <w:b/>
          <w:sz w:val="36"/>
          <w:szCs w:val="36"/>
        </w:rPr>
      </w:r>
      <w:r/>
    </w:p>
    <w:p>
      <w:pPr>
        <w:pStyle w:val="786"/>
        <w:ind w:right="0" w:firstLine="422"/>
        <w:keepLines w:val="0"/>
        <w:keepNext w:val="0"/>
        <w:pageBreakBefore w:val="0"/>
        <w:spacing w:line="440" w:lineRule="exact"/>
        <w:rPr>
          <w:rFonts w:hint="eastAsia" w:ascii="宋体" w:hAnsi="宋体" w:eastAsia="宋体" w:cs="宋体"/>
          <w:b/>
          <w:bCs/>
          <w:sz w:val="21"/>
          <w:szCs w:val="21"/>
        </w:rPr>
      </w:pPr>
      <w:r>
        <w:rPr>
          <w:rFonts w:hint="eastAsia" w:ascii="宋体" w:hAnsi="宋体" w:eastAsia="宋体" w:cs="宋体"/>
          <w:b/>
          <w:bCs/>
          <w:sz w:val="21"/>
          <w:szCs w:val="21"/>
          <w:lang w:val="zh-CN"/>
        </w:rPr>
        <w:t xml:space="preserve">一、说明和释义</w:t>
      </w:r>
      <w:r>
        <w:rPr>
          <w:rFonts w:hint="eastAsia" w:ascii="宋体" w:hAnsi="宋体" w:eastAsia="宋体" w:cs="宋体"/>
          <w:b/>
          <w:bCs/>
          <w:sz w:val="21"/>
          <w:szCs w:val="21"/>
        </w:rPr>
      </w:r>
      <w:r/>
    </w:p>
    <w:p>
      <w:pPr>
        <w:pStyle w:val="786"/>
        <w:ind w:right="0" w:firstLine="422"/>
        <w:keepLines w:val="0"/>
        <w:keepNext w:val="0"/>
        <w:pageBreakBefore w:val="0"/>
        <w:spacing w:line="440" w:lineRule="exact"/>
        <w:rPr>
          <w:rFonts w:hint="eastAsia" w:ascii="宋体" w:hAnsi="宋体" w:eastAsia="宋体" w:cs="宋体"/>
          <w:b/>
          <w:bCs/>
          <w:sz w:val="21"/>
          <w:szCs w:val="21"/>
        </w:rPr>
      </w:pPr>
      <w:r>
        <w:rPr>
          <w:rFonts w:hint="eastAsia" w:ascii="宋体" w:hAnsi="宋体" w:eastAsia="宋体" w:cs="宋体"/>
          <w:b/>
          <w:bCs/>
          <w:sz w:val="21"/>
          <w:szCs w:val="21"/>
          <w:lang w:val="zh-CN"/>
        </w:rPr>
        <w:t xml:space="preserve">1、说明</w:t>
      </w:r>
      <w:r>
        <w:rPr>
          <w:rFonts w:hint="eastAsia" w:ascii="宋体" w:hAnsi="宋体" w:eastAsia="宋体" w:cs="宋体"/>
          <w:b/>
          <w:bCs/>
          <w:sz w:val="21"/>
          <w:szCs w:val="21"/>
        </w:rPr>
      </w:r>
      <w:r/>
    </w:p>
    <w:p>
      <w:pPr>
        <w:pStyle w:val="786"/>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1.1</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本招标文件仅适用于苏州市卫康招投标咨询服务有限公司组织的招标活动。</w:t>
      </w:r>
      <w:r>
        <w:rPr>
          <w:rFonts w:hint="eastAsia" w:ascii="宋体" w:hAnsi="宋体" w:eastAsia="宋体" w:cs="宋体"/>
          <w:sz w:val="21"/>
          <w:szCs w:val="21"/>
          <w:lang w:val="zh-CN"/>
        </w:rPr>
      </w:r>
      <w:r/>
    </w:p>
    <w:p>
      <w:pPr>
        <w:pStyle w:val="786"/>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1.2</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本次招标活动及因本次招标产生的合同受中国法律制约和保护。</w:t>
      </w:r>
      <w:r>
        <w:rPr>
          <w:rFonts w:hint="eastAsia" w:ascii="宋体" w:hAnsi="宋体" w:eastAsia="宋体" w:cs="宋体"/>
          <w:sz w:val="21"/>
          <w:szCs w:val="21"/>
          <w:lang w:val="zh-CN"/>
        </w:rPr>
      </w:r>
      <w:r/>
    </w:p>
    <w:p>
      <w:pPr>
        <w:pStyle w:val="786"/>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1.3</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本招标文件的解释权属于苏州市卫康招投标咨询服务有限公司。</w:t>
      </w:r>
      <w:r>
        <w:rPr>
          <w:rFonts w:hint="eastAsia" w:ascii="宋体" w:hAnsi="宋体" w:eastAsia="宋体" w:cs="宋体"/>
          <w:sz w:val="21"/>
          <w:szCs w:val="21"/>
          <w:lang w:val="zh-CN"/>
        </w:rPr>
      </w:r>
      <w:r/>
    </w:p>
    <w:p>
      <w:pPr>
        <w:pStyle w:val="786"/>
        <w:ind w:right="0" w:firstLine="422"/>
        <w:keepLines w:val="0"/>
        <w:keepNext w:val="0"/>
        <w:pageBreakBefore w:val="0"/>
        <w:spacing w:line="440" w:lineRule="exact"/>
        <w:rPr>
          <w:rFonts w:hint="eastAsia" w:ascii="宋体" w:hAnsi="宋体" w:eastAsia="宋体" w:cs="宋体"/>
          <w:b/>
          <w:bCs/>
          <w:sz w:val="21"/>
          <w:szCs w:val="21"/>
        </w:rPr>
      </w:pPr>
      <w:r>
        <w:rPr>
          <w:rFonts w:hint="eastAsia" w:ascii="宋体" w:hAnsi="宋体" w:eastAsia="宋体" w:cs="宋体"/>
          <w:b/>
          <w:bCs/>
          <w:sz w:val="21"/>
          <w:szCs w:val="21"/>
          <w:lang w:val="zh-CN"/>
        </w:rPr>
        <w:t xml:space="preserve">2、词语释义</w:t>
      </w:r>
      <w:r>
        <w:rPr>
          <w:rFonts w:hint="eastAsia" w:ascii="宋体" w:hAnsi="宋体" w:eastAsia="宋体" w:cs="宋体"/>
          <w:b/>
          <w:bCs/>
          <w:sz w:val="21"/>
          <w:szCs w:val="21"/>
        </w:rPr>
      </w:r>
      <w:r/>
    </w:p>
    <w:p>
      <w:pPr>
        <w:pStyle w:val="786"/>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2.1</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采购代理机构：具体组织实施招标活动的法人。</w:t>
      </w:r>
      <w:r>
        <w:rPr>
          <w:rFonts w:hint="eastAsia" w:ascii="宋体" w:hAnsi="宋体" w:eastAsia="宋体" w:cs="宋体"/>
          <w:sz w:val="21"/>
          <w:szCs w:val="21"/>
          <w:lang w:val="zh-CN"/>
        </w:rPr>
      </w:r>
      <w:r/>
    </w:p>
    <w:p>
      <w:pPr>
        <w:pStyle w:val="786"/>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2.2</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投标人：经认定有资格响应招标，参加投标竞争的法人或其他组织和自然人。</w:t>
      </w:r>
      <w:r>
        <w:rPr>
          <w:rFonts w:hint="eastAsia" w:ascii="宋体" w:hAnsi="宋体" w:eastAsia="宋体" w:cs="宋体"/>
          <w:sz w:val="21"/>
          <w:szCs w:val="21"/>
          <w:lang w:val="zh-CN"/>
        </w:rPr>
      </w:r>
      <w:r/>
    </w:p>
    <w:p>
      <w:pPr>
        <w:pStyle w:val="786"/>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2.3</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响应：投标人根据采购代理机构发布的招标文件，编制投标文件并按规定投标的行为。</w:t>
      </w:r>
      <w:r>
        <w:rPr>
          <w:rFonts w:hint="eastAsia" w:ascii="宋体" w:hAnsi="宋体" w:eastAsia="宋体" w:cs="宋体"/>
          <w:sz w:val="21"/>
          <w:szCs w:val="21"/>
          <w:lang w:val="zh-CN"/>
        </w:rPr>
      </w:r>
      <w:r/>
    </w:p>
    <w:p>
      <w:pPr>
        <w:pStyle w:val="786"/>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2.4</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合同：采供</w:t>
      </w:r>
      <w:r>
        <w:rPr>
          <w:rFonts w:hint="eastAsia" w:ascii="宋体" w:hAnsi="宋体" w:eastAsia="宋体" w:cs="宋体"/>
          <w:sz w:val="21"/>
          <w:szCs w:val="21"/>
        </w:rPr>
        <w:t xml:space="preserve">双</w:t>
      </w:r>
      <w:r>
        <w:rPr>
          <w:rFonts w:hint="eastAsia" w:ascii="宋体" w:hAnsi="宋体" w:eastAsia="宋体" w:cs="宋体"/>
          <w:sz w:val="21"/>
          <w:szCs w:val="21"/>
          <w:lang w:val="zh-CN"/>
        </w:rPr>
        <w:t xml:space="preserve">方根据招标文件和中标的投标文件及中标通知书规定的内容签署的以书面形式所达成的协议，包括所有的附件、附录和构成协议的所有文件。</w:t>
      </w:r>
      <w:r>
        <w:rPr>
          <w:rFonts w:hint="eastAsia" w:ascii="宋体" w:hAnsi="宋体" w:eastAsia="宋体" w:cs="宋体"/>
          <w:sz w:val="21"/>
          <w:szCs w:val="21"/>
          <w:lang w:val="zh-CN"/>
        </w:rPr>
      </w:r>
      <w:r/>
    </w:p>
    <w:p>
      <w:pPr>
        <w:pStyle w:val="786"/>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2.5</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甲方（采购单位）：合同中明确规定的实际购买货物和服务的法人或其他组织和自然人（采购人） 。</w:t>
      </w:r>
      <w:r>
        <w:rPr>
          <w:rFonts w:hint="eastAsia" w:ascii="宋体" w:hAnsi="宋体" w:eastAsia="宋体" w:cs="宋体"/>
          <w:sz w:val="21"/>
          <w:szCs w:val="21"/>
          <w:lang w:val="zh-CN"/>
        </w:rPr>
      </w:r>
      <w:r/>
    </w:p>
    <w:p>
      <w:pPr>
        <w:pStyle w:val="786"/>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2.6</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乙方（供应商）：合同中规定的向采购单位提供货物和服务的法人或其他组织和自然人（中标人）。</w:t>
      </w:r>
      <w:r>
        <w:rPr>
          <w:rFonts w:hint="eastAsia" w:ascii="宋体" w:hAnsi="宋体" w:eastAsia="宋体" w:cs="宋体"/>
          <w:sz w:val="21"/>
          <w:szCs w:val="21"/>
          <w:lang w:val="zh-CN"/>
        </w:rPr>
      </w:r>
      <w:r/>
    </w:p>
    <w:p>
      <w:pPr>
        <w:pStyle w:val="786"/>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2.7</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服务：系指乙方按招标文件规定，应向采购人提供的一切</w:t>
      </w:r>
      <w:r>
        <w:rPr>
          <w:rFonts w:hint="eastAsia" w:ascii="宋体" w:hAnsi="宋体" w:eastAsia="宋体" w:cs="宋体"/>
          <w:sz w:val="21"/>
          <w:szCs w:val="21"/>
        </w:rPr>
        <w:t xml:space="preserve">唯亭社区卫生服务中心迁建项目医疗专项设备采购与安装有关的</w:t>
      </w:r>
      <w:r>
        <w:rPr>
          <w:rFonts w:hint="eastAsia" w:ascii="宋体" w:hAnsi="宋体" w:eastAsia="宋体" w:cs="宋体"/>
          <w:sz w:val="21"/>
          <w:szCs w:val="21"/>
          <w:lang w:val="zh-CN"/>
        </w:rPr>
        <w:t xml:space="preserve">服务，比如人员管理、培训、按国家法律法规及政策要求所必须完成的工作和合同中规定中标人应承担的其它所有义务。</w:t>
      </w:r>
      <w:r>
        <w:rPr>
          <w:rFonts w:hint="eastAsia" w:ascii="宋体" w:hAnsi="宋体" w:eastAsia="宋体" w:cs="宋体"/>
          <w:sz w:val="21"/>
          <w:szCs w:val="21"/>
          <w:lang w:val="zh-CN"/>
        </w:rPr>
      </w:r>
      <w:r/>
    </w:p>
    <w:p>
      <w:pPr>
        <w:pStyle w:val="786"/>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rPr>
        <w:t xml:space="preserve">2.8 </w:t>
      </w:r>
      <w:r>
        <w:rPr>
          <w:rFonts w:hint="eastAsia" w:ascii="宋体" w:hAnsi="宋体" w:eastAsia="宋体" w:cs="宋体"/>
          <w:sz w:val="21"/>
          <w:szCs w:val="21"/>
          <w:lang w:val="zh-CN"/>
        </w:rPr>
        <w:t xml:space="preserve">知识产权：指专利权、商标权、著作权等无形财产专有权的统称。</w:t>
      </w:r>
      <w:r>
        <w:rPr>
          <w:rFonts w:hint="eastAsia" w:ascii="宋体" w:hAnsi="宋体" w:eastAsia="宋体" w:cs="宋体"/>
          <w:sz w:val="21"/>
          <w:szCs w:val="21"/>
          <w:lang w:val="zh-CN"/>
        </w:rPr>
      </w:r>
      <w:r/>
    </w:p>
    <w:p>
      <w:pPr>
        <w:pStyle w:val="786"/>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rPr>
        <w:t xml:space="preserve">2.9 </w:t>
      </w:r>
      <w:r>
        <w:rPr>
          <w:rFonts w:hint="eastAsia" w:ascii="宋体" w:hAnsi="宋体" w:eastAsia="宋体" w:cs="宋体"/>
          <w:sz w:val="21"/>
          <w:szCs w:val="21"/>
          <w:lang w:val="zh-CN"/>
        </w:rPr>
        <w:t xml:space="preserve">天：日历日。</w:t>
      </w:r>
      <w:r>
        <w:rPr>
          <w:rFonts w:hint="eastAsia" w:ascii="宋体" w:hAnsi="宋体" w:eastAsia="宋体" w:cs="宋体"/>
          <w:sz w:val="21"/>
          <w:szCs w:val="21"/>
          <w:lang w:val="zh-CN"/>
        </w:rPr>
      </w:r>
      <w:r/>
    </w:p>
    <w:p>
      <w:pPr>
        <w:pStyle w:val="786"/>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2.10</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服务地点：合同中明确约定的乙方服务地点。</w:t>
      </w:r>
      <w:r>
        <w:rPr>
          <w:rFonts w:hint="eastAsia" w:ascii="宋体" w:hAnsi="宋体" w:eastAsia="宋体" w:cs="宋体"/>
          <w:sz w:val="21"/>
          <w:szCs w:val="21"/>
          <w:lang w:val="zh-CN"/>
        </w:rPr>
      </w:r>
      <w:r/>
    </w:p>
    <w:p>
      <w:pPr>
        <w:pStyle w:val="786"/>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rPr>
        <w:t xml:space="preserve">2.11</w:t>
      </w:r>
      <w:r>
        <w:rPr>
          <w:rFonts w:hint="eastAsia" w:ascii="宋体" w:hAnsi="宋体" w:eastAsia="宋体" w:cs="宋体"/>
          <w:sz w:val="21"/>
          <w:szCs w:val="21"/>
          <w:lang w:val="zh-CN"/>
        </w:rPr>
        <w:t xml:space="preserve"> 合同价款：根据合同规定，乙方在正确地履行合同义务后甲方应支付乙方的价款。</w:t>
      </w:r>
      <w:r>
        <w:rPr>
          <w:rFonts w:hint="eastAsia" w:ascii="宋体" w:hAnsi="宋体" w:eastAsia="宋体" w:cs="宋体"/>
          <w:sz w:val="21"/>
          <w:szCs w:val="21"/>
          <w:lang w:val="zh-CN"/>
        </w:rPr>
      </w:r>
      <w:r/>
    </w:p>
    <w:p>
      <w:pPr>
        <w:pStyle w:val="786"/>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rPr>
        <w:t xml:space="preserve">2.12</w:t>
      </w:r>
      <w:r>
        <w:rPr>
          <w:rFonts w:hint="eastAsia" w:ascii="宋体" w:hAnsi="宋体" w:eastAsia="宋体" w:cs="宋体"/>
          <w:sz w:val="21"/>
          <w:szCs w:val="21"/>
          <w:lang w:val="zh-CN"/>
        </w:rPr>
        <w:t xml:space="preserve"> 不可抗力：不能预见、不能避免并且不能克服的客观情况。</w:t>
      </w:r>
      <w:r>
        <w:rPr>
          <w:rFonts w:hint="eastAsia" w:ascii="宋体" w:hAnsi="宋体" w:eastAsia="宋体" w:cs="宋体"/>
          <w:sz w:val="21"/>
          <w:szCs w:val="21"/>
          <w:lang w:val="zh-CN"/>
        </w:rPr>
      </w:r>
      <w:r/>
    </w:p>
    <w:p>
      <w:pPr>
        <w:pStyle w:val="786"/>
        <w:ind w:right="0" w:firstLine="420"/>
        <w:keepLines w:val="0"/>
        <w:keepNext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2.13 实质响应：满足有关本次采购标的、数量、质量、价款或者报酬、履行期限、履行地点和方式、违约责任和解决争议方法等要求。</w:t>
      </w:r>
      <w:r>
        <w:rPr>
          <w:rFonts w:hint="eastAsia" w:ascii="宋体" w:hAnsi="宋体" w:eastAsia="宋体" w:cs="宋体"/>
          <w:bCs/>
          <w:sz w:val="21"/>
          <w:szCs w:val="21"/>
        </w:rPr>
      </w:r>
      <w:r/>
    </w:p>
    <w:p>
      <w:pPr>
        <w:pStyle w:val="786"/>
        <w:ind w:right="0" w:firstLine="420"/>
        <w:keepLines w:val="0"/>
        <w:keepNext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2.14书面形式：指书面文字、合同书、信件和传真等可以有形地表现所载内容的形式。</w:t>
      </w:r>
      <w:r>
        <w:rPr>
          <w:rFonts w:hint="eastAsia" w:ascii="宋体" w:hAnsi="宋体" w:eastAsia="宋体" w:cs="宋体"/>
          <w:bCs/>
          <w:sz w:val="21"/>
          <w:szCs w:val="21"/>
        </w:rPr>
      </w:r>
      <w:r/>
    </w:p>
    <w:p>
      <w:pPr>
        <w:pStyle w:val="786"/>
        <w:ind w:right="0" w:firstLine="422"/>
        <w:keepLines w:val="0"/>
        <w:keepNext w:val="0"/>
        <w:pageBreakBefore w:val="0"/>
        <w:spacing w:line="440" w:lineRule="exact"/>
        <w:rPr>
          <w:rFonts w:hint="eastAsia" w:ascii="宋体" w:hAnsi="宋体" w:eastAsia="宋体" w:cs="宋体"/>
          <w:b/>
          <w:bCs/>
          <w:sz w:val="21"/>
          <w:szCs w:val="21"/>
        </w:rPr>
      </w:pPr>
      <w:r>
        <w:rPr>
          <w:rFonts w:hint="eastAsia" w:ascii="宋体" w:hAnsi="宋体" w:eastAsia="宋体" w:cs="宋体"/>
          <w:b/>
          <w:bCs/>
          <w:sz w:val="21"/>
          <w:szCs w:val="21"/>
          <w:lang w:val="zh-CN"/>
        </w:rPr>
        <w:t xml:space="preserve">二、投标人</w:t>
      </w:r>
      <w:r>
        <w:rPr>
          <w:rFonts w:hint="eastAsia" w:ascii="宋体" w:hAnsi="宋体" w:eastAsia="宋体" w:cs="宋体"/>
          <w:b/>
          <w:bCs/>
          <w:sz w:val="21"/>
          <w:szCs w:val="21"/>
        </w:rPr>
      </w:r>
      <w:r/>
    </w:p>
    <w:p>
      <w:pPr>
        <w:pStyle w:val="786"/>
        <w:ind w:right="0" w:firstLine="422"/>
        <w:keepLines w:val="0"/>
        <w:keepNext w:val="0"/>
        <w:pageBreakBefore w:val="0"/>
        <w:spacing w:line="440" w:lineRule="exact"/>
        <w:rPr>
          <w:rFonts w:hint="eastAsia" w:ascii="宋体" w:hAnsi="宋体" w:eastAsia="宋体" w:cs="宋体"/>
          <w:b/>
          <w:bCs/>
          <w:sz w:val="21"/>
          <w:szCs w:val="21"/>
        </w:rPr>
      </w:pPr>
      <w:r>
        <w:rPr>
          <w:rFonts w:hint="eastAsia" w:ascii="宋体" w:hAnsi="宋体" w:eastAsia="宋体" w:cs="宋体"/>
          <w:b/>
          <w:bCs/>
          <w:sz w:val="21"/>
          <w:szCs w:val="21"/>
          <w:lang w:val="zh-CN"/>
        </w:rPr>
        <w:t xml:space="preserve">3、合格投标人的资格条件</w:t>
      </w:r>
      <w:r>
        <w:rPr>
          <w:rFonts w:hint="eastAsia" w:ascii="宋体" w:hAnsi="宋体" w:eastAsia="宋体" w:cs="宋体"/>
          <w:b/>
          <w:bCs/>
          <w:sz w:val="21"/>
          <w:szCs w:val="21"/>
        </w:rPr>
      </w:r>
      <w:r/>
    </w:p>
    <w:p>
      <w:pPr>
        <w:pStyle w:val="786"/>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3.1</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具有独立承担民事责任的能力；</w:t>
      </w:r>
      <w:r>
        <w:rPr>
          <w:rFonts w:hint="eastAsia" w:ascii="宋体" w:hAnsi="宋体" w:eastAsia="宋体" w:cs="宋体"/>
          <w:sz w:val="21"/>
          <w:szCs w:val="21"/>
          <w:lang w:val="zh-CN"/>
        </w:rPr>
      </w:r>
      <w:r/>
    </w:p>
    <w:p>
      <w:pPr>
        <w:pStyle w:val="786"/>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3.2</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具有良好的商业信誉和健全的财务会计制度；</w:t>
      </w:r>
      <w:r>
        <w:rPr>
          <w:rFonts w:hint="eastAsia" w:ascii="宋体" w:hAnsi="宋体" w:eastAsia="宋体" w:cs="宋体"/>
          <w:sz w:val="21"/>
          <w:szCs w:val="21"/>
          <w:lang w:val="zh-CN"/>
        </w:rPr>
      </w:r>
      <w:r/>
    </w:p>
    <w:p>
      <w:pPr>
        <w:pStyle w:val="786"/>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3.3</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具有履行合同所必需的设备和专业技术能力；</w:t>
      </w:r>
      <w:r>
        <w:rPr>
          <w:rFonts w:hint="eastAsia" w:ascii="宋体" w:hAnsi="宋体" w:eastAsia="宋体" w:cs="宋体"/>
          <w:sz w:val="21"/>
          <w:szCs w:val="21"/>
          <w:lang w:val="zh-CN"/>
        </w:rPr>
      </w:r>
      <w:r/>
    </w:p>
    <w:p>
      <w:pPr>
        <w:pStyle w:val="786"/>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3.4</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有依法缴纳税收和社会保障资金的良好记录；</w:t>
      </w:r>
      <w:r>
        <w:rPr>
          <w:rFonts w:hint="eastAsia" w:ascii="宋体" w:hAnsi="宋体" w:eastAsia="宋体" w:cs="宋体"/>
          <w:sz w:val="21"/>
          <w:szCs w:val="21"/>
          <w:lang w:val="zh-CN"/>
        </w:rPr>
      </w:r>
      <w:r/>
    </w:p>
    <w:p>
      <w:pPr>
        <w:pStyle w:val="786"/>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3.5</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参加政府采购活动</w:t>
      </w:r>
      <w:r>
        <w:rPr>
          <w:rFonts w:hint="eastAsia" w:ascii="宋体" w:hAnsi="宋体" w:eastAsia="宋体" w:cs="宋体"/>
          <w:sz w:val="21"/>
          <w:szCs w:val="21"/>
        </w:rPr>
        <w:t xml:space="preserve">前</w:t>
      </w:r>
      <w:r>
        <w:rPr>
          <w:rFonts w:hint="eastAsia" w:ascii="宋体" w:hAnsi="宋体" w:eastAsia="宋体" w:cs="宋体"/>
          <w:sz w:val="21"/>
          <w:szCs w:val="21"/>
          <w:lang w:val="zh-CN"/>
        </w:rPr>
        <w:t xml:space="preserve">三年内，在经营活动中没有重大违法记录；</w:t>
      </w:r>
      <w:r>
        <w:rPr>
          <w:rFonts w:hint="eastAsia" w:ascii="宋体" w:hAnsi="宋体" w:eastAsia="宋体" w:cs="宋体"/>
          <w:sz w:val="21"/>
          <w:szCs w:val="21"/>
          <w:lang w:val="zh-CN"/>
        </w:rPr>
      </w:r>
      <w:r/>
    </w:p>
    <w:p>
      <w:pPr>
        <w:pStyle w:val="786"/>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3.6</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法律、行政法规规定的其他条件。</w:t>
      </w:r>
      <w:r>
        <w:rPr>
          <w:rFonts w:hint="eastAsia" w:ascii="宋体" w:hAnsi="宋体" w:eastAsia="宋体" w:cs="宋体"/>
          <w:sz w:val="21"/>
          <w:szCs w:val="21"/>
          <w:lang w:val="zh-CN"/>
        </w:rPr>
      </w:r>
      <w:r/>
    </w:p>
    <w:p>
      <w:pPr>
        <w:pStyle w:val="786"/>
        <w:ind w:right="0" w:firstLine="422"/>
        <w:keepLines w:val="0"/>
        <w:keepNext w:val="0"/>
        <w:pageBreakBefore w:val="0"/>
        <w:spacing w:line="440" w:lineRule="exact"/>
        <w:rPr>
          <w:rFonts w:hint="eastAsia" w:ascii="宋体" w:hAnsi="宋体" w:eastAsia="宋体" w:cs="宋体"/>
          <w:b/>
          <w:bCs/>
          <w:sz w:val="21"/>
          <w:szCs w:val="21"/>
        </w:rPr>
      </w:pPr>
      <w:r>
        <w:rPr>
          <w:rFonts w:hint="eastAsia" w:ascii="宋体" w:hAnsi="宋体" w:eastAsia="宋体" w:cs="宋体"/>
          <w:b/>
          <w:bCs/>
          <w:sz w:val="21"/>
          <w:szCs w:val="21"/>
          <w:lang w:val="zh-CN"/>
        </w:rPr>
        <w:t xml:space="preserve">注：参加本项目的</w:t>
      </w:r>
      <w:r>
        <w:rPr>
          <w:rFonts w:hint="eastAsia" w:ascii="宋体" w:hAnsi="宋体" w:eastAsia="宋体" w:cs="宋体"/>
          <w:b/>
          <w:bCs/>
          <w:sz w:val="21"/>
          <w:szCs w:val="21"/>
        </w:rPr>
        <w:t xml:space="preserve">投标人</w:t>
      </w:r>
      <w:r>
        <w:rPr>
          <w:rFonts w:hint="eastAsia" w:ascii="宋体" w:hAnsi="宋体" w:eastAsia="宋体" w:cs="宋体"/>
          <w:b/>
          <w:bCs/>
          <w:sz w:val="21"/>
          <w:szCs w:val="21"/>
          <w:lang w:val="zh-CN"/>
        </w:rPr>
        <w:t xml:space="preserve">应当具备上述资格要求，投标文件中必须提供以下证明文件，否则</w:t>
      </w:r>
      <w:r>
        <w:rPr>
          <w:rFonts w:hint="eastAsia" w:ascii="宋体" w:hAnsi="宋体" w:eastAsia="宋体" w:cs="宋体"/>
          <w:b/>
          <w:bCs/>
          <w:sz w:val="21"/>
          <w:szCs w:val="21"/>
        </w:rPr>
        <w:t xml:space="preserve">视为资格条件不符合：</w:t>
      </w:r>
      <w:r>
        <w:rPr>
          <w:rFonts w:hint="eastAsia" w:ascii="宋体" w:hAnsi="宋体" w:eastAsia="宋体" w:cs="宋体"/>
          <w:b/>
          <w:bCs/>
          <w:sz w:val="21"/>
          <w:szCs w:val="21"/>
        </w:rPr>
      </w:r>
      <w:r/>
    </w:p>
    <w:p>
      <w:pPr>
        <w:pStyle w:val="786"/>
        <w:ind w:right="0" w:firstLine="422"/>
        <w:keepLines w:val="0"/>
        <w:keepNext w:val="0"/>
        <w:pageBreakBefore w:val="0"/>
        <w:spacing w:line="440" w:lineRule="exact"/>
        <w:rPr>
          <w:rFonts w:hint="eastAsia" w:ascii="宋体" w:hAnsi="宋体" w:eastAsia="宋体" w:cs="宋体"/>
          <w:b/>
          <w:bCs/>
          <w:sz w:val="21"/>
          <w:szCs w:val="21"/>
          <w:lang w:val="zh-CN"/>
        </w:rPr>
      </w:pPr>
      <w:r/>
      <w:bookmarkStart w:id="10" w:name="OLE_LINK2"/>
      <w:r>
        <w:rPr>
          <w:rFonts w:hint="eastAsia" w:ascii="宋体" w:hAnsi="宋体" w:eastAsia="宋体" w:cs="宋体"/>
          <w:b/>
          <w:bCs/>
          <w:sz w:val="21"/>
          <w:szCs w:val="21"/>
          <w:lang w:val="zh-CN"/>
        </w:rPr>
        <w:t xml:space="preserve">A、具有独立承担民事责任的能力证明，包括：法人或者其他组织的营业执照等证明文件，法人授权委托书（如有），自然人的身份证明。</w:t>
      </w:r>
      <w:r>
        <w:rPr>
          <w:rFonts w:hint="eastAsia" w:ascii="宋体" w:hAnsi="宋体" w:eastAsia="宋体" w:cs="宋体"/>
          <w:b/>
          <w:bCs/>
          <w:sz w:val="21"/>
          <w:szCs w:val="21"/>
          <w:lang w:val="zh-CN"/>
        </w:rPr>
      </w:r>
      <w:r/>
    </w:p>
    <w:p>
      <w:pPr>
        <w:pStyle w:val="786"/>
        <w:ind w:right="0" w:firstLine="422"/>
        <w:keepLines w:val="0"/>
        <w:keepNext w:val="0"/>
        <w:pageBreakBefore w:val="0"/>
        <w:spacing w:line="440" w:lineRule="exact"/>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B、具有良好的商业信誉和健全的财务会计制度证明，包括：投标人</w:t>
      </w:r>
      <w:r>
        <w:rPr>
          <w:rFonts w:hint="eastAsia" w:ascii="宋体" w:hAnsi="宋体" w:eastAsia="宋体" w:cs="宋体"/>
          <w:b/>
          <w:bCs/>
          <w:sz w:val="21"/>
          <w:szCs w:val="21"/>
        </w:rPr>
        <w:t xml:space="preserve">2024或2025</w:t>
      </w:r>
      <w:r>
        <w:rPr>
          <w:rFonts w:hint="eastAsia" w:ascii="宋体" w:hAnsi="宋体" w:eastAsia="宋体" w:cs="宋体"/>
          <w:b/>
          <w:bCs/>
          <w:sz w:val="21"/>
          <w:szCs w:val="21"/>
          <w:lang w:val="zh-CN"/>
        </w:rPr>
        <w:t xml:space="preserve">年度经审计过的财务报告或投标人基本开户银行出具的资信证明或财政部门认可的政府采购专业担保机构出具的投标担保函。</w:t>
      </w:r>
      <w:r>
        <w:rPr>
          <w:rFonts w:hint="eastAsia" w:ascii="宋体" w:hAnsi="宋体" w:eastAsia="宋体" w:cs="宋体"/>
          <w:b/>
          <w:bCs/>
          <w:sz w:val="21"/>
          <w:szCs w:val="21"/>
          <w:lang w:val="zh-CN"/>
        </w:rPr>
      </w:r>
      <w:r/>
    </w:p>
    <w:p>
      <w:pPr>
        <w:pStyle w:val="786"/>
        <w:ind w:right="0" w:firstLine="422"/>
        <w:keepLines w:val="0"/>
        <w:keepNext w:val="0"/>
        <w:pageBreakBefore w:val="0"/>
        <w:spacing w:line="440" w:lineRule="exact"/>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C、履行合同所必备的设备和专业技术能力的证明材料，包括</w:t>
      </w:r>
      <w:r>
        <w:rPr>
          <w:rFonts w:hint="eastAsia" w:ascii="宋体" w:hAnsi="宋体" w:eastAsia="宋体" w:cs="宋体"/>
          <w:b/>
          <w:bCs/>
          <w:sz w:val="21"/>
          <w:szCs w:val="21"/>
        </w:rPr>
        <w:t xml:space="preserve">：承诺函或购买设备、人员证书等证明材料</w:t>
      </w:r>
      <w:r>
        <w:rPr>
          <w:rFonts w:hint="eastAsia" w:ascii="宋体" w:hAnsi="宋体" w:eastAsia="宋体" w:cs="宋体"/>
          <w:b/>
          <w:bCs/>
          <w:sz w:val="21"/>
          <w:szCs w:val="21"/>
          <w:lang w:val="zh-CN"/>
        </w:rPr>
        <w:t xml:space="preserve">。</w:t>
      </w:r>
      <w:r>
        <w:rPr>
          <w:rFonts w:hint="eastAsia" w:ascii="宋体" w:hAnsi="宋体" w:eastAsia="宋体" w:cs="宋体"/>
          <w:b/>
          <w:bCs/>
          <w:sz w:val="21"/>
          <w:szCs w:val="21"/>
          <w:lang w:val="zh-CN"/>
        </w:rPr>
      </w:r>
      <w:r/>
    </w:p>
    <w:p>
      <w:pPr>
        <w:pStyle w:val="786"/>
        <w:ind w:right="0" w:firstLine="422"/>
        <w:keepLines w:val="0"/>
        <w:keepNext w:val="0"/>
        <w:pageBreakBefore w:val="0"/>
        <w:spacing w:line="440" w:lineRule="exact"/>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D、有依法缴纳税收和社会保障资金的良好记录，包括：投标人参加采购活动</w:t>
      </w:r>
      <w:r>
        <w:rPr>
          <w:rFonts w:hint="eastAsia" w:ascii="宋体" w:hAnsi="宋体" w:eastAsia="宋体" w:cs="宋体"/>
          <w:b/>
          <w:bCs/>
          <w:sz w:val="21"/>
          <w:szCs w:val="21"/>
        </w:rPr>
        <w:t xml:space="preserve">最新一期</w:t>
      </w:r>
      <w:r>
        <w:rPr>
          <w:rFonts w:hint="eastAsia" w:ascii="宋体" w:hAnsi="宋体" w:eastAsia="宋体" w:cs="宋体"/>
          <w:b/>
          <w:bCs/>
          <w:sz w:val="21"/>
          <w:szCs w:val="21"/>
          <w:lang w:val="zh-CN"/>
        </w:rPr>
        <w:t xml:space="preserve">缴纳增值税或企业所得税的凭据，依法免税或不需要缴纳的供应商，必须提供相应的证明文件；</w:t>
      </w:r>
      <w:r>
        <w:rPr>
          <w:rFonts w:hint="eastAsia" w:ascii="宋体" w:hAnsi="宋体" w:eastAsia="宋体" w:cs="宋体"/>
          <w:b/>
          <w:bCs/>
          <w:sz w:val="21"/>
          <w:szCs w:val="21"/>
        </w:rPr>
        <w:t xml:space="preserve">最新一期缴纳</w:t>
      </w:r>
      <w:r>
        <w:rPr>
          <w:rFonts w:hint="eastAsia" w:ascii="宋体" w:hAnsi="宋体" w:eastAsia="宋体" w:cs="宋体"/>
          <w:b/>
          <w:bCs/>
          <w:sz w:val="21"/>
          <w:szCs w:val="21"/>
          <w:lang w:val="zh-CN"/>
        </w:rPr>
        <w:t xml:space="preserve">社会保障资金</w:t>
      </w:r>
      <w:r>
        <w:rPr>
          <w:rFonts w:hint="eastAsia" w:ascii="宋体" w:hAnsi="宋体" w:eastAsia="宋体" w:cs="宋体"/>
          <w:b/>
          <w:bCs/>
          <w:sz w:val="21"/>
          <w:szCs w:val="21"/>
        </w:rPr>
        <w:t xml:space="preserve">的证明材料</w:t>
      </w:r>
      <w:r>
        <w:rPr>
          <w:rFonts w:hint="eastAsia" w:ascii="宋体" w:hAnsi="宋体" w:eastAsia="宋体" w:cs="宋体"/>
          <w:b/>
          <w:bCs/>
          <w:sz w:val="21"/>
          <w:szCs w:val="21"/>
          <w:lang w:val="zh-CN"/>
        </w:rPr>
        <w:t xml:space="preserve">。</w:t>
      </w:r>
      <w:r>
        <w:rPr>
          <w:rFonts w:hint="eastAsia" w:ascii="宋体" w:hAnsi="宋体" w:eastAsia="宋体" w:cs="宋体"/>
          <w:b/>
          <w:bCs/>
          <w:sz w:val="21"/>
          <w:szCs w:val="21"/>
          <w:lang w:val="zh-CN"/>
        </w:rPr>
      </w:r>
      <w:r/>
    </w:p>
    <w:p>
      <w:pPr>
        <w:pStyle w:val="786"/>
        <w:ind w:right="0" w:firstLine="422"/>
        <w:keepLines w:val="0"/>
        <w:keepNext w:val="0"/>
        <w:pageBreakBefore w:val="0"/>
        <w:spacing w:line="440" w:lineRule="exact"/>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E、投标人参加政府采购活动</w:t>
      </w:r>
      <w:r>
        <w:rPr>
          <w:rFonts w:hint="eastAsia" w:ascii="宋体" w:hAnsi="宋体" w:eastAsia="宋体" w:cs="宋体"/>
          <w:b/>
          <w:bCs/>
          <w:sz w:val="21"/>
          <w:szCs w:val="21"/>
        </w:rPr>
        <w:t xml:space="preserve">前</w:t>
      </w:r>
      <w:r>
        <w:rPr>
          <w:rFonts w:hint="eastAsia" w:ascii="宋体" w:hAnsi="宋体" w:eastAsia="宋体" w:cs="宋体"/>
          <w:b/>
          <w:bCs/>
          <w:sz w:val="21"/>
          <w:szCs w:val="21"/>
          <w:lang w:val="zh-CN"/>
        </w:rPr>
        <w:t xml:space="preserve">3年内在经营活动中没有重大违法记录的书面声明函。</w:t>
      </w:r>
      <w:r>
        <w:rPr>
          <w:rFonts w:hint="eastAsia" w:ascii="宋体" w:hAnsi="宋体" w:eastAsia="宋体" w:cs="宋体"/>
          <w:b/>
          <w:bCs/>
          <w:sz w:val="21"/>
          <w:szCs w:val="21"/>
          <w:lang w:val="zh-CN"/>
        </w:rPr>
      </w:r>
      <w:r/>
    </w:p>
    <w:p>
      <w:pPr>
        <w:pStyle w:val="786"/>
        <w:ind w:right="0" w:firstLine="422"/>
        <w:keepLines w:val="0"/>
        <w:keepNext w:val="0"/>
        <w:pageBreakBefore w:val="0"/>
        <w:spacing w:line="440" w:lineRule="exact"/>
        <w:rPr>
          <w:rFonts w:hint="eastAsia" w:ascii="宋体" w:hAnsi="宋体" w:eastAsia="宋体" w:cs="宋体"/>
          <w:b/>
          <w:bCs/>
          <w:sz w:val="21"/>
          <w:szCs w:val="21"/>
          <w:lang w:val="zh-CN"/>
        </w:rPr>
      </w:pPr>
      <w:r/>
      <w:bookmarkEnd w:id="10"/>
      <w:r>
        <w:rPr>
          <w:rFonts w:hint="eastAsia" w:ascii="宋体" w:hAnsi="宋体" w:eastAsia="宋体" w:cs="宋体"/>
          <w:b/>
          <w:bCs/>
          <w:sz w:val="21"/>
          <w:szCs w:val="21"/>
        </w:rPr>
        <w:t xml:space="preserve">F、</w:t>
      </w:r>
      <w:r>
        <w:rPr>
          <w:rFonts w:hint="eastAsia" w:ascii="宋体" w:hAnsi="宋体" w:eastAsia="宋体" w:cs="宋体"/>
          <w:b/>
          <w:bCs/>
          <w:sz w:val="21"/>
          <w:szCs w:val="21"/>
          <w:lang w:val="zh-CN"/>
        </w:rPr>
        <w:t xml:space="preserve">投标人具有所投医疗设备经营许可资格（如属医疗设备）。</w:t>
      </w:r>
      <w:r>
        <w:rPr>
          <w:rFonts w:hint="eastAsia" w:ascii="宋体" w:hAnsi="宋体" w:eastAsia="宋体" w:cs="宋体"/>
          <w:b/>
          <w:bCs/>
          <w:sz w:val="21"/>
          <w:szCs w:val="21"/>
          <w:lang w:val="zh-CN"/>
        </w:rPr>
      </w:r>
      <w:r/>
    </w:p>
    <w:p>
      <w:pPr>
        <w:pStyle w:val="786"/>
        <w:ind w:right="0" w:firstLine="422"/>
        <w:keepLines w:val="0"/>
        <w:keepNext w:val="0"/>
        <w:pageBreakBefore w:val="0"/>
        <w:spacing w:line="440" w:lineRule="exact"/>
        <w:rPr>
          <w:rFonts w:hint="eastAsia" w:ascii="宋体" w:hAnsi="宋体" w:eastAsia="宋体" w:cs="宋体"/>
          <w:b/>
          <w:bCs/>
          <w:sz w:val="21"/>
          <w:szCs w:val="21"/>
        </w:rPr>
      </w:pPr>
      <w:r>
        <w:rPr>
          <w:rFonts w:hint="eastAsia" w:ascii="宋体" w:hAnsi="宋体" w:eastAsia="宋体" w:cs="宋体"/>
          <w:b/>
          <w:bCs/>
          <w:sz w:val="21"/>
          <w:szCs w:val="21"/>
          <w:lang w:val="zh-CN"/>
        </w:rPr>
        <w:t xml:space="preserve">4、投标人代表</w:t>
      </w:r>
      <w:r>
        <w:rPr>
          <w:rFonts w:hint="eastAsia" w:ascii="宋体" w:hAnsi="宋体" w:eastAsia="宋体" w:cs="宋体"/>
          <w:b/>
          <w:bCs/>
          <w:sz w:val="21"/>
          <w:szCs w:val="21"/>
        </w:rPr>
      </w:r>
      <w:r/>
    </w:p>
    <w:p>
      <w:pPr>
        <w:pStyle w:val="786"/>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4.1</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指全权代表投标人参加投标活动并签署投标文件的人，如果投标人代表不是法定代表人，须持有《法人代表授权委托书》（详见统一格式）。 </w:t>
      </w:r>
      <w:r>
        <w:rPr>
          <w:rFonts w:hint="eastAsia" w:ascii="宋体" w:hAnsi="宋体" w:eastAsia="宋体" w:cs="宋体"/>
          <w:sz w:val="21"/>
          <w:szCs w:val="21"/>
          <w:lang w:val="zh-CN"/>
        </w:rPr>
      </w:r>
      <w:r/>
    </w:p>
    <w:p>
      <w:pPr>
        <w:pStyle w:val="786"/>
        <w:ind w:right="0" w:firstLine="422"/>
        <w:keepLines w:val="0"/>
        <w:keepNext w:val="0"/>
        <w:pageBreakBefore w:val="0"/>
        <w:spacing w:line="440" w:lineRule="exact"/>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5、投标费用 </w:t>
      </w:r>
      <w:r>
        <w:rPr>
          <w:rFonts w:hint="eastAsia" w:ascii="宋体" w:hAnsi="宋体" w:eastAsia="宋体" w:cs="宋体"/>
          <w:b/>
          <w:bCs/>
          <w:sz w:val="21"/>
          <w:szCs w:val="21"/>
          <w:lang w:val="zh-CN"/>
        </w:rPr>
      </w:r>
      <w:r/>
    </w:p>
    <w:p>
      <w:pPr>
        <w:pStyle w:val="786"/>
        <w:ind w:right="0" w:firstLine="420"/>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lang w:val="zh-CN"/>
        </w:rPr>
        <w:t xml:space="preserve">5.1</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无论投标过程中的做法和结果如何，投标人自行承担所有与参加投标有关的全部费用。</w:t>
      </w:r>
      <w:r>
        <w:rPr>
          <w:rFonts w:hint="eastAsia" w:ascii="宋体" w:hAnsi="宋体" w:eastAsia="宋体" w:cs="宋体"/>
          <w:sz w:val="21"/>
          <w:szCs w:val="21"/>
        </w:rPr>
      </w:r>
      <w:r/>
    </w:p>
    <w:p>
      <w:pPr>
        <w:pStyle w:val="786"/>
        <w:ind w:right="0" w:firstLine="422"/>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b/>
          <w:sz w:val="21"/>
          <w:szCs w:val="21"/>
          <w:lang w:val="zh-CN"/>
        </w:rPr>
        <w:t xml:space="preserve">6、联合投标</w:t>
      </w:r>
      <w:r>
        <w:rPr>
          <w:rFonts w:hint="eastAsia" w:ascii="宋体" w:hAnsi="宋体" w:eastAsia="宋体" w:cs="宋体"/>
          <w:sz w:val="21"/>
          <w:szCs w:val="21"/>
          <w:lang w:val="zh-CN"/>
        </w:rPr>
      </w:r>
      <w:r/>
    </w:p>
    <w:p>
      <w:pPr>
        <w:pStyle w:val="786"/>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本次招标不接受联合投标。</w:t>
      </w:r>
      <w:r>
        <w:rPr>
          <w:rFonts w:hint="eastAsia" w:ascii="宋体" w:hAnsi="宋体" w:eastAsia="宋体" w:cs="宋体"/>
          <w:sz w:val="21"/>
          <w:szCs w:val="21"/>
          <w:lang w:val="zh-CN"/>
        </w:rPr>
      </w:r>
      <w:r/>
    </w:p>
    <w:p>
      <w:pPr>
        <w:pStyle w:val="786"/>
        <w:ind w:right="0" w:firstLine="422"/>
        <w:keepLines w:val="0"/>
        <w:keepNext w:val="0"/>
        <w:pageBreakBefore w:val="0"/>
        <w:spacing w:line="440" w:lineRule="exact"/>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三、招标文件的说明</w:t>
      </w:r>
      <w:r>
        <w:rPr>
          <w:rFonts w:hint="eastAsia" w:ascii="宋体" w:hAnsi="宋体" w:eastAsia="宋体" w:cs="宋体"/>
          <w:b/>
          <w:sz w:val="21"/>
          <w:szCs w:val="21"/>
          <w:lang w:val="zh-CN"/>
        </w:rPr>
      </w:r>
      <w:r/>
    </w:p>
    <w:p>
      <w:pPr>
        <w:pStyle w:val="786"/>
        <w:ind w:right="0" w:firstLine="422"/>
        <w:keepLines w:val="0"/>
        <w:keepNext w:val="0"/>
        <w:pageBreakBefore w:val="0"/>
        <w:spacing w:line="440" w:lineRule="exact"/>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7、招标文件</w:t>
      </w:r>
      <w:r>
        <w:rPr>
          <w:rFonts w:hint="eastAsia" w:ascii="宋体" w:hAnsi="宋体" w:eastAsia="宋体" w:cs="宋体"/>
          <w:b/>
          <w:sz w:val="21"/>
          <w:szCs w:val="21"/>
          <w:lang w:val="zh-CN"/>
        </w:rPr>
      </w:r>
      <w:r/>
    </w:p>
    <w:p>
      <w:pPr>
        <w:pStyle w:val="786"/>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招标文件由招标文件目录所列内容组成。投标人应详细阅读招标文件的全部内容，</w:t>
      </w:r>
      <w:r>
        <w:rPr>
          <w:rFonts w:hint="eastAsia" w:ascii="宋体" w:hAnsi="宋体" w:eastAsia="宋体" w:cs="宋体"/>
          <w:sz w:val="21"/>
          <w:szCs w:val="21"/>
        </w:rPr>
        <w:t xml:space="preserve">如有残缺等问题应在获取招标文件后及时向采购代理机构提出，</w:t>
      </w:r>
      <w:r>
        <w:rPr>
          <w:rFonts w:hint="eastAsia" w:ascii="宋体" w:hAnsi="宋体" w:eastAsia="宋体" w:cs="宋体"/>
          <w:sz w:val="21"/>
          <w:szCs w:val="21"/>
          <w:lang w:val="zh-CN"/>
        </w:rPr>
        <w:t xml:space="preserve">否则，由此产生的影响由投标人自己承担。投标人同时应认真审阅招标文件中所有的事项、格式、条款和规范要求等，若投标人的投标文件没有按招标文件要求提交全部资料，或投标文件没有对招标文件作出实质性响应，其风险由投标人自行承担，并根据有关条款规定，该投标有可能被拒绝。</w:t>
      </w:r>
      <w:r>
        <w:rPr>
          <w:rFonts w:hint="eastAsia" w:ascii="宋体" w:hAnsi="宋体" w:eastAsia="宋体" w:cs="宋体"/>
          <w:sz w:val="21"/>
          <w:szCs w:val="21"/>
          <w:lang w:val="zh-CN"/>
        </w:rPr>
      </w:r>
      <w:r/>
    </w:p>
    <w:p>
      <w:pPr>
        <w:pStyle w:val="786"/>
        <w:ind w:right="0" w:firstLine="422"/>
        <w:keepLines w:val="0"/>
        <w:keepNext w:val="0"/>
        <w:pageBreakBefore w:val="0"/>
        <w:spacing w:line="440" w:lineRule="exact"/>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8、招标文件的询问与澄清（</w:t>
      </w:r>
      <w:r>
        <w:rPr>
          <w:rFonts w:hint="eastAsia" w:ascii="宋体" w:hAnsi="宋体" w:eastAsia="宋体" w:cs="宋体"/>
          <w:b/>
          <w:bCs/>
          <w:sz w:val="21"/>
          <w:szCs w:val="21"/>
        </w:rPr>
        <w:t xml:space="preserve">或更正</w:t>
      </w:r>
      <w:r>
        <w:rPr>
          <w:rFonts w:hint="eastAsia" w:ascii="宋体" w:hAnsi="宋体" w:eastAsia="宋体" w:cs="宋体"/>
          <w:b/>
          <w:bCs/>
          <w:sz w:val="21"/>
          <w:szCs w:val="21"/>
          <w:lang w:val="zh-CN"/>
        </w:rPr>
        <w:t xml:space="preserve">）</w:t>
      </w:r>
      <w:r>
        <w:rPr>
          <w:rFonts w:hint="eastAsia" w:ascii="宋体" w:hAnsi="宋体" w:eastAsia="宋体" w:cs="宋体"/>
          <w:b/>
          <w:bCs/>
          <w:sz w:val="21"/>
          <w:szCs w:val="21"/>
          <w:lang w:val="zh-CN"/>
        </w:rPr>
      </w:r>
      <w:r/>
    </w:p>
    <w:p>
      <w:pPr>
        <w:pStyle w:val="786"/>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8.1</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投标人在收到招标文件后，若有问题需要询问，应于收到招标文件后按相关流程及时提出，采购代理机构将予以解答。</w:t>
      </w:r>
      <w:r>
        <w:rPr>
          <w:rFonts w:hint="eastAsia" w:ascii="宋体" w:hAnsi="宋体" w:eastAsia="宋体" w:cs="宋体"/>
          <w:sz w:val="21"/>
          <w:szCs w:val="21"/>
          <w:lang w:val="zh-CN"/>
        </w:rPr>
      </w:r>
      <w:r/>
    </w:p>
    <w:p>
      <w:pPr>
        <w:pStyle w:val="786"/>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8.2</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采购人或者采购代理机构可以对已发出的招标文件进行必要的澄清或者修改，并发布澄清（</w:t>
      </w:r>
      <w:r>
        <w:rPr>
          <w:rFonts w:hint="eastAsia" w:ascii="宋体" w:hAnsi="宋体" w:eastAsia="宋体" w:cs="宋体"/>
          <w:sz w:val="21"/>
          <w:szCs w:val="21"/>
        </w:rPr>
        <w:t xml:space="preserve">或更正</w:t>
      </w:r>
      <w:r>
        <w:rPr>
          <w:rFonts w:hint="eastAsia" w:ascii="宋体" w:hAnsi="宋体" w:eastAsia="宋体" w:cs="宋体"/>
          <w:sz w:val="21"/>
          <w:szCs w:val="21"/>
          <w:lang w:val="zh-CN"/>
        </w:rPr>
        <w:t xml:space="preserve">）公告。澄清或者</w:t>
      </w:r>
      <w:r>
        <w:rPr>
          <w:rFonts w:hint="eastAsia" w:ascii="宋体" w:hAnsi="宋体" w:eastAsia="宋体" w:cs="宋体"/>
          <w:sz w:val="21"/>
          <w:szCs w:val="21"/>
        </w:rPr>
        <w:t xml:space="preserve">更正</w:t>
      </w:r>
      <w:r>
        <w:rPr>
          <w:rFonts w:hint="eastAsia" w:ascii="宋体" w:hAnsi="宋体" w:eastAsia="宋体" w:cs="宋体"/>
          <w:sz w:val="21"/>
          <w:szCs w:val="21"/>
          <w:lang w:val="zh-CN"/>
        </w:rPr>
        <w:t xml:space="preserve">的内容为招标文件的组成部分。</w:t>
      </w:r>
      <w:r>
        <w:rPr>
          <w:rFonts w:hint="eastAsia" w:ascii="宋体" w:hAnsi="宋体" w:eastAsia="宋体" w:cs="宋体"/>
          <w:sz w:val="21"/>
          <w:szCs w:val="21"/>
          <w:lang w:val="zh-CN"/>
        </w:rPr>
      </w:r>
      <w:r/>
    </w:p>
    <w:p>
      <w:pPr>
        <w:pStyle w:val="786"/>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8.3</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采购代理机构推迟投标截止时间时，应以补充通知的形式在网上发布公告。在这种情况下，采购代理机构和投标人的权利和义务将受到新的截止期的约束。</w:t>
      </w:r>
      <w:r>
        <w:rPr>
          <w:rFonts w:hint="eastAsia" w:ascii="宋体" w:hAnsi="宋体" w:eastAsia="宋体" w:cs="宋体"/>
          <w:sz w:val="21"/>
          <w:szCs w:val="21"/>
          <w:lang w:val="zh-CN"/>
        </w:rPr>
      </w:r>
      <w:r/>
    </w:p>
    <w:p>
      <w:pPr>
        <w:pStyle w:val="786"/>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8.4</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至招标文件获取截止时间，获取招标文件的潜在投标人不足3家的，采购人或采购代理机构可以顺延招标文件</w:t>
      </w:r>
      <w:r>
        <w:rPr>
          <w:rFonts w:hint="eastAsia" w:ascii="宋体" w:hAnsi="宋体" w:eastAsia="宋体" w:cs="宋体"/>
          <w:sz w:val="21"/>
          <w:szCs w:val="21"/>
        </w:rPr>
        <w:t xml:space="preserve">报名</w:t>
      </w:r>
      <w:r>
        <w:rPr>
          <w:rFonts w:hint="eastAsia" w:ascii="宋体" w:hAnsi="宋体" w:eastAsia="宋体" w:cs="宋体"/>
          <w:sz w:val="21"/>
          <w:szCs w:val="21"/>
          <w:lang w:val="zh-CN"/>
        </w:rPr>
        <w:t xml:space="preserve">期限。</w:t>
      </w:r>
      <w:r>
        <w:rPr>
          <w:rFonts w:hint="eastAsia" w:ascii="宋体" w:hAnsi="宋体" w:eastAsia="宋体" w:cs="宋体"/>
          <w:sz w:val="21"/>
          <w:szCs w:val="21"/>
          <w:lang w:val="zh-CN"/>
        </w:rPr>
      </w:r>
      <w:r/>
    </w:p>
    <w:p>
      <w:pPr>
        <w:pStyle w:val="786"/>
        <w:ind w:right="0" w:firstLine="422"/>
        <w:keepLines w:val="0"/>
        <w:keepNext w:val="0"/>
        <w:pageBreakBefore w:val="0"/>
        <w:spacing w:line="440" w:lineRule="exact"/>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9、招标文件的修改</w:t>
      </w:r>
      <w:r>
        <w:rPr>
          <w:rFonts w:hint="eastAsia" w:ascii="宋体" w:hAnsi="宋体" w:eastAsia="宋体" w:cs="宋体"/>
          <w:b/>
          <w:sz w:val="21"/>
          <w:szCs w:val="21"/>
          <w:lang w:val="zh-CN"/>
        </w:rPr>
      </w:r>
      <w:r/>
    </w:p>
    <w:p>
      <w:pPr>
        <w:pStyle w:val="786"/>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9.1</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采购代理机构无论出于自己的考虑，还是出于对投标人提问的澄清，均可对招标文件用补充文件的方式进行修改。</w:t>
      </w:r>
      <w:r>
        <w:rPr>
          <w:rFonts w:hint="eastAsia" w:ascii="宋体" w:hAnsi="宋体" w:eastAsia="宋体" w:cs="宋体"/>
          <w:sz w:val="21"/>
          <w:szCs w:val="21"/>
          <w:lang w:val="zh-CN"/>
        </w:rPr>
      </w:r>
      <w:r/>
    </w:p>
    <w:p>
      <w:pPr>
        <w:pStyle w:val="786"/>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9.2</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采购代理机构对招标文件的修改，将以</w:t>
      </w:r>
      <w:r>
        <w:rPr>
          <w:rFonts w:hint="eastAsia" w:ascii="宋体" w:hAnsi="宋体" w:eastAsia="宋体" w:cs="宋体"/>
          <w:sz w:val="21"/>
          <w:szCs w:val="21"/>
        </w:rPr>
        <w:t xml:space="preserve">补充通知的形式发布</w:t>
      </w:r>
      <w:r>
        <w:rPr>
          <w:rFonts w:hint="eastAsia" w:ascii="宋体" w:hAnsi="宋体" w:eastAsia="宋体" w:cs="宋体"/>
          <w:sz w:val="21"/>
          <w:szCs w:val="21"/>
          <w:lang w:val="zh-CN"/>
        </w:rPr>
        <w:t xml:space="preserve">。补充文件将作为招标文件的组成部分，对所有投标人有约束力。</w:t>
      </w:r>
      <w:r>
        <w:rPr>
          <w:rFonts w:hint="eastAsia" w:ascii="宋体" w:hAnsi="宋体" w:eastAsia="宋体" w:cs="宋体"/>
          <w:sz w:val="21"/>
          <w:szCs w:val="21"/>
          <w:lang w:val="zh-CN"/>
        </w:rPr>
      </w:r>
      <w:r/>
    </w:p>
    <w:p>
      <w:pPr>
        <w:pStyle w:val="786"/>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9.3</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为使投标人有足够的时间按招标文件的修改要求考虑修正投标文件，或出于其他原因，采购代理机构有权推迟投标截止日期和开标日期，并将</w:t>
      </w:r>
      <w:r>
        <w:rPr>
          <w:rFonts w:hint="eastAsia" w:ascii="宋体" w:hAnsi="宋体" w:eastAsia="宋体" w:cs="宋体"/>
          <w:sz w:val="21"/>
          <w:szCs w:val="21"/>
        </w:rPr>
        <w:t xml:space="preserve">发布补充通知</w:t>
      </w: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r>
      <w:r/>
    </w:p>
    <w:p>
      <w:pPr>
        <w:pStyle w:val="786"/>
        <w:ind w:right="0" w:firstLine="422"/>
        <w:keepLines w:val="0"/>
        <w:keepNext w:val="0"/>
        <w:pageBreakBefore w:val="0"/>
        <w:spacing w:line="440" w:lineRule="exact"/>
        <w:rPr>
          <w:rFonts w:hint="eastAsia" w:ascii="宋体" w:hAnsi="宋体" w:eastAsia="宋体" w:cs="宋体"/>
          <w:b/>
          <w:bCs/>
          <w:sz w:val="21"/>
          <w:szCs w:val="21"/>
        </w:rPr>
      </w:pPr>
      <w:r>
        <w:rPr>
          <w:rFonts w:hint="eastAsia" w:ascii="宋体" w:hAnsi="宋体" w:eastAsia="宋体" w:cs="宋体"/>
          <w:b/>
          <w:bCs/>
          <w:sz w:val="21"/>
          <w:szCs w:val="21"/>
          <w:lang w:val="zh-CN"/>
        </w:rPr>
        <w:t xml:space="preserve">10、质疑</w:t>
      </w:r>
      <w:r>
        <w:rPr>
          <w:rFonts w:hint="eastAsia" w:ascii="宋体" w:hAnsi="宋体" w:eastAsia="宋体" w:cs="宋体"/>
          <w:b/>
          <w:bCs/>
          <w:sz w:val="21"/>
          <w:szCs w:val="21"/>
        </w:rPr>
      </w:r>
      <w:r/>
    </w:p>
    <w:p>
      <w:pPr>
        <w:pStyle w:val="786"/>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10.1</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根据财政部94号令第十一条规定，提出质疑的供应商应当是参与所质疑项目采购活动的供应商。潜在供应商应当依法报名</w:t>
      </w:r>
      <w:r>
        <w:rPr>
          <w:rFonts w:hint="eastAsia" w:ascii="宋体" w:hAnsi="宋体" w:eastAsia="宋体" w:cs="宋体"/>
          <w:sz w:val="21"/>
          <w:szCs w:val="21"/>
        </w:rPr>
        <w:t xml:space="preserve">获取</w:t>
      </w:r>
      <w:r>
        <w:rPr>
          <w:rFonts w:hint="eastAsia" w:ascii="宋体" w:hAnsi="宋体" w:eastAsia="宋体" w:cs="宋体"/>
          <w:sz w:val="21"/>
          <w:szCs w:val="21"/>
          <w:lang w:val="zh-CN"/>
        </w:rPr>
        <w:t xml:space="preserve">本</w:t>
      </w:r>
      <w:r>
        <w:rPr>
          <w:rFonts w:hint="eastAsia" w:ascii="宋体" w:hAnsi="宋体" w:eastAsia="宋体" w:cs="宋体"/>
          <w:sz w:val="21"/>
          <w:szCs w:val="21"/>
        </w:rPr>
        <w:t xml:space="preserve">招标文件</w:t>
      </w:r>
      <w:r>
        <w:rPr>
          <w:rFonts w:hint="eastAsia" w:ascii="宋体" w:hAnsi="宋体" w:eastAsia="宋体" w:cs="宋体"/>
          <w:sz w:val="21"/>
          <w:szCs w:val="21"/>
          <w:lang w:val="zh-CN"/>
        </w:rPr>
        <w:t xml:space="preserve">后可以依法进行质疑。</w:t>
      </w:r>
      <w:r>
        <w:rPr>
          <w:rFonts w:hint="eastAsia" w:ascii="宋体" w:hAnsi="宋体" w:eastAsia="宋体" w:cs="宋体"/>
          <w:sz w:val="21"/>
          <w:szCs w:val="21"/>
          <w:lang w:val="zh-CN"/>
        </w:rPr>
      </w:r>
      <w:r/>
    </w:p>
    <w:p>
      <w:pPr>
        <w:pStyle w:val="786"/>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10.</w:t>
      </w:r>
      <w:r>
        <w:rPr>
          <w:rFonts w:hint="eastAsia" w:ascii="宋体" w:hAnsi="宋体" w:eastAsia="宋体" w:cs="宋体"/>
          <w:sz w:val="21"/>
          <w:szCs w:val="21"/>
        </w:rPr>
        <w:t xml:space="preserve">2 </w:t>
      </w:r>
      <w:r>
        <w:rPr>
          <w:rFonts w:hint="eastAsia" w:ascii="宋体" w:hAnsi="宋体" w:eastAsia="宋体" w:cs="宋体"/>
          <w:sz w:val="21"/>
          <w:szCs w:val="21"/>
          <w:lang w:val="zh-CN"/>
        </w:rPr>
        <w:t xml:space="preserve">接受质疑函的方式：当场送达或邮寄方式。</w:t>
      </w:r>
      <w:r>
        <w:rPr>
          <w:rFonts w:hint="eastAsia" w:ascii="宋体" w:hAnsi="宋体" w:eastAsia="宋体" w:cs="宋体"/>
          <w:sz w:val="21"/>
          <w:szCs w:val="21"/>
          <w:lang w:val="zh-CN"/>
        </w:rPr>
      </w:r>
      <w:r/>
    </w:p>
    <w:p>
      <w:pPr>
        <w:pStyle w:val="786"/>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10.</w:t>
      </w:r>
      <w:r>
        <w:rPr>
          <w:rFonts w:hint="eastAsia" w:ascii="宋体" w:hAnsi="宋体" w:eastAsia="宋体" w:cs="宋体"/>
          <w:sz w:val="21"/>
          <w:szCs w:val="21"/>
        </w:rPr>
        <w:t xml:space="preserve">3 </w:t>
      </w:r>
      <w:r>
        <w:rPr>
          <w:rFonts w:hint="eastAsia" w:ascii="宋体" w:hAnsi="宋体" w:eastAsia="宋体" w:cs="宋体"/>
          <w:sz w:val="21"/>
          <w:szCs w:val="21"/>
          <w:lang w:val="zh-CN"/>
        </w:rPr>
        <w:t xml:space="preserve">联系单位：苏州市卫康招投标咨询服务有限公司</w:t>
      </w:r>
      <w:r>
        <w:rPr>
          <w:rFonts w:hint="eastAsia" w:ascii="宋体" w:hAnsi="宋体" w:eastAsia="宋体" w:cs="宋体"/>
          <w:sz w:val="21"/>
          <w:szCs w:val="21"/>
          <w:lang w:val="zh-CN"/>
        </w:rPr>
      </w:r>
      <w:r/>
    </w:p>
    <w:p>
      <w:pPr>
        <w:pStyle w:val="786"/>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10.</w:t>
      </w:r>
      <w:r>
        <w:rPr>
          <w:rFonts w:hint="eastAsia" w:ascii="宋体" w:hAnsi="宋体" w:eastAsia="宋体" w:cs="宋体"/>
          <w:sz w:val="21"/>
          <w:szCs w:val="21"/>
        </w:rPr>
        <w:t xml:space="preserve">4 </w:t>
      </w:r>
      <w:r>
        <w:rPr>
          <w:rFonts w:hint="eastAsia" w:ascii="宋体" w:hAnsi="宋体" w:eastAsia="宋体" w:cs="宋体"/>
          <w:sz w:val="21"/>
          <w:szCs w:val="21"/>
          <w:lang w:val="zh-CN"/>
        </w:rPr>
        <w:t xml:space="preserve">联系电话：0512-65158848</w:t>
      </w:r>
      <w:r>
        <w:rPr>
          <w:rFonts w:hint="eastAsia" w:ascii="宋体" w:hAnsi="宋体" w:eastAsia="宋体" w:cs="宋体"/>
          <w:sz w:val="21"/>
          <w:szCs w:val="21"/>
          <w:lang w:val="zh-CN"/>
        </w:rPr>
      </w:r>
      <w:r/>
    </w:p>
    <w:p>
      <w:pPr>
        <w:pStyle w:val="786"/>
        <w:ind w:right="0"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zh-CN"/>
        </w:rPr>
        <w:t xml:space="preserve">10.</w:t>
      </w:r>
      <w:r>
        <w:rPr>
          <w:rFonts w:hint="eastAsia" w:ascii="宋体" w:hAnsi="宋体" w:eastAsia="宋体" w:cs="宋体"/>
          <w:sz w:val="21"/>
          <w:szCs w:val="21"/>
        </w:rPr>
        <w:t xml:space="preserve">5 </w:t>
      </w:r>
      <w:r>
        <w:rPr>
          <w:rFonts w:hint="eastAsia" w:ascii="宋体" w:hAnsi="宋体" w:eastAsia="宋体" w:cs="宋体"/>
          <w:sz w:val="21"/>
          <w:szCs w:val="21"/>
          <w:lang w:val="zh-CN"/>
        </w:rPr>
        <w:t xml:space="preserve">通讯地址：</w:t>
      </w:r>
      <w:r>
        <w:rPr>
          <w:rFonts w:hint="eastAsia" w:ascii="宋体" w:hAnsi="宋体" w:eastAsia="宋体" w:cs="宋体"/>
          <w:sz w:val="21"/>
          <w:szCs w:val="21"/>
        </w:rPr>
        <w:t xml:space="preserve">苏州市姑苏区干将西路1296号深业姑苏中心1幢17层</w:t>
      </w:r>
      <w:r>
        <w:rPr>
          <w:rFonts w:hint="eastAsia" w:ascii="宋体" w:hAnsi="宋体" w:eastAsia="宋体" w:cs="宋体"/>
          <w:sz w:val="21"/>
          <w:szCs w:val="21"/>
          <w:lang w:val="en-US" w:eastAsia="zh-CN"/>
        </w:rPr>
        <w:t xml:space="preserve"> 郇为凯</w:t>
      </w:r>
      <w:r>
        <w:rPr>
          <w:rFonts w:hint="eastAsia" w:ascii="宋体" w:hAnsi="宋体" w:eastAsia="宋体" w:cs="宋体"/>
          <w:sz w:val="21"/>
          <w:szCs w:val="21"/>
          <w:lang w:val="en-US" w:eastAsia="zh-CN"/>
        </w:rPr>
      </w:r>
      <w:r/>
    </w:p>
    <w:p>
      <w:pPr>
        <w:pStyle w:val="786"/>
        <w:ind w:right="0" w:firstLine="422"/>
        <w:keepLines w:val="0"/>
        <w:keepNext w:val="0"/>
        <w:pageBreakBefore w:val="0"/>
        <w:spacing w:line="440" w:lineRule="exact"/>
        <w:rPr>
          <w:rFonts w:hint="eastAsia" w:ascii="宋体" w:hAnsi="宋体" w:eastAsia="宋体" w:cs="宋体"/>
          <w:b/>
          <w:bCs/>
          <w:sz w:val="21"/>
          <w:szCs w:val="21"/>
        </w:rPr>
      </w:pPr>
      <w:r>
        <w:rPr>
          <w:rFonts w:hint="eastAsia" w:ascii="宋体" w:hAnsi="宋体" w:eastAsia="宋体" w:cs="宋体"/>
          <w:b/>
          <w:bCs/>
          <w:sz w:val="21"/>
          <w:szCs w:val="21"/>
          <w:lang w:val="zh-CN"/>
        </w:rPr>
        <w:t xml:space="preserve">四、投标文件说明</w:t>
      </w:r>
      <w:r>
        <w:rPr>
          <w:rFonts w:hint="eastAsia" w:ascii="宋体" w:hAnsi="宋体" w:eastAsia="宋体" w:cs="宋体"/>
          <w:b/>
          <w:bCs/>
          <w:sz w:val="21"/>
          <w:szCs w:val="21"/>
        </w:rPr>
      </w:r>
      <w:r/>
    </w:p>
    <w:p>
      <w:pPr>
        <w:pStyle w:val="786"/>
        <w:ind w:right="0" w:firstLine="422"/>
        <w:keepLines w:val="0"/>
        <w:keepNext w:val="0"/>
        <w:pageBreakBefore w:val="0"/>
        <w:spacing w:line="440" w:lineRule="exact"/>
        <w:rPr>
          <w:rFonts w:hint="eastAsia" w:ascii="宋体" w:hAnsi="宋体" w:eastAsia="宋体" w:cs="宋体"/>
          <w:b/>
          <w:bCs/>
          <w:sz w:val="21"/>
          <w:szCs w:val="21"/>
        </w:rPr>
      </w:pPr>
      <w:r>
        <w:rPr>
          <w:rFonts w:hint="eastAsia" w:ascii="宋体" w:hAnsi="宋体" w:eastAsia="宋体" w:cs="宋体"/>
          <w:b/>
          <w:bCs/>
          <w:sz w:val="21"/>
          <w:szCs w:val="21"/>
          <w:lang w:val="zh-CN"/>
        </w:rPr>
        <w:t xml:space="preserve">11、提示与要求</w:t>
      </w:r>
      <w:r>
        <w:rPr>
          <w:rFonts w:hint="eastAsia" w:ascii="宋体" w:hAnsi="宋体" w:eastAsia="宋体" w:cs="宋体"/>
          <w:b/>
          <w:bCs/>
          <w:sz w:val="21"/>
          <w:szCs w:val="21"/>
        </w:rPr>
      </w:r>
      <w:r/>
    </w:p>
    <w:p>
      <w:pPr>
        <w:pStyle w:val="786"/>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11.1</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投标人应仔细阅读招标文件的所有内容，按招标文件的要求提供投标文件，并保证所提供的全部资料的真实性，以使其投标对招标文件作出实质性响应，否则，其投标可能被拒绝。</w:t>
      </w:r>
      <w:r>
        <w:rPr>
          <w:rFonts w:hint="eastAsia" w:ascii="宋体" w:hAnsi="宋体" w:eastAsia="宋体" w:cs="宋体"/>
          <w:sz w:val="21"/>
          <w:szCs w:val="21"/>
          <w:lang w:val="zh-CN"/>
        </w:rPr>
      </w:r>
      <w:r/>
    </w:p>
    <w:p>
      <w:pPr>
        <w:pStyle w:val="786"/>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11.2</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无论是否递交投标文件，投标人都应将招标文件及以后的所有通知、文件等视为保密文件。</w:t>
      </w:r>
      <w:r>
        <w:rPr>
          <w:rFonts w:hint="eastAsia" w:ascii="宋体" w:hAnsi="宋体" w:eastAsia="宋体" w:cs="宋体"/>
          <w:sz w:val="21"/>
          <w:szCs w:val="21"/>
          <w:lang w:val="zh-CN"/>
        </w:rPr>
      </w:r>
      <w:r/>
    </w:p>
    <w:p>
      <w:pPr>
        <w:pStyle w:val="786"/>
        <w:ind w:right="0" w:firstLine="422"/>
        <w:keepLines w:val="0"/>
        <w:keepNext w:val="0"/>
        <w:pageBreakBefore w:val="0"/>
        <w:spacing w:line="440" w:lineRule="exact"/>
        <w:rPr>
          <w:rFonts w:hint="eastAsia" w:ascii="宋体" w:hAnsi="宋体" w:eastAsia="宋体" w:cs="宋体"/>
          <w:b/>
          <w:bCs/>
          <w:sz w:val="21"/>
          <w:szCs w:val="21"/>
        </w:rPr>
      </w:pPr>
      <w:r>
        <w:rPr>
          <w:rFonts w:hint="eastAsia" w:ascii="宋体" w:hAnsi="宋体" w:eastAsia="宋体" w:cs="宋体"/>
          <w:b/>
          <w:bCs/>
          <w:sz w:val="21"/>
          <w:szCs w:val="21"/>
          <w:lang w:val="zh-CN"/>
        </w:rPr>
        <w:t xml:space="preserve">12、投标文件计量单位和使用文字</w:t>
      </w:r>
      <w:r>
        <w:rPr>
          <w:rFonts w:hint="eastAsia" w:ascii="宋体" w:hAnsi="宋体" w:eastAsia="宋体" w:cs="宋体"/>
          <w:b/>
          <w:bCs/>
          <w:sz w:val="21"/>
          <w:szCs w:val="21"/>
        </w:rPr>
      </w:r>
      <w:r/>
    </w:p>
    <w:p>
      <w:pPr>
        <w:pStyle w:val="786"/>
        <w:ind w:right="0" w:firstLine="420"/>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lang w:val="zh-CN"/>
        </w:rPr>
        <w:t xml:space="preserve">12.1</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投标文件中所使用的计量单位，除招标文件中有特殊要求外，均应使用中华人民共和国法定计量单位。</w:t>
      </w:r>
      <w:r>
        <w:rPr>
          <w:rFonts w:hint="eastAsia" w:ascii="宋体" w:hAnsi="宋体" w:eastAsia="宋体" w:cs="宋体"/>
          <w:sz w:val="21"/>
          <w:szCs w:val="21"/>
        </w:rPr>
      </w:r>
      <w:r/>
    </w:p>
    <w:p>
      <w:pPr>
        <w:pStyle w:val="786"/>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12.2</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rPr>
          <w:rFonts w:hint="eastAsia" w:ascii="宋体" w:hAnsi="宋体" w:eastAsia="宋体" w:cs="宋体"/>
          <w:sz w:val="21"/>
          <w:szCs w:val="21"/>
          <w:lang w:val="zh-CN"/>
        </w:rPr>
      </w:r>
      <w:r/>
    </w:p>
    <w:p>
      <w:pPr>
        <w:pStyle w:val="786"/>
        <w:ind w:right="0" w:firstLine="422"/>
        <w:keepLines w:val="0"/>
        <w:keepNext w:val="0"/>
        <w:pageBreakBefore w:val="0"/>
        <w:spacing w:line="440" w:lineRule="exact"/>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13、投标文件的组成</w:t>
      </w:r>
      <w:r>
        <w:rPr>
          <w:rFonts w:hint="eastAsia" w:ascii="宋体" w:hAnsi="宋体" w:eastAsia="宋体" w:cs="宋体"/>
          <w:b/>
          <w:sz w:val="21"/>
          <w:szCs w:val="21"/>
          <w:lang w:val="zh-CN"/>
        </w:rPr>
      </w:r>
      <w:r/>
    </w:p>
    <w:p>
      <w:pPr>
        <w:pStyle w:val="786"/>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1</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.1 封面</w:t>
      </w:r>
      <w:r>
        <w:rPr>
          <w:rFonts w:hint="eastAsia" w:ascii="宋体" w:hAnsi="宋体" w:eastAsia="宋体" w:cs="宋体"/>
          <w:sz w:val="21"/>
          <w:szCs w:val="21"/>
          <w:lang w:val="zh-CN"/>
        </w:rPr>
      </w:r>
      <w:r/>
    </w:p>
    <w:p>
      <w:pPr>
        <w:pStyle w:val="786"/>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1</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.2 投标函</w:t>
      </w:r>
      <w:r>
        <w:rPr>
          <w:rFonts w:hint="eastAsia" w:ascii="宋体" w:hAnsi="宋体" w:eastAsia="宋体" w:cs="宋体"/>
          <w:sz w:val="21"/>
          <w:szCs w:val="21"/>
          <w:lang w:val="zh-CN"/>
        </w:rPr>
      </w:r>
      <w:r/>
    </w:p>
    <w:p>
      <w:pPr>
        <w:pStyle w:val="786"/>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1</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.3 开标一览表</w:t>
      </w:r>
      <w:r>
        <w:rPr>
          <w:rFonts w:hint="eastAsia" w:ascii="宋体" w:hAnsi="宋体" w:eastAsia="宋体" w:cs="宋体"/>
          <w:sz w:val="21"/>
          <w:szCs w:val="21"/>
          <w:lang w:val="zh-CN"/>
        </w:rPr>
      </w:r>
      <w:r/>
    </w:p>
    <w:p>
      <w:pPr>
        <w:pStyle w:val="786"/>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1</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w:t>
      </w:r>
      <w:r>
        <w:rPr>
          <w:rFonts w:hint="eastAsia" w:ascii="宋体" w:hAnsi="宋体" w:eastAsia="宋体" w:cs="宋体"/>
          <w:sz w:val="21"/>
          <w:szCs w:val="21"/>
        </w:rPr>
        <w:t xml:space="preserve">4</w:t>
      </w:r>
      <w:r>
        <w:rPr>
          <w:rFonts w:hint="eastAsia" w:ascii="宋体" w:hAnsi="宋体" w:eastAsia="宋体" w:cs="宋体"/>
          <w:sz w:val="21"/>
          <w:szCs w:val="21"/>
          <w:lang w:val="zh-CN"/>
        </w:rPr>
        <w:t xml:space="preserve"> 法定代表人授权书</w:t>
      </w:r>
      <w:r>
        <w:rPr>
          <w:rFonts w:hint="eastAsia" w:ascii="宋体" w:hAnsi="宋体" w:eastAsia="宋体" w:cs="宋体"/>
          <w:sz w:val="21"/>
          <w:szCs w:val="21"/>
          <w:lang w:val="zh-CN"/>
        </w:rPr>
      </w:r>
      <w:r/>
    </w:p>
    <w:p>
      <w:pPr>
        <w:pStyle w:val="786"/>
        <w:ind w:right="0" w:firstLine="422"/>
        <w:jc w:val="both"/>
        <w:keepLines w:val="0"/>
        <w:keepNext w:val="0"/>
        <w:pageBreakBefore w:val="0"/>
        <w:spacing w:line="440" w:lineRule="exact"/>
        <w:widowControl w:val="off"/>
        <w:rPr>
          <w:rFonts w:hint="eastAsia" w:ascii="宋体" w:hAnsi="宋体" w:eastAsia="宋体" w:cs="宋体"/>
          <w:b/>
          <w:bCs/>
          <w:sz w:val="21"/>
          <w:szCs w:val="21"/>
          <w:lang w:val="zh-CN"/>
        </w:rPr>
      </w:pPr>
      <w:r>
        <w:rPr>
          <w:rFonts w:hint="eastAsia" w:ascii="宋体" w:hAnsi="宋体" w:eastAsia="宋体" w:cs="宋体"/>
          <w:b/>
          <w:bCs/>
          <w:sz w:val="21"/>
          <w:szCs w:val="21"/>
        </w:rPr>
        <w:t xml:space="preserve">13.5 </w:t>
      </w:r>
      <w:r>
        <w:rPr>
          <w:rFonts w:hint="eastAsia" w:ascii="宋体" w:hAnsi="宋体" w:eastAsia="宋体" w:cs="宋体"/>
          <w:b/>
          <w:bCs/>
          <w:sz w:val="21"/>
          <w:szCs w:val="21"/>
          <w:lang w:val="zh-CN"/>
        </w:rPr>
        <w:t xml:space="preserve">资格证明</w:t>
      </w:r>
      <w:r>
        <w:rPr>
          <w:rFonts w:hint="eastAsia" w:ascii="宋体" w:hAnsi="宋体" w:eastAsia="宋体" w:cs="宋体"/>
          <w:b/>
          <w:bCs/>
          <w:sz w:val="21"/>
          <w:szCs w:val="21"/>
        </w:rPr>
        <w:t xml:space="preserve">文件（如不提供或提供材料不符合要求则属于无效投标）</w:t>
      </w:r>
      <w:r>
        <w:rPr>
          <w:rFonts w:hint="eastAsia" w:ascii="宋体" w:hAnsi="宋体" w:eastAsia="宋体" w:cs="宋体"/>
          <w:b/>
          <w:bCs/>
          <w:sz w:val="21"/>
          <w:szCs w:val="21"/>
          <w:lang w:val="zh-CN"/>
        </w:rPr>
        <w:t xml:space="preserve">：</w:t>
      </w:r>
      <w:r>
        <w:rPr>
          <w:rFonts w:hint="eastAsia" w:ascii="宋体" w:hAnsi="宋体" w:eastAsia="宋体" w:cs="宋体"/>
          <w:b/>
          <w:bCs/>
          <w:sz w:val="21"/>
          <w:szCs w:val="21"/>
          <w:lang w:val="zh-CN"/>
        </w:rPr>
      </w:r>
      <w:r/>
    </w:p>
    <w:p>
      <w:pPr>
        <w:pStyle w:val="786"/>
        <w:ind w:right="0" w:firstLine="422"/>
        <w:jc w:val="both"/>
        <w:keepLines w:val="0"/>
        <w:keepNext w:val="0"/>
        <w:pageBreakBefore w:val="0"/>
        <w:spacing w:line="440" w:lineRule="exact"/>
        <w:widowControl w:val="off"/>
        <w:rPr>
          <w:rFonts w:hint="eastAsia" w:ascii="宋体" w:hAnsi="宋体" w:eastAsia="宋体" w:cs="宋体"/>
          <w:sz w:val="21"/>
          <w:szCs w:val="21"/>
          <w:lang w:val="zh-CN"/>
        </w:rPr>
      </w:pPr>
      <w:r>
        <w:rPr>
          <w:rFonts w:hint="eastAsia" w:ascii="宋体" w:hAnsi="宋体" w:eastAsia="宋体" w:cs="宋体"/>
          <w:b/>
          <w:bCs/>
          <w:sz w:val="21"/>
          <w:szCs w:val="21"/>
        </w:rPr>
        <w:t xml:space="preserve">13.5.1 </w:t>
      </w:r>
      <w:r>
        <w:rPr>
          <w:rFonts w:hint="eastAsia" w:ascii="宋体" w:hAnsi="宋体" w:eastAsia="宋体" w:cs="宋体"/>
          <w:b/>
          <w:bCs/>
          <w:sz w:val="21"/>
          <w:szCs w:val="21"/>
          <w:lang w:val="zh-CN"/>
        </w:rPr>
        <w:t xml:space="preserve">具有独立承担民事责任的能力证明，包括：法人或者其他组织的营业执照等证明文件，法人授权委托书（如有），自然人的身份证明。</w:t>
      </w:r>
      <w:r>
        <w:rPr>
          <w:rFonts w:hint="eastAsia" w:ascii="宋体" w:hAnsi="宋体" w:eastAsia="宋体" w:cs="宋体"/>
          <w:sz w:val="21"/>
          <w:szCs w:val="21"/>
          <w:lang w:val="zh-CN"/>
        </w:rPr>
      </w:r>
      <w:r/>
    </w:p>
    <w:p>
      <w:pPr>
        <w:pStyle w:val="786"/>
        <w:ind w:right="0" w:firstLine="422"/>
        <w:jc w:val="both"/>
        <w:keepLines w:val="0"/>
        <w:keepNext w:val="0"/>
        <w:pageBreakBefore w:val="0"/>
        <w:spacing w:line="440" w:lineRule="exact"/>
        <w:widowControl w:val="off"/>
        <w:rPr>
          <w:rFonts w:hint="eastAsia" w:ascii="宋体" w:hAnsi="宋体" w:eastAsia="宋体" w:cs="宋体"/>
          <w:b/>
          <w:bCs/>
          <w:sz w:val="21"/>
          <w:szCs w:val="21"/>
          <w:lang w:val="zh-CN"/>
        </w:rPr>
      </w:pPr>
      <w:r>
        <w:rPr>
          <w:rFonts w:hint="eastAsia" w:ascii="宋体" w:hAnsi="宋体" w:eastAsia="宋体" w:cs="宋体"/>
          <w:b/>
          <w:bCs/>
          <w:sz w:val="21"/>
          <w:szCs w:val="21"/>
        </w:rPr>
        <w:t xml:space="preserve">13.5.2 具有良好的商业信誉和健全的财务会计制度证明，包括：投标人2024或2025年度经审计过的财务报告或投标人基本开户银行出具的资信证明或财政部门认可的政府采购专业担保机构出具的投标担保函</w:t>
      </w:r>
      <w:r>
        <w:rPr>
          <w:rFonts w:hint="eastAsia" w:ascii="宋体" w:hAnsi="宋体" w:eastAsia="宋体" w:cs="宋体"/>
          <w:b/>
          <w:bCs/>
          <w:sz w:val="21"/>
          <w:szCs w:val="21"/>
          <w:lang w:val="zh-CN"/>
        </w:rPr>
      </w:r>
      <w:r/>
    </w:p>
    <w:p>
      <w:pPr>
        <w:pStyle w:val="786"/>
        <w:ind w:right="0" w:firstLine="422"/>
        <w:jc w:val="both"/>
        <w:keepLines w:val="0"/>
        <w:keepNext w:val="0"/>
        <w:pageBreakBefore w:val="0"/>
        <w:spacing w:line="440" w:lineRule="exact"/>
        <w:widowControl w:val="off"/>
        <w:rPr>
          <w:rFonts w:hint="eastAsia" w:ascii="宋体" w:hAnsi="宋体" w:eastAsia="宋体" w:cs="宋体"/>
          <w:b/>
          <w:bCs/>
          <w:sz w:val="21"/>
          <w:szCs w:val="21"/>
          <w:lang w:val="zh-CN"/>
        </w:rPr>
      </w:pPr>
      <w:r>
        <w:rPr>
          <w:rFonts w:hint="eastAsia" w:ascii="宋体" w:hAnsi="宋体" w:eastAsia="宋体" w:cs="宋体"/>
          <w:b/>
          <w:bCs/>
          <w:sz w:val="21"/>
          <w:szCs w:val="21"/>
        </w:rPr>
        <w:t xml:space="preserve">13.5.3 </w:t>
      </w:r>
      <w:r>
        <w:rPr>
          <w:rFonts w:hint="eastAsia" w:ascii="宋体" w:hAnsi="宋体" w:eastAsia="宋体" w:cs="宋体"/>
          <w:b/>
          <w:bCs/>
          <w:sz w:val="21"/>
          <w:szCs w:val="21"/>
          <w:lang w:val="zh-CN"/>
        </w:rPr>
        <w:t xml:space="preserve">履行合同所必备的设备和专业技术能力的证明材料，包括：承诺函或购买设备、人员证书等证明材料</w:t>
      </w:r>
      <w:r>
        <w:rPr>
          <w:rFonts w:hint="eastAsia" w:ascii="宋体" w:hAnsi="宋体" w:eastAsia="宋体" w:cs="宋体"/>
          <w:b/>
          <w:bCs/>
          <w:sz w:val="21"/>
          <w:szCs w:val="21"/>
          <w:lang w:val="zh-CN"/>
        </w:rPr>
        <w:t xml:space="preserve">。</w:t>
      </w:r>
      <w:r>
        <w:rPr>
          <w:rFonts w:hint="eastAsia" w:ascii="宋体" w:hAnsi="宋体" w:eastAsia="宋体" w:cs="宋体"/>
          <w:b/>
          <w:bCs/>
          <w:sz w:val="21"/>
          <w:szCs w:val="21"/>
          <w:lang w:val="zh-CN"/>
        </w:rPr>
      </w:r>
      <w:r/>
    </w:p>
    <w:p>
      <w:pPr>
        <w:pStyle w:val="786"/>
        <w:ind w:right="0" w:firstLine="422"/>
        <w:jc w:val="both"/>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b/>
          <w:bCs/>
          <w:sz w:val="21"/>
          <w:szCs w:val="21"/>
        </w:rPr>
        <w:t xml:space="preserve">13.5.4 有依法缴纳税收和社会保障资金的良好记录，包括：投标人参加采购活动最新一期缴纳增值税或企业所得税的凭据，依法免税或不需要缴纳的供应商，必须提供相应的证明文件；最新一期缴纳社会保障资金的证明材料。</w:t>
      </w:r>
      <w:r>
        <w:rPr>
          <w:rFonts w:hint="eastAsia" w:ascii="宋体" w:hAnsi="宋体" w:eastAsia="宋体" w:cs="宋体"/>
          <w:sz w:val="21"/>
          <w:szCs w:val="21"/>
        </w:rPr>
      </w:r>
      <w:r/>
    </w:p>
    <w:p>
      <w:pPr>
        <w:pStyle w:val="786"/>
        <w:ind w:right="0" w:firstLine="422"/>
        <w:jc w:val="both"/>
        <w:keepLines w:val="0"/>
        <w:keepNext w:val="0"/>
        <w:pageBreakBefore w:val="0"/>
        <w:spacing w:line="440" w:lineRule="exact"/>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13.5.5 </w:t>
      </w:r>
      <w:r>
        <w:rPr>
          <w:rFonts w:hint="eastAsia" w:ascii="宋体" w:hAnsi="宋体" w:eastAsia="宋体" w:cs="宋体"/>
          <w:b/>
          <w:bCs/>
          <w:sz w:val="21"/>
          <w:szCs w:val="21"/>
          <w:lang w:val="zh-CN"/>
        </w:rPr>
        <w:t xml:space="preserve">参加政府采购活动前3年内在经营活动中没有重大违法记录的书面声明函。</w:t>
      </w:r>
      <w:r>
        <w:rPr>
          <w:rFonts w:hint="eastAsia" w:ascii="宋体" w:hAnsi="宋体" w:eastAsia="宋体" w:cs="宋体"/>
          <w:b/>
          <w:bCs/>
          <w:sz w:val="21"/>
          <w:szCs w:val="21"/>
        </w:rPr>
      </w:r>
      <w:r/>
    </w:p>
    <w:p>
      <w:pPr>
        <w:pStyle w:val="786"/>
        <w:ind w:right="0" w:firstLine="422"/>
        <w:keepLines w:val="0"/>
        <w:keepNext w:val="0"/>
        <w:pageBreakBefore w:val="0"/>
        <w:spacing w:line="440" w:lineRule="exact"/>
        <w:rPr>
          <w:rFonts w:hint="eastAsia" w:ascii="宋体" w:hAnsi="宋体" w:eastAsia="宋体" w:cs="宋体"/>
          <w:b/>
          <w:bCs/>
          <w:sz w:val="21"/>
          <w:szCs w:val="21"/>
          <w:lang w:val="zh-CN"/>
        </w:rPr>
      </w:pPr>
      <w:r>
        <w:rPr>
          <w:rFonts w:hint="eastAsia" w:ascii="宋体" w:hAnsi="宋体" w:eastAsia="宋体" w:cs="宋体"/>
          <w:b/>
          <w:bCs/>
          <w:sz w:val="21"/>
          <w:szCs w:val="21"/>
        </w:rPr>
        <w:t xml:space="preserve">13.5.6 </w:t>
      </w:r>
      <w:r>
        <w:rPr>
          <w:rFonts w:hint="eastAsia" w:ascii="宋体" w:hAnsi="宋体" w:eastAsia="宋体" w:cs="宋体"/>
          <w:b/>
          <w:bCs/>
          <w:sz w:val="21"/>
          <w:szCs w:val="21"/>
          <w:lang w:val="zh-CN"/>
        </w:rPr>
        <w:t xml:space="preserve">投标人具有所投医疗设备经营许可资格（如属医疗设备）。</w:t>
      </w:r>
      <w:r>
        <w:rPr>
          <w:rFonts w:hint="eastAsia" w:ascii="宋体" w:hAnsi="宋体" w:eastAsia="宋体" w:cs="宋体"/>
          <w:b/>
          <w:bCs/>
          <w:sz w:val="21"/>
          <w:szCs w:val="21"/>
          <w:lang w:val="zh-CN"/>
        </w:rPr>
      </w:r>
      <w:r/>
    </w:p>
    <w:p>
      <w:pPr>
        <w:pStyle w:val="786"/>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13.6 偏离表</w:t>
      </w:r>
      <w:r>
        <w:rPr>
          <w:rFonts w:hint="eastAsia" w:ascii="宋体" w:hAnsi="宋体" w:eastAsia="宋体" w:cs="宋体"/>
          <w:sz w:val="21"/>
          <w:szCs w:val="21"/>
          <w:lang w:val="zh-CN"/>
        </w:rPr>
      </w:r>
      <w:r/>
    </w:p>
    <w:p>
      <w:pPr>
        <w:pStyle w:val="786"/>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13.</w:t>
      </w:r>
      <w:r>
        <w:rPr>
          <w:rFonts w:hint="eastAsia" w:ascii="宋体" w:hAnsi="宋体" w:eastAsia="宋体" w:cs="宋体"/>
          <w:sz w:val="21"/>
          <w:szCs w:val="21"/>
        </w:rPr>
        <w:t xml:space="preserve">7</w:t>
      </w:r>
      <w:r>
        <w:rPr>
          <w:rFonts w:hint="eastAsia" w:ascii="宋体" w:hAnsi="宋体" w:eastAsia="宋体" w:cs="宋体"/>
          <w:sz w:val="21"/>
          <w:szCs w:val="21"/>
          <w:lang w:val="zh-CN"/>
        </w:rPr>
        <w:t xml:space="preserve"> 服务方案介绍</w:t>
      </w:r>
      <w:r>
        <w:rPr>
          <w:rFonts w:hint="eastAsia" w:ascii="宋体" w:hAnsi="宋体" w:eastAsia="宋体" w:cs="宋体"/>
          <w:sz w:val="21"/>
          <w:szCs w:val="21"/>
          <w:lang w:val="zh-CN"/>
        </w:rPr>
      </w:r>
      <w:r/>
    </w:p>
    <w:p>
      <w:pPr>
        <w:pStyle w:val="786"/>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13.</w:t>
      </w:r>
      <w:r>
        <w:rPr>
          <w:rFonts w:hint="eastAsia" w:ascii="宋体" w:hAnsi="宋体" w:eastAsia="宋体" w:cs="宋体"/>
          <w:sz w:val="21"/>
          <w:szCs w:val="21"/>
        </w:rPr>
        <w:t xml:space="preserve">8</w:t>
      </w:r>
      <w:r>
        <w:rPr>
          <w:rFonts w:hint="eastAsia" w:ascii="宋体" w:hAnsi="宋体" w:eastAsia="宋体" w:cs="宋体"/>
          <w:sz w:val="21"/>
          <w:szCs w:val="21"/>
          <w:lang w:val="zh-CN"/>
        </w:rPr>
        <w:t xml:space="preserve"> 近三年内具有同类项目业绩合同复印件</w:t>
      </w:r>
      <w:r>
        <w:rPr>
          <w:rFonts w:hint="eastAsia" w:ascii="宋体" w:hAnsi="宋体" w:eastAsia="宋体" w:cs="宋体"/>
          <w:sz w:val="21"/>
          <w:szCs w:val="21"/>
          <w:lang w:val="zh-CN"/>
        </w:rPr>
      </w:r>
      <w:r/>
    </w:p>
    <w:p>
      <w:pPr>
        <w:pStyle w:val="786"/>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13.</w:t>
      </w:r>
      <w:r>
        <w:rPr>
          <w:rFonts w:hint="eastAsia" w:ascii="宋体" w:hAnsi="宋体" w:eastAsia="宋体" w:cs="宋体"/>
          <w:sz w:val="21"/>
          <w:szCs w:val="21"/>
        </w:rPr>
        <w:t xml:space="preserve">9</w:t>
      </w:r>
      <w:r>
        <w:rPr>
          <w:rFonts w:hint="eastAsia" w:ascii="宋体" w:hAnsi="宋体" w:eastAsia="宋体" w:cs="宋体"/>
          <w:sz w:val="21"/>
          <w:szCs w:val="21"/>
          <w:lang w:val="zh-CN"/>
        </w:rPr>
        <w:t xml:space="preserve"> 拟投入项目成员表</w:t>
      </w:r>
      <w:r>
        <w:rPr>
          <w:rFonts w:hint="eastAsia" w:ascii="宋体" w:hAnsi="宋体" w:eastAsia="宋体" w:cs="宋体"/>
          <w:sz w:val="21"/>
          <w:szCs w:val="21"/>
          <w:lang w:val="zh-CN"/>
        </w:rPr>
      </w:r>
      <w:r/>
    </w:p>
    <w:p>
      <w:pPr>
        <w:pStyle w:val="786"/>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13.</w:t>
      </w:r>
      <w:r>
        <w:rPr>
          <w:rFonts w:hint="eastAsia" w:ascii="宋体" w:hAnsi="宋体" w:eastAsia="宋体" w:cs="宋体"/>
          <w:sz w:val="21"/>
          <w:szCs w:val="21"/>
        </w:rPr>
        <w:t xml:space="preserve">10 </w:t>
      </w:r>
      <w:r>
        <w:rPr>
          <w:rFonts w:hint="eastAsia" w:ascii="宋体" w:hAnsi="宋体" w:eastAsia="宋体" w:cs="宋体"/>
          <w:sz w:val="21"/>
          <w:szCs w:val="21"/>
          <w:lang w:val="zh-CN"/>
        </w:rPr>
        <w:t xml:space="preserve">对本次投标的详细说明（投标人视各自的情况自行编制）</w:t>
      </w:r>
      <w:r>
        <w:rPr>
          <w:rFonts w:hint="eastAsia" w:ascii="宋体" w:hAnsi="宋体" w:eastAsia="宋体" w:cs="宋体"/>
          <w:sz w:val="21"/>
          <w:szCs w:val="21"/>
          <w:lang w:val="zh-CN"/>
        </w:rPr>
      </w:r>
      <w:r/>
    </w:p>
    <w:p>
      <w:pPr>
        <w:pStyle w:val="786"/>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rPr>
        <w:t xml:space="preserve">13.11 </w:t>
      </w:r>
      <w:r>
        <w:rPr>
          <w:rFonts w:hint="eastAsia" w:ascii="宋体" w:hAnsi="宋体" w:eastAsia="宋体" w:cs="宋体"/>
          <w:sz w:val="21"/>
          <w:szCs w:val="21"/>
          <w:lang w:val="zh-CN"/>
        </w:rPr>
        <w:t xml:space="preserve">中小企业声明函（如属）</w:t>
      </w:r>
      <w:r>
        <w:rPr>
          <w:rFonts w:hint="eastAsia" w:ascii="宋体" w:hAnsi="宋体" w:eastAsia="宋体" w:cs="宋体"/>
          <w:sz w:val="21"/>
          <w:szCs w:val="21"/>
        </w:rPr>
        <w:t xml:space="preserve">或</w:t>
      </w:r>
      <w:r>
        <w:rPr>
          <w:rFonts w:hint="eastAsia" w:ascii="宋体" w:hAnsi="宋体" w:eastAsia="宋体" w:cs="宋体"/>
          <w:sz w:val="21"/>
          <w:szCs w:val="21"/>
          <w:lang w:val="zh-CN"/>
        </w:rPr>
        <w:t xml:space="preserve">残疾人福利性单位声明函（如属）</w:t>
      </w:r>
      <w:r>
        <w:rPr>
          <w:rFonts w:hint="eastAsia" w:ascii="宋体" w:hAnsi="宋体" w:eastAsia="宋体" w:cs="宋体"/>
          <w:sz w:val="21"/>
          <w:szCs w:val="21"/>
        </w:rPr>
        <w:t xml:space="preserve">或监狱企业证明材料（如属）</w:t>
      </w:r>
      <w:r>
        <w:rPr>
          <w:rFonts w:hint="eastAsia" w:ascii="宋体" w:hAnsi="宋体" w:eastAsia="宋体" w:cs="宋体"/>
          <w:sz w:val="21"/>
          <w:szCs w:val="21"/>
          <w:lang w:val="zh-CN"/>
        </w:rPr>
        <w:t xml:space="preserve">和《投标保证承诺书》</w:t>
      </w:r>
      <w:r>
        <w:rPr>
          <w:rFonts w:hint="eastAsia" w:ascii="宋体" w:hAnsi="宋体" w:eastAsia="宋体" w:cs="宋体"/>
          <w:sz w:val="21"/>
          <w:szCs w:val="21"/>
          <w:lang w:val="zh-CN"/>
        </w:rPr>
      </w:r>
      <w:r/>
    </w:p>
    <w:p>
      <w:pPr>
        <w:pStyle w:val="786"/>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rPr>
        <w:t xml:space="preserve">13.12 </w:t>
      </w:r>
      <w:r>
        <w:rPr>
          <w:rFonts w:hint="eastAsia" w:ascii="宋体" w:hAnsi="宋体" w:eastAsia="宋体" w:cs="宋体"/>
          <w:sz w:val="21"/>
          <w:szCs w:val="21"/>
          <w:lang w:val="zh-CN"/>
        </w:rPr>
        <w:t xml:space="preserve">对本次招标有关的及评分标准要求的其它证明材料。</w:t>
      </w:r>
      <w:r>
        <w:rPr>
          <w:rFonts w:hint="eastAsia" w:ascii="宋体" w:hAnsi="宋体" w:eastAsia="宋体" w:cs="宋体"/>
          <w:sz w:val="21"/>
          <w:szCs w:val="21"/>
          <w:lang w:val="zh-CN"/>
        </w:rPr>
      </w:r>
      <w:r/>
    </w:p>
    <w:p>
      <w:pPr>
        <w:pStyle w:val="786"/>
        <w:ind w:right="0" w:firstLine="422"/>
        <w:keepLines w:val="0"/>
        <w:keepNext w:val="0"/>
        <w:pageBreakBefore w:val="0"/>
        <w:spacing w:line="440" w:lineRule="exact"/>
        <w:tabs>
          <w:tab w:val="left" w:pos="0" w:leader="none"/>
        </w:tabs>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注：投标人所提交的资料文件的完整与否，将直接影响投标人的投标文件是否有效或评分高低。</w:t>
      </w:r>
      <w:r>
        <w:rPr>
          <w:rFonts w:hint="eastAsia" w:ascii="宋体" w:hAnsi="宋体" w:eastAsia="宋体" w:cs="宋体"/>
          <w:b/>
          <w:sz w:val="21"/>
          <w:szCs w:val="21"/>
          <w:lang w:val="zh-CN"/>
        </w:rPr>
      </w:r>
      <w:r/>
    </w:p>
    <w:p>
      <w:pPr>
        <w:pStyle w:val="786"/>
        <w:ind w:right="0" w:firstLine="422"/>
        <w:keepLines w:val="0"/>
        <w:keepNext w:val="0"/>
        <w:pageBreakBefore w:val="0"/>
        <w:spacing w:line="440" w:lineRule="exact"/>
        <w:rPr>
          <w:rFonts w:hint="eastAsia" w:ascii="宋体" w:hAnsi="宋体" w:eastAsia="宋体" w:cs="宋体"/>
          <w:b/>
          <w:bCs/>
          <w:sz w:val="21"/>
          <w:szCs w:val="21"/>
        </w:rPr>
      </w:pPr>
      <w:r>
        <w:rPr>
          <w:rFonts w:hint="eastAsia" w:ascii="宋体" w:hAnsi="宋体" w:eastAsia="宋体" w:cs="宋体"/>
          <w:b/>
          <w:bCs/>
          <w:sz w:val="21"/>
          <w:szCs w:val="21"/>
          <w:lang w:val="zh-CN"/>
        </w:rPr>
        <w:t xml:space="preserve">1</w:t>
      </w:r>
      <w:r>
        <w:rPr>
          <w:rFonts w:hint="eastAsia" w:ascii="宋体" w:hAnsi="宋体" w:eastAsia="宋体" w:cs="宋体"/>
          <w:b/>
          <w:bCs/>
          <w:sz w:val="21"/>
          <w:szCs w:val="21"/>
        </w:rPr>
        <w:t xml:space="preserve">4</w:t>
      </w:r>
      <w:r>
        <w:rPr>
          <w:rFonts w:hint="eastAsia" w:ascii="宋体" w:hAnsi="宋体" w:eastAsia="宋体" w:cs="宋体"/>
          <w:b/>
          <w:bCs/>
          <w:sz w:val="21"/>
          <w:szCs w:val="21"/>
          <w:lang w:val="zh-CN"/>
        </w:rPr>
        <w:t xml:space="preserve">、投标保证金</w:t>
      </w:r>
      <w:r>
        <w:rPr>
          <w:rFonts w:hint="eastAsia" w:ascii="宋体" w:hAnsi="宋体" w:eastAsia="宋体" w:cs="宋体"/>
          <w:b/>
          <w:bCs/>
          <w:sz w:val="21"/>
          <w:szCs w:val="21"/>
        </w:rPr>
      </w:r>
      <w:r/>
    </w:p>
    <w:p>
      <w:pPr>
        <w:pStyle w:val="786"/>
        <w:ind w:right="0" w:firstLine="422"/>
        <w:keepLines w:val="0"/>
        <w:keepNext w:val="0"/>
        <w:pageBreakBefore w:val="0"/>
        <w:spacing w:line="440" w:lineRule="exact"/>
        <w:rPr>
          <w:rFonts w:hint="eastAsia" w:ascii="宋体" w:hAnsi="宋体" w:eastAsia="宋体" w:cs="宋体"/>
          <w:b/>
          <w:bCs/>
          <w:sz w:val="21"/>
          <w:szCs w:val="21"/>
        </w:rPr>
      </w:pPr>
      <w:r>
        <w:rPr>
          <w:rFonts w:hint="eastAsia" w:ascii="宋体" w:hAnsi="宋体" w:eastAsia="宋体" w:cs="宋体"/>
          <w:b/>
          <w:bCs/>
          <w:sz w:val="21"/>
          <w:szCs w:val="21"/>
          <w:lang w:val="zh-CN"/>
        </w:rPr>
        <w:t xml:space="preserve">1</w:t>
      </w:r>
      <w:r>
        <w:rPr>
          <w:rFonts w:hint="eastAsia" w:ascii="宋体" w:hAnsi="宋体" w:eastAsia="宋体" w:cs="宋体"/>
          <w:b/>
          <w:bCs/>
          <w:sz w:val="21"/>
          <w:szCs w:val="21"/>
        </w:rPr>
        <w:t xml:space="preserve">4</w:t>
      </w:r>
      <w:r>
        <w:rPr>
          <w:rFonts w:hint="eastAsia" w:ascii="宋体" w:hAnsi="宋体" w:eastAsia="宋体" w:cs="宋体"/>
          <w:b/>
          <w:bCs/>
          <w:sz w:val="21"/>
          <w:szCs w:val="21"/>
          <w:lang w:val="zh-CN"/>
        </w:rPr>
        <w:t xml:space="preserve">.1</w:t>
      </w:r>
      <w:r>
        <w:rPr>
          <w:rFonts w:hint="eastAsia" w:ascii="宋体" w:hAnsi="宋体" w:eastAsia="宋体" w:cs="宋体"/>
          <w:b/>
          <w:bCs/>
          <w:sz w:val="21"/>
          <w:szCs w:val="21"/>
        </w:rPr>
        <w:t xml:space="preserve"> </w:t>
      </w:r>
      <w:r>
        <w:rPr>
          <w:rFonts w:hint="eastAsia" w:ascii="宋体" w:hAnsi="宋体" w:eastAsia="宋体" w:cs="宋体"/>
          <w:b/>
          <w:bCs/>
          <w:sz w:val="21"/>
          <w:szCs w:val="21"/>
          <w:lang w:val="zh-CN"/>
        </w:rPr>
        <w:t xml:space="preserve">本项目无投标保证金。</w:t>
      </w:r>
      <w:r>
        <w:rPr>
          <w:rFonts w:hint="eastAsia" w:ascii="宋体" w:hAnsi="宋体" w:eastAsia="宋体" w:cs="宋体"/>
          <w:b/>
          <w:bCs/>
          <w:sz w:val="21"/>
          <w:szCs w:val="21"/>
        </w:rPr>
      </w:r>
      <w:r/>
    </w:p>
    <w:p>
      <w:pPr>
        <w:pStyle w:val="786"/>
        <w:ind w:right="0" w:firstLine="422"/>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b/>
          <w:bCs/>
          <w:sz w:val="21"/>
          <w:szCs w:val="21"/>
          <w:lang w:val="zh-CN"/>
        </w:rPr>
        <w:t xml:space="preserve">1</w:t>
      </w:r>
      <w:r>
        <w:rPr>
          <w:rFonts w:hint="eastAsia" w:ascii="宋体" w:hAnsi="宋体" w:eastAsia="宋体" w:cs="宋体"/>
          <w:b/>
          <w:bCs/>
          <w:sz w:val="21"/>
          <w:szCs w:val="21"/>
        </w:rPr>
        <w:t xml:space="preserve">5</w:t>
      </w:r>
      <w:r>
        <w:rPr>
          <w:rFonts w:hint="eastAsia" w:ascii="宋体" w:hAnsi="宋体" w:eastAsia="宋体" w:cs="宋体"/>
          <w:b/>
          <w:bCs/>
          <w:sz w:val="21"/>
          <w:szCs w:val="21"/>
          <w:lang w:val="zh-CN"/>
        </w:rPr>
        <w:t xml:space="preserve">、投标文件的有效期</w:t>
      </w:r>
      <w:r>
        <w:rPr>
          <w:rFonts w:hint="eastAsia" w:ascii="宋体" w:hAnsi="宋体" w:eastAsia="宋体" w:cs="宋体"/>
          <w:sz w:val="21"/>
          <w:szCs w:val="21"/>
        </w:rPr>
      </w:r>
      <w:r/>
    </w:p>
    <w:p>
      <w:pPr>
        <w:pStyle w:val="786"/>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rPr>
        <w:t xml:space="preserve">15</w:t>
      </w:r>
      <w:r>
        <w:rPr>
          <w:rFonts w:hint="eastAsia" w:ascii="宋体" w:hAnsi="宋体" w:eastAsia="宋体" w:cs="宋体"/>
          <w:sz w:val="21"/>
          <w:szCs w:val="21"/>
          <w:lang w:val="zh-CN"/>
        </w:rPr>
        <w:t xml:space="preserve">.1</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自开标日起</w:t>
      </w:r>
      <w:r>
        <w:rPr>
          <w:rFonts w:hint="eastAsia" w:ascii="宋体" w:hAnsi="宋体" w:eastAsia="宋体" w:cs="宋体"/>
          <w:sz w:val="21"/>
          <w:szCs w:val="21"/>
        </w:rPr>
        <w:t xml:space="preserve">90</w:t>
      </w:r>
      <w:r>
        <w:rPr>
          <w:rFonts w:hint="eastAsia" w:ascii="宋体" w:hAnsi="宋体" w:eastAsia="宋体" w:cs="宋体"/>
          <w:sz w:val="21"/>
          <w:szCs w:val="21"/>
          <w:lang w:val="zh-CN"/>
        </w:rPr>
        <w:t xml:space="preserve">天，投标书应保持有效。有效期短于这个规定期限的投标，将被拒绝。</w:t>
      </w:r>
      <w:r>
        <w:rPr>
          <w:rFonts w:hint="eastAsia" w:ascii="宋体" w:hAnsi="宋体" w:eastAsia="宋体" w:cs="宋体"/>
          <w:sz w:val="21"/>
          <w:szCs w:val="21"/>
          <w:lang w:val="zh-CN"/>
        </w:rPr>
      </w:r>
      <w:r/>
    </w:p>
    <w:p>
      <w:pPr>
        <w:pStyle w:val="786"/>
        <w:ind w:right="0" w:firstLine="422"/>
        <w:keepLines w:val="0"/>
        <w:keepNext w:val="0"/>
        <w:pageBreakBefore w:val="0"/>
        <w:spacing w:line="440" w:lineRule="exact"/>
        <w:rPr>
          <w:rFonts w:hint="eastAsia" w:ascii="宋体" w:hAnsi="宋体" w:eastAsia="宋体" w:cs="宋体"/>
          <w:b/>
          <w:bCs/>
          <w:sz w:val="21"/>
          <w:szCs w:val="21"/>
        </w:rPr>
      </w:pPr>
      <w:r>
        <w:rPr>
          <w:rFonts w:hint="eastAsia" w:ascii="宋体" w:hAnsi="宋体" w:eastAsia="宋体" w:cs="宋体"/>
          <w:b/>
          <w:bCs/>
          <w:sz w:val="21"/>
          <w:szCs w:val="21"/>
          <w:lang w:val="zh-CN"/>
        </w:rPr>
        <w:t xml:space="preserve">五、</w:t>
      </w:r>
      <w:r>
        <w:rPr>
          <w:rFonts w:hint="eastAsia" w:ascii="宋体" w:hAnsi="宋体" w:eastAsia="宋体" w:cs="宋体"/>
          <w:b/>
          <w:bCs/>
          <w:sz w:val="21"/>
          <w:szCs w:val="21"/>
        </w:rPr>
        <w:t xml:space="preserve">投标</w:t>
      </w:r>
      <w:r>
        <w:rPr>
          <w:rFonts w:hint="eastAsia" w:ascii="宋体" w:hAnsi="宋体" w:eastAsia="宋体" w:cs="宋体"/>
          <w:b/>
          <w:bCs/>
          <w:sz w:val="21"/>
          <w:szCs w:val="21"/>
        </w:rPr>
      </w:r>
      <w:r/>
    </w:p>
    <w:p>
      <w:pPr>
        <w:pStyle w:val="786"/>
        <w:ind w:right="0" w:firstLine="422"/>
        <w:keepLines w:val="0"/>
        <w:keepNext w:val="0"/>
        <w:pageBreakBefore w:val="0"/>
        <w:spacing w:line="440" w:lineRule="exact"/>
        <w:rPr>
          <w:rFonts w:hint="eastAsia" w:ascii="宋体" w:hAnsi="宋体" w:eastAsia="宋体" w:cs="宋体"/>
          <w:b/>
          <w:sz w:val="21"/>
          <w:szCs w:val="21"/>
        </w:rPr>
        <w:outlineLvl w:val="0"/>
      </w:pPr>
      <w:r>
        <w:rPr>
          <w:rFonts w:hint="eastAsia" w:ascii="宋体" w:hAnsi="宋体" w:eastAsia="宋体" w:cs="宋体"/>
          <w:b/>
          <w:sz w:val="21"/>
          <w:szCs w:val="21"/>
        </w:rPr>
        <w:t xml:space="preserve">16、文件要求：</w:t>
      </w:r>
      <w:r>
        <w:rPr>
          <w:rFonts w:hint="eastAsia" w:ascii="宋体" w:hAnsi="宋体" w:eastAsia="宋体" w:cs="宋体"/>
          <w:b/>
          <w:sz w:val="21"/>
          <w:szCs w:val="21"/>
        </w:rPr>
      </w:r>
      <w:r/>
    </w:p>
    <w:p>
      <w:pPr>
        <w:pStyle w:val="786"/>
        <w:ind w:right="0" w:firstLine="420"/>
        <w:keepLines w:val="0"/>
        <w:keepNext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本次投标采用电子投标。电子响应文件上传一份到系统，无须携带纸质投标文件。</w:t>
      </w:r>
      <w:r>
        <w:rPr>
          <w:rFonts w:hint="eastAsia" w:ascii="宋体" w:hAnsi="宋体" w:eastAsia="宋体" w:cs="宋体"/>
          <w:bCs/>
          <w:sz w:val="21"/>
          <w:szCs w:val="21"/>
        </w:rPr>
      </w:r>
      <w:r/>
    </w:p>
    <w:p>
      <w:pPr>
        <w:pStyle w:val="786"/>
        <w:ind w:right="0" w:firstLine="422"/>
        <w:keepLines w:val="0"/>
        <w:keepNext w:val="0"/>
        <w:pageBreakBefore w:val="0"/>
        <w:spacing w:line="440" w:lineRule="exact"/>
        <w:rPr>
          <w:rFonts w:hint="eastAsia" w:ascii="宋体" w:hAnsi="宋体" w:eastAsia="宋体" w:cs="宋体"/>
          <w:b/>
          <w:sz w:val="21"/>
          <w:szCs w:val="21"/>
        </w:rPr>
        <w:outlineLvl w:val="0"/>
      </w:pPr>
      <w:r>
        <w:rPr>
          <w:rFonts w:hint="eastAsia" w:ascii="宋体" w:hAnsi="宋体" w:eastAsia="宋体" w:cs="宋体"/>
          <w:b/>
          <w:sz w:val="21"/>
          <w:szCs w:val="21"/>
        </w:rPr>
        <w:t xml:space="preserve">17、电子投标（响应）文件的编制与提交</w:t>
      </w:r>
      <w:r>
        <w:rPr>
          <w:rFonts w:hint="eastAsia" w:ascii="宋体" w:hAnsi="宋体" w:eastAsia="宋体" w:cs="宋体"/>
          <w:b/>
          <w:sz w:val="21"/>
          <w:szCs w:val="21"/>
        </w:rPr>
      </w:r>
      <w:r/>
    </w:p>
    <w:p>
      <w:pPr>
        <w:pStyle w:val="786"/>
        <w:ind w:right="0" w:firstLine="420"/>
        <w:jc w:val="both"/>
        <w:keepLines w:val="0"/>
        <w:keepNext w:val="0"/>
        <w:pageBreakBefore w:val="0"/>
        <w:spacing w:line="440" w:lineRule="exact"/>
        <w:widowControl w:val="off"/>
        <w:rPr>
          <w:rFonts w:hint="eastAsia" w:ascii="宋体" w:hAnsi="宋体" w:eastAsia="宋体" w:cs="宋体"/>
          <w:bCs/>
          <w:sz w:val="21"/>
          <w:szCs w:val="21"/>
        </w:rPr>
        <w:outlineLvl w:val="0"/>
      </w:pPr>
      <w:r>
        <w:rPr>
          <w:rFonts w:hint="eastAsia" w:ascii="宋体" w:hAnsi="宋体" w:eastAsia="宋体" w:cs="宋体"/>
          <w:bCs/>
          <w:sz w:val="21"/>
          <w:szCs w:val="21"/>
        </w:rPr>
        <w:t xml:space="preserve">17.1、电子投标（响应）文件制作：本项目采用电子网上招投标，请供应商插入CA 证书登录“苏采云”系统下载客户端（参与项目页面可下载客户端及客户端使用说明），在客户端编制电子投标（响应）文件并进行CA加密，操作步骤详见“苏采云”系统页面提示。操作手册见《苏采云系统供应商操作手册》（以下简称《操作手册》）。</w:t>
      </w:r>
      <w:r>
        <w:rPr>
          <w:rFonts w:hint="eastAsia" w:ascii="宋体" w:hAnsi="宋体" w:eastAsia="宋体" w:cs="宋体"/>
          <w:bCs/>
          <w:sz w:val="21"/>
          <w:szCs w:val="21"/>
        </w:rPr>
      </w:r>
      <w:r/>
    </w:p>
    <w:p>
      <w:pPr>
        <w:pStyle w:val="786"/>
        <w:ind w:right="0" w:firstLine="420"/>
        <w:jc w:val="both"/>
        <w:keepLines w:val="0"/>
        <w:keepNext w:val="0"/>
        <w:pageBreakBefore w:val="0"/>
        <w:spacing w:line="440" w:lineRule="exact"/>
        <w:widowControl w:val="off"/>
        <w:rPr>
          <w:rFonts w:hint="eastAsia" w:ascii="宋体" w:hAnsi="宋体" w:eastAsia="宋体" w:cs="宋体"/>
          <w:bCs/>
          <w:sz w:val="21"/>
          <w:szCs w:val="21"/>
        </w:rPr>
        <w:outlineLvl w:val="0"/>
      </w:pPr>
      <w:r>
        <w:rPr>
          <w:rFonts w:hint="eastAsia" w:ascii="宋体" w:hAnsi="宋体" w:eastAsia="宋体" w:cs="宋体"/>
          <w:bCs/>
          <w:sz w:val="21"/>
          <w:szCs w:val="21"/>
        </w:rPr>
        <w:t xml:space="preserve">17.2、电子投标（响应）文件递交：投标人应当按照《操作手册》指引，在投标（响应）文件提交截止时间前完成电子投标（响应）文件的上传，未按要求成功上传的投标（响应）文件视为未递交。投标人应充分考虑网络环境、网络带宽等风险因素，如因投标人自身原因造成的电子投标（响应）文件上传不成功由投标人自行承担全部责任。</w:t>
      </w:r>
      <w:r>
        <w:rPr>
          <w:rFonts w:hint="eastAsia" w:ascii="宋体" w:hAnsi="宋体" w:eastAsia="宋体" w:cs="宋体"/>
          <w:bCs/>
          <w:sz w:val="21"/>
          <w:szCs w:val="21"/>
        </w:rPr>
      </w:r>
      <w:r/>
    </w:p>
    <w:p>
      <w:pPr>
        <w:pStyle w:val="786"/>
        <w:ind w:right="0" w:firstLine="420"/>
        <w:jc w:val="both"/>
        <w:keepLines w:val="0"/>
        <w:keepNext w:val="0"/>
        <w:pageBreakBefore w:val="0"/>
        <w:spacing w:line="440" w:lineRule="exact"/>
        <w:widowControl w:val="off"/>
        <w:rPr>
          <w:rFonts w:hint="eastAsia" w:ascii="宋体" w:hAnsi="宋体" w:eastAsia="宋体" w:cs="宋体"/>
          <w:bCs/>
          <w:sz w:val="21"/>
          <w:szCs w:val="21"/>
        </w:rPr>
        <w:outlineLvl w:val="0"/>
      </w:pPr>
      <w:r>
        <w:rPr>
          <w:rFonts w:hint="eastAsia" w:ascii="宋体" w:hAnsi="宋体" w:eastAsia="宋体" w:cs="宋体"/>
          <w:bCs/>
          <w:sz w:val="21"/>
          <w:szCs w:val="21"/>
        </w:rPr>
        <w:t xml:space="preserve">17.3、请投标人务必保管好编制递交电子投标（响应）文件时使用的CA，如因丢失、损坏等原因更换CA锁时，需重新制作电子投标（响应）文件并递交，否则可能无法解密，因此导致的响应失败等不利后果由投标人自行承担。</w:t>
      </w:r>
      <w:r>
        <w:rPr>
          <w:rFonts w:hint="eastAsia" w:ascii="宋体" w:hAnsi="宋体" w:eastAsia="宋体" w:cs="宋体"/>
          <w:bCs/>
          <w:sz w:val="21"/>
          <w:szCs w:val="21"/>
        </w:rPr>
      </w:r>
      <w:r/>
    </w:p>
    <w:p>
      <w:pPr>
        <w:pStyle w:val="786"/>
        <w:ind w:right="0" w:firstLine="420"/>
        <w:jc w:val="both"/>
        <w:keepLines w:val="0"/>
        <w:keepNext w:val="0"/>
        <w:pageBreakBefore w:val="0"/>
        <w:spacing w:line="440" w:lineRule="exact"/>
        <w:widowControl w:val="off"/>
        <w:rPr>
          <w:rFonts w:hint="eastAsia" w:ascii="宋体" w:hAnsi="宋体" w:eastAsia="宋体" w:cs="宋体"/>
          <w:bCs/>
          <w:sz w:val="21"/>
          <w:szCs w:val="21"/>
        </w:rPr>
        <w:outlineLvl w:val="0"/>
      </w:pPr>
      <w:r>
        <w:rPr>
          <w:rFonts w:hint="eastAsia" w:ascii="宋体" w:hAnsi="宋体" w:eastAsia="宋体" w:cs="宋体"/>
          <w:bCs/>
          <w:sz w:val="21"/>
          <w:szCs w:val="21"/>
        </w:rPr>
        <w:t xml:space="preserve">17.4、如本项目在政府采购信息发布媒体上发布了更正（补充）公告，请供应商务必在“苏采云”系统中下载更正（补充）资料，根据更正后的招标文件重新编制电子投标（响应）文件并递交，否则可能无法解密，因此导致的响应失败等不利后果由投标人自行承担。</w:t>
      </w:r>
      <w:r>
        <w:rPr>
          <w:rFonts w:hint="eastAsia" w:ascii="宋体" w:hAnsi="宋体" w:eastAsia="宋体" w:cs="宋体"/>
          <w:bCs/>
          <w:sz w:val="21"/>
          <w:szCs w:val="21"/>
        </w:rPr>
      </w:r>
      <w:r/>
    </w:p>
    <w:p>
      <w:pPr>
        <w:pStyle w:val="786"/>
        <w:ind w:right="0" w:firstLine="420"/>
        <w:jc w:val="both"/>
        <w:keepLines w:val="0"/>
        <w:keepNext w:val="0"/>
        <w:pageBreakBefore w:val="0"/>
        <w:spacing w:line="440" w:lineRule="exact"/>
        <w:widowControl w:val="off"/>
        <w:rPr>
          <w:rFonts w:hint="eastAsia" w:ascii="宋体" w:hAnsi="宋体" w:eastAsia="宋体" w:cs="宋体"/>
          <w:bCs/>
          <w:sz w:val="21"/>
          <w:szCs w:val="21"/>
        </w:rPr>
        <w:outlineLvl w:val="0"/>
      </w:pPr>
      <w:r>
        <w:rPr>
          <w:rFonts w:hint="eastAsia" w:ascii="宋体" w:hAnsi="宋体" w:eastAsia="宋体" w:cs="宋体"/>
          <w:bCs/>
          <w:sz w:val="21"/>
          <w:szCs w:val="21"/>
        </w:rPr>
        <w:t xml:space="preserve">17.5、电子投标文件中的资料应按招标文件的要求加盖投标人的电子签章或公章。</w:t>
      </w:r>
      <w:r>
        <w:rPr>
          <w:rFonts w:hint="eastAsia" w:ascii="宋体" w:hAnsi="宋体" w:eastAsia="宋体" w:cs="宋体"/>
          <w:bCs/>
          <w:sz w:val="21"/>
          <w:szCs w:val="21"/>
        </w:rPr>
      </w:r>
      <w:r/>
    </w:p>
    <w:p>
      <w:pPr>
        <w:pStyle w:val="786"/>
        <w:ind w:right="0" w:firstLine="420"/>
        <w:jc w:val="both"/>
        <w:keepLines w:val="0"/>
        <w:keepNext w:val="0"/>
        <w:pageBreakBefore w:val="0"/>
        <w:spacing w:line="440" w:lineRule="exact"/>
        <w:widowControl w:val="off"/>
        <w:rPr>
          <w:rFonts w:hint="eastAsia" w:ascii="宋体" w:hAnsi="宋体" w:eastAsia="宋体" w:cs="宋体"/>
          <w:bCs/>
          <w:sz w:val="21"/>
          <w:szCs w:val="21"/>
        </w:rPr>
        <w:outlineLvl w:val="0"/>
      </w:pPr>
      <w:r>
        <w:rPr>
          <w:rFonts w:hint="eastAsia" w:ascii="宋体" w:hAnsi="宋体" w:eastAsia="宋体" w:cs="宋体"/>
          <w:bCs/>
          <w:sz w:val="21"/>
          <w:szCs w:val="21"/>
        </w:rPr>
        <w:t xml:space="preserve">17.6、未按照要求编制电子投标文件，未按照要求在电子投标文件上加盖电子签章的，均视为无效投标。</w:t>
      </w:r>
      <w:r>
        <w:rPr>
          <w:rFonts w:hint="eastAsia" w:ascii="宋体" w:hAnsi="宋体" w:eastAsia="宋体" w:cs="宋体"/>
          <w:bCs/>
          <w:sz w:val="21"/>
          <w:szCs w:val="21"/>
        </w:rPr>
      </w:r>
      <w:r/>
    </w:p>
    <w:p>
      <w:pPr>
        <w:pStyle w:val="786"/>
        <w:ind w:right="0" w:firstLine="422"/>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b/>
          <w:bCs/>
          <w:sz w:val="21"/>
          <w:szCs w:val="21"/>
        </w:rPr>
        <w:t xml:space="preserve">18、投标供应商需保持“苏采云”系统不见面开标大厅在线状态，并按要求在规定时间内进行响应</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86"/>
        <w:ind w:right="0" w:firstLine="422"/>
        <w:jc w:val="both"/>
        <w:keepLines w:val="0"/>
        <w:keepNext w:val="0"/>
        <w:pageBreakBefore w:val="0"/>
        <w:spacing w:line="440" w:lineRule="exact"/>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19、开标</w:t>
      </w:r>
      <w:r>
        <w:rPr>
          <w:rFonts w:hint="eastAsia" w:ascii="宋体" w:hAnsi="宋体" w:eastAsia="宋体" w:cs="宋体"/>
          <w:b/>
          <w:bCs/>
          <w:sz w:val="21"/>
          <w:szCs w:val="21"/>
        </w:rPr>
      </w:r>
      <w:r/>
    </w:p>
    <w:p>
      <w:pPr>
        <w:pStyle w:val="786"/>
        <w:ind w:right="0" w:firstLine="420"/>
        <w:jc w:val="both"/>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（1）本项目为不见面开标（开启）项目，开标阶段供应商在【解密环节】必须使用 CA证书解密电子投标（响应）文件，请供应商确保电脑、系统及其他设备（视频输入输出设备等）无误，且开启直至项目结束始终保持系统在线状态。</w:t>
      </w:r>
      <w:r>
        <w:rPr>
          <w:rFonts w:hint="eastAsia" w:ascii="宋体" w:hAnsi="宋体" w:eastAsia="宋体" w:cs="宋体"/>
          <w:sz w:val="21"/>
          <w:szCs w:val="21"/>
        </w:rPr>
      </w:r>
      <w:r/>
    </w:p>
    <w:p>
      <w:pPr>
        <w:pStyle w:val="786"/>
        <w:ind w:right="0" w:firstLine="420"/>
        <w:jc w:val="both"/>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（2）线上参加（观看）开标（开启）会方式：登录“苏采云”系统，点击“开标大厅”，选择对应项目，点击进入不见面开标系统。</w:t>
      </w:r>
      <w:r>
        <w:rPr>
          <w:rFonts w:hint="eastAsia" w:ascii="宋体" w:hAnsi="宋体" w:eastAsia="宋体" w:cs="宋体"/>
          <w:sz w:val="21"/>
          <w:szCs w:val="21"/>
        </w:rPr>
      </w:r>
      <w:r/>
    </w:p>
    <w:p>
      <w:pPr>
        <w:pStyle w:val="786"/>
        <w:ind w:right="0" w:firstLine="420"/>
        <w:jc w:val="both"/>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开标时，投标人对开标过程和开标记录有疑义，以及认为采购人、采购代理机构相关工作人员有需要回避的情形的，应当场通过不见面开标系统的“留言板”栏目提出询问或者回避申请。采购人、采购代理机构对投标人代表提出的询问或者回避申请应当及时处理。为了保证开标秩序，请不要在互动交流中发表与开标无关的言论。开标中出现异常情况时，将通过“公告栏”栏目发布相关信息，请投标人及时关注。</w:t>
      </w:r>
      <w:r>
        <w:rPr>
          <w:rFonts w:hint="eastAsia" w:ascii="宋体" w:hAnsi="宋体" w:eastAsia="宋体" w:cs="宋体"/>
          <w:sz w:val="21"/>
          <w:szCs w:val="21"/>
        </w:rPr>
      </w:r>
      <w:r/>
    </w:p>
    <w:p>
      <w:pPr>
        <w:pStyle w:val="786"/>
        <w:ind w:right="0" w:firstLine="420"/>
        <w:jc w:val="both"/>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开标时，投标人应当按照《操作手册》规定，在“苏采云”系统规定的时间内对投标文件进行解密。等待开标流程进入“解锁环境”，点击“点击立即解密”进行标书解密，解锁完成后及时关注开标大厅，等待答疑澄清等提示，否则</w:t>
      </w:r>
      <w:r>
        <w:rPr>
          <w:rFonts w:hint="eastAsia" w:ascii="宋体" w:hAnsi="宋体" w:eastAsia="宋体" w:cs="宋体"/>
          <w:sz w:val="21"/>
          <w:szCs w:val="21"/>
          <w:lang w:eastAsia="zh-CN"/>
        </w:rPr>
        <w:t xml:space="preserve">导致</w:t>
      </w:r>
      <w:r>
        <w:rPr>
          <w:rFonts w:hint="eastAsia" w:ascii="宋体" w:hAnsi="宋体" w:eastAsia="宋体" w:cs="宋体"/>
          <w:sz w:val="21"/>
          <w:szCs w:val="21"/>
        </w:rPr>
        <w:t xml:space="preserve">对投标人不利的后果由供应商自行承担。</w:t>
      </w:r>
      <w:r>
        <w:rPr>
          <w:rFonts w:hint="eastAsia" w:ascii="宋体" w:hAnsi="宋体" w:eastAsia="宋体" w:cs="宋体"/>
          <w:sz w:val="21"/>
          <w:szCs w:val="21"/>
        </w:rPr>
      </w:r>
      <w:r/>
    </w:p>
    <w:p>
      <w:pPr>
        <w:pStyle w:val="786"/>
        <w:ind w:right="0" w:firstLine="420"/>
        <w:jc w:val="both"/>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（5）投标人在“苏采云”系统规定的时间内未成功解密电子投标文件的，投标无效。</w:t>
      </w:r>
      <w:r>
        <w:rPr>
          <w:rFonts w:hint="eastAsia" w:ascii="宋体" w:hAnsi="宋体" w:eastAsia="宋体" w:cs="宋体"/>
          <w:sz w:val="21"/>
          <w:szCs w:val="21"/>
        </w:rPr>
      </w:r>
      <w:r/>
    </w:p>
    <w:p>
      <w:pPr>
        <w:pStyle w:val="786"/>
        <w:ind w:right="0" w:firstLine="420"/>
        <w:jc w:val="both"/>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投标人电脑环境最低要求：谷歌浏览器，版本可直接网上下载最新版本即可。如需收听现场语音需配置放音设备，如视频直播、互动交流使用异常，请刷新网页，如仍无法解决，请联系技术支持。</w:t>
      </w:r>
      <w:r>
        <w:rPr>
          <w:rFonts w:hint="eastAsia" w:ascii="宋体" w:hAnsi="宋体" w:eastAsia="宋体" w:cs="宋体"/>
          <w:sz w:val="21"/>
          <w:szCs w:val="21"/>
        </w:rPr>
      </w:r>
      <w:r/>
    </w:p>
    <w:p>
      <w:pPr>
        <w:pStyle w:val="786"/>
        <w:ind w:right="0" w:firstLine="422"/>
        <w:keepLines w:val="0"/>
        <w:keepNext w:val="0"/>
        <w:pageBreakBefore w:val="0"/>
        <w:spacing w:line="440" w:lineRule="exact"/>
        <w:rPr>
          <w:rFonts w:hint="eastAsia" w:ascii="宋体" w:hAnsi="宋体" w:eastAsia="宋体" w:cs="宋体"/>
          <w:b/>
          <w:bCs/>
          <w:sz w:val="21"/>
          <w:szCs w:val="21"/>
        </w:rPr>
      </w:pPr>
      <w:r>
        <w:rPr>
          <w:rFonts w:hint="eastAsia" w:ascii="宋体" w:hAnsi="宋体" w:eastAsia="宋体" w:cs="宋体"/>
          <w:b/>
          <w:bCs/>
          <w:sz w:val="21"/>
          <w:szCs w:val="21"/>
        </w:rPr>
        <w:t xml:space="preserve">20、技术支持</w:t>
      </w:r>
      <w:r>
        <w:rPr>
          <w:rFonts w:hint="eastAsia" w:ascii="宋体" w:hAnsi="宋体" w:eastAsia="宋体" w:cs="宋体"/>
          <w:b/>
          <w:bCs/>
          <w:sz w:val="21"/>
          <w:szCs w:val="21"/>
        </w:rPr>
      </w:r>
      <w:r/>
    </w:p>
    <w:p>
      <w:pPr>
        <w:pStyle w:val="786"/>
        <w:ind w:right="0" w:firstLine="420"/>
        <w:keepLines w:val="0"/>
        <w:keepNext w:val="0"/>
        <w:pageBreakBefore w:val="0"/>
        <w:spacing w:line="440" w:lineRule="exact"/>
        <w:rPr>
          <w:rFonts w:hint="eastAsia" w:ascii="宋体" w:hAnsi="宋体" w:eastAsia="宋体" w:cs="宋体"/>
          <w:bCs/>
          <w:sz w:val="21"/>
          <w:szCs w:val="21"/>
        </w:rPr>
        <w:outlineLvl w:val="0"/>
      </w:pPr>
      <w:r>
        <w:rPr>
          <w:rFonts w:hint="eastAsia" w:ascii="宋体" w:hAnsi="宋体" w:eastAsia="宋体" w:cs="宋体"/>
          <w:bCs/>
          <w:sz w:val="21"/>
          <w:szCs w:val="21"/>
        </w:rPr>
        <w:t xml:space="preserve">在网上报名过程中如有疑问，请及时联系：</w:t>
      </w:r>
      <w:r>
        <w:rPr>
          <w:rFonts w:hint="eastAsia" w:ascii="宋体" w:hAnsi="宋体" w:eastAsia="宋体" w:cs="宋体"/>
          <w:bCs/>
          <w:sz w:val="21"/>
          <w:szCs w:val="21"/>
        </w:rPr>
      </w:r>
      <w:r/>
    </w:p>
    <w:p>
      <w:pPr>
        <w:pStyle w:val="786"/>
        <w:ind w:right="0" w:firstLine="420"/>
        <w:keepLines w:val="0"/>
        <w:keepNext w:val="0"/>
        <w:pageBreakBefore w:val="0"/>
        <w:spacing w:line="440" w:lineRule="exact"/>
        <w:rPr>
          <w:rFonts w:hint="eastAsia" w:ascii="宋体" w:hAnsi="宋体" w:eastAsia="宋体" w:cs="宋体"/>
          <w:bCs/>
          <w:sz w:val="21"/>
          <w:szCs w:val="21"/>
        </w:rPr>
        <w:outlineLvl w:val="0"/>
      </w:pPr>
      <w:r>
        <w:rPr>
          <w:rFonts w:hint="eastAsia" w:ascii="宋体" w:hAnsi="宋体" w:eastAsia="宋体" w:cs="宋体"/>
          <w:bCs/>
          <w:sz w:val="21"/>
          <w:szCs w:val="21"/>
        </w:rPr>
        <w:t xml:space="preserve">CA技术咨询服务电话：400-608-6099</w:t>
      </w:r>
      <w:r>
        <w:rPr>
          <w:rFonts w:hint="eastAsia" w:ascii="宋体" w:hAnsi="宋体" w:eastAsia="宋体" w:cs="宋体"/>
          <w:bCs/>
          <w:sz w:val="21"/>
          <w:szCs w:val="21"/>
        </w:rPr>
      </w:r>
      <w:r/>
    </w:p>
    <w:p>
      <w:pPr>
        <w:pStyle w:val="786"/>
        <w:ind w:right="0" w:firstLine="420"/>
        <w:keepLines w:val="0"/>
        <w:keepNext w:val="0"/>
        <w:pageBreakBefore w:val="0"/>
        <w:spacing w:line="440" w:lineRule="exact"/>
        <w:rPr>
          <w:rFonts w:hint="eastAsia" w:ascii="宋体" w:hAnsi="宋体" w:eastAsia="宋体" w:cs="宋体"/>
          <w:bCs/>
          <w:sz w:val="21"/>
          <w:szCs w:val="21"/>
        </w:rPr>
        <w:outlineLvl w:val="0"/>
      </w:pPr>
      <w:r>
        <w:rPr>
          <w:rFonts w:hint="eastAsia" w:ascii="宋体" w:hAnsi="宋体" w:eastAsia="宋体" w:cs="宋体"/>
          <w:bCs/>
          <w:sz w:val="21"/>
          <w:szCs w:val="21"/>
        </w:rPr>
        <w:t xml:space="preserve">电子签章技术咨询服务电话：15380932027、15371015030、13675197356、13675197221</w:t>
      </w:r>
      <w:r>
        <w:rPr>
          <w:rFonts w:hint="eastAsia" w:ascii="宋体" w:hAnsi="宋体" w:eastAsia="宋体" w:cs="宋体"/>
          <w:bCs/>
          <w:sz w:val="21"/>
          <w:szCs w:val="21"/>
        </w:rPr>
      </w:r>
      <w:r/>
    </w:p>
    <w:p>
      <w:pPr>
        <w:pStyle w:val="786"/>
        <w:ind w:right="0" w:firstLine="420"/>
        <w:keepLines w:val="0"/>
        <w:keepNext w:val="0"/>
        <w:pageBreakBefore w:val="0"/>
        <w:spacing w:line="440" w:lineRule="exact"/>
        <w:rPr>
          <w:rFonts w:hint="eastAsia" w:ascii="宋体" w:hAnsi="宋体" w:eastAsia="宋体" w:cs="宋体"/>
          <w:bCs/>
          <w:sz w:val="21"/>
          <w:szCs w:val="21"/>
        </w:rPr>
        <w:outlineLvl w:val="0"/>
      </w:pPr>
      <w:r>
        <w:rPr>
          <w:rFonts w:hint="eastAsia" w:ascii="宋体" w:hAnsi="宋体" w:eastAsia="宋体" w:cs="宋体"/>
          <w:bCs/>
          <w:sz w:val="21"/>
          <w:szCs w:val="21"/>
        </w:rPr>
        <w:t xml:space="preserve">系统使用指导与咨询：联系电话：13914088964；18261002950（不见面项目）QQ：3048755361、895706745。</w:t>
      </w:r>
      <w:r>
        <w:rPr>
          <w:rFonts w:hint="eastAsia" w:ascii="宋体" w:hAnsi="宋体" w:eastAsia="宋体" w:cs="宋体"/>
          <w:bCs/>
          <w:sz w:val="21"/>
          <w:szCs w:val="21"/>
        </w:rPr>
      </w:r>
      <w:r/>
    </w:p>
    <w:p>
      <w:pPr>
        <w:pStyle w:val="786"/>
        <w:ind w:right="0" w:firstLine="422"/>
        <w:keepLines w:val="0"/>
        <w:keepNext w:val="0"/>
        <w:pageBreakBefore w:val="0"/>
        <w:spacing w:line="440" w:lineRule="exact"/>
        <w:rPr>
          <w:rFonts w:hint="eastAsia" w:ascii="宋体" w:hAnsi="宋体" w:eastAsia="宋体" w:cs="宋体"/>
          <w:b/>
          <w:sz w:val="21"/>
          <w:szCs w:val="21"/>
        </w:rPr>
        <w:outlineLvl w:val="0"/>
      </w:pPr>
      <w:r>
        <w:rPr>
          <w:rFonts w:hint="eastAsia" w:ascii="宋体" w:hAnsi="宋体" w:eastAsia="宋体" w:cs="宋体"/>
          <w:b/>
          <w:sz w:val="21"/>
          <w:szCs w:val="21"/>
        </w:rPr>
        <w:t xml:space="preserve">21、澄清</w:t>
      </w:r>
      <w:r>
        <w:rPr>
          <w:rFonts w:hint="eastAsia" w:ascii="宋体" w:hAnsi="宋体" w:eastAsia="宋体" w:cs="宋体"/>
          <w:b/>
          <w:sz w:val="21"/>
          <w:szCs w:val="21"/>
        </w:rPr>
      </w:r>
      <w:r/>
    </w:p>
    <w:p>
      <w:pPr>
        <w:pStyle w:val="786"/>
        <w:ind w:right="0" w:firstLine="420"/>
        <w:keepLines w:val="0"/>
        <w:keepNext w:val="0"/>
        <w:pageBreakBefore w:val="0"/>
        <w:spacing w:line="440" w:lineRule="exact"/>
        <w:rPr>
          <w:rFonts w:hint="eastAsia" w:ascii="宋体" w:hAnsi="宋体" w:eastAsia="宋体" w:cs="宋体"/>
          <w:bCs/>
          <w:sz w:val="21"/>
          <w:szCs w:val="21"/>
        </w:rPr>
        <w:outlineLvl w:val="0"/>
      </w:pPr>
      <w:r>
        <w:rPr>
          <w:rFonts w:hint="eastAsia" w:ascii="宋体" w:hAnsi="宋体" w:eastAsia="宋体" w:cs="宋体"/>
          <w:bCs/>
          <w:sz w:val="21"/>
          <w:szCs w:val="21"/>
          <w:lang w:val="zh-CN"/>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rFonts w:hint="eastAsia" w:ascii="宋体" w:hAnsi="宋体" w:eastAsia="宋体" w:cs="宋体"/>
          <w:bCs/>
          <w:sz w:val="21"/>
          <w:szCs w:val="21"/>
        </w:rPr>
        <w:t xml:space="preserve">。</w:t>
      </w:r>
      <w:r>
        <w:rPr>
          <w:rFonts w:hint="eastAsia" w:ascii="宋体" w:hAnsi="宋体" w:eastAsia="宋体" w:cs="宋体"/>
          <w:bCs/>
          <w:sz w:val="21"/>
          <w:szCs w:val="21"/>
        </w:rPr>
      </w:r>
      <w:r/>
    </w:p>
    <w:p>
      <w:pPr>
        <w:pStyle w:val="786"/>
        <w:ind w:right="0" w:firstLine="422"/>
        <w:keepLines w:val="0"/>
        <w:keepNext w:val="0"/>
        <w:pageBreakBefore w:val="0"/>
        <w:spacing w:line="440" w:lineRule="exact"/>
        <w:rPr>
          <w:rFonts w:hint="eastAsia" w:ascii="宋体" w:hAnsi="宋体" w:eastAsia="宋体" w:cs="宋体"/>
          <w:b/>
          <w:sz w:val="21"/>
          <w:szCs w:val="21"/>
        </w:rPr>
      </w:pPr>
      <w:r>
        <w:rPr>
          <w:rFonts w:hint="eastAsia" w:ascii="宋体" w:hAnsi="宋体" w:eastAsia="宋体" w:cs="宋体"/>
          <w:b/>
          <w:sz w:val="21"/>
          <w:szCs w:val="21"/>
        </w:rPr>
        <w:t xml:space="preserve">六、评标</w:t>
      </w:r>
      <w:r>
        <w:rPr>
          <w:rFonts w:hint="eastAsia" w:ascii="宋体" w:hAnsi="宋体" w:eastAsia="宋体" w:cs="宋体"/>
          <w:b/>
          <w:sz w:val="21"/>
          <w:szCs w:val="21"/>
        </w:rPr>
      </w:r>
      <w:r/>
    </w:p>
    <w:p>
      <w:pPr>
        <w:pStyle w:val="786"/>
        <w:ind w:right="0" w:firstLine="422"/>
        <w:keepLines w:val="0"/>
        <w:keepNext w:val="0"/>
        <w:pageBreakBefore w:val="0"/>
        <w:spacing w:line="440" w:lineRule="exact"/>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22、资格审查</w:t>
      </w:r>
      <w:r>
        <w:rPr>
          <w:rFonts w:hint="eastAsia" w:ascii="宋体" w:hAnsi="宋体" w:eastAsia="宋体" w:cs="宋体"/>
          <w:b/>
          <w:sz w:val="21"/>
          <w:szCs w:val="21"/>
          <w:lang w:val="zh-CN"/>
        </w:rPr>
      </w:r>
      <w:r/>
    </w:p>
    <w:p>
      <w:pPr>
        <w:pStyle w:val="786"/>
        <w:ind w:right="0" w:firstLine="422"/>
        <w:keepLines w:val="0"/>
        <w:keepNext w:val="0"/>
        <w:pageBreakBefore w:val="0"/>
        <w:spacing w:line="440" w:lineRule="exact"/>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22.1</w:t>
      </w:r>
      <w:r>
        <w:rPr>
          <w:rFonts w:hint="eastAsia" w:ascii="宋体" w:hAnsi="宋体" w:eastAsia="宋体" w:cs="宋体"/>
          <w:b/>
          <w:sz w:val="21"/>
          <w:szCs w:val="21"/>
        </w:rPr>
        <w:t xml:space="preserve"> </w:t>
      </w:r>
      <w:r>
        <w:rPr>
          <w:rFonts w:hint="eastAsia" w:ascii="宋体" w:hAnsi="宋体" w:eastAsia="宋体" w:cs="宋体"/>
          <w:b/>
          <w:sz w:val="21"/>
          <w:szCs w:val="21"/>
          <w:lang w:val="zh-CN"/>
        </w:rPr>
        <w:t xml:space="preserve">公开招标采购项目开标结束后，采购人依法对投标人的资格进行审查。</w:t>
      </w:r>
      <w:r>
        <w:rPr>
          <w:rFonts w:hint="eastAsia" w:ascii="宋体" w:hAnsi="宋体" w:eastAsia="宋体" w:cs="宋体"/>
          <w:b/>
          <w:sz w:val="21"/>
          <w:szCs w:val="21"/>
          <w:lang w:val="zh-CN"/>
        </w:rPr>
      </w:r>
      <w:r/>
    </w:p>
    <w:p>
      <w:pPr>
        <w:pStyle w:val="786"/>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22.2</w:t>
      </w:r>
      <w:r>
        <w:rPr>
          <w:rFonts w:hint="eastAsia" w:ascii="宋体" w:hAnsi="宋体" w:eastAsia="宋体" w:cs="宋体"/>
          <w:sz w:val="21"/>
          <w:szCs w:val="21"/>
        </w:rPr>
        <w:t xml:space="preserve"> 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rFonts w:hint="eastAsia" w:ascii="宋体" w:hAnsi="宋体" w:eastAsia="宋体" w:cs="宋体"/>
          <w:sz w:val="21"/>
          <w:szCs w:val="21"/>
          <w:lang w:val="zh-CN"/>
        </w:rPr>
      </w:r>
      <w:r/>
    </w:p>
    <w:p>
      <w:pPr>
        <w:pStyle w:val="786"/>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2.2.1 </w:t>
      </w:r>
      <w:r>
        <w:rPr>
          <w:rFonts w:hint="eastAsia" w:ascii="宋体" w:hAnsi="宋体" w:eastAsia="宋体" w:cs="宋体"/>
          <w:sz w:val="21"/>
          <w:szCs w:val="21"/>
          <w:lang w:val="zh-CN"/>
        </w:rPr>
        <w:t xml:space="preserve">查询时间：投标文件递交截止时间。</w:t>
      </w:r>
      <w:r>
        <w:rPr>
          <w:rFonts w:hint="eastAsia" w:ascii="宋体" w:hAnsi="宋体" w:eastAsia="宋体" w:cs="宋体"/>
          <w:sz w:val="21"/>
          <w:szCs w:val="21"/>
          <w:lang w:val="zh-CN"/>
        </w:rPr>
      </w:r>
      <w:r/>
    </w:p>
    <w:p>
      <w:pPr>
        <w:pStyle w:val="786"/>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2.2</w:t>
      </w: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查询渠道：通过“信用中国”网站、中国政府采购网等渠道查询相关主体信用记录。</w:t>
      </w:r>
      <w:r>
        <w:rPr>
          <w:rFonts w:hint="eastAsia" w:ascii="宋体" w:hAnsi="宋体" w:eastAsia="宋体" w:cs="宋体"/>
          <w:sz w:val="21"/>
          <w:szCs w:val="21"/>
          <w:lang w:val="zh-CN"/>
        </w:rPr>
      </w:r>
      <w:r/>
    </w:p>
    <w:p>
      <w:pPr>
        <w:pStyle w:val="786"/>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2.2</w:t>
      </w:r>
      <w:r>
        <w:rPr>
          <w:rFonts w:hint="eastAsia" w:ascii="宋体" w:hAnsi="宋体" w:eastAsia="宋体" w:cs="宋体"/>
          <w:sz w:val="21"/>
          <w:szCs w:val="21"/>
          <w:lang w:val="zh-CN"/>
        </w:rPr>
        <w:t xml:space="preserve">.3</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查询证据留存方式：对存在失信信息的供应商，采购人或者采购代理机构应填写《政府采购供应商失信信息确认函》，由失信供应商签名确认。同时，采购代理机构工作人员应根据失信信息，登录到来源网站页面进行复核并打印，作为证据留存。</w:t>
      </w:r>
      <w:r>
        <w:rPr>
          <w:rFonts w:hint="eastAsia" w:ascii="宋体" w:hAnsi="宋体" w:eastAsia="宋体" w:cs="宋体"/>
          <w:sz w:val="21"/>
          <w:szCs w:val="21"/>
          <w:lang w:val="zh-CN"/>
        </w:rPr>
      </w:r>
      <w:r/>
    </w:p>
    <w:p>
      <w:pPr>
        <w:pStyle w:val="786"/>
        <w:ind w:right="0" w:firstLine="420"/>
        <w:keepLines w:val="0"/>
        <w:keepNext w:val="0"/>
        <w:pageBreakBefore w:val="0"/>
        <w:spacing w:line="440" w:lineRule="exact"/>
        <w:rPr>
          <w:rFonts w:hint="eastAsia" w:ascii="宋体" w:hAnsi="宋体" w:eastAsia="宋体" w:cs="宋体"/>
          <w:b/>
          <w:sz w:val="21"/>
          <w:szCs w:val="21"/>
          <w:lang w:val="zh-CN"/>
        </w:rPr>
      </w:pPr>
      <w:r>
        <w:rPr>
          <w:rFonts w:hint="eastAsia" w:ascii="宋体" w:hAnsi="宋体" w:eastAsia="宋体" w:cs="宋体"/>
          <w:sz w:val="21"/>
          <w:szCs w:val="21"/>
          <w:lang w:val="zh-CN"/>
        </w:rPr>
        <w:t xml:space="preserve">22.</w:t>
      </w:r>
      <w:r>
        <w:rPr>
          <w:rFonts w:hint="eastAsia" w:ascii="宋体" w:hAnsi="宋体" w:eastAsia="宋体" w:cs="宋体"/>
          <w:sz w:val="21"/>
          <w:szCs w:val="21"/>
        </w:rPr>
        <w:t xml:space="preserve">3 </w:t>
      </w:r>
      <w:r>
        <w:rPr>
          <w:rFonts w:hint="eastAsia" w:ascii="宋体" w:hAnsi="宋体" w:eastAsia="宋体" w:cs="宋体"/>
          <w:sz w:val="21"/>
          <w:szCs w:val="21"/>
          <w:lang w:val="zh-CN"/>
        </w:rPr>
        <w:t xml:space="preserve">经采购人或者采购代理机构审查供应商存在上述失信行为的，投标无效。</w:t>
      </w:r>
      <w:r>
        <w:rPr>
          <w:rFonts w:hint="eastAsia" w:ascii="宋体" w:hAnsi="宋体" w:eastAsia="宋体" w:cs="宋体"/>
          <w:b/>
          <w:sz w:val="21"/>
          <w:szCs w:val="21"/>
          <w:lang w:val="zh-CN"/>
        </w:rPr>
      </w:r>
      <w:r/>
    </w:p>
    <w:p>
      <w:pPr>
        <w:pStyle w:val="786"/>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22.</w:t>
      </w:r>
      <w:r>
        <w:rPr>
          <w:rFonts w:hint="eastAsia" w:ascii="宋体" w:hAnsi="宋体" w:eastAsia="宋体" w:cs="宋体"/>
          <w:sz w:val="21"/>
          <w:szCs w:val="21"/>
        </w:rPr>
        <w:t xml:space="preserve">4 资格审查</w:t>
      </w:r>
      <w:r>
        <w:rPr>
          <w:rFonts w:hint="eastAsia" w:ascii="宋体" w:hAnsi="宋体" w:eastAsia="宋体" w:cs="宋体"/>
          <w:sz w:val="21"/>
          <w:szCs w:val="21"/>
          <w:lang w:val="zh-CN"/>
        </w:rPr>
        <w:t xml:space="preserve">合格</w:t>
      </w:r>
      <w:r>
        <w:rPr>
          <w:rFonts w:hint="eastAsia" w:ascii="宋体" w:hAnsi="宋体" w:eastAsia="宋体" w:cs="宋体"/>
          <w:sz w:val="21"/>
          <w:szCs w:val="21"/>
        </w:rPr>
        <w:t xml:space="preserve">的</w:t>
      </w:r>
      <w:r>
        <w:rPr>
          <w:rFonts w:hint="eastAsia" w:ascii="宋体" w:hAnsi="宋体" w:eastAsia="宋体" w:cs="宋体"/>
          <w:sz w:val="21"/>
          <w:szCs w:val="21"/>
          <w:lang w:val="zh-CN"/>
        </w:rPr>
        <w:t xml:space="preserve">投标人不足3家的，不得评标。</w:t>
      </w:r>
      <w:r>
        <w:rPr>
          <w:rFonts w:hint="eastAsia" w:ascii="宋体" w:hAnsi="宋体" w:eastAsia="宋体" w:cs="宋体"/>
          <w:sz w:val="21"/>
          <w:szCs w:val="21"/>
          <w:lang w:val="zh-CN"/>
        </w:rPr>
      </w:r>
      <w:r/>
    </w:p>
    <w:p>
      <w:pPr>
        <w:pStyle w:val="786"/>
        <w:ind w:right="0" w:firstLine="422"/>
        <w:keepLines w:val="0"/>
        <w:keepNext w:val="0"/>
        <w:pageBreakBefore w:val="0"/>
        <w:spacing w:line="440" w:lineRule="exact"/>
        <w:rPr>
          <w:rFonts w:hint="eastAsia" w:ascii="宋体" w:hAnsi="宋体" w:eastAsia="宋体" w:cs="宋体"/>
          <w:b/>
          <w:bCs/>
          <w:sz w:val="21"/>
          <w:szCs w:val="21"/>
        </w:rPr>
      </w:pPr>
      <w:r>
        <w:rPr>
          <w:rFonts w:hint="eastAsia" w:ascii="宋体" w:hAnsi="宋体" w:eastAsia="宋体" w:cs="宋体"/>
          <w:b/>
          <w:bCs/>
          <w:sz w:val="21"/>
          <w:szCs w:val="21"/>
          <w:lang w:val="zh-CN"/>
        </w:rPr>
        <w:t xml:space="preserve">23、评标委员会</w:t>
      </w:r>
      <w:r>
        <w:rPr>
          <w:rFonts w:hint="eastAsia" w:ascii="宋体" w:hAnsi="宋体" w:eastAsia="宋体" w:cs="宋体"/>
          <w:b/>
          <w:bCs/>
          <w:sz w:val="21"/>
          <w:szCs w:val="21"/>
        </w:rPr>
      </w:r>
      <w:r/>
    </w:p>
    <w:p>
      <w:pPr>
        <w:pStyle w:val="786"/>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23.1</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评标委员会成员依法组建；</w:t>
      </w:r>
      <w:r>
        <w:rPr>
          <w:rFonts w:hint="eastAsia" w:ascii="宋体" w:hAnsi="宋体" w:eastAsia="宋体" w:cs="宋体"/>
          <w:sz w:val="21"/>
          <w:szCs w:val="21"/>
          <w:lang w:val="zh-CN"/>
        </w:rPr>
      </w:r>
      <w:r/>
    </w:p>
    <w:p>
      <w:pPr>
        <w:pStyle w:val="786"/>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23.2</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评标委员会将对符合资格的投标人的投标文件进行符合性审查，以确定其是否满足招标文件的实质性要求。</w:t>
      </w:r>
      <w:r>
        <w:rPr>
          <w:rFonts w:hint="eastAsia" w:ascii="宋体" w:hAnsi="宋体" w:eastAsia="宋体" w:cs="宋体"/>
          <w:sz w:val="21"/>
          <w:szCs w:val="21"/>
          <w:lang w:val="zh-CN"/>
        </w:rPr>
      </w:r>
      <w:r/>
    </w:p>
    <w:p>
      <w:pPr>
        <w:pStyle w:val="786"/>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23.</w:t>
      </w:r>
      <w:r>
        <w:rPr>
          <w:rFonts w:hint="eastAsia" w:ascii="宋体" w:hAnsi="宋体" w:eastAsia="宋体" w:cs="宋体"/>
          <w:sz w:val="21"/>
          <w:szCs w:val="21"/>
        </w:rPr>
        <w:t xml:space="preserve">3 </w:t>
      </w:r>
      <w:r>
        <w:rPr>
          <w:rFonts w:hint="eastAsia" w:ascii="宋体" w:hAnsi="宋体" w:eastAsia="宋体" w:cs="宋体"/>
          <w:sz w:val="21"/>
          <w:szCs w:val="21"/>
          <w:lang w:val="zh-CN"/>
        </w:rPr>
        <w:t xml:space="preserve">评标委员会负责具体的评标事务，并独立履行以下职责：</w:t>
      </w:r>
      <w:r>
        <w:rPr>
          <w:rFonts w:hint="eastAsia" w:ascii="宋体" w:hAnsi="宋体" w:eastAsia="宋体" w:cs="宋体"/>
          <w:sz w:val="21"/>
          <w:szCs w:val="21"/>
          <w:lang w:val="zh-CN"/>
        </w:rPr>
      </w:r>
      <w:r/>
    </w:p>
    <w:p>
      <w:pPr>
        <w:pStyle w:val="786"/>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23</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.1</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审查、评价投标文件是否符合招标文件的商务、</w:t>
      </w:r>
      <w:r>
        <w:rPr>
          <w:rFonts w:hint="eastAsia" w:ascii="宋体" w:hAnsi="宋体" w:eastAsia="宋体" w:cs="宋体"/>
          <w:sz w:val="21"/>
          <w:szCs w:val="21"/>
        </w:rPr>
        <w:t xml:space="preserve">服务方案</w:t>
      </w:r>
      <w:r>
        <w:rPr>
          <w:rFonts w:hint="eastAsia" w:ascii="宋体" w:hAnsi="宋体" w:eastAsia="宋体" w:cs="宋体"/>
          <w:sz w:val="21"/>
          <w:szCs w:val="21"/>
          <w:lang w:val="zh-CN"/>
        </w:rPr>
        <w:t xml:space="preserve">等实质性要求；</w:t>
      </w:r>
      <w:r>
        <w:rPr>
          <w:rFonts w:hint="eastAsia" w:ascii="宋体" w:hAnsi="宋体" w:eastAsia="宋体" w:cs="宋体"/>
          <w:sz w:val="21"/>
          <w:szCs w:val="21"/>
          <w:lang w:val="zh-CN"/>
        </w:rPr>
      </w:r>
      <w:r/>
    </w:p>
    <w:p>
      <w:pPr>
        <w:pStyle w:val="786"/>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23</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要求投标人对投标文件有关事项作出澄清或者说明；</w:t>
      </w:r>
      <w:r>
        <w:rPr>
          <w:rFonts w:hint="eastAsia" w:ascii="宋体" w:hAnsi="宋体" w:eastAsia="宋体" w:cs="宋体"/>
          <w:sz w:val="21"/>
          <w:szCs w:val="21"/>
          <w:lang w:val="zh-CN"/>
        </w:rPr>
      </w:r>
      <w:r/>
    </w:p>
    <w:p>
      <w:pPr>
        <w:pStyle w:val="786"/>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23</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.3</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对投标文件进行比较和评价；</w:t>
      </w:r>
      <w:r>
        <w:rPr>
          <w:rFonts w:hint="eastAsia" w:ascii="宋体" w:hAnsi="宋体" w:eastAsia="宋体" w:cs="宋体"/>
          <w:sz w:val="21"/>
          <w:szCs w:val="21"/>
          <w:lang w:val="zh-CN"/>
        </w:rPr>
      </w:r>
      <w:r/>
    </w:p>
    <w:p>
      <w:pPr>
        <w:pStyle w:val="786"/>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23</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.4</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确定中标人；</w:t>
      </w:r>
      <w:r>
        <w:rPr>
          <w:rFonts w:hint="eastAsia" w:ascii="宋体" w:hAnsi="宋体" w:eastAsia="宋体" w:cs="宋体"/>
          <w:sz w:val="21"/>
          <w:szCs w:val="21"/>
          <w:lang w:val="zh-CN"/>
        </w:rPr>
      </w:r>
      <w:r/>
    </w:p>
    <w:p>
      <w:pPr>
        <w:pStyle w:val="786"/>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23</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.5</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向采购人、采购代理机构或者有关部门报告评标中发现的违法行为；</w:t>
      </w:r>
      <w:r>
        <w:rPr>
          <w:rFonts w:hint="eastAsia" w:ascii="宋体" w:hAnsi="宋体" w:eastAsia="宋体" w:cs="宋体"/>
          <w:sz w:val="21"/>
          <w:szCs w:val="21"/>
          <w:lang w:val="zh-CN"/>
        </w:rPr>
      </w:r>
      <w:r/>
    </w:p>
    <w:p>
      <w:pPr>
        <w:pStyle w:val="786"/>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23.</w:t>
      </w:r>
      <w:r>
        <w:rPr>
          <w:rFonts w:hint="eastAsia" w:ascii="宋体" w:hAnsi="宋体" w:eastAsia="宋体" w:cs="宋体"/>
          <w:sz w:val="21"/>
          <w:szCs w:val="21"/>
        </w:rPr>
        <w:t xml:space="preserve">4 </w:t>
      </w:r>
      <w:r>
        <w:rPr>
          <w:rFonts w:hint="eastAsia" w:ascii="宋体" w:hAnsi="宋体" w:eastAsia="宋体" w:cs="宋体"/>
          <w:sz w:val="21"/>
          <w:szCs w:val="21"/>
          <w:lang w:val="zh-CN"/>
        </w:rPr>
        <w:t xml:space="preserve">评标委员会成员应当履行下列义务：</w:t>
      </w:r>
      <w:r>
        <w:rPr>
          <w:rFonts w:hint="eastAsia" w:ascii="宋体" w:hAnsi="宋体" w:eastAsia="宋体" w:cs="宋体"/>
          <w:sz w:val="21"/>
          <w:szCs w:val="21"/>
          <w:lang w:val="zh-CN"/>
        </w:rPr>
      </w:r>
      <w:r/>
    </w:p>
    <w:p>
      <w:pPr>
        <w:pStyle w:val="786"/>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23.</w:t>
      </w:r>
      <w:r>
        <w:rPr>
          <w:rFonts w:hint="eastAsia" w:ascii="宋体" w:hAnsi="宋体" w:eastAsia="宋体" w:cs="宋体"/>
          <w:sz w:val="21"/>
          <w:szCs w:val="21"/>
        </w:rPr>
        <w:t xml:space="preserve">4</w:t>
      </w:r>
      <w:r>
        <w:rPr>
          <w:rFonts w:hint="eastAsia" w:ascii="宋体" w:hAnsi="宋体" w:eastAsia="宋体" w:cs="宋体"/>
          <w:sz w:val="21"/>
          <w:szCs w:val="21"/>
          <w:lang w:val="zh-CN"/>
        </w:rPr>
        <w:t xml:space="preserve">.1</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遵纪守法，客观、公正、廉洁地履行职责；</w:t>
      </w:r>
      <w:r>
        <w:rPr>
          <w:rFonts w:hint="eastAsia" w:ascii="宋体" w:hAnsi="宋体" w:eastAsia="宋体" w:cs="宋体"/>
          <w:sz w:val="21"/>
          <w:szCs w:val="21"/>
          <w:lang w:val="zh-CN"/>
        </w:rPr>
      </w:r>
      <w:r/>
    </w:p>
    <w:p>
      <w:pPr>
        <w:pStyle w:val="786"/>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23.</w:t>
      </w:r>
      <w:r>
        <w:rPr>
          <w:rFonts w:hint="eastAsia" w:ascii="宋体" w:hAnsi="宋体" w:eastAsia="宋体" w:cs="宋体"/>
          <w:sz w:val="21"/>
          <w:szCs w:val="21"/>
        </w:rPr>
        <w:t xml:space="preserve">4</w:t>
      </w: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按照招标文件规定的评标办法和评标标准进行评标，对评审意见承担个人责任；</w:t>
      </w:r>
      <w:r>
        <w:rPr>
          <w:rFonts w:hint="eastAsia" w:ascii="宋体" w:hAnsi="宋体" w:eastAsia="宋体" w:cs="宋体"/>
          <w:sz w:val="21"/>
          <w:szCs w:val="21"/>
          <w:lang w:val="zh-CN"/>
        </w:rPr>
      </w:r>
      <w:r/>
    </w:p>
    <w:p>
      <w:pPr>
        <w:pStyle w:val="786"/>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23.</w:t>
      </w:r>
      <w:r>
        <w:rPr>
          <w:rFonts w:hint="eastAsia" w:ascii="宋体" w:hAnsi="宋体" w:eastAsia="宋体" w:cs="宋体"/>
          <w:sz w:val="21"/>
          <w:szCs w:val="21"/>
        </w:rPr>
        <w:t xml:space="preserve">4</w:t>
      </w:r>
      <w:r>
        <w:rPr>
          <w:rFonts w:hint="eastAsia" w:ascii="宋体" w:hAnsi="宋体" w:eastAsia="宋体" w:cs="宋体"/>
          <w:sz w:val="21"/>
          <w:szCs w:val="21"/>
          <w:lang w:val="zh-CN"/>
        </w:rPr>
        <w:t xml:space="preserve">.3</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对评标过程和结果，以及投标人的商业秘密保密；</w:t>
      </w:r>
      <w:r>
        <w:rPr>
          <w:rFonts w:hint="eastAsia" w:ascii="宋体" w:hAnsi="宋体" w:eastAsia="宋体" w:cs="宋体"/>
          <w:sz w:val="21"/>
          <w:szCs w:val="21"/>
          <w:lang w:val="zh-CN"/>
        </w:rPr>
      </w:r>
      <w:r/>
    </w:p>
    <w:p>
      <w:pPr>
        <w:pStyle w:val="786"/>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23.</w:t>
      </w:r>
      <w:r>
        <w:rPr>
          <w:rFonts w:hint="eastAsia" w:ascii="宋体" w:hAnsi="宋体" w:eastAsia="宋体" w:cs="宋体"/>
          <w:sz w:val="21"/>
          <w:szCs w:val="21"/>
        </w:rPr>
        <w:t xml:space="preserve">4</w:t>
      </w:r>
      <w:r>
        <w:rPr>
          <w:rFonts w:hint="eastAsia" w:ascii="宋体" w:hAnsi="宋体" w:eastAsia="宋体" w:cs="宋体"/>
          <w:sz w:val="21"/>
          <w:szCs w:val="21"/>
          <w:lang w:val="zh-CN"/>
        </w:rPr>
        <w:t xml:space="preserve">.4</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参与评标报告的起草；</w:t>
      </w:r>
      <w:r>
        <w:rPr>
          <w:rFonts w:hint="eastAsia" w:ascii="宋体" w:hAnsi="宋体" w:eastAsia="宋体" w:cs="宋体"/>
          <w:sz w:val="21"/>
          <w:szCs w:val="21"/>
          <w:lang w:val="zh-CN"/>
        </w:rPr>
      </w:r>
      <w:r/>
    </w:p>
    <w:p>
      <w:pPr>
        <w:pStyle w:val="786"/>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23.</w:t>
      </w:r>
      <w:r>
        <w:rPr>
          <w:rFonts w:hint="eastAsia" w:ascii="宋体" w:hAnsi="宋体" w:eastAsia="宋体" w:cs="宋体"/>
          <w:sz w:val="21"/>
          <w:szCs w:val="21"/>
        </w:rPr>
        <w:t xml:space="preserve">4</w:t>
      </w:r>
      <w:r>
        <w:rPr>
          <w:rFonts w:hint="eastAsia" w:ascii="宋体" w:hAnsi="宋体" w:eastAsia="宋体" w:cs="宋体"/>
          <w:sz w:val="21"/>
          <w:szCs w:val="21"/>
          <w:lang w:val="zh-CN"/>
        </w:rPr>
        <w:t xml:space="preserve">.5</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配合招标采购人答复投标人提出的质疑；</w:t>
      </w:r>
      <w:r>
        <w:rPr>
          <w:rFonts w:hint="eastAsia" w:ascii="宋体" w:hAnsi="宋体" w:eastAsia="宋体" w:cs="宋体"/>
          <w:sz w:val="21"/>
          <w:szCs w:val="21"/>
          <w:lang w:val="zh-CN"/>
        </w:rPr>
      </w:r>
      <w:r/>
    </w:p>
    <w:p>
      <w:pPr>
        <w:pStyle w:val="786"/>
        <w:ind w:right="0" w:firstLine="420"/>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lang w:val="zh-CN"/>
        </w:rPr>
        <w:t xml:space="preserve">23.</w:t>
      </w:r>
      <w:r>
        <w:rPr>
          <w:rFonts w:hint="eastAsia" w:ascii="宋体" w:hAnsi="宋体" w:eastAsia="宋体" w:cs="宋体"/>
          <w:sz w:val="21"/>
          <w:szCs w:val="21"/>
        </w:rPr>
        <w:t xml:space="preserve">4</w:t>
      </w:r>
      <w:r>
        <w:rPr>
          <w:rFonts w:hint="eastAsia" w:ascii="宋体" w:hAnsi="宋体" w:eastAsia="宋体" w:cs="宋体"/>
          <w:sz w:val="21"/>
          <w:szCs w:val="21"/>
          <w:lang w:val="zh-CN"/>
        </w:rPr>
        <w:t xml:space="preserve">.6</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配合有关部门的投诉处理工作。</w:t>
      </w:r>
      <w:r>
        <w:rPr>
          <w:rFonts w:hint="eastAsia" w:ascii="宋体" w:hAnsi="宋体" w:eastAsia="宋体" w:cs="宋体"/>
          <w:sz w:val="21"/>
          <w:szCs w:val="21"/>
        </w:rPr>
      </w:r>
      <w:r/>
    </w:p>
    <w:p>
      <w:pPr>
        <w:pStyle w:val="786"/>
        <w:ind w:right="0" w:firstLine="422"/>
        <w:keepLines w:val="0"/>
        <w:keepNext w:val="0"/>
        <w:pageBreakBefore w:val="0"/>
        <w:spacing w:line="440" w:lineRule="exact"/>
        <w:rPr>
          <w:rFonts w:hint="eastAsia" w:ascii="宋体" w:hAnsi="宋体" w:eastAsia="宋体" w:cs="宋体"/>
          <w:b/>
          <w:bCs/>
          <w:sz w:val="21"/>
          <w:szCs w:val="21"/>
        </w:rPr>
      </w:pPr>
      <w:r>
        <w:rPr>
          <w:rFonts w:hint="eastAsia" w:ascii="宋体" w:hAnsi="宋体" w:eastAsia="宋体" w:cs="宋体"/>
          <w:b/>
          <w:bCs/>
          <w:sz w:val="21"/>
          <w:szCs w:val="21"/>
          <w:lang w:val="zh-CN"/>
        </w:rPr>
        <w:t xml:space="preserve">24、评标内容的保密</w:t>
      </w:r>
      <w:r>
        <w:rPr>
          <w:rFonts w:hint="eastAsia" w:ascii="宋体" w:hAnsi="宋体" w:eastAsia="宋体" w:cs="宋体"/>
          <w:b/>
          <w:bCs/>
          <w:sz w:val="21"/>
          <w:szCs w:val="21"/>
        </w:rPr>
      </w:r>
      <w:r/>
    </w:p>
    <w:p>
      <w:pPr>
        <w:pStyle w:val="786"/>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4</w:t>
      </w:r>
      <w:r>
        <w:rPr>
          <w:rFonts w:hint="eastAsia" w:ascii="宋体" w:hAnsi="宋体" w:eastAsia="宋体" w:cs="宋体"/>
          <w:sz w:val="21"/>
          <w:szCs w:val="21"/>
          <w:lang w:val="zh-CN"/>
        </w:rPr>
        <w:t xml:space="preserve">.1</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开标后，直到宣布授予中标人合同为止，凡属于审查、澄清、评价和比较投标的所有资料，有关授予合同的信息都不应向投标人或与评标无关的其他人泄露。</w:t>
      </w:r>
      <w:r>
        <w:rPr>
          <w:rFonts w:hint="eastAsia" w:ascii="宋体" w:hAnsi="宋体" w:eastAsia="宋体" w:cs="宋体"/>
          <w:sz w:val="21"/>
          <w:szCs w:val="21"/>
          <w:lang w:val="zh-CN"/>
        </w:rPr>
      </w:r>
      <w:r/>
    </w:p>
    <w:p>
      <w:pPr>
        <w:pStyle w:val="786"/>
        <w:ind w:right="0" w:firstLine="420"/>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4</w:t>
      </w: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在投标文件的审查、澄清、评价和比较以及授予合同的过程中，投标人对采购代理机构和评标委员会成员施加影响的任何行为，都将取消其中标资格。</w:t>
      </w:r>
      <w:r>
        <w:rPr>
          <w:rFonts w:hint="eastAsia" w:ascii="宋体" w:hAnsi="宋体" w:eastAsia="宋体" w:cs="宋体"/>
          <w:sz w:val="21"/>
          <w:szCs w:val="21"/>
        </w:rPr>
      </w:r>
      <w:r/>
    </w:p>
    <w:p>
      <w:pPr>
        <w:pStyle w:val="786"/>
        <w:ind w:right="0" w:firstLine="420"/>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4</w:t>
      </w:r>
      <w:r>
        <w:rPr>
          <w:rFonts w:hint="eastAsia" w:ascii="宋体" w:hAnsi="宋体" w:eastAsia="宋体" w:cs="宋体"/>
          <w:sz w:val="21"/>
          <w:szCs w:val="21"/>
          <w:lang w:val="zh-CN"/>
        </w:rPr>
        <w:t xml:space="preserve">.3</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在评标期间，采购代理机构将通过指定联络人与投标人进行联系。</w:t>
      </w:r>
      <w:r>
        <w:rPr>
          <w:rFonts w:hint="eastAsia" w:ascii="宋体" w:hAnsi="宋体" w:eastAsia="宋体" w:cs="宋体"/>
          <w:sz w:val="21"/>
          <w:szCs w:val="21"/>
        </w:rPr>
      </w:r>
      <w:r/>
    </w:p>
    <w:p>
      <w:pPr>
        <w:pStyle w:val="786"/>
        <w:ind w:right="0" w:firstLine="422"/>
        <w:keepLines w:val="0"/>
        <w:keepNext w:val="0"/>
        <w:pageBreakBefore w:val="0"/>
        <w:spacing w:line="440" w:lineRule="exact"/>
        <w:rPr>
          <w:rFonts w:hint="eastAsia" w:ascii="宋体" w:hAnsi="宋体" w:eastAsia="宋体" w:cs="宋体"/>
          <w:b/>
          <w:bCs/>
          <w:sz w:val="21"/>
          <w:szCs w:val="21"/>
        </w:rPr>
      </w:pPr>
      <w:r>
        <w:rPr>
          <w:rFonts w:hint="eastAsia" w:ascii="宋体" w:hAnsi="宋体" w:eastAsia="宋体" w:cs="宋体"/>
          <w:b/>
          <w:bCs/>
          <w:sz w:val="21"/>
          <w:szCs w:val="21"/>
          <w:lang w:val="zh-CN"/>
        </w:rPr>
        <w:t xml:space="preserve">25、对投标文件初审</w:t>
      </w:r>
      <w:r>
        <w:rPr>
          <w:rFonts w:hint="eastAsia" w:ascii="宋体" w:hAnsi="宋体" w:eastAsia="宋体" w:cs="宋体"/>
          <w:b/>
          <w:bCs/>
          <w:sz w:val="21"/>
          <w:szCs w:val="21"/>
        </w:rPr>
      </w:r>
      <w:r/>
    </w:p>
    <w:p>
      <w:pPr>
        <w:pStyle w:val="786"/>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25.1</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初审内容：投标文件是否实质性响应招标文件的要求、内容是否完整、价格构成是否有计算错误及文件签署是否齐全等。</w:t>
      </w:r>
      <w:r>
        <w:rPr>
          <w:rFonts w:hint="eastAsia" w:ascii="宋体" w:hAnsi="宋体" w:eastAsia="宋体" w:cs="宋体"/>
          <w:sz w:val="21"/>
          <w:szCs w:val="21"/>
          <w:lang w:val="zh-CN"/>
        </w:rPr>
      </w:r>
      <w:r/>
    </w:p>
    <w:p>
      <w:pPr>
        <w:pStyle w:val="786"/>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rPr>
        <w:t xml:space="preserve">25.2 </w:t>
      </w:r>
      <w:r>
        <w:rPr>
          <w:rFonts w:hint="eastAsia" w:ascii="宋体" w:hAnsi="宋体" w:eastAsia="宋体" w:cs="宋体"/>
          <w:sz w:val="21"/>
          <w:szCs w:val="21"/>
          <w:lang w:val="zh-CN"/>
        </w:rPr>
        <w:t xml:space="preserve">投标文件有下列情况之一者将被认定为无效投标：</w:t>
      </w:r>
      <w:r>
        <w:rPr>
          <w:rFonts w:hint="eastAsia" w:ascii="宋体" w:hAnsi="宋体" w:eastAsia="宋体" w:cs="宋体"/>
          <w:sz w:val="21"/>
          <w:szCs w:val="21"/>
          <w:lang w:val="zh-CN"/>
        </w:rPr>
      </w:r>
      <w:r/>
    </w:p>
    <w:p>
      <w:pPr>
        <w:pStyle w:val="786"/>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.2.1</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投标文件未按照本须知规定签署和盖章；</w:t>
      </w:r>
      <w:r>
        <w:rPr>
          <w:rFonts w:hint="eastAsia" w:ascii="宋体" w:hAnsi="宋体" w:eastAsia="宋体" w:cs="宋体"/>
          <w:sz w:val="21"/>
          <w:szCs w:val="21"/>
          <w:lang w:val="zh-CN"/>
        </w:rPr>
      </w:r>
      <w:r/>
    </w:p>
    <w:p>
      <w:pPr>
        <w:pStyle w:val="786"/>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2 </w:t>
      </w:r>
      <w:r>
        <w:rPr>
          <w:rFonts w:hint="eastAsia" w:ascii="宋体" w:hAnsi="宋体" w:eastAsia="宋体" w:cs="宋体"/>
          <w:sz w:val="21"/>
          <w:szCs w:val="21"/>
          <w:lang w:val="zh-CN"/>
        </w:rPr>
        <w:t xml:space="preserve">投标人拒绝修正错误；</w:t>
      </w:r>
      <w:r>
        <w:rPr>
          <w:rFonts w:hint="eastAsia" w:ascii="宋体" w:hAnsi="宋体" w:eastAsia="宋体" w:cs="宋体"/>
          <w:sz w:val="21"/>
          <w:szCs w:val="21"/>
          <w:lang w:val="zh-CN"/>
        </w:rPr>
      </w:r>
      <w:r/>
    </w:p>
    <w:p>
      <w:pPr>
        <w:pStyle w:val="786"/>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 </w:t>
      </w:r>
      <w:r>
        <w:rPr>
          <w:rFonts w:hint="eastAsia" w:ascii="宋体" w:hAnsi="宋体" w:eastAsia="宋体" w:cs="宋体"/>
          <w:sz w:val="21"/>
          <w:szCs w:val="21"/>
          <w:lang w:val="zh-CN"/>
        </w:rPr>
        <w:t xml:space="preserve">投标人的报价是选择性的；</w:t>
      </w:r>
      <w:r>
        <w:rPr>
          <w:rFonts w:hint="eastAsia" w:ascii="宋体" w:hAnsi="宋体" w:eastAsia="宋体" w:cs="宋体"/>
          <w:sz w:val="21"/>
          <w:szCs w:val="21"/>
          <w:lang w:val="zh-CN"/>
        </w:rPr>
      </w:r>
      <w:r/>
    </w:p>
    <w:p>
      <w:pPr>
        <w:pStyle w:val="786"/>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4 </w:t>
      </w:r>
      <w:r>
        <w:rPr>
          <w:rFonts w:hint="eastAsia" w:ascii="宋体" w:hAnsi="宋体" w:eastAsia="宋体" w:cs="宋体"/>
          <w:sz w:val="21"/>
          <w:szCs w:val="21"/>
          <w:lang w:val="zh-CN"/>
        </w:rPr>
        <w:t xml:space="preserve">投标人的报价只投了同一标段中部分内容；</w:t>
      </w:r>
      <w:r>
        <w:rPr>
          <w:rFonts w:hint="eastAsia" w:ascii="宋体" w:hAnsi="宋体" w:eastAsia="宋体" w:cs="宋体"/>
          <w:sz w:val="21"/>
          <w:szCs w:val="21"/>
          <w:lang w:val="zh-CN"/>
        </w:rPr>
      </w:r>
      <w:r/>
    </w:p>
    <w:p>
      <w:pPr>
        <w:pStyle w:val="786"/>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5 </w:t>
      </w:r>
      <w:r>
        <w:rPr>
          <w:rFonts w:hint="eastAsia" w:ascii="宋体" w:hAnsi="宋体" w:eastAsia="宋体" w:cs="宋体"/>
          <w:sz w:val="21"/>
          <w:szCs w:val="21"/>
          <w:lang w:val="zh-CN"/>
        </w:rPr>
        <w:t xml:space="preserve">投标人的投标文件中出现评标委员会认为不应雷同的；</w:t>
      </w:r>
      <w:r>
        <w:rPr>
          <w:rFonts w:hint="eastAsia" w:ascii="宋体" w:hAnsi="宋体" w:eastAsia="宋体" w:cs="宋体"/>
          <w:sz w:val="21"/>
          <w:szCs w:val="21"/>
          <w:lang w:val="zh-CN"/>
        </w:rPr>
      </w:r>
      <w:r/>
    </w:p>
    <w:p>
      <w:pPr>
        <w:pStyle w:val="786"/>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6 </w:t>
      </w:r>
      <w:r>
        <w:rPr>
          <w:rFonts w:hint="eastAsia" w:ascii="宋体" w:hAnsi="宋体" w:eastAsia="宋体" w:cs="宋体"/>
          <w:sz w:val="21"/>
          <w:szCs w:val="21"/>
          <w:lang w:val="zh-CN"/>
        </w:rPr>
        <w:t xml:space="preserve">其他被评标委员会认定无效的情况。</w:t>
      </w:r>
      <w:r>
        <w:rPr>
          <w:rFonts w:hint="eastAsia" w:ascii="宋体" w:hAnsi="宋体" w:eastAsia="宋体" w:cs="宋体"/>
          <w:sz w:val="21"/>
          <w:szCs w:val="21"/>
          <w:lang w:val="zh-CN"/>
        </w:rPr>
      </w:r>
      <w:r/>
    </w:p>
    <w:p>
      <w:pPr>
        <w:pStyle w:val="786"/>
        <w:ind w:right="0" w:firstLine="420"/>
        <w:keepLines w:val="0"/>
        <w:keepNext w:val="0"/>
        <w:pageBreakBefore w:val="0"/>
        <w:spacing w:line="440" w:lineRule="exact"/>
        <w:rPr>
          <w:rFonts w:hint="eastAsia" w:ascii="宋体" w:hAnsi="宋体" w:eastAsia="宋体" w:cs="宋体"/>
          <w:b/>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.3</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实质性响应的投标应该与招标文件要求的标的、数量、质量、价款或者报酬、履行期限、履行地点和方式、违约责任和解决争议方法等条款相符。不得限制</w:t>
      </w:r>
      <w:r>
        <w:rPr>
          <w:rFonts w:hint="eastAsia" w:ascii="宋体" w:hAnsi="宋体" w:eastAsia="宋体" w:cs="宋体"/>
          <w:sz w:val="21"/>
          <w:szCs w:val="21"/>
        </w:rPr>
        <w:t xml:space="preserve">采购人</w:t>
      </w:r>
      <w:r>
        <w:rPr>
          <w:rFonts w:hint="eastAsia" w:ascii="宋体" w:hAnsi="宋体" w:eastAsia="宋体" w:cs="宋体"/>
          <w:sz w:val="21"/>
          <w:szCs w:val="21"/>
          <w:lang w:val="zh-CN"/>
        </w:rPr>
        <w:t xml:space="preserve">的权利或投标人的义务，也不得对其他实质性响应的投标人的竞争地位产生不公正影响。</w:t>
      </w:r>
      <w:r>
        <w:rPr>
          <w:rFonts w:hint="eastAsia" w:ascii="宋体" w:hAnsi="宋体" w:eastAsia="宋体" w:cs="宋体"/>
          <w:b/>
          <w:sz w:val="21"/>
          <w:szCs w:val="21"/>
          <w:lang w:val="zh-CN"/>
        </w:rPr>
      </w:r>
      <w:r/>
    </w:p>
    <w:p>
      <w:pPr>
        <w:pStyle w:val="786"/>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w:t>
      </w:r>
      <w:r>
        <w:rPr>
          <w:rFonts w:hint="eastAsia" w:ascii="宋体" w:hAnsi="宋体" w:eastAsia="宋体" w:cs="宋体"/>
          <w:sz w:val="21"/>
          <w:szCs w:val="21"/>
        </w:rPr>
        <w:t xml:space="preserve">4 </w:t>
      </w:r>
      <w:r>
        <w:rPr>
          <w:rFonts w:hint="eastAsia" w:ascii="宋体" w:hAnsi="宋体" w:eastAsia="宋体" w:cs="宋体"/>
          <w:sz w:val="21"/>
          <w:szCs w:val="21"/>
          <w:lang w:val="zh-CN"/>
        </w:rPr>
        <w:t xml:space="preserve">对于投标文件中含义不明确、同类问题表述不一致或者有明显文字和计算错误的内容，评标委员会应当以书面形式要求投标人作出必要的澄清、说明或者补正。</w:t>
      </w:r>
      <w:r>
        <w:rPr>
          <w:rFonts w:hint="eastAsia" w:ascii="宋体" w:hAnsi="宋体" w:eastAsia="宋体" w:cs="宋体"/>
          <w:sz w:val="21"/>
          <w:szCs w:val="21"/>
          <w:lang w:val="zh-CN"/>
        </w:rPr>
      </w:r>
      <w:r/>
    </w:p>
    <w:p>
      <w:pPr>
        <w:pStyle w:val="786"/>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投标人的澄清、说明或者补正应当采用书面形式，并加盖公章，或者由法定代表人或其授权的代表签字。投标人的澄清、说明或者补正不得超出投标文件的范围或者改变投标文件的实质性内容。</w:t>
      </w:r>
      <w:r>
        <w:rPr>
          <w:rFonts w:hint="eastAsia" w:ascii="宋体" w:hAnsi="宋体" w:eastAsia="宋体" w:cs="宋体"/>
          <w:sz w:val="21"/>
          <w:szCs w:val="21"/>
          <w:lang w:val="zh-CN"/>
        </w:rPr>
      </w:r>
      <w:r/>
    </w:p>
    <w:p>
      <w:pPr>
        <w:pStyle w:val="786"/>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w:t>
      </w:r>
      <w:r>
        <w:rPr>
          <w:rFonts w:hint="eastAsia" w:ascii="宋体" w:hAnsi="宋体" w:eastAsia="宋体" w:cs="宋体"/>
          <w:sz w:val="21"/>
          <w:szCs w:val="21"/>
        </w:rPr>
        <w:t xml:space="preserve">5 </w:t>
      </w:r>
      <w:r>
        <w:rPr>
          <w:rFonts w:hint="eastAsia" w:ascii="宋体" w:hAnsi="宋体" w:eastAsia="宋体" w:cs="宋体"/>
          <w:sz w:val="21"/>
          <w:szCs w:val="21"/>
          <w:lang w:val="zh-CN"/>
        </w:rPr>
        <w:t xml:space="preserve">投标文件报价出现前后不一致的，除招标文件另有规定外，按照下列规定修正：</w:t>
      </w:r>
      <w:r>
        <w:rPr>
          <w:rFonts w:hint="eastAsia" w:ascii="宋体" w:hAnsi="宋体" w:eastAsia="宋体" w:cs="宋体"/>
          <w:sz w:val="21"/>
          <w:szCs w:val="21"/>
          <w:lang w:val="zh-CN"/>
        </w:rPr>
      </w:r>
      <w:r/>
    </w:p>
    <w:p>
      <w:pPr>
        <w:pStyle w:val="786"/>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rPr>
        <w:t xml:space="preserve">25.5.1 </w:t>
      </w:r>
      <w:r>
        <w:rPr>
          <w:rFonts w:hint="eastAsia" w:ascii="宋体" w:hAnsi="宋体" w:eastAsia="宋体" w:cs="宋体"/>
          <w:sz w:val="21"/>
          <w:szCs w:val="21"/>
          <w:lang w:val="zh-CN"/>
        </w:rPr>
        <w:t xml:space="preserve">投标文件中开标一览表（报价表）内容与投标文件中相应内容不一致的，以开标一览表（报价表）为准；</w:t>
      </w:r>
      <w:r>
        <w:rPr>
          <w:rFonts w:hint="eastAsia" w:ascii="宋体" w:hAnsi="宋体" w:eastAsia="宋体" w:cs="宋体"/>
          <w:sz w:val="21"/>
          <w:szCs w:val="21"/>
          <w:lang w:val="zh-CN"/>
        </w:rPr>
      </w:r>
      <w:r/>
    </w:p>
    <w:p>
      <w:pPr>
        <w:pStyle w:val="786"/>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rPr>
        <w:t xml:space="preserve">25.5.2 </w:t>
      </w:r>
      <w:r>
        <w:rPr>
          <w:rFonts w:hint="eastAsia" w:ascii="宋体" w:hAnsi="宋体" w:eastAsia="宋体" w:cs="宋体"/>
          <w:sz w:val="21"/>
          <w:szCs w:val="21"/>
          <w:lang w:val="zh-CN"/>
        </w:rPr>
        <w:t xml:space="preserve">大写金额和小写金额不一致的，以大写金额为准；</w:t>
      </w:r>
      <w:r>
        <w:rPr>
          <w:rFonts w:hint="eastAsia" w:ascii="宋体" w:hAnsi="宋体" w:eastAsia="宋体" w:cs="宋体"/>
          <w:sz w:val="21"/>
          <w:szCs w:val="21"/>
          <w:lang w:val="zh-CN"/>
        </w:rPr>
      </w:r>
      <w:r/>
    </w:p>
    <w:p>
      <w:pPr>
        <w:pStyle w:val="786"/>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rPr>
        <w:t xml:space="preserve">25.5.3 </w:t>
      </w:r>
      <w:r>
        <w:rPr>
          <w:rFonts w:hint="eastAsia" w:ascii="宋体" w:hAnsi="宋体" w:eastAsia="宋体" w:cs="宋体"/>
          <w:sz w:val="21"/>
          <w:szCs w:val="21"/>
          <w:lang w:val="zh-CN"/>
        </w:rPr>
        <w:t xml:space="preserve">单价金额小数点或者百分比有明显错位的，以开标一览表的总价为准，并修改单价；</w:t>
      </w:r>
      <w:r>
        <w:rPr>
          <w:rFonts w:hint="eastAsia" w:ascii="宋体" w:hAnsi="宋体" w:eastAsia="宋体" w:cs="宋体"/>
          <w:sz w:val="21"/>
          <w:szCs w:val="21"/>
          <w:lang w:val="zh-CN"/>
        </w:rPr>
      </w:r>
      <w:r/>
    </w:p>
    <w:p>
      <w:pPr>
        <w:pStyle w:val="786"/>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rPr>
        <w:t xml:space="preserve">25.5.4 </w:t>
      </w:r>
      <w:r>
        <w:rPr>
          <w:rFonts w:hint="eastAsia" w:ascii="宋体" w:hAnsi="宋体" w:eastAsia="宋体" w:cs="宋体"/>
          <w:sz w:val="21"/>
          <w:szCs w:val="21"/>
          <w:lang w:val="zh-CN"/>
        </w:rPr>
        <w:t xml:space="preserve">总价金额与按单价汇总金额不一致的，以单价金额计算结果为准。</w:t>
      </w:r>
      <w:r>
        <w:rPr>
          <w:rFonts w:hint="eastAsia" w:ascii="宋体" w:hAnsi="宋体" w:eastAsia="宋体" w:cs="宋体"/>
          <w:sz w:val="21"/>
          <w:szCs w:val="21"/>
          <w:lang w:val="zh-CN"/>
        </w:rPr>
      </w:r>
      <w:r/>
    </w:p>
    <w:p>
      <w:pPr>
        <w:pStyle w:val="786"/>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同时出现两种以上不一致的，按照前款规定的顺序修正。修正后的报价按照本须知2</w:t>
      </w:r>
      <w:r>
        <w:rPr>
          <w:rFonts w:hint="eastAsia" w:ascii="宋体" w:hAnsi="宋体" w:eastAsia="宋体" w:cs="宋体"/>
          <w:sz w:val="21"/>
          <w:szCs w:val="21"/>
        </w:rPr>
        <w:t xml:space="preserve">5.4</w:t>
      </w:r>
      <w:r>
        <w:rPr>
          <w:rFonts w:hint="eastAsia" w:ascii="宋体" w:hAnsi="宋体" w:eastAsia="宋体" w:cs="宋体"/>
          <w:sz w:val="21"/>
          <w:szCs w:val="21"/>
          <w:lang w:val="zh-CN"/>
        </w:rPr>
        <w:t xml:space="preserve">条规定经投标人确认后产生约束力，投标人不确认的，其投标无效。</w:t>
      </w:r>
      <w:r>
        <w:rPr>
          <w:rFonts w:hint="eastAsia" w:ascii="宋体" w:hAnsi="宋体" w:eastAsia="宋体" w:cs="宋体"/>
          <w:sz w:val="21"/>
          <w:szCs w:val="21"/>
          <w:lang w:val="zh-CN"/>
        </w:rPr>
      </w:r>
      <w:r/>
    </w:p>
    <w:p>
      <w:pPr>
        <w:pStyle w:val="786"/>
        <w:ind w:right="0" w:firstLine="422"/>
        <w:jc w:val="both"/>
        <w:keepLines w:val="0"/>
        <w:keepNext w:val="0"/>
        <w:pageBreakBefore w:val="0"/>
        <w:spacing w:line="440" w:lineRule="exact"/>
        <w:tabs>
          <w:tab w:val="left" w:pos="360" w:leader="none"/>
        </w:tabs>
        <w:rPr>
          <w:rFonts w:hint="eastAsia" w:ascii="宋体" w:hAnsi="宋体" w:eastAsia="宋体" w:cs="宋体"/>
          <w:b/>
          <w:bCs/>
          <w:sz w:val="21"/>
          <w:szCs w:val="21"/>
        </w:rPr>
      </w:pPr>
      <w:r>
        <w:rPr>
          <w:rFonts w:hint="eastAsia" w:ascii="宋体" w:hAnsi="宋体" w:eastAsia="宋体" w:cs="宋体"/>
          <w:b/>
          <w:bCs/>
          <w:sz w:val="21"/>
          <w:szCs w:val="21"/>
          <w:lang w:val="zh-CN"/>
        </w:rPr>
        <w:t xml:space="preserve">2</w:t>
      </w:r>
      <w:r>
        <w:rPr>
          <w:rFonts w:hint="eastAsia" w:ascii="宋体" w:hAnsi="宋体" w:eastAsia="宋体" w:cs="宋体"/>
          <w:b/>
          <w:bCs/>
          <w:sz w:val="21"/>
          <w:szCs w:val="21"/>
        </w:rPr>
        <w:t xml:space="preserve">5</w:t>
      </w:r>
      <w:r>
        <w:rPr>
          <w:rFonts w:hint="eastAsia" w:ascii="宋体" w:hAnsi="宋体" w:eastAsia="宋体" w:cs="宋体"/>
          <w:b/>
          <w:bCs/>
          <w:sz w:val="21"/>
          <w:szCs w:val="21"/>
          <w:lang w:val="zh-CN"/>
        </w:rPr>
        <w:t xml:space="preserve">.</w:t>
      </w:r>
      <w:r>
        <w:rPr>
          <w:rFonts w:hint="eastAsia" w:ascii="宋体" w:hAnsi="宋体" w:eastAsia="宋体" w:cs="宋体"/>
          <w:b/>
          <w:bCs/>
          <w:sz w:val="21"/>
          <w:szCs w:val="21"/>
        </w:rPr>
        <w:t xml:space="preserve">5</w:t>
      </w:r>
      <w:r>
        <w:rPr>
          <w:rFonts w:hint="eastAsia" w:ascii="宋体" w:hAnsi="宋体" w:eastAsia="宋体" w:cs="宋体"/>
          <w:b/>
          <w:bCs/>
          <w:sz w:val="21"/>
          <w:szCs w:val="21"/>
          <w:lang w:val="zh-CN"/>
        </w:rPr>
        <w:t xml:space="preserve">.5</w:t>
      </w:r>
      <w:r>
        <w:rPr>
          <w:rFonts w:hint="eastAsia" w:ascii="宋体" w:hAnsi="宋体" w:eastAsia="宋体" w:cs="宋体"/>
          <w:b/>
          <w:bCs/>
          <w:sz w:val="21"/>
          <w:szCs w:val="21"/>
        </w:rPr>
        <w:t xml:space="preserve"> 根据《关于推动解决政府采购异常低价问题的通知》（财库〔2026〕2号）文件要求，评审过程中出现下列情形之一的，评审委员会应当启动异常低价投标（响应）审查程序：</w:t>
      </w:r>
      <w:r>
        <w:rPr>
          <w:rFonts w:hint="eastAsia" w:ascii="宋体" w:hAnsi="宋体" w:eastAsia="宋体" w:cs="宋体"/>
          <w:b/>
          <w:bCs/>
          <w:sz w:val="21"/>
          <w:szCs w:val="21"/>
        </w:rPr>
      </w:r>
      <w:r/>
    </w:p>
    <w:p>
      <w:pPr>
        <w:pStyle w:val="786"/>
        <w:ind w:right="0" w:firstLine="422"/>
        <w:jc w:val="both"/>
        <w:keepLines w:val="0"/>
        <w:keepNext w:val="0"/>
        <w:pageBreakBefore w:val="0"/>
        <w:spacing w:line="440" w:lineRule="exact"/>
        <w:tabs>
          <w:tab w:val="left" w:pos="360" w:leader="none"/>
        </w:tabs>
        <w:rPr>
          <w:rFonts w:hint="eastAsia" w:ascii="宋体" w:hAnsi="宋体" w:eastAsia="宋体" w:cs="宋体"/>
          <w:b/>
          <w:bCs/>
          <w:sz w:val="21"/>
          <w:szCs w:val="21"/>
        </w:rPr>
      </w:pPr>
      <w:r>
        <w:rPr>
          <w:rFonts w:hint="eastAsia" w:ascii="宋体" w:hAnsi="宋体" w:eastAsia="宋体" w:cs="宋体"/>
          <w:b/>
          <w:bCs/>
          <w:sz w:val="21"/>
          <w:szCs w:val="21"/>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b/>
          <w:bCs/>
          <w:sz w:val="21"/>
          <w:szCs w:val="21"/>
        </w:rPr>
      </w:r>
      <w:r/>
    </w:p>
    <w:p>
      <w:pPr>
        <w:pStyle w:val="786"/>
        <w:ind w:right="0" w:firstLine="422"/>
        <w:jc w:val="both"/>
        <w:keepLines w:val="0"/>
        <w:keepNext w:val="0"/>
        <w:pageBreakBefore w:val="0"/>
        <w:spacing w:line="440" w:lineRule="exact"/>
        <w:tabs>
          <w:tab w:val="left" w:pos="360" w:leader="none"/>
        </w:tabs>
        <w:rPr>
          <w:rFonts w:hint="eastAsia" w:ascii="宋体" w:hAnsi="宋体" w:eastAsia="宋体" w:cs="宋体"/>
          <w:b/>
          <w:bCs/>
          <w:sz w:val="21"/>
          <w:szCs w:val="21"/>
        </w:rPr>
      </w:pPr>
      <w:r>
        <w:rPr>
          <w:rFonts w:hint="eastAsia" w:ascii="宋体" w:hAnsi="宋体" w:eastAsia="宋体" w:cs="宋体"/>
          <w:b/>
          <w:bCs/>
          <w:sz w:val="21"/>
          <w:szCs w:val="21"/>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b/>
          <w:bCs/>
          <w:sz w:val="21"/>
          <w:szCs w:val="21"/>
        </w:rPr>
      </w:r>
      <w:r/>
    </w:p>
    <w:p>
      <w:pPr>
        <w:pStyle w:val="786"/>
        <w:ind w:right="0" w:firstLine="422"/>
        <w:jc w:val="both"/>
        <w:keepLines w:val="0"/>
        <w:keepNext w:val="0"/>
        <w:pageBreakBefore w:val="0"/>
        <w:spacing w:line="440" w:lineRule="exact"/>
        <w:tabs>
          <w:tab w:val="left" w:pos="360" w:leader="none"/>
        </w:tabs>
        <w:rPr>
          <w:rFonts w:hint="eastAsia" w:ascii="宋体" w:hAnsi="宋体" w:eastAsia="宋体" w:cs="宋体"/>
          <w:b/>
          <w:bCs/>
          <w:sz w:val="21"/>
          <w:szCs w:val="21"/>
        </w:rPr>
      </w:pPr>
      <w:r>
        <w:rPr>
          <w:rFonts w:hint="eastAsia" w:ascii="宋体" w:hAnsi="宋体" w:eastAsia="宋体" w:cs="宋体"/>
          <w:b/>
          <w:bCs/>
          <w:sz w:val="21"/>
          <w:szCs w:val="21"/>
        </w:rPr>
        <w:t xml:space="preserve">（3）投标（响应）报价低于采购项目最高限价45%的，即投标（响应）报价&lt;采购项目最高限价×45%；</w:t>
      </w:r>
      <w:r>
        <w:rPr>
          <w:rFonts w:hint="eastAsia" w:ascii="宋体" w:hAnsi="宋体" w:eastAsia="宋体" w:cs="宋体"/>
          <w:b/>
          <w:bCs/>
          <w:sz w:val="21"/>
          <w:szCs w:val="21"/>
        </w:rPr>
      </w:r>
      <w:r/>
    </w:p>
    <w:p>
      <w:pPr>
        <w:pStyle w:val="786"/>
        <w:ind w:right="0" w:firstLine="422"/>
        <w:jc w:val="both"/>
        <w:keepLines w:val="0"/>
        <w:keepNext w:val="0"/>
        <w:pageBreakBefore w:val="0"/>
        <w:spacing w:line="440" w:lineRule="exact"/>
        <w:tabs>
          <w:tab w:val="left" w:pos="360" w:leader="none"/>
        </w:tabs>
        <w:rPr>
          <w:rFonts w:hint="eastAsia" w:ascii="宋体" w:hAnsi="宋体" w:eastAsia="宋体" w:cs="宋体"/>
          <w:b/>
          <w:bCs/>
          <w:sz w:val="21"/>
          <w:szCs w:val="21"/>
        </w:rPr>
      </w:pPr>
      <w:r>
        <w:rPr>
          <w:rFonts w:hint="eastAsia" w:ascii="宋体" w:hAnsi="宋体" w:eastAsia="宋体" w:cs="宋体"/>
          <w:b/>
          <w:bCs/>
          <w:sz w:val="21"/>
          <w:szCs w:val="21"/>
        </w:rPr>
        <w:t xml:space="preserve">（4）评审委员会基于专业判断，认为供应商报价过低，有可能影响产品质量或者不能诚信履约的其他情形。</w:t>
      </w:r>
      <w:r>
        <w:rPr>
          <w:rFonts w:hint="eastAsia" w:ascii="宋体" w:hAnsi="宋体" w:eastAsia="宋体" w:cs="宋体"/>
          <w:b/>
          <w:bCs/>
          <w:sz w:val="21"/>
          <w:szCs w:val="21"/>
        </w:rPr>
      </w:r>
      <w:r/>
    </w:p>
    <w:p>
      <w:pPr>
        <w:pStyle w:val="786"/>
        <w:ind w:right="0" w:firstLine="422"/>
        <w:jc w:val="both"/>
        <w:keepLines w:val="0"/>
        <w:keepNext w:val="0"/>
        <w:pageBreakBefore w:val="0"/>
        <w:spacing w:line="440" w:lineRule="exact"/>
        <w:tabs>
          <w:tab w:val="left" w:pos="360" w:leader="none"/>
        </w:tabs>
        <w:rPr>
          <w:rFonts w:hint="eastAsia" w:ascii="宋体" w:hAnsi="宋体" w:eastAsia="宋体" w:cs="宋体"/>
          <w:b/>
          <w:bCs/>
          <w:sz w:val="21"/>
          <w:szCs w:val="21"/>
        </w:rPr>
      </w:pPr>
      <w:r>
        <w:rPr>
          <w:rFonts w:hint="eastAsia" w:ascii="宋体" w:hAnsi="宋体" w:eastAsia="宋体" w:cs="宋体"/>
          <w:b/>
          <w:bCs/>
          <w:sz w:val="21"/>
          <w:szCs w:val="21"/>
        </w:rPr>
        <w:t xml:space="preserve">（5）评审委员会启动异常低价投标（响应）审查后，属于前述情形的，应当要求相关供应商在评审现场30分钟内对投标（响应）价格作出解释，并提供项目具体成本测算等与报价合理性相关的书面说明及必要的证明材料，包括但不限于原材料成本、人工成本、制造费用等。其中，属于（3）项情形，供应商已随投标（响应）文件一并提交相关书面说明及必要的证明材料的，在评审现场可不再重复提交。</w:t>
      </w:r>
      <w:r>
        <w:rPr>
          <w:rFonts w:hint="eastAsia" w:ascii="宋体" w:hAnsi="宋体" w:eastAsia="宋体" w:cs="宋体"/>
          <w:b/>
          <w:bCs/>
          <w:sz w:val="21"/>
          <w:szCs w:val="21"/>
        </w:rPr>
      </w:r>
      <w:r/>
    </w:p>
    <w:p>
      <w:pPr>
        <w:pStyle w:val="786"/>
        <w:ind w:right="0" w:firstLine="422"/>
        <w:jc w:val="both"/>
        <w:keepLines w:val="0"/>
        <w:keepNext w:val="0"/>
        <w:pageBreakBefore w:val="0"/>
        <w:spacing w:line="440" w:lineRule="exact"/>
        <w:tabs>
          <w:tab w:val="left" w:pos="360" w:leader="none"/>
        </w:tabs>
        <w:rPr>
          <w:rFonts w:hint="eastAsia" w:ascii="宋体" w:hAnsi="宋体" w:eastAsia="宋体" w:cs="宋体"/>
          <w:b/>
          <w:bCs/>
          <w:sz w:val="21"/>
          <w:szCs w:val="21"/>
        </w:rPr>
      </w:pPr>
      <w:r>
        <w:rPr>
          <w:rFonts w:hint="eastAsia" w:ascii="宋体" w:hAnsi="宋体" w:eastAsia="宋体" w:cs="宋体"/>
          <w:b/>
          <w:bCs/>
          <w:sz w:val="21"/>
          <w:szCs w:val="21"/>
        </w:rPr>
        <w:t xml:space="preserve">（6）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bCs/>
          <w:sz w:val="21"/>
          <w:szCs w:val="21"/>
        </w:rPr>
      </w:r>
      <w:r/>
    </w:p>
    <w:p>
      <w:pPr>
        <w:pStyle w:val="786"/>
        <w:ind w:right="0" w:firstLine="420"/>
        <w:keepLines w:val="0"/>
        <w:keepNext w:val="0"/>
        <w:pageBreakBefore w:val="0"/>
        <w:spacing w:line="440" w:lineRule="exact"/>
        <w:tabs>
          <w:tab w:val="left" w:pos="0" w:leader="none"/>
        </w:tabs>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w:t>
      </w:r>
      <w:r>
        <w:rPr>
          <w:rFonts w:hint="eastAsia" w:ascii="宋体" w:hAnsi="宋体" w:eastAsia="宋体" w:cs="宋体"/>
          <w:sz w:val="21"/>
          <w:szCs w:val="21"/>
        </w:rPr>
        <w:t xml:space="preserve">6 </w:t>
      </w:r>
      <w:r>
        <w:rPr>
          <w:rFonts w:hint="eastAsia" w:ascii="宋体" w:hAnsi="宋体" w:eastAsia="宋体" w:cs="宋体"/>
          <w:sz w:val="21"/>
          <w:szCs w:val="21"/>
          <w:lang w:val="zh-CN"/>
        </w:rPr>
        <w:t xml:space="preserve">除上述情形外，对投标文件的判定，只依据投标文件本身，不依靠开标后的任何外来证明。</w:t>
      </w:r>
      <w:r>
        <w:rPr>
          <w:rFonts w:hint="eastAsia" w:ascii="宋体" w:hAnsi="宋体" w:eastAsia="宋体" w:cs="宋体"/>
          <w:sz w:val="21"/>
          <w:szCs w:val="21"/>
          <w:lang w:val="zh-CN"/>
        </w:rPr>
      </w:r>
      <w:r/>
    </w:p>
    <w:p>
      <w:pPr>
        <w:pStyle w:val="786"/>
        <w:ind w:right="0" w:firstLine="420"/>
        <w:keepLines w:val="0"/>
        <w:keepNext w:val="0"/>
        <w:pageBreakBefore w:val="0"/>
        <w:spacing w:line="440" w:lineRule="exact"/>
        <w:tabs>
          <w:tab w:val="left" w:pos="0" w:leader="none"/>
        </w:tabs>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w:t>
      </w:r>
      <w:r>
        <w:rPr>
          <w:rFonts w:hint="eastAsia" w:ascii="宋体" w:hAnsi="宋体" w:eastAsia="宋体" w:cs="宋体"/>
          <w:sz w:val="21"/>
          <w:szCs w:val="21"/>
        </w:rPr>
        <w:t xml:space="preserve">7 </w:t>
      </w:r>
      <w:r>
        <w:rPr>
          <w:rFonts w:hint="eastAsia" w:ascii="宋体" w:hAnsi="宋体" w:eastAsia="宋体" w:cs="宋体"/>
          <w:sz w:val="21"/>
          <w:szCs w:val="21"/>
          <w:lang w:val="zh-CN"/>
        </w:rPr>
        <w:t xml:space="preserve">采购代理机构将拒绝被确定为非实质性响应的投标，投标人不能通过修正或撤销不符之处而使其投标成为实质性响应的投标。</w:t>
      </w:r>
      <w:r>
        <w:rPr>
          <w:rFonts w:hint="eastAsia" w:ascii="宋体" w:hAnsi="宋体" w:eastAsia="宋体" w:cs="宋体"/>
          <w:sz w:val="21"/>
          <w:szCs w:val="21"/>
          <w:lang w:val="zh-CN"/>
        </w:rPr>
      </w:r>
      <w:r/>
    </w:p>
    <w:p>
      <w:pPr>
        <w:pStyle w:val="786"/>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w:t>
      </w:r>
      <w:r>
        <w:rPr>
          <w:rFonts w:hint="eastAsia" w:ascii="宋体" w:hAnsi="宋体" w:eastAsia="宋体" w:cs="宋体"/>
          <w:sz w:val="21"/>
          <w:szCs w:val="21"/>
        </w:rPr>
        <w:t xml:space="preserve">8 </w:t>
      </w:r>
      <w:r>
        <w:rPr>
          <w:rFonts w:hint="eastAsia" w:ascii="宋体" w:hAnsi="宋体" w:eastAsia="宋体" w:cs="宋体"/>
          <w:sz w:val="21"/>
          <w:szCs w:val="21"/>
          <w:lang w:val="zh-CN"/>
        </w:rPr>
        <w:t xml:space="preserve">对不同文字文本投标文件的解释发生异议的，以中文文本为准。</w:t>
      </w:r>
      <w:r>
        <w:rPr>
          <w:rFonts w:hint="eastAsia" w:ascii="宋体" w:hAnsi="宋体" w:eastAsia="宋体" w:cs="宋体"/>
          <w:sz w:val="21"/>
          <w:szCs w:val="21"/>
          <w:lang w:val="zh-CN"/>
        </w:rPr>
      </w:r>
      <w:r/>
    </w:p>
    <w:p>
      <w:pPr>
        <w:pStyle w:val="786"/>
        <w:ind w:right="0" w:firstLine="422"/>
        <w:keepLines w:val="0"/>
        <w:keepNext w:val="0"/>
        <w:pageBreakBefore w:val="0"/>
        <w:spacing w:line="440" w:lineRule="exact"/>
        <w:rPr>
          <w:rFonts w:hint="eastAsia" w:ascii="宋体" w:hAnsi="宋体" w:eastAsia="宋体" w:cs="宋体"/>
          <w:b/>
          <w:bCs/>
          <w:sz w:val="21"/>
          <w:szCs w:val="21"/>
        </w:rPr>
      </w:pPr>
      <w:r>
        <w:rPr>
          <w:rFonts w:hint="eastAsia" w:ascii="宋体" w:hAnsi="宋体" w:eastAsia="宋体" w:cs="宋体"/>
          <w:b/>
          <w:bCs/>
          <w:sz w:val="21"/>
          <w:szCs w:val="21"/>
          <w:lang w:val="zh-CN"/>
        </w:rPr>
        <w:t xml:space="preserve">26、废标</w:t>
      </w:r>
      <w:r>
        <w:rPr>
          <w:rFonts w:hint="eastAsia" w:ascii="宋体" w:hAnsi="宋体" w:eastAsia="宋体" w:cs="宋体"/>
          <w:b/>
          <w:bCs/>
          <w:sz w:val="21"/>
          <w:szCs w:val="21"/>
        </w:rPr>
      </w:r>
      <w:r/>
    </w:p>
    <w:p>
      <w:pPr>
        <w:pStyle w:val="786"/>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26.1 在招标过程中，出现下列情况之一的，应予废标：</w:t>
      </w:r>
      <w:r>
        <w:rPr>
          <w:rFonts w:hint="eastAsia" w:ascii="宋体" w:hAnsi="宋体" w:eastAsia="宋体" w:cs="宋体"/>
          <w:sz w:val="21"/>
          <w:szCs w:val="21"/>
          <w:lang w:val="zh-CN"/>
        </w:rPr>
      </w:r>
      <w:r/>
    </w:p>
    <w:p>
      <w:pPr>
        <w:pStyle w:val="786"/>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rPr>
        <w:t xml:space="preserve">26.1.1 符合专业条件的供应商或者对招标文件作实质响应的供应商不足三家的</w:t>
      </w:r>
      <w:r>
        <w:rPr>
          <w:rFonts w:hint="eastAsia" w:ascii="宋体" w:hAnsi="宋体" w:eastAsia="宋体" w:cs="宋体"/>
          <w:sz w:val="21"/>
          <w:szCs w:val="21"/>
          <w:lang w:val="zh-CN"/>
        </w:rPr>
        <w:t xml:space="preserve">； </w:t>
      </w:r>
      <w:r>
        <w:rPr>
          <w:rFonts w:hint="eastAsia" w:ascii="宋体" w:hAnsi="宋体" w:eastAsia="宋体" w:cs="宋体"/>
          <w:sz w:val="21"/>
          <w:szCs w:val="21"/>
          <w:lang w:val="zh-CN"/>
        </w:rPr>
      </w:r>
      <w:r/>
    </w:p>
    <w:p>
      <w:pPr>
        <w:pStyle w:val="786"/>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rPr>
        <w:t xml:space="preserve">26.1.2 </w:t>
      </w:r>
      <w:r>
        <w:rPr>
          <w:rFonts w:hint="eastAsia" w:ascii="宋体" w:hAnsi="宋体" w:eastAsia="宋体" w:cs="宋体"/>
          <w:sz w:val="21"/>
          <w:szCs w:val="21"/>
          <w:lang w:val="zh-CN"/>
        </w:rPr>
        <w:t xml:space="preserve">出现影响采购公正的违法、违规行为的； </w:t>
      </w:r>
      <w:r>
        <w:rPr>
          <w:rFonts w:hint="eastAsia" w:ascii="宋体" w:hAnsi="宋体" w:eastAsia="宋体" w:cs="宋体"/>
          <w:sz w:val="21"/>
          <w:szCs w:val="21"/>
          <w:lang w:val="zh-CN"/>
        </w:rPr>
      </w:r>
      <w:r/>
    </w:p>
    <w:p>
      <w:pPr>
        <w:pStyle w:val="786"/>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rPr>
        <w:t xml:space="preserve">26.1.3 </w:t>
      </w:r>
      <w:r>
        <w:rPr>
          <w:rFonts w:hint="eastAsia" w:ascii="宋体" w:hAnsi="宋体" w:eastAsia="宋体" w:cs="宋体"/>
          <w:sz w:val="21"/>
          <w:szCs w:val="21"/>
          <w:lang w:val="zh-CN"/>
        </w:rPr>
        <w:t xml:space="preserve">投标人的报价均超过了采购预算或者最高限价，采购人不能支付的； </w:t>
      </w:r>
      <w:r>
        <w:rPr>
          <w:rFonts w:hint="eastAsia" w:ascii="宋体" w:hAnsi="宋体" w:eastAsia="宋体" w:cs="宋体"/>
          <w:sz w:val="21"/>
          <w:szCs w:val="21"/>
          <w:lang w:val="zh-CN"/>
        </w:rPr>
      </w:r>
      <w:r/>
    </w:p>
    <w:p>
      <w:pPr>
        <w:pStyle w:val="786"/>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rPr>
        <w:t xml:space="preserve">26.1.4 </w:t>
      </w:r>
      <w:r>
        <w:rPr>
          <w:rFonts w:hint="eastAsia" w:ascii="宋体" w:hAnsi="宋体" w:eastAsia="宋体" w:cs="宋体"/>
          <w:sz w:val="21"/>
          <w:szCs w:val="21"/>
          <w:lang w:val="zh-CN"/>
        </w:rPr>
        <w:t xml:space="preserve">因重大变故，采购任务取消的。 </w:t>
      </w:r>
      <w:r>
        <w:rPr>
          <w:rFonts w:hint="eastAsia" w:ascii="宋体" w:hAnsi="宋体" w:eastAsia="宋体" w:cs="宋体"/>
          <w:sz w:val="21"/>
          <w:szCs w:val="21"/>
          <w:lang w:val="zh-CN"/>
        </w:rPr>
      </w:r>
      <w:r/>
    </w:p>
    <w:p>
      <w:pPr>
        <w:pStyle w:val="786"/>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26.2 废标后，采购代理机构将发布废标公告。</w:t>
      </w:r>
      <w:r>
        <w:rPr>
          <w:rFonts w:hint="eastAsia" w:ascii="宋体" w:hAnsi="宋体" w:eastAsia="宋体" w:cs="宋体"/>
          <w:sz w:val="21"/>
          <w:szCs w:val="21"/>
          <w:lang w:val="zh-CN"/>
        </w:rPr>
      </w:r>
      <w:r/>
    </w:p>
    <w:p>
      <w:pPr>
        <w:pStyle w:val="786"/>
        <w:ind w:right="0" w:firstLine="422"/>
        <w:keepLines w:val="0"/>
        <w:keepNext w:val="0"/>
        <w:pageBreakBefore w:val="0"/>
        <w:spacing w:line="440" w:lineRule="exact"/>
        <w:rPr>
          <w:rFonts w:hint="eastAsia" w:ascii="宋体" w:hAnsi="宋体" w:eastAsia="宋体" w:cs="宋体"/>
          <w:b/>
          <w:bCs/>
          <w:sz w:val="21"/>
          <w:szCs w:val="21"/>
        </w:rPr>
      </w:pPr>
      <w:r>
        <w:rPr>
          <w:rFonts w:hint="eastAsia" w:ascii="宋体" w:hAnsi="宋体" w:eastAsia="宋体" w:cs="宋体"/>
          <w:b/>
          <w:bCs/>
          <w:sz w:val="21"/>
          <w:szCs w:val="21"/>
          <w:lang w:val="zh-CN"/>
        </w:rPr>
        <w:t xml:space="preserve">27、投标文件的评价和比较</w:t>
      </w:r>
      <w:r>
        <w:rPr>
          <w:rFonts w:hint="eastAsia" w:ascii="宋体" w:hAnsi="宋体" w:eastAsia="宋体" w:cs="宋体"/>
          <w:b/>
          <w:bCs/>
          <w:sz w:val="21"/>
          <w:szCs w:val="21"/>
        </w:rPr>
      </w:r>
      <w:r/>
    </w:p>
    <w:p>
      <w:pPr>
        <w:pStyle w:val="786"/>
        <w:ind w:right="0" w:firstLine="420"/>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lang w:val="zh-CN"/>
        </w:rPr>
        <w:t xml:space="preserve">27.1</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评标委员会将仅对按照</w:t>
      </w:r>
      <w:r>
        <w:rPr>
          <w:rFonts w:hint="eastAsia" w:ascii="宋体" w:hAnsi="宋体" w:eastAsia="宋体" w:cs="宋体"/>
          <w:sz w:val="21"/>
          <w:szCs w:val="21"/>
        </w:rPr>
        <w:t xml:space="preserve">招标文件</w:t>
      </w:r>
      <w:r>
        <w:rPr>
          <w:rFonts w:hint="eastAsia" w:ascii="宋体" w:hAnsi="宋体" w:eastAsia="宋体" w:cs="宋体"/>
          <w:sz w:val="21"/>
          <w:szCs w:val="21"/>
          <w:lang w:val="zh-CN"/>
        </w:rPr>
        <w:t xml:space="preserve">规定确定为实质上响应招标文件要求的投标文件进行商务和技术评估，综合比较与评价。</w:t>
      </w:r>
      <w:r>
        <w:rPr>
          <w:rFonts w:hint="eastAsia" w:ascii="宋体" w:hAnsi="宋体" w:eastAsia="宋体" w:cs="宋体"/>
          <w:sz w:val="21"/>
          <w:szCs w:val="21"/>
        </w:rPr>
      </w:r>
      <w:r/>
    </w:p>
    <w:p>
      <w:pPr>
        <w:pStyle w:val="786"/>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27.2</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评价和比较采用综合评分法，评标委员会严格按照招标文件的规定要求、条件、评分标准，对投标人所提供货物或服务的</w:t>
      </w:r>
      <w:r>
        <w:rPr>
          <w:rFonts w:hint="eastAsia" w:ascii="宋体" w:hAnsi="宋体" w:eastAsia="宋体" w:cs="宋体"/>
          <w:sz w:val="21"/>
          <w:szCs w:val="21"/>
        </w:rPr>
        <w:t xml:space="preserve">科学</w:t>
      </w:r>
      <w:r>
        <w:rPr>
          <w:rFonts w:hint="eastAsia" w:ascii="宋体" w:hAnsi="宋体" w:eastAsia="宋体" w:cs="宋体"/>
          <w:sz w:val="21"/>
          <w:szCs w:val="21"/>
          <w:lang w:val="zh-CN"/>
        </w:rPr>
        <w:t xml:space="preserve">性、可靠性、</w:t>
      </w:r>
      <w:r>
        <w:rPr>
          <w:rFonts w:hint="eastAsia" w:ascii="宋体" w:hAnsi="宋体" w:eastAsia="宋体" w:cs="宋体"/>
          <w:sz w:val="21"/>
          <w:szCs w:val="21"/>
        </w:rPr>
        <w:t xml:space="preserve">履约</w:t>
      </w:r>
      <w:r>
        <w:rPr>
          <w:rFonts w:hint="eastAsia" w:ascii="宋体" w:hAnsi="宋体" w:eastAsia="宋体" w:cs="宋体"/>
          <w:sz w:val="21"/>
          <w:szCs w:val="21"/>
          <w:lang w:val="zh-CN"/>
        </w:rPr>
        <w:t xml:space="preserve">服务承诺、质量保证承诺等实质性响应内容进行比较评价。</w:t>
      </w:r>
      <w:r>
        <w:rPr>
          <w:rFonts w:hint="eastAsia" w:ascii="宋体" w:hAnsi="宋体" w:eastAsia="宋体" w:cs="宋体"/>
          <w:sz w:val="21"/>
          <w:szCs w:val="21"/>
          <w:lang w:val="zh-CN"/>
        </w:rPr>
      </w:r>
      <w:r/>
    </w:p>
    <w:p>
      <w:pPr>
        <w:pStyle w:val="786"/>
        <w:ind w:right="0" w:firstLine="420"/>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lang w:val="zh-CN"/>
        </w:rPr>
        <w:t xml:space="preserve">27.3 最低的投标报价或最高的折扣比例是中标的重要条件，但不是唯一条件。</w:t>
      </w:r>
      <w:r>
        <w:rPr>
          <w:rFonts w:hint="eastAsia" w:ascii="宋体" w:hAnsi="宋体" w:eastAsia="宋体" w:cs="宋体"/>
          <w:sz w:val="21"/>
          <w:szCs w:val="21"/>
        </w:rPr>
      </w:r>
      <w:r/>
    </w:p>
    <w:p>
      <w:pPr>
        <w:pStyle w:val="786"/>
        <w:ind w:right="0" w:firstLine="422"/>
        <w:keepLines w:val="0"/>
        <w:keepNext w:val="0"/>
        <w:pageBreakBefore w:val="0"/>
        <w:spacing w:line="440" w:lineRule="exact"/>
        <w:rPr>
          <w:rFonts w:hint="eastAsia" w:ascii="宋体" w:hAnsi="宋体" w:eastAsia="宋体" w:cs="宋体"/>
          <w:b/>
          <w:bCs/>
          <w:sz w:val="21"/>
          <w:szCs w:val="21"/>
        </w:rPr>
      </w:pPr>
      <w:r>
        <w:rPr>
          <w:rFonts w:hint="eastAsia" w:ascii="宋体" w:hAnsi="宋体" w:eastAsia="宋体" w:cs="宋体"/>
          <w:b/>
          <w:bCs/>
          <w:sz w:val="21"/>
          <w:szCs w:val="21"/>
          <w:lang w:val="zh-CN"/>
        </w:rPr>
        <w:t xml:space="preserve">七、授予合同</w:t>
      </w:r>
      <w:r>
        <w:rPr>
          <w:rFonts w:hint="eastAsia" w:ascii="宋体" w:hAnsi="宋体" w:eastAsia="宋体" w:cs="宋体"/>
          <w:b/>
          <w:bCs/>
          <w:sz w:val="21"/>
          <w:szCs w:val="21"/>
        </w:rPr>
      </w:r>
      <w:r/>
    </w:p>
    <w:p>
      <w:pPr>
        <w:pStyle w:val="786"/>
        <w:ind w:right="0" w:firstLine="422"/>
        <w:keepLines w:val="0"/>
        <w:keepNext w:val="0"/>
        <w:pageBreakBefore w:val="0"/>
        <w:spacing w:line="440" w:lineRule="exact"/>
        <w:rPr>
          <w:rFonts w:hint="eastAsia" w:ascii="宋体" w:hAnsi="宋体" w:eastAsia="宋体" w:cs="宋体"/>
          <w:b/>
          <w:bCs/>
          <w:sz w:val="21"/>
          <w:szCs w:val="21"/>
        </w:rPr>
      </w:pPr>
      <w:r>
        <w:rPr>
          <w:rFonts w:hint="eastAsia" w:ascii="宋体" w:hAnsi="宋体" w:eastAsia="宋体" w:cs="宋体"/>
          <w:b/>
          <w:bCs/>
          <w:sz w:val="21"/>
          <w:szCs w:val="21"/>
          <w:lang w:val="zh-CN"/>
        </w:rPr>
        <w:t xml:space="preserve">28、中标人的确认</w:t>
      </w:r>
      <w:r>
        <w:rPr>
          <w:rFonts w:hint="eastAsia" w:ascii="宋体" w:hAnsi="宋体" w:eastAsia="宋体" w:cs="宋体"/>
          <w:b/>
          <w:bCs/>
          <w:sz w:val="21"/>
          <w:szCs w:val="21"/>
        </w:rPr>
      </w:r>
      <w:r/>
    </w:p>
    <w:p>
      <w:pPr>
        <w:pStyle w:val="786"/>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28.1</w:t>
      </w:r>
      <w:r>
        <w:rPr>
          <w:rFonts w:hint="eastAsia" w:ascii="宋体" w:hAnsi="宋体" w:eastAsia="宋体" w:cs="宋体"/>
          <w:sz w:val="21"/>
          <w:szCs w:val="21"/>
        </w:rPr>
        <w:t xml:space="preserve"> 评标委员会按招标文件规定的评标方法和标准进行详细评审后，按采购人的委托向采购人推荐中标候选单位或根据采购人授权直接确定中标人</w:t>
      </w:r>
      <w:r>
        <w:rPr>
          <w:rFonts w:hint="eastAsia" w:ascii="宋体" w:hAnsi="宋体" w:eastAsia="宋体" w:cs="宋体"/>
          <w:sz w:val="21"/>
          <w:szCs w:val="21"/>
          <w:lang w:val="zh-CN"/>
        </w:rPr>
        <w:t xml:space="preserve">。评标委员会有权评定中标人，同时也有权拒绝任何或所有投标人中标。</w:t>
      </w:r>
      <w:r>
        <w:rPr>
          <w:rFonts w:hint="eastAsia" w:ascii="宋体" w:hAnsi="宋体" w:eastAsia="宋体" w:cs="宋体"/>
          <w:sz w:val="21"/>
          <w:szCs w:val="21"/>
          <w:lang w:val="zh-CN"/>
        </w:rPr>
      </w:r>
      <w:r/>
    </w:p>
    <w:p>
      <w:pPr>
        <w:pStyle w:val="786"/>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28.2</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经评标委员会评审并确定中标人后，采购代理机构将在规定的时间内将中标结果在政府采购管理部门指定媒体上予以公告，公告期为一个工作日。</w:t>
      </w:r>
      <w:r>
        <w:rPr>
          <w:rFonts w:hint="eastAsia" w:ascii="宋体" w:hAnsi="宋体" w:eastAsia="宋体" w:cs="宋体"/>
          <w:sz w:val="21"/>
          <w:szCs w:val="21"/>
          <w:lang w:val="zh-CN"/>
        </w:rPr>
      </w:r>
      <w:r/>
    </w:p>
    <w:p>
      <w:pPr>
        <w:pStyle w:val="786"/>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rPr>
        <w:t xml:space="preserve">28.3 </w:t>
      </w:r>
      <w:r>
        <w:rPr>
          <w:rFonts w:hint="eastAsia" w:ascii="宋体" w:hAnsi="宋体" w:eastAsia="宋体" w:cs="宋体"/>
          <w:sz w:val="21"/>
          <w:szCs w:val="21"/>
          <w:lang w:val="zh-CN"/>
        </w:rPr>
        <w:t xml:space="preserve">各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和加盖公章（原件），采购人或采购代理机构有权对该质疑不予答复。</w:t>
      </w:r>
      <w:r>
        <w:rPr>
          <w:rFonts w:hint="eastAsia" w:ascii="宋体" w:hAnsi="宋体" w:eastAsia="宋体" w:cs="宋体"/>
          <w:sz w:val="21"/>
          <w:szCs w:val="21"/>
          <w:lang w:val="zh-CN"/>
        </w:rPr>
      </w:r>
      <w:r/>
    </w:p>
    <w:p>
      <w:pPr>
        <w:pStyle w:val="786"/>
        <w:ind w:right="0" w:firstLine="422"/>
        <w:keepLines w:val="0"/>
        <w:keepNext w:val="0"/>
        <w:pageBreakBefore w:val="0"/>
        <w:spacing w:line="440" w:lineRule="exact"/>
        <w:rPr>
          <w:rFonts w:hint="eastAsia" w:ascii="宋体" w:hAnsi="宋体" w:eastAsia="宋体" w:cs="宋体"/>
          <w:b/>
          <w:bCs/>
          <w:sz w:val="21"/>
          <w:szCs w:val="21"/>
        </w:rPr>
      </w:pPr>
      <w:r>
        <w:rPr>
          <w:rFonts w:hint="eastAsia" w:ascii="宋体" w:hAnsi="宋体" w:eastAsia="宋体" w:cs="宋体"/>
          <w:b/>
          <w:bCs/>
          <w:sz w:val="21"/>
          <w:szCs w:val="21"/>
          <w:lang w:val="zh-CN"/>
        </w:rPr>
        <w:t xml:space="preserve">29、合同授予标准</w:t>
      </w:r>
      <w:r>
        <w:rPr>
          <w:rFonts w:hint="eastAsia" w:ascii="宋体" w:hAnsi="宋体" w:eastAsia="宋体" w:cs="宋体"/>
          <w:b/>
          <w:bCs/>
          <w:sz w:val="21"/>
          <w:szCs w:val="21"/>
        </w:rPr>
      </w:r>
      <w:r/>
    </w:p>
    <w:p>
      <w:pPr>
        <w:pStyle w:val="786"/>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29.1</w:t>
      </w:r>
      <w:r>
        <w:rPr>
          <w:rFonts w:hint="eastAsia" w:ascii="宋体" w:hAnsi="宋体" w:eastAsia="宋体" w:cs="宋体"/>
          <w:sz w:val="21"/>
          <w:szCs w:val="21"/>
        </w:rPr>
        <w:t xml:space="preserve"> 采购代理机构将把合同授予其投标文件在实质上响应招标文件要求和按本须知规定评选出的投标人。确定为中标的投标人必须具有实施本合同的能力和资源</w:t>
      </w: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r>
      <w:r/>
    </w:p>
    <w:p>
      <w:pPr>
        <w:pStyle w:val="786"/>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29.2</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在合同签订之前，如发现中标人提供的材料虚假或对标书所要求说明的情况故意隐瞒或虚报，则按政府采购程序取消其签约资格。</w:t>
      </w:r>
      <w:r>
        <w:rPr>
          <w:rFonts w:hint="eastAsia" w:ascii="宋体" w:hAnsi="宋体" w:eastAsia="宋体" w:cs="宋体"/>
          <w:sz w:val="21"/>
          <w:szCs w:val="21"/>
          <w:lang w:val="zh-CN"/>
        </w:rPr>
      </w:r>
      <w:r/>
    </w:p>
    <w:p>
      <w:pPr>
        <w:pStyle w:val="786"/>
        <w:ind w:right="0" w:firstLine="422"/>
        <w:keepLines w:val="0"/>
        <w:keepNext w:val="0"/>
        <w:pageBreakBefore w:val="0"/>
        <w:spacing w:line="440" w:lineRule="exact"/>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30、中标通知书</w:t>
      </w:r>
      <w:r>
        <w:rPr>
          <w:rFonts w:hint="eastAsia" w:ascii="宋体" w:hAnsi="宋体" w:eastAsia="宋体" w:cs="宋体"/>
          <w:b/>
          <w:bCs/>
          <w:sz w:val="21"/>
          <w:szCs w:val="21"/>
          <w:lang w:val="zh-CN"/>
        </w:rPr>
      </w:r>
      <w:r/>
    </w:p>
    <w:p>
      <w:pPr>
        <w:pStyle w:val="786"/>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30.1</w:t>
      </w:r>
      <w:r>
        <w:rPr>
          <w:rFonts w:hint="eastAsia" w:ascii="宋体" w:hAnsi="宋体" w:eastAsia="宋体" w:cs="宋体"/>
          <w:sz w:val="21"/>
          <w:szCs w:val="21"/>
        </w:rPr>
        <w:t xml:space="preserve"> 确定</w:t>
      </w:r>
      <w:r>
        <w:rPr>
          <w:rFonts w:hint="eastAsia" w:ascii="宋体" w:hAnsi="宋体" w:eastAsia="宋体" w:cs="宋体"/>
          <w:sz w:val="21"/>
          <w:szCs w:val="21"/>
          <w:lang w:val="zh-CN"/>
        </w:rPr>
        <w:t xml:space="preserve">中标人后，采购代理机构将</w:t>
      </w:r>
      <w:r>
        <w:rPr>
          <w:rFonts w:hint="eastAsia" w:ascii="宋体" w:hAnsi="宋体" w:eastAsia="宋体" w:cs="宋体"/>
          <w:sz w:val="21"/>
          <w:szCs w:val="21"/>
        </w:rPr>
        <w:t xml:space="preserve">在规定时间内</w:t>
      </w:r>
      <w:r>
        <w:rPr>
          <w:rFonts w:hint="eastAsia" w:ascii="宋体" w:hAnsi="宋体" w:eastAsia="宋体" w:cs="宋体"/>
          <w:sz w:val="21"/>
          <w:szCs w:val="21"/>
          <w:lang w:val="zh-CN"/>
        </w:rPr>
        <w:t xml:space="preserve">以书面形式通知中标人其投标被接受。在中标通知书中明确中标人的中标</w:t>
      </w:r>
      <w:r>
        <w:rPr>
          <w:rFonts w:hint="eastAsia" w:ascii="宋体" w:hAnsi="宋体" w:eastAsia="宋体" w:cs="宋体"/>
          <w:sz w:val="21"/>
          <w:szCs w:val="21"/>
        </w:rPr>
        <w:t xml:space="preserve">价格</w:t>
      </w:r>
      <w:r>
        <w:rPr>
          <w:rFonts w:hint="eastAsia" w:ascii="宋体" w:hAnsi="宋体" w:eastAsia="宋体" w:cs="宋体"/>
          <w:sz w:val="21"/>
          <w:szCs w:val="21"/>
          <w:lang w:val="zh-CN"/>
        </w:rPr>
        <w:t xml:space="preserve">、</w:t>
      </w:r>
      <w:r>
        <w:rPr>
          <w:rFonts w:hint="eastAsia" w:ascii="宋体" w:hAnsi="宋体" w:eastAsia="宋体" w:cs="宋体"/>
          <w:sz w:val="21"/>
          <w:szCs w:val="21"/>
        </w:rPr>
        <w:t xml:space="preserve">服务内容及标准</w:t>
      </w:r>
      <w:r>
        <w:rPr>
          <w:rFonts w:hint="eastAsia" w:ascii="宋体" w:hAnsi="宋体" w:eastAsia="宋体" w:cs="宋体"/>
          <w:sz w:val="21"/>
          <w:szCs w:val="21"/>
          <w:lang w:val="zh-CN"/>
        </w:rPr>
        <w:t xml:space="preserve">和有关合同签订的日期和地点。</w:t>
      </w:r>
      <w:r>
        <w:rPr>
          <w:rFonts w:hint="eastAsia" w:ascii="宋体" w:hAnsi="宋体" w:eastAsia="宋体" w:cs="宋体"/>
          <w:sz w:val="21"/>
          <w:szCs w:val="21"/>
          <w:lang w:val="zh-CN"/>
        </w:rPr>
      </w:r>
      <w:r/>
    </w:p>
    <w:p>
      <w:pPr>
        <w:pStyle w:val="786"/>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30.2</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中标通知书将成为合同的组成部分。</w:t>
      </w:r>
      <w:r>
        <w:rPr>
          <w:rFonts w:hint="eastAsia" w:ascii="宋体" w:hAnsi="宋体" w:eastAsia="宋体" w:cs="宋体"/>
          <w:sz w:val="21"/>
          <w:szCs w:val="21"/>
          <w:lang w:val="zh-CN"/>
        </w:rPr>
      </w:r>
      <w:r/>
    </w:p>
    <w:p>
      <w:pPr>
        <w:pStyle w:val="786"/>
        <w:ind w:right="0" w:firstLine="420"/>
        <w:keepLines w:val="0"/>
        <w:keepNext w:val="0"/>
        <w:pageBreakBefore w:val="0"/>
        <w:spacing w:line="440" w:lineRule="exact"/>
        <w:rPr>
          <w:rFonts w:hint="eastAsia" w:ascii="宋体" w:hAnsi="宋体" w:eastAsia="宋体" w:cs="宋体"/>
          <w:b/>
          <w:bCs/>
          <w:sz w:val="21"/>
          <w:szCs w:val="21"/>
        </w:rPr>
      </w:pPr>
      <w:r>
        <w:rPr>
          <w:rFonts w:hint="eastAsia" w:ascii="宋体" w:hAnsi="宋体" w:eastAsia="宋体" w:cs="宋体"/>
          <w:sz w:val="21"/>
          <w:szCs w:val="21"/>
          <w:lang w:val="zh-CN"/>
        </w:rPr>
        <w:t xml:space="preserve">30.3</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采购代理机构对未中标人不承担解释未中标原因的义务。</w:t>
      </w:r>
      <w:r>
        <w:rPr>
          <w:rFonts w:hint="eastAsia" w:ascii="宋体" w:hAnsi="宋体" w:eastAsia="宋体" w:cs="宋体"/>
          <w:b/>
          <w:bCs/>
          <w:sz w:val="21"/>
          <w:szCs w:val="21"/>
        </w:rPr>
      </w:r>
      <w:r/>
    </w:p>
    <w:p>
      <w:pPr>
        <w:pStyle w:val="786"/>
        <w:ind w:right="0" w:firstLine="422"/>
        <w:keepLines w:val="0"/>
        <w:keepNext w:val="0"/>
        <w:pageBreakBefore w:val="0"/>
        <w:spacing w:line="440" w:lineRule="exact"/>
        <w:rPr>
          <w:rFonts w:hint="eastAsia" w:ascii="宋体" w:hAnsi="宋体" w:eastAsia="宋体" w:cs="宋体"/>
          <w:b/>
          <w:bCs/>
          <w:sz w:val="21"/>
          <w:szCs w:val="21"/>
        </w:rPr>
      </w:pPr>
      <w:r>
        <w:rPr>
          <w:rFonts w:hint="eastAsia" w:ascii="宋体" w:hAnsi="宋体" w:eastAsia="宋体" w:cs="宋体"/>
          <w:b/>
          <w:bCs/>
          <w:sz w:val="21"/>
          <w:szCs w:val="21"/>
          <w:lang w:val="zh-CN"/>
        </w:rPr>
        <w:t xml:space="preserve">31、合同的签订</w:t>
      </w:r>
      <w:r>
        <w:rPr>
          <w:rFonts w:hint="eastAsia" w:ascii="宋体" w:hAnsi="宋体" w:eastAsia="宋体" w:cs="宋体"/>
          <w:b/>
          <w:bCs/>
          <w:sz w:val="21"/>
          <w:szCs w:val="21"/>
        </w:rPr>
      </w:r>
      <w:r/>
    </w:p>
    <w:p>
      <w:pPr>
        <w:pStyle w:val="786"/>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31.1</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中标人应按中标通知书中规定与采购人签订政府采购合同。</w:t>
      </w:r>
      <w:r>
        <w:rPr>
          <w:rFonts w:hint="eastAsia" w:ascii="宋体" w:hAnsi="宋体" w:eastAsia="宋体" w:cs="宋体"/>
          <w:sz w:val="21"/>
          <w:szCs w:val="21"/>
          <w:lang w:val="zh-CN"/>
        </w:rPr>
      </w:r>
      <w:r/>
    </w:p>
    <w:p>
      <w:pPr>
        <w:pStyle w:val="786"/>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31.2</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签订的合同及合同条款应以招标文件和中标人的投标文件及其澄清文件为依据。</w:t>
      </w:r>
      <w:r>
        <w:rPr>
          <w:rFonts w:hint="eastAsia" w:ascii="宋体" w:hAnsi="宋体" w:eastAsia="宋体" w:cs="宋体"/>
          <w:sz w:val="21"/>
          <w:szCs w:val="21"/>
          <w:lang w:val="zh-CN"/>
        </w:rPr>
      </w:r>
      <w:r/>
    </w:p>
    <w:p>
      <w:pPr>
        <w:pStyle w:val="786"/>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31.3</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中标人无正当理由不得放弃中标。</w:t>
      </w:r>
      <w:r>
        <w:rPr>
          <w:rFonts w:hint="eastAsia" w:ascii="宋体" w:hAnsi="宋体" w:eastAsia="宋体" w:cs="宋体"/>
          <w:sz w:val="21"/>
          <w:szCs w:val="21"/>
          <w:lang w:val="zh-CN"/>
        </w:rPr>
      </w:r>
      <w:r/>
    </w:p>
    <w:p>
      <w:pPr>
        <w:pStyle w:val="786"/>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rPr>
        <w:t xml:space="preserve">31.4 </w:t>
      </w:r>
      <w:r>
        <w:rPr>
          <w:rFonts w:hint="eastAsia" w:ascii="宋体" w:hAnsi="宋体" w:eastAsia="宋体" w:cs="宋体"/>
          <w:sz w:val="21"/>
          <w:szCs w:val="21"/>
          <w:lang w:val="zh-CN"/>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rPr>
          <w:rFonts w:hint="eastAsia" w:ascii="宋体" w:hAnsi="宋体" w:eastAsia="宋体" w:cs="宋体"/>
          <w:sz w:val="21"/>
          <w:szCs w:val="21"/>
          <w:lang w:val="zh-CN"/>
        </w:rPr>
      </w:r>
      <w:r/>
    </w:p>
    <w:p>
      <w:pPr>
        <w:pStyle w:val="786"/>
        <w:ind w:right="0" w:firstLine="420"/>
        <w:keepLines w:val="0"/>
        <w:keepNext w:val="0"/>
        <w:pageBreakBefore w:val="0"/>
        <w:spacing w:line="440" w:lineRule="exact"/>
        <w:rPr>
          <w:rFonts w:hint="eastAsia" w:ascii="宋体" w:hAnsi="宋体" w:eastAsia="宋体" w:cs="宋体"/>
          <w:b/>
          <w:bCs/>
          <w:sz w:val="21"/>
          <w:szCs w:val="21"/>
          <w:lang w:val="zh-CN"/>
        </w:rPr>
      </w:pPr>
      <w:r>
        <w:rPr>
          <w:rFonts w:hint="eastAsia" w:ascii="宋体" w:hAnsi="宋体" w:eastAsia="宋体" w:cs="宋体"/>
          <w:bCs/>
          <w:color w:val="000000"/>
          <w:sz w:val="21"/>
          <w:szCs w:val="21"/>
          <w:highlight w:val="none"/>
          <w:lang w:val="en-US" w:eastAsia="zh-CN"/>
        </w:rPr>
        <w:t xml:space="preserve">31.5 </w:t>
      </w:r>
      <w:r>
        <w:rPr>
          <w:rFonts w:hint="eastAsia" w:ascii="宋体" w:hAnsi="宋体" w:eastAsia="宋体" w:cs="宋体"/>
          <w:bCs/>
          <w:color w:val="000000"/>
          <w:sz w:val="21"/>
          <w:szCs w:val="21"/>
          <w:highlight w:val="none"/>
        </w:rPr>
        <w:t xml:space="preserve">根据苏州市财政局《关于深入开展苏州市政府采购合同信用融资业务的通知》相关要求，本项目支持政府采购合同信用融资。</w:t>
      </w:r>
      <w:r>
        <w:rPr>
          <w:rFonts w:hint="eastAsia" w:ascii="宋体" w:hAnsi="宋体" w:eastAsia="宋体" w:cs="宋体"/>
          <w:b/>
          <w:bCs/>
          <w:sz w:val="21"/>
          <w:szCs w:val="21"/>
          <w:lang w:val="zh-CN"/>
        </w:rPr>
      </w:r>
      <w:r/>
    </w:p>
    <w:p>
      <w:pPr>
        <w:pStyle w:val="786"/>
        <w:ind w:right="0" w:firstLine="422"/>
        <w:keepLines w:val="0"/>
        <w:keepNext w:val="0"/>
        <w:pageBreakBefore w:val="0"/>
        <w:spacing w:line="440" w:lineRule="exact"/>
        <w:rPr>
          <w:rFonts w:hint="eastAsia" w:ascii="宋体" w:hAnsi="宋体" w:eastAsia="宋体" w:cs="宋体"/>
          <w:b/>
          <w:bCs/>
          <w:sz w:val="21"/>
          <w:szCs w:val="21"/>
        </w:rPr>
      </w:pPr>
      <w:r>
        <w:rPr>
          <w:rFonts w:hint="eastAsia" w:ascii="宋体" w:hAnsi="宋体" w:eastAsia="宋体" w:cs="宋体"/>
          <w:b/>
          <w:bCs/>
          <w:sz w:val="21"/>
          <w:szCs w:val="21"/>
          <w:lang w:val="zh-CN"/>
        </w:rPr>
        <w:t xml:space="preserve">八、其他事项</w:t>
      </w:r>
      <w:r>
        <w:rPr>
          <w:rFonts w:hint="eastAsia" w:ascii="宋体" w:hAnsi="宋体" w:eastAsia="宋体" w:cs="宋体"/>
          <w:b/>
          <w:bCs/>
          <w:sz w:val="21"/>
          <w:szCs w:val="21"/>
        </w:rPr>
      </w:r>
      <w:r/>
    </w:p>
    <w:p>
      <w:pPr>
        <w:pStyle w:val="786"/>
        <w:ind w:right="0" w:firstLine="422"/>
        <w:keepLines w:val="0"/>
        <w:keepNext w:val="0"/>
        <w:pageBreakBefore w:val="0"/>
        <w:spacing w:line="440" w:lineRule="exact"/>
        <w:rPr>
          <w:rFonts w:hint="eastAsia" w:ascii="宋体" w:hAnsi="宋体" w:eastAsia="宋体" w:cs="宋体"/>
          <w:b/>
          <w:bCs/>
          <w:sz w:val="21"/>
          <w:szCs w:val="21"/>
        </w:rPr>
      </w:pPr>
      <w:r>
        <w:rPr>
          <w:rFonts w:hint="eastAsia" w:ascii="宋体" w:hAnsi="宋体" w:eastAsia="宋体" w:cs="宋体"/>
          <w:b/>
          <w:bCs/>
          <w:sz w:val="21"/>
          <w:szCs w:val="21"/>
          <w:lang w:val="zh-CN"/>
        </w:rPr>
        <w:t xml:space="preserve">32、中标服务费</w:t>
      </w:r>
      <w:r>
        <w:rPr>
          <w:rFonts w:hint="eastAsia" w:ascii="宋体" w:hAnsi="宋体" w:eastAsia="宋体" w:cs="宋体"/>
          <w:b/>
          <w:bCs/>
          <w:sz w:val="21"/>
          <w:szCs w:val="21"/>
        </w:rPr>
      </w:r>
      <w:r/>
    </w:p>
    <w:p>
      <w:pPr>
        <w:pStyle w:val="786"/>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32.1</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中标人应按前附表规定缴纳中标服务费。</w:t>
      </w:r>
      <w:r>
        <w:rPr>
          <w:rFonts w:hint="eastAsia" w:ascii="宋体" w:hAnsi="宋体" w:eastAsia="宋体" w:cs="宋体"/>
          <w:sz w:val="21"/>
          <w:szCs w:val="21"/>
          <w:lang w:val="zh-CN"/>
        </w:rPr>
      </w:r>
      <w:r/>
    </w:p>
    <w:p>
      <w:pPr>
        <w:pStyle w:val="786"/>
        <w:ind w:right="0" w:firstLine="422"/>
        <w:keepLines w:val="0"/>
        <w:keepNext w:val="0"/>
        <w:pageBreakBefore w:val="0"/>
        <w:spacing w:line="440" w:lineRule="exact"/>
        <w:rPr>
          <w:rFonts w:hint="eastAsia" w:ascii="宋体" w:hAnsi="宋体" w:eastAsia="宋体" w:cs="宋体"/>
          <w:b/>
          <w:bCs/>
          <w:sz w:val="21"/>
          <w:szCs w:val="21"/>
        </w:rPr>
      </w:pPr>
      <w:r>
        <w:rPr>
          <w:rFonts w:hint="eastAsia" w:ascii="宋体" w:hAnsi="宋体" w:eastAsia="宋体" w:cs="宋体"/>
          <w:b/>
          <w:bCs/>
          <w:sz w:val="21"/>
          <w:szCs w:val="21"/>
          <w:lang w:val="zh-CN"/>
        </w:rPr>
        <w:t xml:space="preserve">33、监督和公证</w:t>
      </w:r>
      <w:r>
        <w:rPr>
          <w:rFonts w:hint="eastAsia" w:ascii="宋体" w:hAnsi="宋体" w:eastAsia="宋体" w:cs="宋体"/>
          <w:b/>
          <w:bCs/>
          <w:sz w:val="21"/>
          <w:szCs w:val="21"/>
        </w:rPr>
      </w:r>
      <w:r/>
    </w:p>
    <w:p>
      <w:pPr>
        <w:pStyle w:val="786"/>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34.1</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政府有关监督部门将对招投标全过程进行监督。</w:t>
      </w:r>
      <w:r>
        <w:rPr>
          <w:rFonts w:hint="eastAsia" w:ascii="宋体" w:hAnsi="宋体" w:eastAsia="宋体" w:cs="宋体"/>
          <w:sz w:val="21"/>
          <w:szCs w:val="21"/>
          <w:lang w:val="zh-CN"/>
        </w:rPr>
      </w:r>
      <w:r/>
    </w:p>
    <w:p>
      <w:pPr>
        <w:pStyle w:val="786"/>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34.2</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采购代理机构的</w:t>
      </w:r>
      <w:r>
        <w:rPr>
          <w:rFonts w:hint="eastAsia" w:ascii="宋体" w:hAnsi="宋体" w:eastAsia="宋体" w:cs="宋体"/>
          <w:sz w:val="21"/>
          <w:szCs w:val="21"/>
        </w:rPr>
        <w:t xml:space="preserve">开标评标</w:t>
      </w:r>
      <w:r>
        <w:rPr>
          <w:rFonts w:hint="eastAsia" w:ascii="宋体" w:hAnsi="宋体" w:eastAsia="宋体" w:cs="宋体"/>
          <w:sz w:val="21"/>
          <w:szCs w:val="21"/>
          <w:lang w:val="zh-CN"/>
        </w:rPr>
        <w:t xml:space="preserve">过程将</w:t>
      </w:r>
      <w:r>
        <w:rPr>
          <w:rFonts w:hint="eastAsia" w:ascii="宋体" w:hAnsi="宋体" w:eastAsia="宋体" w:cs="宋体"/>
          <w:sz w:val="21"/>
          <w:szCs w:val="21"/>
        </w:rPr>
        <w:t xml:space="preserve">请</w:t>
      </w:r>
      <w:r>
        <w:rPr>
          <w:rFonts w:hint="eastAsia" w:ascii="宋体" w:hAnsi="宋体" w:eastAsia="宋体" w:cs="宋体"/>
          <w:sz w:val="21"/>
          <w:szCs w:val="21"/>
          <w:lang w:val="zh-CN"/>
        </w:rPr>
        <w:t xml:space="preserve">公证机关进行公证。</w:t>
      </w:r>
      <w:r>
        <w:rPr>
          <w:rFonts w:hint="eastAsia" w:ascii="宋体" w:hAnsi="宋体" w:eastAsia="宋体" w:cs="宋体"/>
          <w:sz w:val="21"/>
          <w:szCs w:val="21"/>
          <w:lang w:val="zh-CN"/>
        </w:rPr>
      </w:r>
      <w:r/>
    </w:p>
    <w:p>
      <w:pPr>
        <w:pStyle w:val="786"/>
        <w:ind w:right="0" w:firstLine="422"/>
        <w:keepLines w:val="0"/>
        <w:keepNext w:val="0"/>
        <w:pageBreakBefore w:val="0"/>
        <w:spacing w:line="440" w:lineRule="exact"/>
        <w:rPr>
          <w:rFonts w:hint="eastAsia" w:ascii="宋体" w:hAnsi="宋体" w:eastAsia="宋体" w:cs="宋体"/>
          <w:b/>
          <w:bCs/>
          <w:sz w:val="21"/>
          <w:szCs w:val="21"/>
        </w:rPr>
      </w:pPr>
      <w:r>
        <w:rPr>
          <w:rFonts w:hint="eastAsia" w:ascii="宋体" w:hAnsi="宋体" w:eastAsia="宋体" w:cs="宋体"/>
          <w:b/>
          <w:bCs/>
          <w:sz w:val="21"/>
          <w:szCs w:val="21"/>
          <w:lang w:val="zh-CN"/>
        </w:rPr>
        <w:t xml:space="preserve">34、未尽事宜</w:t>
      </w:r>
      <w:r>
        <w:rPr>
          <w:rFonts w:hint="eastAsia" w:ascii="宋体" w:hAnsi="宋体" w:eastAsia="宋体" w:cs="宋体"/>
          <w:b/>
          <w:bCs/>
          <w:sz w:val="21"/>
          <w:szCs w:val="21"/>
        </w:rPr>
      </w:r>
      <w:r/>
    </w:p>
    <w:p>
      <w:pPr>
        <w:pStyle w:val="786"/>
        <w:ind w:right="0" w:firstLine="420"/>
        <w:keepLines w:val="0"/>
        <w:keepNext w:val="0"/>
        <w:pageBreakBefore w:val="0"/>
        <w:spacing w:line="440" w:lineRule="exact"/>
        <w:rPr>
          <w:rFonts w:hint="eastAsia" w:ascii="宋体" w:hAnsi="宋体" w:eastAsia="宋体" w:cs="宋体"/>
          <w:b/>
          <w:sz w:val="21"/>
          <w:szCs w:val="21"/>
        </w:rPr>
      </w:pPr>
      <w:r>
        <w:rPr>
          <w:rFonts w:hint="eastAsia" w:ascii="宋体" w:hAnsi="宋体" w:eastAsia="宋体" w:cs="宋体"/>
          <w:sz w:val="21"/>
          <w:szCs w:val="21"/>
        </w:rPr>
        <w:t xml:space="preserve">34.1 按照</w:t>
      </w:r>
      <w:r>
        <w:rPr>
          <w:rFonts w:hint="eastAsia" w:ascii="宋体" w:hAnsi="宋体" w:eastAsia="宋体" w:cs="宋体"/>
          <w:sz w:val="21"/>
          <w:szCs w:val="21"/>
          <w:lang w:val="zh-CN"/>
        </w:rPr>
        <w:t xml:space="preserve">《中华人民共和国政府采购法》及其他有关政府采购的法律法规的规定执行。</w:t>
      </w:r>
      <w:r>
        <w:rPr>
          <w:rFonts w:hint="eastAsia" w:ascii="宋体" w:hAnsi="宋体" w:eastAsia="宋体" w:cs="宋体"/>
          <w:b/>
          <w:sz w:val="21"/>
          <w:szCs w:val="21"/>
        </w:rPr>
      </w:r>
      <w:r/>
    </w:p>
    <w:p>
      <w:pPr>
        <w:pStyle w:val="786"/>
        <w:jc w:val="both"/>
        <w:spacing w:line="400" w:lineRule="exact"/>
        <w:rPr>
          <w:rFonts w:hint="eastAsia" w:ascii="宋体" w:hAnsi="宋体" w:cs="宋体"/>
          <w:b/>
          <w:sz w:val="36"/>
          <w:szCs w:val="36"/>
        </w:rPr>
      </w:pPr>
      <w:r>
        <w:rPr>
          <w:rFonts w:hint="eastAsia" w:ascii="宋体" w:hAnsi="宋体" w:cs="宋体"/>
          <w:b/>
          <w:sz w:val="36"/>
          <w:szCs w:val="36"/>
        </w:rPr>
      </w:r>
      <w:r/>
    </w:p>
    <w:p>
      <w:pPr>
        <w:pStyle w:val="786"/>
        <w:jc w:val="both"/>
        <w:spacing w:before="50" w:line="400" w:lineRule="exact"/>
        <w:rPr>
          <w:rFonts w:hint="eastAsia" w:ascii="宋体" w:hAnsi="宋体" w:cs="宋体"/>
          <w:b/>
          <w:sz w:val="36"/>
          <w:szCs w:val="36"/>
        </w:rPr>
      </w:pPr>
      <w:r/>
      <w:bookmarkStart w:id="11" w:name="_Toc142194265"/>
      <w:r/>
      <w:bookmarkStart w:id="12" w:name="_Toc13642114"/>
      <w:r>
        <w:rPr>
          <w:rFonts w:hint="eastAsia" w:ascii="宋体" w:hAnsi="宋体" w:cs="宋体"/>
          <w:b/>
          <w:sz w:val="36"/>
          <w:szCs w:val="36"/>
        </w:rPr>
      </w:r>
      <w:r/>
    </w:p>
    <w:p>
      <w:pPr>
        <w:pStyle w:val="786"/>
        <w:jc w:val="center"/>
        <w:spacing w:before="50" w:line="400" w:lineRule="exact"/>
        <w:rPr>
          <w:rFonts w:hint="eastAsia" w:ascii="宋体" w:hAnsi="宋体" w:cs="宋体"/>
          <w:b/>
          <w:sz w:val="36"/>
          <w:szCs w:val="36"/>
        </w:rPr>
      </w:pPr>
      <w:r>
        <w:rPr>
          <w:rFonts w:hint="eastAsia" w:ascii="宋体" w:hAnsi="宋体" w:cs="宋体"/>
          <w:b/>
          <w:sz w:val="32"/>
          <w:szCs w:val="32"/>
        </w:rPr>
        <w:br w:type="page" w:clear="all"/>
      </w:r>
      <w:r>
        <w:rPr>
          <w:rFonts w:hint="eastAsia" w:ascii="宋体" w:hAnsi="宋体" w:cs="宋体"/>
          <w:b/>
          <w:sz w:val="32"/>
          <w:szCs w:val="32"/>
        </w:rPr>
        <w:t xml:space="preserve">第三章  投标文件格式</w:t>
      </w:r>
      <w:bookmarkEnd w:id="11"/>
      <w:r/>
      <w:bookmarkEnd w:id="12"/>
      <w:r>
        <w:rPr>
          <w:rFonts w:hint="eastAsia" w:ascii="宋体" w:hAnsi="宋体" w:cs="宋体"/>
          <w:b/>
          <w:sz w:val="36"/>
          <w:szCs w:val="36"/>
        </w:rPr>
      </w:r>
      <w:r/>
    </w:p>
    <w:p>
      <w:pPr>
        <w:pStyle w:val="795"/>
        <w:ind w:firstLine="0"/>
        <w:spacing w:line="360" w:lineRule="auto"/>
        <w:rPr>
          <w:rFonts w:hint="eastAsia" w:ascii="宋体" w:hAnsi="宋体" w:eastAsia="宋体" w:cs="宋体"/>
          <w:b/>
        </w:rPr>
      </w:pPr>
      <w:r>
        <w:rPr>
          <w:rFonts w:hint="eastAsia" w:ascii="宋体" w:hAnsi="宋体" w:eastAsia="宋体" w:cs="宋体"/>
          <w:b/>
        </w:rPr>
      </w:r>
      <w:r/>
    </w:p>
    <w:p>
      <w:pPr>
        <w:pStyle w:val="795"/>
        <w:ind w:firstLine="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说明：</w:t>
      </w:r>
      <w:r>
        <w:rPr>
          <w:rFonts w:hint="eastAsia" w:ascii="宋体" w:hAnsi="宋体" w:eastAsia="宋体" w:cs="宋体"/>
          <w:b/>
          <w:sz w:val="21"/>
          <w:szCs w:val="21"/>
        </w:rPr>
      </w:r>
      <w:r/>
    </w:p>
    <w:p>
      <w:pPr>
        <w:pStyle w:val="795"/>
        <w:ind w:firstLine="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    对本章所有的投标书格式，投标人可根据自身情况进行补充和修改，但补充和修改不得造成与本格式内容有实质性的违背。</w:t>
      </w:r>
      <w:r>
        <w:rPr>
          <w:rFonts w:hint="eastAsia" w:ascii="宋体" w:hAnsi="宋体" w:eastAsia="宋体" w:cs="宋体"/>
          <w:sz w:val="21"/>
          <w:szCs w:val="21"/>
        </w:rPr>
      </w:r>
      <w:r/>
    </w:p>
    <w:p>
      <w:pPr>
        <w:pStyle w:val="789"/>
        <w:spacing w:line="420" w:lineRule="exact"/>
        <w:rPr>
          <w:rFonts w:hint="eastAsia" w:ascii="宋体" w:hAnsi="宋体" w:cs="宋体"/>
          <w:sz w:val="21"/>
          <w:szCs w:val="21"/>
        </w:rPr>
      </w:pPr>
      <w:r>
        <w:rPr>
          <w:rFonts w:hint="eastAsia" w:ascii="宋体" w:hAnsi="宋体" w:cs="宋体"/>
          <w:sz w:val="21"/>
          <w:szCs w:val="21"/>
        </w:rPr>
      </w:r>
      <w:r/>
    </w:p>
    <w:p>
      <w:pPr>
        <w:pStyle w:val="786"/>
        <w:rPr>
          <w:rFonts w:hint="eastAsia" w:ascii="宋体" w:hAnsi="宋体" w:cs="宋体"/>
          <w:sz w:val="21"/>
          <w:szCs w:val="21"/>
        </w:rPr>
      </w:pPr>
      <w:r>
        <w:rPr>
          <w:rFonts w:hint="eastAsia" w:ascii="宋体" w:hAnsi="宋体" w:cs="宋体"/>
          <w:sz w:val="21"/>
          <w:szCs w:val="21"/>
        </w:rPr>
      </w:r>
      <w:r/>
    </w:p>
    <w:p>
      <w:pPr>
        <w:pStyle w:val="786"/>
        <w:rPr>
          <w:rFonts w:hint="eastAsia" w:ascii="宋体" w:hAnsi="宋体" w:cs="宋体"/>
          <w:sz w:val="21"/>
          <w:szCs w:val="21"/>
        </w:rPr>
      </w:pPr>
      <w:r>
        <w:rPr>
          <w:rFonts w:hint="eastAsia" w:ascii="宋体" w:hAnsi="宋体" w:cs="宋体"/>
          <w:sz w:val="21"/>
          <w:szCs w:val="21"/>
        </w:rPr>
      </w:r>
      <w:r/>
    </w:p>
    <w:p>
      <w:pPr>
        <w:pStyle w:val="786"/>
        <w:rPr>
          <w:rFonts w:hint="eastAsia" w:ascii="宋体" w:hAnsi="宋体" w:cs="宋体"/>
          <w:sz w:val="21"/>
          <w:szCs w:val="21"/>
        </w:rPr>
      </w:pPr>
      <w:r>
        <w:rPr>
          <w:rFonts w:hint="eastAsia" w:ascii="宋体" w:hAnsi="宋体" w:cs="宋体"/>
          <w:sz w:val="21"/>
          <w:szCs w:val="21"/>
        </w:rPr>
      </w:r>
      <w:r/>
    </w:p>
    <w:p>
      <w:pPr>
        <w:pStyle w:val="786"/>
        <w:rPr>
          <w:rFonts w:hint="eastAsia" w:ascii="宋体" w:hAnsi="宋体" w:cs="宋体"/>
          <w:sz w:val="21"/>
          <w:szCs w:val="21"/>
        </w:rPr>
      </w:pPr>
      <w:r>
        <w:rPr>
          <w:rFonts w:hint="eastAsia" w:ascii="宋体" w:hAnsi="宋体" w:cs="宋体"/>
          <w:sz w:val="21"/>
          <w:szCs w:val="21"/>
        </w:rPr>
      </w:r>
      <w:r/>
    </w:p>
    <w:p>
      <w:pPr>
        <w:pStyle w:val="786"/>
        <w:rPr>
          <w:rFonts w:hint="eastAsia" w:ascii="宋体" w:hAnsi="宋体" w:cs="宋体"/>
          <w:sz w:val="21"/>
          <w:szCs w:val="21"/>
        </w:rPr>
      </w:pPr>
      <w:r>
        <w:rPr>
          <w:rFonts w:hint="eastAsia" w:ascii="宋体" w:hAnsi="宋体" w:cs="宋体"/>
          <w:sz w:val="21"/>
          <w:szCs w:val="21"/>
        </w:rPr>
      </w:r>
      <w:r/>
    </w:p>
    <w:p>
      <w:pPr>
        <w:pStyle w:val="786"/>
        <w:rPr>
          <w:rFonts w:hint="eastAsia" w:ascii="宋体" w:hAnsi="宋体" w:cs="宋体"/>
          <w:sz w:val="21"/>
          <w:szCs w:val="21"/>
        </w:rPr>
      </w:pPr>
      <w:r>
        <w:rPr>
          <w:rFonts w:hint="eastAsia" w:ascii="宋体" w:hAnsi="宋体" w:cs="宋体"/>
          <w:sz w:val="21"/>
          <w:szCs w:val="21"/>
        </w:rPr>
      </w:r>
      <w:r/>
    </w:p>
    <w:p>
      <w:pPr>
        <w:pStyle w:val="786"/>
        <w:rPr>
          <w:rFonts w:hint="eastAsia" w:ascii="宋体" w:hAnsi="宋体" w:cs="宋体"/>
          <w:sz w:val="21"/>
          <w:szCs w:val="21"/>
        </w:rPr>
      </w:pPr>
      <w:r>
        <w:rPr>
          <w:rFonts w:hint="eastAsia" w:ascii="宋体" w:hAnsi="宋体" w:cs="宋体"/>
          <w:sz w:val="21"/>
          <w:szCs w:val="21"/>
        </w:rPr>
      </w:r>
      <w:r/>
    </w:p>
    <w:p>
      <w:pPr>
        <w:pStyle w:val="786"/>
        <w:rPr>
          <w:rFonts w:hint="eastAsia" w:ascii="宋体" w:hAnsi="宋体" w:cs="宋体"/>
          <w:sz w:val="21"/>
          <w:szCs w:val="21"/>
        </w:rPr>
      </w:pPr>
      <w:r>
        <w:rPr>
          <w:rFonts w:hint="eastAsia" w:ascii="宋体" w:hAnsi="宋体" w:cs="宋体"/>
          <w:sz w:val="21"/>
          <w:szCs w:val="21"/>
        </w:rPr>
      </w:r>
      <w:r/>
    </w:p>
    <w:p>
      <w:pPr>
        <w:pStyle w:val="786"/>
        <w:rPr>
          <w:rFonts w:hint="eastAsia" w:ascii="宋体" w:hAnsi="宋体" w:cs="宋体"/>
          <w:sz w:val="21"/>
          <w:szCs w:val="21"/>
        </w:rPr>
      </w:pPr>
      <w:r>
        <w:rPr>
          <w:rFonts w:hint="eastAsia" w:ascii="宋体" w:hAnsi="宋体" w:cs="宋体"/>
          <w:sz w:val="21"/>
          <w:szCs w:val="21"/>
        </w:rPr>
      </w:r>
      <w:r/>
    </w:p>
    <w:p>
      <w:pPr>
        <w:pStyle w:val="786"/>
        <w:rPr>
          <w:rFonts w:hint="eastAsia" w:ascii="宋体" w:hAnsi="宋体" w:cs="宋体"/>
          <w:sz w:val="21"/>
          <w:szCs w:val="21"/>
        </w:rPr>
      </w:pPr>
      <w:r>
        <w:rPr>
          <w:rFonts w:hint="eastAsia" w:ascii="宋体" w:hAnsi="宋体" w:cs="宋体"/>
          <w:sz w:val="21"/>
          <w:szCs w:val="21"/>
        </w:rPr>
      </w:r>
      <w:r/>
    </w:p>
    <w:p>
      <w:pPr>
        <w:pStyle w:val="786"/>
        <w:rPr>
          <w:rFonts w:hint="eastAsia" w:ascii="宋体" w:hAnsi="宋体" w:cs="宋体"/>
          <w:sz w:val="21"/>
          <w:szCs w:val="21"/>
        </w:rPr>
      </w:pPr>
      <w:r>
        <w:rPr>
          <w:rFonts w:hint="eastAsia" w:ascii="宋体" w:hAnsi="宋体" w:cs="宋体"/>
          <w:sz w:val="21"/>
          <w:szCs w:val="21"/>
        </w:rPr>
      </w:r>
      <w:r/>
    </w:p>
    <w:p>
      <w:pPr>
        <w:pStyle w:val="786"/>
        <w:rPr>
          <w:rFonts w:hint="eastAsia" w:ascii="宋体" w:hAnsi="宋体" w:cs="宋体"/>
          <w:sz w:val="21"/>
          <w:szCs w:val="21"/>
        </w:rPr>
      </w:pPr>
      <w:r>
        <w:rPr>
          <w:rFonts w:hint="eastAsia" w:ascii="宋体" w:hAnsi="宋体" w:cs="宋体"/>
          <w:sz w:val="21"/>
          <w:szCs w:val="21"/>
        </w:rPr>
      </w:r>
      <w:r/>
    </w:p>
    <w:p>
      <w:pPr>
        <w:pStyle w:val="786"/>
        <w:rPr>
          <w:rFonts w:hint="eastAsia" w:ascii="宋体" w:hAnsi="宋体" w:cs="宋体"/>
          <w:sz w:val="21"/>
          <w:szCs w:val="21"/>
        </w:rPr>
      </w:pPr>
      <w:r>
        <w:rPr>
          <w:rFonts w:hint="eastAsia" w:ascii="宋体" w:hAnsi="宋体" w:cs="宋体"/>
          <w:sz w:val="21"/>
          <w:szCs w:val="21"/>
        </w:rPr>
      </w:r>
      <w:r/>
    </w:p>
    <w:p>
      <w:pPr>
        <w:pStyle w:val="786"/>
        <w:rPr>
          <w:rFonts w:hint="eastAsia" w:ascii="宋体" w:hAnsi="宋体" w:cs="宋体"/>
          <w:sz w:val="21"/>
          <w:szCs w:val="21"/>
        </w:rPr>
      </w:pPr>
      <w:r>
        <w:rPr>
          <w:rFonts w:hint="eastAsia" w:ascii="宋体" w:hAnsi="宋体" w:cs="宋体"/>
          <w:sz w:val="21"/>
          <w:szCs w:val="21"/>
        </w:rPr>
      </w:r>
      <w:r/>
    </w:p>
    <w:p>
      <w:pPr>
        <w:pStyle w:val="786"/>
        <w:rPr>
          <w:rFonts w:hint="eastAsia" w:ascii="宋体" w:hAnsi="宋体" w:cs="宋体"/>
          <w:sz w:val="21"/>
          <w:szCs w:val="21"/>
        </w:rPr>
      </w:pPr>
      <w:r>
        <w:rPr>
          <w:rFonts w:hint="eastAsia" w:ascii="宋体" w:hAnsi="宋体" w:cs="宋体"/>
          <w:sz w:val="21"/>
          <w:szCs w:val="21"/>
        </w:rPr>
      </w:r>
      <w:r/>
    </w:p>
    <w:p>
      <w:pPr>
        <w:pStyle w:val="786"/>
        <w:rPr>
          <w:rFonts w:hint="eastAsia" w:ascii="宋体" w:hAnsi="宋体" w:cs="宋体"/>
          <w:sz w:val="21"/>
          <w:szCs w:val="21"/>
        </w:rPr>
      </w:pPr>
      <w:r>
        <w:rPr>
          <w:rFonts w:hint="eastAsia" w:ascii="宋体" w:hAnsi="宋体" w:cs="宋体"/>
          <w:sz w:val="21"/>
          <w:szCs w:val="21"/>
        </w:rPr>
      </w:r>
      <w:r/>
    </w:p>
    <w:p>
      <w:pPr>
        <w:pStyle w:val="786"/>
        <w:rPr>
          <w:rFonts w:hint="eastAsia" w:ascii="宋体" w:hAnsi="宋体" w:cs="宋体"/>
          <w:sz w:val="21"/>
          <w:szCs w:val="21"/>
        </w:rPr>
      </w:pPr>
      <w:r>
        <w:rPr>
          <w:rFonts w:hint="eastAsia" w:ascii="宋体" w:hAnsi="宋体" w:cs="宋体"/>
          <w:sz w:val="21"/>
          <w:szCs w:val="21"/>
        </w:rPr>
      </w:r>
      <w:r/>
    </w:p>
    <w:p>
      <w:pPr>
        <w:pStyle w:val="786"/>
        <w:rPr>
          <w:rFonts w:hint="eastAsia" w:ascii="宋体" w:hAnsi="宋体" w:cs="宋体"/>
          <w:sz w:val="21"/>
          <w:szCs w:val="21"/>
        </w:rPr>
      </w:pPr>
      <w:r>
        <w:rPr>
          <w:rFonts w:hint="eastAsia" w:ascii="宋体" w:hAnsi="宋体" w:cs="宋体"/>
          <w:sz w:val="21"/>
          <w:szCs w:val="21"/>
        </w:rPr>
      </w:r>
      <w:r/>
    </w:p>
    <w:p>
      <w:pPr>
        <w:pStyle w:val="786"/>
        <w:rPr>
          <w:rFonts w:hint="eastAsia" w:ascii="宋体" w:hAnsi="宋体" w:cs="宋体"/>
          <w:sz w:val="21"/>
          <w:szCs w:val="21"/>
        </w:rPr>
      </w:pPr>
      <w:r>
        <w:rPr>
          <w:rFonts w:hint="eastAsia" w:ascii="宋体" w:hAnsi="宋体" w:cs="宋体"/>
          <w:sz w:val="21"/>
          <w:szCs w:val="21"/>
        </w:rPr>
      </w:r>
      <w:r/>
    </w:p>
    <w:p>
      <w:pPr>
        <w:pStyle w:val="786"/>
        <w:rPr>
          <w:rFonts w:hint="eastAsia" w:ascii="宋体" w:hAnsi="宋体" w:cs="宋体"/>
          <w:sz w:val="21"/>
          <w:szCs w:val="21"/>
        </w:rPr>
      </w:pPr>
      <w:r>
        <w:rPr>
          <w:rFonts w:hint="eastAsia" w:ascii="宋体" w:hAnsi="宋体" w:cs="宋体"/>
          <w:sz w:val="21"/>
          <w:szCs w:val="21"/>
        </w:rPr>
      </w:r>
      <w:r/>
    </w:p>
    <w:p>
      <w:pPr>
        <w:pStyle w:val="786"/>
        <w:rPr>
          <w:rFonts w:hint="eastAsia" w:ascii="宋体" w:hAnsi="宋体" w:cs="宋体"/>
          <w:sz w:val="21"/>
          <w:szCs w:val="21"/>
        </w:rPr>
      </w:pPr>
      <w:r>
        <w:rPr>
          <w:rFonts w:hint="eastAsia" w:ascii="宋体" w:hAnsi="宋体" w:cs="宋体"/>
          <w:sz w:val="21"/>
          <w:szCs w:val="21"/>
        </w:rPr>
      </w:r>
      <w:r/>
    </w:p>
    <w:p>
      <w:pPr>
        <w:pStyle w:val="786"/>
        <w:rPr>
          <w:rFonts w:hint="eastAsia" w:ascii="宋体" w:hAnsi="宋体" w:cs="宋体"/>
          <w:sz w:val="21"/>
          <w:szCs w:val="21"/>
        </w:rPr>
      </w:pPr>
      <w:r>
        <w:rPr>
          <w:rFonts w:hint="eastAsia" w:ascii="宋体" w:hAnsi="宋体" w:cs="宋体"/>
          <w:sz w:val="21"/>
          <w:szCs w:val="21"/>
        </w:rPr>
      </w:r>
      <w:r/>
    </w:p>
    <w:p>
      <w:pPr>
        <w:pStyle w:val="786"/>
        <w:rPr>
          <w:rFonts w:hint="eastAsia" w:ascii="宋体" w:hAnsi="宋体" w:cs="宋体"/>
          <w:sz w:val="21"/>
          <w:szCs w:val="21"/>
        </w:rPr>
      </w:pPr>
      <w:r>
        <w:rPr>
          <w:rFonts w:hint="eastAsia" w:ascii="宋体" w:hAnsi="宋体" w:cs="宋体"/>
          <w:sz w:val="21"/>
          <w:szCs w:val="21"/>
        </w:rPr>
      </w:r>
      <w:r/>
    </w:p>
    <w:p>
      <w:pPr>
        <w:pStyle w:val="786"/>
        <w:rPr>
          <w:rFonts w:hint="eastAsia" w:ascii="宋体" w:hAnsi="宋体" w:cs="宋体"/>
          <w:sz w:val="21"/>
          <w:szCs w:val="21"/>
        </w:rPr>
      </w:pPr>
      <w:r>
        <w:rPr>
          <w:rFonts w:hint="eastAsia" w:ascii="宋体" w:hAnsi="宋体" w:cs="宋体"/>
          <w:sz w:val="21"/>
          <w:szCs w:val="21"/>
        </w:rPr>
      </w:r>
      <w:r/>
    </w:p>
    <w:p>
      <w:pPr>
        <w:pStyle w:val="786"/>
        <w:rPr>
          <w:rFonts w:hint="eastAsia" w:ascii="宋体" w:hAnsi="宋体" w:cs="宋体"/>
          <w:sz w:val="21"/>
          <w:szCs w:val="21"/>
        </w:rPr>
      </w:pPr>
      <w:r>
        <w:rPr>
          <w:rFonts w:hint="eastAsia" w:ascii="宋体" w:hAnsi="宋体" w:cs="宋体"/>
          <w:sz w:val="21"/>
          <w:szCs w:val="21"/>
        </w:rPr>
      </w:r>
      <w:r/>
    </w:p>
    <w:p>
      <w:pPr>
        <w:pStyle w:val="786"/>
        <w:rPr>
          <w:rFonts w:hint="eastAsia" w:ascii="宋体" w:hAnsi="宋体" w:cs="宋体"/>
          <w:sz w:val="21"/>
          <w:szCs w:val="21"/>
        </w:rPr>
      </w:pPr>
      <w:r>
        <w:rPr>
          <w:rFonts w:hint="eastAsia" w:ascii="宋体" w:hAnsi="宋体" w:cs="宋体"/>
          <w:sz w:val="21"/>
          <w:szCs w:val="21"/>
        </w:rPr>
      </w:r>
      <w:r/>
    </w:p>
    <w:p>
      <w:pPr>
        <w:pStyle w:val="786"/>
        <w:rPr>
          <w:rFonts w:hint="eastAsia" w:ascii="宋体" w:hAnsi="宋体" w:cs="宋体"/>
          <w:sz w:val="21"/>
          <w:szCs w:val="21"/>
        </w:rPr>
      </w:pPr>
      <w:r>
        <w:rPr>
          <w:rFonts w:hint="eastAsia" w:ascii="宋体" w:hAnsi="宋体" w:cs="宋体"/>
          <w:sz w:val="21"/>
          <w:szCs w:val="21"/>
        </w:rPr>
      </w:r>
      <w:r/>
    </w:p>
    <w:p>
      <w:pPr>
        <w:pStyle w:val="786"/>
        <w:rPr>
          <w:rFonts w:hint="eastAsia" w:ascii="宋体" w:hAnsi="宋体" w:cs="宋体"/>
          <w:sz w:val="21"/>
          <w:szCs w:val="21"/>
        </w:rPr>
      </w:pPr>
      <w:r>
        <w:rPr>
          <w:rFonts w:hint="eastAsia" w:ascii="宋体" w:hAnsi="宋体" w:cs="宋体"/>
          <w:sz w:val="21"/>
          <w:szCs w:val="21"/>
        </w:rPr>
      </w:r>
      <w:r/>
    </w:p>
    <w:p>
      <w:pPr>
        <w:pStyle w:val="786"/>
        <w:rPr>
          <w:rFonts w:hint="eastAsia" w:ascii="宋体" w:hAnsi="宋体" w:cs="宋体"/>
          <w:sz w:val="21"/>
          <w:szCs w:val="21"/>
        </w:rPr>
      </w:pPr>
      <w:r>
        <w:rPr>
          <w:rFonts w:hint="eastAsia" w:ascii="宋体" w:hAnsi="宋体" w:cs="宋体"/>
          <w:sz w:val="21"/>
          <w:szCs w:val="21"/>
        </w:rPr>
      </w:r>
      <w:r/>
    </w:p>
    <w:p>
      <w:pPr>
        <w:pStyle w:val="786"/>
        <w:rPr>
          <w:rFonts w:hint="eastAsia" w:ascii="宋体" w:hAnsi="宋体" w:cs="宋体"/>
          <w:sz w:val="21"/>
          <w:szCs w:val="21"/>
        </w:rPr>
      </w:pPr>
      <w:r>
        <w:rPr>
          <w:rFonts w:hint="eastAsia" w:ascii="宋体" w:hAnsi="宋体" w:cs="宋体"/>
          <w:sz w:val="21"/>
          <w:szCs w:val="21"/>
        </w:rPr>
      </w:r>
      <w:r/>
    </w:p>
    <w:p>
      <w:pPr>
        <w:pStyle w:val="786"/>
        <w:rPr>
          <w:rFonts w:hint="eastAsia" w:ascii="宋体" w:hAnsi="宋体" w:cs="宋体"/>
          <w:sz w:val="21"/>
          <w:szCs w:val="21"/>
        </w:rPr>
      </w:pPr>
      <w:r>
        <w:rPr>
          <w:rFonts w:hint="eastAsia" w:ascii="宋体" w:hAnsi="宋体" w:cs="宋体"/>
          <w:sz w:val="21"/>
          <w:szCs w:val="21"/>
        </w:rPr>
      </w:r>
      <w:r/>
    </w:p>
    <w:p>
      <w:pPr>
        <w:pStyle w:val="786"/>
        <w:rPr>
          <w:rFonts w:hint="eastAsia" w:ascii="宋体" w:hAnsi="宋体" w:cs="宋体"/>
          <w:sz w:val="21"/>
          <w:szCs w:val="21"/>
        </w:rPr>
      </w:pPr>
      <w:r>
        <w:rPr>
          <w:rFonts w:hint="eastAsia" w:ascii="宋体" w:hAnsi="宋体" w:cs="宋体"/>
          <w:sz w:val="21"/>
          <w:szCs w:val="21"/>
        </w:rPr>
      </w:r>
      <w:r/>
    </w:p>
    <w:p>
      <w:pPr>
        <w:pStyle w:val="786"/>
        <w:rPr>
          <w:rFonts w:hint="eastAsia" w:ascii="宋体" w:hAnsi="宋体" w:cs="宋体"/>
          <w:sz w:val="21"/>
          <w:szCs w:val="21"/>
        </w:rPr>
      </w:pPr>
      <w:r>
        <w:rPr>
          <w:rFonts w:hint="eastAsia" w:ascii="宋体" w:hAnsi="宋体" w:cs="宋体"/>
          <w:sz w:val="21"/>
          <w:szCs w:val="21"/>
        </w:rPr>
      </w:r>
      <w:r/>
    </w:p>
    <w:p>
      <w:pPr>
        <w:pStyle w:val="786"/>
        <w:spacing w:line="420" w:lineRule="exact"/>
        <w:rPr>
          <w:rFonts w:hint="eastAsia" w:ascii="宋体" w:hAnsi="宋体" w:cs="宋体"/>
          <w:b/>
          <w:bCs/>
          <w:sz w:val="21"/>
          <w:szCs w:val="21"/>
        </w:rPr>
      </w:pPr>
      <w:r/>
      <w:bookmarkStart w:id="13" w:name="_Toc142194269"/>
      <w:r/>
      <w:bookmarkStart w:id="14" w:name="_Toc142194270"/>
      <w:r>
        <w:rPr>
          <w:rFonts w:hint="eastAsia" w:ascii="宋体" w:hAnsi="宋体" w:cs="宋体"/>
          <w:b/>
          <w:bCs/>
          <w:sz w:val="21"/>
          <w:szCs w:val="21"/>
        </w:rPr>
        <w:br w:type="page" w:clear="all"/>
      </w:r>
      <w:r>
        <w:rPr>
          <w:rFonts w:hint="eastAsia" w:ascii="宋体" w:hAnsi="宋体" w:cs="宋体"/>
          <w:b/>
          <w:bCs/>
          <w:sz w:val="21"/>
          <w:szCs w:val="21"/>
        </w:rPr>
        <w:t xml:space="preserve">格式1：封面</w:t>
      </w:r>
      <w:r>
        <w:rPr>
          <w:rFonts w:hint="eastAsia" w:ascii="宋体" w:hAnsi="宋体" w:cs="宋体"/>
          <w:b/>
          <w:bCs/>
          <w:sz w:val="21"/>
          <w:szCs w:val="21"/>
        </w:rPr>
      </w:r>
      <w:r/>
    </w:p>
    <w:p>
      <w:pPr>
        <w:pStyle w:val="786"/>
        <w:ind w:firstLine="482"/>
        <w:jc w:val="center"/>
        <w:spacing w:line="360" w:lineRule="auto"/>
        <w:rPr>
          <w:rFonts w:hint="eastAsia" w:ascii="宋体" w:hAnsi="宋体" w:cs="宋体"/>
          <w:b/>
          <w:bCs/>
          <w:szCs w:val="21"/>
        </w:rPr>
      </w:pPr>
      <w:r>
        <w:rPr>
          <w:rFonts w:hint="eastAsia" w:ascii="宋体" w:hAnsi="宋体" w:cs="宋体"/>
          <w:b/>
          <w:bCs/>
          <w:szCs w:val="21"/>
        </w:rPr>
      </w:r>
      <w:r/>
    </w:p>
    <w:p>
      <w:pPr>
        <w:pStyle w:val="816"/>
        <w:jc w:val="center"/>
        <w:rPr>
          <w:rFonts w:hint="eastAsia" w:cs="宋体"/>
          <w:sz w:val="54"/>
          <w:szCs w:val="54"/>
        </w:rPr>
      </w:pPr>
      <w:r>
        <w:rPr>
          <w:rFonts w:hint="eastAsia" w:cs="宋体"/>
          <w:sz w:val="54"/>
          <w:szCs w:val="54"/>
        </w:rPr>
        <w:t xml:space="preserve">投 标 文 件</w:t>
      </w:r>
      <w:r>
        <w:rPr>
          <w:rFonts w:hint="eastAsia" w:cs="宋体"/>
          <w:sz w:val="54"/>
          <w:szCs w:val="54"/>
        </w:rPr>
      </w:r>
      <w:r/>
    </w:p>
    <w:p>
      <w:pPr>
        <w:pStyle w:val="816"/>
        <w:rPr>
          <w:rFonts w:hint="eastAsia" w:cs="宋体"/>
          <w:sz w:val="31"/>
          <w:szCs w:val="31"/>
        </w:rPr>
      </w:pPr>
      <w:r>
        <w:rPr>
          <w:rFonts w:hint="eastAsia" w:cs="宋体"/>
          <w:sz w:val="31"/>
          <w:szCs w:val="31"/>
        </w:rPr>
        <w:t xml:space="preserve"> </w:t>
      </w:r>
      <w:r>
        <w:rPr>
          <w:rFonts w:hint="eastAsia" w:cs="宋体"/>
          <w:sz w:val="31"/>
          <w:szCs w:val="31"/>
        </w:rPr>
      </w:r>
      <w:r/>
    </w:p>
    <w:p>
      <w:pPr>
        <w:pStyle w:val="816"/>
        <w:jc w:val="center"/>
        <w:rPr>
          <w:rFonts w:hint="eastAsia" w:cs="宋体"/>
          <w:sz w:val="40"/>
          <w:szCs w:val="40"/>
        </w:rPr>
      </w:pPr>
      <w:r>
        <w:rPr>
          <w:rFonts w:hint="eastAsia" w:cs="宋体"/>
          <w:sz w:val="40"/>
          <w:szCs w:val="40"/>
        </w:rPr>
        <w:t xml:space="preserve"> </w:t>
      </w:r>
      <w:r>
        <w:rPr>
          <w:rFonts w:hint="eastAsia" w:cs="宋体"/>
          <w:sz w:val="40"/>
          <w:szCs w:val="40"/>
        </w:rPr>
      </w:r>
      <w:r/>
    </w:p>
    <w:p>
      <w:pPr>
        <w:pStyle w:val="816"/>
        <w:rPr>
          <w:rFonts w:hint="eastAsia" w:cs="宋体"/>
          <w:sz w:val="31"/>
          <w:szCs w:val="31"/>
        </w:rPr>
      </w:pPr>
      <w:r>
        <w:rPr>
          <w:rFonts w:hint="eastAsia" w:cs="宋体"/>
          <w:sz w:val="31"/>
          <w:szCs w:val="31"/>
        </w:rPr>
        <w:t xml:space="preserve"> </w:t>
      </w:r>
      <w:r>
        <w:rPr>
          <w:rFonts w:hint="eastAsia" w:cs="宋体"/>
          <w:sz w:val="31"/>
          <w:szCs w:val="31"/>
        </w:rPr>
      </w:r>
      <w:r/>
    </w:p>
    <w:p>
      <w:pPr>
        <w:pStyle w:val="816"/>
        <w:ind w:left="2400"/>
        <w:spacing w:line="480" w:lineRule="auto"/>
        <w:rPr>
          <w:rFonts w:hint="eastAsia" w:cs="宋体"/>
          <w:sz w:val="36"/>
          <w:szCs w:val="36"/>
        </w:rPr>
      </w:pPr>
      <w:r>
        <w:rPr>
          <w:rFonts w:hint="eastAsia" w:cs="宋体"/>
          <w:sz w:val="36"/>
          <w:szCs w:val="36"/>
        </w:rPr>
        <w:t xml:space="preserve">项目名称：</w:t>
      </w:r>
      <w:r>
        <w:rPr>
          <w:rFonts w:hint="eastAsia" w:cs="宋体"/>
          <w:sz w:val="36"/>
          <w:szCs w:val="36"/>
          <w:u w:val="single"/>
        </w:rPr>
        <w:t xml:space="preserve">            </w:t>
      </w:r>
      <w:r>
        <w:rPr>
          <w:rFonts w:hint="eastAsia" w:cs="宋体"/>
          <w:sz w:val="36"/>
          <w:szCs w:val="36"/>
        </w:rPr>
      </w:r>
      <w:r/>
    </w:p>
    <w:p>
      <w:pPr>
        <w:pStyle w:val="816"/>
        <w:ind w:left="2400"/>
        <w:spacing w:line="480" w:lineRule="auto"/>
        <w:rPr>
          <w:rFonts w:hint="eastAsia" w:cs="宋体"/>
          <w:sz w:val="36"/>
          <w:szCs w:val="36"/>
        </w:rPr>
      </w:pPr>
      <w:r>
        <w:rPr>
          <w:rFonts w:hint="eastAsia" w:cs="宋体"/>
          <w:sz w:val="36"/>
          <w:szCs w:val="36"/>
        </w:rPr>
        <w:t xml:space="preserve">项目编号：</w:t>
      </w:r>
      <w:r>
        <w:rPr>
          <w:rFonts w:hint="eastAsia" w:cs="宋体"/>
          <w:sz w:val="36"/>
          <w:szCs w:val="36"/>
          <w:u w:val="single"/>
        </w:rPr>
        <w:t xml:space="preserve">            </w:t>
      </w:r>
      <w:r>
        <w:rPr>
          <w:rFonts w:hint="eastAsia" w:cs="宋体"/>
          <w:sz w:val="36"/>
          <w:szCs w:val="36"/>
        </w:rPr>
      </w:r>
      <w:r/>
    </w:p>
    <w:p>
      <w:pPr>
        <w:pStyle w:val="816"/>
        <w:ind w:left="2400"/>
        <w:spacing w:line="480" w:lineRule="auto"/>
        <w:rPr>
          <w:rFonts w:hint="eastAsia" w:cs="宋体"/>
          <w:sz w:val="36"/>
          <w:szCs w:val="36"/>
        </w:rPr>
      </w:pPr>
      <w:r>
        <w:rPr>
          <w:rFonts w:hint="eastAsia" w:cs="宋体"/>
          <w:sz w:val="36"/>
          <w:szCs w:val="36"/>
        </w:rPr>
        <w:t xml:space="preserve">标段名称：</w:t>
      </w:r>
      <w:r>
        <w:rPr>
          <w:rFonts w:hint="eastAsia" w:cs="宋体"/>
          <w:sz w:val="36"/>
          <w:szCs w:val="36"/>
          <w:u w:val="single"/>
        </w:rPr>
        <w:t xml:space="preserve">            </w:t>
      </w:r>
      <w:r>
        <w:rPr>
          <w:rFonts w:hint="eastAsia" w:cs="宋体"/>
          <w:sz w:val="36"/>
          <w:szCs w:val="36"/>
        </w:rPr>
      </w:r>
      <w:r/>
    </w:p>
    <w:p>
      <w:pPr>
        <w:pStyle w:val="816"/>
        <w:ind w:left="2400"/>
        <w:spacing w:line="480" w:lineRule="auto"/>
        <w:rPr>
          <w:rFonts w:hint="eastAsia" w:cs="宋体"/>
          <w:sz w:val="36"/>
          <w:szCs w:val="36"/>
        </w:rPr>
      </w:pPr>
      <w:r>
        <w:rPr>
          <w:rFonts w:hint="eastAsia" w:cs="宋体"/>
          <w:sz w:val="36"/>
          <w:szCs w:val="36"/>
        </w:rPr>
        <w:t xml:space="preserve">标段编号：</w:t>
      </w:r>
      <w:r>
        <w:rPr>
          <w:rFonts w:hint="eastAsia" w:cs="宋体"/>
          <w:sz w:val="36"/>
          <w:szCs w:val="36"/>
          <w:u w:val="single"/>
        </w:rPr>
        <w:t xml:space="preserve">            </w:t>
      </w:r>
      <w:r>
        <w:rPr>
          <w:rFonts w:hint="eastAsia" w:cs="宋体"/>
          <w:sz w:val="36"/>
          <w:szCs w:val="36"/>
        </w:rPr>
      </w:r>
      <w:r/>
    </w:p>
    <w:p>
      <w:pPr>
        <w:pStyle w:val="816"/>
        <w:jc w:val="center"/>
        <w:rPr>
          <w:rFonts w:hint="eastAsia" w:cs="宋体"/>
          <w:sz w:val="36"/>
          <w:szCs w:val="36"/>
        </w:rPr>
      </w:pPr>
      <w:r>
        <w:rPr>
          <w:rFonts w:hint="eastAsia" w:cs="宋体"/>
          <w:sz w:val="36"/>
          <w:szCs w:val="36"/>
        </w:rPr>
        <w:t xml:space="preserve"> </w:t>
      </w:r>
      <w:r>
        <w:rPr>
          <w:rFonts w:hint="eastAsia" w:cs="宋体"/>
          <w:sz w:val="36"/>
          <w:szCs w:val="36"/>
        </w:rPr>
      </w:r>
      <w:r/>
    </w:p>
    <w:p>
      <w:pPr>
        <w:pStyle w:val="816"/>
        <w:jc w:val="center"/>
        <w:rPr>
          <w:rFonts w:hint="eastAsia" w:cs="宋体"/>
          <w:sz w:val="36"/>
          <w:szCs w:val="36"/>
        </w:rPr>
      </w:pPr>
      <w:r>
        <w:rPr>
          <w:rFonts w:hint="eastAsia" w:cs="宋体"/>
          <w:sz w:val="36"/>
          <w:szCs w:val="36"/>
        </w:rPr>
      </w:r>
      <w:r/>
    </w:p>
    <w:p>
      <w:pPr>
        <w:pStyle w:val="816"/>
        <w:jc w:val="center"/>
        <w:rPr>
          <w:rFonts w:hint="eastAsia" w:cs="宋体"/>
          <w:sz w:val="36"/>
          <w:szCs w:val="36"/>
        </w:rPr>
      </w:pPr>
      <w:r>
        <w:rPr>
          <w:rFonts w:hint="eastAsia" w:cs="宋体"/>
          <w:sz w:val="36"/>
          <w:szCs w:val="36"/>
        </w:rPr>
        <w:t xml:space="preserve">供应商名称：</w:t>
      </w:r>
      <w:r>
        <w:rPr>
          <w:rFonts w:hint="eastAsia" w:cs="宋体"/>
          <w:sz w:val="36"/>
          <w:szCs w:val="36"/>
          <w:u w:val="single"/>
        </w:rPr>
        <w:t xml:space="preserve">            </w:t>
      </w:r>
      <w:r>
        <w:rPr>
          <w:rFonts w:hint="eastAsia" w:cs="宋体"/>
          <w:sz w:val="36"/>
          <w:szCs w:val="36"/>
        </w:rPr>
        <w:t xml:space="preserve">（盖章）</w:t>
      </w:r>
      <w:r>
        <w:rPr>
          <w:rFonts w:hint="eastAsia" w:cs="宋体"/>
          <w:sz w:val="36"/>
          <w:szCs w:val="36"/>
        </w:rPr>
      </w:r>
      <w:r/>
    </w:p>
    <w:p>
      <w:pPr>
        <w:pStyle w:val="816"/>
        <w:jc w:val="center"/>
        <w:rPr>
          <w:rFonts w:hint="eastAsia" w:cs="宋体"/>
          <w:sz w:val="36"/>
          <w:szCs w:val="36"/>
        </w:rPr>
      </w:pPr>
      <w:r>
        <w:rPr>
          <w:rFonts w:hint="eastAsia" w:cs="宋体"/>
          <w:sz w:val="36"/>
          <w:szCs w:val="36"/>
        </w:rPr>
        <w:t xml:space="preserve">日期：</w:t>
      </w:r>
      <w:r>
        <w:rPr>
          <w:rFonts w:hint="eastAsia" w:cs="宋体"/>
          <w:sz w:val="36"/>
          <w:szCs w:val="36"/>
        </w:rPr>
      </w:r>
      <w:r/>
    </w:p>
    <w:p>
      <w:pPr>
        <w:pStyle w:val="865"/>
        <w:ind w:firstLine="422"/>
        <w:rPr>
          <w:rFonts w:hint="eastAsia" w:ascii="宋体" w:hAnsi="宋体" w:cs="宋体"/>
          <w:b/>
          <w:bCs/>
          <w:szCs w:val="21"/>
        </w:rPr>
        <w:sectPr>
          <w:footerReference w:type="default" r:id="rId12"/>
          <w:footnotePr/>
          <w:endnotePr/>
          <w:type w:val="nextPage"/>
          <w:pgSz w:w="11906" w:h="16838" w:orient="portrait"/>
          <w:pgMar w:top="1440" w:right="1797" w:bottom="1440" w:left="1797" w:header="851" w:footer="992" w:gutter="0"/>
          <w:cols w:num="1" w:sep="0" w:space="1701" w:equalWidth="1"/>
          <w:docGrid w:linePitch="360"/>
        </w:sectPr>
      </w:pPr>
      <w:r>
        <w:rPr>
          <w:rFonts w:hint="eastAsia" w:ascii="宋体" w:hAnsi="宋体" w:cs="宋体"/>
          <w:b/>
          <w:bCs/>
          <w:szCs w:val="21"/>
        </w:rPr>
      </w:r>
      <w:r/>
    </w:p>
    <w:p>
      <w:pPr>
        <w:pStyle w:val="865"/>
        <w:ind w:firstLine="0"/>
        <w:rPr>
          <w:rFonts w:hint="eastAsia" w:ascii="宋体" w:hAnsi="宋体" w:cs="宋体"/>
          <w:b/>
          <w:bCs/>
          <w:szCs w:val="21"/>
        </w:rPr>
      </w:pPr>
      <w:r>
        <w:rPr>
          <w:rFonts w:hint="eastAsia" w:ascii="宋体" w:hAnsi="宋体" w:cs="宋体"/>
          <w:b/>
          <w:bCs/>
          <w:szCs w:val="21"/>
        </w:rPr>
        <w:t xml:space="preserve">格式2：投标函</w:t>
      </w:r>
      <w:r>
        <w:rPr>
          <w:rFonts w:hint="eastAsia" w:ascii="宋体" w:hAnsi="宋体" w:cs="宋体"/>
          <w:b/>
          <w:bCs/>
          <w:szCs w:val="21"/>
        </w:rPr>
      </w:r>
      <w:r/>
    </w:p>
    <w:p>
      <w:pPr>
        <w:pStyle w:val="816"/>
        <w:ind w:firstLine="567"/>
        <w:jc w:val="center"/>
        <w:spacing w:line="500" w:lineRule="atLeast"/>
        <w:rPr>
          <w:rFonts w:hint="eastAsia" w:cs="宋体"/>
          <w:b/>
          <w:bCs/>
          <w:sz w:val="40"/>
          <w:szCs w:val="40"/>
        </w:rPr>
      </w:pPr>
      <w:r>
        <w:rPr>
          <w:rFonts w:hint="eastAsia" w:cs="宋体"/>
          <w:b/>
          <w:bCs/>
          <w:sz w:val="30"/>
          <w:szCs w:val="30"/>
        </w:rPr>
        <w:t xml:space="preserve">投 标 函</w:t>
      </w:r>
      <w:r>
        <w:rPr>
          <w:rFonts w:hint="eastAsia" w:cs="宋体"/>
          <w:b/>
          <w:bCs/>
          <w:sz w:val="40"/>
          <w:szCs w:val="40"/>
        </w:rPr>
      </w:r>
      <w:r/>
    </w:p>
    <w:p>
      <w:pPr>
        <w:pStyle w:val="786"/>
        <w:ind w:firstLine="420"/>
        <w:spacing w:line="420" w:lineRule="exact"/>
        <w:rPr>
          <w:rFonts w:hint="eastAsia" w:ascii="宋体" w:hAnsi="宋体" w:cs="宋体"/>
          <w:sz w:val="21"/>
          <w:szCs w:val="21"/>
        </w:rPr>
      </w:pPr>
      <w:r>
        <w:rPr>
          <w:rFonts w:hint="eastAsia" w:ascii="宋体" w:hAnsi="宋体" w:cs="宋体"/>
          <w:sz w:val="21"/>
          <w:szCs w:val="21"/>
          <w:u w:val="single"/>
        </w:rPr>
        <w:t xml:space="preserve">              </w:t>
      </w:r>
      <w:r>
        <w:rPr>
          <w:rFonts w:hint="eastAsia" w:ascii="宋体" w:hAnsi="宋体" w:cs="宋体"/>
          <w:sz w:val="21"/>
          <w:szCs w:val="21"/>
        </w:rPr>
      </w:r>
      <w:r/>
    </w:p>
    <w:p>
      <w:pPr>
        <w:pStyle w:val="786"/>
        <w:ind w:firstLine="420"/>
        <w:spacing w:line="420" w:lineRule="exact"/>
        <w:rPr>
          <w:rFonts w:hint="eastAsia" w:ascii="宋体" w:hAnsi="宋体" w:cs="宋体"/>
          <w:sz w:val="21"/>
          <w:szCs w:val="21"/>
        </w:rPr>
      </w:pPr>
      <w:r>
        <w:rPr>
          <w:rFonts w:hint="eastAsia" w:ascii="宋体" w:hAnsi="宋体" w:cs="宋体"/>
          <w:sz w:val="21"/>
          <w:szCs w:val="21"/>
        </w:rPr>
        <w:t xml:space="preserve">我们收到贵公司</w:t>
      </w:r>
      <w:r>
        <w:rPr>
          <w:rFonts w:hint="eastAsia" w:ascii="宋体" w:hAnsi="宋体" w:cs="宋体"/>
          <w:sz w:val="21"/>
          <w:szCs w:val="21"/>
          <w:u w:val="single"/>
        </w:rPr>
        <w:t xml:space="preserve">           （</w:t>
      </w:r>
      <w:r>
        <w:rPr>
          <w:rFonts w:hint="eastAsia" w:ascii="宋体" w:hAnsi="宋体" w:cs="宋体"/>
          <w:sz w:val="21"/>
          <w:szCs w:val="21"/>
        </w:rPr>
        <w:t xml:space="preserve">采购项目编号）号招标文件，经仔细阅读和研究，我们决定参加投标。并向贵公司承诺：</w:t>
      </w:r>
      <w:r>
        <w:rPr>
          <w:rFonts w:hint="eastAsia" w:ascii="宋体" w:hAnsi="宋体" w:cs="宋体"/>
          <w:sz w:val="21"/>
          <w:szCs w:val="21"/>
        </w:rPr>
      </w:r>
      <w:r/>
    </w:p>
    <w:p>
      <w:pPr>
        <w:pStyle w:val="786"/>
        <w:ind w:firstLine="420"/>
        <w:spacing w:line="420" w:lineRule="exact"/>
        <w:rPr>
          <w:rFonts w:hint="eastAsia" w:ascii="宋体" w:hAnsi="宋体" w:cs="宋体"/>
          <w:sz w:val="21"/>
          <w:szCs w:val="21"/>
        </w:rPr>
      </w:pPr>
      <w:r>
        <w:rPr>
          <w:rFonts w:hint="eastAsia" w:ascii="宋体" w:hAnsi="宋体" w:cs="宋体"/>
          <w:sz w:val="21"/>
          <w:szCs w:val="21"/>
        </w:rPr>
        <w:t xml:space="preserve">1、我方愿意按照招标文件的一切要求，提供完成该项目的全部内容，我方的投标报价包括提供以上所有服务，价格及明细见报价表。包括所发生的全部费用以及企业利润、税金和政策性文件规定及合同包含的所有风险、责任等各项应有费用。</w:t>
      </w:r>
      <w:r>
        <w:rPr>
          <w:rFonts w:hint="eastAsia" w:ascii="宋体" w:hAnsi="宋体" w:cs="宋体"/>
          <w:sz w:val="21"/>
          <w:szCs w:val="21"/>
        </w:rPr>
      </w:r>
      <w:r/>
    </w:p>
    <w:p>
      <w:pPr>
        <w:pStyle w:val="786"/>
        <w:ind w:firstLine="420"/>
        <w:spacing w:line="420" w:lineRule="exact"/>
        <w:rPr>
          <w:rFonts w:hint="eastAsia" w:ascii="宋体" w:hAnsi="宋体" w:cs="宋体"/>
          <w:sz w:val="21"/>
          <w:szCs w:val="21"/>
        </w:rPr>
      </w:pPr>
      <w:r>
        <w:rPr>
          <w:rFonts w:hint="eastAsia" w:ascii="宋体" w:hAnsi="宋体" w:cs="宋体"/>
          <w:sz w:val="21"/>
          <w:szCs w:val="21"/>
        </w:rPr>
        <w:t xml:space="preserve">2、如果我方的投标被接受，我方将严格履行招标文件中规定的每一项要求，严格履行合同的责任和义务，保证按期、按质履行合同，完成合同内容所规定的全部工作。</w:t>
      </w:r>
      <w:r>
        <w:rPr>
          <w:rFonts w:hint="eastAsia" w:ascii="宋体" w:hAnsi="宋体" w:cs="宋体"/>
          <w:sz w:val="21"/>
          <w:szCs w:val="21"/>
        </w:rPr>
      </w:r>
      <w:r/>
    </w:p>
    <w:p>
      <w:pPr>
        <w:pStyle w:val="786"/>
        <w:ind w:firstLine="420"/>
        <w:spacing w:line="420" w:lineRule="exact"/>
        <w:rPr>
          <w:rFonts w:hint="eastAsia" w:ascii="宋体" w:hAnsi="宋体" w:cs="宋体"/>
          <w:sz w:val="21"/>
          <w:szCs w:val="21"/>
        </w:rPr>
      </w:pPr>
      <w:r>
        <w:rPr>
          <w:rFonts w:hint="eastAsia" w:ascii="宋体" w:hAnsi="宋体" w:cs="宋体"/>
          <w:sz w:val="21"/>
          <w:szCs w:val="21"/>
        </w:rPr>
        <w:t xml:space="preserve">3、我方本项目投标文件的有效期限自提交投标文件截止之日起90天。如果我方在开标后规定的投标有效期内撤回投标，我方愿意承担一切责任。</w:t>
      </w:r>
      <w:r>
        <w:rPr>
          <w:rFonts w:hint="eastAsia" w:ascii="宋体" w:hAnsi="宋体" w:cs="宋体"/>
          <w:sz w:val="21"/>
          <w:szCs w:val="21"/>
        </w:rPr>
      </w:r>
      <w:r/>
    </w:p>
    <w:p>
      <w:pPr>
        <w:pStyle w:val="786"/>
        <w:ind w:firstLine="420"/>
        <w:spacing w:line="420" w:lineRule="exact"/>
        <w:rPr>
          <w:rFonts w:hint="eastAsia" w:ascii="宋体" w:hAnsi="宋体" w:cs="宋体"/>
          <w:sz w:val="21"/>
          <w:szCs w:val="21"/>
        </w:rPr>
      </w:pPr>
      <w:r>
        <w:rPr>
          <w:rFonts w:hint="eastAsia" w:ascii="宋体" w:hAnsi="宋体" w:cs="宋体"/>
          <w:sz w:val="21"/>
          <w:szCs w:val="21"/>
        </w:rPr>
        <w:t xml:space="preserve">4、我方愿意提供采购人在招标文件中要求的所有资料。也同意向贵方提供贵方可能另外要求的与其投标有关的任何证据或资料。并保证所提供的资料全部是真实的、有效的，若有虚假，我方愿承担一切责任。</w:t>
      </w:r>
      <w:r>
        <w:rPr>
          <w:rFonts w:hint="eastAsia" w:ascii="宋体" w:hAnsi="宋体" w:cs="宋体"/>
          <w:sz w:val="21"/>
          <w:szCs w:val="21"/>
        </w:rPr>
      </w:r>
      <w:r/>
    </w:p>
    <w:p>
      <w:pPr>
        <w:pStyle w:val="786"/>
        <w:ind w:firstLine="420"/>
        <w:spacing w:line="420" w:lineRule="exact"/>
        <w:rPr>
          <w:rFonts w:hint="eastAsia" w:ascii="宋体" w:hAnsi="宋体" w:cs="宋体"/>
          <w:sz w:val="21"/>
          <w:szCs w:val="21"/>
        </w:rPr>
      </w:pPr>
      <w:r>
        <w:rPr>
          <w:rFonts w:hint="eastAsia" w:ascii="宋体" w:hAnsi="宋体" w:cs="宋体"/>
          <w:sz w:val="21"/>
          <w:szCs w:val="21"/>
        </w:rPr>
        <w:t xml:space="preserve">5、我方已审阅全部招标文件，包括招标文件的澄清和更正文件（如有）及有关附件，我们已完全理解招标文件并对招标文件不存在任何异议。</w:t>
      </w:r>
      <w:r>
        <w:rPr>
          <w:rFonts w:hint="eastAsia" w:ascii="宋体" w:hAnsi="宋体" w:cs="宋体"/>
          <w:sz w:val="21"/>
          <w:szCs w:val="21"/>
        </w:rPr>
      </w:r>
      <w:r/>
    </w:p>
    <w:p>
      <w:pPr>
        <w:pStyle w:val="786"/>
        <w:ind w:firstLine="420"/>
        <w:spacing w:line="420" w:lineRule="exact"/>
        <w:rPr>
          <w:rFonts w:hint="eastAsia" w:ascii="宋体" w:hAnsi="宋体" w:cs="宋体"/>
          <w:sz w:val="21"/>
          <w:szCs w:val="21"/>
        </w:rPr>
      </w:pPr>
      <w:r>
        <w:rPr>
          <w:rFonts w:hint="eastAsia" w:ascii="宋体" w:hAnsi="宋体" w:cs="宋体"/>
          <w:sz w:val="21"/>
          <w:szCs w:val="21"/>
        </w:rPr>
        <w:t xml:space="preserve">6、我方愿意遵守招标公告及招标文件中所列的收费标准。</w:t>
      </w:r>
      <w:r>
        <w:rPr>
          <w:rFonts w:hint="eastAsia" w:ascii="宋体" w:hAnsi="宋体" w:cs="宋体"/>
          <w:sz w:val="21"/>
          <w:szCs w:val="21"/>
        </w:rPr>
      </w:r>
      <w:r/>
    </w:p>
    <w:p>
      <w:pPr>
        <w:pStyle w:val="786"/>
        <w:ind w:firstLine="420"/>
        <w:spacing w:line="420" w:lineRule="exact"/>
        <w:rPr>
          <w:rFonts w:hint="eastAsia" w:ascii="宋体" w:hAnsi="宋体" w:cs="宋体"/>
          <w:sz w:val="21"/>
          <w:szCs w:val="21"/>
        </w:rPr>
      </w:pPr>
      <w:r>
        <w:rPr>
          <w:rFonts w:hint="eastAsia" w:ascii="宋体" w:hAnsi="宋体" w:cs="宋体"/>
          <w:sz w:val="21"/>
          <w:szCs w:val="21"/>
        </w:rPr>
        <w:t xml:space="preserve">7、我方承诺该项投标在开标后的全过程中保持有效，不做任何更改和变动。</w:t>
      </w:r>
      <w:r>
        <w:rPr>
          <w:rFonts w:hint="eastAsia" w:ascii="宋体" w:hAnsi="宋体" w:cs="宋体"/>
          <w:sz w:val="21"/>
          <w:szCs w:val="21"/>
        </w:rPr>
      </w:r>
      <w:r/>
    </w:p>
    <w:p>
      <w:pPr>
        <w:pStyle w:val="786"/>
        <w:ind w:firstLine="420"/>
        <w:spacing w:line="420" w:lineRule="exact"/>
        <w:rPr>
          <w:rFonts w:hint="eastAsia" w:ascii="宋体" w:hAnsi="宋体" w:cs="宋体"/>
          <w:sz w:val="21"/>
          <w:szCs w:val="21"/>
        </w:rPr>
      </w:pPr>
      <w:r>
        <w:rPr>
          <w:rFonts w:hint="eastAsia" w:ascii="宋体" w:hAnsi="宋体" w:cs="宋体"/>
          <w:sz w:val="21"/>
          <w:szCs w:val="21"/>
        </w:rPr>
        <w:t xml:space="preserve">所有有关标书的函电，请按下列地址联系：</w:t>
      </w:r>
      <w:r>
        <w:rPr>
          <w:rFonts w:hint="eastAsia" w:ascii="宋体" w:hAnsi="宋体" w:cs="宋体"/>
          <w:sz w:val="21"/>
          <w:szCs w:val="21"/>
        </w:rPr>
      </w:r>
      <w:r/>
    </w:p>
    <w:p>
      <w:pPr>
        <w:pStyle w:val="786"/>
        <w:ind w:firstLine="420"/>
        <w:spacing w:line="420" w:lineRule="exact"/>
        <w:rPr>
          <w:rFonts w:hint="eastAsia" w:ascii="宋体" w:hAnsi="宋体" w:cs="宋体"/>
          <w:sz w:val="21"/>
          <w:szCs w:val="21"/>
        </w:rPr>
      </w:pPr>
      <w:r>
        <w:rPr>
          <w:rFonts w:hint="eastAsia" w:ascii="宋体" w:hAnsi="宋体" w:cs="宋体"/>
          <w:sz w:val="21"/>
          <w:szCs w:val="21"/>
        </w:rPr>
        <w:t xml:space="preserve">单    位： </w:t>
      </w:r>
      <w:r>
        <w:rPr>
          <w:rFonts w:hint="eastAsia" w:ascii="宋体" w:hAnsi="宋体" w:cs="宋体"/>
          <w:sz w:val="21"/>
          <w:szCs w:val="21"/>
          <w:u w:val="single"/>
        </w:rPr>
        <w:t xml:space="preserve">                 </w:t>
      </w:r>
      <w:r>
        <w:rPr>
          <w:rFonts w:hint="eastAsia" w:ascii="宋体" w:hAnsi="宋体" w:cs="宋体"/>
          <w:sz w:val="21"/>
          <w:szCs w:val="21"/>
        </w:rPr>
        <w:t xml:space="preserve">   </w:t>
      </w:r>
      <w:r>
        <w:rPr>
          <w:rFonts w:hint="eastAsia" w:ascii="宋体" w:hAnsi="宋体" w:cs="宋体"/>
          <w:sz w:val="21"/>
          <w:szCs w:val="21"/>
        </w:rPr>
      </w:r>
      <w:r/>
    </w:p>
    <w:p>
      <w:pPr>
        <w:pStyle w:val="786"/>
        <w:ind w:firstLine="420"/>
        <w:spacing w:line="420" w:lineRule="exact"/>
        <w:rPr>
          <w:rFonts w:hint="eastAsia" w:ascii="宋体" w:hAnsi="宋体" w:cs="宋体"/>
          <w:sz w:val="21"/>
          <w:szCs w:val="21"/>
        </w:rPr>
      </w:pPr>
      <w:r>
        <w:rPr>
          <w:rFonts w:hint="eastAsia" w:ascii="宋体" w:hAnsi="宋体" w:cs="宋体"/>
          <w:sz w:val="21"/>
          <w:szCs w:val="21"/>
        </w:rPr>
        <w:t xml:space="preserve">联 系 人：</w:t>
      </w:r>
      <w:r>
        <w:rPr>
          <w:rFonts w:hint="eastAsia" w:ascii="宋体" w:hAnsi="宋体" w:cs="宋体"/>
          <w:sz w:val="21"/>
          <w:szCs w:val="21"/>
          <w:u w:val="single"/>
        </w:rPr>
        <w:t xml:space="preserve">                  </w:t>
      </w:r>
      <w:r>
        <w:rPr>
          <w:rFonts w:hint="eastAsia" w:ascii="宋体" w:hAnsi="宋体" w:cs="宋体"/>
          <w:sz w:val="21"/>
          <w:szCs w:val="21"/>
        </w:rPr>
        <w:t xml:space="preserve">                </w:t>
      </w:r>
      <w:r>
        <w:rPr>
          <w:rFonts w:hint="eastAsia" w:ascii="宋体" w:hAnsi="宋体" w:cs="宋体"/>
          <w:sz w:val="21"/>
          <w:szCs w:val="21"/>
        </w:rPr>
      </w:r>
      <w:r/>
    </w:p>
    <w:p>
      <w:pPr>
        <w:pStyle w:val="786"/>
        <w:ind w:firstLine="420"/>
        <w:spacing w:line="420" w:lineRule="exact"/>
        <w:rPr>
          <w:rFonts w:hint="eastAsia" w:ascii="宋体" w:hAnsi="宋体" w:cs="宋体"/>
          <w:sz w:val="21"/>
          <w:szCs w:val="21"/>
        </w:rPr>
      </w:pPr>
      <w:r>
        <w:rPr>
          <w:rFonts w:hint="eastAsia" w:ascii="宋体" w:hAnsi="宋体" w:cs="宋体"/>
          <w:sz w:val="21"/>
          <w:szCs w:val="21"/>
        </w:rPr>
        <w:t xml:space="preserve">地　　址：</w:t>
      </w:r>
      <w:r>
        <w:rPr>
          <w:rFonts w:hint="eastAsia" w:ascii="宋体" w:hAnsi="宋体" w:cs="宋体"/>
          <w:sz w:val="21"/>
          <w:szCs w:val="21"/>
          <w:u w:val="single"/>
        </w:rPr>
        <w:t xml:space="preserve">                  </w:t>
      </w:r>
      <w:r>
        <w:rPr>
          <w:rFonts w:hint="eastAsia" w:ascii="宋体" w:hAnsi="宋体" w:cs="宋体"/>
          <w:sz w:val="21"/>
          <w:szCs w:val="21"/>
        </w:rPr>
        <w:t xml:space="preserve">                     </w:t>
      </w:r>
      <w:r>
        <w:rPr>
          <w:rFonts w:hint="eastAsia" w:ascii="宋体" w:hAnsi="宋体" w:cs="宋体"/>
          <w:sz w:val="21"/>
          <w:szCs w:val="21"/>
        </w:rPr>
      </w:r>
      <w:r/>
    </w:p>
    <w:p>
      <w:pPr>
        <w:pStyle w:val="786"/>
        <w:ind w:firstLine="420"/>
        <w:spacing w:line="420" w:lineRule="exact"/>
        <w:rPr>
          <w:rFonts w:hint="eastAsia" w:ascii="宋体" w:hAnsi="宋体" w:cs="宋体"/>
          <w:sz w:val="21"/>
          <w:szCs w:val="21"/>
        </w:rPr>
      </w:pPr>
      <w:r>
        <w:rPr>
          <w:rFonts w:hint="eastAsia" w:ascii="宋体" w:hAnsi="宋体" w:cs="宋体"/>
          <w:sz w:val="21"/>
          <w:szCs w:val="21"/>
        </w:rPr>
        <w:t xml:space="preserve">邮政编码：</w:t>
      </w:r>
      <w:r>
        <w:rPr>
          <w:rFonts w:hint="eastAsia" w:ascii="宋体" w:hAnsi="宋体" w:cs="宋体"/>
          <w:sz w:val="21"/>
          <w:szCs w:val="21"/>
          <w:u w:val="single"/>
        </w:rPr>
        <w:t xml:space="preserve">                  </w:t>
      </w:r>
      <w:r>
        <w:rPr>
          <w:rFonts w:hint="eastAsia" w:ascii="宋体" w:hAnsi="宋体" w:cs="宋体"/>
          <w:sz w:val="21"/>
          <w:szCs w:val="21"/>
        </w:rPr>
        <w:t xml:space="preserve">                     </w:t>
      </w:r>
      <w:r>
        <w:rPr>
          <w:rFonts w:hint="eastAsia" w:ascii="宋体" w:hAnsi="宋体" w:cs="宋体"/>
          <w:sz w:val="21"/>
          <w:szCs w:val="21"/>
        </w:rPr>
      </w:r>
      <w:r/>
    </w:p>
    <w:p>
      <w:pPr>
        <w:pStyle w:val="786"/>
        <w:ind w:firstLine="420"/>
        <w:spacing w:line="420" w:lineRule="exact"/>
        <w:rPr>
          <w:rFonts w:hint="eastAsia" w:ascii="宋体" w:hAnsi="宋体" w:cs="宋体"/>
          <w:sz w:val="21"/>
          <w:szCs w:val="21"/>
        </w:rPr>
      </w:pPr>
      <w:r>
        <w:rPr>
          <w:rFonts w:hint="eastAsia" w:ascii="宋体" w:hAnsi="宋体" w:cs="宋体"/>
          <w:sz w:val="21"/>
          <w:szCs w:val="21"/>
        </w:rPr>
        <w:t xml:space="preserve">联系电话： </w:t>
      </w:r>
      <w:r>
        <w:rPr>
          <w:rFonts w:hint="eastAsia" w:ascii="宋体" w:hAnsi="宋体" w:cs="宋体"/>
          <w:sz w:val="21"/>
          <w:szCs w:val="21"/>
          <w:u w:val="single"/>
        </w:rPr>
        <w:t xml:space="preserve">                 </w:t>
      </w:r>
      <w:r>
        <w:rPr>
          <w:rFonts w:hint="eastAsia" w:ascii="宋体" w:hAnsi="宋体" w:cs="宋体"/>
          <w:sz w:val="21"/>
          <w:szCs w:val="21"/>
        </w:rPr>
        <w:t xml:space="preserve">                    </w:t>
      </w:r>
      <w:r>
        <w:rPr>
          <w:rFonts w:hint="eastAsia" w:ascii="宋体" w:hAnsi="宋体" w:cs="宋体"/>
          <w:sz w:val="21"/>
          <w:szCs w:val="21"/>
        </w:rPr>
      </w:r>
      <w:r/>
    </w:p>
    <w:p>
      <w:pPr>
        <w:pStyle w:val="786"/>
        <w:ind w:firstLine="420"/>
        <w:spacing w:line="420" w:lineRule="exact"/>
        <w:rPr>
          <w:rFonts w:hint="eastAsia" w:ascii="宋体" w:hAnsi="宋体" w:cs="宋体"/>
          <w:sz w:val="21"/>
          <w:szCs w:val="21"/>
        </w:rPr>
      </w:pPr>
      <w:r>
        <w:rPr>
          <w:rFonts w:hint="eastAsia" w:ascii="宋体" w:hAnsi="宋体" w:cs="宋体"/>
          <w:sz w:val="21"/>
          <w:szCs w:val="21"/>
        </w:rPr>
        <w:t xml:space="preserve">传　　真： </w:t>
      </w:r>
      <w:r>
        <w:rPr>
          <w:rFonts w:hint="eastAsia" w:ascii="宋体" w:hAnsi="宋体" w:cs="宋体"/>
          <w:sz w:val="21"/>
          <w:szCs w:val="21"/>
          <w:u w:val="single"/>
        </w:rPr>
        <w:t xml:space="preserve">                 </w:t>
      </w:r>
      <w:r>
        <w:rPr>
          <w:rFonts w:hint="eastAsia" w:ascii="宋体" w:hAnsi="宋体" w:cs="宋体"/>
          <w:sz w:val="21"/>
          <w:szCs w:val="21"/>
        </w:rPr>
        <w:t xml:space="preserve">                    </w:t>
      </w:r>
      <w:r>
        <w:rPr>
          <w:rFonts w:hint="eastAsia" w:ascii="宋体" w:hAnsi="宋体" w:cs="宋体"/>
          <w:sz w:val="21"/>
          <w:szCs w:val="21"/>
        </w:rPr>
      </w:r>
      <w:r/>
    </w:p>
    <w:p>
      <w:pPr>
        <w:pStyle w:val="786"/>
        <w:ind w:firstLine="420"/>
        <w:spacing w:line="420" w:lineRule="exact"/>
        <w:rPr>
          <w:rFonts w:hint="eastAsia" w:ascii="宋体" w:hAnsi="宋体" w:cs="宋体"/>
          <w:sz w:val="21"/>
          <w:szCs w:val="21"/>
        </w:rPr>
      </w:pPr>
      <w:r>
        <w:rPr>
          <w:rFonts w:hint="eastAsia" w:ascii="宋体" w:hAnsi="宋体" w:cs="宋体"/>
          <w:sz w:val="21"/>
          <w:szCs w:val="21"/>
        </w:rPr>
      </w:r>
      <w:r/>
    </w:p>
    <w:p>
      <w:pPr>
        <w:pStyle w:val="786"/>
        <w:ind w:firstLine="420"/>
        <w:spacing w:line="420" w:lineRule="exact"/>
        <w:rPr>
          <w:rFonts w:hint="eastAsia" w:ascii="宋体" w:hAnsi="宋体" w:cs="宋体"/>
          <w:sz w:val="21"/>
          <w:szCs w:val="21"/>
        </w:rPr>
      </w:pPr>
      <w:r>
        <w:rPr>
          <w:rFonts w:hint="eastAsia" w:ascii="宋体" w:hAnsi="宋体" w:cs="宋体"/>
          <w:sz w:val="21"/>
          <w:szCs w:val="21"/>
        </w:rPr>
        <w:t xml:space="preserve">投标人（供应商）： </w:t>
      </w:r>
      <w:r>
        <w:rPr>
          <w:rFonts w:hint="eastAsia" w:ascii="宋体" w:hAnsi="宋体" w:cs="宋体"/>
          <w:sz w:val="21"/>
          <w:szCs w:val="21"/>
          <w:u w:val="single"/>
        </w:rPr>
        <w:t xml:space="preserve">                 </w:t>
      </w:r>
      <w:r>
        <w:rPr>
          <w:rFonts w:hint="eastAsia" w:ascii="宋体" w:hAnsi="宋体" w:cs="宋体"/>
          <w:sz w:val="21"/>
          <w:szCs w:val="21"/>
        </w:rPr>
        <w:t xml:space="preserve">             </w:t>
      </w:r>
      <w:r>
        <w:rPr>
          <w:rFonts w:hint="eastAsia" w:ascii="宋体" w:hAnsi="宋体" w:cs="宋体"/>
          <w:sz w:val="21"/>
          <w:szCs w:val="21"/>
        </w:rPr>
      </w:r>
      <w:r/>
    </w:p>
    <w:p>
      <w:pPr>
        <w:pStyle w:val="786"/>
        <w:ind w:firstLine="420"/>
        <w:spacing w:line="420" w:lineRule="exact"/>
        <w:rPr>
          <w:rFonts w:hint="eastAsia" w:ascii="宋体" w:hAnsi="宋体" w:cs="宋体"/>
          <w:sz w:val="21"/>
          <w:szCs w:val="21"/>
        </w:rPr>
      </w:pPr>
      <w:r>
        <w:rPr>
          <w:rFonts w:hint="eastAsia" w:ascii="宋体" w:hAnsi="宋体" w:cs="宋体"/>
          <w:sz w:val="21"/>
          <w:szCs w:val="21"/>
        </w:rPr>
        <w:t xml:space="preserve">法定代表人或授权代理人：</w:t>
      </w:r>
      <w:r>
        <w:rPr>
          <w:rFonts w:hint="eastAsia" w:ascii="宋体" w:hAnsi="宋体" w:cs="宋体"/>
          <w:sz w:val="21"/>
          <w:szCs w:val="21"/>
          <w:u w:val="single"/>
        </w:rPr>
        <w:t xml:space="preserve">                 </w:t>
      </w:r>
      <w:r>
        <w:rPr>
          <w:rFonts w:hint="eastAsia" w:ascii="宋体" w:hAnsi="宋体" w:cs="宋体"/>
          <w:sz w:val="21"/>
          <w:szCs w:val="21"/>
        </w:rPr>
        <w:t xml:space="preserve">（签字）</w:t>
      </w:r>
      <w:r>
        <w:rPr>
          <w:rFonts w:hint="eastAsia" w:ascii="宋体" w:hAnsi="宋体" w:cs="宋体"/>
          <w:sz w:val="21"/>
          <w:szCs w:val="21"/>
        </w:rPr>
      </w:r>
      <w:r/>
    </w:p>
    <w:p>
      <w:pPr>
        <w:pStyle w:val="786"/>
        <w:ind w:firstLine="420"/>
        <w:spacing w:line="420" w:lineRule="exact"/>
        <w:rPr>
          <w:rFonts w:hint="eastAsia" w:ascii="宋体" w:hAnsi="宋体" w:cs="宋体"/>
          <w:szCs w:val="21"/>
        </w:rPr>
      </w:pPr>
      <w:r>
        <w:rPr>
          <w:rFonts w:hint="eastAsia" w:ascii="宋体" w:hAnsi="宋体" w:cs="宋体"/>
          <w:sz w:val="21"/>
          <w:szCs w:val="21"/>
        </w:rPr>
        <w:t xml:space="preserve">日　　期： </w:t>
      </w:r>
      <w:r>
        <w:rPr>
          <w:rFonts w:hint="eastAsia" w:ascii="宋体" w:hAnsi="宋体" w:cs="宋体"/>
          <w:sz w:val="21"/>
          <w:szCs w:val="21"/>
          <w:u w:val="single"/>
        </w:rPr>
        <w:t xml:space="preserve">                 </w:t>
      </w:r>
      <w:r>
        <w:rPr>
          <w:rFonts w:hint="eastAsia" w:ascii="宋体" w:hAnsi="宋体" w:cs="宋体"/>
          <w:sz w:val="21"/>
          <w:szCs w:val="21"/>
        </w:rPr>
        <w:t xml:space="preserve">  </w:t>
      </w:r>
      <w:r>
        <w:rPr>
          <w:rFonts w:hint="eastAsia" w:ascii="宋体" w:hAnsi="宋体" w:cs="宋体"/>
          <w:szCs w:val="21"/>
        </w:rPr>
        <w:t xml:space="preserve">                </w:t>
      </w:r>
      <w:r>
        <w:rPr>
          <w:rFonts w:hint="eastAsia" w:ascii="宋体" w:hAnsi="宋体" w:cs="宋体"/>
          <w:szCs w:val="21"/>
        </w:rPr>
      </w:r>
      <w:r/>
    </w:p>
    <w:p>
      <w:pPr>
        <w:pStyle w:val="865"/>
        <w:ind w:firstLine="422"/>
        <w:rPr>
          <w:rFonts w:hint="eastAsia" w:ascii="宋体" w:hAnsi="宋体" w:cs="宋体"/>
          <w:b/>
          <w:bCs/>
          <w:szCs w:val="21"/>
        </w:rPr>
      </w:pPr>
      <w:r>
        <w:rPr>
          <w:rFonts w:hint="eastAsia" w:ascii="宋体" w:hAnsi="宋体" w:cs="宋体"/>
          <w:b/>
          <w:bCs/>
          <w:szCs w:val="21"/>
        </w:rPr>
      </w:r>
      <w:r/>
    </w:p>
    <w:p>
      <w:pPr>
        <w:pStyle w:val="865"/>
        <w:ind w:firstLine="422"/>
        <w:rPr>
          <w:rFonts w:hint="eastAsia" w:ascii="宋体" w:hAnsi="宋体" w:cs="宋体"/>
          <w:b/>
          <w:bCs/>
          <w:szCs w:val="21"/>
        </w:rPr>
      </w:pPr>
      <w:r>
        <w:rPr>
          <w:rFonts w:hint="eastAsia" w:ascii="宋体" w:hAnsi="宋体" w:cs="宋体"/>
          <w:b/>
          <w:bCs/>
          <w:szCs w:val="21"/>
        </w:rPr>
      </w:r>
      <w:r/>
    </w:p>
    <w:p>
      <w:pPr>
        <w:pStyle w:val="865"/>
        <w:ind w:firstLine="422"/>
        <w:rPr>
          <w:rFonts w:hint="eastAsia" w:ascii="宋体" w:hAnsi="宋体" w:cs="宋体"/>
          <w:b/>
          <w:bCs/>
          <w:szCs w:val="21"/>
        </w:rPr>
      </w:pPr>
      <w:r>
        <w:rPr>
          <w:rFonts w:hint="eastAsia" w:ascii="宋体" w:hAnsi="宋体" w:cs="宋体"/>
          <w:b/>
          <w:bCs/>
          <w:szCs w:val="21"/>
        </w:rPr>
        <w:t xml:space="preserve">格式3：法人授权委托书</w:t>
      </w:r>
      <w:r>
        <w:rPr>
          <w:rFonts w:hint="eastAsia" w:ascii="宋体" w:hAnsi="宋体" w:cs="宋体"/>
          <w:b/>
          <w:bCs/>
          <w:szCs w:val="21"/>
        </w:rPr>
      </w:r>
      <w:r/>
    </w:p>
    <w:p>
      <w:pPr>
        <w:pStyle w:val="865"/>
        <w:ind w:firstLine="422"/>
        <w:rPr>
          <w:rFonts w:hint="eastAsia" w:ascii="宋体" w:hAnsi="宋体" w:cs="宋体"/>
          <w:b/>
          <w:bCs/>
          <w:szCs w:val="21"/>
        </w:rPr>
      </w:pPr>
      <w:r>
        <w:rPr>
          <w:rFonts w:hint="eastAsia" w:ascii="宋体" w:hAnsi="宋体" w:cs="宋体"/>
          <w:b/>
          <w:bCs/>
          <w:szCs w:val="21"/>
        </w:rPr>
      </w:r>
      <w:r/>
    </w:p>
    <w:p>
      <w:pPr>
        <w:pStyle w:val="816"/>
        <w:ind w:firstLine="567"/>
        <w:jc w:val="center"/>
        <w:spacing w:line="500" w:lineRule="atLeast"/>
        <w:rPr>
          <w:rFonts w:hint="eastAsia" w:cs="宋体"/>
          <w:b/>
          <w:bCs/>
          <w:sz w:val="21"/>
          <w:szCs w:val="21"/>
        </w:rPr>
      </w:pPr>
      <w:r>
        <w:rPr>
          <w:rFonts w:hint="eastAsia" w:cs="宋体"/>
          <w:b/>
          <w:bCs/>
          <w:sz w:val="30"/>
          <w:szCs w:val="30"/>
        </w:rPr>
        <w:t xml:space="preserve">法定代表人授权委托书</w:t>
      </w:r>
      <w:r>
        <w:rPr>
          <w:rFonts w:hint="eastAsia" w:cs="宋体"/>
          <w:b/>
          <w:bCs/>
          <w:sz w:val="21"/>
          <w:szCs w:val="21"/>
        </w:rPr>
      </w:r>
      <w:r/>
    </w:p>
    <w:p>
      <w:pPr>
        <w:pStyle w:val="786"/>
        <w:ind w:firstLine="420"/>
        <w:spacing w:line="360" w:lineRule="auto"/>
        <w:rPr>
          <w:rFonts w:hint="eastAsia" w:ascii="宋体" w:hAnsi="宋体" w:cs="宋体"/>
          <w:sz w:val="21"/>
          <w:szCs w:val="21"/>
        </w:rPr>
      </w:pPr>
      <w:r>
        <w:rPr>
          <w:rFonts w:hint="eastAsia" w:ascii="宋体" w:hAnsi="宋体" w:cs="宋体"/>
          <w:sz w:val="21"/>
          <w:szCs w:val="21"/>
        </w:rPr>
        <w:t xml:space="preserve">本授权委托书声明：我</w:t>
      </w:r>
      <w:r>
        <w:rPr>
          <w:rFonts w:hint="eastAsia" w:ascii="宋体" w:hAnsi="宋体" w:cs="宋体"/>
          <w:sz w:val="21"/>
          <w:szCs w:val="21"/>
          <w:u w:val="single"/>
        </w:rPr>
        <w:t xml:space="preserve">          </w:t>
      </w:r>
      <w:r>
        <w:rPr>
          <w:rFonts w:hint="eastAsia" w:ascii="宋体" w:hAnsi="宋体" w:cs="宋体"/>
          <w:sz w:val="21"/>
          <w:szCs w:val="21"/>
        </w:rPr>
        <w:t xml:space="preserve">（姓名）系</w:t>
      </w:r>
      <w:r>
        <w:rPr>
          <w:rFonts w:hint="eastAsia" w:ascii="宋体" w:hAnsi="宋体" w:cs="宋体"/>
          <w:sz w:val="21"/>
          <w:szCs w:val="21"/>
          <w:u w:val="single"/>
        </w:rPr>
        <w:t xml:space="preserve">         </w:t>
      </w:r>
      <w:r>
        <w:rPr>
          <w:rFonts w:hint="eastAsia" w:ascii="宋体" w:hAnsi="宋体" w:cs="宋体"/>
          <w:sz w:val="21"/>
          <w:szCs w:val="21"/>
        </w:rPr>
        <w:t xml:space="preserve">（投标人名称）的法定代表人，现授权委托 </w:t>
      </w:r>
      <w:r>
        <w:rPr>
          <w:rFonts w:hint="eastAsia" w:ascii="宋体" w:hAnsi="宋体" w:cs="宋体"/>
          <w:sz w:val="21"/>
          <w:szCs w:val="21"/>
          <w:u w:val="single"/>
        </w:rPr>
        <w:t xml:space="preserve">                        </w:t>
      </w:r>
      <w:r>
        <w:rPr>
          <w:rFonts w:hint="eastAsia" w:ascii="宋体" w:hAnsi="宋体" w:cs="宋体"/>
          <w:sz w:val="21"/>
          <w:szCs w:val="21"/>
        </w:rPr>
        <w:t xml:space="preserve"> （姓名+手机号码）为我公司代理人，以本公司的名义参加</w:t>
      </w:r>
      <w:r>
        <w:rPr>
          <w:rFonts w:hint="eastAsia" w:ascii="宋体" w:hAnsi="宋体" w:cs="宋体"/>
          <w:sz w:val="21"/>
          <w:szCs w:val="21"/>
          <w:u w:val="single"/>
        </w:rPr>
        <w:t xml:space="preserve">                </w:t>
      </w:r>
      <w:r>
        <w:rPr>
          <w:rFonts w:hint="eastAsia" w:ascii="宋体" w:hAnsi="宋体" w:cs="宋体"/>
          <w:sz w:val="21"/>
          <w:szCs w:val="21"/>
        </w:rPr>
        <w:t xml:space="preserve"> （采购人名称）组织实施的编号为</w:t>
      </w:r>
      <w:r>
        <w:rPr>
          <w:rFonts w:hint="eastAsia" w:ascii="宋体" w:hAnsi="宋体" w:cs="宋体"/>
          <w:sz w:val="21"/>
          <w:szCs w:val="21"/>
          <w:u w:val="single"/>
        </w:rPr>
        <w:t xml:space="preserve">                </w:t>
      </w:r>
      <w:r>
        <w:rPr>
          <w:rFonts w:hint="eastAsia" w:ascii="宋体" w:hAnsi="宋体" w:cs="宋体"/>
          <w:sz w:val="21"/>
          <w:szCs w:val="21"/>
        </w:rPr>
        <w:t xml:space="preserve">号的招标（采购）活动。代理人在投标、开标、评标、合同订立和履行过程中所签署的一切文件和处理与这有关的一切事务，我均予以承认。</w:t>
      </w:r>
      <w:r>
        <w:rPr>
          <w:rFonts w:hint="eastAsia" w:ascii="宋体" w:hAnsi="宋体" w:cs="宋体"/>
          <w:sz w:val="21"/>
          <w:szCs w:val="21"/>
        </w:rPr>
      </w:r>
      <w:r/>
    </w:p>
    <w:p>
      <w:pPr>
        <w:pStyle w:val="786"/>
        <w:ind w:firstLine="420"/>
        <w:spacing w:line="360" w:lineRule="auto"/>
        <w:rPr>
          <w:rFonts w:hint="eastAsia" w:ascii="宋体" w:hAnsi="宋体" w:cs="宋体"/>
          <w:sz w:val="21"/>
          <w:szCs w:val="21"/>
        </w:rPr>
      </w:pPr>
      <w:r>
        <w:rPr>
          <w:rFonts w:hint="eastAsia" w:ascii="宋体" w:hAnsi="宋体" w:cs="宋体"/>
          <w:sz w:val="21"/>
          <w:szCs w:val="21"/>
        </w:rPr>
        <w:t xml:space="preserve">代理人在授权委托书有效期内签署的所有文件不因授权委托的撤销而失效，除非有撤销授权委托的书面通知，本授权委托书自投标开始至合同履行完毕止。</w:t>
      </w:r>
      <w:r>
        <w:rPr>
          <w:rFonts w:hint="eastAsia" w:ascii="宋体" w:hAnsi="宋体" w:cs="宋体"/>
          <w:sz w:val="21"/>
          <w:szCs w:val="21"/>
        </w:rPr>
      </w:r>
      <w:r/>
    </w:p>
    <w:p>
      <w:pPr>
        <w:pStyle w:val="786"/>
        <w:ind w:firstLine="420"/>
        <w:spacing w:line="360" w:lineRule="auto"/>
        <w:rPr>
          <w:rFonts w:hint="eastAsia" w:ascii="宋体" w:hAnsi="宋体" w:cs="宋体"/>
          <w:sz w:val="21"/>
          <w:szCs w:val="21"/>
        </w:rPr>
      </w:pPr>
      <w:r>
        <w:rPr>
          <w:rFonts w:hint="eastAsia" w:ascii="宋体" w:hAnsi="宋体" w:cs="宋体"/>
          <w:sz w:val="21"/>
          <w:szCs w:val="21"/>
        </w:rPr>
        <w:t xml:space="preserve">代理人无转委托权。特此委托。</w:t>
      </w:r>
      <w:r>
        <w:rPr>
          <w:rFonts w:hint="eastAsia" w:ascii="宋体" w:hAnsi="宋体" w:cs="宋体"/>
          <w:sz w:val="21"/>
          <w:szCs w:val="21"/>
        </w:rPr>
      </w:r>
      <w:r/>
    </w:p>
    <w:p>
      <w:pPr>
        <w:pStyle w:val="816"/>
        <w:ind w:firstLine="482"/>
        <w:spacing w:line="400" w:lineRule="exact"/>
        <w:rPr>
          <w:rFonts w:hint="eastAsia" w:cs="宋体"/>
          <w:sz w:val="21"/>
          <w:szCs w:val="21"/>
          <w:u w:val="single"/>
        </w:rPr>
      </w:pPr>
      <w:r>
        <w:rPr>
          <w:rFonts w:hint="eastAsia" w:cs="宋体"/>
          <w:sz w:val="21"/>
          <w:szCs w:val="21"/>
        </w:rPr>
        <w:t xml:space="preserve">投 标 人（盖章）：</w:t>
      </w:r>
      <w:r>
        <w:rPr>
          <w:rFonts w:hint="eastAsia" w:cs="宋体"/>
          <w:sz w:val="21"/>
          <w:szCs w:val="21"/>
          <w:u w:val="single"/>
        </w:rPr>
        <w:t xml:space="preserve">               </w:t>
      </w:r>
      <w:r>
        <w:rPr>
          <w:rFonts w:hint="eastAsia" w:cs="宋体"/>
          <w:sz w:val="21"/>
          <w:szCs w:val="21"/>
          <w:u w:val="single"/>
        </w:rPr>
      </w:r>
      <w:r/>
    </w:p>
    <w:p>
      <w:pPr>
        <w:pStyle w:val="816"/>
        <w:ind w:firstLine="482"/>
        <w:spacing w:line="400" w:lineRule="exact"/>
        <w:rPr>
          <w:rFonts w:hint="eastAsia" w:cs="宋体"/>
          <w:sz w:val="21"/>
          <w:szCs w:val="21"/>
          <w:u w:val="single"/>
        </w:rPr>
      </w:pPr>
      <w:r>
        <w:rPr>
          <w:rFonts w:hint="eastAsia" w:cs="宋体"/>
          <w:sz w:val="21"/>
          <w:szCs w:val="21"/>
        </w:rPr>
        <w:t xml:space="preserve">法定代表人（签字或盖章）：</w:t>
      </w:r>
      <w:r>
        <w:rPr>
          <w:rFonts w:hint="eastAsia" w:cs="宋体"/>
          <w:sz w:val="21"/>
          <w:szCs w:val="21"/>
          <w:u w:val="single"/>
        </w:rPr>
        <w:t xml:space="preserve">             </w:t>
      </w:r>
      <w:r>
        <w:rPr>
          <w:rFonts w:hint="eastAsia" w:cs="宋体"/>
          <w:sz w:val="21"/>
          <w:szCs w:val="21"/>
          <w:u w:val="single"/>
        </w:rPr>
      </w:r>
      <w:r/>
    </w:p>
    <w:p>
      <w:pPr>
        <w:pStyle w:val="816"/>
        <w:ind w:firstLine="482"/>
        <w:spacing w:line="400" w:lineRule="exact"/>
        <w:rPr>
          <w:rFonts w:hint="eastAsia" w:cs="宋体"/>
          <w:sz w:val="21"/>
          <w:szCs w:val="21"/>
          <w:u w:val="single"/>
        </w:rPr>
      </w:pPr>
      <w:r>
        <w:rPr>
          <w:rFonts w:hint="eastAsia" w:cs="宋体"/>
          <w:sz w:val="21"/>
          <w:szCs w:val="21"/>
        </w:rPr>
        <w:t xml:space="preserve">代理人（签字）：</w:t>
      </w:r>
      <w:r>
        <w:rPr>
          <w:rFonts w:hint="eastAsia" w:cs="宋体"/>
          <w:sz w:val="21"/>
          <w:szCs w:val="21"/>
          <w:u w:val="single"/>
        </w:rPr>
        <w:t xml:space="preserve">                 </w:t>
      </w:r>
      <w:r>
        <w:rPr>
          <w:rFonts w:hint="eastAsia" w:cs="宋体"/>
          <w:sz w:val="21"/>
          <w:szCs w:val="21"/>
          <w:u w:val="single"/>
        </w:rPr>
      </w:r>
      <w:r/>
    </w:p>
    <w:p>
      <w:pPr>
        <w:pStyle w:val="816"/>
        <w:ind w:firstLine="482"/>
        <w:spacing w:line="400" w:lineRule="exact"/>
        <w:rPr>
          <w:rFonts w:hint="eastAsia" w:cs="宋体"/>
          <w:sz w:val="21"/>
          <w:szCs w:val="21"/>
          <w:u w:val="single"/>
        </w:rPr>
      </w:pPr>
      <w:r>
        <w:rPr>
          <w:rFonts w:hint="eastAsia" w:cs="宋体"/>
          <w:sz w:val="21"/>
          <w:szCs w:val="21"/>
        </w:rPr>
        <w:t xml:space="preserve">日 期： </w:t>
      </w:r>
      <w:r>
        <w:rPr>
          <w:rFonts w:hint="eastAsia" w:cs="宋体"/>
          <w:sz w:val="21"/>
          <w:szCs w:val="21"/>
          <w:u w:val="single"/>
        </w:rPr>
        <w:t xml:space="preserve">                  </w:t>
      </w:r>
      <w:r>
        <w:rPr>
          <w:rFonts w:hint="eastAsia" w:cs="宋体"/>
          <w:sz w:val="21"/>
          <w:szCs w:val="21"/>
          <w:u w:val="single"/>
        </w:rPr>
      </w:r>
      <w:r/>
    </w:p>
    <w:p>
      <w:pPr>
        <w:pStyle w:val="865"/>
        <w:ind w:firstLine="422"/>
        <w:rPr>
          <w:rFonts w:hint="eastAsia" w:ascii="宋体" w:hAnsi="宋体" w:cs="宋体"/>
          <w:b/>
          <w:bCs/>
          <w:szCs w:val="21"/>
        </w:rPr>
      </w:pPr>
      <w:r>
        <w:rPr>
          <w:rFonts w:hint="eastAsia" w:ascii="宋体" w:hAnsi="宋体" w:cs="宋体"/>
          <w:b/>
          <w:bCs/>
          <w:szCs w:val="21"/>
        </w:rPr>
      </w:r>
      <w:r/>
    </w:p>
    <w:p>
      <w:pPr>
        <w:pStyle w:val="865"/>
        <w:ind w:firstLine="422"/>
        <w:rPr>
          <w:rFonts w:hint="eastAsia" w:ascii="宋体" w:hAnsi="宋体" w:cs="宋体"/>
          <w:b/>
          <w:bCs/>
          <w:szCs w:val="21"/>
        </w:rPr>
      </w:pPr>
      <w:r>
        <w:rPr>
          <w:rFonts w:hint="eastAsia" w:ascii="宋体" w:hAnsi="宋体" w:cs="宋体"/>
          <w:b/>
          <w:bCs/>
          <w:szCs w:val="21"/>
        </w:rPr>
      </w:r>
      <w:r/>
    </w:p>
    <w:p>
      <w:pPr>
        <w:pStyle w:val="865"/>
        <w:ind w:firstLine="422"/>
        <w:rPr>
          <w:rFonts w:hint="eastAsia" w:ascii="宋体" w:hAnsi="宋体" w:cs="宋体"/>
          <w:b/>
          <w:bCs/>
          <w:szCs w:val="21"/>
        </w:rPr>
      </w:pPr>
      <w:r>
        <w:rPr>
          <w:rFonts w:hint="eastAsia" w:ascii="宋体" w:hAnsi="宋体" w:cs="宋体"/>
          <w:b/>
          <w:bCs/>
          <w:szCs w:val="21"/>
        </w:rPr>
      </w:r>
      <w:r/>
    </w:p>
    <w:p>
      <w:pPr>
        <w:pStyle w:val="865"/>
        <w:ind w:firstLine="422"/>
        <w:rPr>
          <w:rFonts w:hint="eastAsia" w:ascii="宋体" w:hAnsi="宋体" w:cs="宋体"/>
          <w:b/>
          <w:bCs/>
          <w:szCs w:val="21"/>
        </w:rPr>
      </w:pPr>
      <w:r>
        <w:rPr>
          <w:rFonts w:hint="eastAsia" w:ascii="宋体" w:hAnsi="宋体" w:cs="宋体"/>
          <w:b/>
          <w:bCs/>
          <w:szCs w:val="21"/>
        </w:rPr>
      </w:r>
      <w:r/>
    </w:p>
    <w:p>
      <w:pPr>
        <w:pStyle w:val="865"/>
        <w:ind w:firstLine="422"/>
        <w:rPr>
          <w:rFonts w:hint="eastAsia" w:ascii="宋体" w:hAnsi="宋体" w:cs="宋体"/>
          <w:b/>
          <w:bCs/>
          <w:szCs w:val="21"/>
        </w:rPr>
      </w:pPr>
      <w:r>
        <w:rPr>
          <w:rFonts w:hint="eastAsia" w:ascii="宋体" w:hAnsi="宋体" w:cs="宋体"/>
          <w:b/>
          <w:bCs/>
          <w:szCs w:val="21"/>
        </w:rPr>
      </w:r>
      <w:r/>
    </w:p>
    <w:p>
      <w:pPr>
        <w:pStyle w:val="865"/>
        <w:ind w:firstLine="0"/>
        <w:rPr>
          <w:rFonts w:hint="eastAsia" w:ascii="宋体" w:hAnsi="宋体" w:cs="宋体"/>
          <w:b/>
          <w:bCs/>
          <w:szCs w:val="21"/>
        </w:rPr>
      </w:pPr>
      <w:r>
        <w:rPr>
          <w:rFonts w:hint="eastAsia" w:ascii="宋体" w:hAnsi="宋体" w:cs="宋体"/>
          <w:b/>
          <w:bCs/>
          <w:szCs w:val="21"/>
        </w:rPr>
        <w:br w:type="page" w:clear="all"/>
      </w:r>
      <w:r>
        <w:rPr>
          <w:rFonts w:hint="eastAsia" w:ascii="宋体" w:hAnsi="宋体" w:cs="宋体"/>
          <w:b/>
          <w:bCs/>
          <w:szCs w:val="21"/>
        </w:rPr>
        <w:t xml:space="preserve">格式4：开标一览表</w:t>
      </w:r>
      <w:r>
        <w:rPr>
          <w:rFonts w:hint="eastAsia" w:ascii="宋体" w:hAnsi="宋体" w:cs="宋体"/>
          <w:b/>
          <w:bCs/>
          <w:szCs w:val="21"/>
        </w:rPr>
      </w:r>
      <w:r/>
    </w:p>
    <w:p>
      <w:pPr>
        <w:pStyle w:val="786"/>
        <w:jc w:val="center"/>
        <w:spacing w:before="100" w:beforeAutospacing="1" w:after="100" w:afterAutospacing="1" w:line="500" w:lineRule="atLeast"/>
        <w:rPr>
          <w:rFonts w:hint="eastAsia" w:ascii="宋体" w:hAnsi="宋体" w:cs="宋体"/>
          <w:sz w:val="30"/>
          <w:szCs w:val="30"/>
        </w:rPr>
      </w:pPr>
      <w:r>
        <w:rPr>
          <w:rFonts w:hint="eastAsia" w:ascii="宋体" w:hAnsi="宋体" w:cs="宋体"/>
          <w:b/>
          <w:bCs/>
          <w:sz w:val="30"/>
          <w:szCs w:val="30"/>
        </w:rPr>
        <w:t xml:space="preserve">开  标 一 览  表</w:t>
      </w:r>
      <w:r>
        <w:rPr>
          <w:rFonts w:hint="eastAsia" w:ascii="宋体" w:hAnsi="宋体" w:cs="宋体"/>
          <w:sz w:val="30"/>
          <w:szCs w:val="30"/>
        </w:rPr>
      </w:r>
      <w:r/>
    </w:p>
    <w:p>
      <w:pPr>
        <w:pStyle w:val="786"/>
        <w:spacing w:before="100" w:beforeAutospacing="1" w:after="100" w:afterAutospacing="1" w:line="360" w:lineRule="auto"/>
        <w:rPr>
          <w:rFonts w:hint="eastAsia" w:ascii="宋体" w:hAnsi="宋体" w:cs="宋体"/>
          <w:sz w:val="21"/>
          <w:szCs w:val="21"/>
        </w:rPr>
      </w:pPr>
      <w:r>
        <w:rPr>
          <w:rFonts w:hint="eastAsia" w:ascii="宋体" w:hAnsi="宋体" w:cs="宋体"/>
          <w:sz w:val="21"/>
          <w:szCs w:val="21"/>
        </w:rPr>
        <w:t xml:space="preserve">项目编号：</w:t>
      </w:r>
      <w:r>
        <w:rPr>
          <w:rFonts w:hint="eastAsia" w:ascii="宋体" w:hAnsi="宋体" w:cs="宋体"/>
          <w:sz w:val="21"/>
          <w:szCs w:val="21"/>
          <w:u w:val="single"/>
        </w:rPr>
        <w:t xml:space="preserve">                   </w:t>
      </w:r>
      <w:r>
        <w:rPr>
          <w:rFonts w:hint="eastAsia" w:ascii="宋体" w:hAnsi="宋体" w:cs="宋体"/>
          <w:sz w:val="21"/>
          <w:szCs w:val="21"/>
        </w:rPr>
      </w:r>
      <w:r/>
    </w:p>
    <w:p>
      <w:pPr>
        <w:pStyle w:val="786"/>
        <w:spacing w:before="100" w:beforeAutospacing="1" w:after="100" w:afterAutospacing="1" w:line="360" w:lineRule="auto"/>
        <w:rPr>
          <w:rFonts w:hint="eastAsia" w:ascii="宋体" w:hAnsi="宋体" w:cs="宋体"/>
          <w:sz w:val="21"/>
          <w:szCs w:val="21"/>
        </w:rPr>
      </w:pPr>
      <w:r>
        <w:rPr>
          <w:rFonts w:hint="eastAsia" w:ascii="宋体" w:hAnsi="宋体" w:cs="宋体"/>
          <w:sz w:val="21"/>
          <w:szCs w:val="21"/>
        </w:rPr>
        <w:t xml:space="preserve">项目名称：</w:t>
      </w:r>
      <w:r>
        <w:rPr>
          <w:rFonts w:hint="eastAsia" w:ascii="宋体" w:hAnsi="宋体" w:cs="宋体"/>
          <w:sz w:val="21"/>
          <w:szCs w:val="21"/>
          <w:u w:val="single"/>
        </w:rPr>
        <w:t xml:space="preserve">                   </w:t>
      </w:r>
      <w:r>
        <w:rPr>
          <w:rFonts w:hint="eastAsia" w:ascii="宋体" w:hAnsi="宋体" w:cs="宋体"/>
          <w:sz w:val="21"/>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247"/>
        <w:gridCol w:w="3283"/>
        <w:gridCol w:w="2017"/>
        <w:gridCol w:w="1978"/>
      </w:tblGrid>
      <w:tr>
        <w:trPr>
          <w:trHeight w:val="841"/>
        </w:trPr>
        <w:tc>
          <w:tcPr>
            <w:tcW w:w="1247" w:type="dxa"/>
            <w:vAlign w:val="center"/>
            <w:textDirection w:val="lrTb"/>
            <w:noWrap w:val="false"/>
          </w:tcPr>
          <w:p>
            <w:pPr>
              <w:pStyle w:val="786"/>
              <w:jc w:val="center"/>
              <w:spacing w:line="360" w:lineRule="auto"/>
              <w:rPr>
                <w:rFonts w:hint="eastAsia" w:ascii="宋体" w:hAnsi="宋体" w:cs="宋体"/>
                <w:spacing w:val="20"/>
                <w:sz w:val="21"/>
                <w:szCs w:val="21"/>
              </w:rPr>
            </w:pPr>
            <w:r>
              <w:rPr>
                <w:rFonts w:hint="eastAsia" w:ascii="宋体" w:hAnsi="宋体" w:cs="宋体"/>
                <w:spacing w:val="20"/>
                <w:sz w:val="21"/>
                <w:szCs w:val="21"/>
              </w:rPr>
              <w:t xml:space="preserve">序号</w:t>
            </w:r>
            <w:r>
              <w:rPr>
                <w:rFonts w:hint="eastAsia" w:ascii="宋体" w:hAnsi="宋体" w:cs="宋体"/>
                <w:spacing w:val="20"/>
                <w:sz w:val="21"/>
                <w:szCs w:val="21"/>
              </w:rPr>
            </w:r>
            <w:r/>
          </w:p>
        </w:tc>
        <w:tc>
          <w:tcPr>
            <w:tcW w:w="3283" w:type="dxa"/>
            <w:vAlign w:val="center"/>
            <w:textDirection w:val="lrTb"/>
            <w:noWrap w:val="false"/>
          </w:tcPr>
          <w:p>
            <w:pPr>
              <w:pStyle w:val="786"/>
              <w:jc w:val="center"/>
              <w:spacing w:line="360" w:lineRule="auto"/>
              <w:rPr>
                <w:rFonts w:hint="eastAsia" w:ascii="宋体" w:hAnsi="宋体" w:cs="宋体"/>
                <w:spacing w:val="20"/>
                <w:sz w:val="21"/>
                <w:szCs w:val="21"/>
              </w:rPr>
            </w:pPr>
            <w:r>
              <w:rPr>
                <w:rFonts w:hint="eastAsia" w:ascii="宋体" w:hAnsi="宋体" w:cs="宋体"/>
                <w:spacing w:val="20"/>
                <w:sz w:val="21"/>
                <w:szCs w:val="21"/>
              </w:rPr>
              <w:t xml:space="preserve">项目名称</w:t>
            </w:r>
            <w:r>
              <w:rPr>
                <w:rFonts w:hint="eastAsia" w:ascii="宋体" w:hAnsi="宋体" w:cs="宋体"/>
                <w:spacing w:val="20"/>
                <w:sz w:val="21"/>
                <w:szCs w:val="21"/>
              </w:rPr>
            </w:r>
            <w:r/>
          </w:p>
        </w:tc>
        <w:tc>
          <w:tcPr>
            <w:tcW w:w="2017" w:type="dxa"/>
            <w:vAlign w:val="center"/>
            <w:textDirection w:val="lrTb"/>
            <w:noWrap w:val="false"/>
          </w:tcPr>
          <w:p>
            <w:pPr>
              <w:pStyle w:val="786"/>
              <w:jc w:val="center"/>
              <w:spacing w:line="360" w:lineRule="auto"/>
              <w:rPr>
                <w:rFonts w:hint="eastAsia" w:ascii="宋体" w:hAnsi="宋体" w:cs="宋体"/>
                <w:spacing w:val="20"/>
                <w:sz w:val="21"/>
                <w:szCs w:val="21"/>
              </w:rPr>
            </w:pPr>
            <w:r>
              <w:rPr>
                <w:rFonts w:hint="eastAsia" w:ascii="宋体" w:hAnsi="宋体" w:cs="宋体"/>
                <w:spacing w:val="20"/>
                <w:sz w:val="21"/>
                <w:szCs w:val="21"/>
              </w:rPr>
              <w:t xml:space="preserve">投标总价（元）</w:t>
            </w:r>
            <w:r>
              <w:rPr>
                <w:rFonts w:hint="eastAsia" w:ascii="宋体" w:hAnsi="宋体" w:cs="宋体"/>
                <w:spacing w:val="20"/>
                <w:sz w:val="21"/>
                <w:szCs w:val="21"/>
              </w:rPr>
            </w:r>
            <w:r/>
          </w:p>
        </w:tc>
        <w:tc>
          <w:tcPr>
            <w:tcW w:w="1978" w:type="dxa"/>
            <w:vAlign w:val="center"/>
            <w:textDirection w:val="lrTb"/>
            <w:noWrap w:val="false"/>
          </w:tcPr>
          <w:p>
            <w:pPr>
              <w:pStyle w:val="786"/>
              <w:jc w:val="center"/>
              <w:spacing w:line="360" w:lineRule="auto"/>
              <w:rPr>
                <w:rFonts w:hint="eastAsia" w:ascii="宋体" w:hAnsi="宋体" w:cs="宋体"/>
                <w:spacing w:val="20"/>
                <w:sz w:val="21"/>
                <w:szCs w:val="21"/>
              </w:rPr>
            </w:pPr>
            <w:r>
              <w:rPr>
                <w:rFonts w:hint="eastAsia" w:ascii="宋体" w:hAnsi="宋体" w:cs="宋体"/>
                <w:spacing w:val="20"/>
                <w:sz w:val="21"/>
                <w:szCs w:val="21"/>
              </w:rPr>
              <w:t xml:space="preserve">备注</w:t>
            </w:r>
            <w:r>
              <w:rPr>
                <w:rFonts w:hint="eastAsia" w:ascii="宋体" w:hAnsi="宋体" w:cs="宋体"/>
                <w:spacing w:val="20"/>
                <w:sz w:val="21"/>
                <w:szCs w:val="21"/>
              </w:rPr>
            </w:r>
            <w:r/>
          </w:p>
        </w:tc>
      </w:tr>
      <w:tr>
        <w:trPr>
          <w:trHeight w:val="874"/>
        </w:trPr>
        <w:tc>
          <w:tcPr>
            <w:tcW w:w="1247" w:type="dxa"/>
            <w:vAlign w:val="center"/>
            <w:textDirection w:val="lrTb"/>
            <w:noWrap w:val="false"/>
          </w:tcPr>
          <w:p>
            <w:pPr>
              <w:pStyle w:val="786"/>
              <w:jc w:val="center"/>
              <w:rPr>
                <w:rFonts w:hint="eastAsia"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r>
            <w:r/>
          </w:p>
        </w:tc>
        <w:tc>
          <w:tcPr>
            <w:tcW w:w="3283" w:type="dxa"/>
            <w:vAlign w:val="center"/>
            <w:textDirection w:val="lrTb"/>
            <w:noWrap w:val="false"/>
          </w:tcPr>
          <w:p>
            <w:pPr>
              <w:pStyle w:val="786"/>
              <w:jc w:val="center"/>
              <w:rPr>
                <w:rFonts w:hint="eastAsia" w:ascii="宋体" w:hAnsi="宋体" w:cs="宋体"/>
                <w:sz w:val="21"/>
                <w:szCs w:val="21"/>
              </w:rPr>
            </w:pPr>
            <w:r>
              <w:rPr>
                <w:rFonts w:hint="eastAsia" w:ascii="宋体" w:hAnsi="宋体" w:cs="宋体"/>
                <w:sz w:val="21"/>
                <w:szCs w:val="21"/>
              </w:rPr>
            </w:r>
            <w:r/>
          </w:p>
        </w:tc>
        <w:tc>
          <w:tcPr>
            <w:tcW w:w="2017" w:type="dxa"/>
            <w:vAlign w:val="top"/>
            <w:textDirection w:val="lrTb"/>
            <w:noWrap w:val="false"/>
          </w:tcPr>
          <w:p>
            <w:pPr>
              <w:pStyle w:val="786"/>
              <w:jc w:val="center"/>
              <w:spacing w:line="360" w:lineRule="auto"/>
              <w:rPr>
                <w:rFonts w:hint="eastAsia" w:ascii="宋体" w:hAnsi="宋体" w:cs="宋体"/>
                <w:spacing w:val="20"/>
                <w:sz w:val="21"/>
                <w:szCs w:val="21"/>
              </w:rPr>
            </w:pPr>
            <w:r>
              <w:rPr>
                <w:rFonts w:hint="eastAsia" w:ascii="宋体" w:hAnsi="宋体" w:cs="宋体"/>
                <w:spacing w:val="20"/>
                <w:sz w:val="21"/>
                <w:szCs w:val="21"/>
              </w:rPr>
            </w:r>
            <w:r/>
          </w:p>
        </w:tc>
        <w:tc>
          <w:tcPr>
            <w:tcW w:w="1978" w:type="dxa"/>
            <w:vAlign w:val="center"/>
            <w:textDirection w:val="lrTb"/>
            <w:noWrap w:val="false"/>
          </w:tcPr>
          <w:p>
            <w:pPr>
              <w:pStyle w:val="786"/>
              <w:jc w:val="center"/>
              <w:spacing w:line="360" w:lineRule="auto"/>
              <w:rPr>
                <w:rFonts w:hint="eastAsia" w:ascii="宋体" w:hAnsi="宋体" w:cs="宋体"/>
                <w:spacing w:val="20"/>
                <w:sz w:val="21"/>
                <w:szCs w:val="21"/>
              </w:rPr>
            </w:pPr>
            <w:r>
              <w:rPr>
                <w:rFonts w:hint="eastAsia" w:ascii="宋体" w:hAnsi="宋体" w:cs="宋体"/>
                <w:spacing w:val="20"/>
                <w:sz w:val="21"/>
                <w:szCs w:val="21"/>
              </w:rPr>
            </w:r>
            <w:r/>
          </w:p>
        </w:tc>
      </w:tr>
      <w:tr>
        <w:trPr>
          <w:trHeight w:val="651"/>
        </w:trPr>
        <w:tc>
          <w:tcPr>
            <w:gridSpan w:val="4"/>
            <w:tcW w:w="8525" w:type="dxa"/>
            <w:vAlign w:val="center"/>
            <w:textDirection w:val="lrTb"/>
            <w:noWrap w:val="false"/>
          </w:tcPr>
          <w:p>
            <w:pPr>
              <w:pStyle w:val="786"/>
              <w:spacing w:line="360" w:lineRule="auto"/>
              <w:rPr>
                <w:rFonts w:hint="eastAsia" w:ascii="宋体" w:hAnsi="宋体" w:cs="宋体"/>
                <w:spacing w:val="20"/>
                <w:sz w:val="21"/>
                <w:szCs w:val="21"/>
              </w:rPr>
            </w:pPr>
            <w:r>
              <w:rPr>
                <w:rFonts w:hint="eastAsia" w:ascii="宋体" w:hAnsi="宋体" w:cs="宋体"/>
                <w:spacing w:val="20"/>
                <w:sz w:val="21"/>
                <w:szCs w:val="21"/>
              </w:rPr>
              <w:t xml:space="preserve">合计（人民币大写）：     小写：</w:t>
            </w:r>
            <w:r>
              <w:rPr>
                <w:rFonts w:hint="eastAsia" w:ascii="宋体" w:hAnsi="宋体" w:cs="宋体"/>
                <w:spacing w:val="20"/>
                <w:sz w:val="21"/>
                <w:szCs w:val="21"/>
              </w:rPr>
            </w:r>
            <w:r/>
          </w:p>
        </w:tc>
      </w:tr>
    </w:tbl>
    <w:p>
      <w:pPr>
        <w:pStyle w:val="865"/>
        <w:ind w:firstLine="422"/>
        <w:rPr>
          <w:rFonts w:hint="eastAsia" w:ascii="宋体" w:hAnsi="宋体" w:cs="宋体"/>
          <w:b/>
          <w:bCs/>
          <w:szCs w:val="21"/>
        </w:rPr>
      </w:pPr>
      <w:r>
        <w:rPr>
          <w:rFonts w:hint="eastAsia" w:ascii="宋体" w:hAnsi="宋体" w:cs="宋体"/>
          <w:b/>
          <w:bCs/>
          <w:szCs w:val="21"/>
        </w:rPr>
      </w:r>
      <w:r/>
    </w:p>
    <w:p>
      <w:pPr>
        <w:pStyle w:val="865"/>
        <w:spacing w:line="360" w:lineRule="auto"/>
        <w:rPr>
          <w:rFonts w:hint="eastAsia" w:ascii="宋体" w:hAnsi="宋体" w:cs="宋体"/>
          <w:b/>
          <w:bCs/>
          <w:szCs w:val="21"/>
        </w:rPr>
      </w:pPr>
      <w:r>
        <w:rPr>
          <w:rFonts w:hint="eastAsia" w:ascii="宋体" w:hAnsi="宋体" w:cs="宋体"/>
          <w:szCs w:val="21"/>
          <w:lang w:bidi="en-US"/>
        </w:rPr>
        <w:t xml:space="preserve">响应单位（盖章）</w:t>
      </w:r>
      <w:r>
        <w:rPr>
          <w:rFonts w:hint="eastAsia" w:ascii="宋体" w:hAnsi="宋体" w:cs="宋体"/>
          <w:b/>
          <w:bCs/>
          <w:szCs w:val="21"/>
        </w:rPr>
      </w:r>
      <w:r/>
    </w:p>
    <w:p>
      <w:pPr>
        <w:pStyle w:val="865"/>
        <w:spacing w:line="360" w:lineRule="auto"/>
        <w:rPr>
          <w:rFonts w:hint="eastAsia" w:ascii="宋体" w:hAnsi="宋体" w:cs="宋体"/>
          <w:b/>
          <w:bCs/>
          <w:szCs w:val="21"/>
        </w:rPr>
      </w:pPr>
      <w:r>
        <w:rPr>
          <w:rFonts w:hint="eastAsia" w:ascii="宋体" w:hAnsi="宋体" w:cs="宋体"/>
          <w:szCs w:val="21"/>
          <w:lang w:val="zh-CN" w:bidi="en-US"/>
        </w:rPr>
        <w:t xml:space="preserve">法定代表人或授权委托人：（签字或签章）</w:t>
      </w:r>
      <w:r>
        <w:rPr>
          <w:rFonts w:hint="eastAsia" w:ascii="宋体" w:hAnsi="宋体" w:cs="宋体"/>
          <w:b/>
          <w:bCs/>
          <w:szCs w:val="21"/>
        </w:rPr>
      </w:r>
      <w:r/>
    </w:p>
    <w:p>
      <w:pPr>
        <w:pStyle w:val="865"/>
        <w:spacing w:line="360" w:lineRule="auto"/>
        <w:rPr>
          <w:rFonts w:hint="eastAsia" w:ascii="宋体" w:hAnsi="宋体" w:cs="宋体"/>
          <w:b/>
          <w:bCs/>
          <w:szCs w:val="21"/>
        </w:rPr>
      </w:pPr>
      <w:r>
        <w:rPr>
          <w:rFonts w:hint="eastAsia" w:ascii="宋体" w:hAnsi="宋体" w:cs="宋体"/>
          <w:bCs/>
          <w:szCs w:val="21"/>
          <w:lang w:bidi="en-US"/>
        </w:rPr>
        <w:t xml:space="preserve">日期：</w:t>
      </w:r>
      <w:r>
        <w:rPr>
          <w:rFonts w:hint="eastAsia" w:ascii="宋体" w:hAnsi="宋体" w:cs="宋体"/>
          <w:b/>
          <w:bCs/>
          <w:szCs w:val="21"/>
        </w:rPr>
      </w:r>
      <w:r/>
    </w:p>
    <w:p>
      <w:pPr>
        <w:pStyle w:val="865"/>
        <w:ind w:firstLine="422"/>
        <w:rPr>
          <w:rFonts w:hint="eastAsia" w:ascii="宋体" w:hAnsi="宋体" w:cs="宋体"/>
          <w:b/>
          <w:bCs/>
          <w:szCs w:val="21"/>
        </w:rPr>
      </w:pPr>
      <w:r>
        <w:rPr>
          <w:rFonts w:hint="eastAsia" w:ascii="宋体" w:hAnsi="宋体" w:cs="宋体"/>
          <w:b/>
          <w:bCs/>
          <w:szCs w:val="21"/>
        </w:rPr>
      </w:r>
      <w:r/>
    </w:p>
    <w:p>
      <w:pPr>
        <w:pStyle w:val="786"/>
        <w:ind w:firstLine="422"/>
        <w:rPr>
          <w:rFonts w:hint="eastAsia" w:ascii="宋体" w:hAnsi="宋体" w:cs="宋体"/>
          <w:b/>
          <w:sz w:val="21"/>
          <w:szCs w:val="21"/>
          <w:lang w:val="zh-CN" w:bidi="en-US"/>
        </w:rPr>
        <w:sectPr>
          <w:footnotePr/>
          <w:endnotePr/>
          <w:type w:val="nextPage"/>
          <w:pgSz w:w="11906" w:h="16838" w:orient="portrait"/>
          <w:pgMar w:top="1440" w:right="1797" w:bottom="1440" w:left="1797" w:header="851" w:footer="992" w:gutter="0"/>
          <w:cols w:num="1" w:sep="0" w:space="1701" w:equalWidth="1"/>
          <w:docGrid w:linePitch="360"/>
        </w:sectPr>
      </w:pPr>
      <w:r>
        <w:rPr>
          <w:rFonts w:hint="eastAsia" w:ascii="宋体" w:hAnsi="宋体" w:cs="宋体"/>
          <w:b/>
          <w:sz w:val="21"/>
          <w:szCs w:val="21"/>
          <w:lang w:val="zh-CN" w:bidi="en-US"/>
        </w:rPr>
        <w:t xml:space="preserve">注：本项目</w:t>
      </w:r>
      <w:r>
        <w:rPr>
          <w:rFonts w:hint="eastAsia" w:ascii="宋体" w:hAnsi="宋体" w:cs="宋体"/>
          <w:b/>
          <w:sz w:val="21"/>
          <w:szCs w:val="21"/>
          <w:lang w:bidi="en-US"/>
        </w:rPr>
        <w:t xml:space="preserve">系统中</w:t>
      </w:r>
      <w:r>
        <w:rPr>
          <w:rFonts w:hint="eastAsia" w:ascii="宋体" w:hAnsi="宋体" w:cs="宋体"/>
          <w:b/>
          <w:sz w:val="21"/>
          <w:szCs w:val="21"/>
          <w:lang w:val="zh-CN" w:bidi="en-US"/>
        </w:rPr>
        <w:t xml:space="preserve">开标一览表中只填写投标</w:t>
      </w:r>
      <w:r>
        <w:rPr>
          <w:rFonts w:hint="eastAsia" w:ascii="宋体" w:hAnsi="宋体" w:cs="宋体"/>
          <w:b/>
          <w:sz w:val="21"/>
          <w:szCs w:val="21"/>
          <w:lang w:bidi="en-US"/>
        </w:rPr>
        <w:t xml:space="preserve">总价</w:t>
      </w:r>
      <w:r>
        <w:rPr>
          <w:rFonts w:hint="eastAsia" w:ascii="宋体" w:hAnsi="宋体" w:cs="宋体"/>
          <w:b/>
          <w:sz w:val="21"/>
          <w:szCs w:val="21"/>
          <w:lang w:val="zh-CN" w:bidi="en-US"/>
        </w:rPr>
        <w:t xml:space="preserve">。</w:t>
      </w:r>
      <w:r>
        <w:rPr>
          <w:rFonts w:hint="eastAsia" w:ascii="宋体" w:hAnsi="宋体" w:cs="宋体"/>
          <w:b/>
          <w:sz w:val="21"/>
          <w:szCs w:val="21"/>
          <w:lang w:val="zh-CN" w:bidi="en-US"/>
        </w:rPr>
      </w:r>
      <w:r/>
    </w:p>
    <w:p>
      <w:pPr>
        <w:pStyle w:val="865"/>
        <w:ind w:firstLine="422"/>
        <w:rPr>
          <w:rFonts w:hint="eastAsia" w:ascii="宋体" w:hAnsi="宋体" w:cs="宋体"/>
          <w:b/>
          <w:bCs/>
          <w:szCs w:val="21"/>
        </w:rPr>
      </w:pPr>
      <w:r>
        <w:rPr>
          <w:rFonts w:hint="eastAsia" w:ascii="宋体" w:hAnsi="宋体" w:cs="宋体"/>
          <w:b/>
          <w:bCs/>
          <w:szCs w:val="21"/>
        </w:rPr>
        <w:t xml:space="preserve">格式5：分项报价表</w:t>
      </w:r>
      <w:r>
        <w:rPr>
          <w:rFonts w:hint="eastAsia" w:ascii="宋体" w:hAnsi="宋体" w:cs="宋体"/>
          <w:b/>
          <w:bCs/>
          <w:szCs w:val="21"/>
        </w:rPr>
      </w:r>
      <w:r/>
    </w:p>
    <w:p>
      <w:pPr>
        <w:pStyle w:val="786"/>
        <w:spacing w:before="100" w:beforeAutospacing="1" w:after="100" w:afterAutospacing="1" w:line="360" w:lineRule="auto"/>
        <w:rPr>
          <w:rFonts w:hint="eastAsia" w:ascii="宋体" w:hAnsi="宋体" w:cs="宋体"/>
          <w:sz w:val="21"/>
          <w:szCs w:val="21"/>
        </w:rPr>
      </w:pPr>
      <w:r/>
      <w:bookmarkStart w:id="15" w:name="OLE_LINK12"/>
      <w:r>
        <w:rPr>
          <w:rFonts w:hint="eastAsia" w:ascii="宋体" w:hAnsi="宋体" w:cs="宋体"/>
          <w:sz w:val="21"/>
          <w:szCs w:val="21"/>
        </w:rPr>
        <w:t xml:space="preserve">项目编号：</w:t>
      </w:r>
      <w:r>
        <w:rPr>
          <w:rFonts w:hint="eastAsia" w:ascii="宋体" w:hAnsi="宋体" w:cs="宋体"/>
          <w:sz w:val="21"/>
          <w:szCs w:val="21"/>
          <w:u w:val="single"/>
        </w:rPr>
        <w:t xml:space="preserve">                   </w:t>
      </w:r>
      <w:r>
        <w:rPr>
          <w:rFonts w:hint="eastAsia" w:ascii="宋体" w:hAnsi="宋体" w:cs="宋体"/>
          <w:sz w:val="21"/>
          <w:szCs w:val="21"/>
        </w:rPr>
      </w:r>
      <w:r/>
    </w:p>
    <w:p>
      <w:pPr>
        <w:pStyle w:val="786"/>
        <w:spacing w:before="100" w:beforeAutospacing="1" w:after="100" w:afterAutospacing="1" w:line="360" w:lineRule="auto"/>
        <w:rPr>
          <w:rFonts w:hint="eastAsia" w:ascii="宋体" w:hAnsi="宋体" w:cs="宋体"/>
          <w:sz w:val="21"/>
          <w:szCs w:val="21"/>
          <w:u w:val="single"/>
        </w:rPr>
      </w:pPr>
      <w:r>
        <w:rPr>
          <w:rFonts w:hint="eastAsia" w:ascii="宋体" w:hAnsi="宋体" w:cs="宋体"/>
          <w:sz w:val="21"/>
          <w:szCs w:val="21"/>
        </w:rPr>
        <w:t xml:space="preserve">项目名称：</w:t>
      </w:r>
      <w:r>
        <w:rPr>
          <w:rFonts w:hint="eastAsia" w:ascii="宋体" w:hAnsi="宋体" w:cs="宋体"/>
          <w:sz w:val="21"/>
          <w:szCs w:val="21"/>
          <w:u w:val="single"/>
        </w:rPr>
        <w:t xml:space="preserve">                   </w:t>
      </w:r>
      <w:r>
        <w:rPr>
          <w:rFonts w:hint="eastAsia" w:ascii="宋体" w:hAnsi="宋体" w:cs="宋体"/>
          <w:sz w:val="21"/>
          <w:szCs w:val="21"/>
          <w:u w:val="single"/>
        </w:rPr>
      </w:r>
      <w:r/>
    </w:p>
    <w:p>
      <w:pPr>
        <w:pStyle w:val="786"/>
        <w:jc w:val="center"/>
        <w:spacing w:before="100" w:beforeAutospacing="1" w:after="100" w:afterAutospacing="1" w:line="360" w:lineRule="auto"/>
        <w:rPr>
          <w:rFonts w:hint="eastAsia" w:ascii="宋体" w:hAnsi="宋体" w:cs="宋体"/>
          <w:sz w:val="21"/>
          <w:szCs w:val="21"/>
        </w:rPr>
      </w:pPr>
      <w:r>
        <w:rPr>
          <w:rFonts w:hint="eastAsia" w:ascii="宋体" w:hAnsi="宋体" w:cs="宋体"/>
          <w:b/>
          <w:bCs/>
          <w:sz w:val="30"/>
          <w:szCs w:val="30"/>
        </w:rPr>
        <w:t xml:space="preserve">分项报价表</w:t>
      </w:r>
      <w:r>
        <w:rPr>
          <w:rFonts w:hint="eastAsia" w:ascii="宋体" w:hAnsi="宋体" w:cs="宋体"/>
          <w:sz w:val="21"/>
          <w:szCs w:val="21"/>
        </w:rPr>
      </w:r>
      <w:r/>
    </w:p>
    <w:tbl>
      <w:tblPr>
        <w:tblW w:w="4997" w:type="pct"/>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66"/>
        <w:gridCol w:w="1294"/>
        <w:gridCol w:w="936"/>
        <w:gridCol w:w="936"/>
        <w:gridCol w:w="938"/>
        <w:gridCol w:w="685"/>
        <w:gridCol w:w="724"/>
        <w:gridCol w:w="967"/>
        <w:gridCol w:w="967"/>
        <w:gridCol w:w="610"/>
      </w:tblGrid>
      <w:tr>
        <w:trPr>
          <w:trHeight w:val="423"/>
        </w:trPr>
        <w:tc>
          <w:tcPr>
            <w:tcW w:w="273" w:type="dxa"/>
            <w:vAlign w:val="center"/>
            <w:textDirection w:val="lrTb"/>
            <w:noWrap w:val="false"/>
          </w:tcPr>
          <w:p>
            <w:pPr>
              <w:pStyle w:val="786"/>
              <w:jc w:val="center"/>
              <w:spacing w:line="360" w:lineRule="auto"/>
              <w:rPr>
                <w:rFonts w:hint="eastAsia" w:ascii="宋体" w:hAnsi="宋体" w:cs="宋体"/>
                <w:spacing w:val="20"/>
                <w:sz w:val="21"/>
                <w:szCs w:val="21"/>
              </w:rPr>
            </w:pPr>
            <w:r>
              <w:rPr>
                <w:rFonts w:hint="eastAsia" w:ascii="宋体" w:hAnsi="宋体" w:cs="宋体"/>
                <w:spacing w:val="20"/>
                <w:sz w:val="21"/>
                <w:szCs w:val="21"/>
              </w:rPr>
              <w:t xml:space="preserve">序号</w:t>
            </w:r>
            <w:r>
              <w:rPr>
                <w:rFonts w:hint="eastAsia" w:ascii="宋体" w:hAnsi="宋体" w:cs="宋体"/>
                <w:spacing w:val="20"/>
                <w:sz w:val="21"/>
                <w:szCs w:val="21"/>
              </w:rPr>
            </w:r>
            <w:r/>
          </w:p>
        </w:tc>
        <w:tc>
          <w:tcPr>
            <w:tcW w:w="760" w:type="dxa"/>
            <w:vAlign w:val="center"/>
            <w:textDirection w:val="lrTb"/>
            <w:noWrap w:val="false"/>
          </w:tcPr>
          <w:p>
            <w:pPr>
              <w:pStyle w:val="786"/>
              <w:jc w:val="center"/>
              <w:spacing w:line="360" w:lineRule="auto"/>
              <w:rPr>
                <w:rFonts w:hint="eastAsia" w:ascii="宋体" w:hAnsi="宋体" w:cs="宋体"/>
                <w:spacing w:val="20"/>
                <w:sz w:val="21"/>
                <w:szCs w:val="21"/>
              </w:rPr>
            </w:pPr>
            <w:r>
              <w:rPr>
                <w:rFonts w:hint="eastAsia" w:ascii="宋体" w:hAnsi="宋体" w:cs="宋体"/>
                <w:spacing w:val="20"/>
                <w:sz w:val="21"/>
                <w:szCs w:val="21"/>
              </w:rPr>
              <w:t xml:space="preserve">产品名称</w:t>
            </w:r>
            <w:r>
              <w:rPr>
                <w:rFonts w:hint="eastAsia" w:ascii="宋体" w:hAnsi="宋体" w:cs="宋体"/>
                <w:spacing w:val="20"/>
                <w:sz w:val="21"/>
                <w:szCs w:val="21"/>
              </w:rPr>
            </w:r>
            <w:r/>
          </w:p>
        </w:tc>
        <w:tc>
          <w:tcPr>
            <w:tcW w:w="549" w:type="dxa"/>
            <w:vAlign w:val="center"/>
            <w:textDirection w:val="lrTb"/>
            <w:noWrap w:val="false"/>
          </w:tcPr>
          <w:p>
            <w:pPr>
              <w:pStyle w:val="786"/>
              <w:jc w:val="center"/>
              <w:rPr>
                <w:rFonts w:ascii="宋体" w:hAnsi="宋体" w:cs="宋体"/>
                <w:spacing w:val="20"/>
                <w:sz w:val="21"/>
                <w:szCs w:val="21"/>
              </w:rPr>
            </w:pPr>
            <w:r>
              <w:rPr>
                <w:rFonts w:hint="eastAsia" w:ascii="宋体" w:hAnsi="宋体" w:cs="宋体"/>
                <w:spacing w:val="20"/>
                <w:sz w:val="21"/>
                <w:szCs w:val="21"/>
              </w:rPr>
              <w:t xml:space="preserve">生产厂家</w:t>
            </w:r>
            <w:r>
              <w:rPr>
                <w:rFonts w:ascii="宋体" w:hAnsi="宋体" w:cs="宋体"/>
                <w:spacing w:val="20"/>
                <w:sz w:val="21"/>
                <w:szCs w:val="21"/>
              </w:rPr>
            </w:r>
            <w:r/>
          </w:p>
        </w:tc>
        <w:tc>
          <w:tcPr>
            <w:tcW w:w="549" w:type="dxa"/>
            <w:vAlign w:val="center"/>
            <w:textDirection w:val="lrTb"/>
            <w:noWrap w:val="false"/>
          </w:tcPr>
          <w:p>
            <w:pPr>
              <w:pStyle w:val="786"/>
              <w:jc w:val="center"/>
              <w:rPr>
                <w:rFonts w:hint="eastAsia" w:ascii="宋体" w:hAnsi="宋体" w:cs="宋体"/>
                <w:spacing w:val="20"/>
                <w:sz w:val="21"/>
                <w:szCs w:val="21"/>
              </w:rPr>
            </w:pPr>
            <w:r>
              <w:rPr>
                <w:rFonts w:hint="eastAsia" w:ascii="宋体" w:hAnsi="宋体" w:cs="宋体"/>
                <w:spacing w:val="20"/>
                <w:sz w:val="21"/>
                <w:szCs w:val="21"/>
              </w:rPr>
              <w:t xml:space="preserve">品牌</w:t>
            </w:r>
            <w:r>
              <w:rPr>
                <w:rFonts w:hint="eastAsia" w:ascii="宋体" w:hAnsi="宋体" w:cs="宋体"/>
                <w:spacing w:val="20"/>
                <w:sz w:val="21"/>
                <w:szCs w:val="21"/>
              </w:rPr>
            </w:r>
            <w:r/>
          </w:p>
        </w:tc>
        <w:tc>
          <w:tcPr>
            <w:tcW w:w="550" w:type="dxa"/>
            <w:vAlign w:val="center"/>
            <w:textDirection w:val="lrTb"/>
            <w:noWrap w:val="false"/>
          </w:tcPr>
          <w:p>
            <w:pPr>
              <w:pStyle w:val="786"/>
              <w:jc w:val="center"/>
              <w:rPr>
                <w:rFonts w:hint="eastAsia" w:ascii="宋体" w:hAnsi="宋体" w:cs="宋体"/>
                <w:spacing w:val="20"/>
                <w:sz w:val="21"/>
                <w:szCs w:val="21"/>
              </w:rPr>
            </w:pPr>
            <w:r>
              <w:rPr>
                <w:rFonts w:hint="eastAsia" w:ascii="宋体" w:hAnsi="宋体" w:cs="宋体"/>
                <w:spacing w:val="20"/>
                <w:sz w:val="21"/>
                <w:szCs w:val="21"/>
              </w:rPr>
              <w:t xml:space="preserve">规格型号</w:t>
            </w:r>
            <w:r>
              <w:rPr>
                <w:rFonts w:hint="eastAsia" w:ascii="宋体" w:hAnsi="宋体" w:cs="宋体"/>
                <w:spacing w:val="20"/>
                <w:sz w:val="21"/>
                <w:szCs w:val="21"/>
              </w:rPr>
            </w:r>
            <w:r/>
          </w:p>
        </w:tc>
        <w:tc>
          <w:tcPr>
            <w:tcW w:w="402" w:type="dxa"/>
            <w:vAlign w:val="center"/>
            <w:textDirection w:val="lrTb"/>
            <w:noWrap w:val="false"/>
          </w:tcPr>
          <w:p>
            <w:pPr>
              <w:pStyle w:val="786"/>
              <w:jc w:val="center"/>
              <w:rPr>
                <w:rFonts w:hint="eastAsia" w:ascii="宋体" w:hAnsi="宋体" w:cs="宋体"/>
                <w:spacing w:val="20"/>
                <w:sz w:val="21"/>
                <w:szCs w:val="21"/>
              </w:rPr>
            </w:pPr>
            <w:r>
              <w:rPr>
                <w:rFonts w:hint="eastAsia" w:ascii="宋体" w:hAnsi="宋体" w:cs="宋体"/>
                <w:spacing w:val="20"/>
                <w:sz w:val="21"/>
                <w:szCs w:val="21"/>
              </w:rPr>
              <w:t xml:space="preserve">数量</w:t>
            </w:r>
            <w:r>
              <w:rPr>
                <w:rFonts w:hint="eastAsia" w:ascii="宋体" w:hAnsi="宋体" w:cs="宋体"/>
                <w:spacing w:val="20"/>
                <w:sz w:val="21"/>
                <w:szCs w:val="21"/>
              </w:rPr>
            </w:r>
            <w:r/>
          </w:p>
        </w:tc>
        <w:tc>
          <w:tcPr>
            <w:tcW w:w="425" w:type="dxa"/>
            <w:vAlign w:val="center"/>
            <w:textDirection w:val="lrTb"/>
            <w:noWrap w:val="false"/>
          </w:tcPr>
          <w:p>
            <w:pPr>
              <w:pStyle w:val="786"/>
              <w:jc w:val="center"/>
              <w:rPr>
                <w:rFonts w:hint="eastAsia" w:ascii="宋体" w:hAnsi="宋体" w:cs="宋体"/>
                <w:spacing w:val="20"/>
                <w:sz w:val="21"/>
                <w:szCs w:val="21"/>
              </w:rPr>
            </w:pPr>
            <w:r>
              <w:rPr>
                <w:rFonts w:hint="eastAsia" w:ascii="宋体" w:hAnsi="宋体" w:cs="宋体"/>
                <w:spacing w:val="20"/>
                <w:sz w:val="21"/>
                <w:szCs w:val="21"/>
              </w:rPr>
              <w:t xml:space="preserve">单位</w:t>
            </w:r>
            <w:r>
              <w:rPr>
                <w:rFonts w:hint="eastAsia" w:ascii="宋体" w:hAnsi="宋体" w:cs="宋体"/>
                <w:spacing w:val="20"/>
                <w:sz w:val="21"/>
                <w:szCs w:val="21"/>
              </w:rPr>
            </w:r>
            <w:r/>
          </w:p>
        </w:tc>
        <w:tc>
          <w:tcPr>
            <w:tcW w:w="567" w:type="dxa"/>
            <w:vAlign w:val="center"/>
            <w:textDirection w:val="lrTb"/>
            <w:noWrap w:val="false"/>
          </w:tcPr>
          <w:p>
            <w:pPr>
              <w:pStyle w:val="786"/>
              <w:jc w:val="center"/>
              <w:rPr>
                <w:rFonts w:hint="eastAsia" w:ascii="宋体" w:hAnsi="宋体" w:cs="宋体"/>
                <w:spacing w:val="20"/>
                <w:sz w:val="21"/>
                <w:szCs w:val="21"/>
              </w:rPr>
            </w:pPr>
            <w:r>
              <w:rPr>
                <w:rFonts w:hint="eastAsia" w:ascii="宋体" w:hAnsi="宋体" w:cs="宋体"/>
                <w:spacing w:val="20"/>
                <w:sz w:val="21"/>
                <w:szCs w:val="21"/>
              </w:rPr>
              <w:t xml:space="preserve">单价（元）</w:t>
            </w:r>
            <w:r>
              <w:rPr>
                <w:rFonts w:hint="eastAsia" w:ascii="宋体" w:hAnsi="宋体" w:cs="宋体"/>
                <w:spacing w:val="20"/>
                <w:sz w:val="21"/>
                <w:szCs w:val="21"/>
              </w:rPr>
            </w:r>
            <w:r/>
          </w:p>
        </w:tc>
        <w:tc>
          <w:tcPr>
            <w:tcW w:w="567" w:type="dxa"/>
            <w:vAlign w:val="center"/>
            <w:textDirection w:val="lrTb"/>
            <w:noWrap w:val="false"/>
          </w:tcPr>
          <w:p>
            <w:pPr>
              <w:pStyle w:val="786"/>
              <w:jc w:val="center"/>
              <w:rPr>
                <w:rFonts w:hint="eastAsia" w:ascii="宋体" w:hAnsi="宋体" w:cs="宋体"/>
                <w:spacing w:val="20"/>
                <w:sz w:val="21"/>
                <w:szCs w:val="21"/>
              </w:rPr>
            </w:pPr>
            <w:r>
              <w:rPr>
                <w:rFonts w:hint="eastAsia" w:ascii="宋体" w:hAnsi="宋体" w:cs="宋体"/>
                <w:spacing w:val="20"/>
                <w:sz w:val="21"/>
                <w:szCs w:val="21"/>
              </w:rPr>
              <w:t xml:space="preserve">总价（元）</w:t>
            </w:r>
            <w:r>
              <w:rPr>
                <w:rFonts w:hint="eastAsia" w:ascii="宋体" w:hAnsi="宋体" w:cs="宋体"/>
                <w:spacing w:val="20"/>
                <w:sz w:val="21"/>
                <w:szCs w:val="21"/>
              </w:rPr>
            </w:r>
            <w:r/>
          </w:p>
        </w:tc>
        <w:tc>
          <w:tcPr>
            <w:tcW w:w="353" w:type="dxa"/>
            <w:vAlign w:val="center"/>
            <w:textDirection w:val="lrTb"/>
            <w:noWrap w:val="false"/>
          </w:tcPr>
          <w:p>
            <w:pPr>
              <w:pStyle w:val="786"/>
              <w:jc w:val="center"/>
              <w:spacing w:line="360" w:lineRule="auto"/>
              <w:rPr>
                <w:rFonts w:hint="eastAsia" w:ascii="宋体" w:hAnsi="宋体" w:cs="宋体"/>
                <w:spacing w:val="20"/>
                <w:sz w:val="21"/>
                <w:szCs w:val="21"/>
              </w:rPr>
            </w:pPr>
            <w:r>
              <w:rPr>
                <w:rFonts w:hint="eastAsia" w:ascii="宋体" w:hAnsi="宋体" w:cs="宋体"/>
                <w:spacing w:val="20"/>
                <w:sz w:val="21"/>
                <w:szCs w:val="21"/>
              </w:rPr>
              <w:t xml:space="preserve">备注</w:t>
            </w:r>
            <w:r>
              <w:rPr>
                <w:rFonts w:hint="eastAsia" w:ascii="宋体" w:hAnsi="宋体" w:cs="宋体"/>
                <w:spacing w:val="20"/>
                <w:sz w:val="21"/>
                <w:szCs w:val="21"/>
              </w:rPr>
            </w:r>
            <w:r/>
          </w:p>
        </w:tc>
      </w:tr>
      <w:tr>
        <w:trPr>
          <w:trHeight w:val="423"/>
        </w:trPr>
        <w:tc>
          <w:tcPr>
            <w:tcW w:w="273" w:type="dxa"/>
            <w:vAlign w:val="center"/>
            <w:textDirection w:val="lrTb"/>
            <w:noWrap w:val="false"/>
          </w:tcPr>
          <w:p>
            <w:pPr>
              <w:pStyle w:val="786"/>
              <w:jc w:val="center"/>
              <w:rPr>
                <w:rFonts w:hint="eastAsia"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r>
            <w:r/>
          </w:p>
        </w:tc>
        <w:tc>
          <w:tcPr>
            <w:tcW w:w="760" w:type="dxa"/>
            <w:vAlign w:val="center"/>
            <w:textDirection w:val="lrTb"/>
            <w:noWrap w:val="false"/>
          </w:tcPr>
          <w:p>
            <w:pPr>
              <w:pStyle w:val="786"/>
              <w:jc w:val="center"/>
              <w:rPr>
                <w:rFonts w:hint="eastAsia" w:ascii="宋体" w:hAnsi="宋体" w:cs="宋体"/>
                <w:sz w:val="21"/>
                <w:szCs w:val="21"/>
              </w:rPr>
            </w:pPr>
            <w:r>
              <w:rPr>
                <w:rFonts w:hint="eastAsia" w:ascii="宋体" w:hAnsi="宋体" w:cs="宋体"/>
                <w:sz w:val="21"/>
                <w:szCs w:val="21"/>
              </w:rPr>
            </w:r>
            <w:r/>
          </w:p>
        </w:tc>
        <w:tc>
          <w:tcPr>
            <w:tcW w:w="549" w:type="dxa"/>
            <w:vAlign w:val="center"/>
            <w:textDirection w:val="lrTb"/>
            <w:noWrap w:val="false"/>
          </w:tcPr>
          <w:p>
            <w:pPr>
              <w:pStyle w:val="786"/>
              <w:jc w:val="center"/>
              <w:rPr>
                <w:rFonts w:hint="eastAsia" w:ascii="宋体" w:hAnsi="宋体" w:cs="宋体"/>
                <w:sz w:val="21"/>
                <w:szCs w:val="21"/>
              </w:rPr>
            </w:pPr>
            <w:r>
              <w:rPr>
                <w:rFonts w:hint="eastAsia" w:ascii="宋体" w:hAnsi="宋体" w:cs="宋体"/>
                <w:sz w:val="21"/>
                <w:szCs w:val="21"/>
              </w:rPr>
            </w:r>
            <w:r/>
          </w:p>
        </w:tc>
        <w:tc>
          <w:tcPr>
            <w:tcW w:w="549" w:type="dxa"/>
            <w:vAlign w:val="center"/>
            <w:textDirection w:val="lrTb"/>
            <w:noWrap w:val="false"/>
          </w:tcPr>
          <w:p>
            <w:pPr>
              <w:pStyle w:val="786"/>
              <w:jc w:val="center"/>
              <w:rPr>
                <w:rFonts w:hint="eastAsia" w:ascii="宋体" w:hAnsi="宋体" w:cs="宋体"/>
                <w:sz w:val="21"/>
                <w:szCs w:val="21"/>
              </w:rPr>
            </w:pPr>
            <w:r>
              <w:rPr>
                <w:rFonts w:hint="eastAsia" w:ascii="宋体" w:hAnsi="宋体" w:cs="宋体"/>
                <w:sz w:val="21"/>
                <w:szCs w:val="21"/>
              </w:rPr>
            </w:r>
            <w:r/>
          </w:p>
        </w:tc>
        <w:tc>
          <w:tcPr>
            <w:tcW w:w="550" w:type="dxa"/>
            <w:vAlign w:val="center"/>
            <w:textDirection w:val="lrTb"/>
            <w:noWrap w:val="false"/>
          </w:tcPr>
          <w:p>
            <w:pPr>
              <w:pStyle w:val="786"/>
              <w:jc w:val="center"/>
              <w:rPr>
                <w:rFonts w:hint="eastAsia" w:ascii="宋体" w:hAnsi="宋体" w:cs="宋体"/>
                <w:sz w:val="21"/>
                <w:szCs w:val="21"/>
              </w:rPr>
            </w:pPr>
            <w:r>
              <w:rPr>
                <w:rFonts w:hint="eastAsia" w:ascii="宋体" w:hAnsi="宋体" w:cs="宋体"/>
                <w:sz w:val="21"/>
                <w:szCs w:val="21"/>
              </w:rPr>
            </w:r>
            <w:r/>
          </w:p>
        </w:tc>
        <w:tc>
          <w:tcPr>
            <w:tcW w:w="402" w:type="dxa"/>
            <w:vAlign w:val="center"/>
            <w:textDirection w:val="lrTb"/>
            <w:noWrap w:val="false"/>
          </w:tcPr>
          <w:p>
            <w:pPr>
              <w:pStyle w:val="786"/>
              <w:jc w:val="center"/>
              <w:rPr>
                <w:rFonts w:hint="eastAsia" w:ascii="宋体" w:hAnsi="宋体" w:cs="宋体"/>
                <w:sz w:val="21"/>
                <w:szCs w:val="21"/>
              </w:rPr>
            </w:pPr>
            <w:r>
              <w:rPr>
                <w:rFonts w:hint="eastAsia" w:ascii="宋体" w:hAnsi="宋体" w:cs="宋体"/>
                <w:sz w:val="21"/>
                <w:szCs w:val="21"/>
              </w:rPr>
            </w:r>
            <w:r/>
          </w:p>
        </w:tc>
        <w:tc>
          <w:tcPr>
            <w:tcW w:w="425" w:type="dxa"/>
            <w:vAlign w:val="center"/>
            <w:textDirection w:val="lrTb"/>
            <w:noWrap w:val="false"/>
          </w:tcPr>
          <w:p>
            <w:pPr>
              <w:pStyle w:val="786"/>
              <w:jc w:val="center"/>
              <w:rPr>
                <w:rFonts w:hint="eastAsia" w:ascii="宋体" w:hAnsi="宋体" w:cs="宋体"/>
                <w:sz w:val="21"/>
                <w:szCs w:val="21"/>
              </w:rPr>
            </w:pPr>
            <w:r>
              <w:rPr>
                <w:rFonts w:hint="eastAsia" w:ascii="宋体" w:hAnsi="宋体" w:cs="宋体"/>
                <w:sz w:val="21"/>
                <w:szCs w:val="21"/>
              </w:rPr>
            </w:r>
            <w:r/>
          </w:p>
        </w:tc>
        <w:tc>
          <w:tcPr>
            <w:tcW w:w="567" w:type="dxa"/>
            <w:vAlign w:val="center"/>
            <w:textDirection w:val="lrTb"/>
            <w:noWrap w:val="false"/>
          </w:tcPr>
          <w:p>
            <w:pPr>
              <w:pStyle w:val="786"/>
              <w:jc w:val="center"/>
              <w:spacing w:line="360" w:lineRule="auto"/>
              <w:rPr>
                <w:rFonts w:hint="eastAsia" w:ascii="宋体" w:hAnsi="宋体" w:cs="宋体"/>
                <w:spacing w:val="20"/>
                <w:sz w:val="21"/>
                <w:szCs w:val="21"/>
              </w:rPr>
            </w:pPr>
            <w:r>
              <w:rPr>
                <w:rFonts w:hint="eastAsia" w:ascii="宋体" w:hAnsi="宋体" w:cs="宋体"/>
                <w:spacing w:val="20"/>
                <w:sz w:val="21"/>
                <w:szCs w:val="21"/>
              </w:rPr>
            </w:r>
            <w:r/>
          </w:p>
        </w:tc>
        <w:tc>
          <w:tcPr>
            <w:tcW w:w="567" w:type="dxa"/>
            <w:vAlign w:val="top"/>
            <w:textDirection w:val="lrTb"/>
            <w:noWrap w:val="false"/>
          </w:tcPr>
          <w:p>
            <w:pPr>
              <w:pStyle w:val="786"/>
              <w:jc w:val="center"/>
              <w:spacing w:line="360" w:lineRule="auto"/>
              <w:rPr>
                <w:rFonts w:hint="eastAsia" w:ascii="宋体" w:hAnsi="宋体" w:cs="宋体"/>
                <w:spacing w:val="20"/>
                <w:sz w:val="21"/>
                <w:szCs w:val="21"/>
              </w:rPr>
            </w:pPr>
            <w:r>
              <w:rPr>
                <w:rFonts w:hint="eastAsia" w:ascii="宋体" w:hAnsi="宋体" w:cs="宋体"/>
                <w:spacing w:val="20"/>
                <w:sz w:val="21"/>
                <w:szCs w:val="21"/>
              </w:rPr>
            </w:r>
            <w:r/>
          </w:p>
        </w:tc>
        <w:tc>
          <w:tcPr>
            <w:tcW w:w="353" w:type="dxa"/>
            <w:vAlign w:val="center"/>
            <w:textDirection w:val="lrTb"/>
            <w:noWrap w:val="false"/>
          </w:tcPr>
          <w:p>
            <w:pPr>
              <w:pStyle w:val="786"/>
              <w:jc w:val="center"/>
              <w:spacing w:line="360" w:lineRule="auto"/>
              <w:rPr>
                <w:rFonts w:hint="eastAsia" w:ascii="宋体" w:hAnsi="宋体" w:cs="宋体"/>
                <w:spacing w:val="20"/>
                <w:sz w:val="21"/>
                <w:szCs w:val="21"/>
              </w:rPr>
            </w:pPr>
            <w:r>
              <w:rPr>
                <w:rFonts w:hint="eastAsia" w:ascii="宋体" w:hAnsi="宋体" w:cs="宋体"/>
                <w:spacing w:val="20"/>
                <w:sz w:val="21"/>
                <w:szCs w:val="21"/>
              </w:rPr>
            </w:r>
            <w:r/>
          </w:p>
        </w:tc>
      </w:tr>
      <w:tr>
        <w:trPr>
          <w:trHeight w:val="423"/>
        </w:trPr>
        <w:tc>
          <w:tcPr>
            <w:tcW w:w="273" w:type="dxa"/>
            <w:vAlign w:val="center"/>
            <w:textDirection w:val="lrTb"/>
            <w:noWrap w:val="false"/>
          </w:tcPr>
          <w:p>
            <w:pPr>
              <w:pStyle w:val="786"/>
              <w:jc w:val="center"/>
              <w:rPr>
                <w:rFonts w:hint="eastAsia"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r>
            <w:r/>
          </w:p>
        </w:tc>
        <w:tc>
          <w:tcPr>
            <w:tcW w:w="760" w:type="dxa"/>
            <w:vAlign w:val="center"/>
            <w:textDirection w:val="lrTb"/>
            <w:noWrap w:val="false"/>
          </w:tcPr>
          <w:p>
            <w:pPr>
              <w:pStyle w:val="786"/>
              <w:jc w:val="center"/>
              <w:rPr>
                <w:rFonts w:hint="eastAsia" w:ascii="宋体" w:hAnsi="宋体" w:cs="宋体"/>
                <w:sz w:val="21"/>
                <w:szCs w:val="21"/>
              </w:rPr>
            </w:pPr>
            <w:r>
              <w:rPr>
                <w:rFonts w:hint="eastAsia" w:ascii="宋体" w:hAnsi="宋体" w:cs="宋体"/>
                <w:sz w:val="21"/>
                <w:szCs w:val="21"/>
              </w:rPr>
            </w:r>
            <w:r/>
          </w:p>
        </w:tc>
        <w:tc>
          <w:tcPr>
            <w:tcW w:w="549" w:type="dxa"/>
            <w:vAlign w:val="center"/>
            <w:textDirection w:val="lrTb"/>
            <w:noWrap w:val="false"/>
          </w:tcPr>
          <w:p>
            <w:pPr>
              <w:pStyle w:val="786"/>
              <w:jc w:val="center"/>
              <w:rPr>
                <w:rFonts w:hint="eastAsia" w:ascii="宋体" w:hAnsi="宋体" w:cs="宋体"/>
                <w:sz w:val="21"/>
                <w:szCs w:val="21"/>
              </w:rPr>
            </w:pPr>
            <w:r>
              <w:rPr>
                <w:rFonts w:hint="eastAsia" w:ascii="宋体" w:hAnsi="宋体" w:cs="宋体"/>
                <w:sz w:val="21"/>
                <w:szCs w:val="21"/>
              </w:rPr>
            </w:r>
            <w:r/>
          </w:p>
        </w:tc>
        <w:tc>
          <w:tcPr>
            <w:tcW w:w="549" w:type="dxa"/>
            <w:vAlign w:val="center"/>
            <w:textDirection w:val="lrTb"/>
            <w:noWrap w:val="false"/>
          </w:tcPr>
          <w:p>
            <w:pPr>
              <w:pStyle w:val="786"/>
              <w:jc w:val="center"/>
              <w:rPr>
                <w:rFonts w:hint="eastAsia" w:ascii="宋体" w:hAnsi="宋体" w:cs="宋体"/>
                <w:sz w:val="21"/>
                <w:szCs w:val="21"/>
              </w:rPr>
            </w:pPr>
            <w:r>
              <w:rPr>
                <w:rFonts w:hint="eastAsia" w:ascii="宋体" w:hAnsi="宋体" w:cs="宋体"/>
                <w:sz w:val="21"/>
                <w:szCs w:val="21"/>
              </w:rPr>
            </w:r>
            <w:r/>
          </w:p>
        </w:tc>
        <w:tc>
          <w:tcPr>
            <w:tcW w:w="550" w:type="dxa"/>
            <w:vAlign w:val="center"/>
            <w:textDirection w:val="lrTb"/>
            <w:noWrap w:val="false"/>
          </w:tcPr>
          <w:p>
            <w:pPr>
              <w:pStyle w:val="786"/>
              <w:jc w:val="center"/>
              <w:rPr>
                <w:rFonts w:hint="eastAsia" w:ascii="宋体" w:hAnsi="宋体" w:cs="宋体"/>
                <w:sz w:val="21"/>
                <w:szCs w:val="21"/>
              </w:rPr>
            </w:pPr>
            <w:r>
              <w:rPr>
                <w:rFonts w:hint="eastAsia" w:ascii="宋体" w:hAnsi="宋体" w:cs="宋体"/>
                <w:sz w:val="21"/>
                <w:szCs w:val="21"/>
              </w:rPr>
            </w:r>
            <w:r/>
          </w:p>
        </w:tc>
        <w:tc>
          <w:tcPr>
            <w:tcW w:w="402" w:type="dxa"/>
            <w:vAlign w:val="center"/>
            <w:textDirection w:val="lrTb"/>
            <w:noWrap w:val="false"/>
          </w:tcPr>
          <w:p>
            <w:pPr>
              <w:pStyle w:val="786"/>
              <w:jc w:val="center"/>
              <w:rPr>
                <w:rFonts w:hint="eastAsia" w:ascii="宋体" w:hAnsi="宋体" w:cs="宋体"/>
                <w:sz w:val="21"/>
                <w:szCs w:val="21"/>
              </w:rPr>
            </w:pPr>
            <w:r>
              <w:rPr>
                <w:rFonts w:hint="eastAsia" w:ascii="宋体" w:hAnsi="宋体" w:cs="宋体"/>
                <w:sz w:val="21"/>
                <w:szCs w:val="21"/>
              </w:rPr>
            </w:r>
            <w:r/>
          </w:p>
        </w:tc>
        <w:tc>
          <w:tcPr>
            <w:tcW w:w="425" w:type="dxa"/>
            <w:vAlign w:val="center"/>
            <w:textDirection w:val="lrTb"/>
            <w:noWrap w:val="false"/>
          </w:tcPr>
          <w:p>
            <w:pPr>
              <w:pStyle w:val="786"/>
              <w:jc w:val="center"/>
              <w:rPr>
                <w:rFonts w:hint="eastAsia" w:ascii="宋体" w:hAnsi="宋体" w:cs="宋体"/>
                <w:sz w:val="21"/>
                <w:szCs w:val="21"/>
              </w:rPr>
            </w:pPr>
            <w:r>
              <w:rPr>
                <w:rFonts w:hint="eastAsia" w:ascii="宋体" w:hAnsi="宋体" w:cs="宋体"/>
                <w:sz w:val="21"/>
                <w:szCs w:val="21"/>
              </w:rPr>
            </w:r>
            <w:r/>
          </w:p>
        </w:tc>
        <w:tc>
          <w:tcPr>
            <w:tcW w:w="567" w:type="dxa"/>
            <w:vAlign w:val="center"/>
            <w:textDirection w:val="lrTb"/>
            <w:noWrap w:val="false"/>
          </w:tcPr>
          <w:p>
            <w:pPr>
              <w:pStyle w:val="786"/>
              <w:jc w:val="center"/>
              <w:spacing w:line="360" w:lineRule="auto"/>
              <w:rPr>
                <w:rFonts w:hint="eastAsia" w:ascii="宋体" w:hAnsi="宋体" w:cs="宋体"/>
                <w:spacing w:val="20"/>
                <w:sz w:val="21"/>
                <w:szCs w:val="21"/>
              </w:rPr>
            </w:pPr>
            <w:r>
              <w:rPr>
                <w:rFonts w:hint="eastAsia" w:ascii="宋体" w:hAnsi="宋体" w:cs="宋体"/>
                <w:spacing w:val="20"/>
                <w:sz w:val="21"/>
                <w:szCs w:val="21"/>
              </w:rPr>
            </w:r>
            <w:r/>
          </w:p>
        </w:tc>
        <w:tc>
          <w:tcPr>
            <w:tcW w:w="567" w:type="dxa"/>
            <w:vAlign w:val="top"/>
            <w:textDirection w:val="lrTb"/>
            <w:noWrap w:val="false"/>
          </w:tcPr>
          <w:p>
            <w:pPr>
              <w:pStyle w:val="786"/>
              <w:jc w:val="center"/>
              <w:spacing w:line="360" w:lineRule="auto"/>
              <w:rPr>
                <w:rFonts w:hint="eastAsia" w:ascii="宋体" w:hAnsi="宋体" w:cs="宋体"/>
                <w:spacing w:val="20"/>
                <w:sz w:val="21"/>
                <w:szCs w:val="21"/>
              </w:rPr>
            </w:pPr>
            <w:r>
              <w:rPr>
                <w:rFonts w:hint="eastAsia" w:ascii="宋体" w:hAnsi="宋体" w:cs="宋体"/>
                <w:spacing w:val="20"/>
                <w:sz w:val="21"/>
                <w:szCs w:val="21"/>
              </w:rPr>
            </w:r>
            <w:r/>
          </w:p>
        </w:tc>
        <w:tc>
          <w:tcPr>
            <w:tcW w:w="353" w:type="dxa"/>
            <w:vAlign w:val="center"/>
            <w:textDirection w:val="lrTb"/>
            <w:noWrap w:val="false"/>
          </w:tcPr>
          <w:p>
            <w:pPr>
              <w:pStyle w:val="786"/>
              <w:jc w:val="center"/>
              <w:spacing w:line="360" w:lineRule="auto"/>
              <w:rPr>
                <w:rFonts w:hint="eastAsia" w:ascii="宋体" w:hAnsi="宋体" w:cs="宋体"/>
                <w:spacing w:val="20"/>
                <w:sz w:val="21"/>
                <w:szCs w:val="21"/>
              </w:rPr>
            </w:pPr>
            <w:r>
              <w:rPr>
                <w:rFonts w:hint="eastAsia" w:ascii="宋体" w:hAnsi="宋体" w:cs="宋体"/>
                <w:spacing w:val="20"/>
                <w:sz w:val="21"/>
                <w:szCs w:val="21"/>
              </w:rPr>
            </w:r>
            <w:r/>
          </w:p>
        </w:tc>
      </w:tr>
      <w:tr>
        <w:trPr>
          <w:trHeight w:val="423"/>
        </w:trPr>
        <w:tc>
          <w:tcPr>
            <w:tcW w:w="273" w:type="dxa"/>
            <w:vAlign w:val="center"/>
            <w:textDirection w:val="lrTb"/>
            <w:noWrap w:val="false"/>
          </w:tcPr>
          <w:p>
            <w:pPr>
              <w:pStyle w:val="786"/>
              <w:jc w:val="center"/>
              <w:rPr>
                <w:rFonts w:hint="eastAsia" w:ascii="宋体" w:hAnsi="宋体" w:cs="宋体"/>
                <w:sz w:val="21"/>
                <w:szCs w:val="21"/>
              </w:rPr>
            </w:pPr>
            <w:r>
              <w:rPr>
                <w:rFonts w:hint="eastAsia" w:ascii="宋体" w:hAnsi="宋体" w:cs="宋体"/>
                <w:sz w:val="21"/>
                <w:szCs w:val="21"/>
              </w:rPr>
              <w:t xml:space="preserve">3</w:t>
            </w:r>
            <w:r>
              <w:rPr>
                <w:rFonts w:hint="eastAsia" w:ascii="宋体" w:hAnsi="宋体" w:cs="宋体"/>
                <w:sz w:val="21"/>
                <w:szCs w:val="21"/>
              </w:rPr>
            </w:r>
            <w:r/>
          </w:p>
        </w:tc>
        <w:tc>
          <w:tcPr>
            <w:tcW w:w="760" w:type="dxa"/>
            <w:vAlign w:val="center"/>
            <w:textDirection w:val="lrTb"/>
            <w:noWrap w:val="false"/>
          </w:tcPr>
          <w:p>
            <w:pPr>
              <w:pStyle w:val="786"/>
              <w:jc w:val="center"/>
              <w:rPr>
                <w:rFonts w:hint="eastAsia" w:ascii="宋体" w:hAnsi="宋体" w:cs="宋体"/>
                <w:sz w:val="21"/>
                <w:szCs w:val="21"/>
              </w:rPr>
            </w:pPr>
            <w:r>
              <w:rPr>
                <w:rFonts w:hint="eastAsia" w:ascii="宋体" w:hAnsi="宋体" w:cs="宋体"/>
                <w:sz w:val="21"/>
                <w:szCs w:val="21"/>
              </w:rPr>
            </w:r>
            <w:r/>
          </w:p>
        </w:tc>
        <w:tc>
          <w:tcPr>
            <w:tcW w:w="549" w:type="dxa"/>
            <w:vAlign w:val="center"/>
            <w:textDirection w:val="lrTb"/>
            <w:noWrap w:val="false"/>
          </w:tcPr>
          <w:p>
            <w:pPr>
              <w:pStyle w:val="786"/>
              <w:jc w:val="center"/>
              <w:rPr>
                <w:rFonts w:hint="eastAsia" w:ascii="宋体" w:hAnsi="宋体" w:cs="宋体"/>
                <w:sz w:val="21"/>
                <w:szCs w:val="21"/>
              </w:rPr>
            </w:pPr>
            <w:r>
              <w:rPr>
                <w:rFonts w:hint="eastAsia" w:ascii="宋体" w:hAnsi="宋体" w:cs="宋体"/>
                <w:sz w:val="21"/>
                <w:szCs w:val="21"/>
              </w:rPr>
            </w:r>
            <w:r/>
          </w:p>
        </w:tc>
        <w:tc>
          <w:tcPr>
            <w:tcW w:w="549" w:type="dxa"/>
            <w:vAlign w:val="center"/>
            <w:textDirection w:val="lrTb"/>
            <w:noWrap w:val="false"/>
          </w:tcPr>
          <w:p>
            <w:pPr>
              <w:pStyle w:val="786"/>
              <w:jc w:val="center"/>
              <w:rPr>
                <w:rFonts w:hint="eastAsia" w:ascii="宋体" w:hAnsi="宋体" w:cs="宋体"/>
                <w:sz w:val="21"/>
                <w:szCs w:val="21"/>
              </w:rPr>
            </w:pPr>
            <w:r>
              <w:rPr>
                <w:rFonts w:hint="eastAsia" w:ascii="宋体" w:hAnsi="宋体" w:cs="宋体"/>
                <w:sz w:val="21"/>
                <w:szCs w:val="21"/>
              </w:rPr>
            </w:r>
            <w:r/>
          </w:p>
        </w:tc>
        <w:tc>
          <w:tcPr>
            <w:tcW w:w="550" w:type="dxa"/>
            <w:vAlign w:val="center"/>
            <w:textDirection w:val="lrTb"/>
            <w:noWrap w:val="false"/>
          </w:tcPr>
          <w:p>
            <w:pPr>
              <w:pStyle w:val="786"/>
              <w:jc w:val="center"/>
              <w:rPr>
                <w:rFonts w:hint="eastAsia" w:ascii="宋体" w:hAnsi="宋体" w:cs="宋体"/>
                <w:sz w:val="21"/>
                <w:szCs w:val="21"/>
              </w:rPr>
            </w:pPr>
            <w:r>
              <w:rPr>
                <w:rFonts w:hint="eastAsia" w:ascii="宋体" w:hAnsi="宋体" w:cs="宋体"/>
                <w:sz w:val="21"/>
                <w:szCs w:val="21"/>
              </w:rPr>
            </w:r>
            <w:r/>
          </w:p>
        </w:tc>
        <w:tc>
          <w:tcPr>
            <w:tcW w:w="402" w:type="dxa"/>
            <w:vAlign w:val="center"/>
            <w:textDirection w:val="lrTb"/>
            <w:noWrap w:val="false"/>
          </w:tcPr>
          <w:p>
            <w:pPr>
              <w:pStyle w:val="786"/>
              <w:jc w:val="center"/>
              <w:rPr>
                <w:rFonts w:hint="eastAsia" w:ascii="宋体" w:hAnsi="宋体" w:cs="宋体"/>
                <w:sz w:val="21"/>
                <w:szCs w:val="21"/>
              </w:rPr>
            </w:pPr>
            <w:r>
              <w:rPr>
                <w:rFonts w:hint="eastAsia" w:ascii="宋体" w:hAnsi="宋体" w:cs="宋体"/>
                <w:sz w:val="21"/>
                <w:szCs w:val="21"/>
              </w:rPr>
            </w:r>
            <w:r/>
          </w:p>
        </w:tc>
        <w:tc>
          <w:tcPr>
            <w:tcW w:w="425" w:type="dxa"/>
            <w:vAlign w:val="center"/>
            <w:textDirection w:val="lrTb"/>
            <w:noWrap w:val="false"/>
          </w:tcPr>
          <w:p>
            <w:pPr>
              <w:pStyle w:val="786"/>
              <w:jc w:val="center"/>
              <w:rPr>
                <w:rFonts w:hint="eastAsia" w:ascii="宋体" w:hAnsi="宋体" w:cs="宋体"/>
                <w:sz w:val="21"/>
                <w:szCs w:val="21"/>
              </w:rPr>
            </w:pPr>
            <w:r>
              <w:rPr>
                <w:rFonts w:hint="eastAsia" w:ascii="宋体" w:hAnsi="宋体" w:cs="宋体"/>
                <w:sz w:val="21"/>
                <w:szCs w:val="21"/>
              </w:rPr>
            </w:r>
            <w:r/>
          </w:p>
        </w:tc>
        <w:tc>
          <w:tcPr>
            <w:tcW w:w="567" w:type="dxa"/>
            <w:vAlign w:val="center"/>
            <w:textDirection w:val="lrTb"/>
            <w:noWrap w:val="false"/>
          </w:tcPr>
          <w:p>
            <w:pPr>
              <w:pStyle w:val="786"/>
              <w:jc w:val="center"/>
              <w:spacing w:line="360" w:lineRule="auto"/>
              <w:rPr>
                <w:rFonts w:hint="eastAsia" w:ascii="宋体" w:hAnsi="宋体" w:cs="宋体"/>
                <w:spacing w:val="20"/>
                <w:sz w:val="21"/>
                <w:szCs w:val="21"/>
              </w:rPr>
            </w:pPr>
            <w:r>
              <w:rPr>
                <w:rFonts w:hint="eastAsia" w:ascii="宋体" w:hAnsi="宋体" w:cs="宋体"/>
                <w:spacing w:val="20"/>
                <w:sz w:val="21"/>
                <w:szCs w:val="21"/>
              </w:rPr>
            </w:r>
            <w:r/>
          </w:p>
        </w:tc>
        <w:tc>
          <w:tcPr>
            <w:tcW w:w="567" w:type="dxa"/>
            <w:vAlign w:val="top"/>
            <w:textDirection w:val="lrTb"/>
            <w:noWrap w:val="false"/>
          </w:tcPr>
          <w:p>
            <w:pPr>
              <w:pStyle w:val="786"/>
              <w:jc w:val="center"/>
              <w:spacing w:line="360" w:lineRule="auto"/>
              <w:rPr>
                <w:rFonts w:hint="eastAsia" w:ascii="宋体" w:hAnsi="宋体" w:cs="宋体"/>
                <w:spacing w:val="20"/>
                <w:sz w:val="21"/>
                <w:szCs w:val="21"/>
              </w:rPr>
            </w:pPr>
            <w:r>
              <w:rPr>
                <w:rFonts w:hint="eastAsia" w:ascii="宋体" w:hAnsi="宋体" w:cs="宋体"/>
                <w:spacing w:val="20"/>
                <w:sz w:val="21"/>
                <w:szCs w:val="21"/>
              </w:rPr>
            </w:r>
            <w:r/>
          </w:p>
        </w:tc>
        <w:tc>
          <w:tcPr>
            <w:tcW w:w="353" w:type="dxa"/>
            <w:vAlign w:val="center"/>
            <w:textDirection w:val="lrTb"/>
            <w:noWrap w:val="false"/>
          </w:tcPr>
          <w:p>
            <w:pPr>
              <w:pStyle w:val="786"/>
              <w:jc w:val="center"/>
              <w:spacing w:line="360" w:lineRule="auto"/>
              <w:rPr>
                <w:rFonts w:hint="eastAsia" w:ascii="宋体" w:hAnsi="宋体" w:cs="宋体"/>
                <w:spacing w:val="20"/>
                <w:sz w:val="21"/>
                <w:szCs w:val="21"/>
              </w:rPr>
            </w:pPr>
            <w:r>
              <w:rPr>
                <w:rFonts w:hint="eastAsia" w:ascii="宋体" w:hAnsi="宋体" w:cs="宋体"/>
                <w:spacing w:val="20"/>
                <w:sz w:val="21"/>
                <w:szCs w:val="21"/>
              </w:rPr>
            </w:r>
            <w:r/>
          </w:p>
        </w:tc>
      </w:tr>
      <w:tr>
        <w:trPr>
          <w:trHeight w:val="423"/>
        </w:trPr>
        <w:tc>
          <w:tcPr>
            <w:tcW w:w="273" w:type="dxa"/>
            <w:vAlign w:val="center"/>
            <w:textDirection w:val="lrTb"/>
            <w:noWrap w:val="false"/>
          </w:tcPr>
          <w:p>
            <w:pPr>
              <w:pStyle w:val="786"/>
              <w:jc w:val="center"/>
              <w:rPr>
                <w:rFonts w:hint="eastAsia" w:ascii="宋体" w:hAnsi="宋体" w:cs="宋体"/>
                <w:sz w:val="21"/>
                <w:szCs w:val="21"/>
              </w:rPr>
            </w:pPr>
            <w:r>
              <w:rPr>
                <w:rFonts w:hint="eastAsia" w:ascii="宋体" w:hAnsi="宋体" w:cs="宋体"/>
                <w:sz w:val="21"/>
                <w:szCs w:val="21"/>
              </w:rPr>
              <w:t xml:space="preserve">4</w:t>
            </w:r>
            <w:r>
              <w:rPr>
                <w:rFonts w:hint="eastAsia" w:ascii="宋体" w:hAnsi="宋体" w:cs="宋体"/>
                <w:sz w:val="21"/>
                <w:szCs w:val="21"/>
              </w:rPr>
            </w:r>
            <w:r/>
          </w:p>
        </w:tc>
        <w:tc>
          <w:tcPr>
            <w:tcW w:w="760" w:type="dxa"/>
            <w:vAlign w:val="center"/>
            <w:textDirection w:val="lrTb"/>
            <w:noWrap w:val="false"/>
          </w:tcPr>
          <w:p>
            <w:pPr>
              <w:pStyle w:val="786"/>
              <w:jc w:val="center"/>
              <w:rPr>
                <w:rFonts w:hint="eastAsia" w:ascii="宋体" w:hAnsi="宋体" w:cs="宋体"/>
                <w:sz w:val="21"/>
                <w:szCs w:val="21"/>
              </w:rPr>
            </w:pPr>
            <w:r>
              <w:rPr>
                <w:rFonts w:hint="eastAsia" w:ascii="宋体" w:hAnsi="宋体" w:cs="宋体"/>
                <w:sz w:val="21"/>
                <w:szCs w:val="21"/>
              </w:rPr>
            </w:r>
            <w:r/>
          </w:p>
        </w:tc>
        <w:tc>
          <w:tcPr>
            <w:tcW w:w="549" w:type="dxa"/>
            <w:vAlign w:val="center"/>
            <w:textDirection w:val="lrTb"/>
            <w:noWrap w:val="false"/>
          </w:tcPr>
          <w:p>
            <w:pPr>
              <w:pStyle w:val="786"/>
              <w:jc w:val="center"/>
              <w:rPr>
                <w:rFonts w:hint="eastAsia" w:ascii="宋体" w:hAnsi="宋体" w:cs="宋体"/>
                <w:sz w:val="21"/>
                <w:szCs w:val="21"/>
              </w:rPr>
            </w:pPr>
            <w:r>
              <w:rPr>
                <w:rFonts w:hint="eastAsia" w:ascii="宋体" w:hAnsi="宋体" w:cs="宋体"/>
                <w:sz w:val="21"/>
                <w:szCs w:val="21"/>
              </w:rPr>
            </w:r>
            <w:r/>
          </w:p>
        </w:tc>
        <w:tc>
          <w:tcPr>
            <w:tcW w:w="549" w:type="dxa"/>
            <w:vAlign w:val="center"/>
            <w:textDirection w:val="lrTb"/>
            <w:noWrap w:val="false"/>
          </w:tcPr>
          <w:p>
            <w:pPr>
              <w:pStyle w:val="786"/>
              <w:jc w:val="center"/>
              <w:rPr>
                <w:rFonts w:hint="eastAsia" w:ascii="宋体" w:hAnsi="宋体" w:cs="宋体"/>
                <w:sz w:val="21"/>
                <w:szCs w:val="21"/>
              </w:rPr>
            </w:pPr>
            <w:r>
              <w:rPr>
                <w:rFonts w:hint="eastAsia" w:ascii="宋体" w:hAnsi="宋体" w:cs="宋体"/>
                <w:sz w:val="21"/>
                <w:szCs w:val="21"/>
              </w:rPr>
            </w:r>
            <w:r/>
          </w:p>
        </w:tc>
        <w:tc>
          <w:tcPr>
            <w:tcW w:w="550" w:type="dxa"/>
            <w:vAlign w:val="center"/>
            <w:textDirection w:val="lrTb"/>
            <w:noWrap w:val="false"/>
          </w:tcPr>
          <w:p>
            <w:pPr>
              <w:pStyle w:val="786"/>
              <w:jc w:val="center"/>
              <w:rPr>
                <w:rFonts w:hint="eastAsia" w:ascii="宋体" w:hAnsi="宋体" w:cs="宋体"/>
                <w:sz w:val="21"/>
                <w:szCs w:val="21"/>
              </w:rPr>
            </w:pPr>
            <w:r>
              <w:rPr>
                <w:rFonts w:hint="eastAsia" w:ascii="宋体" w:hAnsi="宋体" w:cs="宋体"/>
                <w:sz w:val="21"/>
                <w:szCs w:val="21"/>
              </w:rPr>
            </w:r>
            <w:r/>
          </w:p>
        </w:tc>
        <w:tc>
          <w:tcPr>
            <w:tcW w:w="402" w:type="dxa"/>
            <w:vAlign w:val="center"/>
            <w:textDirection w:val="lrTb"/>
            <w:noWrap w:val="false"/>
          </w:tcPr>
          <w:p>
            <w:pPr>
              <w:pStyle w:val="786"/>
              <w:jc w:val="center"/>
              <w:rPr>
                <w:rFonts w:hint="eastAsia" w:ascii="宋体" w:hAnsi="宋体" w:cs="宋体"/>
                <w:sz w:val="21"/>
                <w:szCs w:val="21"/>
              </w:rPr>
            </w:pPr>
            <w:r>
              <w:rPr>
                <w:rFonts w:hint="eastAsia" w:ascii="宋体" w:hAnsi="宋体" w:cs="宋体"/>
                <w:sz w:val="21"/>
                <w:szCs w:val="21"/>
              </w:rPr>
            </w:r>
            <w:r/>
          </w:p>
        </w:tc>
        <w:tc>
          <w:tcPr>
            <w:tcW w:w="425" w:type="dxa"/>
            <w:vAlign w:val="center"/>
            <w:textDirection w:val="lrTb"/>
            <w:noWrap w:val="false"/>
          </w:tcPr>
          <w:p>
            <w:pPr>
              <w:pStyle w:val="786"/>
              <w:jc w:val="center"/>
              <w:rPr>
                <w:rFonts w:hint="eastAsia" w:ascii="宋体" w:hAnsi="宋体" w:cs="宋体"/>
                <w:sz w:val="21"/>
                <w:szCs w:val="21"/>
              </w:rPr>
            </w:pPr>
            <w:r>
              <w:rPr>
                <w:rFonts w:hint="eastAsia" w:ascii="宋体" w:hAnsi="宋体" w:cs="宋体"/>
                <w:sz w:val="21"/>
                <w:szCs w:val="21"/>
              </w:rPr>
            </w:r>
            <w:r/>
          </w:p>
        </w:tc>
        <w:tc>
          <w:tcPr>
            <w:tcW w:w="567" w:type="dxa"/>
            <w:vAlign w:val="center"/>
            <w:textDirection w:val="lrTb"/>
            <w:noWrap w:val="false"/>
          </w:tcPr>
          <w:p>
            <w:pPr>
              <w:pStyle w:val="786"/>
              <w:jc w:val="center"/>
              <w:spacing w:line="360" w:lineRule="auto"/>
              <w:rPr>
                <w:rFonts w:hint="eastAsia" w:ascii="宋体" w:hAnsi="宋体" w:cs="宋体"/>
                <w:spacing w:val="20"/>
                <w:sz w:val="21"/>
                <w:szCs w:val="21"/>
              </w:rPr>
            </w:pPr>
            <w:r>
              <w:rPr>
                <w:rFonts w:hint="eastAsia" w:ascii="宋体" w:hAnsi="宋体" w:cs="宋体"/>
                <w:spacing w:val="20"/>
                <w:sz w:val="21"/>
                <w:szCs w:val="21"/>
              </w:rPr>
            </w:r>
            <w:r/>
          </w:p>
        </w:tc>
        <w:tc>
          <w:tcPr>
            <w:tcW w:w="567" w:type="dxa"/>
            <w:vAlign w:val="top"/>
            <w:textDirection w:val="lrTb"/>
            <w:noWrap w:val="false"/>
          </w:tcPr>
          <w:p>
            <w:pPr>
              <w:pStyle w:val="786"/>
              <w:jc w:val="center"/>
              <w:spacing w:line="360" w:lineRule="auto"/>
              <w:rPr>
                <w:rFonts w:hint="eastAsia" w:ascii="宋体" w:hAnsi="宋体" w:cs="宋体"/>
                <w:spacing w:val="20"/>
                <w:sz w:val="21"/>
                <w:szCs w:val="21"/>
              </w:rPr>
            </w:pPr>
            <w:r>
              <w:rPr>
                <w:rFonts w:hint="eastAsia" w:ascii="宋体" w:hAnsi="宋体" w:cs="宋体"/>
                <w:spacing w:val="20"/>
                <w:sz w:val="21"/>
                <w:szCs w:val="21"/>
              </w:rPr>
            </w:r>
            <w:r/>
          </w:p>
        </w:tc>
        <w:tc>
          <w:tcPr>
            <w:tcW w:w="353" w:type="dxa"/>
            <w:vAlign w:val="center"/>
            <w:textDirection w:val="lrTb"/>
            <w:noWrap w:val="false"/>
          </w:tcPr>
          <w:p>
            <w:pPr>
              <w:pStyle w:val="786"/>
              <w:jc w:val="center"/>
              <w:spacing w:line="360" w:lineRule="auto"/>
              <w:rPr>
                <w:rFonts w:hint="eastAsia" w:ascii="宋体" w:hAnsi="宋体" w:cs="宋体"/>
                <w:spacing w:val="20"/>
                <w:sz w:val="21"/>
                <w:szCs w:val="21"/>
              </w:rPr>
            </w:pPr>
            <w:r>
              <w:rPr>
                <w:rFonts w:hint="eastAsia" w:ascii="宋体" w:hAnsi="宋体" w:cs="宋体"/>
                <w:spacing w:val="20"/>
                <w:sz w:val="21"/>
                <w:szCs w:val="21"/>
              </w:rPr>
            </w:r>
            <w:r/>
          </w:p>
        </w:tc>
      </w:tr>
      <w:tr>
        <w:trPr>
          <w:trHeight w:val="423"/>
        </w:trPr>
        <w:tc>
          <w:tcPr>
            <w:tcW w:w="273" w:type="dxa"/>
            <w:vAlign w:val="center"/>
            <w:textDirection w:val="lrTb"/>
            <w:noWrap w:val="false"/>
          </w:tcPr>
          <w:p>
            <w:pPr>
              <w:pStyle w:val="786"/>
              <w:jc w:val="center"/>
              <w:spacing w:line="360" w:lineRule="auto"/>
              <w:rPr>
                <w:rFonts w:hint="eastAsia" w:ascii="宋体" w:hAnsi="宋体" w:cs="宋体"/>
                <w:spacing w:val="20"/>
                <w:sz w:val="21"/>
                <w:szCs w:val="21"/>
              </w:rPr>
            </w:pPr>
            <w:r>
              <w:rPr>
                <w:rFonts w:hint="eastAsia" w:ascii="宋体" w:hAnsi="宋体" w:cs="宋体"/>
                <w:spacing w:val="20"/>
                <w:sz w:val="21"/>
                <w:szCs w:val="21"/>
              </w:rPr>
            </w:r>
            <w:r/>
          </w:p>
        </w:tc>
        <w:tc>
          <w:tcPr>
            <w:tcW w:w="760" w:type="dxa"/>
            <w:vAlign w:val="center"/>
            <w:textDirection w:val="lrTb"/>
            <w:noWrap w:val="false"/>
          </w:tcPr>
          <w:p>
            <w:pPr>
              <w:pStyle w:val="786"/>
              <w:jc w:val="center"/>
              <w:spacing w:line="360" w:lineRule="auto"/>
              <w:rPr>
                <w:rFonts w:hint="eastAsia" w:ascii="宋体" w:hAnsi="宋体" w:cs="宋体"/>
                <w:spacing w:val="20"/>
                <w:sz w:val="21"/>
                <w:szCs w:val="21"/>
              </w:rPr>
            </w:pPr>
            <w:r>
              <w:rPr>
                <w:rFonts w:hint="eastAsia" w:ascii="宋体" w:hAnsi="宋体" w:cs="宋体"/>
                <w:spacing w:val="20"/>
                <w:sz w:val="21"/>
                <w:szCs w:val="21"/>
              </w:rPr>
            </w:r>
            <w:r/>
          </w:p>
        </w:tc>
        <w:tc>
          <w:tcPr>
            <w:tcW w:w="549" w:type="dxa"/>
            <w:vAlign w:val="center"/>
            <w:textDirection w:val="lrTb"/>
            <w:noWrap w:val="false"/>
          </w:tcPr>
          <w:p>
            <w:pPr>
              <w:pStyle w:val="786"/>
              <w:jc w:val="center"/>
              <w:spacing w:line="360" w:lineRule="auto"/>
              <w:rPr>
                <w:rFonts w:hint="eastAsia" w:ascii="宋体" w:hAnsi="宋体" w:cs="宋体"/>
                <w:spacing w:val="20"/>
                <w:sz w:val="21"/>
                <w:szCs w:val="21"/>
              </w:rPr>
            </w:pPr>
            <w:r>
              <w:rPr>
                <w:rFonts w:hint="eastAsia" w:ascii="宋体" w:hAnsi="宋体" w:cs="宋体"/>
                <w:spacing w:val="20"/>
                <w:sz w:val="21"/>
                <w:szCs w:val="21"/>
              </w:rPr>
            </w:r>
            <w:r/>
          </w:p>
        </w:tc>
        <w:tc>
          <w:tcPr>
            <w:tcW w:w="549" w:type="dxa"/>
            <w:vAlign w:val="center"/>
            <w:textDirection w:val="lrTb"/>
            <w:noWrap w:val="false"/>
          </w:tcPr>
          <w:p>
            <w:pPr>
              <w:pStyle w:val="786"/>
              <w:jc w:val="center"/>
              <w:spacing w:line="360" w:lineRule="auto"/>
              <w:rPr>
                <w:rFonts w:hint="eastAsia" w:ascii="宋体" w:hAnsi="宋体" w:cs="宋体"/>
                <w:spacing w:val="20"/>
                <w:sz w:val="21"/>
                <w:szCs w:val="21"/>
              </w:rPr>
            </w:pPr>
            <w:r>
              <w:rPr>
                <w:rFonts w:hint="eastAsia" w:ascii="宋体" w:hAnsi="宋体" w:cs="宋体"/>
                <w:spacing w:val="20"/>
                <w:sz w:val="21"/>
                <w:szCs w:val="21"/>
              </w:rPr>
            </w:r>
            <w:r/>
          </w:p>
        </w:tc>
        <w:tc>
          <w:tcPr>
            <w:tcW w:w="550" w:type="dxa"/>
            <w:vAlign w:val="center"/>
            <w:textDirection w:val="lrTb"/>
            <w:noWrap w:val="false"/>
          </w:tcPr>
          <w:p>
            <w:pPr>
              <w:pStyle w:val="786"/>
              <w:jc w:val="center"/>
              <w:spacing w:line="360" w:lineRule="auto"/>
              <w:rPr>
                <w:rFonts w:hint="eastAsia" w:ascii="宋体" w:hAnsi="宋体" w:cs="宋体"/>
                <w:spacing w:val="20"/>
                <w:sz w:val="21"/>
                <w:szCs w:val="21"/>
              </w:rPr>
            </w:pPr>
            <w:r>
              <w:rPr>
                <w:rFonts w:hint="eastAsia" w:ascii="宋体" w:hAnsi="宋体" w:cs="宋体"/>
                <w:spacing w:val="20"/>
                <w:sz w:val="21"/>
                <w:szCs w:val="21"/>
              </w:rPr>
            </w:r>
            <w:r/>
          </w:p>
        </w:tc>
        <w:tc>
          <w:tcPr>
            <w:tcW w:w="402" w:type="dxa"/>
            <w:vAlign w:val="center"/>
            <w:textDirection w:val="lrTb"/>
            <w:noWrap w:val="false"/>
          </w:tcPr>
          <w:p>
            <w:pPr>
              <w:pStyle w:val="786"/>
              <w:jc w:val="center"/>
              <w:spacing w:line="360" w:lineRule="auto"/>
              <w:rPr>
                <w:rFonts w:hint="eastAsia" w:ascii="宋体" w:hAnsi="宋体" w:cs="宋体"/>
                <w:spacing w:val="20"/>
                <w:sz w:val="21"/>
                <w:szCs w:val="21"/>
              </w:rPr>
            </w:pPr>
            <w:r>
              <w:rPr>
                <w:rFonts w:hint="eastAsia" w:ascii="宋体" w:hAnsi="宋体" w:cs="宋体"/>
                <w:spacing w:val="20"/>
                <w:sz w:val="21"/>
                <w:szCs w:val="21"/>
              </w:rPr>
            </w:r>
            <w:r/>
          </w:p>
        </w:tc>
        <w:tc>
          <w:tcPr>
            <w:tcW w:w="425" w:type="dxa"/>
            <w:vAlign w:val="center"/>
            <w:textDirection w:val="lrTb"/>
            <w:noWrap w:val="false"/>
          </w:tcPr>
          <w:p>
            <w:pPr>
              <w:pStyle w:val="786"/>
              <w:jc w:val="center"/>
              <w:spacing w:line="360" w:lineRule="auto"/>
              <w:rPr>
                <w:rFonts w:hint="eastAsia" w:ascii="宋体" w:hAnsi="宋体" w:cs="宋体"/>
                <w:spacing w:val="20"/>
                <w:sz w:val="21"/>
                <w:szCs w:val="21"/>
              </w:rPr>
            </w:pPr>
            <w:r>
              <w:rPr>
                <w:rFonts w:hint="eastAsia" w:ascii="宋体" w:hAnsi="宋体" w:cs="宋体"/>
                <w:spacing w:val="20"/>
                <w:sz w:val="21"/>
                <w:szCs w:val="21"/>
              </w:rPr>
            </w:r>
            <w:r/>
          </w:p>
        </w:tc>
        <w:tc>
          <w:tcPr>
            <w:tcW w:w="567" w:type="dxa"/>
            <w:vAlign w:val="center"/>
            <w:textDirection w:val="lrTb"/>
            <w:noWrap w:val="false"/>
          </w:tcPr>
          <w:p>
            <w:pPr>
              <w:pStyle w:val="786"/>
              <w:jc w:val="center"/>
              <w:spacing w:line="360" w:lineRule="auto"/>
              <w:rPr>
                <w:rFonts w:hint="eastAsia" w:ascii="宋体" w:hAnsi="宋体" w:cs="宋体"/>
                <w:spacing w:val="20"/>
                <w:sz w:val="21"/>
                <w:szCs w:val="21"/>
              </w:rPr>
            </w:pPr>
            <w:r>
              <w:rPr>
                <w:rFonts w:hint="eastAsia" w:ascii="宋体" w:hAnsi="宋体" w:cs="宋体"/>
                <w:spacing w:val="20"/>
                <w:sz w:val="21"/>
                <w:szCs w:val="21"/>
              </w:rPr>
            </w:r>
            <w:r/>
          </w:p>
        </w:tc>
        <w:tc>
          <w:tcPr>
            <w:tcW w:w="567" w:type="dxa"/>
            <w:vAlign w:val="top"/>
            <w:textDirection w:val="lrTb"/>
            <w:noWrap w:val="false"/>
          </w:tcPr>
          <w:p>
            <w:pPr>
              <w:pStyle w:val="786"/>
              <w:jc w:val="center"/>
              <w:spacing w:line="360" w:lineRule="auto"/>
              <w:rPr>
                <w:rFonts w:hint="eastAsia" w:ascii="宋体" w:hAnsi="宋体" w:cs="宋体"/>
                <w:spacing w:val="20"/>
                <w:sz w:val="21"/>
                <w:szCs w:val="21"/>
              </w:rPr>
            </w:pPr>
            <w:r>
              <w:rPr>
                <w:rFonts w:hint="eastAsia" w:ascii="宋体" w:hAnsi="宋体" w:cs="宋体"/>
                <w:spacing w:val="20"/>
                <w:sz w:val="21"/>
                <w:szCs w:val="21"/>
              </w:rPr>
            </w:r>
            <w:r/>
          </w:p>
        </w:tc>
        <w:tc>
          <w:tcPr>
            <w:tcW w:w="353" w:type="dxa"/>
            <w:vAlign w:val="center"/>
            <w:textDirection w:val="lrTb"/>
            <w:noWrap w:val="false"/>
          </w:tcPr>
          <w:p>
            <w:pPr>
              <w:pStyle w:val="786"/>
              <w:jc w:val="center"/>
              <w:spacing w:line="360" w:lineRule="auto"/>
              <w:rPr>
                <w:rFonts w:hint="eastAsia" w:ascii="宋体" w:hAnsi="宋体" w:cs="宋体"/>
                <w:spacing w:val="20"/>
                <w:sz w:val="21"/>
                <w:szCs w:val="21"/>
              </w:rPr>
            </w:pPr>
            <w:r>
              <w:rPr>
                <w:rFonts w:hint="eastAsia" w:ascii="宋体" w:hAnsi="宋体" w:cs="宋体"/>
                <w:spacing w:val="20"/>
                <w:sz w:val="21"/>
                <w:szCs w:val="21"/>
              </w:rPr>
            </w:r>
            <w:r/>
          </w:p>
        </w:tc>
      </w:tr>
      <w:tr>
        <w:trPr>
          <w:trHeight w:val="423"/>
        </w:trPr>
        <w:tc>
          <w:tcPr>
            <w:tcW w:w="273" w:type="dxa"/>
            <w:vAlign w:val="center"/>
            <w:textDirection w:val="lrTb"/>
            <w:noWrap w:val="false"/>
          </w:tcPr>
          <w:p>
            <w:pPr>
              <w:pStyle w:val="786"/>
              <w:jc w:val="center"/>
              <w:spacing w:line="360" w:lineRule="auto"/>
              <w:rPr>
                <w:rFonts w:hint="eastAsia" w:ascii="宋体" w:hAnsi="宋体" w:cs="宋体"/>
                <w:spacing w:val="20"/>
                <w:sz w:val="21"/>
                <w:szCs w:val="21"/>
              </w:rPr>
            </w:pPr>
            <w:r>
              <w:rPr>
                <w:rFonts w:hint="eastAsia" w:ascii="宋体" w:hAnsi="宋体" w:cs="宋体"/>
                <w:spacing w:val="20"/>
                <w:sz w:val="21"/>
                <w:szCs w:val="21"/>
              </w:rPr>
            </w:r>
            <w:r/>
          </w:p>
        </w:tc>
        <w:tc>
          <w:tcPr>
            <w:tcW w:w="760" w:type="dxa"/>
            <w:vAlign w:val="center"/>
            <w:textDirection w:val="lrTb"/>
            <w:noWrap w:val="false"/>
          </w:tcPr>
          <w:p>
            <w:pPr>
              <w:pStyle w:val="786"/>
              <w:jc w:val="center"/>
              <w:spacing w:line="360" w:lineRule="auto"/>
              <w:rPr>
                <w:rFonts w:hint="eastAsia" w:ascii="宋体" w:hAnsi="宋体" w:cs="宋体"/>
                <w:spacing w:val="20"/>
                <w:sz w:val="21"/>
                <w:szCs w:val="21"/>
              </w:rPr>
            </w:pPr>
            <w:r>
              <w:rPr>
                <w:rFonts w:hint="eastAsia" w:ascii="宋体" w:hAnsi="宋体" w:cs="宋体"/>
                <w:spacing w:val="20"/>
                <w:sz w:val="21"/>
                <w:szCs w:val="21"/>
              </w:rPr>
            </w:r>
            <w:r/>
          </w:p>
        </w:tc>
        <w:tc>
          <w:tcPr>
            <w:tcW w:w="549" w:type="dxa"/>
            <w:vAlign w:val="center"/>
            <w:textDirection w:val="lrTb"/>
            <w:noWrap w:val="false"/>
          </w:tcPr>
          <w:p>
            <w:pPr>
              <w:pStyle w:val="786"/>
              <w:jc w:val="center"/>
              <w:spacing w:line="360" w:lineRule="auto"/>
              <w:rPr>
                <w:rFonts w:hint="eastAsia" w:ascii="宋体" w:hAnsi="宋体" w:cs="宋体"/>
                <w:spacing w:val="20"/>
                <w:sz w:val="21"/>
                <w:szCs w:val="21"/>
              </w:rPr>
            </w:pPr>
            <w:r>
              <w:rPr>
                <w:rFonts w:hint="eastAsia" w:ascii="宋体" w:hAnsi="宋体" w:cs="宋体"/>
                <w:spacing w:val="20"/>
                <w:sz w:val="21"/>
                <w:szCs w:val="21"/>
              </w:rPr>
            </w:r>
            <w:r/>
          </w:p>
        </w:tc>
        <w:tc>
          <w:tcPr>
            <w:tcW w:w="549" w:type="dxa"/>
            <w:vAlign w:val="center"/>
            <w:textDirection w:val="lrTb"/>
            <w:noWrap w:val="false"/>
          </w:tcPr>
          <w:p>
            <w:pPr>
              <w:pStyle w:val="786"/>
              <w:jc w:val="center"/>
              <w:spacing w:line="360" w:lineRule="auto"/>
              <w:rPr>
                <w:rFonts w:hint="eastAsia" w:ascii="宋体" w:hAnsi="宋体" w:cs="宋体"/>
                <w:spacing w:val="20"/>
                <w:sz w:val="21"/>
                <w:szCs w:val="21"/>
              </w:rPr>
            </w:pPr>
            <w:r>
              <w:rPr>
                <w:rFonts w:hint="eastAsia" w:ascii="宋体" w:hAnsi="宋体" w:cs="宋体"/>
                <w:spacing w:val="20"/>
                <w:sz w:val="21"/>
                <w:szCs w:val="21"/>
              </w:rPr>
            </w:r>
            <w:r/>
          </w:p>
        </w:tc>
        <w:tc>
          <w:tcPr>
            <w:tcW w:w="550" w:type="dxa"/>
            <w:vAlign w:val="center"/>
            <w:textDirection w:val="lrTb"/>
            <w:noWrap w:val="false"/>
          </w:tcPr>
          <w:p>
            <w:pPr>
              <w:pStyle w:val="786"/>
              <w:jc w:val="center"/>
              <w:spacing w:line="360" w:lineRule="auto"/>
              <w:rPr>
                <w:rFonts w:hint="eastAsia" w:ascii="宋体" w:hAnsi="宋体" w:cs="宋体"/>
                <w:spacing w:val="20"/>
                <w:sz w:val="21"/>
                <w:szCs w:val="21"/>
              </w:rPr>
            </w:pPr>
            <w:r>
              <w:rPr>
                <w:rFonts w:hint="eastAsia" w:ascii="宋体" w:hAnsi="宋体" w:cs="宋体"/>
                <w:spacing w:val="20"/>
                <w:sz w:val="21"/>
                <w:szCs w:val="21"/>
              </w:rPr>
            </w:r>
            <w:r/>
          </w:p>
        </w:tc>
        <w:tc>
          <w:tcPr>
            <w:tcW w:w="402" w:type="dxa"/>
            <w:vAlign w:val="center"/>
            <w:textDirection w:val="lrTb"/>
            <w:noWrap w:val="false"/>
          </w:tcPr>
          <w:p>
            <w:pPr>
              <w:pStyle w:val="786"/>
              <w:jc w:val="center"/>
              <w:spacing w:line="360" w:lineRule="auto"/>
              <w:rPr>
                <w:rFonts w:hint="eastAsia" w:ascii="宋体" w:hAnsi="宋体" w:cs="宋体"/>
                <w:spacing w:val="20"/>
                <w:sz w:val="21"/>
                <w:szCs w:val="21"/>
              </w:rPr>
            </w:pPr>
            <w:r>
              <w:rPr>
                <w:rFonts w:hint="eastAsia" w:ascii="宋体" w:hAnsi="宋体" w:cs="宋体"/>
                <w:spacing w:val="20"/>
                <w:sz w:val="21"/>
                <w:szCs w:val="21"/>
              </w:rPr>
            </w:r>
            <w:r/>
          </w:p>
        </w:tc>
        <w:tc>
          <w:tcPr>
            <w:tcW w:w="425" w:type="dxa"/>
            <w:vAlign w:val="center"/>
            <w:textDirection w:val="lrTb"/>
            <w:noWrap w:val="false"/>
          </w:tcPr>
          <w:p>
            <w:pPr>
              <w:pStyle w:val="786"/>
              <w:jc w:val="center"/>
              <w:spacing w:line="360" w:lineRule="auto"/>
              <w:rPr>
                <w:rFonts w:hint="eastAsia" w:ascii="宋体" w:hAnsi="宋体" w:cs="宋体"/>
                <w:spacing w:val="20"/>
                <w:sz w:val="21"/>
                <w:szCs w:val="21"/>
              </w:rPr>
            </w:pPr>
            <w:r>
              <w:rPr>
                <w:rFonts w:hint="eastAsia" w:ascii="宋体" w:hAnsi="宋体" w:cs="宋体"/>
                <w:spacing w:val="20"/>
                <w:sz w:val="21"/>
                <w:szCs w:val="21"/>
              </w:rPr>
            </w:r>
            <w:r/>
          </w:p>
        </w:tc>
        <w:tc>
          <w:tcPr>
            <w:tcW w:w="567" w:type="dxa"/>
            <w:vAlign w:val="center"/>
            <w:textDirection w:val="lrTb"/>
            <w:noWrap w:val="false"/>
          </w:tcPr>
          <w:p>
            <w:pPr>
              <w:pStyle w:val="786"/>
              <w:jc w:val="center"/>
              <w:spacing w:line="360" w:lineRule="auto"/>
              <w:rPr>
                <w:rFonts w:hint="eastAsia" w:ascii="宋体" w:hAnsi="宋体" w:cs="宋体"/>
                <w:spacing w:val="20"/>
                <w:sz w:val="21"/>
                <w:szCs w:val="21"/>
              </w:rPr>
            </w:pPr>
            <w:r>
              <w:rPr>
                <w:rFonts w:hint="eastAsia" w:ascii="宋体" w:hAnsi="宋体" w:cs="宋体"/>
                <w:spacing w:val="20"/>
                <w:sz w:val="21"/>
                <w:szCs w:val="21"/>
              </w:rPr>
            </w:r>
            <w:r/>
          </w:p>
        </w:tc>
        <w:tc>
          <w:tcPr>
            <w:tcW w:w="567" w:type="dxa"/>
            <w:vAlign w:val="top"/>
            <w:textDirection w:val="lrTb"/>
            <w:noWrap w:val="false"/>
          </w:tcPr>
          <w:p>
            <w:pPr>
              <w:pStyle w:val="786"/>
              <w:jc w:val="center"/>
              <w:spacing w:line="360" w:lineRule="auto"/>
              <w:rPr>
                <w:rFonts w:hint="eastAsia" w:ascii="宋体" w:hAnsi="宋体" w:cs="宋体"/>
                <w:spacing w:val="20"/>
                <w:sz w:val="21"/>
                <w:szCs w:val="21"/>
              </w:rPr>
            </w:pPr>
            <w:r>
              <w:rPr>
                <w:rFonts w:hint="eastAsia" w:ascii="宋体" w:hAnsi="宋体" w:cs="宋体"/>
                <w:spacing w:val="20"/>
                <w:sz w:val="21"/>
                <w:szCs w:val="21"/>
              </w:rPr>
            </w:r>
            <w:r/>
          </w:p>
        </w:tc>
        <w:tc>
          <w:tcPr>
            <w:tcW w:w="353" w:type="dxa"/>
            <w:vAlign w:val="center"/>
            <w:textDirection w:val="lrTb"/>
            <w:noWrap w:val="false"/>
          </w:tcPr>
          <w:p>
            <w:pPr>
              <w:pStyle w:val="786"/>
              <w:jc w:val="center"/>
              <w:spacing w:line="360" w:lineRule="auto"/>
              <w:rPr>
                <w:rFonts w:hint="eastAsia" w:ascii="宋体" w:hAnsi="宋体" w:cs="宋体"/>
                <w:spacing w:val="20"/>
                <w:sz w:val="21"/>
                <w:szCs w:val="21"/>
              </w:rPr>
            </w:pPr>
            <w:r>
              <w:rPr>
                <w:rFonts w:hint="eastAsia" w:ascii="宋体" w:hAnsi="宋体" w:cs="宋体"/>
                <w:spacing w:val="20"/>
                <w:sz w:val="21"/>
                <w:szCs w:val="21"/>
              </w:rPr>
            </w:r>
            <w:r/>
          </w:p>
        </w:tc>
      </w:tr>
      <w:tr>
        <w:trPr>
          <w:trHeight w:val="423"/>
        </w:trPr>
        <w:tc>
          <w:tcPr>
            <w:tcW w:w="273" w:type="dxa"/>
            <w:vAlign w:val="center"/>
            <w:textDirection w:val="lrTb"/>
            <w:noWrap w:val="false"/>
          </w:tcPr>
          <w:p>
            <w:pPr>
              <w:pStyle w:val="786"/>
              <w:jc w:val="center"/>
              <w:spacing w:line="360" w:lineRule="auto"/>
              <w:rPr>
                <w:rFonts w:hint="eastAsia" w:ascii="宋体" w:hAnsi="宋体" w:cs="宋体"/>
                <w:spacing w:val="20"/>
                <w:sz w:val="21"/>
                <w:szCs w:val="21"/>
              </w:rPr>
            </w:pPr>
            <w:r>
              <w:rPr>
                <w:rFonts w:hint="eastAsia" w:ascii="宋体" w:hAnsi="宋体" w:cs="宋体"/>
                <w:spacing w:val="20"/>
                <w:sz w:val="21"/>
                <w:szCs w:val="21"/>
              </w:rPr>
            </w:r>
            <w:r/>
          </w:p>
        </w:tc>
        <w:tc>
          <w:tcPr>
            <w:tcW w:w="760" w:type="dxa"/>
            <w:vAlign w:val="center"/>
            <w:textDirection w:val="lrTb"/>
            <w:noWrap w:val="false"/>
          </w:tcPr>
          <w:p>
            <w:pPr>
              <w:pStyle w:val="786"/>
              <w:jc w:val="center"/>
              <w:spacing w:line="360" w:lineRule="auto"/>
              <w:rPr>
                <w:rFonts w:hint="eastAsia" w:ascii="宋体" w:hAnsi="宋体" w:cs="宋体"/>
                <w:spacing w:val="20"/>
                <w:sz w:val="21"/>
                <w:szCs w:val="21"/>
              </w:rPr>
            </w:pPr>
            <w:r>
              <w:rPr>
                <w:rFonts w:hint="eastAsia" w:ascii="宋体" w:hAnsi="宋体" w:cs="宋体"/>
                <w:spacing w:val="20"/>
                <w:sz w:val="21"/>
                <w:szCs w:val="21"/>
              </w:rPr>
            </w:r>
            <w:r/>
          </w:p>
        </w:tc>
        <w:tc>
          <w:tcPr>
            <w:tcW w:w="549" w:type="dxa"/>
            <w:vAlign w:val="center"/>
            <w:textDirection w:val="lrTb"/>
            <w:noWrap w:val="false"/>
          </w:tcPr>
          <w:p>
            <w:pPr>
              <w:pStyle w:val="786"/>
              <w:jc w:val="center"/>
              <w:spacing w:line="360" w:lineRule="auto"/>
              <w:rPr>
                <w:rFonts w:hint="eastAsia" w:ascii="宋体" w:hAnsi="宋体" w:cs="宋体"/>
                <w:spacing w:val="20"/>
                <w:sz w:val="21"/>
                <w:szCs w:val="21"/>
              </w:rPr>
            </w:pPr>
            <w:r>
              <w:rPr>
                <w:rFonts w:hint="eastAsia" w:ascii="宋体" w:hAnsi="宋体" w:cs="宋体"/>
                <w:spacing w:val="20"/>
                <w:sz w:val="21"/>
                <w:szCs w:val="21"/>
              </w:rPr>
            </w:r>
            <w:r/>
          </w:p>
        </w:tc>
        <w:tc>
          <w:tcPr>
            <w:tcW w:w="549" w:type="dxa"/>
            <w:vAlign w:val="center"/>
            <w:textDirection w:val="lrTb"/>
            <w:noWrap w:val="false"/>
          </w:tcPr>
          <w:p>
            <w:pPr>
              <w:pStyle w:val="786"/>
              <w:jc w:val="center"/>
              <w:spacing w:line="360" w:lineRule="auto"/>
              <w:rPr>
                <w:rFonts w:hint="eastAsia" w:ascii="宋体" w:hAnsi="宋体" w:cs="宋体"/>
                <w:spacing w:val="20"/>
                <w:sz w:val="21"/>
                <w:szCs w:val="21"/>
              </w:rPr>
            </w:pPr>
            <w:r>
              <w:rPr>
                <w:rFonts w:hint="eastAsia" w:ascii="宋体" w:hAnsi="宋体" w:cs="宋体"/>
                <w:spacing w:val="20"/>
                <w:sz w:val="21"/>
                <w:szCs w:val="21"/>
              </w:rPr>
            </w:r>
            <w:r/>
          </w:p>
        </w:tc>
        <w:tc>
          <w:tcPr>
            <w:tcW w:w="550" w:type="dxa"/>
            <w:vAlign w:val="center"/>
            <w:textDirection w:val="lrTb"/>
            <w:noWrap w:val="false"/>
          </w:tcPr>
          <w:p>
            <w:pPr>
              <w:pStyle w:val="786"/>
              <w:jc w:val="center"/>
              <w:spacing w:line="360" w:lineRule="auto"/>
              <w:rPr>
                <w:rFonts w:hint="eastAsia" w:ascii="宋体" w:hAnsi="宋体" w:cs="宋体"/>
                <w:spacing w:val="20"/>
                <w:sz w:val="21"/>
                <w:szCs w:val="21"/>
              </w:rPr>
            </w:pPr>
            <w:r>
              <w:rPr>
                <w:rFonts w:hint="eastAsia" w:ascii="宋体" w:hAnsi="宋体" w:cs="宋体"/>
                <w:spacing w:val="20"/>
                <w:sz w:val="21"/>
                <w:szCs w:val="21"/>
              </w:rPr>
            </w:r>
            <w:r/>
          </w:p>
        </w:tc>
        <w:tc>
          <w:tcPr>
            <w:tcW w:w="402" w:type="dxa"/>
            <w:vAlign w:val="center"/>
            <w:textDirection w:val="lrTb"/>
            <w:noWrap w:val="false"/>
          </w:tcPr>
          <w:p>
            <w:pPr>
              <w:pStyle w:val="786"/>
              <w:jc w:val="center"/>
              <w:spacing w:line="360" w:lineRule="auto"/>
              <w:rPr>
                <w:rFonts w:hint="eastAsia" w:ascii="宋体" w:hAnsi="宋体" w:cs="宋体"/>
                <w:spacing w:val="20"/>
                <w:sz w:val="21"/>
                <w:szCs w:val="21"/>
              </w:rPr>
            </w:pPr>
            <w:r>
              <w:rPr>
                <w:rFonts w:hint="eastAsia" w:ascii="宋体" w:hAnsi="宋体" w:cs="宋体"/>
                <w:spacing w:val="20"/>
                <w:sz w:val="21"/>
                <w:szCs w:val="21"/>
              </w:rPr>
            </w:r>
            <w:r/>
          </w:p>
        </w:tc>
        <w:tc>
          <w:tcPr>
            <w:tcW w:w="425" w:type="dxa"/>
            <w:vAlign w:val="center"/>
            <w:textDirection w:val="lrTb"/>
            <w:noWrap w:val="false"/>
          </w:tcPr>
          <w:p>
            <w:pPr>
              <w:pStyle w:val="786"/>
              <w:jc w:val="center"/>
              <w:spacing w:line="360" w:lineRule="auto"/>
              <w:rPr>
                <w:rFonts w:hint="eastAsia" w:ascii="宋体" w:hAnsi="宋体" w:cs="宋体"/>
                <w:spacing w:val="20"/>
                <w:sz w:val="21"/>
                <w:szCs w:val="21"/>
              </w:rPr>
            </w:pPr>
            <w:r>
              <w:rPr>
                <w:rFonts w:hint="eastAsia" w:ascii="宋体" w:hAnsi="宋体" w:cs="宋体"/>
                <w:spacing w:val="20"/>
                <w:sz w:val="21"/>
                <w:szCs w:val="21"/>
              </w:rPr>
            </w:r>
            <w:r/>
          </w:p>
        </w:tc>
        <w:tc>
          <w:tcPr>
            <w:tcW w:w="567" w:type="dxa"/>
            <w:vAlign w:val="center"/>
            <w:textDirection w:val="lrTb"/>
            <w:noWrap w:val="false"/>
          </w:tcPr>
          <w:p>
            <w:pPr>
              <w:pStyle w:val="786"/>
              <w:jc w:val="center"/>
              <w:spacing w:line="360" w:lineRule="auto"/>
              <w:rPr>
                <w:rFonts w:hint="eastAsia" w:ascii="宋体" w:hAnsi="宋体" w:cs="宋体"/>
                <w:spacing w:val="20"/>
                <w:sz w:val="21"/>
                <w:szCs w:val="21"/>
              </w:rPr>
            </w:pPr>
            <w:r>
              <w:rPr>
                <w:rFonts w:hint="eastAsia" w:ascii="宋体" w:hAnsi="宋体" w:cs="宋体"/>
                <w:spacing w:val="20"/>
                <w:sz w:val="21"/>
                <w:szCs w:val="21"/>
              </w:rPr>
            </w:r>
            <w:r/>
          </w:p>
        </w:tc>
        <w:tc>
          <w:tcPr>
            <w:tcW w:w="567" w:type="dxa"/>
            <w:vAlign w:val="top"/>
            <w:textDirection w:val="lrTb"/>
            <w:noWrap w:val="false"/>
          </w:tcPr>
          <w:p>
            <w:pPr>
              <w:pStyle w:val="786"/>
              <w:jc w:val="center"/>
              <w:spacing w:line="360" w:lineRule="auto"/>
              <w:rPr>
                <w:rFonts w:hint="eastAsia" w:ascii="宋体" w:hAnsi="宋体" w:cs="宋体"/>
                <w:spacing w:val="20"/>
                <w:sz w:val="21"/>
                <w:szCs w:val="21"/>
              </w:rPr>
            </w:pPr>
            <w:r>
              <w:rPr>
                <w:rFonts w:hint="eastAsia" w:ascii="宋体" w:hAnsi="宋体" w:cs="宋体"/>
                <w:spacing w:val="20"/>
                <w:sz w:val="21"/>
                <w:szCs w:val="21"/>
              </w:rPr>
            </w:r>
            <w:r/>
          </w:p>
        </w:tc>
        <w:tc>
          <w:tcPr>
            <w:tcW w:w="353" w:type="dxa"/>
            <w:vAlign w:val="center"/>
            <w:textDirection w:val="lrTb"/>
            <w:noWrap w:val="false"/>
          </w:tcPr>
          <w:p>
            <w:pPr>
              <w:pStyle w:val="786"/>
              <w:jc w:val="center"/>
              <w:spacing w:line="360" w:lineRule="auto"/>
              <w:rPr>
                <w:rFonts w:hint="eastAsia" w:ascii="宋体" w:hAnsi="宋体" w:cs="宋体"/>
                <w:spacing w:val="20"/>
                <w:sz w:val="21"/>
                <w:szCs w:val="21"/>
              </w:rPr>
            </w:pPr>
            <w:r>
              <w:rPr>
                <w:rFonts w:hint="eastAsia" w:ascii="宋体" w:hAnsi="宋体" w:cs="宋体"/>
                <w:spacing w:val="20"/>
                <w:sz w:val="21"/>
                <w:szCs w:val="21"/>
              </w:rPr>
            </w:r>
            <w:r/>
          </w:p>
        </w:tc>
      </w:tr>
      <w:tr>
        <w:trPr>
          <w:trHeight w:val="423"/>
        </w:trPr>
        <w:tc>
          <w:tcPr>
            <w:tcW w:w="273" w:type="dxa"/>
            <w:vAlign w:val="center"/>
            <w:textDirection w:val="lrTb"/>
            <w:noWrap w:val="false"/>
          </w:tcPr>
          <w:p>
            <w:pPr>
              <w:pStyle w:val="786"/>
              <w:jc w:val="center"/>
              <w:spacing w:line="360" w:lineRule="auto"/>
              <w:rPr>
                <w:rFonts w:hint="eastAsia" w:ascii="宋体" w:hAnsi="宋体" w:cs="宋体"/>
                <w:spacing w:val="20"/>
                <w:sz w:val="21"/>
                <w:szCs w:val="21"/>
              </w:rPr>
            </w:pPr>
            <w:r>
              <w:rPr>
                <w:rFonts w:hint="eastAsia" w:ascii="宋体" w:hAnsi="宋体" w:cs="宋体"/>
                <w:spacing w:val="20"/>
                <w:sz w:val="21"/>
                <w:szCs w:val="21"/>
              </w:rPr>
            </w:r>
            <w:r/>
          </w:p>
        </w:tc>
        <w:tc>
          <w:tcPr>
            <w:tcW w:w="760" w:type="dxa"/>
            <w:vAlign w:val="center"/>
            <w:textDirection w:val="lrTb"/>
            <w:noWrap w:val="false"/>
          </w:tcPr>
          <w:p>
            <w:pPr>
              <w:pStyle w:val="786"/>
              <w:jc w:val="center"/>
              <w:spacing w:line="360" w:lineRule="auto"/>
              <w:rPr>
                <w:rFonts w:hint="eastAsia" w:ascii="宋体" w:hAnsi="宋体" w:cs="宋体"/>
                <w:spacing w:val="20"/>
                <w:sz w:val="21"/>
                <w:szCs w:val="21"/>
              </w:rPr>
            </w:pPr>
            <w:r>
              <w:rPr>
                <w:rFonts w:hint="eastAsia" w:ascii="宋体" w:hAnsi="宋体" w:cs="宋体"/>
                <w:spacing w:val="20"/>
                <w:sz w:val="21"/>
                <w:szCs w:val="21"/>
              </w:rPr>
            </w:r>
            <w:r/>
          </w:p>
        </w:tc>
        <w:tc>
          <w:tcPr>
            <w:tcW w:w="549" w:type="dxa"/>
            <w:vAlign w:val="center"/>
            <w:textDirection w:val="lrTb"/>
            <w:noWrap w:val="false"/>
          </w:tcPr>
          <w:p>
            <w:pPr>
              <w:pStyle w:val="786"/>
              <w:jc w:val="center"/>
              <w:spacing w:line="360" w:lineRule="auto"/>
              <w:rPr>
                <w:rFonts w:hint="eastAsia" w:ascii="宋体" w:hAnsi="宋体" w:cs="宋体"/>
                <w:spacing w:val="20"/>
                <w:sz w:val="21"/>
                <w:szCs w:val="21"/>
              </w:rPr>
            </w:pPr>
            <w:r>
              <w:rPr>
                <w:rFonts w:hint="eastAsia" w:ascii="宋体" w:hAnsi="宋体" w:cs="宋体"/>
                <w:spacing w:val="20"/>
                <w:sz w:val="21"/>
                <w:szCs w:val="21"/>
              </w:rPr>
            </w:r>
            <w:r/>
          </w:p>
        </w:tc>
        <w:tc>
          <w:tcPr>
            <w:tcW w:w="549" w:type="dxa"/>
            <w:vAlign w:val="center"/>
            <w:textDirection w:val="lrTb"/>
            <w:noWrap w:val="false"/>
          </w:tcPr>
          <w:p>
            <w:pPr>
              <w:pStyle w:val="786"/>
              <w:jc w:val="center"/>
              <w:spacing w:line="360" w:lineRule="auto"/>
              <w:rPr>
                <w:rFonts w:hint="eastAsia" w:ascii="宋体" w:hAnsi="宋体" w:cs="宋体"/>
                <w:spacing w:val="20"/>
                <w:sz w:val="21"/>
                <w:szCs w:val="21"/>
              </w:rPr>
            </w:pPr>
            <w:r>
              <w:rPr>
                <w:rFonts w:hint="eastAsia" w:ascii="宋体" w:hAnsi="宋体" w:cs="宋体"/>
                <w:spacing w:val="20"/>
                <w:sz w:val="21"/>
                <w:szCs w:val="21"/>
              </w:rPr>
            </w:r>
            <w:r/>
          </w:p>
        </w:tc>
        <w:tc>
          <w:tcPr>
            <w:tcW w:w="550" w:type="dxa"/>
            <w:vAlign w:val="center"/>
            <w:textDirection w:val="lrTb"/>
            <w:noWrap w:val="false"/>
          </w:tcPr>
          <w:p>
            <w:pPr>
              <w:pStyle w:val="786"/>
              <w:jc w:val="center"/>
              <w:spacing w:line="360" w:lineRule="auto"/>
              <w:rPr>
                <w:rFonts w:hint="eastAsia" w:ascii="宋体" w:hAnsi="宋体" w:cs="宋体"/>
                <w:spacing w:val="20"/>
                <w:sz w:val="21"/>
                <w:szCs w:val="21"/>
              </w:rPr>
            </w:pPr>
            <w:r>
              <w:rPr>
                <w:rFonts w:hint="eastAsia" w:ascii="宋体" w:hAnsi="宋体" w:cs="宋体"/>
                <w:spacing w:val="20"/>
                <w:sz w:val="21"/>
                <w:szCs w:val="21"/>
              </w:rPr>
            </w:r>
            <w:r/>
          </w:p>
        </w:tc>
        <w:tc>
          <w:tcPr>
            <w:tcW w:w="402" w:type="dxa"/>
            <w:vAlign w:val="center"/>
            <w:textDirection w:val="lrTb"/>
            <w:noWrap w:val="false"/>
          </w:tcPr>
          <w:p>
            <w:pPr>
              <w:pStyle w:val="786"/>
              <w:jc w:val="center"/>
              <w:spacing w:line="360" w:lineRule="auto"/>
              <w:rPr>
                <w:rFonts w:hint="eastAsia" w:ascii="宋体" w:hAnsi="宋体" w:cs="宋体"/>
                <w:spacing w:val="20"/>
                <w:sz w:val="21"/>
                <w:szCs w:val="21"/>
              </w:rPr>
            </w:pPr>
            <w:r>
              <w:rPr>
                <w:rFonts w:hint="eastAsia" w:ascii="宋体" w:hAnsi="宋体" w:cs="宋体"/>
                <w:spacing w:val="20"/>
                <w:sz w:val="21"/>
                <w:szCs w:val="21"/>
              </w:rPr>
            </w:r>
            <w:r/>
          </w:p>
        </w:tc>
        <w:tc>
          <w:tcPr>
            <w:tcW w:w="425" w:type="dxa"/>
            <w:vAlign w:val="center"/>
            <w:textDirection w:val="lrTb"/>
            <w:noWrap w:val="false"/>
          </w:tcPr>
          <w:p>
            <w:pPr>
              <w:pStyle w:val="786"/>
              <w:jc w:val="center"/>
              <w:spacing w:line="360" w:lineRule="auto"/>
              <w:rPr>
                <w:rFonts w:hint="eastAsia" w:ascii="宋体" w:hAnsi="宋体" w:cs="宋体"/>
                <w:spacing w:val="20"/>
                <w:sz w:val="21"/>
                <w:szCs w:val="21"/>
              </w:rPr>
            </w:pPr>
            <w:r>
              <w:rPr>
                <w:rFonts w:hint="eastAsia" w:ascii="宋体" w:hAnsi="宋体" w:cs="宋体"/>
                <w:spacing w:val="20"/>
                <w:sz w:val="21"/>
                <w:szCs w:val="21"/>
              </w:rPr>
            </w:r>
            <w:r/>
          </w:p>
        </w:tc>
        <w:tc>
          <w:tcPr>
            <w:tcW w:w="567" w:type="dxa"/>
            <w:vAlign w:val="center"/>
            <w:textDirection w:val="lrTb"/>
            <w:noWrap w:val="false"/>
          </w:tcPr>
          <w:p>
            <w:pPr>
              <w:pStyle w:val="786"/>
              <w:jc w:val="center"/>
              <w:spacing w:line="360" w:lineRule="auto"/>
              <w:rPr>
                <w:rFonts w:hint="eastAsia" w:ascii="宋体" w:hAnsi="宋体" w:cs="宋体"/>
                <w:spacing w:val="20"/>
                <w:sz w:val="21"/>
                <w:szCs w:val="21"/>
              </w:rPr>
            </w:pPr>
            <w:r>
              <w:rPr>
                <w:rFonts w:hint="eastAsia" w:ascii="宋体" w:hAnsi="宋体" w:cs="宋体"/>
                <w:spacing w:val="20"/>
                <w:sz w:val="21"/>
                <w:szCs w:val="21"/>
              </w:rPr>
            </w:r>
            <w:r/>
          </w:p>
        </w:tc>
        <w:tc>
          <w:tcPr>
            <w:tcW w:w="567" w:type="dxa"/>
            <w:vAlign w:val="top"/>
            <w:textDirection w:val="lrTb"/>
            <w:noWrap w:val="false"/>
          </w:tcPr>
          <w:p>
            <w:pPr>
              <w:pStyle w:val="786"/>
              <w:jc w:val="center"/>
              <w:spacing w:line="360" w:lineRule="auto"/>
              <w:rPr>
                <w:rFonts w:hint="eastAsia" w:ascii="宋体" w:hAnsi="宋体" w:cs="宋体"/>
                <w:spacing w:val="20"/>
                <w:sz w:val="21"/>
                <w:szCs w:val="21"/>
              </w:rPr>
            </w:pPr>
            <w:r>
              <w:rPr>
                <w:rFonts w:hint="eastAsia" w:ascii="宋体" w:hAnsi="宋体" w:cs="宋体"/>
                <w:spacing w:val="20"/>
                <w:sz w:val="21"/>
                <w:szCs w:val="21"/>
              </w:rPr>
            </w:r>
            <w:r/>
          </w:p>
        </w:tc>
        <w:tc>
          <w:tcPr>
            <w:tcW w:w="353" w:type="dxa"/>
            <w:vAlign w:val="center"/>
            <w:textDirection w:val="lrTb"/>
            <w:noWrap w:val="false"/>
          </w:tcPr>
          <w:p>
            <w:pPr>
              <w:pStyle w:val="786"/>
              <w:jc w:val="center"/>
              <w:spacing w:line="360" w:lineRule="auto"/>
              <w:rPr>
                <w:rFonts w:hint="eastAsia" w:ascii="宋体" w:hAnsi="宋体" w:cs="宋体"/>
                <w:spacing w:val="20"/>
                <w:sz w:val="21"/>
                <w:szCs w:val="21"/>
              </w:rPr>
            </w:pPr>
            <w:r>
              <w:rPr>
                <w:rFonts w:hint="eastAsia" w:ascii="宋体" w:hAnsi="宋体" w:cs="宋体"/>
                <w:spacing w:val="20"/>
                <w:sz w:val="21"/>
                <w:szCs w:val="21"/>
              </w:rPr>
            </w:r>
            <w:r/>
          </w:p>
        </w:tc>
      </w:tr>
      <w:tr>
        <w:trPr>
          <w:trHeight w:val="423"/>
        </w:trPr>
        <w:tc>
          <w:tcPr>
            <w:gridSpan w:val="10"/>
            <w:tcW w:w="8523" w:type="dxa"/>
            <w:vAlign w:val="center"/>
            <w:textDirection w:val="lrTb"/>
            <w:noWrap w:val="false"/>
          </w:tcPr>
          <w:p>
            <w:pPr>
              <w:pStyle w:val="786"/>
              <w:jc w:val="both"/>
              <w:spacing w:line="360" w:lineRule="auto"/>
              <w:rPr>
                <w:rFonts w:hint="eastAsia" w:ascii="宋体" w:hAnsi="宋体" w:cs="宋体"/>
                <w:spacing w:val="20"/>
                <w:sz w:val="21"/>
                <w:szCs w:val="21"/>
              </w:rPr>
            </w:pPr>
            <w:r>
              <w:rPr>
                <w:rFonts w:hint="eastAsia" w:ascii="宋体" w:hAnsi="宋体" w:cs="宋体"/>
                <w:spacing w:val="20"/>
                <w:sz w:val="21"/>
                <w:szCs w:val="21"/>
              </w:rPr>
              <w:t xml:space="preserve">合计（人民币大写）：     小写：</w:t>
            </w:r>
            <w:r>
              <w:rPr>
                <w:rFonts w:hint="eastAsia" w:ascii="宋体" w:hAnsi="宋体" w:cs="宋体"/>
                <w:spacing w:val="20"/>
                <w:sz w:val="21"/>
                <w:szCs w:val="21"/>
              </w:rPr>
            </w:r>
            <w:r/>
          </w:p>
        </w:tc>
      </w:tr>
      <w:tr>
        <w:trPr>
          <w:trHeight w:val="423"/>
        </w:trPr>
        <w:tc>
          <w:tcPr>
            <w:gridSpan w:val="10"/>
            <w:tcW w:w="8523" w:type="dxa"/>
            <w:vAlign w:val="center"/>
            <w:textDirection w:val="lrTb"/>
            <w:noWrap w:val="false"/>
          </w:tcPr>
          <w:p>
            <w:pPr>
              <w:pStyle w:val="786"/>
              <w:jc w:val="both"/>
              <w:spacing w:line="360" w:lineRule="auto"/>
              <w:rPr>
                <w:rFonts w:hint="eastAsia" w:ascii="宋体" w:hAnsi="宋体" w:cs="宋体"/>
                <w:spacing w:val="20"/>
                <w:sz w:val="21"/>
                <w:szCs w:val="21"/>
              </w:rPr>
            </w:pPr>
            <w:r>
              <w:rPr>
                <w:rFonts w:hint="eastAsia" w:ascii="宋体" w:hAnsi="宋体" w:cs="宋体"/>
                <w:bCs/>
                <w:color w:val="000000"/>
                <w:sz w:val="21"/>
                <w:szCs w:val="21"/>
              </w:rPr>
              <w:t xml:space="preserve">本项目中提供的符合本国产品标准的产品成本之和占该采购包提供的全部产品成本之和的比例为</w:t>
            </w:r>
            <w:r>
              <w:rPr>
                <w:rFonts w:hint="eastAsia" w:ascii="宋体" w:hAnsi="宋体" w:cs="宋体"/>
                <w:bCs/>
                <w:color w:val="000000"/>
                <w:sz w:val="21"/>
                <w:szCs w:val="21"/>
                <w:u w:val="single"/>
              </w:rPr>
              <w:t xml:space="preserve">   </w:t>
            </w:r>
            <w:r>
              <w:rPr>
                <w:rFonts w:hint="eastAsia" w:ascii="宋体" w:hAnsi="宋体" w:cs="宋体"/>
                <w:bCs/>
                <w:color w:val="000000"/>
                <w:sz w:val="21"/>
                <w:szCs w:val="21"/>
              </w:rPr>
              <w:t xml:space="preserve">%。</w:t>
            </w:r>
            <w:r>
              <w:rPr>
                <w:rFonts w:hint="eastAsia" w:ascii="宋体" w:hAnsi="宋体" w:cs="宋体"/>
                <w:spacing w:val="20"/>
                <w:sz w:val="21"/>
                <w:szCs w:val="21"/>
              </w:rPr>
            </w:r>
            <w:r/>
          </w:p>
        </w:tc>
      </w:tr>
    </w:tbl>
    <w:p>
      <w:pPr>
        <w:pStyle w:val="865"/>
        <w:spacing w:line="360" w:lineRule="auto"/>
        <w:rPr>
          <w:rFonts w:hint="eastAsia" w:ascii="宋体" w:hAnsi="宋体" w:cs="宋体"/>
          <w:szCs w:val="21"/>
          <w:lang w:bidi="en-US"/>
        </w:rPr>
      </w:pPr>
      <w:r>
        <w:rPr>
          <w:rFonts w:hint="eastAsia" w:ascii="宋体" w:hAnsi="宋体" w:cs="宋体"/>
          <w:szCs w:val="21"/>
          <w:lang w:bidi="en-US"/>
        </w:rPr>
      </w:r>
      <w:r/>
    </w:p>
    <w:p>
      <w:pPr>
        <w:pStyle w:val="865"/>
        <w:spacing w:line="360" w:lineRule="auto"/>
        <w:rPr>
          <w:rFonts w:hint="eastAsia" w:ascii="宋体" w:hAnsi="宋体" w:cs="宋体"/>
          <w:b/>
          <w:bCs/>
          <w:szCs w:val="21"/>
        </w:rPr>
      </w:pPr>
      <w:r>
        <w:rPr>
          <w:rFonts w:hint="eastAsia" w:ascii="宋体" w:hAnsi="宋体" w:cs="宋体"/>
          <w:szCs w:val="21"/>
          <w:lang w:bidi="en-US"/>
        </w:rPr>
        <w:t xml:space="preserve">响应单位（盖章）</w:t>
      </w:r>
      <w:r>
        <w:rPr>
          <w:rFonts w:hint="eastAsia" w:ascii="宋体" w:hAnsi="宋体" w:cs="宋体"/>
          <w:b/>
          <w:bCs/>
          <w:szCs w:val="21"/>
        </w:rPr>
      </w:r>
      <w:r/>
    </w:p>
    <w:p>
      <w:pPr>
        <w:pStyle w:val="865"/>
        <w:spacing w:line="360" w:lineRule="auto"/>
        <w:rPr>
          <w:rFonts w:hint="eastAsia" w:ascii="宋体" w:hAnsi="宋体" w:cs="宋体"/>
          <w:b/>
          <w:bCs/>
          <w:szCs w:val="21"/>
        </w:rPr>
      </w:pPr>
      <w:r>
        <w:rPr>
          <w:rFonts w:hint="eastAsia" w:ascii="宋体" w:hAnsi="宋体" w:cs="宋体"/>
          <w:szCs w:val="21"/>
          <w:lang w:val="zh-CN" w:bidi="en-US"/>
        </w:rPr>
        <w:t xml:space="preserve">法定代表人或授权委托人：（签字或签章）</w:t>
      </w:r>
      <w:r>
        <w:rPr>
          <w:rFonts w:hint="eastAsia" w:ascii="宋体" w:hAnsi="宋体" w:cs="宋体"/>
          <w:b/>
          <w:bCs/>
          <w:szCs w:val="21"/>
        </w:rPr>
      </w:r>
      <w:r/>
    </w:p>
    <w:p>
      <w:pPr>
        <w:pStyle w:val="865"/>
        <w:spacing w:line="360" w:lineRule="auto"/>
        <w:rPr>
          <w:rFonts w:hint="eastAsia" w:ascii="宋体" w:hAnsi="宋体" w:cs="宋体"/>
          <w:b/>
          <w:bCs/>
          <w:szCs w:val="21"/>
        </w:rPr>
      </w:pPr>
      <w:r>
        <w:rPr>
          <w:rFonts w:hint="eastAsia" w:ascii="宋体" w:hAnsi="宋体" w:cs="宋体"/>
          <w:bCs/>
          <w:szCs w:val="21"/>
          <w:lang w:bidi="en-US"/>
        </w:rPr>
        <w:t xml:space="preserve">日期：</w:t>
      </w:r>
      <w:r>
        <w:rPr>
          <w:rFonts w:hint="eastAsia" w:ascii="宋体" w:hAnsi="宋体" w:cs="宋体"/>
          <w:b/>
          <w:bCs/>
          <w:szCs w:val="21"/>
        </w:rPr>
      </w:r>
      <w:r/>
    </w:p>
    <w:p>
      <w:pPr>
        <w:pStyle w:val="865"/>
        <w:ind w:firstLine="422"/>
        <w:rPr>
          <w:rFonts w:hint="eastAsia" w:ascii="宋体" w:hAnsi="宋体" w:cs="宋体"/>
          <w:b/>
          <w:bCs/>
          <w:szCs w:val="21"/>
        </w:rPr>
        <w:sectPr>
          <w:footnotePr/>
          <w:endnotePr/>
          <w:type w:val="nextPage"/>
          <w:pgSz w:w="11906" w:h="16838" w:orient="portrait"/>
          <w:pgMar w:top="1440" w:right="1797" w:bottom="1440" w:left="1797" w:header="851" w:footer="992" w:gutter="0"/>
          <w:cols w:num="1" w:sep="0" w:space="1701" w:equalWidth="1"/>
          <w:docGrid w:linePitch="360"/>
        </w:sectPr>
      </w:pPr>
      <w:r/>
      <w:bookmarkEnd w:id="15"/>
      <w:r>
        <w:rPr>
          <w:rFonts w:hint="eastAsia" w:ascii="宋体" w:hAnsi="宋体" w:cs="宋体"/>
          <w:b/>
          <w:bCs/>
          <w:szCs w:val="21"/>
        </w:rPr>
      </w:r>
      <w:r/>
    </w:p>
    <w:p>
      <w:pPr>
        <w:pStyle w:val="786"/>
        <w:ind w:firstLine="422"/>
        <w:spacing w:line="360" w:lineRule="auto"/>
        <w:rPr>
          <w:rFonts w:hint="eastAsia" w:ascii="宋体" w:hAnsi="宋体" w:cs="宋体"/>
          <w:b/>
          <w:sz w:val="21"/>
          <w:szCs w:val="21"/>
        </w:rPr>
      </w:pPr>
      <w:r>
        <w:rPr>
          <w:rFonts w:hint="eastAsia" w:ascii="宋体" w:hAnsi="宋体" w:cs="宋体"/>
          <w:b/>
          <w:sz w:val="21"/>
          <w:szCs w:val="21"/>
        </w:rPr>
        <w:t xml:space="preserve">格式6：</w:t>
      </w:r>
      <w:r>
        <w:rPr>
          <w:rFonts w:hint="eastAsia" w:ascii="宋体" w:hAnsi="宋体" w:cs="宋体"/>
          <w:b/>
          <w:bCs/>
          <w:sz w:val="21"/>
          <w:szCs w:val="21"/>
        </w:rPr>
        <w:t xml:space="preserve">偏离表</w:t>
      </w:r>
      <w:r>
        <w:rPr>
          <w:rFonts w:hint="eastAsia" w:ascii="宋体" w:hAnsi="宋体" w:cs="宋体"/>
          <w:b/>
          <w:sz w:val="21"/>
          <w:szCs w:val="21"/>
        </w:rPr>
      </w:r>
      <w:r/>
    </w:p>
    <w:p>
      <w:pPr>
        <w:pStyle w:val="786"/>
        <w:ind w:firstLine="602"/>
        <w:jc w:val="center"/>
        <w:spacing w:line="360" w:lineRule="auto"/>
        <w:rPr>
          <w:rFonts w:hint="eastAsia" w:ascii="宋体" w:hAnsi="宋体" w:cs="宋体"/>
          <w:b/>
          <w:bCs/>
          <w:sz w:val="21"/>
          <w:szCs w:val="21"/>
        </w:rPr>
      </w:pPr>
      <w:r/>
      <w:bookmarkStart w:id="16" w:name="OLE_LINK6"/>
      <w:r>
        <w:rPr>
          <w:rFonts w:hint="eastAsia" w:ascii="宋体" w:hAnsi="宋体" w:cs="宋体"/>
          <w:b/>
          <w:bCs/>
          <w:sz w:val="30"/>
          <w:szCs w:val="30"/>
        </w:rPr>
        <w:t xml:space="preserve">技术或服务要求偏离表</w:t>
      </w:r>
      <w:bookmarkEnd w:id="16"/>
      <w:r>
        <w:rPr>
          <w:rFonts w:hint="eastAsia" w:ascii="宋体" w:hAnsi="宋体" w:cs="宋体"/>
          <w:b/>
          <w:bCs/>
          <w:sz w:val="21"/>
          <w:szCs w:val="21"/>
        </w:rPr>
      </w:r>
      <w:r/>
    </w:p>
    <w:p>
      <w:pPr>
        <w:pStyle w:val="786"/>
        <w:ind w:firstLine="420"/>
        <w:spacing w:line="360" w:lineRule="auto"/>
        <w:rPr>
          <w:rFonts w:hint="eastAsia" w:ascii="宋体" w:hAnsi="宋体" w:cs="宋体"/>
          <w:sz w:val="21"/>
          <w:szCs w:val="21"/>
          <w:lang w:val="zh-CN"/>
        </w:rPr>
      </w:pPr>
      <w:r>
        <w:rPr>
          <w:rFonts w:hint="eastAsia" w:ascii="宋体" w:hAnsi="宋体" w:cs="宋体"/>
          <w:sz w:val="21"/>
          <w:szCs w:val="21"/>
        </w:rPr>
        <w:t xml:space="preserve">招标</w:t>
      </w:r>
      <w:r>
        <w:rPr>
          <w:rFonts w:hint="eastAsia" w:ascii="宋体" w:hAnsi="宋体" w:cs="宋体"/>
          <w:sz w:val="21"/>
          <w:szCs w:val="21"/>
          <w:lang w:val="zh-CN"/>
        </w:rPr>
        <w:t xml:space="preserve">编号：</w:t>
      </w:r>
      <w:r>
        <w:rPr>
          <w:rFonts w:hint="eastAsia" w:ascii="宋体" w:hAnsi="宋体" w:cs="宋体"/>
          <w:sz w:val="21"/>
          <w:szCs w:val="21"/>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956"/>
        <w:gridCol w:w="1742"/>
        <w:gridCol w:w="1981"/>
        <w:gridCol w:w="1973"/>
      </w:tblGrid>
      <w:tr>
        <w:trPr>
          <w:trHeight w:val="774" w:hRule="exact"/>
        </w:trPr>
        <w:tc>
          <w:tcPr>
            <w:tcW w:w="782" w:type="dxa"/>
            <w:vAlign w:val="center"/>
            <w:textDirection w:val="lrTb"/>
            <w:noWrap w:val="false"/>
          </w:tcPr>
          <w:p>
            <w:pPr>
              <w:pStyle w:val="786"/>
              <w:jc w:val="center"/>
              <w:rPr>
                <w:rFonts w:hint="eastAsia" w:ascii="宋体" w:hAnsi="宋体" w:cs="宋体"/>
                <w:sz w:val="21"/>
                <w:szCs w:val="21"/>
              </w:rPr>
            </w:pPr>
            <w:r>
              <w:rPr>
                <w:rFonts w:hint="eastAsia" w:ascii="宋体" w:hAnsi="宋体" w:cs="宋体"/>
                <w:sz w:val="21"/>
                <w:szCs w:val="21"/>
                <w:lang w:val="zh-CN"/>
              </w:rPr>
              <w:t xml:space="preserve">序号</w:t>
            </w:r>
            <w:r>
              <w:rPr>
                <w:rFonts w:hint="eastAsia" w:ascii="宋体" w:hAnsi="宋体" w:cs="宋体"/>
                <w:sz w:val="21"/>
                <w:szCs w:val="21"/>
              </w:rPr>
            </w:r>
            <w:r/>
          </w:p>
        </w:tc>
        <w:tc>
          <w:tcPr>
            <w:tcW w:w="1956" w:type="dxa"/>
            <w:vAlign w:val="center"/>
            <w:textDirection w:val="lrTb"/>
            <w:noWrap w:val="false"/>
          </w:tcPr>
          <w:p>
            <w:pPr>
              <w:pStyle w:val="786"/>
              <w:jc w:val="center"/>
              <w:rPr>
                <w:rFonts w:hint="eastAsia" w:ascii="宋体" w:hAnsi="宋体" w:cs="宋体"/>
                <w:sz w:val="21"/>
                <w:szCs w:val="21"/>
              </w:rPr>
            </w:pPr>
            <w:r>
              <w:rPr>
                <w:rFonts w:hint="eastAsia" w:ascii="宋体" w:hAnsi="宋体" w:cs="宋体"/>
                <w:sz w:val="21"/>
                <w:szCs w:val="21"/>
                <w:lang w:val="zh-CN"/>
              </w:rPr>
              <w:t xml:space="preserve">名称</w:t>
            </w:r>
            <w:r>
              <w:rPr>
                <w:rFonts w:hint="eastAsia" w:ascii="宋体" w:hAnsi="宋体" w:cs="宋体"/>
                <w:sz w:val="21"/>
                <w:szCs w:val="21"/>
              </w:rPr>
            </w:r>
            <w:r/>
          </w:p>
        </w:tc>
        <w:tc>
          <w:tcPr>
            <w:tcW w:w="1742" w:type="dxa"/>
            <w:vAlign w:val="center"/>
            <w:textDirection w:val="lrTb"/>
            <w:noWrap w:val="false"/>
          </w:tcPr>
          <w:p>
            <w:pPr>
              <w:pStyle w:val="786"/>
              <w:jc w:val="center"/>
              <w:rPr>
                <w:rFonts w:hint="eastAsia" w:ascii="宋体" w:hAnsi="宋体" w:cs="宋体"/>
                <w:sz w:val="21"/>
                <w:szCs w:val="21"/>
              </w:rPr>
            </w:pPr>
            <w:r>
              <w:rPr>
                <w:rFonts w:hint="eastAsia" w:ascii="宋体" w:hAnsi="宋体" w:cs="宋体"/>
                <w:sz w:val="21"/>
                <w:szCs w:val="21"/>
                <w:lang w:val="zh-CN"/>
              </w:rPr>
              <w:t xml:space="preserve">采购要求</w:t>
            </w:r>
            <w:r>
              <w:rPr>
                <w:rFonts w:hint="eastAsia" w:ascii="宋体" w:hAnsi="宋体" w:cs="宋体"/>
                <w:sz w:val="21"/>
                <w:szCs w:val="21"/>
              </w:rPr>
            </w:r>
            <w:r/>
          </w:p>
        </w:tc>
        <w:tc>
          <w:tcPr>
            <w:tcW w:w="1981" w:type="dxa"/>
            <w:vAlign w:val="center"/>
            <w:textDirection w:val="lrTb"/>
            <w:noWrap w:val="false"/>
          </w:tcPr>
          <w:p>
            <w:pPr>
              <w:pStyle w:val="786"/>
              <w:jc w:val="center"/>
              <w:rPr>
                <w:rFonts w:hint="eastAsia" w:ascii="宋体" w:hAnsi="宋体" w:cs="宋体"/>
                <w:sz w:val="21"/>
                <w:szCs w:val="21"/>
              </w:rPr>
            </w:pPr>
            <w:r>
              <w:rPr>
                <w:rFonts w:hint="eastAsia" w:ascii="宋体" w:hAnsi="宋体" w:cs="宋体"/>
                <w:sz w:val="21"/>
                <w:szCs w:val="21"/>
                <w:lang w:val="zh-CN"/>
              </w:rPr>
              <w:t xml:space="preserve">响应内容</w:t>
            </w:r>
            <w:r>
              <w:rPr>
                <w:rFonts w:hint="eastAsia" w:ascii="宋体" w:hAnsi="宋体" w:cs="宋体"/>
                <w:sz w:val="21"/>
                <w:szCs w:val="21"/>
              </w:rPr>
            </w:r>
            <w:r/>
          </w:p>
        </w:tc>
        <w:tc>
          <w:tcPr>
            <w:tcW w:w="1973" w:type="dxa"/>
            <w:vAlign w:val="center"/>
            <w:textDirection w:val="lrTb"/>
            <w:noWrap w:val="false"/>
          </w:tcPr>
          <w:p>
            <w:pPr>
              <w:pStyle w:val="786"/>
              <w:rPr>
                <w:rFonts w:hint="eastAsia" w:ascii="宋体" w:hAnsi="宋体" w:cs="宋体"/>
                <w:sz w:val="21"/>
                <w:szCs w:val="21"/>
                <w:lang w:val="zh-CN"/>
              </w:rPr>
            </w:pPr>
            <w:r>
              <w:rPr>
                <w:rFonts w:hint="eastAsia" w:ascii="宋体" w:hAnsi="宋体" w:cs="宋体"/>
                <w:sz w:val="21"/>
                <w:szCs w:val="21"/>
                <w:lang w:val="zh-CN"/>
              </w:rPr>
              <w:t xml:space="preserve">选择项（选符合、正偏离或负偏离）</w:t>
            </w:r>
            <w:r>
              <w:rPr>
                <w:rFonts w:hint="eastAsia" w:ascii="宋体" w:hAnsi="宋体" w:cs="宋体"/>
                <w:sz w:val="21"/>
                <w:szCs w:val="21"/>
                <w:lang w:val="zh-CN"/>
              </w:rPr>
            </w:r>
            <w:r/>
          </w:p>
        </w:tc>
      </w:tr>
      <w:tr>
        <w:trPr>
          <w:trHeight w:val="567" w:hRule="exact"/>
        </w:trPr>
        <w:tc>
          <w:tcPr>
            <w:tcW w:w="782" w:type="dxa"/>
            <w:vAlign w:val="top"/>
            <w:textDirection w:val="lrTb"/>
            <w:noWrap w:val="false"/>
          </w:tcPr>
          <w:p>
            <w:pPr>
              <w:pStyle w:val="786"/>
              <w:rPr>
                <w:rFonts w:hint="eastAsia" w:ascii="宋体" w:hAnsi="宋体" w:cs="宋体"/>
                <w:sz w:val="21"/>
                <w:szCs w:val="21"/>
              </w:rPr>
            </w:pPr>
            <w:r>
              <w:rPr>
                <w:rFonts w:hint="eastAsia" w:ascii="宋体" w:hAnsi="宋体" w:cs="宋体"/>
                <w:sz w:val="21"/>
                <w:szCs w:val="21"/>
              </w:rPr>
            </w:r>
            <w:r/>
          </w:p>
        </w:tc>
        <w:tc>
          <w:tcPr>
            <w:tcW w:w="1956" w:type="dxa"/>
            <w:vAlign w:val="top"/>
            <w:textDirection w:val="lrTb"/>
            <w:noWrap w:val="false"/>
          </w:tcPr>
          <w:p>
            <w:pPr>
              <w:pStyle w:val="786"/>
              <w:rPr>
                <w:rFonts w:hint="eastAsia" w:ascii="宋体" w:hAnsi="宋体" w:cs="宋体"/>
                <w:sz w:val="21"/>
                <w:szCs w:val="21"/>
              </w:rPr>
            </w:pPr>
            <w:r>
              <w:rPr>
                <w:rFonts w:hint="eastAsia" w:ascii="宋体" w:hAnsi="宋体" w:cs="宋体"/>
                <w:sz w:val="21"/>
                <w:szCs w:val="21"/>
              </w:rPr>
            </w:r>
            <w:r/>
          </w:p>
        </w:tc>
        <w:tc>
          <w:tcPr>
            <w:tcW w:w="1742" w:type="dxa"/>
            <w:vAlign w:val="top"/>
            <w:textDirection w:val="lrTb"/>
            <w:noWrap w:val="false"/>
          </w:tcPr>
          <w:p>
            <w:pPr>
              <w:pStyle w:val="786"/>
              <w:rPr>
                <w:rFonts w:hint="eastAsia" w:ascii="宋体" w:hAnsi="宋体" w:cs="宋体"/>
                <w:sz w:val="21"/>
                <w:szCs w:val="21"/>
              </w:rPr>
            </w:pPr>
            <w:r>
              <w:rPr>
                <w:rFonts w:hint="eastAsia" w:ascii="宋体" w:hAnsi="宋体" w:cs="宋体"/>
                <w:sz w:val="21"/>
                <w:szCs w:val="21"/>
              </w:rPr>
            </w:r>
            <w:r/>
          </w:p>
        </w:tc>
        <w:tc>
          <w:tcPr>
            <w:tcW w:w="1981" w:type="dxa"/>
            <w:vAlign w:val="top"/>
            <w:textDirection w:val="lrTb"/>
            <w:noWrap w:val="false"/>
          </w:tcPr>
          <w:p>
            <w:pPr>
              <w:pStyle w:val="786"/>
              <w:rPr>
                <w:rFonts w:hint="eastAsia" w:ascii="宋体" w:hAnsi="宋体" w:cs="宋体"/>
                <w:sz w:val="21"/>
                <w:szCs w:val="21"/>
              </w:rPr>
            </w:pPr>
            <w:r>
              <w:rPr>
                <w:rFonts w:hint="eastAsia" w:ascii="宋体" w:hAnsi="宋体" w:cs="宋体"/>
                <w:sz w:val="21"/>
                <w:szCs w:val="21"/>
              </w:rPr>
            </w:r>
            <w:r/>
          </w:p>
        </w:tc>
        <w:tc>
          <w:tcPr>
            <w:tcW w:w="1973" w:type="dxa"/>
            <w:vAlign w:val="top"/>
            <w:textDirection w:val="lrTb"/>
            <w:noWrap w:val="false"/>
          </w:tcPr>
          <w:p>
            <w:pPr>
              <w:pStyle w:val="786"/>
              <w:rPr>
                <w:rFonts w:hint="eastAsia" w:ascii="宋体" w:hAnsi="宋体" w:cs="宋体"/>
                <w:sz w:val="21"/>
                <w:szCs w:val="21"/>
              </w:rPr>
            </w:pPr>
            <w:r>
              <w:rPr>
                <w:rFonts w:hint="eastAsia" w:ascii="宋体" w:hAnsi="宋体" w:cs="宋体"/>
                <w:sz w:val="21"/>
                <w:szCs w:val="21"/>
              </w:rPr>
            </w:r>
            <w:r/>
          </w:p>
        </w:tc>
      </w:tr>
      <w:tr>
        <w:trPr>
          <w:trHeight w:val="567" w:hRule="exact"/>
        </w:trPr>
        <w:tc>
          <w:tcPr>
            <w:tcW w:w="782" w:type="dxa"/>
            <w:vAlign w:val="top"/>
            <w:textDirection w:val="lrTb"/>
            <w:noWrap w:val="false"/>
          </w:tcPr>
          <w:p>
            <w:pPr>
              <w:pStyle w:val="786"/>
              <w:rPr>
                <w:rFonts w:hint="eastAsia" w:ascii="宋体" w:hAnsi="宋体" w:cs="宋体"/>
                <w:sz w:val="21"/>
                <w:szCs w:val="21"/>
              </w:rPr>
            </w:pPr>
            <w:r>
              <w:rPr>
                <w:rFonts w:hint="eastAsia" w:ascii="宋体" w:hAnsi="宋体" w:cs="宋体"/>
                <w:sz w:val="21"/>
                <w:szCs w:val="21"/>
              </w:rPr>
            </w:r>
            <w:r/>
          </w:p>
        </w:tc>
        <w:tc>
          <w:tcPr>
            <w:tcW w:w="1956" w:type="dxa"/>
            <w:vAlign w:val="top"/>
            <w:textDirection w:val="lrTb"/>
            <w:noWrap w:val="false"/>
          </w:tcPr>
          <w:p>
            <w:pPr>
              <w:pStyle w:val="786"/>
              <w:rPr>
                <w:rFonts w:hint="eastAsia" w:ascii="宋体" w:hAnsi="宋体" w:cs="宋体"/>
                <w:sz w:val="21"/>
                <w:szCs w:val="21"/>
              </w:rPr>
            </w:pPr>
            <w:r>
              <w:rPr>
                <w:rFonts w:hint="eastAsia" w:ascii="宋体" w:hAnsi="宋体" w:cs="宋体"/>
                <w:sz w:val="21"/>
                <w:szCs w:val="21"/>
              </w:rPr>
            </w:r>
            <w:r/>
          </w:p>
        </w:tc>
        <w:tc>
          <w:tcPr>
            <w:tcW w:w="1742" w:type="dxa"/>
            <w:vAlign w:val="top"/>
            <w:textDirection w:val="lrTb"/>
            <w:noWrap w:val="false"/>
          </w:tcPr>
          <w:p>
            <w:pPr>
              <w:pStyle w:val="786"/>
              <w:rPr>
                <w:rFonts w:hint="eastAsia" w:ascii="宋体" w:hAnsi="宋体" w:cs="宋体"/>
                <w:sz w:val="21"/>
                <w:szCs w:val="21"/>
              </w:rPr>
            </w:pPr>
            <w:r>
              <w:rPr>
                <w:rFonts w:hint="eastAsia" w:ascii="宋体" w:hAnsi="宋体" w:cs="宋体"/>
                <w:sz w:val="21"/>
                <w:szCs w:val="21"/>
              </w:rPr>
            </w:r>
            <w:r/>
          </w:p>
        </w:tc>
        <w:tc>
          <w:tcPr>
            <w:tcW w:w="1981" w:type="dxa"/>
            <w:vAlign w:val="top"/>
            <w:textDirection w:val="lrTb"/>
            <w:noWrap w:val="false"/>
          </w:tcPr>
          <w:p>
            <w:pPr>
              <w:pStyle w:val="786"/>
              <w:rPr>
                <w:rFonts w:hint="eastAsia" w:ascii="宋体" w:hAnsi="宋体" w:cs="宋体"/>
                <w:sz w:val="21"/>
                <w:szCs w:val="21"/>
              </w:rPr>
            </w:pPr>
            <w:r>
              <w:rPr>
                <w:rFonts w:hint="eastAsia" w:ascii="宋体" w:hAnsi="宋体" w:cs="宋体"/>
                <w:sz w:val="21"/>
                <w:szCs w:val="21"/>
              </w:rPr>
            </w:r>
            <w:r/>
          </w:p>
        </w:tc>
        <w:tc>
          <w:tcPr>
            <w:tcW w:w="1973" w:type="dxa"/>
            <w:vAlign w:val="top"/>
            <w:textDirection w:val="lrTb"/>
            <w:noWrap w:val="false"/>
          </w:tcPr>
          <w:p>
            <w:pPr>
              <w:pStyle w:val="786"/>
              <w:rPr>
                <w:rFonts w:hint="eastAsia" w:ascii="宋体" w:hAnsi="宋体" w:cs="宋体"/>
                <w:sz w:val="21"/>
                <w:szCs w:val="21"/>
              </w:rPr>
            </w:pPr>
            <w:r>
              <w:rPr>
                <w:rFonts w:hint="eastAsia" w:ascii="宋体" w:hAnsi="宋体" w:cs="宋体"/>
                <w:sz w:val="21"/>
                <w:szCs w:val="21"/>
              </w:rPr>
            </w:r>
            <w:r/>
          </w:p>
        </w:tc>
      </w:tr>
      <w:tr>
        <w:trPr>
          <w:trHeight w:val="567" w:hRule="exact"/>
        </w:trPr>
        <w:tc>
          <w:tcPr>
            <w:tcW w:w="782" w:type="dxa"/>
            <w:vAlign w:val="top"/>
            <w:textDirection w:val="lrTb"/>
            <w:noWrap w:val="false"/>
          </w:tcPr>
          <w:p>
            <w:pPr>
              <w:pStyle w:val="786"/>
              <w:rPr>
                <w:rFonts w:hint="eastAsia" w:ascii="宋体" w:hAnsi="宋体" w:cs="宋体"/>
                <w:sz w:val="21"/>
                <w:szCs w:val="21"/>
              </w:rPr>
            </w:pPr>
            <w:r>
              <w:rPr>
                <w:rFonts w:hint="eastAsia" w:ascii="宋体" w:hAnsi="宋体" w:cs="宋体"/>
                <w:sz w:val="21"/>
                <w:szCs w:val="21"/>
              </w:rPr>
            </w:r>
            <w:r/>
          </w:p>
        </w:tc>
        <w:tc>
          <w:tcPr>
            <w:tcW w:w="1956" w:type="dxa"/>
            <w:vAlign w:val="top"/>
            <w:textDirection w:val="lrTb"/>
            <w:noWrap w:val="false"/>
          </w:tcPr>
          <w:p>
            <w:pPr>
              <w:pStyle w:val="786"/>
              <w:rPr>
                <w:rFonts w:hint="eastAsia" w:ascii="宋体" w:hAnsi="宋体" w:cs="宋体"/>
                <w:sz w:val="21"/>
                <w:szCs w:val="21"/>
              </w:rPr>
            </w:pPr>
            <w:r>
              <w:rPr>
                <w:rFonts w:hint="eastAsia" w:ascii="宋体" w:hAnsi="宋体" w:cs="宋体"/>
                <w:sz w:val="21"/>
                <w:szCs w:val="21"/>
              </w:rPr>
            </w:r>
            <w:r/>
          </w:p>
        </w:tc>
        <w:tc>
          <w:tcPr>
            <w:tcW w:w="1742" w:type="dxa"/>
            <w:vAlign w:val="top"/>
            <w:textDirection w:val="lrTb"/>
            <w:noWrap w:val="false"/>
          </w:tcPr>
          <w:p>
            <w:pPr>
              <w:pStyle w:val="786"/>
              <w:rPr>
                <w:rFonts w:hint="eastAsia" w:ascii="宋体" w:hAnsi="宋体" w:cs="宋体"/>
                <w:sz w:val="21"/>
                <w:szCs w:val="21"/>
              </w:rPr>
            </w:pPr>
            <w:r>
              <w:rPr>
                <w:rFonts w:hint="eastAsia" w:ascii="宋体" w:hAnsi="宋体" w:cs="宋体"/>
                <w:sz w:val="21"/>
                <w:szCs w:val="21"/>
              </w:rPr>
            </w:r>
            <w:r/>
          </w:p>
        </w:tc>
        <w:tc>
          <w:tcPr>
            <w:tcW w:w="1981" w:type="dxa"/>
            <w:vAlign w:val="top"/>
            <w:textDirection w:val="lrTb"/>
            <w:noWrap w:val="false"/>
          </w:tcPr>
          <w:p>
            <w:pPr>
              <w:pStyle w:val="786"/>
              <w:rPr>
                <w:rFonts w:hint="eastAsia" w:ascii="宋体" w:hAnsi="宋体" w:cs="宋体"/>
                <w:sz w:val="21"/>
                <w:szCs w:val="21"/>
              </w:rPr>
            </w:pPr>
            <w:r>
              <w:rPr>
                <w:rFonts w:hint="eastAsia" w:ascii="宋体" w:hAnsi="宋体" w:cs="宋体"/>
                <w:sz w:val="21"/>
                <w:szCs w:val="21"/>
              </w:rPr>
            </w:r>
            <w:r/>
          </w:p>
        </w:tc>
        <w:tc>
          <w:tcPr>
            <w:tcW w:w="1973" w:type="dxa"/>
            <w:vAlign w:val="top"/>
            <w:textDirection w:val="lrTb"/>
            <w:noWrap w:val="false"/>
          </w:tcPr>
          <w:p>
            <w:pPr>
              <w:pStyle w:val="786"/>
              <w:rPr>
                <w:rFonts w:hint="eastAsia" w:ascii="宋体" w:hAnsi="宋体" w:cs="宋体"/>
                <w:sz w:val="21"/>
                <w:szCs w:val="21"/>
              </w:rPr>
            </w:pPr>
            <w:r>
              <w:rPr>
                <w:rFonts w:hint="eastAsia" w:ascii="宋体" w:hAnsi="宋体" w:cs="宋体"/>
                <w:sz w:val="21"/>
                <w:szCs w:val="21"/>
              </w:rPr>
            </w:r>
            <w:r/>
          </w:p>
        </w:tc>
      </w:tr>
      <w:tr>
        <w:trPr>
          <w:trHeight w:val="567" w:hRule="exact"/>
        </w:trPr>
        <w:tc>
          <w:tcPr>
            <w:tcW w:w="782" w:type="dxa"/>
            <w:vAlign w:val="top"/>
            <w:textDirection w:val="lrTb"/>
            <w:noWrap w:val="false"/>
          </w:tcPr>
          <w:p>
            <w:pPr>
              <w:pStyle w:val="786"/>
              <w:rPr>
                <w:rFonts w:hint="eastAsia" w:ascii="宋体" w:hAnsi="宋体" w:cs="宋体"/>
                <w:sz w:val="21"/>
                <w:szCs w:val="21"/>
              </w:rPr>
            </w:pPr>
            <w:r>
              <w:rPr>
                <w:rFonts w:hint="eastAsia" w:ascii="宋体" w:hAnsi="宋体" w:cs="宋体"/>
                <w:sz w:val="21"/>
                <w:szCs w:val="21"/>
              </w:rPr>
            </w:r>
            <w:r/>
          </w:p>
        </w:tc>
        <w:tc>
          <w:tcPr>
            <w:tcW w:w="1956" w:type="dxa"/>
            <w:vAlign w:val="top"/>
            <w:textDirection w:val="lrTb"/>
            <w:noWrap w:val="false"/>
          </w:tcPr>
          <w:p>
            <w:pPr>
              <w:pStyle w:val="786"/>
              <w:rPr>
                <w:rFonts w:hint="eastAsia" w:ascii="宋体" w:hAnsi="宋体" w:cs="宋体"/>
                <w:sz w:val="21"/>
                <w:szCs w:val="21"/>
              </w:rPr>
            </w:pPr>
            <w:r>
              <w:rPr>
                <w:rFonts w:hint="eastAsia" w:ascii="宋体" w:hAnsi="宋体" w:cs="宋体"/>
                <w:sz w:val="21"/>
                <w:szCs w:val="21"/>
              </w:rPr>
            </w:r>
            <w:r/>
          </w:p>
        </w:tc>
        <w:tc>
          <w:tcPr>
            <w:tcW w:w="1742" w:type="dxa"/>
            <w:vAlign w:val="top"/>
            <w:textDirection w:val="lrTb"/>
            <w:noWrap w:val="false"/>
          </w:tcPr>
          <w:p>
            <w:pPr>
              <w:pStyle w:val="786"/>
              <w:rPr>
                <w:rFonts w:hint="eastAsia" w:ascii="宋体" w:hAnsi="宋体" w:cs="宋体"/>
                <w:sz w:val="21"/>
                <w:szCs w:val="21"/>
              </w:rPr>
            </w:pPr>
            <w:r>
              <w:rPr>
                <w:rFonts w:hint="eastAsia" w:ascii="宋体" w:hAnsi="宋体" w:cs="宋体"/>
                <w:sz w:val="21"/>
                <w:szCs w:val="21"/>
              </w:rPr>
            </w:r>
            <w:r/>
          </w:p>
        </w:tc>
        <w:tc>
          <w:tcPr>
            <w:tcW w:w="1981" w:type="dxa"/>
            <w:vAlign w:val="top"/>
            <w:textDirection w:val="lrTb"/>
            <w:noWrap w:val="false"/>
          </w:tcPr>
          <w:p>
            <w:pPr>
              <w:pStyle w:val="786"/>
              <w:rPr>
                <w:rFonts w:hint="eastAsia" w:ascii="宋体" w:hAnsi="宋体" w:cs="宋体"/>
                <w:sz w:val="21"/>
                <w:szCs w:val="21"/>
              </w:rPr>
            </w:pPr>
            <w:r>
              <w:rPr>
                <w:rFonts w:hint="eastAsia" w:ascii="宋体" w:hAnsi="宋体" w:cs="宋体"/>
                <w:sz w:val="21"/>
                <w:szCs w:val="21"/>
              </w:rPr>
            </w:r>
            <w:r/>
          </w:p>
        </w:tc>
        <w:tc>
          <w:tcPr>
            <w:tcW w:w="1973" w:type="dxa"/>
            <w:vAlign w:val="top"/>
            <w:textDirection w:val="lrTb"/>
            <w:noWrap w:val="false"/>
          </w:tcPr>
          <w:p>
            <w:pPr>
              <w:pStyle w:val="786"/>
              <w:rPr>
                <w:rFonts w:hint="eastAsia" w:ascii="宋体" w:hAnsi="宋体" w:cs="宋体"/>
                <w:sz w:val="21"/>
                <w:szCs w:val="21"/>
              </w:rPr>
            </w:pPr>
            <w:r>
              <w:rPr>
                <w:rFonts w:hint="eastAsia" w:ascii="宋体" w:hAnsi="宋体" w:cs="宋体"/>
                <w:sz w:val="21"/>
                <w:szCs w:val="21"/>
              </w:rPr>
            </w:r>
            <w:r/>
          </w:p>
        </w:tc>
      </w:tr>
      <w:tr>
        <w:trPr>
          <w:trHeight w:val="567" w:hRule="exact"/>
        </w:trPr>
        <w:tc>
          <w:tcPr>
            <w:tcW w:w="782" w:type="dxa"/>
            <w:vAlign w:val="top"/>
            <w:textDirection w:val="lrTb"/>
            <w:noWrap w:val="false"/>
          </w:tcPr>
          <w:p>
            <w:pPr>
              <w:pStyle w:val="786"/>
              <w:rPr>
                <w:rFonts w:hint="eastAsia" w:ascii="宋体" w:hAnsi="宋体" w:cs="宋体"/>
                <w:sz w:val="21"/>
                <w:szCs w:val="21"/>
              </w:rPr>
            </w:pPr>
            <w:r>
              <w:rPr>
                <w:rFonts w:hint="eastAsia" w:ascii="宋体" w:hAnsi="宋体" w:cs="宋体"/>
                <w:sz w:val="21"/>
                <w:szCs w:val="21"/>
              </w:rPr>
            </w:r>
            <w:r/>
          </w:p>
        </w:tc>
        <w:tc>
          <w:tcPr>
            <w:tcW w:w="1956" w:type="dxa"/>
            <w:vAlign w:val="top"/>
            <w:textDirection w:val="lrTb"/>
            <w:noWrap w:val="false"/>
          </w:tcPr>
          <w:p>
            <w:pPr>
              <w:pStyle w:val="786"/>
              <w:rPr>
                <w:rFonts w:hint="eastAsia" w:ascii="宋体" w:hAnsi="宋体" w:cs="宋体"/>
                <w:sz w:val="21"/>
                <w:szCs w:val="21"/>
              </w:rPr>
            </w:pPr>
            <w:r>
              <w:rPr>
                <w:rFonts w:hint="eastAsia" w:ascii="宋体" w:hAnsi="宋体" w:cs="宋体"/>
                <w:sz w:val="21"/>
                <w:szCs w:val="21"/>
              </w:rPr>
            </w:r>
            <w:r/>
          </w:p>
        </w:tc>
        <w:tc>
          <w:tcPr>
            <w:tcW w:w="1742" w:type="dxa"/>
            <w:vAlign w:val="top"/>
            <w:textDirection w:val="lrTb"/>
            <w:noWrap w:val="false"/>
          </w:tcPr>
          <w:p>
            <w:pPr>
              <w:pStyle w:val="786"/>
              <w:rPr>
                <w:rFonts w:hint="eastAsia" w:ascii="宋体" w:hAnsi="宋体" w:cs="宋体"/>
                <w:sz w:val="21"/>
                <w:szCs w:val="21"/>
              </w:rPr>
            </w:pPr>
            <w:r>
              <w:rPr>
                <w:rFonts w:hint="eastAsia" w:ascii="宋体" w:hAnsi="宋体" w:cs="宋体"/>
                <w:sz w:val="21"/>
                <w:szCs w:val="21"/>
              </w:rPr>
            </w:r>
            <w:r/>
          </w:p>
        </w:tc>
        <w:tc>
          <w:tcPr>
            <w:tcW w:w="1981" w:type="dxa"/>
            <w:vAlign w:val="top"/>
            <w:textDirection w:val="lrTb"/>
            <w:noWrap w:val="false"/>
          </w:tcPr>
          <w:p>
            <w:pPr>
              <w:pStyle w:val="786"/>
              <w:rPr>
                <w:rFonts w:hint="eastAsia" w:ascii="宋体" w:hAnsi="宋体" w:cs="宋体"/>
                <w:sz w:val="21"/>
                <w:szCs w:val="21"/>
              </w:rPr>
            </w:pPr>
            <w:r>
              <w:rPr>
                <w:rFonts w:hint="eastAsia" w:ascii="宋体" w:hAnsi="宋体" w:cs="宋体"/>
                <w:sz w:val="21"/>
                <w:szCs w:val="21"/>
              </w:rPr>
            </w:r>
            <w:r/>
          </w:p>
        </w:tc>
        <w:tc>
          <w:tcPr>
            <w:tcW w:w="1973" w:type="dxa"/>
            <w:vAlign w:val="top"/>
            <w:textDirection w:val="lrTb"/>
            <w:noWrap w:val="false"/>
          </w:tcPr>
          <w:p>
            <w:pPr>
              <w:pStyle w:val="786"/>
              <w:rPr>
                <w:rFonts w:hint="eastAsia" w:ascii="宋体" w:hAnsi="宋体" w:cs="宋体"/>
                <w:sz w:val="21"/>
                <w:szCs w:val="21"/>
              </w:rPr>
            </w:pPr>
            <w:r>
              <w:rPr>
                <w:rFonts w:hint="eastAsia" w:ascii="宋体" w:hAnsi="宋体" w:cs="宋体"/>
                <w:sz w:val="21"/>
                <w:szCs w:val="21"/>
              </w:rPr>
            </w:r>
            <w:r/>
          </w:p>
        </w:tc>
      </w:tr>
      <w:tr>
        <w:trPr>
          <w:trHeight w:val="567" w:hRule="exact"/>
        </w:trPr>
        <w:tc>
          <w:tcPr>
            <w:tcW w:w="782" w:type="dxa"/>
            <w:vAlign w:val="top"/>
            <w:textDirection w:val="lrTb"/>
            <w:noWrap w:val="false"/>
          </w:tcPr>
          <w:p>
            <w:pPr>
              <w:pStyle w:val="786"/>
              <w:rPr>
                <w:rFonts w:hint="eastAsia" w:ascii="宋体" w:hAnsi="宋体" w:cs="宋体"/>
                <w:sz w:val="21"/>
                <w:szCs w:val="21"/>
              </w:rPr>
            </w:pPr>
            <w:r>
              <w:rPr>
                <w:rFonts w:hint="eastAsia" w:ascii="宋体" w:hAnsi="宋体" w:cs="宋体"/>
                <w:sz w:val="21"/>
                <w:szCs w:val="21"/>
              </w:rPr>
            </w:r>
            <w:r/>
          </w:p>
        </w:tc>
        <w:tc>
          <w:tcPr>
            <w:tcW w:w="1956" w:type="dxa"/>
            <w:vAlign w:val="top"/>
            <w:textDirection w:val="lrTb"/>
            <w:noWrap w:val="false"/>
          </w:tcPr>
          <w:p>
            <w:pPr>
              <w:pStyle w:val="786"/>
              <w:rPr>
                <w:rFonts w:hint="eastAsia" w:ascii="宋体" w:hAnsi="宋体" w:cs="宋体"/>
                <w:sz w:val="21"/>
                <w:szCs w:val="21"/>
              </w:rPr>
            </w:pPr>
            <w:r>
              <w:rPr>
                <w:rFonts w:hint="eastAsia" w:ascii="宋体" w:hAnsi="宋体" w:cs="宋体"/>
                <w:sz w:val="21"/>
                <w:szCs w:val="21"/>
              </w:rPr>
            </w:r>
            <w:r/>
          </w:p>
        </w:tc>
        <w:tc>
          <w:tcPr>
            <w:tcW w:w="1742" w:type="dxa"/>
            <w:vAlign w:val="top"/>
            <w:textDirection w:val="lrTb"/>
            <w:noWrap w:val="false"/>
          </w:tcPr>
          <w:p>
            <w:pPr>
              <w:pStyle w:val="786"/>
              <w:rPr>
                <w:rFonts w:hint="eastAsia" w:ascii="宋体" w:hAnsi="宋体" w:cs="宋体"/>
                <w:sz w:val="21"/>
                <w:szCs w:val="21"/>
              </w:rPr>
            </w:pPr>
            <w:r>
              <w:rPr>
                <w:rFonts w:hint="eastAsia" w:ascii="宋体" w:hAnsi="宋体" w:cs="宋体"/>
                <w:sz w:val="21"/>
                <w:szCs w:val="21"/>
              </w:rPr>
            </w:r>
            <w:r/>
          </w:p>
        </w:tc>
        <w:tc>
          <w:tcPr>
            <w:tcW w:w="1981" w:type="dxa"/>
            <w:vAlign w:val="top"/>
            <w:textDirection w:val="lrTb"/>
            <w:noWrap w:val="false"/>
          </w:tcPr>
          <w:p>
            <w:pPr>
              <w:pStyle w:val="786"/>
              <w:rPr>
                <w:rFonts w:hint="eastAsia" w:ascii="宋体" w:hAnsi="宋体" w:cs="宋体"/>
                <w:sz w:val="21"/>
                <w:szCs w:val="21"/>
              </w:rPr>
            </w:pPr>
            <w:r>
              <w:rPr>
                <w:rFonts w:hint="eastAsia" w:ascii="宋体" w:hAnsi="宋体" w:cs="宋体"/>
                <w:sz w:val="21"/>
                <w:szCs w:val="21"/>
              </w:rPr>
            </w:r>
            <w:r/>
          </w:p>
        </w:tc>
        <w:tc>
          <w:tcPr>
            <w:tcW w:w="1973" w:type="dxa"/>
            <w:vAlign w:val="top"/>
            <w:textDirection w:val="lrTb"/>
            <w:noWrap w:val="false"/>
          </w:tcPr>
          <w:p>
            <w:pPr>
              <w:pStyle w:val="786"/>
              <w:rPr>
                <w:rFonts w:hint="eastAsia" w:ascii="宋体" w:hAnsi="宋体" w:cs="宋体"/>
                <w:sz w:val="21"/>
                <w:szCs w:val="21"/>
              </w:rPr>
            </w:pPr>
            <w:r>
              <w:rPr>
                <w:rFonts w:hint="eastAsia" w:ascii="宋体" w:hAnsi="宋体" w:cs="宋体"/>
                <w:sz w:val="21"/>
                <w:szCs w:val="21"/>
              </w:rPr>
            </w:r>
            <w:r/>
          </w:p>
        </w:tc>
      </w:tr>
    </w:tbl>
    <w:p>
      <w:pPr>
        <w:pStyle w:val="786"/>
        <w:ind w:firstLine="422"/>
        <w:jc w:val="center"/>
        <w:spacing w:line="360" w:lineRule="auto"/>
        <w:rPr>
          <w:rFonts w:hint="eastAsia" w:ascii="宋体" w:hAnsi="宋体" w:cs="宋体"/>
          <w:b/>
          <w:bCs/>
          <w:sz w:val="21"/>
          <w:szCs w:val="21"/>
        </w:rPr>
      </w:pPr>
      <w:r>
        <w:rPr>
          <w:rFonts w:hint="eastAsia" w:ascii="宋体" w:hAnsi="宋体" w:cs="宋体"/>
          <w:b/>
          <w:bCs/>
          <w:sz w:val="21"/>
          <w:szCs w:val="21"/>
        </w:rPr>
      </w:r>
      <w:r/>
    </w:p>
    <w:p>
      <w:pPr>
        <w:pStyle w:val="786"/>
        <w:ind w:firstLine="602"/>
        <w:jc w:val="center"/>
        <w:spacing w:line="360" w:lineRule="auto"/>
        <w:rPr>
          <w:rFonts w:hint="eastAsia" w:ascii="宋体" w:hAnsi="宋体" w:cs="宋体"/>
          <w:b/>
          <w:bCs/>
          <w:sz w:val="21"/>
          <w:szCs w:val="21"/>
        </w:rPr>
      </w:pPr>
      <w:r>
        <w:rPr>
          <w:rFonts w:hint="eastAsia" w:ascii="宋体" w:hAnsi="宋体" w:cs="宋体"/>
          <w:b/>
          <w:bCs/>
          <w:sz w:val="30"/>
          <w:szCs w:val="30"/>
        </w:rPr>
        <w:t xml:space="preserve">商务条款偏离表</w:t>
      </w:r>
      <w:r>
        <w:rPr>
          <w:rFonts w:hint="eastAsia" w:ascii="宋体" w:hAnsi="宋体" w:cs="宋体"/>
          <w:b/>
          <w:bCs/>
          <w:sz w:val="21"/>
          <w:szCs w:val="21"/>
        </w:rPr>
      </w:r>
      <w:r/>
    </w:p>
    <w:p>
      <w:pPr>
        <w:pStyle w:val="786"/>
        <w:ind w:firstLine="420"/>
        <w:spacing w:line="360" w:lineRule="auto"/>
        <w:rPr>
          <w:rFonts w:hint="eastAsia" w:ascii="宋体" w:hAnsi="宋体" w:cs="宋体"/>
          <w:sz w:val="21"/>
          <w:szCs w:val="21"/>
        </w:rPr>
      </w:pPr>
      <w:r>
        <w:rPr>
          <w:rFonts w:hint="eastAsia" w:ascii="宋体" w:hAnsi="宋体" w:cs="宋体"/>
          <w:sz w:val="21"/>
          <w:szCs w:val="21"/>
        </w:rPr>
        <w:t xml:space="preserve">招标</w:t>
      </w:r>
      <w:r>
        <w:rPr>
          <w:rFonts w:hint="eastAsia" w:ascii="宋体" w:hAnsi="宋体" w:cs="宋体"/>
          <w:sz w:val="21"/>
          <w:szCs w:val="21"/>
          <w:lang w:val="zh-CN"/>
        </w:rPr>
        <w:t xml:space="preserve">编号：          </w:t>
      </w:r>
      <w:r>
        <w:rPr>
          <w:rFonts w:hint="eastAsia" w:ascii="宋体" w:hAnsi="宋体" w:cs="宋体"/>
          <w:sz w:val="21"/>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956"/>
        <w:gridCol w:w="1742"/>
        <w:gridCol w:w="1981"/>
        <w:gridCol w:w="1973"/>
      </w:tblGrid>
      <w:tr>
        <w:trPr>
          <w:trHeight w:val="774" w:hRule="exact"/>
        </w:trPr>
        <w:tc>
          <w:tcPr>
            <w:tcW w:w="782" w:type="dxa"/>
            <w:vAlign w:val="center"/>
            <w:textDirection w:val="lrTb"/>
            <w:noWrap w:val="false"/>
          </w:tcPr>
          <w:p>
            <w:pPr>
              <w:pStyle w:val="786"/>
              <w:jc w:val="center"/>
              <w:rPr>
                <w:rFonts w:hint="eastAsia" w:ascii="宋体" w:hAnsi="宋体" w:cs="宋体"/>
                <w:sz w:val="21"/>
                <w:szCs w:val="21"/>
              </w:rPr>
            </w:pPr>
            <w:r>
              <w:rPr>
                <w:rFonts w:hint="eastAsia" w:ascii="宋体" w:hAnsi="宋体" w:cs="宋体"/>
                <w:sz w:val="21"/>
                <w:szCs w:val="21"/>
                <w:lang w:val="zh-CN"/>
              </w:rPr>
              <w:t xml:space="preserve">序号</w:t>
            </w:r>
            <w:r>
              <w:rPr>
                <w:rFonts w:hint="eastAsia" w:ascii="宋体" w:hAnsi="宋体" w:cs="宋体"/>
                <w:sz w:val="21"/>
                <w:szCs w:val="21"/>
              </w:rPr>
            </w:r>
            <w:r/>
          </w:p>
        </w:tc>
        <w:tc>
          <w:tcPr>
            <w:tcW w:w="1956" w:type="dxa"/>
            <w:vAlign w:val="center"/>
            <w:textDirection w:val="lrTb"/>
            <w:noWrap w:val="false"/>
          </w:tcPr>
          <w:p>
            <w:pPr>
              <w:pStyle w:val="786"/>
              <w:jc w:val="center"/>
              <w:rPr>
                <w:rFonts w:hint="eastAsia" w:ascii="宋体" w:hAnsi="宋体" w:cs="宋体"/>
                <w:sz w:val="21"/>
                <w:szCs w:val="21"/>
              </w:rPr>
            </w:pPr>
            <w:r>
              <w:rPr>
                <w:rFonts w:hint="eastAsia" w:ascii="宋体" w:hAnsi="宋体" w:cs="宋体"/>
                <w:sz w:val="21"/>
                <w:szCs w:val="21"/>
                <w:lang w:val="zh-CN"/>
              </w:rPr>
              <w:t xml:space="preserve">名称</w:t>
            </w:r>
            <w:r>
              <w:rPr>
                <w:rFonts w:hint="eastAsia" w:ascii="宋体" w:hAnsi="宋体" w:cs="宋体"/>
                <w:sz w:val="21"/>
                <w:szCs w:val="21"/>
              </w:rPr>
            </w:r>
            <w:r/>
          </w:p>
        </w:tc>
        <w:tc>
          <w:tcPr>
            <w:tcW w:w="1742" w:type="dxa"/>
            <w:vAlign w:val="center"/>
            <w:textDirection w:val="lrTb"/>
            <w:noWrap w:val="false"/>
          </w:tcPr>
          <w:p>
            <w:pPr>
              <w:pStyle w:val="786"/>
              <w:jc w:val="center"/>
              <w:rPr>
                <w:rFonts w:hint="eastAsia" w:ascii="宋体" w:hAnsi="宋体" w:cs="宋体"/>
                <w:sz w:val="21"/>
                <w:szCs w:val="21"/>
              </w:rPr>
            </w:pPr>
            <w:r>
              <w:rPr>
                <w:rFonts w:hint="eastAsia" w:ascii="宋体" w:hAnsi="宋体" w:cs="宋体"/>
                <w:sz w:val="21"/>
                <w:szCs w:val="21"/>
                <w:lang w:val="zh-CN"/>
              </w:rPr>
              <w:t xml:space="preserve">采购要求</w:t>
            </w:r>
            <w:r>
              <w:rPr>
                <w:rFonts w:hint="eastAsia" w:ascii="宋体" w:hAnsi="宋体" w:cs="宋体"/>
                <w:sz w:val="21"/>
                <w:szCs w:val="21"/>
              </w:rPr>
            </w:r>
            <w:r/>
          </w:p>
        </w:tc>
        <w:tc>
          <w:tcPr>
            <w:tcW w:w="1981" w:type="dxa"/>
            <w:vAlign w:val="center"/>
            <w:textDirection w:val="lrTb"/>
            <w:noWrap w:val="false"/>
          </w:tcPr>
          <w:p>
            <w:pPr>
              <w:pStyle w:val="786"/>
              <w:jc w:val="center"/>
              <w:rPr>
                <w:rFonts w:hint="eastAsia" w:ascii="宋体" w:hAnsi="宋体" w:cs="宋体"/>
                <w:sz w:val="21"/>
                <w:szCs w:val="21"/>
              </w:rPr>
            </w:pPr>
            <w:r>
              <w:rPr>
                <w:rFonts w:hint="eastAsia" w:ascii="宋体" w:hAnsi="宋体" w:cs="宋体"/>
                <w:sz w:val="21"/>
                <w:szCs w:val="21"/>
                <w:lang w:val="zh-CN"/>
              </w:rPr>
              <w:t xml:space="preserve">响应内容</w:t>
            </w:r>
            <w:r>
              <w:rPr>
                <w:rFonts w:hint="eastAsia" w:ascii="宋体" w:hAnsi="宋体" w:cs="宋体"/>
                <w:sz w:val="21"/>
                <w:szCs w:val="21"/>
              </w:rPr>
            </w:r>
            <w:r/>
          </w:p>
        </w:tc>
        <w:tc>
          <w:tcPr>
            <w:tcW w:w="1973" w:type="dxa"/>
            <w:vAlign w:val="center"/>
            <w:textDirection w:val="lrTb"/>
            <w:noWrap w:val="false"/>
          </w:tcPr>
          <w:p>
            <w:pPr>
              <w:pStyle w:val="786"/>
              <w:rPr>
                <w:rFonts w:hint="eastAsia" w:ascii="宋体" w:hAnsi="宋体" w:cs="宋体"/>
                <w:sz w:val="21"/>
                <w:szCs w:val="21"/>
                <w:lang w:val="zh-CN"/>
              </w:rPr>
            </w:pPr>
            <w:r>
              <w:rPr>
                <w:rFonts w:hint="eastAsia" w:ascii="宋体" w:hAnsi="宋体" w:cs="宋体"/>
                <w:sz w:val="21"/>
                <w:szCs w:val="21"/>
                <w:lang w:val="zh-CN"/>
              </w:rPr>
              <w:t xml:space="preserve">选择项（选符合、正偏离或负偏离）</w:t>
            </w:r>
            <w:r>
              <w:rPr>
                <w:rFonts w:hint="eastAsia" w:ascii="宋体" w:hAnsi="宋体" w:cs="宋体"/>
                <w:sz w:val="21"/>
                <w:szCs w:val="21"/>
                <w:lang w:val="zh-CN"/>
              </w:rPr>
            </w:r>
            <w:r/>
          </w:p>
        </w:tc>
      </w:tr>
      <w:tr>
        <w:trPr>
          <w:trHeight w:val="567" w:hRule="exact"/>
        </w:trPr>
        <w:tc>
          <w:tcPr>
            <w:tcW w:w="782" w:type="dxa"/>
            <w:vAlign w:val="top"/>
            <w:textDirection w:val="lrTb"/>
            <w:noWrap w:val="false"/>
          </w:tcPr>
          <w:p>
            <w:pPr>
              <w:pStyle w:val="786"/>
              <w:rPr>
                <w:rFonts w:hint="eastAsia" w:ascii="宋体" w:hAnsi="宋体" w:cs="宋体"/>
                <w:sz w:val="21"/>
                <w:szCs w:val="21"/>
              </w:rPr>
            </w:pPr>
            <w:r>
              <w:rPr>
                <w:rFonts w:hint="eastAsia" w:ascii="宋体" w:hAnsi="宋体" w:cs="宋体"/>
                <w:sz w:val="21"/>
                <w:szCs w:val="21"/>
              </w:rPr>
            </w:r>
            <w:r/>
          </w:p>
        </w:tc>
        <w:tc>
          <w:tcPr>
            <w:tcW w:w="1956" w:type="dxa"/>
            <w:vAlign w:val="top"/>
            <w:textDirection w:val="lrTb"/>
            <w:noWrap w:val="false"/>
          </w:tcPr>
          <w:p>
            <w:pPr>
              <w:pStyle w:val="786"/>
              <w:rPr>
                <w:rFonts w:hint="eastAsia" w:ascii="宋体" w:hAnsi="宋体" w:cs="宋体"/>
                <w:sz w:val="21"/>
                <w:szCs w:val="21"/>
              </w:rPr>
            </w:pPr>
            <w:r>
              <w:rPr>
                <w:rFonts w:hint="eastAsia" w:ascii="宋体" w:hAnsi="宋体" w:cs="宋体"/>
                <w:sz w:val="21"/>
                <w:szCs w:val="21"/>
              </w:rPr>
            </w:r>
            <w:r/>
          </w:p>
        </w:tc>
        <w:tc>
          <w:tcPr>
            <w:tcW w:w="1742" w:type="dxa"/>
            <w:vAlign w:val="top"/>
            <w:textDirection w:val="lrTb"/>
            <w:noWrap w:val="false"/>
          </w:tcPr>
          <w:p>
            <w:pPr>
              <w:pStyle w:val="786"/>
              <w:rPr>
                <w:rFonts w:hint="eastAsia" w:ascii="宋体" w:hAnsi="宋体" w:cs="宋体"/>
                <w:sz w:val="21"/>
                <w:szCs w:val="21"/>
              </w:rPr>
            </w:pPr>
            <w:r>
              <w:rPr>
                <w:rFonts w:hint="eastAsia" w:ascii="宋体" w:hAnsi="宋体" w:cs="宋体"/>
                <w:sz w:val="21"/>
                <w:szCs w:val="21"/>
              </w:rPr>
            </w:r>
            <w:r/>
          </w:p>
        </w:tc>
        <w:tc>
          <w:tcPr>
            <w:tcW w:w="1981" w:type="dxa"/>
            <w:vAlign w:val="top"/>
            <w:textDirection w:val="lrTb"/>
            <w:noWrap w:val="false"/>
          </w:tcPr>
          <w:p>
            <w:pPr>
              <w:pStyle w:val="786"/>
              <w:rPr>
                <w:rFonts w:hint="eastAsia" w:ascii="宋体" w:hAnsi="宋体" w:cs="宋体"/>
                <w:sz w:val="21"/>
                <w:szCs w:val="21"/>
              </w:rPr>
            </w:pPr>
            <w:r>
              <w:rPr>
                <w:rFonts w:hint="eastAsia" w:ascii="宋体" w:hAnsi="宋体" w:cs="宋体"/>
                <w:sz w:val="21"/>
                <w:szCs w:val="21"/>
              </w:rPr>
            </w:r>
            <w:r/>
          </w:p>
        </w:tc>
        <w:tc>
          <w:tcPr>
            <w:tcW w:w="1973" w:type="dxa"/>
            <w:vAlign w:val="top"/>
            <w:textDirection w:val="lrTb"/>
            <w:noWrap w:val="false"/>
          </w:tcPr>
          <w:p>
            <w:pPr>
              <w:pStyle w:val="786"/>
              <w:rPr>
                <w:rFonts w:hint="eastAsia" w:ascii="宋体" w:hAnsi="宋体" w:cs="宋体"/>
                <w:sz w:val="21"/>
                <w:szCs w:val="21"/>
              </w:rPr>
            </w:pPr>
            <w:r>
              <w:rPr>
                <w:rFonts w:hint="eastAsia" w:ascii="宋体" w:hAnsi="宋体" w:cs="宋体"/>
                <w:sz w:val="21"/>
                <w:szCs w:val="21"/>
              </w:rPr>
            </w:r>
            <w:r/>
          </w:p>
        </w:tc>
      </w:tr>
      <w:tr>
        <w:trPr>
          <w:trHeight w:val="567" w:hRule="exact"/>
        </w:trPr>
        <w:tc>
          <w:tcPr>
            <w:tcW w:w="782" w:type="dxa"/>
            <w:vAlign w:val="top"/>
            <w:textDirection w:val="lrTb"/>
            <w:noWrap w:val="false"/>
          </w:tcPr>
          <w:p>
            <w:pPr>
              <w:pStyle w:val="786"/>
              <w:rPr>
                <w:rFonts w:hint="eastAsia" w:ascii="宋体" w:hAnsi="宋体" w:cs="宋体"/>
                <w:sz w:val="21"/>
                <w:szCs w:val="21"/>
              </w:rPr>
            </w:pPr>
            <w:r>
              <w:rPr>
                <w:rFonts w:hint="eastAsia" w:ascii="宋体" w:hAnsi="宋体" w:cs="宋体"/>
                <w:sz w:val="21"/>
                <w:szCs w:val="21"/>
              </w:rPr>
            </w:r>
            <w:r/>
          </w:p>
        </w:tc>
        <w:tc>
          <w:tcPr>
            <w:tcW w:w="1956" w:type="dxa"/>
            <w:vAlign w:val="top"/>
            <w:textDirection w:val="lrTb"/>
            <w:noWrap w:val="false"/>
          </w:tcPr>
          <w:p>
            <w:pPr>
              <w:pStyle w:val="786"/>
              <w:rPr>
                <w:rFonts w:hint="eastAsia" w:ascii="宋体" w:hAnsi="宋体" w:cs="宋体"/>
                <w:sz w:val="21"/>
                <w:szCs w:val="21"/>
              </w:rPr>
            </w:pPr>
            <w:r>
              <w:rPr>
                <w:rFonts w:hint="eastAsia" w:ascii="宋体" w:hAnsi="宋体" w:cs="宋体"/>
                <w:sz w:val="21"/>
                <w:szCs w:val="21"/>
              </w:rPr>
            </w:r>
            <w:r/>
          </w:p>
        </w:tc>
        <w:tc>
          <w:tcPr>
            <w:tcW w:w="1742" w:type="dxa"/>
            <w:vAlign w:val="top"/>
            <w:textDirection w:val="lrTb"/>
            <w:noWrap w:val="false"/>
          </w:tcPr>
          <w:p>
            <w:pPr>
              <w:pStyle w:val="786"/>
              <w:rPr>
                <w:rFonts w:hint="eastAsia" w:ascii="宋体" w:hAnsi="宋体" w:cs="宋体"/>
                <w:sz w:val="21"/>
                <w:szCs w:val="21"/>
              </w:rPr>
            </w:pPr>
            <w:r>
              <w:rPr>
                <w:rFonts w:hint="eastAsia" w:ascii="宋体" w:hAnsi="宋体" w:cs="宋体"/>
                <w:sz w:val="21"/>
                <w:szCs w:val="21"/>
              </w:rPr>
            </w:r>
            <w:r/>
          </w:p>
        </w:tc>
        <w:tc>
          <w:tcPr>
            <w:tcW w:w="1981" w:type="dxa"/>
            <w:vAlign w:val="top"/>
            <w:textDirection w:val="lrTb"/>
            <w:noWrap w:val="false"/>
          </w:tcPr>
          <w:p>
            <w:pPr>
              <w:pStyle w:val="786"/>
              <w:rPr>
                <w:rFonts w:hint="eastAsia" w:ascii="宋体" w:hAnsi="宋体" w:cs="宋体"/>
                <w:sz w:val="21"/>
                <w:szCs w:val="21"/>
              </w:rPr>
            </w:pPr>
            <w:r>
              <w:rPr>
                <w:rFonts w:hint="eastAsia" w:ascii="宋体" w:hAnsi="宋体" w:cs="宋体"/>
                <w:sz w:val="21"/>
                <w:szCs w:val="21"/>
              </w:rPr>
            </w:r>
            <w:r/>
          </w:p>
        </w:tc>
        <w:tc>
          <w:tcPr>
            <w:tcW w:w="1973" w:type="dxa"/>
            <w:vAlign w:val="top"/>
            <w:textDirection w:val="lrTb"/>
            <w:noWrap w:val="false"/>
          </w:tcPr>
          <w:p>
            <w:pPr>
              <w:pStyle w:val="786"/>
              <w:rPr>
                <w:rFonts w:hint="eastAsia" w:ascii="宋体" w:hAnsi="宋体" w:cs="宋体"/>
                <w:sz w:val="21"/>
                <w:szCs w:val="21"/>
              </w:rPr>
            </w:pPr>
            <w:r>
              <w:rPr>
                <w:rFonts w:hint="eastAsia" w:ascii="宋体" w:hAnsi="宋体" w:cs="宋体"/>
                <w:sz w:val="21"/>
                <w:szCs w:val="21"/>
              </w:rPr>
            </w:r>
            <w:r/>
          </w:p>
        </w:tc>
      </w:tr>
      <w:tr>
        <w:trPr>
          <w:trHeight w:val="567" w:hRule="exact"/>
        </w:trPr>
        <w:tc>
          <w:tcPr>
            <w:tcW w:w="782" w:type="dxa"/>
            <w:vAlign w:val="top"/>
            <w:textDirection w:val="lrTb"/>
            <w:noWrap w:val="false"/>
          </w:tcPr>
          <w:p>
            <w:pPr>
              <w:pStyle w:val="786"/>
              <w:rPr>
                <w:rFonts w:hint="eastAsia" w:ascii="宋体" w:hAnsi="宋体" w:cs="宋体"/>
                <w:sz w:val="21"/>
                <w:szCs w:val="21"/>
              </w:rPr>
            </w:pPr>
            <w:r>
              <w:rPr>
                <w:rFonts w:hint="eastAsia" w:ascii="宋体" w:hAnsi="宋体" w:cs="宋体"/>
                <w:sz w:val="21"/>
                <w:szCs w:val="21"/>
              </w:rPr>
            </w:r>
            <w:r/>
          </w:p>
        </w:tc>
        <w:tc>
          <w:tcPr>
            <w:tcW w:w="1956" w:type="dxa"/>
            <w:vAlign w:val="top"/>
            <w:textDirection w:val="lrTb"/>
            <w:noWrap w:val="false"/>
          </w:tcPr>
          <w:p>
            <w:pPr>
              <w:pStyle w:val="786"/>
              <w:rPr>
                <w:rFonts w:hint="eastAsia" w:ascii="宋体" w:hAnsi="宋体" w:cs="宋体"/>
                <w:sz w:val="21"/>
                <w:szCs w:val="21"/>
              </w:rPr>
            </w:pPr>
            <w:r>
              <w:rPr>
                <w:rFonts w:hint="eastAsia" w:ascii="宋体" w:hAnsi="宋体" w:cs="宋体"/>
                <w:sz w:val="21"/>
                <w:szCs w:val="21"/>
              </w:rPr>
            </w:r>
            <w:r/>
          </w:p>
        </w:tc>
        <w:tc>
          <w:tcPr>
            <w:tcW w:w="1742" w:type="dxa"/>
            <w:vAlign w:val="top"/>
            <w:textDirection w:val="lrTb"/>
            <w:noWrap w:val="false"/>
          </w:tcPr>
          <w:p>
            <w:pPr>
              <w:pStyle w:val="786"/>
              <w:rPr>
                <w:rFonts w:hint="eastAsia" w:ascii="宋体" w:hAnsi="宋体" w:cs="宋体"/>
                <w:sz w:val="21"/>
                <w:szCs w:val="21"/>
              </w:rPr>
            </w:pPr>
            <w:r>
              <w:rPr>
                <w:rFonts w:hint="eastAsia" w:ascii="宋体" w:hAnsi="宋体" w:cs="宋体"/>
                <w:sz w:val="21"/>
                <w:szCs w:val="21"/>
              </w:rPr>
            </w:r>
            <w:r/>
          </w:p>
        </w:tc>
        <w:tc>
          <w:tcPr>
            <w:tcW w:w="1981" w:type="dxa"/>
            <w:vAlign w:val="top"/>
            <w:textDirection w:val="lrTb"/>
            <w:noWrap w:val="false"/>
          </w:tcPr>
          <w:p>
            <w:pPr>
              <w:pStyle w:val="786"/>
              <w:rPr>
                <w:rFonts w:hint="eastAsia" w:ascii="宋体" w:hAnsi="宋体" w:cs="宋体"/>
                <w:sz w:val="21"/>
                <w:szCs w:val="21"/>
              </w:rPr>
            </w:pPr>
            <w:r>
              <w:rPr>
                <w:rFonts w:hint="eastAsia" w:ascii="宋体" w:hAnsi="宋体" w:cs="宋体"/>
                <w:sz w:val="21"/>
                <w:szCs w:val="21"/>
              </w:rPr>
            </w:r>
            <w:r/>
          </w:p>
        </w:tc>
        <w:tc>
          <w:tcPr>
            <w:tcW w:w="1973" w:type="dxa"/>
            <w:vAlign w:val="top"/>
            <w:textDirection w:val="lrTb"/>
            <w:noWrap w:val="false"/>
          </w:tcPr>
          <w:p>
            <w:pPr>
              <w:pStyle w:val="786"/>
              <w:rPr>
                <w:rFonts w:hint="eastAsia" w:ascii="宋体" w:hAnsi="宋体" w:cs="宋体"/>
                <w:sz w:val="21"/>
                <w:szCs w:val="21"/>
              </w:rPr>
            </w:pPr>
            <w:r>
              <w:rPr>
                <w:rFonts w:hint="eastAsia" w:ascii="宋体" w:hAnsi="宋体" w:cs="宋体"/>
                <w:sz w:val="21"/>
                <w:szCs w:val="21"/>
              </w:rPr>
            </w:r>
            <w:r/>
          </w:p>
        </w:tc>
      </w:tr>
      <w:tr>
        <w:trPr>
          <w:trHeight w:val="567" w:hRule="exact"/>
        </w:trPr>
        <w:tc>
          <w:tcPr>
            <w:tcW w:w="782" w:type="dxa"/>
            <w:vAlign w:val="top"/>
            <w:textDirection w:val="lrTb"/>
            <w:noWrap w:val="false"/>
          </w:tcPr>
          <w:p>
            <w:pPr>
              <w:pStyle w:val="786"/>
              <w:rPr>
                <w:rFonts w:hint="eastAsia" w:ascii="宋体" w:hAnsi="宋体" w:cs="宋体"/>
                <w:sz w:val="21"/>
                <w:szCs w:val="21"/>
              </w:rPr>
            </w:pPr>
            <w:r>
              <w:rPr>
                <w:rFonts w:hint="eastAsia" w:ascii="宋体" w:hAnsi="宋体" w:cs="宋体"/>
                <w:sz w:val="21"/>
                <w:szCs w:val="21"/>
              </w:rPr>
            </w:r>
            <w:r/>
          </w:p>
        </w:tc>
        <w:tc>
          <w:tcPr>
            <w:tcW w:w="1956" w:type="dxa"/>
            <w:vAlign w:val="top"/>
            <w:textDirection w:val="lrTb"/>
            <w:noWrap w:val="false"/>
          </w:tcPr>
          <w:p>
            <w:pPr>
              <w:pStyle w:val="786"/>
              <w:rPr>
                <w:rFonts w:hint="eastAsia" w:ascii="宋体" w:hAnsi="宋体" w:cs="宋体"/>
                <w:sz w:val="21"/>
                <w:szCs w:val="21"/>
              </w:rPr>
            </w:pPr>
            <w:r>
              <w:rPr>
                <w:rFonts w:hint="eastAsia" w:ascii="宋体" w:hAnsi="宋体" w:cs="宋体"/>
                <w:sz w:val="21"/>
                <w:szCs w:val="21"/>
              </w:rPr>
            </w:r>
            <w:r/>
          </w:p>
        </w:tc>
        <w:tc>
          <w:tcPr>
            <w:tcW w:w="1742" w:type="dxa"/>
            <w:vAlign w:val="top"/>
            <w:textDirection w:val="lrTb"/>
            <w:noWrap w:val="false"/>
          </w:tcPr>
          <w:p>
            <w:pPr>
              <w:pStyle w:val="786"/>
              <w:rPr>
                <w:rFonts w:hint="eastAsia" w:ascii="宋体" w:hAnsi="宋体" w:cs="宋体"/>
                <w:sz w:val="21"/>
                <w:szCs w:val="21"/>
              </w:rPr>
            </w:pPr>
            <w:r>
              <w:rPr>
                <w:rFonts w:hint="eastAsia" w:ascii="宋体" w:hAnsi="宋体" w:cs="宋体"/>
                <w:sz w:val="21"/>
                <w:szCs w:val="21"/>
              </w:rPr>
            </w:r>
            <w:r/>
          </w:p>
        </w:tc>
        <w:tc>
          <w:tcPr>
            <w:tcW w:w="1981" w:type="dxa"/>
            <w:vAlign w:val="top"/>
            <w:textDirection w:val="lrTb"/>
            <w:noWrap w:val="false"/>
          </w:tcPr>
          <w:p>
            <w:pPr>
              <w:pStyle w:val="786"/>
              <w:rPr>
                <w:rFonts w:hint="eastAsia" w:ascii="宋体" w:hAnsi="宋体" w:cs="宋体"/>
                <w:sz w:val="21"/>
                <w:szCs w:val="21"/>
              </w:rPr>
            </w:pPr>
            <w:r>
              <w:rPr>
                <w:rFonts w:hint="eastAsia" w:ascii="宋体" w:hAnsi="宋体" w:cs="宋体"/>
                <w:sz w:val="21"/>
                <w:szCs w:val="21"/>
              </w:rPr>
            </w:r>
            <w:r/>
          </w:p>
        </w:tc>
        <w:tc>
          <w:tcPr>
            <w:tcW w:w="1973" w:type="dxa"/>
            <w:vAlign w:val="top"/>
            <w:textDirection w:val="lrTb"/>
            <w:noWrap w:val="false"/>
          </w:tcPr>
          <w:p>
            <w:pPr>
              <w:pStyle w:val="786"/>
              <w:rPr>
                <w:rFonts w:hint="eastAsia" w:ascii="宋体" w:hAnsi="宋体" w:cs="宋体"/>
                <w:sz w:val="21"/>
                <w:szCs w:val="21"/>
              </w:rPr>
            </w:pPr>
            <w:r>
              <w:rPr>
                <w:rFonts w:hint="eastAsia" w:ascii="宋体" w:hAnsi="宋体" w:cs="宋体"/>
                <w:sz w:val="21"/>
                <w:szCs w:val="21"/>
              </w:rPr>
            </w:r>
            <w:r/>
          </w:p>
        </w:tc>
      </w:tr>
      <w:tr>
        <w:trPr>
          <w:trHeight w:val="567" w:hRule="exact"/>
        </w:trPr>
        <w:tc>
          <w:tcPr>
            <w:tcW w:w="782" w:type="dxa"/>
            <w:vAlign w:val="top"/>
            <w:textDirection w:val="lrTb"/>
            <w:noWrap w:val="false"/>
          </w:tcPr>
          <w:p>
            <w:pPr>
              <w:pStyle w:val="786"/>
              <w:rPr>
                <w:rFonts w:hint="eastAsia" w:ascii="宋体" w:hAnsi="宋体" w:cs="宋体"/>
                <w:sz w:val="21"/>
                <w:szCs w:val="21"/>
              </w:rPr>
            </w:pPr>
            <w:r>
              <w:rPr>
                <w:rFonts w:hint="eastAsia" w:ascii="宋体" w:hAnsi="宋体" w:cs="宋体"/>
                <w:sz w:val="21"/>
                <w:szCs w:val="21"/>
              </w:rPr>
            </w:r>
            <w:r/>
          </w:p>
        </w:tc>
        <w:tc>
          <w:tcPr>
            <w:tcW w:w="1956" w:type="dxa"/>
            <w:vAlign w:val="top"/>
            <w:textDirection w:val="lrTb"/>
            <w:noWrap w:val="false"/>
          </w:tcPr>
          <w:p>
            <w:pPr>
              <w:pStyle w:val="786"/>
              <w:rPr>
                <w:rFonts w:hint="eastAsia" w:ascii="宋体" w:hAnsi="宋体" w:cs="宋体"/>
                <w:sz w:val="21"/>
                <w:szCs w:val="21"/>
              </w:rPr>
            </w:pPr>
            <w:r>
              <w:rPr>
                <w:rFonts w:hint="eastAsia" w:ascii="宋体" w:hAnsi="宋体" w:cs="宋体"/>
                <w:sz w:val="21"/>
                <w:szCs w:val="21"/>
              </w:rPr>
            </w:r>
            <w:r/>
          </w:p>
        </w:tc>
        <w:tc>
          <w:tcPr>
            <w:tcW w:w="1742" w:type="dxa"/>
            <w:vAlign w:val="top"/>
            <w:textDirection w:val="lrTb"/>
            <w:noWrap w:val="false"/>
          </w:tcPr>
          <w:p>
            <w:pPr>
              <w:pStyle w:val="786"/>
              <w:rPr>
                <w:rFonts w:hint="eastAsia" w:ascii="宋体" w:hAnsi="宋体" w:cs="宋体"/>
                <w:sz w:val="21"/>
                <w:szCs w:val="21"/>
              </w:rPr>
            </w:pPr>
            <w:r>
              <w:rPr>
                <w:rFonts w:hint="eastAsia" w:ascii="宋体" w:hAnsi="宋体" w:cs="宋体"/>
                <w:sz w:val="21"/>
                <w:szCs w:val="21"/>
              </w:rPr>
            </w:r>
            <w:r/>
          </w:p>
        </w:tc>
        <w:tc>
          <w:tcPr>
            <w:tcW w:w="1981" w:type="dxa"/>
            <w:vAlign w:val="top"/>
            <w:textDirection w:val="lrTb"/>
            <w:noWrap w:val="false"/>
          </w:tcPr>
          <w:p>
            <w:pPr>
              <w:pStyle w:val="786"/>
              <w:rPr>
                <w:rFonts w:hint="eastAsia" w:ascii="宋体" w:hAnsi="宋体" w:cs="宋体"/>
                <w:sz w:val="21"/>
                <w:szCs w:val="21"/>
              </w:rPr>
            </w:pPr>
            <w:r>
              <w:rPr>
                <w:rFonts w:hint="eastAsia" w:ascii="宋体" w:hAnsi="宋体" w:cs="宋体"/>
                <w:sz w:val="21"/>
                <w:szCs w:val="21"/>
              </w:rPr>
            </w:r>
            <w:r/>
          </w:p>
        </w:tc>
        <w:tc>
          <w:tcPr>
            <w:tcW w:w="1973" w:type="dxa"/>
            <w:vAlign w:val="top"/>
            <w:textDirection w:val="lrTb"/>
            <w:noWrap w:val="false"/>
          </w:tcPr>
          <w:p>
            <w:pPr>
              <w:pStyle w:val="786"/>
              <w:rPr>
                <w:rFonts w:hint="eastAsia" w:ascii="宋体" w:hAnsi="宋体" w:cs="宋体"/>
                <w:sz w:val="21"/>
                <w:szCs w:val="21"/>
              </w:rPr>
            </w:pPr>
            <w:r>
              <w:rPr>
                <w:rFonts w:hint="eastAsia" w:ascii="宋体" w:hAnsi="宋体" w:cs="宋体"/>
                <w:sz w:val="21"/>
                <w:szCs w:val="21"/>
              </w:rPr>
            </w:r>
            <w:r/>
          </w:p>
        </w:tc>
      </w:tr>
      <w:tr>
        <w:trPr>
          <w:trHeight w:val="567" w:hRule="exact"/>
        </w:trPr>
        <w:tc>
          <w:tcPr>
            <w:tcW w:w="782" w:type="dxa"/>
            <w:vAlign w:val="top"/>
            <w:textDirection w:val="lrTb"/>
            <w:noWrap w:val="false"/>
          </w:tcPr>
          <w:p>
            <w:pPr>
              <w:pStyle w:val="786"/>
              <w:rPr>
                <w:rFonts w:hint="eastAsia" w:ascii="宋体" w:hAnsi="宋体" w:cs="宋体"/>
                <w:sz w:val="21"/>
                <w:szCs w:val="21"/>
              </w:rPr>
            </w:pPr>
            <w:r>
              <w:rPr>
                <w:rFonts w:hint="eastAsia" w:ascii="宋体" w:hAnsi="宋体" w:cs="宋体"/>
                <w:sz w:val="21"/>
                <w:szCs w:val="21"/>
              </w:rPr>
            </w:r>
            <w:r/>
          </w:p>
        </w:tc>
        <w:tc>
          <w:tcPr>
            <w:tcW w:w="1956" w:type="dxa"/>
            <w:vAlign w:val="top"/>
            <w:textDirection w:val="lrTb"/>
            <w:noWrap w:val="false"/>
          </w:tcPr>
          <w:p>
            <w:pPr>
              <w:pStyle w:val="786"/>
              <w:rPr>
                <w:rFonts w:hint="eastAsia" w:ascii="宋体" w:hAnsi="宋体" w:cs="宋体"/>
                <w:sz w:val="21"/>
                <w:szCs w:val="21"/>
              </w:rPr>
            </w:pPr>
            <w:r>
              <w:rPr>
                <w:rFonts w:hint="eastAsia" w:ascii="宋体" w:hAnsi="宋体" w:cs="宋体"/>
                <w:sz w:val="21"/>
                <w:szCs w:val="21"/>
              </w:rPr>
            </w:r>
            <w:r/>
          </w:p>
        </w:tc>
        <w:tc>
          <w:tcPr>
            <w:tcW w:w="1742" w:type="dxa"/>
            <w:vAlign w:val="top"/>
            <w:textDirection w:val="lrTb"/>
            <w:noWrap w:val="false"/>
          </w:tcPr>
          <w:p>
            <w:pPr>
              <w:pStyle w:val="786"/>
              <w:rPr>
                <w:rFonts w:hint="eastAsia" w:ascii="宋体" w:hAnsi="宋体" w:cs="宋体"/>
                <w:sz w:val="21"/>
                <w:szCs w:val="21"/>
              </w:rPr>
            </w:pPr>
            <w:r>
              <w:rPr>
                <w:rFonts w:hint="eastAsia" w:ascii="宋体" w:hAnsi="宋体" w:cs="宋体"/>
                <w:sz w:val="21"/>
                <w:szCs w:val="21"/>
              </w:rPr>
            </w:r>
            <w:r/>
          </w:p>
        </w:tc>
        <w:tc>
          <w:tcPr>
            <w:tcW w:w="1981" w:type="dxa"/>
            <w:vAlign w:val="top"/>
            <w:textDirection w:val="lrTb"/>
            <w:noWrap w:val="false"/>
          </w:tcPr>
          <w:p>
            <w:pPr>
              <w:pStyle w:val="786"/>
              <w:rPr>
                <w:rFonts w:hint="eastAsia" w:ascii="宋体" w:hAnsi="宋体" w:cs="宋体"/>
                <w:sz w:val="21"/>
                <w:szCs w:val="21"/>
              </w:rPr>
            </w:pPr>
            <w:r>
              <w:rPr>
                <w:rFonts w:hint="eastAsia" w:ascii="宋体" w:hAnsi="宋体" w:cs="宋体"/>
                <w:sz w:val="21"/>
                <w:szCs w:val="21"/>
              </w:rPr>
            </w:r>
            <w:r/>
          </w:p>
        </w:tc>
        <w:tc>
          <w:tcPr>
            <w:tcW w:w="1973" w:type="dxa"/>
            <w:vAlign w:val="top"/>
            <w:textDirection w:val="lrTb"/>
            <w:noWrap w:val="false"/>
          </w:tcPr>
          <w:p>
            <w:pPr>
              <w:pStyle w:val="786"/>
              <w:rPr>
                <w:rFonts w:hint="eastAsia" w:ascii="宋体" w:hAnsi="宋体" w:cs="宋体"/>
                <w:sz w:val="21"/>
                <w:szCs w:val="21"/>
              </w:rPr>
            </w:pPr>
            <w:r>
              <w:rPr>
                <w:rFonts w:hint="eastAsia" w:ascii="宋体" w:hAnsi="宋体" w:cs="宋体"/>
                <w:sz w:val="21"/>
                <w:szCs w:val="21"/>
              </w:rPr>
            </w:r>
            <w:r/>
          </w:p>
        </w:tc>
      </w:tr>
    </w:tbl>
    <w:p>
      <w:pPr>
        <w:pStyle w:val="865"/>
        <w:spacing w:line="360" w:lineRule="auto"/>
        <w:rPr>
          <w:rFonts w:hint="eastAsia" w:ascii="宋体" w:hAnsi="宋体" w:cs="宋体"/>
          <w:szCs w:val="21"/>
          <w:lang w:bidi="en-US"/>
        </w:rPr>
      </w:pPr>
      <w:r>
        <w:rPr>
          <w:rFonts w:hint="eastAsia" w:ascii="宋体" w:hAnsi="宋体" w:cs="宋体"/>
          <w:szCs w:val="21"/>
          <w:lang w:bidi="en-US"/>
        </w:rPr>
      </w:r>
      <w:r/>
    </w:p>
    <w:p>
      <w:pPr>
        <w:pStyle w:val="865"/>
        <w:spacing w:line="360" w:lineRule="auto"/>
        <w:rPr>
          <w:rFonts w:hint="eastAsia" w:ascii="宋体" w:hAnsi="宋体" w:cs="宋体"/>
          <w:b/>
          <w:bCs/>
          <w:szCs w:val="21"/>
        </w:rPr>
      </w:pPr>
      <w:r>
        <w:rPr>
          <w:rFonts w:hint="eastAsia" w:ascii="宋体" w:hAnsi="宋体" w:cs="宋体"/>
          <w:szCs w:val="21"/>
          <w:lang w:bidi="en-US"/>
        </w:rPr>
        <w:t xml:space="preserve">响应单位（盖章）</w:t>
      </w:r>
      <w:r>
        <w:rPr>
          <w:rFonts w:hint="eastAsia" w:ascii="宋体" w:hAnsi="宋体" w:cs="宋体"/>
          <w:b/>
          <w:bCs/>
          <w:szCs w:val="21"/>
        </w:rPr>
      </w:r>
      <w:r/>
    </w:p>
    <w:p>
      <w:pPr>
        <w:pStyle w:val="865"/>
        <w:spacing w:line="360" w:lineRule="auto"/>
        <w:rPr>
          <w:rFonts w:hint="eastAsia" w:ascii="宋体" w:hAnsi="宋体" w:cs="宋体"/>
          <w:b/>
          <w:bCs/>
          <w:szCs w:val="21"/>
        </w:rPr>
      </w:pPr>
      <w:r>
        <w:rPr>
          <w:rFonts w:hint="eastAsia" w:ascii="宋体" w:hAnsi="宋体" w:cs="宋体"/>
          <w:szCs w:val="21"/>
          <w:lang w:val="zh-CN" w:bidi="en-US"/>
        </w:rPr>
        <w:t xml:space="preserve">法定代表人或授权委托人：（签字或签章）</w:t>
      </w:r>
      <w:r>
        <w:rPr>
          <w:rFonts w:hint="eastAsia" w:ascii="宋体" w:hAnsi="宋体" w:cs="宋体"/>
          <w:b/>
          <w:bCs/>
          <w:szCs w:val="21"/>
        </w:rPr>
      </w:r>
      <w:r/>
    </w:p>
    <w:p>
      <w:pPr>
        <w:pStyle w:val="865"/>
        <w:spacing w:line="360" w:lineRule="auto"/>
        <w:rPr>
          <w:rFonts w:hint="eastAsia" w:ascii="宋体" w:hAnsi="宋体" w:cs="宋体"/>
          <w:b/>
          <w:bCs/>
          <w:szCs w:val="21"/>
        </w:rPr>
      </w:pPr>
      <w:r>
        <w:rPr>
          <w:rFonts w:hint="eastAsia" w:ascii="宋体" w:hAnsi="宋体" w:cs="宋体"/>
          <w:bCs/>
          <w:szCs w:val="21"/>
          <w:lang w:bidi="en-US"/>
        </w:rPr>
        <w:t xml:space="preserve">日期：</w:t>
      </w:r>
      <w:r>
        <w:rPr>
          <w:rFonts w:hint="eastAsia" w:ascii="宋体" w:hAnsi="宋体" w:cs="宋体"/>
          <w:b/>
          <w:bCs/>
          <w:szCs w:val="21"/>
        </w:rPr>
      </w:r>
      <w:r/>
    </w:p>
    <w:p>
      <w:pPr>
        <w:pStyle w:val="786"/>
        <w:ind w:left="741" w:hanging="741"/>
        <w:spacing w:line="400" w:lineRule="exact"/>
        <w:tabs>
          <w:tab w:val="left" w:pos="1320" w:leader="none"/>
        </w:tabs>
        <w:rPr>
          <w:rFonts w:hint="eastAsia" w:ascii="宋体" w:hAnsi="宋体" w:cs="宋体"/>
          <w:sz w:val="21"/>
          <w:szCs w:val="21"/>
        </w:rPr>
      </w:pPr>
      <w:r>
        <w:rPr>
          <w:rFonts w:hint="eastAsia" w:ascii="宋体" w:hAnsi="宋体" w:cs="宋体"/>
          <w:sz w:val="21"/>
          <w:szCs w:val="21"/>
        </w:rPr>
      </w:r>
      <w:r/>
    </w:p>
    <w:p>
      <w:pPr>
        <w:pStyle w:val="786"/>
        <w:ind w:left="741" w:hanging="741"/>
        <w:spacing w:line="400" w:lineRule="exact"/>
        <w:tabs>
          <w:tab w:val="left" w:pos="1320" w:leader="none"/>
        </w:tabs>
        <w:rPr>
          <w:rFonts w:hint="eastAsia" w:ascii="宋体" w:hAnsi="宋体" w:cs="宋体"/>
          <w:sz w:val="21"/>
          <w:szCs w:val="21"/>
        </w:rPr>
      </w:pPr>
      <w:r>
        <w:rPr>
          <w:rFonts w:hint="eastAsia" w:ascii="宋体" w:hAnsi="宋体" w:cs="宋体"/>
          <w:sz w:val="21"/>
          <w:szCs w:val="21"/>
        </w:rPr>
      </w:r>
      <w:r/>
    </w:p>
    <w:p>
      <w:pPr>
        <w:pStyle w:val="802"/>
        <w:spacing w:line="400" w:lineRule="exact"/>
        <w:rPr>
          <w:rFonts w:hint="eastAsia" w:hAnsi="宋体" w:eastAsia="宋体" w:cs="宋体"/>
          <w:b/>
          <w:bCs/>
          <w:sz w:val="21"/>
          <w:szCs w:val="21"/>
        </w:rPr>
      </w:pPr>
      <w:r/>
      <w:bookmarkEnd w:id="13"/>
      <w:r>
        <w:rPr>
          <w:rFonts w:hint="eastAsia" w:hAnsi="宋体" w:eastAsia="宋体" w:cs="宋体"/>
          <w:b/>
          <w:sz w:val="21"/>
          <w:szCs w:val="21"/>
        </w:rPr>
        <w:t xml:space="preserve">格式7：项目组主要</w:t>
      </w:r>
      <w:r>
        <w:rPr>
          <w:rFonts w:hint="eastAsia" w:hAnsi="宋体" w:eastAsia="宋体" w:cs="宋体"/>
          <w:b/>
          <w:bCs/>
          <w:sz w:val="21"/>
          <w:szCs w:val="21"/>
        </w:rPr>
        <w:t xml:space="preserve">人员一览表</w:t>
      </w:r>
      <w:r>
        <w:rPr>
          <w:rFonts w:hint="eastAsia" w:hAnsi="宋体" w:eastAsia="宋体" w:cs="宋体"/>
          <w:b/>
          <w:bCs/>
          <w:sz w:val="21"/>
          <w:szCs w:val="21"/>
        </w:rPr>
      </w:r>
      <w:r/>
    </w:p>
    <w:p>
      <w:pPr>
        <w:pStyle w:val="786"/>
        <w:rPr>
          <w:rFonts w:hint="eastAsia" w:ascii="宋体" w:hAnsi="宋体" w:cs="宋体"/>
          <w:b/>
          <w:bCs/>
          <w:sz w:val="21"/>
          <w:szCs w:val="21"/>
        </w:rPr>
      </w:pPr>
      <w:r>
        <w:rPr>
          <w:rFonts w:hint="eastAsia" w:ascii="宋体" w:hAnsi="宋体" w:cs="宋体"/>
          <w:b/>
          <w:bCs/>
          <w:sz w:val="21"/>
          <w:szCs w:val="21"/>
        </w:rPr>
      </w:r>
      <w:r/>
    </w:p>
    <w:p>
      <w:pPr>
        <w:pStyle w:val="862"/>
        <w:jc w:val="center"/>
        <w:spacing w:line="360" w:lineRule="auto"/>
        <w:rPr>
          <w:rFonts w:hint="eastAsia" w:hAnsi="宋体" w:eastAsia="宋体" w:cs="宋体"/>
          <w:b/>
          <w:bCs/>
          <w:sz w:val="30"/>
          <w:szCs w:val="30"/>
        </w:rPr>
      </w:pPr>
      <w:r>
        <w:rPr>
          <w:rFonts w:hint="eastAsia" w:hAnsi="宋体" w:eastAsia="宋体" w:cs="宋体"/>
          <w:b/>
          <w:bCs/>
          <w:sz w:val="30"/>
          <w:szCs w:val="30"/>
        </w:rPr>
      </w:r>
      <w:r/>
    </w:p>
    <w:p>
      <w:pPr>
        <w:pStyle w:val="862"/>
        <w:jc w:val="center"/>
        <w:spacing w:line="360" w:lineRule="auto"/>
        <w:rPr>
          <w:rFonts w:hint="eastAsia" w:hAnsi="宋体" w:eastAsia="宋体" w:cs="宋体"/>
          <w:b/>
          <w:bCs/>
          <w:sz w:val="30"/>
          <w:szCs w:val="30"/>
        </w:rPr>
      </w:pPr>
      <w:r>
        <w:rPr>
          <w:rFonts w:hint="eastAsia" w:hAnsi="宋体" w:eastAsia="宋体" w:cs="宋体"/>
          <w:b/>
          <w:bCs/>
          <w:sz w:val="30"/>
          <w:szCs w:val="30"/>
        </w:rPr>
        <w:t xml:space="preserve">项目组人员一览表</w:t>
      </w:r>
      <w:r>
        <w:rPr>
          <w:rFonts w:hint="eastAsia" w:hAnsi="宋体" w:eastAsia="宋体" w:cs="宋体"/>
          <w:b/>
          <w:bCs/>
          <w:sz w:val="30"/>
          <w:szCs w:val="30"/>
        </w:rPr>
      </w:r>
      <w:r/>
    </w:p>
    <w:tbl>
      <w:tblPr>
        <w:tblpPr w:horzAnchor="margin" w:tblpXSpec="center" w:vertAnchor="text" w:tblpY="286"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3"/>
        <w:gridCol w:w="1989"/>
        <w:gridCol w:w="1171"/>
        <w:gridCol w:w="867"/>
        <w:gridCol w:w="900"/>
        <w:gridCol w:w="2556"/>
      </w:tblGrid>
      <w:tr>
        <w:trPr>
          <w:trHeight w:val="555"/>
        </w:trPr>
        <w:tc>
          <w:tcPr>
            <w:tcW w:w="1123" w:type="dxa"/>
            <w:vAlign w:val="center"/>
            <w:textDirection w:val="lrTb"/>
            <w:noWrap w:val="false"/>
          </w:tcPr>
          <w:p>
            <w:pPr>
              <w:pStyle w:val="786"/>
              <w:jc w:val="center"/>
              <w:widowControl w:val="off"/>
              <w:rPr>
                <w:rFonts w:hint="eastAsia" w:ascii="宋体" w:hAnsi="宋体" w:cs="宋体"/>
                <w:sz w:val="21"/>
                <w:szCs w:val="21"/>
              </w:rPr>
              <w:framePr w:vAnchor="page" w:hAnchor="page" w:xAlign="center" w:y="286"/>
            </w:pPr>
            <w:r>
              <w:rPr>
                <w:rFonts w:hint="eastAsia" w:ascii="宋体" w:hAnsi="宋体" w:cs="宋体"/>
                <w:sz w:val="21"/>
                <w:szCs w:val="21"/>
              </w:rPr>
              <w:t xml:space="preserve">姓名</w:t>
            </w:r>
            <w:r>
              <w:rPr>
                <w:rFonts w:hint="eastAsia" w:ascii="宋体" w:hAnsi="宋体" w:cs="宋体"/>
                <w:sz w:val="21"/>
                <w:szCs w:val="21"/>
              </w:rPr>
            </w:r>
            <w:r/>
          </w:p>
        </w:tc>
        <w:tc>
          <w:tcPr>
            <w:tcW w:w="1989" w:type="dxa"/>
            <w:vAlign w:val="center"/>
            <w:textDirection w:val="lrTb"/>
            <w:noWrap w:val="false"/>
          </w:tcPr>
          <w:p>
            <w:pPr>
              <w:pStyle w:val="786"/>
              <w:jc w:val="center"/>
              <w:widowControl w:val="off"/>
              <w:rPr>
                <w:rFonts w:hint="eastAsia" w:ascii="宋体" w:hAnsi="宋体" w:cs="宋体"/>
                <w:sz w:val="21"/>
                <w:szCs w:val="21"/>
              </w:rPr>
              <w:framePr w:vAnchor="page" w:hAnchor="page" w:xAlign="center" w:y="286"/>
            </w:pPr>
            <w:r>
              <w:rPr>
                <w:rFonts w:hint="eastAsia" w:ascii="宋体" w:hAnsi="宋体" w:cs="宋体"/>
                <w:sz w:val="21"/>
                <w:szCs w:val="21"/>
              </w:rPr>
              <w:t xml:space="preserve">本项目拟任职务</w:t>
            </w:r>
            <w:r>
              <w:rPr>
                <w:rFonts w:hint="eastAsia" w:ascii="宋体" w:hAnsi="宋体" w:cs="宋体"/>
                <w:sz w:val="21"/>
                <w:szCs w:val="21"/>
              </w:rPr>
            </w:r>
            <w:r/>
          </w:p>
        </w:tc>
        <w:tc>
          <w:tcPr>
            <w:tcW w:w="1171" w:type="dxa"/>
            <w:vAlign w:val="center"/>
            <w:textDirection w:val="lrTb"/>
            <w:noWrap w:val="false"/>
          </w:tcPr>
          <w:p>
            <w:pPr>
              <w:pStyle w:val="786"/>
              <w:jc w:val="center"/>
              <w:widowControl w:val="off"/>
              <w:rPr>
                <w:rFonts w:hint="eastAsia" w:ascii="宋体" w:hAnsi="宋体" w:cs="宋体"/>
                <w:sz w:val="21"/>
                <w:szCs w:val="21"/>
              </w:rPr>
              <w:framePr w:vAnchor="page" w:hAnchor="page" w:xAlign="center" w:y="286"/>
            </w:pPr>
            <w:r>
              <w:rPr>
                <w:rFonts w:hint="eastAsia" w:ascii="宋体" w:hAnsi="宋体" w:cs="宋体"/>
                <w:sz w:val="21"/>
                <w:szCs w:val="21"/>
              </w:rPr>
              <w:t xml:space="preserve">技术职称</w:t>
            </w:r>
            <w:r>
              <w:rPr>
                <w:rFonts w:hint="eastAsia" w:ascii="宋体" w:hAnsi="宋体" w:cs="宋体"/>
                <w:sz w:val="21"/>
                <w:szCs w:val="21"/>
              </w:rPr>
            </w:r>
            <w:r/>
          </w:p>
        </w:tc>
        <w:tc>
          <w:tcPr>
            <w:tcW w:w="867" w:type="dxa"/>
            <w:vAlign w:val="center"/>
            <w:textDirection w:val="lrTb"/>
            <w:noWrap w:val="false"/>
          </w:tcPr>
          <w:p>
            <w:pPr>
              <w:pStyle w:val="786"/>
              <w:jc w:val="center"/>
              <w:widowControl w:val="off"/>
              <w:rPr>
                <w:rFonts w:hint="eastAsia" w:ascii="宋体" w:hAnsi="宋体" w:cs="宋体"/>
                <w:sz w:val="21"/>
                <w:szCs w:val="21"/>
              </w:rPr>
              <w:framePr w:vAnchor="page" w:hAnchor="page" w:xAlign="center" w:y="286"/>
            </w:pPr>
            <w:r>
              <w:rPr>
                <w:rFonts w:hint="eastAsia" w:ascii="宋体" w:hAnsi="宋体" w:cs="宋体"/>
                <w:sz w:val="21"/>
                <w:szCs w:val="21"/>
              </w:rPr>
              <w:t xml:space="preserve">年龄</w:t>
            </w:r>
            <w:r>
              <w:rPr>
                <w:rFonts w:hint="eastAsia" w:ascii="宋体" w:hAnsi="宋体" w:cs="宋体"/>
                <w:sz w:val="21"/>
                <w:szCs w:val="21"/>
              </w:rPr>
            </w:r>
            <w:r/>
          </w:p>
        </w:tc>
        <w:tc>
          <w:tcPr>
            <w:tcW w:w="900" w:type="dxa"/>
            <w:vAlign w:val="center"/>
            <w:textDirection w:val="lrTb"/>
            <w:noWrap w:val="false"/>
          </w:tcPr>
          <w:p>
            <w:pPr>
              <w:pStyle w:val="786"/>
              <w:jc w:val="center"/>
              <w:widowControl w:val="off"/>
              <w:rPr>
                <w:rFonts w:hint="eastAsia" w:ascii="宋体" w:hAnsi="宋体" w:cs="宋体"/>
                <w:sz w:val="21"/>
                <w:szCs w:val="21"/>
              </w:rPr>
              <w:framePr w:vAnchor="page" w:hAnchor="page" w:xAlign="center" w:y="286"/>
            </w:pPr>
            <w:r>
              <w:rPr>
                <w:rFonts w:hint="eastAsia" w:ascii="宋体" w:hAnsi="宋体" w:cs="宋体"/>
                <w:sz w:val="21"/>
                <w:szCs w:val="21"/>
              </w:rPr>
              <w:t xml:space="preserve">学历</w:t>
            </w:r>
            <w:r>
              <w:rPr>
                <w:rFonts w:hint="eastAsia" w:ascii="宋体" w:hAnsi="宋体" w:cs="宋体"/>
                <w:sz w:val="21"/>
                <w:szCs w:val="21"/>
              </w:rPr>
            </w:r>
            <w:r/>
          </w:p>
        </w:tc>
        <w:tc>
          <w:tcPr>
            <w:tcW w:w="2556" w:type="dxa"/>
            <w:vAlign w:val="center"/>
            <w:textDirection w:val="lrTb"/>
            <w:noWrap w:val="false"/>
          </w:tcPr>
          <w:p>
            <w:pPr>
              <w:pStyle w:val="786"/>
              <w:jc w:val="center"/>
              <w:widowControl w:val="off"/>
              <w:rPr>
                <w:rFonts w:hint="eastAsia" w:ascii="宋体" w:hAnsi="宋体" w:cs="宋体"/>
                <w:sz w:val="21"/>
                <w:szCs w:val="21"/>
              </w:rPr>
              <w:framePr w:vAnchor="page" w:hAnchor="page" w:xAlign="center" w:y="286"/>
            </w:pPr>
            <w:r>
              <w:rPr>
                <w:rFonts w:hint="eastAsia" w:ascii="宋体" w:hAnsi="宋体" w:cs="宋体"/>
                <w:sz w:val="21"/>
                <w:szCs w:val="21"/>
              </w:rPr>
              <w:t xml:space="preserve">主要资历及担任过的职务</w:t>
            </w:r>
            <w:r>
              <w:rPr>
                <w:rFonts w:hint="eastAsia" w:ascii="宋体" w:hAnsi="宋体" w:cs="宋体"/>
                <w:sz w:val="21"/>
                <w:szCs w:val="21"/>
              </w:rPr>
            </w:r>
            <w:r/>
          </w:p>
        </w:tc>
      </w:tr>
      <w:tr>
        <w:trPr>
          <w:trHeight w:val="555"/>
        </w:trPr>
        <w:tc>
          <w:tcPr>
            <w:tcW w:w="1123" w:type="dxa"/>
            <w:vAlign w:val="center"/>
            <w:textDirection w:val="lrTb"/>
            <w:noWrap w:val="false"/>
          </w:tcPr>
          <w:p>
            <w:pPr>
              <w:pStyle w:val="786"/>
              <w:jc w:val="center"/>
              <w:spacing w:line="560" w:lineRule="exact"/>
              <w:widowControl w:val="off"/>
              <w:rPr>
                <w:rFonts w:hint="eastAsia" w:ascii="宋体" w:hAnsi="宋体" w:cs="宋体"/>
                <w:sz w:val="21"/>
                <w:szCs w:val="21"/>
              </w:rPr>
              <w:framePr w:vAnchor="page" w:hAnchor="page" w:xAlign="center" w:y="286"/>
            </w:pPr>
            <w:r>
              <w:rPr>
                <w:rFonts w:hint="eastAsia" w:ascii="宋体" w:hAnsi="宋体" w:cs="宋体"/>
                <w:sz w:val="21"/>
                <w:szCs w:val="21"/>
              </w:rPr>
            </w:r>
            <w:r/>
          </w:p>
        </w:tc>
        <w:tc>
          <w:tcPr>
            <w:tcW w:w="1989" w:type="dxa"/>
            <w:vAlign w:val="center"/>
            <w:textDirection w:val="lrTb"/>
            <w:noWrap w:val="false"/>
          </w:tcPr>
          <w:p>
            <w:pPr>
              <w:pStyle w:val="786"/>
              <w:jc w:val="center"/>
              <w:spacing w:line="560" w:lineRule="exact"/>
              <w:widowControl w:val="off"/>
              <w:rPr>
                <w:rFonts w:hint="eastAsia" w:ascii="宋体" w:hAnsi="宋体" w:cs="宋体"/>
                <w:sz w:val="21"/>
                <w:szCs w:val="21"/>
              </w:rPr>
              <w:framePr w:vAnchor="page" w:hAnchor="page" w:xAlign="center" w:y="286"/>
            </w:pPr>
            <w:r>
              <w:rPr>
                <w:rFonts w:hint="eastAsia" w:ascii="宋体" w:hAnsi="宋体" w:cs="宋体"/>
                <w:sz w:val="21"/>
                <w:szCs w:val="21"/>
              </w:rPr>
            </w:r>
            <w:r/>
          </w:p>
        </w:tc>
        <w:tc>
          <w:tcPr>
            <w:tcW w:w="1171" w:type="dxa"/>
            <w:vAlign w:val="center"/>
            <w:textDirection w:val="lrTb"/>
            <w:noWrap w:val="false"/>
          </w:tcPr>
          <w:p>
            <w:pPr>
              <w:pStyle w:val="786"/>
              <w:jc w:val="center"/>
              <w:spacing w:line="560" w:lineRule="exact"/>
              <w:widowControl w:val="off"/>
              <w:rPr>
                <w:rFonts w:hint="eastAsia" w:ascii="宋体" w:hAnsi="宋体" w:cs="宋体"/>
                <w:sz w:val="21"/>
                <w:szCs w:val="21"/>
              </w:rPr>
              <w:framePr w:vAnchor="page" w:hAnchor="page" w:xAlign="center" w:y="286"/>
            </w:pPr>
            <w:r>
              <w:rPr>
                <w:rFonts w:hint="eastAsia" w:ascii="宋体" w:hAnsi="宋体" w:cs="宋体"/>
                <w:sz w:val="21"/>
                <w:szCs w:val="21"/>
              </w:rPr>
            </w:r>
            <w:r/>
          </w:p>
        </w:tc>
        <w:tc>
          <w:tcPr>
            <w:tcW w:w="867" w:type="dxa"/>
            <w:vAlign w:val="center"/>
            <w:textDirection w:val="lrTb"/>
            <w:noWrap w:val="false"/>
          </w:tcPr>
          <w:p>
            <w:pPr>
              <w:pStyle w:val="786"/>
              <w:jc w:val="center"/>
              <w:spacing w:line="560" w:lineRule="exact"/>
              <w:widowControl w:val="off"/>
              <w:rPr>
                <w:rFonts w:hint="eastAsia" w:ascii="宋体" w:hAnsi="宋体" w:cs="宋体"/>
                <w:sz w:val="21"/>
                <w:szCs w:val="21"/>
              </w:rPr>
              <w:framePr w:vAnchor="page" w:hAnchor="page" w:xAlign="center" w:y="286"/>
            </w:pPr>
            <w:r>
              <w:rPr>
                <w:rFonts w:hint="eastAsia" w:ascii="宋体" w:hAnsi="宋体" w:cs="宋体"/>
                <w:sz w:val="21"/>
                <w:szCs w:val="21"/>
              </w:rPr>
            </w:r>
            <w:r/>
          </w:p>
        </w:tc>
        <w:tc>
          <w:tcPr>
            <w:tcW w:w="900" w:type="dxa"/>
            <w:vAlign w:val="center"/>
            <w:textDirection w:val="lrTb"/>
            <w:noWrap w:val="false"/>
          </w:tcPr>
          <w:p>
            <w:pPr>
              <w:pStyle w:val="786"/>
              <w:jc w:val="center"/>
              <w:spacing w:line="560" w:lineRule="exact"/>
              <w:widowControl w:val="off"/>
              <w:rPr>
                <w:rFonts w:hint="eastAsia" w:ascii="宋体" w:hAnsi="宋体" w:cs="宋体"/>
                <w:sz w:val="21"/>
                <w:szCs w:val="21"/>
              </w:rPr>
              <w:framePr w:vAnchor="page" w:hAnchor="page" w:xAlign="center" w:y="286"/>
            </w:pPr>
            <w:r>
              <w:rPr>
                <w:rFonts w:hint="eastAsia" w:ascii="宋体" w:hAnsi="宋体" w:cs="宋体"/>
                <w:sz w:val="21"/>
                <w:szCs w:val="21"/>
              </w:rPr>
            </w:r>
            <w:r/>
          </w:p>
        </w:tc>
        <w:tc>
          <w:tcPr>
            <w:tcW w:w="2556" w:type="dxa"/>
            <w:vAlign w:val="center"/>
            <w:textDirection w:val="lrTb"/>
            <w:noWrap w:val="false"/>
          </w:tcPr>
          <w:p>
            <w:pPr>
              <w:pStyle w:val="786"/>
              <w:jc w:val="center"/>
              <w:spacing w:line="560" w:lineRule="exact"/>
              <w:widowControl w:val="off"/>
              <w:rPr>
                <w:rFonts w:hint="eastAsia" w:ascii="宋体" w:hAnsi="宋体" w:cs="宋体"/>
                <w:sz w:val="21"/>
                <w:szCs w:val="21"/>
              </w:rPr>
              <w:framePr w:vAnchor="page" w:hAnchor="page" w:xAlign="center" w:y="286"/>
            </w:pPr>
            <w:r>
              <w:rPr>
                <w:rFonts w:hint="eastAsia" w:ascii="宋体" w:hAnsi="宋体" w:cs="宋体"/>
                <w:sz w:val="21"/>
                <w:szCs w:val="21"/>
              </w:rPr>
            </w:r>
            <w:r/>
          </w:p>
        </w:tc>
      </w:tr>
      <w:tr>
        <w:trPr>
          <w:trHeight w:val="555"/>
        </w:trPr>
        <w:tc>
          <w:tcPr>
            <w:tcW w:w="1123" w:type="dxa"/>
            <w:vAlign w:val="center"/>
            <w:textDirection w:val="lrTb"/>
            <w:noWrap w:val="false"/>
          </w:tcPr>
          <w:p>
            <w:pPr>
              <w:pStyle w:val="786"/>
              <w:jc w:val="center"/>
              <w:spacing w:line="560" w:lineRule="exact"/>
              <w:widowControl w:val="off"/>
              <w:rPr>
                <w:rFonts w:hint="eastAsia" w:ascii="宋体" w:hAnsi="宋体" w:cs="宋体"/>
                <w:sz w:val="21"/>
                <w:szCs w:val="21"/>
              </w:rPr>
              <w:framePr w:vAnchor="page" w:hAnchor="page" w:xAlign="center" w:y="286"/>
            </w:pPr>
            <w:r>
              <w:rPr>
                <w:rFonts w:hint="eastAsia" w:ascii="宋体" w:hAnsi="宋体" w:cs="宋体"/>
                <w:sz w:val="21"/>
                <w:szCs w:val="21"/>
              </w:rPr>
            </w:r>
            <w:r/>
          </w:p>
        </w:tc>
        <w:tc>
          <w:tcPr>
            <w:tcW w:w="1989" w:type="dxa"/>
            <w:vAlign w:val="center"/>
            <w:textDirection w:val="lrTb"/>
            <w:noWrap w:val="false"/>
          </w:tcPr>
          <w:p>
            <w:pPr>
              <w:pStyle w:val="786"/>
              <w:jc w:val="center"/>
              <w:spacing w:line="560" w:lineRule="exact"/>
              <w:widowControl w:val="off"/>
              <w:rPr>
                <w:rFonts w:hint="eastAsia" w:ascii="宋体" w:hAnsi="宋体" w:cs="宋体"/>
                <w:sz w:val="21"/>
                <w:szCs w:val="21"/>
              </w:rPr>
              <w:framePr w:vAnchor="page" w:hAnchor="page" w:xAlign="center" w:y="286"/>
            </w:pPr>
            <w:r>
              <w:rPr>
                <w:rFonts w:hint="eastAsia" w:ascii="宋体" w:hAnsi="宋体" w:cs="宋体"/>
                <w:sz w:val="21"/>
                <w:szCs w:val="21"/>
              </w:rPr>
            </w:r>
            <w:r/>
          </w:p>
        </w:tc>
        <w:tc>
          <w:tcPr>
            <w:tcW w:w="1171" w:type="dxa"/>
            <w:vAlign w:val="center"/>
            <w:textDirection w:val="lrTb"/>
            <w:noWrap w:val="false"/>
          </w:tcPr>
          <w:p>
            <w:pPr>
              <w:pStyle w:val="786"/>
              <w:jc w:val="center"/>
              <w:spacing w:line="560" w:lineRule="exact"/>
              <w:widowControl w:val="off"/>
              <w:rPr>
                <w:rFonts w:hint="eastAsia" w:ascii="宋体" w:hAnsi="宋体" w:cs="宋体"/>
                <w:sz w:val="21"/>
                <w:szCs w:val="21"/>
              </w:rPr>
              <w:framePr w:vAnchor="page" w:hAnchor="page" w:xAlign="center" w:y="286"/>
            </w:pPr>
            <w:r>
              <w:rPr>
                <w:rFonts w:hint="eastAsia" w:ascii="宋体" w:hAnsi="宋体" w:cs="宋体"/>
                <w:sz w:val="21"/>
                <w:szCs w:val="21"/>
              </w:rPr>
            </w:r>
            <w:r/>
          </w:p>
        </w:tc>
        <w:tc>
          <w:tcPr>
            <w:tcW w:w="867" w:type="dxa"/>
            <w:vAlign w:val="center"/>
            <w:textDirection w:val="lrTb"/>
            <w:noWrap w:val="false"/>
          </w:tcPr>
          <w:p>
            <w:pPr>
              <w:pStyle w:val="786"/>
              <w:jc w:val="center"/>
              <w:spacing w:line="560" w:lineRule="exact"/>
              <w:widowControl w:val="off"/>
              <w:rPr>
                <w:rFonts w:hint="eastAsia" w:ascii="宋体" w:hAnsi="宋体" w:cs="宋体"/>
                <w:sz w:val="21"/>
                <w:szCs w:val="21"/>
              </w:rPr>
              <w:framePr w:vAnchor="page" w:hAnchor="page" w:xAlign="center" w:y="286"/>
            </w:pPr>
            <w:r>
              <w:rPr>
                <w:rFonts w:hint="eastAsia" w:ascii="宋体" w:hAnsi="宋体" w:cs="宋体"/>
                <w:sz w:val="21"/>
                <w:szCs w:val="21"/>
              </w:rPr>
            </w:r>
            <w:r/>
          </w:p>
        </w:tc>
        <w:tc>
          <w:tcPr>
            <w:tcW w:w="900" w:type="dxa"/>
            <w:vAlign w:val="center"/>
            <w:textDirection w:val="lrTb"/>
            <w:noWrap w:val="false"/>
          </w:tcPr>
          <w:p>
            <w:pPr>
              <w:pStyle w:val="786"/>
              <w:jc w:val="center"/>
              <w:spacing w:line="560" w:lineRule="exact"/>
              <w:widowControl w:val="off"/>
              <w:rPr>
                <w:rFonts w:hint="eastAsia" w:ascii="宋体" w:hAnsi="宋体" w:cs="宋体"/>
                <w:sz w:val="21"/>
                <w:szCs w:val="21"/>
              </w:rPr>
              <w:framePr w:vAnchor="page" w:hAnchor="page" w:xAlign="center" w:y="286"/>
            </w:pPr>
            <w:r>
              <w:rPr>
                <w:rFonts w:hint="eastAsia" w:ascii="宋体" w:hAnsi="宋体" w:cs="宋体"/>
                <w:sz w:val="21"/>
                <w:szCs w:val="21"/>
              </w:rPr>
            </w:r>
            <w:r/>
          </w:p>
        </w:tc>
        <w:tc>
          <w:tcPr>
            <w:tcW w:w="2556" w:type="dxa"/>
            <w:vAlign w:val="center"/>
            <w:textDirection w:val="lrTb"/>
            <w:noWrap w:val="false"/>
          </w:tcPr>
          <w:p>
            <w:pPr>
              <w:pStyle w:val="786"/>
              <w:jc w:val="center"/>
              <w:spacing w:line="560" w:lineRule="exact"/>
              <w:widowControl w:val="off"/>
              <w:rPr>
                <w:rFonts w:hint="eastAsia" w:ascii="宋体" w:hAnsi="宋体" w:cs="宋体"/>
                <w:sz w:val="21"/>
                <w:szCs w:val="21"/>
              </w:rPr>
              <w:framePr w:vAnchor="page" w:hAnchor="page" w:xAlign="center" w:y="286"/>
            </w:pPr>
            <w:r>
              <w:rPr>
                <w:rFonts w:hint="eastAsia" w:ascii="宋体" w:hAnsi="宋体" w:cs="宋体"/>
                <w:sz w:val="21"/>
                <w:szCs w:val="21"/>
              </w:rPr>
            </w:r>
            <w:r/>
          </w:p>
        </w:tc>
      </w:tr>
      <w:tr>
        <w:trPr>
          <w:trHeight w:val="555"/>
        </w:trPr>
        <w:tc>
          <w:tcPr>
            <w:tcW w:w="1123" w:type="dxa"/>
            <w:vAlign w:val="center"/>
            <w:textDirection w:val="lrTb"/>
            <w:noWrap w:val="false"/>
          </w:tcPr>
          <w:p>
            <w:pPr>
              <w:pStyle w:val="786"/>
              <w:jc w:val="center"/>
              <w:spacing w:line="560" w:lineRule="exact"/>
              <w:widowControl w:val="off"/>
              <w:rPr>
                <w:rFonts w:hint="eastAsia" w:ascii="宋体" w:hAnsi="宋体" w:cs="宋体"/>
                <w:sz w:val="21"/>
                <w:szCs w:val="21"/>
              </w:rPr>
              <w:framePr w:vAnchor="page" w:hAnchor="page" w:xAlign="center" w:y="286"/>
            </w:pPr>
            <w:r>
              <w:rPr>
                <w:rFonts w:hint="eastAsia" w:ascii="宋体" w:hAnsi="宋体" w:cs="宋体"/>
                <w:sz w:val="21"/>
                <w:szCs w:val="21"/>
              </w:rPr>
            </w:r>
            <w:r/>
          </w:p>
        </w:tc>
        <w:tc>
          <w:tcPr>
            <w:tcW w:w="1989" w:type="dxa"/>
            <w:vAlign w:val="center"/>
            <w:textDirection w:val="lrTb"/>
            <w:noWrap w:val="false"/>
          </w:tcPr>
          <w:p>
            <w:pPr>
              <w:pStyle w:val="786"/>
              <w:jc w:val="center"/>
              <w:spacing w:line="560" w:lineRule="exact"/>
              <w:widowControl w:val="off"/>
              <w:rPr>
                <w:rFonts w:hint="eastAsia" w:ascii="宋体" w:hAnsi="宋体" w:cs="宋体"/>
                <w:sz w:val="21"/>
                <w:szCs w:val="21"/>
              </w:rPr>
              <w:framePr w:vAnchor="page" w:hAnchor="page" w:xAlign="center" w:y="286"/>
            </w:pPr>
            <w:r>
              <w:rPr>
                <w:rFonts w:hint="eastAsia" w:ascii="宋体" w:hAnsi="宋体" w:cs="宋体"/>
                <w:sz w:val="21"/>
                <w:szCs w:val="21"/>
              </w:rPr>
            </w:r>
            <w:r/>
          </w:p>
        </w:tc>
        <w:tc>
          <w:tcPr>
            <w:tcW w:w="1171" w:type="dxa"/>
            <w:vAlign w:val="center"/>
            <w:textDirection w:val="lrTb"/>
            <w:noWrap w:val="false"/>
          </w:tcPr>
          <w:p>
            <w:pPr>
              <w:pStyle w:val="786"/>
              <w:jc w:val="center"/>
              <w:spacing w:line="560" w:lineRule="exact"/>
              <w:widowControl w:val="off"/>
              <w:rPr>
                <w:rFonts w:hint="eastAsia" w:ascii="宋体" w:hAnsi="宋体" w:cs="宋体"/>
                <w:sz w:val="21"/>
                <w:szCs w:val="21"/>
              </w:rPr>
              <w:framePr w:vAnchor="page" w:hAnchor="page" w:xAlign="center" w:y="286"/>
            </w:pPr>
            <w:r>
              <w:rPr>
                <w:rFonts w:hint="eastAsia" w:ascii="宋体" w:hAnsi="宋体" w:cs="宋体"/>
                <w:sz w:val="21"/>
                <w:szCs w:val="21"/>
              </w:rPr>
            </w:r>
            <w:r/>
          </w:p>
        </w:tc>
        <w:tc>
          <w:tcPr>
            <w:tcW w:w="867" w:type="dxa"/>
            <w:vAlign w:val="center"/>
            <w:textDirection w:val="lrTb"/>
            <w:noWrap w:val="false"/>
          </w:tcPr>
          <w:p>
            <w:pPr>
              <w:pStyle w:val="786"/>
              <w:jc w:val="center"/>
              <w:spacing w:line="560" w:lineRule="exact"/>
              <w:widowControl w:val="off"/>
              <w:rPr>
                <w:rFonts w:hint="eastAsia" w:ascii="宋体" w:hAnsi="宋体" w:cs="宋体"/>
                <w:sz w:val="21"/>
                <w:szCs w:val="21"/>
              </w:rPr>
              <w:framePr w:vAnchor="page" w:hAnchor="page" w:xAlign="center" w:y="286"/>
            </w:pPr>
            <w:r>
              <w:rPr>
                <w:rFonts w:hint="eastAsia" w:ascii="宋体" w:hAnsi="宋体" w:cs="宋体"/>
                <w:sz w:val="21"/>
                <w:szCs w:val="21"/>
              </w:rPr>
            </w:r>
            <w:r/>
          </w:p>
        </w:tc>
        <w:tc>
          <w:tcPr>
            <w:tcW w:w="900" w:type="dxa"/>
            <w:vAlign w:val="center"/>
            <w:textDirection w:val="lrTb"/>
            <w:noWrap w:val="false"/>
          </w:tcPr>
          <w:p>
            <w:pPr>
              <w:pStyle w:val="786"/>
              <w:jc w:val="center"/>
              <w:spacing w:line="560" w:lineRule="exact"/>
              <w:widowControl w:val="off"/>
              <w:rPr>
                <w:rFonts w:hint="eastAsia" w:ascii="宋体" w:hAnsi="宋体" w:cs="宋体"/>
                <w:sz w:val="21"/>
                <w:szCs w:val="21"/>
              </w:rPr>
              <w:framePr w:vAnchor="page" w:hAnchor="page" w:xAlign="center" w:y="286"/>
            </w:pPr>
            <w:r>
              <w:rPr>
                <w:rFonts w:hint="eastAsia" w:ascii="宋体" w:hAnsi="宋体" w:cs="宋体"/>
                <w:sz w:val="21"/>
                <w:szCs w:val="21"/>
              </w:rPr>
            </w:r>
            <w:r/>
          </w:p>
        </w:tc>
        <w:tc>
          <w:tcPr>
            <w:tcW w:w="2556" w:type="dxa"/>
            <w:vAlign w:val="center"/>
            <w:textDirection w:val="lrTb"/>
            <w:noWrap w:val="false"/>
          </w:tcPr>
          <w:p>
            <w:pPr>
              <w:pStyle w:val="786"/>
              <w:jc w:val="center"/>
              <w:spacing w:line="560" w:lineRule="exact"/>
              <w:widowControl w:val="off"/>
              <w:rPr>
                <w:rFonts w:hint="eastAsia" w:ascii="宋体" w:hAnsi="宋体" w:cs="宋体"/>
                <w:sz w:val="21"/>
                <w:szCs w:val="21"/>
              </w:rPr>
              <w:framePr w:vAnchor="page" w:hAnchor="page" w:xAlign="center" w:y="286"/>
            </w:pPr>
            <w:r>
              <w:rPr>
                <w:rFonts w:hint="eastAsia" w:ascii="宋体" w:hAnsi="宋体" w:cs="宋体"/>
                <w:sz w:val="21"/>
                <w:szCs w:val="21"/>
              </w:rPr>
            </w:r>
            <w:r/>
          </w:p>
        </w:tc>
      </w:tr>
      <w:tr>
        <w:trPr>
          <w:trHeight w:val="555"/>
        </w:trPr>
        <w:tc>
          <w:tcPr>
            <w:tcW w:w="1123" w:type="dxa"/>
            <w:vAlign w:val="center"/>
            <w:textDirection w:val="lrTb"/>
            <w:noWrap w:val="false"/>
          </w:tcPr>
          <w:p>
            <w:pPr>
              <w:pStyle w:val="786"/>
              <w:jc w:val="center"/>
              <w:spacing w:line="560" w:lineRule="exact"/>
              <w:widowControl w:val="off"/>
              <w:rPr>
                <w:rFonts w:hint="eastAsia" w:ascii="宋体" w:hAnsi="宋体" w:cs="宋体"/>
                <w:sz w:val="21"/>
                <w:szCs w:val="21"/>
              </w:rPr>
              <w:framePr w:vAnchor="page" w:hAnchor="page" w:xAlign="center" w:y="286"/>
            </w:pPr>
            <w:r>
              <w:rPr>
                <w:rFonts w:hint="eastAsia" w:ascii="宋体" w:hAnsi="宋体" w:cs="宋体"/>
                <w:sz w:val="21"/>
                <w:szCs w:val="21"/>
              </w:rPr>
            </w:r>
            <w:r/>
          </w:p>
        </w:tc>
        <w:tc>
          <w:tcPr>
            <w:tcW w:w="1989" w:type="dxa"/>
            <w:vAlign w:val="center"/>
            <w:textDirection w:val="lrTb"/>
            <w:noWrap w:val="false"/>
          </w:tcPr>
          <w:p>
            <w:pPr>
              <w:pStyle w:val="786"/>
              <w:jc w:val="center"/>
              <w:spacing w:line="560" w:lineRule="exact"/>
              <w:widowControl w:val="off"/>
              <w:rPr>
                <w:rFonts w:hint="eastAsia" w:ascii="宋体" w:hAnsi="宋体" w:cs="宋体"/>
                <w:sz w:val="21"/>
                <w:szCs w:val="21"/>
              </w:rPr>
              <w:framePr w:vAnchor="page" w:hAnchor="page" w:xAlign="center" w:y="286"/>
            </w:pPr>
            <w:r>
              <w:rPr>
                <w:rFonts w:hint="eastAsia" w:ascii="宋体" w:hAnsi="宋体" w:cs="宋体"/>
                <w:sz w:val="21"/>
                <w:szCs w:val="21"/>
              </w:rPr>
            </w:r>
            <w:r/>
          </w:p>
        </w:tc>
        <w:tc>
          <w:tcPr>
            <w:tcW w:w="1171" w:type="dxa"/>
            <w:vAlign w:val="center"/>
            <w:textDirection w:val="lrTb"/>
            <w:noWrap w:val="false"/>
          </w:tcPr>
          <w:p>
            <w:pPr>
              <w:pStyle w:val="786"/>
              <w:jc w:val="center"/>
              <w:spacing w:line="560" w:lineRule="exact"/>
              <w:widowControl w:val="off"/>
              <w:rPr>
                <w:rFonts w:hint="eastAsia" w:ascii="宋体" w:hAnsi="宋体" w:cs="宋体"/>
                <w:sz w:val="21"/>
                <w:szCs w:val="21"/>
              </w:rPr>
              <w:framePr w:vAnchor="page" w:hAnchor="page" w:xAlign="center" w:y="286"/>
            </w:pPr>
            <w:r>
              <w:rPr>
                <w:rFonts w:hint="eastAsia" w:ascii="宋体" w:hAnsi="宋体" w:cs="宋体"/>
                <w:sz w:val="21"/>
                <w:szCs w:val="21"/>
              </w:rPr>
            </w:r>
            <w:r/>
          </w:p>
        </w:tc>
        <w:tc>
          <w:tcPr>
            <w:tcW w:w="867" w:type="dxa"/>
            <w:vAlign w:val="center"/>
            <w:textDirection w:val="lrTb"/>
            <w:noWrap w:val="false"/>
          </w:tcPr>
          <w:p>
            <w:pPr>
              <w:pStyle w:val="786"/>
              <w:jc w:val="center"/>
              <w:spacing w:line="560" w:lineRule="exact"/>
              <w:widowControl w:val="off"/>
              <w:rPr>
                <w:rFonts w:hint="eastAsia" w:ascii="宋体" w:hAnsi="宋体" w:cs="宋体"/>
                <w:sz w:val="21"/>
                <w:szCs w:val="21"/>
              </w:rPr>
              <w:framePr w:vAnchor="page" w:hAnchor="page" w:xAlign="center" w:y="286"/>
            </w:pPr>
            <w:r>
              <w:rPr>
                <w:rFonts w:hint="eastAsia" w:ascii="宋体" w:hAnsi="宋体" w:cs="宋体"/>
                <w:sz w:val="21"/>
                <w:szCs w:val="21"/>
              </w:rPr>
            </w:r>
            <w:r/>
          </w:p>
        </w:tc>
        <w:tc>
          <w:tcPr>
            <w:tcW w:w="900" w:type="dxa"/>
            <w:vAlign w:val="center"/>
            <w:textDirection w:val="lrTb"/>
            <w:noWrap w:val="false"/>
          </w:tcPr>
          <w:p>
            <w:pPr>
              <w:pStyle w:val="786"/>
              <w:jc w:val="center"/>
              <w:spacing w:line="560" w:lineRule="exact"/>
              <w:widowControl w:val="off"/>
              <w:rPr>
                <w:rFonts w:hint="eastAsia" w:ascii="宋体" w:hAnsi="宋体" w:cs="宋体"/>
                <w:sz w:val="21"/>
                <w:szCs w:val="21"/>
              </w:rPr>
              <w:framePr w:vAnchor="page" w:hAnchor="page" w:xAlign="center" w:y="286"/>
            </w:pPr>
            <w:r>
              <w:rPr>
                <w:rFonts w:hint="eastAsia" w:ascii="宋体" w:hAnsi="宋体" w:cs="宋体"/>
                <w:sz w:val="21"/>
                <w:szCs w:val="21"/>
              </w:rPr>
            </w:r>
            <w:r/>
          </w:p>
        </w:tc>
        <w:tc>
          <w:tcPr>
            <w:tcW w:w="2556" w:type="dxa"/>
            <w:vAlign w:val="center"/>
            <w:textDirection w:val="lrTb"/>
            <w:noWrap w:val="false"/>
          </w:tcPr>
          <w:p>
            <w:pPr>
              <w:pStyle w:val="786"/>
              <w:jc w:val="center"/>
              <w:spacing w:line="560" w:lineRule="exact"/>
              <w:widowControl w:val="off"/>
              <w:rPr>
                <w:rFonts w:hint="eastAsia" w:ascii="宋体" w:hAnsi="宋体" w:cs="宋体"/>
                <w:sz w:val="21"/>
                <w:szCs w:val="21"/>
              </w:rPr>
              <w:framePr w:vAnchor="page" w:hAnchor="page" w:xAlign="center" w:y="286"/>
            </w:pPr>
            <w:r>
              <w:rPr>
                <w:rFonts w:hint="eastAsia" w:ascii="宋体" w:hAnsi="宋体" w:cs="宋体"/>
                <w:sz w:val="21"/>
                <w:szCs w:val="21"/>
              </w:rPr>
            </w:r>
            <w:r/>
          </w:p>
        </w:tc>
      </w:tr>
      <w:tr>
        <w:trPr>
          <w:trHeight w:val="555"/>
        </w:trPr>
        <w:tc>
          <w:tcPr>
            <w:tcW w:w="1123" w:type="dxa"/>
            <w:vAlign w:val="center"/>
            <w:textDirection w:val="lrTb"/>
            <w:noWrap w:val="false"/>
          </w:tcPr>
          <w:p>
            <w:pPr>
              <w:pStyle w:val="786"/>
              <w:jc w:val="center"/>
              <w:spacing w:line="560" w:lineRule="exact"/>
              <w:widowControl w:val="off"/>
              <w:rPr>
                <w:rFonts w:hint="eastAsia" w:ascii="宋体" w:hAnsi="宋体" w:cs="宋体"/>
                <w:sz w:val="21"/>
                <w:szCs w:val="21"/>
              </w:rPr>
              <w:framePr w:vAnchor="page" w:hAnchor="page" w:xAlign="center" w:y="286"/>
            </w:pPr>
            <w:r>
              <w:rPr>
                <w:rFonts w:hint="eastAsia" w:ascii="宋体" w:hAnsi="宋体" w:cs="宋体"/>
                <w:sz w:val="21"/>
                <w:szCs w:val="21"/>
              </w:rPr>
            </w:r>
            <w:r/>
          </w:p>
        </w:tc>
        <w:tc>
          <w:tcPr>
            <w:tcW w:w="1989" w:type="dxa"/>
            <w:vAlign w:val="center"/>
            <w:textDirection w:val="lrTb"/>
            <w:noWrap w:val="false"/>
          </w:tcPr>
          <w:p>
            <w:pPr>
              <w:pStyle w:val="786"/>
              <w:jc w:val="center"/>
              <w:spacing w:line="560" w:lineRule="exact"/>
              <w:widowControl w:val="off"/>
              <w:rPr>
                <w:rFonts w:hint="eastAsia" w:ascii="宋体" w:hAnsi="宋体" w:cs="宋体"/>
                <w:sz w:val="21"/>
                <w:szCs w:val="21"/>
              </w:rPr>
              <w:framePr w:vAnchor="page" w:hAnchor="page" w:xAlign="center" w:y="286"/>
            </w:pPr>
            <w:r>
              <w:rPr>
                <w:rFonts w:hint="eastAsia" w:ascii="宋体" w:hAnsi="宋体" w:cs="宋体"/>
                <w:sz w:val="21"/>
                <w:szCs w:val="21"/>
              </w:rPr>
            </w:r>
            <w:r/>
          </w:p>
        </w:tc>
        <w:tc>
          <w:tcPr>
            <w:tcW w:w="1171" w:type="dxa"/>
            <w:vAlign w:val="center"/>
            <w:textDirection w:val="lrTb"/>
            <w:noWrap w:val="false"/>
          </w:tcPr>
          <w:p>
            <w:pPr>
              <w:pStyle w:val="786"/>
              <w:jc w:val="center"/>
              <w:spacing w:line="560" w:lineRule="exact"/>
              <w:widowControl w:val="off"/>
              <w:rPr>
                <w:rFonts w:hint="eastAsia" w:ascii="宋体" w:hAnsi="宋体" w:cs="宋体"/>
                <w:sz w:val="21"/>
                <w:szCs w:val="21"/>
              </w:rPr>
              <w:framePr w:vAnchor="page" w:hAnchor="page" w:xAlign="center" w:y="286"/>
            </w:pPr>
            <w:r>
              <w:rPr>
                <w:rFonts w:hint="eastAsia" w:ascii="宋体" w:hAnsi="宋体" w:cs="宋体"/>
                <w:sz w:val="21"/>
                <w:szCs w:val="21"/>
              </w:rPr>
            </w:r>
            <w:r/>
          </w:p>
        </w:tc>
        <w:tc>
          <w:tcPr>
            <w:tcW w:w="867" w:type="dxa"/>
            <w:vAlign w:val="center"/>
            <w:textDirection w:val="lrTb"/>
            <w:noWrap w:val="false"/>
          </w:tcPr>
          <w:p>
            <w:pPr>
              <w:pStyle w:val="786"/>
              <w:jc w:val="center"/>
              <w:spacing w:line="560" w:lineRule="exact"/>
              <w:widowControl w:val="off"/>
              <w:rPr>
                <w:rFonts w:hint="eastAsia" w:ascii="宋体" w:hAnsi="宋体" w:cs="宋体"/>
                <w:sz w:val="21"/>
                <w:szCs w:val="21"/>
              </w:rPr>
              <w:framePr w:vAnchor="page" w:hAnchor="page" w:xAlign="center" w:y="286"/>
            </w:pPr>
            <w:r>
              <w:rPr>
                <w:rFonts w:hint="eastAsia" w:ascii="宋体" w:hAnsi="宋体" w:cs="宋体"/>
                <w:sz w:val="21"/>
                <w:szCs w:val="21"/>
              </w:rPr>
            </w:r>
            <w:r/>
          </w:p>
        </w:tc>
        <w:tc>
          <w:tcPr>
            <w:tcW w:w="900" w:type="dxa"/>
            <w:vAlign w:val="center"/>
            <w:textDirection w:val="lrTb"/>
            <w:noWrap w:val="false"/>
          </w:tcPr>
          <w:p>
            <w:pPr>
              <w:pStyle w:val="786"/>
              <w:jc w:val="center"/>
              <w:spacing w:line="560" w:lineRule="exact"/>
              <w:widowControl w:val="off"/>
              <w:rPr>
                <w:rFonts w:hint="eastAsia" w:ascii="宋体" w:hAnsi="宋体" w:cs="宋体"/>
                <w:sz w:val="21"/>
                <w:szCs w:val="21"/>
              </w:rPr>
              <w:framePr w:vAnchor="page" w:hAnchor="page" w:xAlign="center" w:y="286"/>
            </w:pPr>
            <w:r>
              <w:rPr>
                <w:rFonts w:hint="eastAsia" w:ascii="宋体" w:hAnsi="宋体" w:cs="宋体"/>
                <w:sz w:val="21"/>
                <w:szCs w:val="21"/>
              </w:rPr>
            </w:r>
            <w:r/>
          </w:p>
        </w:tc>
        <w:tc>
          <w:tcPr>
            <w:tcW w:w="2556" w:type="dxa"/>
            <w:vAlign w:val="center"/>
            <w:textDirection w:val="lrTb"/>
            <w:noWrap w:val="false"/>
          </w:tcPr>
          <w:p>
            <w:pPr>
              <w:pStyle w:val="786"/>
              <w:jc w:val="center"/>
              <w:spacing w:line="560" w:lineRule="exact"/>
              <w:widowControl w:val="off"/>
              <w:rPr>
                <w:rFonts w:hint="eastAsia" w:ascii="宋体" w:hAnsi="宋体" w:cs="宋体"/>
                <w:sz w:val="21"/>
                <w:szCs w:val="21"/>
              </w:rPr>
              <w:framePr w:vAnchor="page" w:hAnchor="page" w:xAlign="center" w:y="286"/>
            </w:pPr>
            <w:r>
              <w:rPr>
                <w:rFonts w:hint="eastAsia" w:ascii="宋体" w:hAnsi="宋体" w:cs="宋体"/>
                <w:sz w:val="21"/>
                <w:szCs w:val="21"/>
              </w:rPr>
            </w:r>
            <w:r/>
          </w:p>
        </w:tc>
      </w:tr>
    </w:tbl>
    <w:p>
      <w:pPr>
        <w:pStyle w:val="786"/>
        <w:ind w:firstLine="420"/>
        <w:spacing w:line="360" w:lineRule="auto"/>
        <w:rPr>
          <w:rFonts w:hint="eastAsia" w:ascii="宋体" w:hAnsi="宋体" w:cs="宋体"/>
          <w:sz w:val="21"/>
          <w:szCs w:val="21"/>
        </w:rPr>
      </w:pPr>
      <w:r>
        <w:rPr>
          <w:rFonts w:hint="eastAsia" w:ascii="宋体" w:hAnsi="宋体" w:cs="宋体"/>
          <w:sz w:val="21"/>
          <w:szCs w:val="21"/>
        </w:rPr>
      </w:r>
      <w:r/>
    </w:p>
    <w:p>
      <w:pPr>
        <w:pStyle w:val="786"/>
        <w:ind w:firstLine="420"/>
        <w:spacing w:line="360" w:lineRule="auto"/>
        <w:rPr>
          <w:rFonts w:hint="eastAsia" w:ascii="宋体" w:hAnsi="宋体" w:cs="宋体"/>
          <w:sz w:val="21"/>
          <w:szCs w:val="21"/>
        </w:rPr>
      </w:pPr>
      <w:r>
        <w:rPr>
          <w:rFonts w:hint="eastAsia" w:ascii="宋体" w:hAnsi="宋体" w:cs="宋体"/>
          <w:sz w:val="21"/>
          <w:szCs w:val="21"/>
        </w:rPr>
        <w:t xml:space="preserve">注：人员必须按本表承诺人员配备，不得随意更换。</w:t>
      </w:r>
      <w:r>
        <w:rPr>
          <w:rFonts w:hint="eastAsia" w:ascii="宋体" w:hAnsi="宋体" w:cs="宋体"/>
          <w:sz w:val="21"/>
          <w:szCs w:val="21"/>
        </w:rPr>
      </w:r>
      <w:r/>
    </w:p>
    <w:p>
      <w:pPr>
        <w:pStyle w:val="865"/>
        <w:spacing w:line="360" w:lineRule="auto"/>
        <w:rPr>
          <w:rFonts w:hint="eastAsia" w:ascii="宋体" w:hAnsi="宋体" w:cs="宋体"/>
          <w:szCs w:val="21"/>
          <w:lang w:bidi="en-US"/>
        </w:rPr>
      </w:pPr>
      <w:r>
        <w:rPr>
          <w:rFonts w:hint="eastAsia" w:ascii="宋体" w:hAnsi="宋体" w:cs="宋体"/>
          <w:szCs w:val="21"/>
          <w:lang w:bidi="en-US"/>
        </w:rPr>
      </w:r>
      <w:r/>
    </w:p>
    <w:p>
      <w:pPr>
        <w:pStyle w:val="865"/>
        <w:spacing w:line="360" w:lineRule="auto"/>
        <w:rPr>
          <w:rFonts w:hint="eastAsia" w:ascii="宋体" w:hAnsi="宋体" w:cs="宋体"/>
          <w:szCs w:val="21"/>
          <w:lang w:bidi="en-US"/>
        </w:rPr>
      </w:pPr>
      <w:r>
        <w:rPr>
          <w:rFonts w:hint="eastAsia" w:ascii="宋体" w:hAnsi="宋体" w:cs="宋体"/>
          <w:szCs w:val="21"/>
          <w:lang w:bidi="en-US"/>
        </w:rPr>
      </w:r>
      <w:r/>
    </w:p>
    <w:p>
      <w:pPr>
        <w:pStyle w:val="865"/>
        <w:spacing w:line="360" w:lineRule="auto"/>
        <w:rPr>
          <w:rFonts w:hint="eastAsia" w:ascii="宋体" w:hAnsi="宋体" w:cs="宋体"/>
          <w:szCs w:val="21"/>
          <w:lang w:bidi="en-US"/>
        </w:rPr>
      </w:pPr>
      <w:r>
        <w:rPr>
          <w:rFonts w:hint="eastAsia" w:ascii="宋体" w:hAnsi="宋体" w:cs="宋体"/>
          <w:szCs w:val="21"/>
          <w:lang w:bidi="en-US"/>
        </w:rPr>
      </w:r>
      <w:r/>
    </w:p>
    <w:p>
      <w:pPr>
        <w:pStyle w:val="865"/>
        <w:spacing w:line="360" w:lineRule="auto"/>
        <w:rPr>
          <w:rFonts w:hint="eastAsia" w:ascii="宋体" w:hAnsi="宋体" w:cs="宋体"/>
          <w:b/>
          <w:bCs/>
          <w:szCs w:val="21"/>
        </w:rPr>
      </w:pPr>
      <w:r>
        <w:rPr>
          <w:rFonts w:hint="eastAsia" w:ascii="宋体" w:hAnsi="宋体" w:cs="宋体"/>
          <w:szCs w:val="21"/>
          <w:lang w:bidi="en-US"/>
        </w:rPr>
        <w:t xml:space="preserve">响应单位（盖章）</w:t>
      </w:r>
      <w:r>
        <w:rPr>
          <w:rFonts w:hint="eastAsia" w:ascii="宋体" w:hAnsi="宋体" w:cs="宋体"/>
          <w:b/>
          <w:bCs/>
          <w:szCs w:val="21"/>
        </w:rPr>
      </w:r>
      <w:r/>
    </w:p>
    <w:p>
      <w:pPr>
        <w:pStyle w:val="865"/>
        <w:spacing w:line="360" w:lineRule="auto"/>
        <w:rPr>
          <w:rFonts w:hint="eastAsia" w:ascii="宋体" w:hAnsi="宋体" w:cs="宋体"/>
          <w:b/>
          <w:bCs/>
          <w:szCs w:val="21"/>
        </w:rPr>
      </w:pPr>
      <w:r>
        <w:rPr>
          <w:rFonts w:hint="eastAsia" w:ascii="宋体" w:hAnsi="宋体" w:cs="宋体"/>
          <w:szCs w:val="21"/>
          <w:lang w:val="zh-CN" w:bidi="en-US"/>
        </w:rPr>
        <w:t xml:space="preserve">法定代表人或授权委托人：（签字或签章）</w:t>
      </w:r>
      <w:r>
        <w:rPr>
          <w:rFonts w:hint="eastAsia" w:ascii="宋体" w:hAnsi="宋体" w:cs="宋体"/>
          <w:b/>
          <w:bCs/>
          <w:szCs w:val="21"/>
        </w:rPr>
      </w:r>
      <w:r/>
    </w:p>
    <w:p>
      <w:pPr>
        <w:pStyle w:val="865"/>
        <w:spacing w:line="360" w:lineRule="auto"/>
        <w:rPr>
          <w:rFonts w:hint="eastAsia" w:ascii="宋体" w:hAnsi="宋体" w:cs="宋体"/>
          <w:b/>
          <w:bCs/>
          <w:szCs w:val="21"/>
        </w:rPr>
      </w:pPr>
      <w:r>
        <w:rPr>
          <w:rFonts w:hint="eastAsia" w:ascii="宋体" w:hAnsi="宋体" w:cs="宋体"/>
          <w:bCs/>
          <w:szCs w:val="21"/>
          <w:lang w:bidi="en-US"/>
        </w:rPr>
        <w:t xml:space="preserve">日期：</w:t>
      </w:r>
      <w:r>
        <w:rPr>
          <w:rFonts w:hint="eastAsia" w:ascii="宋体" w:hAnsi="宋体" w:cs="宋体"/>
          <w:b/>
          <w:bCs/>
          <w:szCs w:val="21"/>
        </w:rPr>
      </w:r>
      <w:r/>
    </w:p>
    <w:p>
      <w:pPr>
        <w:pStyle w:val="802"/>
        <w:spacing w:line="400" w:lineRule="exact"/>
        <w:rPr>
          <w:rFonts w:hint="eastAsia" w:hAnsi="宋体" w:eastAsia="宋体" w:cs="宋体"/>
          <w:b/>
          <w:bCs/>
          <w:sz w:val="21"/>
          <w:szCs w:val="21"/>
        </w:rPr>
      </w:pPr>
      <w:r>
        <w:rPr>
          <w:rFonts w:hint="eastAsia" w:hAnsi="宋体" w:eastAsia="宋体" w:cs="宋体"/>
          <w:szCs w:val="21"/>
        </w:rPr>
        <w:br w:type="page" w:clear="all"/>
      </w:r>
      <w:r>
        <w:rPr>
          <w:rFonts w:hint="eastAsia" w:hAnsi="宋体" w:eastAsia="宋体" w:cs="宋体"/>
          <w:b/>
          <w:sz w:val="21"/>
          <w:szCs w:val="21"/>
        </w:rPr>
        <w:t xml:space="preserve">格式8：</w:t>
      </w:r>
      <w:r>
        <w:rPr>
          <w:rFonts w:hint="eastAsia" w:hAnsi="宋体" w:eastAsia="宋体" w:cs="宋体"/>
          <w:b/>
          <w:bCs/>
          <w:sz w:val="21"/>
          <w:szCs w:val="21"/>
        </w:rPr>
        <w:t xml:space="preserve">资格证明文件</w:t>
      </w:r>
      <w:bookmarkEnd w:id="14"/>
      <w:r>
        <w:rPr>
          <w:rFonts w:hint="eastAsia" w:hAnsi="宋体" w:eastAsia="宋体" w:cs="宋体"/>
          <w:b/>
          <w:bCs/>
          <w:sz w:val="21"/>
          <w:szCs w:val="21"/>
        </w:rPr>
      </w:r>
      <w:r/>
    </w:p>
    <w:p>
      <w:pPr>
        <w:pStyle w:val="802"/>
        <w:spacing w:line="400" w:lineRule="exact"/>
        <w:rPr>
          <w:rFonts w:hint="eastAsia" w:hAnsi="宋体" w:eastAsia="宋体" w:cs="宋体"/>
          <w:b/>
          <w:bCs/>
          <w:sz w:val="21"/>
          <w:szCs w:val="21"/>
        </w:rPr>
      </w:pPr>
      <w:r>
        <w:rPr>
          <w:rFonts w:hint="eastAsia" w:hAnsi="宋体" w:eastAsia="宋体" w:cs="宋体"/>
          <w:b/>
          <w:bCs/>
          <w:sz w:val="21"/>
          <w:szCs w:val="21"/>
        </w:rPr>
      </w:r>
      <w:r/>
    </w:p>
    <w:p>
      <w:pPr>
        <w:pStyle w:val="802"/>
        <w:spacing w:line="400" w:lineRule="exact"/>
        <w:rPr>
          <w:rFonts w:hint="eastAsia" w:hAnsi="宋体" w:eastAsia="宋体" w:cs="宋体"/>
          <w:b/>
          <w:bCs/>
          <w:sz w:val="21"/>
          <w:szCs w:val="21"/>
        </w:rPr>
      </w:pPr>
      <w:r>
        <w:rPr>
          <w:rFonts w:hint="eastAsia" w:hAnsi="宋体" w:eastAsia="宋体" w:cs="宋体"/>
          <w:b/>
          <w:bCs/>
          <w:sz w:val="21"/>
          <w:szCs w:val="21"/>
        </w:rPr>
        <w:t xml:space="preserve">（1）关于资格文件的声明函</w:t>
      </w:r>
      <w:r>
        <w:rPr>
          <w:rFonts w:hint="eastAsia" w:hAnsi="宋体" w:eastAsia="宋体" w:cs="宋体"/>
          <w:b/>
          <w:bCs/>
          <w:sz w:val="21"/>
          <w:szCs w:val="21"/>
        </w:rPr>
      </w:r>
      <w:r/>
    </w:p>
    <w:p>
      <w:pPr>
        <w:pStyle w:val="795"/>
        <w:ind w:firstLine="0"/>
        <w:rPr>
          <w:rFonts w:hint="eastAsia" w:ascii="宋体" w:hAnsi="宋体" w:eastAsia="宋体" w:cs="宋体"/>
          <w:b/>
          <w:sz w:val="21"/>
          <w:szCs w:val="21"/>
        </w:rPr>
      </w:pPr>
      <w:r>
        <w:rPr>
          <w:rFonts w:hint="eastAsia" w:ascii="宋体" w:hAnsi="宋体" w:eastAsia="宋体" w:cs="宋体"/>
          <w:b/>
          <w:sz w:val="21"/>
          <w:szCs w:val="21"/>
        </w:rPr>
      </w:r>
      <w:r/>
    </w:p>
    <w:p>
      <w:pPr>
        <w:pStyle w:val="795"/>
        <w:jc w:val="center"/>
        <w:rPr>
          <w:rFonts w:hint="eastAsia" w:ascii="宋体" w:hAnsi="宋体" w:eastAsia="宋体" w:cs="宋体"/>
          <w:b/>
          <w:bCs/>
          <w:sz w:val="30"/>
          <w:szCs w:val="30"/>
        </w:rPr>
      </w:pPr>
      <w:r>
        <w:rPr>
          <w:rFonts w:hint="eastAsia" w:ascii="宋体" w:hAnsi="宋体" w:eastAsia="宋体" w:cs="宋体"/>
          <w:b/>
          <w:bCs/>
          <w:sz w:val="30"/>
          <w:szCs w:val="30"/>
        </w:rPr>
        <w:t xml:space="preserve">关于资格文件的声明函</w:t>
      </w:r>
      <w:r>
        <w:rPr>
          <w:rFonts w:hint="eastAsia" w:ascii="宋体" w:hAnsi="宋体" w:eastAsia="宋体" w:cs="宋体"/>
          <w:b/>
          <w:bCs/>
          <w:sz w:val="30"/>
          <w:szCs w:val="30"/>
        </w:rPr>
      </w:r>
      <w:r/>
    </w:p>
    <w:p>
      <w:pPr>
        <w:pStyle w:val="795"/>
        <w:jc w:val="center"/>
        <w:rPr>
          <w:rFonts w:hint="eastAsia" w:ascii="宋体" w:hAnsi="宋体" w:eastAsia="宋体" w:cs="宋体"/>
        </w:rPr>
      </w:pPr>
      <w:r>
        <w:rPr>
          <w:rFonts w:hint="eastAsia" w:ascii="宋体" w:hAnsi="宋体" w:eastAsia="宋体" w:cs="宋体"/>
        </w:rPr>
      </w:r>
      <w:r/>
    </w:p>
    <w:p>
      <w:pPr>
        <w:pStyle w:val="795"/>
        <w:jc w:val="center"/>
        <w:rPr>
          <w:rFonts w:hint="eastAsia" w:ascii="宋体" w:hAnsi="宋体" w:eastAsia="宋体" w:cs="宋体"/>
        </w:rPr>
      </w:pPr>
      <w:r>
        <w:rPr>
          <w:rFonts w:hint="eastAsia" w:ascii="宋体" w:hAnsi="宋体" w:eastAsia="宋体" w:cs="宋体"/>
        </w:rPr>
      </w:r>
      <w:r/>
    </w:p>
    <w:p>
      <w:pPr>
        <w:pStyle w:val="862"/>
        <w:ind w:firstLine="422"/>
        <w:spacing w:line="360" w:lineRule="auto"/>
        <w:rPr>
          <w:rFonts w:hint="eastAsia" w:hAnsi="宋体" w:eastAsia="宋体" w:cs="宋体"/>
          <w:b/>
          <w:bCs/>
          <w:sz w:val="21"/>
          <w:szCs w:val="21"/>
        </w:rPr>
      </w:pPr>
      <w:r>
        <w:rPr>
          <w:rFonts w:hint="eastAsia" w:hAnsi="宋体" w:eastAsia="宋体" w:cs="宋体"/>
          <w:b/>
          <w:bCs/>
          <w:sz w:val="21"/>
          <w:szCs w:val="21"/>
          <w:u w:val="single"/>
        </w:rPr>
        <w:t xml:space="preserve">苏州市卫康招投标咨询服务有限公司</w:t>
      </w:r>
      <w:r>
        <w:rPr>
          <w:rFonts w:hint="eastAsia" w:hAnsi="宋体" w:eastAsia="宋体" w:cs="宋体"/>
          <w:b/>
          <w:bCs/>
          <w:sz w:val="21"/>
          <w:szCs w:val="21"/>
        </w:rPr>
        <w:t xml:space="preserve">：</w:t>
      </w:r>
      <w:r>
        <w:rPr>
          <w:rFonts w:hint="eastAsia" w:hAnsi="宋体" w:eastAsia="宋体" w:cs="宋体"/>
          <w:b/>
          <w:bCs/>
          <w:sz w:val="21"/>
          <w:szCs w:val="21"/>
        </w:rPr>
      </w:r>
      <w:r/>
    </w:p>
    <w:p>
      <w:pPr>
        <w:pStyle w:val="795"/>
        <w:jc w:val="both"/>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795"/>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本公司愿就由贵公司组织实施的编号为</w:t>
      </w:r>
      <w:r>
        <w:rPr>
          <w:rFonts w:hint="eastAsia" w:ascii="宋体" w:hAnsi="宋体" w:eastAsia="宋体" w:cs="宋体"/>
          <w:sz w:val="21"/>
          <w:szCs w:val="21"/>
          <w:u w:val="single"/>
          <w:lang w:eastAsia="zh-CN"/>
        </w:rPr>
        <w:t xml:space="preserve">JSZC-320591-SZWK-G2026-0145</w:t>
      </w:r>
      <w:r>
        <w:rPr>
          <w:rFonts w:hint="eastAsia" w:ascii="宋体" w:hAnsi="宋体" w:eastAsia="宋体" w:cs="宋体"/>
          <w:sz w:val="21"/>
          <w:szCs w:val="21"/>
          <w:u w:val="single"/>
        </w:rPr>
        <w:t xml:space="preserve">号</w:t>
      </w:r>
      <w:r>
        <w:rPr>
          <w:rFonts w:hint="eastAsia" w:ascii="宋体" w:hAnsi="宋体" w:eastAsia="宋体" w:cs="宋体"/>
          <w:sz w:val="21"/>
          <w:szCs w:val="21"/>
        </w:rPr>
        <w:t xml:space="preserve">的招标活动进行投标。本公司所提交的投标文件中所有关于投标资格的文件、证明和陈述均是真实的、准确的。若与真实情况不符，本公司愿意承担由此而产生的一切后果。</w:t>
      </w:r>
      <w:r>
        <w:rPr>
          <w:rFonts w:hint="eastAsia" w:ascii="宋体" w:hAnsi="宋体" w:eastAsia="宋体" w:cs="宋体"/>
          <w:sz w:val="21"/>
          <w:szCs w:val="21"/>
        </w:rPr>
      </w:r>
      <w:r/>
    </w:p>
    <w:p>
      <w:pPr>
        <w:pStyle w:val="795"/>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865"/>
        <w:spacing w:line="360" w:lineRule="auto"/>
        <w:rPr>
          <w:rFonts w:hint="eastAsia" w:ascii="宋体" w:hAnsi="宋体" w:cs="宋体"/>
          <w:b/>
          <w:bCs/>
          <w:szCs w:val="21"/>
        </w:rPr>
      </w:pPr>
      <w:r>
        <w:rPr>
          <w:rFonts w:hint="eastAsia" w:ascii="宋体" w:hAnsi="宋体" w:cs="宋体"/>
          <w:szCs w:val="21"/>
          <w:lang w:bidi="en-US"/>
        </w:rPr>
        <w:t xml:space="preserve">响应单位（盖章）</w:t>
      </w:r>
      <w:r>
        <w:rPr>
          <w:rFonts w:hint="eastAsia" w:ascii="宋体" w:hAnsi="宋体" w:cs="宋体"/>
          <w:b/>
          <w:bCs/>
          <w:szCs w:val="21"/>
        </w:rPr>
      </w:r>
      <w:r/>
    </w:p>
    <w:p>
      <w:pPr>
        <w:pStyle w:val="865"/>
        <w:spacing w:line="360" w:lineRule="auto"/>
        <w:rPr>
          <w:rFonts w:hint="eastAsia" w:ascii="宋体" w:hAnsi="宋体" w:cs="宋体"/>
          <w:b/>
          <w:bCs/>
          <w:szCs w:val="21"/>
        </w:rPr>
      </w:pPr>
      <w:r>
        <w:rPr>
          <w:rFonts w:hint="eastAsia" w:ascii="宋体" w:hAnsi="宋体" w:cs="宋体"/>
          <w:szCs w:val="21"/>
          <w:lang w:val="zh-CN" w:bidi="en-US"/>
        </w:rPr>
        <w:t xml:space="preserve">法定代表人或授权委托人：（签字或签章）</w:t>
      </w:r>
      <w:r>
        <w:rPr>
          <w:rFonts w:hint="eastAsia" w:ascii="宋体" w:hAnsi="宋体" w:cs="宋体"/>
          <w:b/>
          <w:bCs/>
          <w:szCs w:val="21"/>
        </w:rPr>
      </w:r>
      <w:r/>
    </w:p>
    <w:p>
      <w:pPr>
        <w:pStyle w:val="865"/>
        <w:spacing w:line="360" w:lineRule="auto"/>
        <w:rPr>
          <w:rFonts w:hint="eastAsia" w:ascii="宋体" w:hAnsi="宋体" w:cs="宋体"/>
          <w:b/>
          <w:bCs/>
          <w:szCs w:val="21"/>
        </w:rPr>
      </w:pPr>
      <w:r>
        <w:rPr>
          <w:rFonts w:hint="eastAsia" w:ascii="宋体" w:hAnsi="宋体" w:cs="宋体"/>
          <w:bCs/>
          <w:szCs w:val="21"/>
          <w:lang w:bidi="en-US"/>
        </w:rPr>
        <w:t xml:space="preserve">日期：</w:t>
      </w:r>
      <w:r>
        <w:rPr>
          <w:rFonts w:hint="eastAsia" w:ascii="宋体" w:hAnsi="宋体" w:cs="宋体"/>
          <w:b/>
          <w:bCs/>
          <w:szCs w:val="21"/>
        </w:rPr>
      </w:r>
      <w:r/>
    </w:p>
    <w:p>
      <w:pPr>
        <w:pStyle w:val="795"/>
        <w:ind w:firstLine="0"/>
        <w:spacing w:line="400" w:lineRule="exact"/>
        <w:rPr>
          <w:rFonts w:hint="eastAsia" w:ascii="宋体" w:hAnsi="宋体" w:eastAsia="宋体" w:cs="宋体"/>
          <w:sz w:val="21"/>
          <w:szCs w:val="21"/>
        </w:rPr>
      </w:pPr>
      <w:r>
        <w:rPr>
          <w:rFonts w:hint="eastAsia" w:ascii="宋体" w:hAnsi="宋体" w:eastAsia="宋体" w:cs="宋体"/>
          <w:sz w:val="21"/>
          <w:szCs w:val="21"/>
        </w:rPr>
      </w:r>
      <w:r/>
    </w:p>
    <w:p>
      <w:pPr>
        <w:pStyle w:val="795"/>
        <w:ind w:firstLine="0"/>
        <w:spacing w:line="400" w:lineRule="exact"/>
        <w:rPr>
          <w:rFonts w:hint="eastAsia" w:ascii="宋体" w:hAnsi="宋体" w:eastAsia="宋体" w:cs="宋体"/>
          <w:sz w:val="21"/>
          <w:szCs w:val="21"/>
        </w:rPr>
      </w:pPr>
      <w:r>
        <w:rPr>
          <w:rFonts w:hint="eastAsia" w:ascii="宋体" w:hAnsi="宋体" w:eastAsia="宋体" w:cs="宋体"/>
          <w:sz w:val="21"/>
          <w:szCs w:val="21"/>
        </w:rPr>
      </w:r>
      <w:r/>
    </w:p>
    <w:p>
      <w:pPr>
        <w:pStyle w:val="795"/>
        <w:ind w:firstLine="0"/>
        <w:rPr>
          <w:rFonts w:hint="eastAsia" w:ascii="宋体" w:hAnsi="宋体" w:eastAsia="宋体" w:cs="宋体"/>
        </w:rPr>
      </w:pPr>
      <w:r>
        <w:rPr>
          <w:rFonts w:hint="eastAsia" w:ascii="宋体" w:hAnsi="宋体" w:eastAsia="宋体" w:cs="宋体"/>
        </w:rPr>
      </w:r>
      <w:r/>
    </w:p>
    <w:p>
      <w:pPr>
        <w:pStyle w:val="795"/>
        <w:ind w:firstLine="0"/>
        <w:rPr>
          <w:rFonts w:hint="eastAsia" w:ascii="宋体" w:hAnsi="宋体" w:eastAsia="宋体" w:cs="宋体"/>
        </w:rPr>
      </w:pPr>
      <w:r>
        <w:rPr>
          <w:rFonts w:hint="eastAsia" w:ascii="宋体" w:hAnsi="宋体" w:eastAsia="宋体" w:cs="宋体"/>
        </w:rPr>
      </w:r>
      <w:r/>
    </w:p>
    <w:p>
      <w:pPr>
        <w:pStyle w:val="795"/>
        <w:ind w:firstLine="0"/>
        <w:rPr>
          <w:rFonts w:hint="eastAsia" w:ascii="宋体" w:hAnsi="宋体" w:eastAsia="宋体" w:cs="宋体"/>
        </w:rPr>
      </w:pPr>
      <w:r>
        <w:rPr>
          <w:rFonts w:hint="eastAsia" w:ascii="宋体" w:hAnsi="宋体" w:eastAsia="宋体" w:cs="宋体"/>
        </w:rPr>
      </w:r>
      <w:r/>
    </w:p>
    <w:p>
      <w:pPr>
        <w:pStyle w:val="795"/>
        <w:ind w:firstLine="0"/>
        <w:rPr>
          <w:rFonts w:hint="eastAsia" w:ascii="宋体" w:hAnsi="宋体" w:eastAsia="宋体" w:cs="宋体"/>
        </w:rPr>
      </w:pPr>
      <w:r>
        <w:rPr>
          <w:rFonts w:hint="eastAsia" w:ascii="宋体" w:hAnsi="宋体" w:eastAsia="宋体" w:cs="宋体"/>
        </w:rPr>
      </w:r>
      <w:r/>
    </w:p>
    <w:p>
      <w:pPr>
        <w:pStyle w:val="795"/>
        <w:ind w:firstLine="0"/>
        <w:rPr>
          <w:rFonts w:hint="eastAsia" w:ascii="宋体" w:hAnsi="宋体" w:eastAsia="宋体" w:cs="宋体"/>
        </w:rPr>
      </w:pPr>
      <w:r>
        <w:rPr>
          <w:rFonts w:hint="eastAsia" w:ascii="宋体" w:hAnsi="宋体" w:eastAsia="宋体" w:cs="宋体"/>
        </w:rPr>
      </w:r>
      <w:r/>
    </w:p>
    <w:p>
      <w:pPr>
        <w:pStyle w:val="795"/>
        <w:ind w:firstLine="0"/>
        <w:rPr>
          <w:rFonts w:hint="eastAsia" w:ascii="宋体" w:hAnsi="宋体" w:eastAsia="宋体" w:cs="宋体"/>
        </w:rPr>
      </w:pPr>
      <w:r>
        <w:rPr>
          <w:rFonts w:hint="eastAsia" w:ascii="宋体" w:hAnsi="宋体" w:eastAsia="宋体" w:cs="宋体"/>
        </w:rPr>
      </w:r>
      <w:r/>
    </w:p>
    <w:p>
      <w:pPr>
        <w:pStyle w:val="795"/>
        <w:ind w:firstLine="0"/>
        <w:rPr>
          <w:rFonts w:hint="eastAsia" w:ascii="宋体" w:hAnsi="宋体" w:eastAsia="宋体" w:cs="宋体"/>
        </w:rPr>
      </w:pPr>
      <w:r>
        <w:rPr>
          <w:rFonts w:hint="eastAsia" w:ascii="宋体" w:hAnsi="宋体" w:eastAsia="宋体" w:cs="宋体"/>
        </w:rPr>
      </w:r>
      <w:r/>
    </w:p>
    <w:p>
      <w:pPr>
        <w:pStyle w:val="795"/>
        <w:ind w:firstLine="0"/>
        <w:rPr>
          <w:rFonts w:hint="eastAsia" w:ascii="宋体" w:hAnsi="宋体" w:eastAsia="宋体" w:cs="宋体"/>
        </w:rPr>
      </w:pPr>
      <w:r>
        <w:rPr>
          <w:rFonts w:hint="eastAsia" w:ascii="宋体" w:hAnsi="宋体" w:eastAsia="宋体" w:cs="宋体"/>
        </w:rPr>
      </w:r>
      <w:r/>
    </w:p>
    <w:p>
      <w:pPr>
        <w:pStyle w:val="795"/>
        <w:ind w:firstLine="0"/>
        <w:rPr>
          <w:rFonts w:hint="eastAsia" w:ascii="宋体" w:hAnsi="宋体" w:eastAsia="宋体" w:cs="宋体"/>
        </w:rPr>
      </w:pPr>
      <w:r>
        <w:rPr>
          <w:rFonts w:hint="eastAsia" w:ascii="宋体" w:hAnsi="宋体" w:eastAsia="宋体" w:cs="宋体"/>
        </w:rPr>
      </w:r>
      <w:r/>
    </w:p>
    <w:p>
      <w:pPr>
        <w:pStyle w:val="795"/>
        <w:ind w:firstLine="0"/>
        <w:rPr>
          <w:rFonts w:hint="eastAsia" w:ascii="宋体" w:hAnsi="宋体" w:eastAsia="宋体" w:cs="宋体"/>
        </w:rPr>
      </w:pPr>
      <w:r>
        <w:rPr>
          <w:rFonts w:hint="eastAsia" w:ascii="宋体" w:hAnsi="宋体" w:eastAsia="宋体" w:cs="宋体"/>
        </w:rPr>
      </w:r>
      <w:r/>
    </w:p>
    <w:p>
      <w:pPr>
        <w:pStyle w:val="795"/>
        <w:ind w:firstLine="0"/>
        <w:rPr>
          <w:rFonts w:hint="eastAsia" w:ascii="宋体" w:hAnsi="宋体" w:eastAsia="宋体" w:cs="宋体"/>
        </w:rPr>
      </w:pPr>
      <w:r>
        <w:rPr>
          <w:rFonts w:hint="eastAsia" w:ascii="宋体" w:hAnsi="宋体" w:eastAsia="宋体" w:cs="宋体"/>
        </w:rPr>
      </w:r>
      <w:r/>
    </w:p>
    <w:p>
      <w:pPr>
        <w:pStyle w:val="795"/>
        <w:ind w:firstLine="0"/>
        <w:rPr>
          <w:rFonts w:hint="eastAsia" w:ascii="宋体" w:hAnsi="宋体" w:eastAsia="宋体" w:cs="宋体"/>
        </w:rPr>
      </w:pPr>
      <w:r>
        <w:rPr>
          <w:rFonts w:hint="eastAsia" w:ascii="宋体" w:hAnsi="宋体" w:eastAsia="宋体" w:cs="宋体"/>
        </w:rPr>
      </w:r>
      <w:r/>
    </w:p>
    <w:p>
      <w:pPr>
        <w:pStyle w:val="795"/>
        <w:ind w:firstLine="0"/>
        <w:rPr>
          <w:rFonts w:hint="eastAsia" w:ascii="宋体" w:hAnsi="宋体" w:eastAsia="宋体" w:cs="宋体"/>
        </w:rPr>
      </w:pPr>
      <w:r>
        <w:rPr>
          <w:rFonts w:hint="eastAsia" w:ascii="宋体" w:hAnsi="宋体" w:eastAsia="宋体" w:cs="宋体"/>
        </w:rPr>
      </w:r>
      <w:r/>
    </w:p>
    <w:p>
      <w:pPr>
        <w:pStyle w:val="795"/>
        <w:ind w:firstLine="0"/>
        <w:rPr>
          <w:rFonts w:hint="eastAsia" w:ascii="宋体" w:hAnsi="宋体" w:eastAsia="宋体" w:cs="宋体"/>
        </w:rPr>
      </w:pPr>
      <w:r>
        <w:rPr>
          <w:rFonts w:hint="eastAsia" w:ascii="宋体" w:hAnsi="宋体" w:eastAsia="宋体" w:cs="宋体"/>
        </w:rPr>
      </w:r>
      <w:r/>
    </w:p>
    <w:p>
      <w:pPr>
        <w:pStyle w:val="795"/>
        <w:ind w:firstLine="0"/>
        <w:rPr>
          <w:rFonts w:hint="eastAsia" w:ascii="宋体" w:hAnsi="宋体" w:eastAsia="宋体" w:cs="宋体"/>
        </w:rPr>
      </w:pPr>
      <w:r>
        <w:rPr>
          <w:rFonts w:hint="eastAsia" w:ascii="宋体" w:hAnsi="宋体" w:eastAsia="宋体" w:cs="宋体"/>
        </w:rPr>
      </w:r>
      <w:r/>
    </w:p>
    <w:p>
      <w:pPr>
        <w:pStyle w:val="795"/>
        <w:ind w:firstLine="0"/>
        <w:rPr>
          <w:rFonts w:hint="eastAsia" w:ascii="宋体" w:hAnsi="宋体" w:eastAsia="宋体" w:cs="宋体"/>
        </w:rPr>
      </w:pPr>
      <w:r>
        <w:rPr>
          <w:rFonts w:hint="eastAsia" w:ascii="宋体" w:hAnsi="宋体" w:eastAsia="宋体" w:cs="宋体"/>
        </w:rPr>
      </w:r>
      <w:r/>
    </w:p>
    <w:p>
      <w:pPr>
        <w:pStyle w:val="795"/>
        <w:ind w:firstLine="0"/>
        <w:rPr>
          <w:rFonts w:hint="eastAsia" w:ascii="宋体" w:hAnsi="宋体" w:eastAsia="宋体" w:cs="宋体"/>
        </w:rPr>
      </w:pPr>
      <w:r>
        <w:rPr>
          <w:rFonts w:hint="eastAsia" w:ascii="宋体" w:hAnsi="宋体" w:eastAsia="宋体" w:cs="宋体"/>
        </w:rPr>
      </w:r>
      <w:r/>
    </w:p>
    <w:p>
      <w:pPr>
        <w:pStyle w:val="795"/>
        <w:ind w:firstLine="0"/>
        <w:rPr>
          <w:rFonts w:hint="eastAsia" w:ascii="宋体" w:hAnsi="宋体" w:eastAsia="宋体" w:cs="宋体"/>
          <w:b/>
          <w:bCs/>
          <w:sz w:val="21"/>
          <w:szCs w:val="21"/>
        </w:rPr>
      </w:pPr>
      <w:r>
        <w:rPr>
          <w:rFonts w:hint="eastAsia" w:ascii="宋体" w:hAnsi="宋体" w:eastAsia="宋体" w:cs="宋体"/>
          <w:b/>
          <w:bCs/>
          <w:sz w:val="21"/>
          <w:szCs w:val="21"/>
        </w:rPr>
      </w:r>
      <w:r/>
    </w:p>
    <w:p>
      <w:pPr>
        <w:pStyle w:val="795"/>
        <w:ind w:firstLine="0"/>
        <w:rPr>
          <w:rFonts w:hint="eastAsia" w:ascii="宋体" w:hAnsi="宋体" w:eastAsia="宋体" w:cs="宋体"/>
          <w:b/>
          <w:bCs/>
          <w:sz w:val="21"/>
          <w:szCs w:val="21"/>
        </w:rPr>
      </w:pPr>
      <w:r>
        <w:rPr>
          <w:rFonts w:hint="eastAsia" w:ascii="宋体" w:hAnsi="宋体" w:eastAsia="宋体" w:cs="宋体"/>
          <w:b/>
          <w:bCs/>
          <w:sz w:val="21"/>
          <w:szCs w:val="21"/>
        </w:rPr>
      </w:r>
      <w:r/>
    </w:p>
    <w:p>
      <w:pPr>
        <w:pStyle w:val="795"/>
        <w:ind w:firstLine="0"/>
        <w:rPr>
          <w:rFonts w:hint="eastAsia" w:ascii="宋体" w:hAnsi="宋体" w:eastAsia="宋体" w:cs="宋体"/>
          <w:b/>
          <w:bCs/>
          <w:sz w:val="21"/>
          <w:szCs w:val="21"/>
        </w:rPr>
      </w:pPr>
      <w:r>
        <w:rPr>
          <w:rFonts w:hint="eastAsia" w:ascii="宋体" w:hAnsi="宋体" w:eastAsia="宋体" w:cs="宋体"/>
          <w:b/>
          <w:bCs/>
          <w:sz w:val="21"/>
          <w:szCs w:val="21"/>
        </w:rPr>
      </w:r>
      <w:r/>
    </w:p>
    <w:p>
      <w:pPr>
        <w:pStyle w:val="795"/>
        <w:ind w:firstLine="0"/>
        <w:rPr>
          <w:rFonts w:hint="eastAsia" w:ascii="宋体" w:hAnsi="宋体" w:eastAsia="宋体" w:cs="宋体"/>
          <w:b/>
          <w:bCs/>
          <w:sz w:val="21"/>
          <w:szCs w:val="21"/>
        </w:rPr>
      </w:pPr>
      <w:r>
        <w:rPr>
          <w:rFonts w:hint="eastAsia" w:ascii="宋体" w:hAnsi="宋体" w:eastAsia="宋体" w:cs="宋体"/>
          <w:b/>
          <w:bCs/>
          <w:sz w:val="21"/>
          <w:szCs w:val="21"/>
        </w:rPr>
      </w:r>
      <w:r/>
    </w:p>
    <w:p>
      <w:pPr>
        <w:pStyle w:val="795"/>
        <w:ind w:firstLine="0"/>
        <w:rPr>
          <w:rFonts w:hint="eastAsia" w:ascii="宋体" w:hAnsi="宋体" w:eastAsia="宋体" w:cs="宋体"/>
          <w:b/>
          <w:bCs/>
          <w:sz w:val="21"/>
          <w:szCs w:val="21"/>
        </w:rPr>
      </w:pPr>
      <w:r>
        <w:rPr>
          <w:rFonts w:hint="eastAsia" w:ascii="宋体" w:hAnsi="宋体" w:eastAsia="宋体" w:cs="宋体"/>
          <w:b/>
          <w:bCs/>
          <w:sz w:val="21"/>
          <w:szCs w:val="21"/>
        </w:rPr>
      </w:r>
      <w:r/>
    </w:p>
    <w:p>
      <w:pPr>
        <w:pStyle w:val="795"/>
        <w:ind w:firstLine="0"/>
        <w:rPr>
          <w:rFonts w:hint="eastAsia" w:ascii="宋体" w:hAnsi="宋体" w:eastAsia="宋体" w:cs="宋体"/>
          <w:b/>
          <w:bCs/>
          <w:sz w:val="21"/>
          <w:szCs w:val="21"/>
        </w:rPr>
      </w:pPr>
      <w:r>
        <w:rPr>
          <w:rFonts w:hint="eastAsia" w:ascii="宋体" w:hAnsi="宋体" w:eastAsia="宋体" w:cs="宋体"/>
          <w:b/>
          <w:bCs/>
          <w:sz w:val="21"/>
          <w:szCs w:val="21"/>
        </w:rPr>
      </w:r>
      <w:r/>
    </w:p>
    <w:p>
      <w:pPr>
        <w:pStyle w:val="795"/>
        <w:ind w:firstLine="0"/>
        <w:rPr>
          <w:rFonts w:hint="eastAsia" w:ascii="宋体" w:hAnsi="宋体" w:eastAsia="宋体" w:cs="宋体"/>
          <w:b/>
          <w:sz w:val="21"/>
          <w:szCs w:val="21"/>
        </w:rPr>
      </w:pPr>
      <w:r>
        <w:rPr>
          <w:rFonts w:hint="eastAsia" w:ascii="宋体" w:hAnsi="宋体" w:eastAsia="宋体" w:cs="宋体"/>
          <w:b/>
          <w:bCs/>
          <w:sz w:val="21"/>
          <w:szCs w:val="21"/>
        </w:rPr>
        <w:t xml:space="preserve">（2）</w:t>
      </w:r>
      <w:r>
        <w:rPr>
          <w:rFonts w:hint="eastAsia" w:ascii="宋体" w:hAnsi="宋体" w:eastAsia="宋体" w:cs="宋体"/>
          <w:b/>
          <w:sz w:val="21"/>
          <w:szCs w:val="21"/>
        </w:rPr>
        <w:t xml:space="preserve">投标人情况表</w:t>
      </w:r>
      <w:r>
        <w:rPr>
          <w:rFonts w:hint="eastAsia" w:ascii="宋体" w:hAnsi="宋体" w:eastAsia="宋体" w:cs="宋体"/>
          <w:b/>
          <w:sz w:val="21"/>
          <w:szCs w:val="21"/>
        </w:rPr>
      </w:r>
      <w:r/>
    </w:p>
    <w:p>
      <w:pPr>
        <w:pStyle w:val="795"/>
        <w:jc w:val="center"/>
        <w:rPr>
          <w:rFonts w:hint="eastAsia" w:ascii="宋体" w:hAnsi="宋体" w:eastAsia="宋体" w:cs="宋体"/>
          <w:b/>
          <w:bCs/>
          <w:sz w:val="30"/>
          <w:szCs w:val="30"/>
        </w:rPr>
      </w:pPr>
      <w:r>
        <w:rPr>
          <w:rFonts w:hint="eastAsia" w:ascii="宋体" w:hAnsi="宋体" w:eastAsia="宋体" w:cs="宋体"/>
          <w:b/>
          <w:bCs/>
          <w:sz w:val="30"/>
          <w:szCs w:val="30"/>
        </w:rPr>
        <w:t xml:space="preserve">投标人情况表</w:t>
      </w:r>
      <w:r>
        <w:rPr>
          <w:rFonts w:hint="eastAsia" w:ascii="宋体" w:hAnsi="宋体" w:eastAsia="宋体" w:cs="宋体"/>
          <w:b/>
          <w:bCs/>
          <w:sz w:val="30"/>
          <w:szCs w:val="30"/>
        </w:rPr>
      </w:r>
      <w:r/>
    </w:p>
    <w:tbl>
      <w:tblPr>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74"/>
        <w:gridCol w:w="1620"/>
        <w:gridCol w:w="2385"/>
        <w:gridCol w:w="502"/>
        <w:gridCol w:w="835"/>
        <w:gridCol w:w="804"/>
        <w:gridCol w:w="661"/>
        <w:gridCol w:w="1052"/>
      </w:tblGrid>
      <w:tr>
        <w:trPr>
          <w:trHeight w:val="850"/>
        </w:trPr>
        <w:tc>
          <w:tcPr>
            <w:tcW w:w="674" w:type="dxa"/>
            <w:vAlign w:val="center"/>
            <w:textDirection w:val="lrTb"/>
            <w:noWrap w:val="false"/>
          </w:tcPr>
          <w:p>
            <w:pPr>
              <w:pStyle w:val="795"/>
              <w:ind w:firstLine="0"/>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W w:w="1620" w:type="dxa"/>
            <w:vAlign w:val="center"/>
            <w:textDirection w:val="lrTb"/>
            <w:noWrap w:val="false"/>
          </w:tcPr>
          <w:p>
            <w:pPr>
              <w:pStyle w:val="795"/>
              <w:ind w:firstLine="0"/>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企业法人</w:t>
            </w:r>
            <w:r>
              <w:rPr>
                <w:rFonts w:hint="eastAsia" w:ascii="宋体" w:hAnsi="宋体" w:eastAsia="宋体" w:cs="宋体"/>
                <w:sz w:val="21"/>
                <w:szCs w:val="21"/>
              </w:rPr>
            </w:r>
            <w:r/>
          </w:p>
        </w:tc>
        <w:tc>
          <w:tcPr>
            <w:gridSpan w:val="2"/>
            <w:tcW w:w="2887" w:type="dxa"/>
            <w:vAlign w:val="center"/>
            <w:textDirection w:val="lrTb"/>
            <w:noWrap w:val="false"/>
          </w:tcPr>
          <w:p>
            <w:pPr>
              <w:pStyle w:val="795"/>
              <w:ind w:firstLine="0"/>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gridSpan w:val="2"/>
            <w:tcW w:w="1639" w:type="dxa"/>
            <w:vAlign w:val="center"/>
            <w:textDirection w:val="lrTb"/>
            <w:noWrap w:val="false"/>
          </w:tcPr>
          <w:p>
            <w:pPr>
              <w:pStyle w:val="795"/>
              <w:ind w:firstLine="0"/>
              <w:jc w:val="both"/>
              <w:spacing w:line="400" w:lineRule="exact"/>
              <w:rPr>
                <w:rFonts w:hint="eastAsia" w:ascii="宋体" w:hAnsi="宋体" w:eastAsia="宋体" w:cs="宋体"/>
                <w:sz w:val="21"/>
                <w:szCs w:val="21"/>
              </w:rPr>
            </w:pPr>
            <w:r>
              <w:rPr>
                <w:rFonts w:hint="eastAsia" w:ascii="宋体" w:hAnsi="宋体" w:eastAsia="宋体" w:cs="宋体"/>
                <w:sz w:val="21"/>
                <w:szCs w:val="21"/>
              </w:rPr>
              <w:t xml:space="preserve">公司成立日期</w:t>
            </w:r>
            <w:r>
              <w:rPr>
                <w:rFonts w:hint="eastAsia" w:ascii="宋体" w:hAnsi="宋体" w:eastAsia="宋体" w:cs="宋体"/>
                <w:sz w:val="21"/>
                <w:szCs w:val="21"/>
              </w:rPr>
            </w:r>
            <w:r/>
          </w:p>
        </w:tc>
        <w:tc>
          <w:tcPr>
            <w:gridSpan w:val="2"/>
            <w:tcW w:w="1713" w:type="dxa"/>
            <w:vAlign w:val="center"/>
            <w:textDirection w:val="lrTb"/>
            <w:noWrap w:val="false"/>
          </w:tcPr>
          <w:p>
            <w:pPr>
              <w:pStyle w:val="795"/>
              <w:ind w:firstLine="0"/>
              <w:jc w:val="both"/>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trHeight w:val="850"/>
        </w:trPr>
        <w:tc>
          <w:tcPr>
            <w:tcW w:w="674" w:type="dxa"/>
            <w:vAlign w:val="center"/>
            <w:textDirection w:val="lrTb"/>
            <w:noWrap w:val="false"/>
          </w:tcPr>
          <w:p>
            <w:pPr>
              <w:pStyle w:val="795"/>
              <w:ind w:firstLine="0"/>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r>
            <w:r/>
          </w:p>
        </w:tc>
        <w:tc>
          <w:tcPr>
            <w:tcW w:w="1620" w:type="dxa"/>
            <w:vAlign w:val="center"/>
            <w:textDirection w:val="lrTb"/>
            <w:noWrap w:val="false"/>
          </w:tcPr>
          <w:p>
            <w:pPr>
              <w:pStyle w:val="795"/>
              <w:ind w:firstLine="0"/>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总部地址</w:t>
            </w:r>
            <w:r>
              <w:rPr>
                <w:rFonts w:hint="eastAsia" w:ascii="宋体" w:hAnsi="宋体" w:eastAsia="宋体" w:cs="宋体"/>
                <w:sz w:val="21"/>
                <w:szCs w:val="21"/>
              </w:rPr>
            </w:r>
            <w:r/>
          </w:p>
        </w:tc>
        <w:tc>
          <w:tcPr>
            <w:gridSpan w:val="6"/>
            <w:tcW w:w="6239" w:type="dxa"/>
            <w:vAlign w:val="center"/>
            <w:textDirection w:val="lrTb"/>
            <w:noWrap w:val="false"/>
          </w:tcPr>
          <w:p>
            <w:pPr>
              <w:pStyle w:val="795"/>
              <w:ind w:firstLine="0"/>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trHeight w:val="850"/>
        </w:trPr>
        <w:tc>
          <w:tcPr>
            <w:tcW w:w="674" w:type="dxa"/>
            <w:vAlign w:val="center"/>
            <w:textDirection w:val="lrTb"/>
            <w:noWrap w:val="false"/>
          </w:tcPr>
          <w:p>
            <w:pPr>
              <w:pStyle w:val="795"/>
              <w:ind w:firstLine="0"/>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r>
            <w:r/>
          </w:p>
        </w:tc>
        <w:tc>
          <w:tcPr>
            <w:tcW w:w="1620" w:type="dxa"/>
            <w:vAlign w:val="center"/>
            <w:textDirection w:val="lrTb"/>
            <w:noWrap w:val="false"/>
          </w:tcPr>
          <w:p>
            <w:pPr>
              <w:pStyle w:val="795"/>
              <w:ind w:firstLine="0"/>
              <w:jc w:val="both"/>
              <w:spacing w:line="400" w:lineRule="exact"/>
              <w:rPr>
                <w:rFonts w:hint="eastAsia" w:ascii="宋体" w:hAnsi="宋体" w:eastAsia="宋体" w:cs="宋体"/>
                <w:sz w:val="21"/>
                <w:szCs w:val="21"/>
              </w:rPr>
            </w:pPr>
            <w:r>
              <w:rPr>
                <w:rFonts w:hint="eastAsia" w:ascii="宋体" w:hAnsi="宋体" w:eastAsia="宋体" w:cs="宋体"/>
                <w:sz w:val="21"/>
                <w:szCs w:val="21"/>
              </w:rPr>
              <w:t xml:space="preserve">当地代表处地址</w:t>
            </w:r>
            <w:r>
              <w:rPr>
                <w:rFonts w:hint="eastAsia" w:ascii="宋体" w:hAnsi="宋体" w:eastAsia="宋体" w:cs="宋体"/>
                <w:sz w:val="21"/>
                <w:szCs w:val="21"/>
              </w:rPr>
            </w:r>
            <w:r/>
          </w:p>
        </w:tc>
        <w:tc>
          <w:tcPr>
            <w:gridSpan w:val="6"/>
            <w:tcW w:w="6239" w:type="dxa"/>
            <w:vAlign w:val="center"/>
            <w:textDirection w:val="lrTb"/>
            <w:noWrap w:val="false"/>
          </w:tcPr>
          <w:p>
            <w:pPr>
              <w:pStyle w:val="795"/>
              <w:ind w:firstLine="0"/>
              <w:jc w:val="both"/>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trHeight w:val="850"/>
        </w:trPr>
        <w:tc>
          <w:tcPr>
            <w:tcW w:w="674" w:type="dxa"/>
            <w:vAlign w:val="center"/>
            <w:textDirection w:val="lrTb"/>
            <w:noWrap w:val="false"/>
          </w:tcPr>
          <w:p>
            <w:pPr>
              <w:pStyle w:val="795"/>
              <w:ind w:firstLine="0"/>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r>
            <w:r/>
          </w:p>
        </w:tc>
        <w:tc>
          <w:tcPr>
            <w:tcW w:w="1620" w:type="dxa"/>
            <w:vAlign w:val="center"/>
            <w:textDirection w:val="lrTb"/>
            <w:noWrap w:val="false"/>
          </w:tcPr>
          <w:p>
            <w:pPr>
              <w:pStyle w:val="795"/>
              <w:ind w:firstLine="0"/>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电话</w:t>
            </w:r>
            <w:r>
              <w:rPr>
                <w:rFonts w:hint="eastAsia" w:ascii="宋体" w:hAnsi="宋体" w:eastAsia="宋体" w:cs="宋体"/>
                <w:sz w:val="21"/>
                <w:szCs w:val="21"/>
              </w:rPr>
            </w:r>
            <w:r/>
          </w:p>
        </w:tc>
        <w:tc>
          <w:tcPr>
            <w:tcW w:w="2385" w:type="dxa"/>
            <w:vAlign w:val="center"/>
            <w:textDirection w:val="lrTb"/>
            <w:noWrap w:val="false"/>
          </w:tcPr>
          <w:p>
            <w:pPr>
              <w:pStyle w:val="795"/>
              <w:ind w:firstLine="0"/>
              <w:jc w:val="both"/>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gridSpan w:val="2"/>
            <w:tcW w:w="1337" w:type="dxa"/>
            <w:vAlign w:val="center"/>
            <w:textDirection w:val="lrTb"/>
            <w:noWrap w:val="false"/>
          </w:tcPr>
          <w:p>
            <w:pPr>
              <w:pStyle w:val="795"/>
              <w:ind w:firstLine="0"/>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联系人</w:t>
            </w:r>
            <w:r>
              <w:rPr>
                <w:rFonts w:hint="eastAsia" w:ascii="宋体" w:hAnsi="宋体" w:eastAsia="宋体" w:cs="宋体"/>
                <w:sz w:val="21"/>
                <w:szCs w:val="21"/>
              </w:rPr>
            </w:r>
            <w:r/>
          </w:p>
        </w:tc>
        <w:tc>
          <w:tcPr>
            <w:gridSpan w:val="3"/>
            <w:tcW w:w="2517" w:type="dxa"/>
            <w:vAlign w:val="center"/>
            <w:textDirection w:val="lrTb"/>
            <w:noWrap w:val="false"/>
          </w:tcPr>
          <w:p>
            <w:pPr>
              <w:pStyle w:val="795"/>
              <w:ind w:firstLine="0"/>
              <w:jc w:val="both"/>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trHeight w:val="850"/>
        </w:trPr>
        <w:tc>
          <w:tcPr>
            <w:tcW w:w="674" w:type="dxa"/>
            <w:vAlign w:val="center"/>
            <w:textDirection w:val="lrTb"/>
            <w:noWrap w:val="false"/>
          </w:tcPr>
          <w:p>
            <w:pPr>
              <w:pStyle w:val="795"/>
              <w:ind w:firstLine="0"/>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r>
            <w:r/>
          </w:p>
        </w:tc>
        <w:tc>
          <w:tcPr>
            <w:tcW w:w="1620" w:type="dxa"/>
            <w:vAlign w:val="center"/>
            <w:textDirection w:val="lrTb"/>
            <w:noWrap w:val="false"/>
          </w:tcPr>
          <w:p>
            <w:pPr>
              <w:pStyle w:val="795"/>
              <w:ind w:firstLine="0"/>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传真</w:t>
            </w:r>
            <w:r>
              <w:rPr>
                <w:rFonts w:hint="eastAsia" w:ascii="宋体" w:hAnsi="宋体" w:eastAsia="宋体" w:cs="宋体"/>
                <w:sz w:val="21"/>
                <w:szCs w:val="21"/>
              </w:rPr>
            </w:r>
            <w:r/>
          </w:p>
        </w:tc>
        <w:tc>
          <w:tcPr>
            <w:tcW w:w="2385" w:type="dxa"/>
            <w:vAlign w:val="center"/>
            <w:textDirection w:val="lrTb"/>
            <w:noWrap w:val="false"/>
          </w:tcPr>
          <w:p>
            <w:pPr>
              <w:pStyle w:val="795"/>
              <w:ind w:firstLine="0"/>
              <w:jc w:val="both"/>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gridSpan w:val="2"/>
            <w:tcW w:w="1337" w:type="dxa"/>
            <w:vAlign w:val="center"/>
            <w:textDirection w:val="lrTb"/>
            <w:noWrap w:val="false"/>
          </w:tcPr>
          <w:p>
            <w:pPr>
              <w:pStyle w:val="795"/>
              <w:ind w:firstLine="0"/>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电子邮箱</w:t>
            </w:r>
            <w:r>
              <w:rPr>
                <w:rFonts w:hint="eastAsia" w:ascii="宋体" w:hAnsi="宋体" w:eastAsia="宋体" w:cs="宋体"/>
                <w:sz w:val="21"/>
                <w:szCs w:val="21"/>
              </w:rPr>
            </w:r>
            <w:r/>
          </w:p>
        </w:tc>
        <w:tc>
          <w:tcPr>
            <w:gridSpan w:val="3"/>
            <w:tcW w:w="2517" w:type="dxa"/>
            <w:vAlign w:val="center"/>
            <w:textDirection w:val="lrTb"/>
            <w:noWrap w:val="false"/>
          </w:tcPr>
          <w:p>
            <w:pPr>
              <w:pStyle w:val="795"/>
              <w:ind w:firstLine="0"/>
              <w:jc w:val="both"/>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trHeight w:val="850"/>
        </w:trPr>
        <w:tc>
          <w:tcPr>
            <w:tcW w:w="674" w:type="dxa"/>
            <w:vAlign w:val="center"/>
            <w:textDirection w:val="lrTb"/>
            <w:noWrap w:val="false"/>
          </w:tcPr>
          <w:p>
            <w:pPr>
              <w:pStyle w:val="795"/>
              <w:ind w:firstLine="0"/>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6</w:t>
            </w:r>
            <w:r>
              <w:rPr>
                <w:rFonts w:hint="eastAsia" w:ascii="宋体" w:hAnsi="宋体" w:eastAsia="宋体" w:cs="宋体"/>
                <w:sz w:val="21"/>
                <w:szCs w:val="21"/>
              </w:rPr>
            </w:r>
            <w:r/>
          </w:p>
        </w:tc>
        <w:tc>
          <w:tcPr>
            <w:tcW w:w="1620" w:type="dxa"/>
            <w:vAlign w:val="center"/>
            <w:textDirection w:val="lrTb"/>
            <w:noWrap w:val="false"/>
          </w:tcPr>
          <w:p>
            <w:pPr>
              <w:pStyle w:val="795"/>
              <w:ind w:firstLine="0"/>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注册地</w:t>
            </w:r>
            <w:r>
              <w:rPr>
                <w:rFonts w:hint="eastAsia" w:ascii="宋体" w:hAnsi="宋体" w:eastAsia="宋体" w:cs="宋体"/>
                <w:sz w:val="21"/>
                <w:szCs w:val="21"/>
              </w:rPr>
            </w:r>
            <w:r/>
          </w:p>
        </w:tc>
        <w:tc>
          <w:tcPr>
            <w:tcW w:w="2385" w:type="dxa"/>
            <w:vAlign w:val="center"/>
            <w:textDirection w:val="lrTb"/>
            <w:noWrap w:val="false"/>
          </w:tcPr>
          <w:p>
            <w:pPr>
              <w:pStyle w:val="795"/>
              <w:ind w:firstLine="0"/>
              <w:jc w:val="both"/>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gridSpan w:val="2"/>
            <w:tcW w:w="1337" w:type="dxa"/>
            <w:vAlign w:val="center"/>
            <w:textDirection w:val="lrTb"/>
            <w:noWrap w:val="false"/>
          </w:tcPr>
          <w:p>
            <w:pPr>
              <w:pStyle w:val="795"/>
              <w:ind w:firstLine="0"/>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注册年份</w:t>
            </w:r>
            <w:r>
              <w:rPr>
                <w:rFonts w:hint="eastAsia" w:ascii="宋体" w:hAnsi="宋体" w:eastAsia="宋体" w:cs="宋体"/>
                <w:sz w:val="21"/>
                <w:szCs w:val="21"/>
              </w:rPr>
            </w:r>
            <w:r/>
          </w:p>
        </w:tc>
        <w:tc>
          <w:tcPr>
            <w:gridSpan w:val="3"/>
            <w:tcW w:w="2517" w:type="dxa"/>
            <w:vAlign w:val="center"/>
            <w:textDirection w:val="lrTb"/>
            <w:noWrap w:val="false"/>
          </w:tcPr>
          <w:p>
            <w:pPr>
              <w:pStyle w:val="795"/>
              <w:ind w:left="437" w:firstLine="0"/>
              <w:jc w:val="both"/>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trHeight w:val="850"/>
        </w:trPr>
        <w:tc>
          <w:tcPr>
            <w:tcW w:w="674" w:type="dxa"/>
            <w:vAlign w:val="center"/>
            <w:textDirection w:val="lrTb"/>
            <w:noWrap w:val="false"/>
          </w:tcPr>
          <w:p>
            <w:pPr>
              <w:pStyle w:val="795"/>
              <w:ind w:firstLine="0"/>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7</w:t>
            </w:r>
            <w:r>
              <w:rPr>
                <w:rFonts w:hint="eastAsia" w:ascii="宋体" w:hAnsi="宋体" w:eastAsia="宋体" w:cs="宋体"/>
                <w:sz w:val="21"/>
                <w:szCs w:val="21"/>
              </w:rPr>
            </w:r>
            <w:r/>
          </w:p>
        </w:tc>
        <w:tc>
          <w:tcPr>
            <w:tcW w:w="1620" w:type="dxa"/>
            <w:vAlign w:val="center"/>
            <w:textDirection w:val="lrTb"/>
            <w:noWrap w:val="false"/>
          </w:tcPr>
          <w:p>
            <w:pPr>
              <w:pStyle w:val="795"/>
              <w:ind w:firstLine="0"/>
              <w:jc w:val="both"/>
              <w:spacing w:line="400" w:lineRule="exact"/>
              <w:rPr>
                <w:rFonts w:hint="eastAsia" w:ascii="宋体" w:hAnsi="宋体" w:eastAsia="宋体" w:cs="宋体"/>
                <w:sz w:val="21"/>
                <w:szCs w:val="21"/>
              </w:rPr>
            </w:pPr>
            <w:r>
              <w:rPr>
                <w:rFonts w:hint="eastAsia" w:ascii="宋体" w:hAnsi="宋体" w:eastAsia="宋体" w:cs="宋体"/>
                <w:sz w:val="21"/>
                <w:szCs w:val="21"/>
              </w:rPr>
              <w:t xml:space="preserve">单位职工人数</w:t>
            </w:r>
            <w:r>
              <w:rPr>
                <w:rFonts w:hint="eastAsia" w:ascii="宋体" w:hAnsi="宋体" w:eastAsia="宋体" w:cs="宋体"/>
                <w:sz w:val="21"/>
                <w:szCs w:val="21"/>
              </w:rPr>
            </w:r>
            <w:r/>
          </w:p>
        </w:tc>
        <w:tc>
          <w:tcPr>
            <w:tcW w:w="2385" w:type="dxa"/>
            <w:vAlign w:val="center"/>
            <w:textDirection w:val="lrTb"/>
            <w:noWrap w:val="false"/>
          </w:tcPr>
          <w:p>
            <w:pPr>
              <w:pStyle w:val="795"/>
              <w:ind w:firstLine="2160"/>
              <w:jc w:val="both"/>
              <w:spacing w:line="400" w:lineRule="exact"/>
              <w:rPr>
                <w:rFonts w:hint="eastAsia" w:ascii="宋体" w:hAnsi="宋体" w:eastAsia="宋体" w:cs="宋体"/>
                <w:sz w:val="21"/>
                <w:szCs w:val="21"/>
              </w:rPr>
            </w:pPr>
            <w:r>
              <w:rPr>
                <w:rFonts w:hint="eastAsia" w:ascii="宋体" w:hAnsi="宋体" w:eastAsia="宋体" w:cs="宋体"/>
                <w:sz w:val="21"/>
                <w:szCs w:val="21"/>
              </w:rPr>
              <w:t xml:space="preserve">人</w:t>
            </w:r>
            <w:r>
              <w:rPr>
                <w:rFonts w:hint="eastAsia" w:ascii="宋体" w:hAnsi="宋体" w:eastAsia="宋体" w:cs="宋体"/>
                <w:sz w:val="21"/>
                <w:szCs w:val="21"/>
              </w:rPr>
            </w:r>
            <w:r/>
          </w:p>
        </w:tc>
        <w:tc>
          <w:tcPr>
            <w:gridSpan w:val="4"/>
            <w:tcW w:w="2802" w:type="dxa"/>
            <w:vAlign w:val="center"/>
            <w:textDirection w:val="lrTb"/>
            <w:noWrap w:val="false"/>
          </w:tcPr>
          <w:p>
            <w:pPr>
              <w:pStyle w:val="795"/>
              <w:ind w:firstLine="0"/>
              <w:jc w:val="both"/>
              <w:spacing w:line="400" w:lineRule="exact"/>
              <w:rPr>
                <w:rFonts w:hint="eastAsia" w:ascii="宋体" w:hAnsi="宋体" w:eastAsia="宋体" w:cs="宋体"/>
                <w:sz w:val="21"/>
                <w:szCs w:val="21"/>
              </w:rPr>
            </w:pPr>
            <w:r>
              <w:rPr>
                <w:rFonts w:hint="eastAsia" w:ascii="宋体" w:hAnsi="宋体" w:eastAsia="宋体" w:cs="宋体"/>
                <w:sz w:val="21"/>
                <w:szCs w:val="21"/>
              </w:rPr>
              <w:t xml:space="preserve">2025年总营业收入：</w:t>
            </w:r>
            <w:r>
              <w:rPr>
                <w:rFonts w:hint="eastAsia" w:ascii="宋体" w:hAnsi="宋体" w:eastAsia="宋体" w:cs="宋体"/>
                <w:sz w:val="21"/>
                <w:szCs w:val="21"/>
              </w:rPr>
            </w:r>
            <w:r/>
          </w:p>
        </w:tc>
        <w:tc>
          <w:tcPr>
            <w:tcW w:w="1052" w:type="dxa"/>
            <w:vAlign w:val="center"/>
            <w:textDirection w:val="lrTb"/>
            <w:noWrap w:val="false"/>
          </w:tcPr>
          <w:p>
            <w:pPr>
              <w:pStyle w:val="795"/>
              <w:ind w:left="1112" w:firstLine="0"/>
              <w:jc w:val="both"/>
              <w:spacing w:line="400" w:lineRule="exact"/>
              <w:rPr>
                <w:rFonts w:hint="eastAsia" w:ascii="宋体" w:hAnsi="宋体" w:eastAsia="宋体" w:cs="宋体"/>
                <w:sz w:val="21"/>
                <w:szCs w:val="21"/>
              </w:rPr>
            </w:pPr>
            <w:r>
              <w:rPr>
                <w:rFonts w:hint="eastAsia" w:ascii="宋体" w:hAnsi="宋体" w:eastAsia="宋体" w:cs="宋体"/>
                <w:sz w:val="21"/>
                <w:szCs w:val="21"/>
              </w:rPr>
              <w:t xml:space="preserve">万元</w:t>
            </w:r>
            <w:r>
              <w:rPr>
                <w:rFonts w:hint="eastAsia" w:ascii="宋体" w:hAnsi="宋体" w:eastAsia="宋体" w:cs="宋体"/>
                <w:sz w:val="21"/>
                <w:szCs w:val="21"/>
              </w:rPr>
            </w:r>
            <w:r/>
          </w:p>
        </w:tc>
      </w:tr>
      <w:tr>
        <w:trPr>
          <w:cantSplit/>
          <w:trHeight w:val="850"/>
        </w:trPr>
        <w:tc>
          <w:tcPr>
            <w:tcW w:w="674" w:type="dxa"/>
            <w:vAlign w:val="center"/>
            <w:textDirection w:val="lrTb"/>
            <w:noWrap w:val="false"/>
          </w:tcPr>
          <w:p>
            <w:pPr>
              <w:pStyle w:val="795"/>
              <w:ind w:firstLine="0"/>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8</w:t>
            </w:r>
            <w:r>
              <w:rPr>
                <w:rFonts w:hint="eastAsia" w:ascii="宋体" w:hAnsi="宋体" w:eastAsia="宋体" w:cs="宋体"/>
                <w:sz w:val="21"/>
                <w:szCs w:val="21"/>
              </w:rPr>
            </w:r>
            <w:r/>
          </w:p>
        </w:tc>
        <w:tc>
          <w:tcPr>
            <w:gridSpan w:val="7"/>
            <w:tcW w:w="7859" w:type="dxa"/>
            <w:vAlign w:val="center"/>
            <w:textDirection w:val="lrTb"/>
            <w:noWrap w:val="false"/>
          </w:tcPr>
          <w:p>
            <w:pPr>
              <w:pStyle w:val="795"/>
              <w:ind w:firstLine="0"/>
              <w:jc w:val="both"/>
              <w:spacing w:line="400" w:lineRule="exact"/>
              <w:rPr>
                <w:rFonts w:hint="eastAsia" w:ascii="宋体" w:hAnsi="宋体" w:eastAsia="宋体" w:cs="宋体"/>
                <w:sz w:val="21"/>
                <w:szCs w:val="21"/>
              </w:rPr>
            </w:pPr>
            <w:r>
              <w:rPr>
                <w:rFonts w:hint="eastAsia" w:ascii="宋体" w:hAnsi="宋体" w:eastAsia="宋体" w:cs="宋体"/>
                <w:sz w:val="21"/>
                <w:szCs w:val="21"/>
              </w:rPr>
              <w:t xml:space="preserve">企业或社会团体办公场所的面积：</w:t>
            </w:r>
            <w:r>
              <w:rPr>
                <w:rFonts w:hint="eastAsia" w:ascii="宋体" w:hAnsi="宋体" w:eastAsia="宋体" w:cs="宋体"/>
                <w:sz w:val="21"/>
                <w:szCs w:val="21"/>
              </w:rPr>
            </w:r>
            <w:r/>
          </w:p>
        </w:tc>
      </w:tr>
      <w:tr>
        <w:trPr>
          <w:trHeight w:val="1978"/>
        </w:trPr>
        <w:tc>
          <w:tcPr>
            <w:tcW w:w="674" w:type="dxa"/>
            <w:vAlign w:val="center"/>
            <w:textDirection w:val="lrTb"/>
            <w:noWrap w:val="false"/>
          </w:tcPr>
          <w:p>
            <w:pPr>
              <w:pStyle w:val="795"/>
              <w:ind w:firstLine="0"/>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9</w:t>
            </w:r>
            <w:r>
              <w:rPr>
                <w:rFonts w:hint="eastAsia" w:ascii="宋体" w:hAnsi="宋体" w:eastAsia="宋体" w:cs="宋体"/>
                <w:sz w:val="21"/>
                <w:szCs w:val="21"/>
              </w:rPr>
            </w:r>
            <w:r/>
          </w:p>
        </w:tc>
        <w:tc>
          <w:tcPr>
            <w:gridSpan w:val="7"/>
            <w:tcW w:w="7859" w:type="dxa"/>
            <w:vAlign w:val="center"/>
            <w:textDirection w:val="lrTb"/>
            <w:noWrap w:val="false"/>
          </w:tcPr>
          <w:p>
            <w:pPr>
              <w:pStyle w:val="795"/>
              <w:ind w:firstLine="0"/>
              <w:jc w:val="both"/>
              <w:spacing w:line="400" w:lineRule="exact"/>
              <w:rPr>
                <w:rFonts w:hint="eastAsia" w:ascii="宋体" w:hAnsi="宋体" w:eastAsia="宋体" w:cs="宋体"/>
                <w:sz w:val="21"/>
                <w:szCs w:val="21"/>
              </w:rPr>
            </w:pPr>
            <w:r>
              <w:rPr>
                <w:rFonts w:hint="eastAsia" w:ascii="宋体" w:hAnsi="宋体" w:eastAsia="宋体" w:cs="宋体"/>
                <w:sz w:val="21"/>
                <w:szCs w:val="21"/>
              </w:rPr>
              <w:t xml:space="preserve">主营范围</w:t>
            </w:r>
            <w:r>
              <w:rPr>
                <w:rFonts w:hint="eastAsia" w:ascii="宋体" w:hAnsi="宋体" w:eastAsia="宋体" w:cs="宋体"/>
                <w:sz w:val="21"/>
                <w:szCs w:val="21"/>
              </w:rPr>
            </w:r>
            <w:r/>
          </w:p>
          <w:p>
            <w:pPr>
              <w:pStyle w:val="795"/>
              <w:ind w:firstLine="0"/>
              <w:jc w:val="both"/>
              <w:spacing w:line="400" w:lineRule="exact"/>
              <w:rPr>
                <w:rFonts w:hint="eastAsia" w:ascii="宋体" w:hAnsi="宋体" w:eastAsia="宋体" w:cs="宋体"/>
                <w:sz w:val="21"/>
                <w:szCs w:val="21"/>
              </w:rPr>
            </w:pPr>
            <w:r>
              <w:rPr>
                <w:rFonts w:hint="eastAsia" w:ascii="宋体" w:hAnsi="宋体" w:eastAsia="宋体" w:cs="宋体"/>
                <w:sz w:val="21"/>
                <w:szCs w:val="21"/>
              </w:rPr>
              <w:t xml:space="preserve">1、_____________________________________</w:t>
            </w:r>
            <w:r>
              <w:rPr>
                <w:rFonts w:hint="eastAsia" w:ascii="宋体" w:hAnsi="宋体" w:eastAsia="宋体" w:cs="宋体"/>
                <w:sz w:val="21"/>
                <w:szCs w:val="21"/>
              </w:rPr>
            </w:r>
            <w:r/>
          </w:p>
          <w:p>
            <w:pPr>
              <w:pStyle w:val="795"/>
              <w:ind w:firstLine="0"/>
              <w:jc w:val="both"/>
              <w:spacing w:line="400" w:lineRule="exact"/>
              <w:rPr>
                <w:rFonts w:hint="eastAsia" w:ascii="宋体" w:hAnsi="宋体" w:eastAsia="宋体" w:cs="宋体"/>
                <w:sz w:val="21"/>
                <w:szCs w:val="21"/>
              </w:rPr>
            </w:pPr>
            <w:r>
              <w:rPr>
                <w:rFonts w:hint="eastAsia" w:ascii="宋体" w:hAnsi="宋体" w:eastAsia="宋体" w:cs="宋体"/>
                <w:sz w:val="21"/>
                <w:szCs w:val="21"/>
              </w:rPr>
              <w:t xml:space="preserve">2、 ____________________________________</w:t>
            </w:r>
            <w:r>
              <w:rPr>
                <w:rFonts w:hint="eastAsia" w:ascii="宋体" w:hAnsi="宋体" w:eastAsia="宋体" w:cs="宋体"/>
                <w:sz w:val="21"/>
                <w:szCs w:val="21"/>
              </w:rPr>
            </w:r>
            <w:r/>
          </w:p>
        </w:tc>
      </w:tr>
      <w:tr>
        <w:trPr>
          <w:trHeight w:val="2130"/>
        </w:trPr>
        <w:tc>
          <w:tcPr>
            <w:tcW w:w="674" w:type="dxa"/>
            <w:vAlign w:val="center"/>
            <w:textDirection w:val="lrTb"/>
            <w:noWrap w:val="false"/>
          </w:tcPr>
          <w:p>
            <w:pPr>
              <w:pStyle w:val="795"/>
              <w:ind w:firstLine="0"/>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12</w:t>
            </w:r>
            <w:r>
              <w:rPr>
                <w:rFonts w:hint="eastAsia" w:ascii="宋体" w:hAnsi="宋体" w:eastAsia="宋体" w:cs="宋体"/>
                <w:sz w:val="21"/>
                <w:szCs w:val="21"/>
              </w:rPr>
            </w:r>
            <w:r/>
          </w:p>
        </w:tc>
        <w:tc>
          <w:tcPr>
            <w:gridSpan w:val="7"/>
            <w:tcW w:w="7859" w:type="dxa"/>
            <w:vAlign w:val="center"/>
            <w:textDirection w:val="lrTb"/>
            <w:noWrap w:val="false"/>
          </w:tcPr>
          <w:p>
            <w:pPr>
              <w:pStyle w:val="795"/>
              <w:ind w:firstLine="0"/>
              <w:jc w:val="both"/>
              <w:spacing w:line="400" w:lineRule="exact"/>
              <w:rPr>
                <w:rFonts w:hint="eastAsia" w:ascii="宋体" w:hAnsi="宋体" w:eastAsia="宋体" w:cs="宋体"/>
                <w:sz w:val="21"/>
                <w:szCs w:val="21"/>
              </w:rPr>
            </w:pPr>
            <w:r>
              <w:rPr>
                <w:rFonts w:hint="eastAsia" w:ascii="宋体" w:hAnsi="宋体" w:eastAsia="宋体" w:cs="宋体"/>
                <w:sz w:val="21"/>
                <w:szCs w:val="21"/>
              </w:rPr>
              <w:t xml:space="preserve">其他需要说明的情况</w:t>
            </w:r>
            <w:r>
              <w:rPr>
                <w:rFonts w:hint="eastAsia" w:ascii="宋体" w:hAnsi="宋体" w:eastAsia="宋体" w:cs="宋体"/>
                <w:sz w:val="21"/>
                <w:szCs w:val="21"/>
              </w:rPr>
            </w:r>
            <w:r/>
          </w:p>
        </w:tc>
      </w:tr>
    </w:tbl>
    <w:p>
      <w:pPr>
        <w:pStyle w:val="865"/>
        <w:spacing w:line="360" w:lineRule="auto"/>
        <w:rPr>
          <w:rFonts w:hint="eastAsia" w:ascii="宋体" w:hAnsi="宋体" w:cs="宋体"/>
          <w:szCs w:val="21"/>
          <w:lang w:bidi="en-US"/>
        </w:rPr>
      </w:pPr>
      <w:r>
        <w:rPr>
          <w:rFonts w:hint="eastAsia" w:ascii="宋体" w:hAnsi="宋体" w:cs="宋体"/>
          <w:szCs w:val="21"/>
          <w:lang w:bidi="en-US"/>
        </w:rPr>
      </w:r>
      <w:r/>
    </w:p>
    <w:p>
      <w:pPr>
        <w:pStyle w:val="865"/>
        <w:spacing w:line="360" w:lineRule="auto"/>
        <w:rPr>
          <w:rFonts w:hint="eastAsia" w:ascii="宋体" w:hAnsi="宋体" w:cs="宋体"/>
          <w:b/>
          <w:bCs/>
          <w:szCs w:val="21"/>
        </w:rPr>
      </w:pPr>
      <w:r>
        <w:rPr>
          <w:rFonts w:hint="eastAsia" w:ascii="宋体" w:hAnsi="宋体" w:cs="宋体"/>
          <w:szCs w:val="21"/>
          <w:lang w:bidi="en-US"/>
        </w:rPr>
        <w:t xml:space="preserve">响应单位（盖章）</w:t>
      </w:r>
      <w:r>
        <w:rPr>
          <w:rFonts w:hint="eastAsia" w:ascii="宋体" w:hAnsi="宋体" w:cs="宋体"/>
          <w:b/>
          <w:bCs/>
          <w:szCs w:val="21"/>
        </w:rPr>
      </w:r>
      <w:r/>
    </w:p>
    <w:p>
      <w:pPr>
        <w:pStyle w:val="865"/>
        <w:spacing w:line="360" w:lineRule="auto"/>
        <w:rPr>
          <w:rFonts w:hint="eastAsia" w:ascii="宋体" w:hAnsi="宋体" w:cs="宋体"/>
          <w:b/>
          <w:bCs/>
          <w:szCs w:val="21"/>
        </w:rPr>
      </w:pPr>
      <w:r>
        <w:rPr>
          <w:rFonts w:hint="eastAsia" w:ascii="宋体" w:hAnsi="宋体" w:cs="宋体"/>
          <w:szCs w:val="21"/>
          <w:lang w:val="zh-CN" w:bidi="en-US"/>
        </w:rPr>
        <w:t xml:space="preserve">法定代表人或授权委托人：（签字或签章）</w:t>
      </w:r>
      <w:r>
        <w:rPr>
          <w:rFonts w:hint="eastAsia" w:ascii="宋体" w:hAnsi="宋体" w:cs="宋体"/>
          <w:b/>
          <w:bCs/>
          <w:szCs w:val="21"/>
        </w:rPr>
      </w:r>
      <w:r/>
    </w:p>
    <w:p>
      <w:pPr>
        <w:pStyle w:val="865"/>
        <w:spacing w:line="360" w:lineRule="auto"/>
        <w:rPr>
          <w:rFonts w:hint="eastAsia" w:ascii="宋体" w:hAnsi="宋体" w:cs="宋体"/>
          <w:b/>
          <w:bCs/>
          <w:szCs w:val="21"/>
        </w:rPr>
      </w:pPr>
      <w:r>
        <w:rPr>
          <w:rFonts w:hint="eastAsia" w:ascii="宋体" w:hAnsi="宋体" w:cs="宋体"/>
          <w:bCs/>
          <w:szCs w:val="21"/>
          <w:lang w:bidi="en-US"/>
        </w:rPr>
        <w:t xml:space="preserve">日期：</w:t>
      </w:r>
      <w:r>
        <w:rPr>
          <w:rFonts w:hint="eastAsia" w:ascii="宋体" w:hAnsi="宋体" w:cs="宋体"/>
          <w:b/>
          <w:bCs/>
          <w:szCs w:val="21"/>
        </w:rPr>
      </w:r>
      <w:r/>
    </w:p>
    <w:p>
      <w:pPr>
        <w:pStyle w:val="795"/>
        <w:ind w:firstLine="0"/>
        <w:spacing w:line="400" w:lineRule="exact"/>
        <w:rPr>
          <w:rFonts w:hint="eastAsia" w:ascii="宋体" w:hAnsi="宋体" w:eastAsia="宋体" w:cs="宋体"/>
          <w:b/>
          <w:sz w:val="21"/>
          <w:szCs w:val="21"/>
        </w:rPr>
      </w:pPr>
      <w:r>
        <w:rPr>
          <w:rFonts w:hint="eastAsia" w:ascii="宋体" w:hAnsi="宋体" w:eastAsia="宋体" w:cs="宋体"/>
          <w:b/>
          <w:sz w:val="21"/>
          <w:szCs w:val="21"/>
        </w:rPr>
      </w:r>
      <w:r/>
    </w:p>
    <w:p>
      <w:pPr>
        <w:pStyle w:val="795"/>
        <w:ind w:firstLine="0"/>
        <w:spacing w:line="400" w:lineRule="exact"/>
        <w:rPr>
          <w:rFonts w:hint="eastAsia" w:ascii="宋体" w:hAnsi="宋体" w:eastAsia="宋体" w:cs="宋体"/>
          <w:b/>
          <w:bCs/>
          <w:sz w:val="21"/>
          <w:szCs w:val="21"/>
        </w:rPr>
      </w:pPr>
      <w:r>
        <w:rPr>
          <w:rFonts w:hint="eastAsia" w:ascii="宋体" w:hAnsi="宋体" w:eastAsia="宋体" w:cs="宋体"/>
          <w:b/>
          <w:sz w:val="21"/>
          <w:szCs w:val="21"/>
        </w:rPr>
        <w:br w:type="page" w:clear="all"/>
      </w:r>
      <w:r>
        <w:rPr>
          <w:rFonts w:hint="eastAsia" w:ascii="宋体" w:hAnsi="宋体" w:eastAsia="宋体" w:cs="宋体"/>
          <w:b/>
          <w:sz w:val="21"/>
          <w:szCs w:val="21"/>
        </w:rPr>
        <w:t xml:space="preserve">格式</w:t>
      </w:r>
      <w:r>
        <w:rPr>
          <w:rFonts w:hint="eastAsia" w:ascii="宋体" w:hAnsi="宋体" w:eastAsia="宋体" w:cs="宋体"/>
          <w:b/>
          <w:bCs/>
          <w:sz w:val="21"/>
          <w:szCs w:val="21"/>
        </w:rPr>
        <w:t xml:space="preserve">9：类似项目一览表</w:t>
      </w:r>
      <w:r>
        <w:rPr>
          <w:rFonts w:hint="eastAsia" w:ascii="宋体" w:hAnsi="宋体" w:eastAsia="宋体" w:cs="宋体"/>
          <w:b/>
          <w:bCs/>
          <w:sz w:val="21"/>
          <w:szCs w:val="21"/>
        </w:rPr>
      </w:r>
      <w:r/>
    </w:p>
    <w:p>
      <w:pPr>
        <w:pStyle w:val="786"/>
        <w:jc w:val="center"/>
        <w:rPr>
          <w:rFonts w:hint="eastAsia" w:ascii="宋体" w:hAnsi="宋体" w:cs="宋体"/>
          <w:b/>
          <w:sz w:val="28"/>
          <w:szCs w:val="28"/>
        </w:rPr>
      </w:pPr>
      <w:r>
        <w:rPr>
          <w:rFonts w:hint="eastAsia" w:ascii="宋体" w:hAnsi="宋体" w:cs="宋体"/>
          <w:b/>
          <w:sz w:val="28"/>
          <w:szCs w:val="28"/>
        </w:rPr>
      </w:r>
      <w:r/>
    </w:p>
    <w:p>
      <w:pPr>
        <w:pStyle w:val="786"/>
        <w:jc w:val="center"/>
        <w:rPr>
          <w:rFonts w:hint="eastAsia" w:ascii="宋体" w:hAnsi="宋体" w:cs="宋体"/>
          <w:b/>
          <w:sz w:val="28"/>
          <w:szCs w:val="28"/>
        </w:rPr>
      </w:pPr>
      <w:r>
        <w:rPr>
          <w:rFonts w:hint="eastAsia" w:ascii="宋体" w:hAnsi="宋体" w:cs="宋体"/>
          <w:b/>
          <w:sz w:val="28"/>
          <w:szCs w:val="28"/>
        </w:rPr>
      </w:r>
      <w:r/>
    </w:p>
    <w:p>
      <w:pPr>
        <w:pStyle w:val="786"/>
        <w:jc w:val="center"/>
        <w:rPr>
          <w:rFonts w:hint="eastAsia" w:ascii="宋体" w:hAnsi="宋体" w:cs="宋体"/>
          <w:b/>
          <w:sz w:val="36"/>
          <w:szCs w:val="36"/>
        </w:rPr>
      </w:pPr>
      <w:r>
        <w:rPr>
          <w:rFonts w:hint="eastAsia" w:ascii="宋体" w:hAnsi="宋体" w:cs="宋体"/>
          <w:b/>
          <w:sz w:val="28"/>
          <w:szCs w:val="28"/>
        </w:rPr>
        <w:t xml:space="preserve">类似项目一览表</w:t>
      </w:r>
      <w:r>
        <w:rPr>
          <w:rFonts w:hint="eastAsia" w:ascii="宋体" w:hAnsi="宋体" w:cs="宋体"/>
          <w:b/>
          <w:sz w:val="36"/>
          <w:szCs w:val="36"/>
        </w:rPr>
      </w:r>
      <w:r/>
    </w:p>
    <w:p>
      <w:pPr>
        <w:pStyle w:val="786"/>
        <w:spacing w:line="360" w:lineRule="auto"/>
        <w:rPr>
          <w:rFonts w:hint="eastAsia" w:ascii="宋体" w:hAnsi="宋体" w:cs="宋体"/>
        </w:rPr>
      </w:pPr>
      <w:r>
        <w:rPr>
          <w:rFonts w:hint="eastAsia" w:ascii="宋体" w:hAnsi="宋体" w:cs="宋体"/>
        </w:rPr>
      </w:r>
      <w:r/>
    </w:p>
    <w:tbl>
      <w:tblPr>
        <w:tblpPr w:horzAnchor="page" w:tblpX="1746" w:vertAnchor="text" w:tblpY="476"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9"/>
        <w:gridCol w:w="1980"/>
        <w:gridCol w:w="1093"/>
        <w:gridCol w:w="1304"/>
        <w:gridCol w:w="1709"/>
        <w:gridCol w:w="1113"/>
      </w:tblGrid>
      <w:tr>
        <w:trPr>
          <w:trHeight w:val="567"/>
        </w:trPr>
        <w:tc>
          <w:tcPr>
            <w:tcW w:w="1209" w:type="dxa"/>
            <w:vAlign w:val="center"/>
            <w:textDirection w:val="lrTb"/>
            <w:noWrap w:val="false"/>
          </w:tcPr>
          <w:p>
            <w:pPr>
              <w:pStyle w:val="786"/>
              <w:jc w:val="center"/>
              <w:rPr>
                <w:rFonts w:hint="eastAsia" w:ascii="宋体" w:hAnsi="宋体" w:cs="宋体"/>
                <w:b/>
                <w:sz w:val="21"/>
                <w:szCs w:val="21"/>
              </w:rPr>
              <w:framePr w:vAnchor="text" w:hAnchor="page" w:x="1746" w:y="476"/>
            </w:pPr>
            <w:r>
              <w:rPr>
                <w:rFonts w:hint="eastAsia" w:ascii="宋体" w:hAnsi="宋体" w:cs="宋体"/>
                <w:b/>
                <w:sz w:val="21"/>
                <w:szCs w:val="21"/>
              </w:rPr>
              <w:t xml:space="preserve">序号</w:t>
            </w:r>
            <w:r>
              <w:rPr>
                <w:rFonts w:hint="eastAsia" w:ascii="宋体" w:hAnsi="宋体" w:cs="宋体"/>
                <w:b/>
                <w:sz w:val="21"/>
                <w:szCs w:val="21"/>
              </w:rPr>
            </w:r>
            <w:r/>
          </w:p>
        </w:tc>
        <w:tc>
          <w:tcPr>
            <w:tcW w:w="1980" w:type="dxa"/>
            <w:vAlign w:val="center"/>
            <w:textDirection w:val="lrTb"/>
            <w:noWrap w:val="false"/>
          </w:tcPr>
          <w:p>
            <w:pPr>
              <w:pStyle w:val="786"/>
              <w:jc w:val="center"/>
              <w:rPr>
                <w:rFonts w:hint="eastAsia" w:ascii="宋体" w:hAnsi="宋体" w:cs="宋体"/>
                <w:b/>
                <w:sz w:val="21"/>
                <w:szCs w:val="21"/>
              </w:rPr>
              <w:framePr w:vAnchor="text" w:hAnchor="page" w:x="1746" w:y="476"/>
            </w:pPr>
            <w:r>
              <w:rPr>
                <w:rFonts w:hint="eastAsia" w:ascii="宋体" w:hAnsi="宋体" w:cs="宋体"/>
                <w:b/>
                <w:sz w:val="21"/>
                <w:szCs w:val="21"/>
              </w:rPr>
              <w:t xml:space="preserve">项目名称</w:t>
            </w:r>
            <w:r>
              <w:rPr>
                <w:rFonts w:hint="eastAsia" w:ascii="宋体" w:hAnsi="宋体" w:cs="宋体"/>
                <w:b/>
                <w:sz w:val="21"/>
                <w:szCs w:val="21"/>
              </w:rPr>
            </w:r>
            <w:r/>
          </w:p>
        </w:tc>
        <w:tc>
          <w:tcPr>
            <w:tcW w:w="1093" w:type="dxa"/>
            <w:vAlign w:val="center"/>
            <w:textDirection w:val="lrTb"/>
            <w:noWrap w:val="false"/>
          </w:tcPr>
          <w:p>
            <w:pPr>
              <w:pStyle w:val="786"/>
              <w:jc w:val="center"/>
              <w:rPr>
                <w:rFonts w:hint="eastAsia" w:ascii="宋体" w:hAnsi="宋体" w:cs="宋体"/>
                <w:b/>
                <w:sz w:val="21"/>
                <w:szCs w:val="21"/>
              </w:rPr>
              <w:framePr w:vAnchor="text" w:hAnchor="page" w:x="1746" w:y="476"/>
            </w:pPr>
            <w:r>
              <w:rPr>
                <w:rFonts w:hint="eastAsia" w:ascii="宋体" w:hAnsi="宋体" w:cs="宋体"/>
                <w:b/>
                <w:sz w:val="21"/>
                <w:szCs w:val="21"/>
              </w:rPr>
              <w:t xml:space="preserve">项目时间</w:t>
            </w:r>
            <w:r>
              <w:rPr>
                <w:rFonts w:hint="eastAsia" w:ascii="宋体" w:hAnsi="宋体" w:cs="宋体"/>
                <w:b/>
                <w:sz w:val="21"/>
                <w:szCs w:val="21"/>
              </w:rPr>
            </w:r>
            <w:r/>
          </w:p>
        </w:tc>
        <w:tc>
          <w:tcPr>
            <w:tcW w:w="1304" w:type="dxa"/>
            <w:vAlign w:val="center"/>
            <w:textDirection w:val="lrTb"/>
            <w:noWrap w:val="false"/>
          </w:tcPr>
          <w:p>
            <w:pPr>
              <w:pStyle w:val="786"/>
              <w:jc w:val="center"/>
              <w:rPr>
                <w:rFonts w:hint="eastAsia" w:ascii="宋体" w:hAnsi="宋体" w:cs="宋体"/>
                <w:b/>
                <w:sz w:val="21"/>
                <w:szCs w:val="21"/>
              </w:rPr>
              <w:framePr w:vAnchor="text" w:hAnchor="page" w:x="1746" w:y="476"/>
            </w:pPr>
            <w:r>
              <w:rPr>
                <w:rFonts w:hint="eastAsia" w:ascii="宋体" w:hAnsi="宋体" w:cs="宋体"/>
                <w:b/>
                <w:sz w:val="21"/>
                <w:szCs w:val="21"/>
              </w:rPr>
              <w:t xml:space="preserve">项目规模</w:t>
            </w:r>
            <w:r>
              <w:rPr>
                <w:rFonts w:hint="eastAsia" w:ascii="宋体" w:hAnsi="宋体" w:cs="宋体"/>
                <w:b/>
                <w:sz w:val="21"/>
                <w:szCs w:val="21"/>
              </w:rPr>
            </w:r>
            <w:r/>
          </w:p>
        </w:tc>
        <w:tc>
          <w:tcPr>
            <w:tcW w:w="1709" w:type="dxa"/>
            <w:vAlign w:val="center"/>
            <w:textDirection w:val="lrTb"/>
            <w:noWrap w:val="false"/>
          </w:tcPr>
          <w:p>
            <w:pPr>
              <w:pStyle w:val="786"/>
              <w:jc w:val="center"/>
              <w:rPr>
                <w:rFonts w:hint="eastAsia" w:ascii="宋体" w:hAnsi="宋体" w:cs="宋体"/>
                <w:b/>
                <w:sz w:val="21"/>
                <w:szCs w:val="21"/>
              </w:rPr>
              <w:framePr w:vAnchor="text" w:hAnchor="page" w:x="1746" w:y="476"/>
            </w:pPr>
            <w:r>
              <w:rPr>
                <w:rFonts w:hint="eastAsia" w:ascii="宋体" w:hAnsi="宋体" w:cs="宋体"/>
                <w:b/>
                <w:sz w:val="21"/>
                <w:szCs w:val="21"/>
              </w:rPr>
              <w:t xml:space="preserve">业主单位</w:t>
            </w:r>
            <w:r>
              <w:rPr>
                <w:rFonts w:hint="eastAsia" w:ascii="宋体" w:hAnsi="宋体" w:cs="宋体"/>
                <w:b/>
                <w:sz w:val="21"/>
                <w:szCs w:val="21"/>
              </w:rPr>
            </w:r>
            <w:r/>
          </w:p>
        </w:tc>
        <w:tc>
          <w:tcPr>
            <w:tcW w:w="1113" w:type="dxa"/>
            <w:vAlign w:val="center"/>
            <w:textDirection w:val="lrTb"/>
            <w:noWrap w:val="false"/>
          </w:tcPr>
          <w:p>
            <w:pPr>
              <w:pStyle w:val="786"/>
              <w:jc w:val="center"/>
              <w:rPr>
                <w:rFonts w:hint="eastAsia" w:ascii="宋体" w:hAnsi="宋体" w:cs="宋体"/>
                <w:b/>
                <w:sz w:val="21"/>
                <w:szCs w:val="21"/>
              </w:rPr>
              <w:framePr w:vAnchor="text" w:hAnchor="page" w:x="1746" w:y="476"/>
            </w:pPr>
            <w:r>
              <w:rPr>
                <w:rFonts w:hint="eastAsia" w:ascii="宋体" w:hAnsi="宋体" w:cs="宋体"/>
                <w:b/>
                <w:sz w:val="21"/>
                <w:szCs w:val="21"/>
              </w:rPr>
              <w:t xml:space="preserve">备注</w:t>
            </w:r>
            <w:r>
              <w:rPr>
                <w:rFonts w:hint="eastAsia" w:ascii="宋体" w:hAnsi="宋体" w:cs="宋体"/>
                <w:b/>
                <w:sz w:val="21"/>
                <w:szCs w:val="21"/>
              </w:rPr>
            </w:r>
            <w:r/>
          </w:p>
        </w:tc>
      </w:tr>
      <w:tr>
        <w:trPr>
          <w:trHeight w:val="567"/>
        </w:trPr>
        <w:tc>
          <w:tcPr>
            <w:tcW w:w="1209" w:type="dxa"/>
            <w:vAlign w:val="center"/>
            <w:textDirection w:val="lrTb"/>
            <w:noWrap w:val="false"/>
          </w:tcPr>
          <w:p>
            <w:pPr>
              <w:pStyle w:val="786"/>
              <w:jc w:val="center"/>
              <w:rPr>
                <w:rFonts w:hint="eastAsia" w:ascii="宋体" w:hAnsi="宋体" w:cs="宋体"/>
                <w:sz w:val="21"/>
                <w:szCs w:val="21"/>
              </w:rPr>
              <w:framePr w:vAnchor="text" w:hAnchor="page" w:x="1746" w:y="476"/>
            </w:pPr>
            <w:r>
              <w:rPr>
                <w:rFonts w:hint="eastAsia" w:ascii="宋体" w:hAnsi="宋体" w:cs="宋体"/>
                <w:sz w:val="21"/>
                <w:szCs w:val="21"/>
              </w:rPr>
              <w:t xml:space="preserve">1</w:t>
            </w:r>
            <w:r>
              <w:rPr>
                <w:rFonts w:hint="eastAsia" w:ascii="宋体" w:hAnsi="宋体" w:cs="宋体"/>
                <w:sz w:val="21"/>
                <w:szCs w:val="21"/>
              </w:rPr>
            </w:r>
            <w:r/>
          </w:p>
        </w:tc>
        <w:tc>
          <w:tcPr>
            <w:tcW w:w="1980" w:type="dxa"/>
            <w:vAlign w:val="center"/>
            <w:textDirection w:val="lrTb"/>
            <w:noWrap w:val="false"/>
          </w:tcPr>
          <w:p>
            <w:pPr>
              <w:pStyle w:val="786"/>
              <w:jc w:val="center"/>
              <w:rPr>
                <w:rFonts w:hint="eastAsia" w:ascii="宋体" w:hAnsi="宋体" w:cs="宋体"/>
                <w:sz w:val="21"/>
                <w:szCs w:val="21"/>
              </w:rPr>
              <w:framePr w:vAnchor="text" w:hAnchor="page" w:x="1746" w:y="476"/>
            </w:pPr>
            <w:r>
              <w:rPr>
                <w:rFonts w:hint="eastAsia" w:ascii="宋体" w:hAnsi="宋体" w:cs="宋体"/>
                <w:sz w:val="21"/>
                <w:szCs w:val="21"/>
              </w:rPr>
            </w:r>
            <w:r/>
          </w:p>
        </w:tc>
        <w:tc>
          <w:tcPr>
            <w:tcW w:w="1093" w:type="dxa"/>
            <w:vAlign w:val="center"/>
            <w:textDirection w:val="lrTb"/>
            <w:noWrap w:val="false"/>
          </w:tcPr>
          <w:p>
            <w:pPr>
              <w:pStyle w:val="786"/>
              <w:jc w:val="center"/>
              <w:rPr>
                <w:rFonts w:hint="eastAsia" w:ascii="宋体" w:hAnsi="宋体" w:cs="宋体"/>
                <w:sz w:val="21"/>
                <w:szCs w:val="21"/>
              </w:rPr>
              <w:framePr w:vAnchor="text" w:hAnchor="page" w:x="1746" w:y="476"/>
            </w:pPr>
            <w:r>
              <w:rPr>
                <w:rFonts w:hint="eastAsia" w:ascii="宋体" w:hAnsi="宋体" w:cs="宋体"/>
                <w:sz w:val="21"/>
                <w:szCs w:val="21"/>
              </w:rPr>
            </w:r>
            <w:r/>
          </w:p>
        </w:tc>
        <w:tc>
          <w:tcPr>
            <w:tcW w:w="1304" w:type="dxa"/>
            <w:vAlign w:val="center"/>
            <w:textDirection w:val="lrTb"/>
            <w:noWrap w:val="false"/>
          </w:tcPr>
          <w:p>
            <w:pPr>
              <w:pStyle w:val="786"/>
              <w:jc w:val="center"/>
              <w:rPr>
                <w:rFonts w:hint="eastAsia" w:ascii="宋体" w:hAnsi="宋体" w:cs="宋体"/>
                <w:sz w:val="21"/>
                <w:szCs w:val="21"/>
              </w:rPr>
              <w:framePr w:vAnchor="text" w:hAnchor="page" w:x="1746" w:y="476"/>
            </w:pPr>
            <w:r>
              <w:rPr>
                <w:rFonts w:hint="eastAsia" w:ascii="宋体" w:hAnsi="宋体" w:cs="宋体"/>
                <w:sz w:val="21"/>
                <w:szCs w:val="21"/>
              </w:rPr>
            </w:r>
            <w:r/>
          </w:p>
        </w:tc>
        <w:tc>
          <w:tcPr>
            <w:tcW w:w="1709" w:type="dxa"/>
            <w:vAlign w:val="center"/>
            <w:textDirection w:val="lrTb"/>
            <w:noWrap w:val="false"/>
          </w:tcPr>
          <w:p>
            <w:pPr>
              <w:pStyle w:val="786"/>
              <w:jc w:val="center"/>
              <w:rPr>
                <w:rFonts w:hint="eastAsia" w:ascii="宋体" w:hAnsi="宋体" w:cs="宋体"/>
                <w:sz w:val="21"/>
                <w:szCs w:val="21"/>
              </w:rPr>
              <w:framePr w:vAnchor="text" w:hAnchor="page" w:x="1746" w:y="476"/>
            </w:pPr>
            <w:r>
              <w:rPr>
                <w:rFonts w:hint="eastAsia" w:ascii="宋体" w:hAnsi="宋体" w:cs="宋体"/>
                <w:sz w:val="21"/>
                <w:szCs w:val="21"/>
              </w:rPr>
            </w:r>
            <w:r/>
          </w:p>
        </w:tc>
        <w:tc>
          <w:tcPr>
            <w:tcW w:w="1113" w:type="dxa"/>
            <w:vAlign w:val="center"/>
            <w:textDirection w:val="lrTb"/>
            <w:noWrap w:val="false"/>
          </w:tcPr>
          <w:p>
            <w:pPr>
              <w:pStyle w:val="786"/>
              <w:jc w:val="center"/>
              <w:rPr>
                <w:rFonts w:hint="eastAsia" w:ascii="宋体" w:hAnsi="宋体" w:cs="宋体"/>
                <w:sz w:val="21"/>
                <w:szCs w:val="21"/>
              </w:rPr>
              <w:framePr w:vAnchor="text" w:hAnchor="page" w:x="1746" w:y="476"/>
            </w:pPr>
            <w:r>
              <w:rPr>
                <w:rFonts w:hint="eastAsia" w:ascii="宋体" w:hAnsi="宋体" w:cs="宋体"/>
                <w:sz w:val="21"/>
                <w:szCs w:val="21"/>
              </w:rPr>
            </w:r>
            <w:r/>
          </w:p>
        </w:tc>
      </w:tr>
      <w:tr>
        <w:trPr>
          <w:trHeight w:val="567"/>
        </w:trPr>
        <w:tc>
          <w:tcPr>
            <w:tcW w:w="1209" w:type="dxa"/>
            <w:vAlign w:val="center"/>
            <w:textDirection w:val="lrTb"/>
            <w:noWrap w:val="false"/>
          </w:tcPr>
          <w:p>
            <w:pPr>
              <w:pStyle w:val="786"/>
              <w:jc w:val="center"/>
              <w:rPr>
                <w:rFonts w:hint="eastAsia" w:ascii="宋体" w:hAnsi="宋体" w:cs="宋体"/>
                <w:sz w:val="21"/>
                <w:szCs w:val="21"/>
              </w:rPr>
              <w:framePr w:vAnchor="text" w:hAnchor="page" w:x="1746" w:y="476"/>
            </w:pPr>
            <w:r>
              <w:rPr>
                <w:rFonts w:hint="eastAsia" w:ascii="宋体" w:hAnsi="宋体" w:cs="宋体"/>
                <w:sz w:val="21"/>
                <w:szCs w:val="21"/>
              </w:rPr>
              <w:t xml:space="preserve">2</w:t>
            </w:r>
            <w:r>
              <w:rPr>
                <w:rFonts w:hint="eastAsia" w:ascii="宋体" w:hAnsi="宋体" w:cs="宋体"/>
                <w:sz w:val="21"/>
                <w:szCs w:val="21"/>
              </w:rPr>
            </w:r>
            <w:r/>
          </w:p>
        </w:tc>
        <w:tc>
          <w:tcPr>
            <w:tcW w:w="1980" w:type="dxa"/>
            <w:vAlign w:val="center"/>
            <w:textDirection w:val="lrTb"/>
            <w:noWrap w:val="false"/>
          </w:tcPr>
          <w:p>
            <w:pPr>
              <w:pStyle w:val="786"/>
              <w:jc w:val="center"/>
              <w:rPr>
                <w:rFonts w:hint="eastAsia" w:ascii="宋体" w:hAnsi="宋体" w:cs="宋体"/>
                <w:sz w:val="21"/>
                <w:szCs w:val="21"/>
              </w:rPr>
              <w:framePr w:vAnchor="text" w:hAnchor="page" w:x="1746" w:y="476"/>
            </w:pPr>
            <w:r>
              <w:rPr>
                <w:rFonts w:hint="eastAsia" w:ascii="宋体" w:hAnsi="宋体" w:cs="宋体"/>
                <w:sz w:val="21"/>
                <w:szCs w:val="21"/>
              </w:rPr>
            </w:r>
            <w:r/>
          </w:p>
        </w:tc>
        <w:tc>
          <w:tcPr>
            <w:tcW w:w="1093" w:type="dxa"/>
            <w:vAlign w:val="center"/>
            <w:textDirection w:val="lrTb"/>
            <w:noWrap w:val="false"/>
          </w:tcPr>
          <w:p>
            <w:pPr>
              <w:pStyle w:val="786"/>
              <w:jc w:val="center"/>
              <w:rPr>
                <w:rFonts w:hint="eastAsia" w:ascii="宋体" w:hAnsi="宋体" w:cs="宋体"/>
                <w:sz w:val="21"/>
                <w:szCs w:val="21"/>
              </w:rPr>
              <w:framePr w:vAnchor="text" w:hAnchor="page" w:x="1746" w:y="476"/>
            </w:pPr>
            <w:r>
              <w:rPr>
                <w:rFonts w:hint="eastAsia" w:ascii="宋体" w:hAnsi="宋体" w:cs="宋体"/>
                <w:sz w:val="21"/>
                <w:szCs w:val="21"/>
              </w:rPr>
            </w:r>
            <w:r/>
          </w:p>
        </w:tc>
        <w:tc>
          <w:tcPr>
            <w:tcW w:w="1304" w:type="dxa"/>
            <w:vAlign w:val="center"/>
            <w:textDirection w:val="lrTb"/>
            <w:noWrap w:val="false"/>
          </w:tcPr>
          <w:p>
            <w:pPr>
              <w:pStyle w:val="786"/>
              <w:jc w:val="center"/>
              <w:rPr>
                <w:rFonts w:hint="eastAsia" w:ascii="宋体" w:hAnsi="宋体" w:cs="宋体"/>
                <w:sz w:val="21"/>
                <w:szCs w:val="21"/>
              </w:rPr>
              <w:framePr w:vAnchor="text" w:hAnchor="page" w:x="1746" w:y="476"/>
            </w:pPr>
            <w:r>
              <w:rPr>
                <w:rFonts w:hint="eastAsia" w:ascii="宋体" w:hAnsi="宋体" w:cs="宋体"/>
                <w:sz w:val="21"/>
                <w:szCs w:val="21"/>
              </w:rPr>
            </w:r>
            <w:r/>
          </w:p>
        </w:tc>
        <w:tc>
          <w:tcPr>
            <w:tcW w:w="1709" w:type="dxa"/>
            <w:vAlign w:val="center"/>
            <w:textDirection w:val="lrTb"/>
            <w:noWrap w:val="false"/>
          </w:tcPr>
          <w:p>
            <w:pPr>
              <w:pStyle w:val="786"/>
              <w:jc w:val="center"/>
              <w:rPr>
                <w:rFonts w:hint="eastAsia" w:ascii="宋体" w:hAnsi="宋体" w:cs="宋体"/>
                <w:sz w:val="21"/>
                <w:szCs w:val="21"/>
              </w:rPr>
              <w:framePr w:vAnchor="text" w:hAnchor="page" w:x="1746" w:y="476"/>
            </w:pPr>
            <w:r>
              <w:rPr>
                <w:rFonts w:hint="eastAsia" w:ascii="宋体" w:hAnsi="宋体" w:cs="宋体"/>
                <w:sz w:val="21"/>
                <w:szCs w:val="21"/>
              </w:rPr>
            </w:r>
            <w:r/>
          </w:p>
        </w:tc>
        <w:tc>
          <w:tcPr>
            <w:tcW w:w="1113" w:type="dxa"/>
            <w:vAlign w:val="center"/>
            <w:textDirection w:val="lrTb"/>
            <w:noWrap w:val="false"/>
          </w:tcPr>
          <w:p>
            <w:pPr>
              <w:pStyle w:val="786"/>
              <w:jc w:val="center"/>
              <w:rPr>
                <w:rFonts w:hint="eastAsia" w:ascii="宋体" w:hAnsi="宋体" w:cs="宋体"/>
                <w:sz w:val="21"/>
                <w:szCs w:val="21"/>
              </w:rPr>
              <w:framePr w:vAnchor="text" w:hAnchor="page" w:x="1746" w:y="476"/>
            </w:pPr>
            <w:r>
              <w:rPr>
                <w:rFonts w:hint="eastAsia" w:ascii="宋体" w:hAnsi="宋体" w:cs="宋体"/>
                <w:sz w:val="21"/>
                <w:szCs w:val="21"/>
              </w:rPr>
            </w:r>
            <w:r/>
          </w:p>
        </w:tc>
      </w:tr>
      <w:tr>
        <w:trPr>
          <w:trHeight w:val="567"/>
        </w:trPr>
        <w:tc>
          <w:tcPr>
            <w:tcW w:w="1209" w:type="dxa"/>
            <w:vAlign w:val="center"/>
            <w:textDirection w:val="lrTb"/>
            <w:noWrap w:val="false"/>
          </w:tcPr>
          <w:p>
            <w:pPr>
              <w:pStyle w:val="786"/>
              <w:jc w:val="center"/>
              <w:rPr>
                <w:rFonts w:hint="eastAsia" w:ascii="宋体" w:hAnsi="宋体" w:cs="宋体"/>
                <w:sz w:val="21"/>
                <w:szCs w:val="21"/>
              </w:rPr>
              <w:framePr w:vAnchor="text" w:hAnchor="page" w:x="1746" w:y="476"/>
            </w:pPr>
            <w:r>
              <w:rPr>
                <w:rFonts w:hint="eastAsia" w:ascii="宋体" w:hAnsi="宋体" w:cs="宋体"/>
                <w:sz w:val="21"/>
                <w:szCs w:val="21"/>
              </w:rPr>
              <w:t xml:space="preserve">3</w:t>
            </w:r>
            <w:r>
              <w:rPr>
                <w:rFonts w:hint="eastAsia" w:ascii="宋体" w:hAnsi="宋体" w:cs="宋体"/>
                <w:sz w:val="21"/>
                <w:szCs w:val="21"/>
              </w:rPr>
            </w:r>
            <w:r/>
          </w:p>
        </w:tc>
        <w:tc>
          <w:tcPr>
            <w:tcW w:w="1980" w:type="dxa"/>
            <w:vAlign w:val="center"/>
            <w:textDirection w:val="lrTb"/>
            <w:noWrap w:val="false"/>
          </w:tcPr>
          <w:p>
            <w:pPr>
              <w:pStyle w:val="786"/>
              <w:jc w:val="center"/>
              <w:rPr>
                <w:rFonts w:hint="eastAsia" w:ascii="宋体" w:hAnsi="宋体" w:cs="宋体"/>
                <w:sz w:val="21"/>
                <w:szCs w:val="21"/>
              </w:rPr>
              <w:framePr w:vAnchor="text" w:hAnchor="page" w:x="1746" w:y="476"/>
            </w:pPr>
            <w:r>
              <w:rPr>
                <w:rFonts w:hint="eastAsia" w:ascii="宋体" w:hAnsi="宋体" w:cs="宋体"/>
                <w:sz w:val="21"/>
                <w:szCs w:val="21"/>
              </w:rPr>
            </w:r>
            <w:r/>
          </w:p>
        </w:tc>
        <w:tc>
          <w:tcPr>
            <w:tcW w:w="1093" w:type="dxa"/>
            <w:vAlign w:val="center"/>
            <w:textDirection w:val="lrTb"/>
            <w:noWrap w:val="false"/>
          </w:tcPr>
          <w:p>
            <w:pPr>
              <w:pStyle w:val="786"/>
              <w:jc w:val="center"/>
              <w:rPr>
                <w:rFonts w:hint="eastAsia" w:ascii="宋体" w:hAnsi="宋体" w:cs="宋体"/>
                <w:sz w:val="21"/>
                <w:szCs w:val="21"/>
              </w:rPr>
              <w:framePr w:vAnchor="text" w:hAnchor="page" w:x="1746" w:y="476"/>
            </w:pPr>
            <w:r>
              <w:rPr>
                <w:rFonts w:hint="eastAsia" w:ascii="宋体" w:hAnsi="宋体" w:cs="宋体"/>
                <w:sz w:val="21"/>
                <w:szCs w:val="21"/>
              </w:rPr>
            </w:r>
            <w:r/>
          </w:p>
        </w:tc>
        <w:tc>
          <w:tcPr>
            <w:tcW w:w="1304" w:type="dxa"/>
            <w:vAlign w:val="center"/>
            <w:textDirection w:val="lrTb"/>
            <w:noWrap w:val="false"/>
          </w:tcPr>
          <w:p>
            <w:pPr>
              <w:pStyle w:val="786"/>
              <w:jc w:val="center"/>
              <w:rPr>
                <w:rFonts w:hint="eastAsia" w:ascii="宋体" w:hAnsi="宋体" w:cs="宋体"/>
                <w:sz w:val="21"/>
                <w:szCs w:val="21"/>
              </w:rPr>
              <w:framePr w:vAnchor="text" w:hAnchor="page" w:x="1746" w:y="476"/>
            </w:pPr>
            <w:r>
              <w:rPr>
                <w:rFonts w:hint="eastAsia" w:ascii="宋体" w:hAnsi="宋体" w:cs="宋体"/>
                <w:sz w:val="21"/>
                <w:szCs w:val="21"/>
              </w:rPr>
            </w:r>
            <w:r/>
          </w:p>
        </w:tc>
        <w:tc>
          <w:tcPr>
            <w:tcW w:w="1709" w:type="dxa"/>
            <w:vAlign w:val="center"/>
            <w:textDirection w:val="lrTb"/>
            <w:noWrap w:val="false"/>
          </w:tcPr>
          <w:p>
            <w:pPr>
              <w:pStyle w:val="786"/>
              <w:jc w:val="center"/>
              <w:rPr>
                <w:rFonts w:hint="eastAsia" w:ascii="宋体" w:hAnsi="宋体" w:cs="宋体"/>
                <w:sz w:val="21"/>
                <w:szCs w:val="21"/>
              </w:rPr>
              <w:framePr w:vAnchor="text" w:hAnchor="page" w:x="1746" w:y="476"/>
            </w:pPr>
            <w:r>
              <w:rPr>
                <w:rFonts w:hint="eastAsia" w:ascii="宋体" w:hAnsi="宋体" w:cs="宋体"/>
                <w:sz w:val="21"/>
                <w:szCs w:val="21"/>
              </w:rPr>
            </w:r>
            <w:r/>
          </w:p>
        </w:tc>
        <w:tc>
          <w:tcPr>
            <w:tcW w:w="1113" w:type="dxa"/>
            <w:vAlign w:val="center"/>
            <w:textDirection w:val="lrTb"/>
            <w:noWrap w:val="false"/>
          </w:tcPr>
          <w:p>
            <w:pPr>
              <w:pStyle w:val="786"/>
              <w:jc w:val="center"/>
              <w:rPr>
                <w:rFonts w:hint="eastAsia" w:ascii="宋体" w:hAnsi="宋体" w:cs="宋体"/>
                <w:sz w:val="21"/>
                <w:szCs w:val="21"/>
              </w:rPr>
              <w:framePr w:vAnchor="text" w:hAnchor="page" w:x="1746" w:y="476"/>
            </w:pPr>
            <w:r>
              <w:rPr>
                <w:rFonts w:hint="eastAsia" w:ascii="宋体" w:hAnsi="宋体" w:cs="宋体"/>
                <w:sz w:val="21"/>
                <w:szCs w:val="21"/>
              </w:rPr>
            </w:r>
            <w:r/>
          </w:p>
        </w:tc>
      </w:tr>
      <w:tr>
        <w:trPr>
          <w:trHeight w:val="567"/>
        </w:trPr>
        <w:tc>
          <w:tcPr>
            <w:tcW w:w="1209" w:type="dxa"/>
            <w:vAlign w:val="center"/>
            <w:textDirection w:val="lrTb"/>
            <w:noWrap w:val="false"/>
          </w:tcPr>
          <w:p>
            <w:pPr>
              <w:pStyle w:val="786"/>
              <w:jc w:val="center"/>
              <w:rPr>
                <w:rFonts w:hint="eastAsia" w:ascii="宋体" w:hAnsi="宋体" w:cs="宋体"/>
                <w:sz w:val="21"/>
                <w:szCs w:val="21"/>
              </w:rPr>
              <w:framePr w:vAnchor="text" w:hAnchor="page" w:x="1746" w:y="476"/>
            </w:pPr>
            <w:r>
              <w:rPr>
                <w:rFonts w:hint="eastAsia" w:ascii="宋体" w:hAnsi="宋体" w:cs="宋体"/>
                <w:sz w:val="21"/>
                <w:szCs w:val="21"/>
              </w:rPr>
              <w:t xml:space="preserve">4</w:t>
            </w:r>
            <w:r>
              <w:rPr>
                <w:rFonts w:hint="eastAsia" w:ascii="宋体" w:hAnsi="宋体" w:cs="宋体"/>
                <w:sz w:val="21"/>
                <w:szCs w:val="21"/>
              </w:rPr>
            </w:r>
            <w:r/>
          </w:p>
        </w:tc>
        <w:tc>
          <w:tcPr>
            <w:tcW w:w="1980" w:type="dxa"/>
            <w:vAlign w:val="center"/>
            <w:textDirection w:val="lrTb"/>
            <w:noWrap w:val="false"/>
          </w:tcPr>
          <w:p>
            <w:pPr>
              <w:pStyle w:val="786"/>
              <w:jc w:val="center"/>
              <w:rPr>
                <w:rFonts w:hint="eastAsia" w:ascii="宋体" w:hAnsi="宋体" w:cs="宋体"/>
                <w:sz w:val="21"/>
                <w:szCs w:val="21"/>
              </w:rPr>
              <w:framePr w:vAnchor="text" w:hAnchor="page" w:x="1746" w:y="476"/>
            </w:pPr>
            <w:r>
              <w:rPr>
                <w:rFonts w:hint="eastAsia" w:ascii="宋体" w:hAnsi="宋体" w:cs="宋体"/>
                <w:sz w:val="21"/>
                <w:szCs w:val="21"/>
              </w:rPr>
            </w:r>
            <w:r/>
          </w:p>
        </w:tc>
        <w:tc>
          <w:tcPr>
            <w:tcW w:w="1093" w:type="dxa"/>
            <w:vAlign w:val="center"/>
            <w:textDirection w:val="lrTb"/>
            <w:noWrap w:val="false"/>
          </w:tcPr>
          <w:p>
            <w:pPr>
              <w:pStyle w:val="786"/>
              <w:jc w:val="center"/>
              <w:rPr>
                <w:rFonts w:hint="eastAsia" w:ascii="宋体" w:hAnsi="宋体" w:cs="宋体"/>
                <w:sz w:val="21"/>
                <w:szCs w:val="21"/>
              </w:rPr>
              <w:framePr w:vAnchor="text" w:hAnchor="page" w:x="1746" w:y="476"/>
            </w:pPr>
            <w:r>
              <w:rPr>
                <w:rFonts w:hint="eastAsia" w:ascii="宋体" w:hAnsi="宋体" w:cs="宋体"/>
                <w:sz w:val="21"/>
                <w:szCs w:val="21"/>
              </w:rPr>
            </w:r>
            <w:r/>
          </w:p>
        </w:tc>
        <w:tc>
          <w:tcPr>
            <w:tcW w:w="1304" w:type="dxa"/>
            <w:vAlign w:val="center"/>
            <w:textDirection w:val="lrTb"/>
            <w:noWrap w:val="false"/>
          </w:tcPr>
          <w:p>
            <w:pPr>
              <w:pStyle w:val="786"/>
              <w:jc w:val="center"/>
              <w:rPr>
                <w:rFonts w:hint="eastAsia" w:ascii="宋体" w:hAnsi="宋体" w:cs="宋体"/>
                <w:sz w:val="21"/>
                <w:szCs w:val="21"/>
              </w:rPr>
              <w:framePr w:vAnchor="text" w:hAnchor="page" w:x="1746" w:y="476"/>
            </w:pPr>
            <w:r>
              <w:rPr>
                <w:rFonts w:hint="eastAsia" w:ascii="宋体" w:hAnsi="宋体" w:cs="宋体"/>
                <w:sz w:val="21"/>
                <w:szCs w:val="21"/>
              </w:rPr>
            </w:r>
            <w:r/>
          </w:p>
        </w:tc>
        <w:tc>
          <w:tcPr>
            <w:tcW w:w="1709" w:type="dxa"/>
            <w:vAlign w:val="center"/>
            <w:textDirection w:val="lrTb"/>
            <w:noWrap w:val="false"/>
          </w:tcPr>
          <w:p>
            <w:pPr>
              <w:pStyle w:val="786"/>
              <w:jc w:val="center"/>
              <w:rPr>
                <w:rFonts w:hint="eastAsia" w:ascii="宋体" w:hAnsi="宋体" w:cs="宋体"/>
                <w:sz w:val="21"/>
                <w:szCs w:val="21"/>
              </w:rPr>
              <w:framePr w:vAnchor="text" w:hAnchor="page" w:x="1746" w:y="476"/>
            </w:pPr>
            <w:r>
              <w:rPr>
                <w:rFonts w:hint="eastAsia" w:ascii="宋体" w:hAnsi="宋体" w:cs="宋体"/>
                <w:sz w:val="21"/>
                <w:szCs w:val="21"/>
              </w:rPr>
            </w:r>
            <w:r/>
          </w:p>
        </w:tc>
        <w:tc>
          <w:tcPr>
            <w:tcW w:w="1113" w:type="dxa"/>
            <w:vAlign w:val="center"/>
            <w:textDirection w:val="lrTb"/>
            <w:noWrap w:val="false"/>
          </w:tcPr>
          <w:p>
            <w:pPr>
              <w:pStyle w:val="786"/>
              <w:jc w:val="center"/>
              <w:rPr>
                <w:rFonts w:hint="eastAsia" w:ascii="宋体" w:hAnsi="宋体" w:cs="宋体"/>
                <w:sz w:val="21"/>
                <w:szCs w:val="21"/>
              </w:rPr>
              <w:framePr w:vAnchor="text" w:hAnchor="page" w:x="1746" w:y="476"/>
            </w:pPr>
            <w:r>
              <w:rPr>
                <w:rFonts w:hint="eastAsia" w:ascii="宋体" w:hAnsi="宋体" w:cs="宋体"/>
                <w:sz w:val="21"/>
                <w:szCs w:val="21"/>
              </w:rPr>
            </w:r>
            <w:r/>
          </w:p>
        </w:tc>
      </w:tr>
      <w:tr>
        <w:trPr>
          <w:trHeight w:val="567"/>
        </w:trPr>
        <w:tc>
          <w:tcPr>
            <w:tcW w:w="1209" w:type="dxa"/>
            <w:vAlign w:val="center"/>
            <w:textDirection w:val="lrTb"/>
            <w:noWrap w:val="false"/>
          </w:tcPr>
          <w:p>
            <w:pPr>
              <w:pStyle w:val="786"/>
              <w:jc w:val="center"/>
              <w:rPr>
                <w:rFonts w:hint="eastAsia" w:ascii="宋体" w:hAnsi="宋体" w:cs="宋体"/>
                <w:sz w:val="21"/>
                <w:szCs w:val="21"/>
              </w:rPr>
              <w:framePr w:vAnchor="text" w:hAnchor="page" w:x="1746" w:y="476"/>
            </w:pPr>
            <w:r>
              <w:rPr>
                <w:rFonts w:hint="eastAsia" w:ascii="宋体" w:hAnsi="宋体" w:cs="宋体"/>
                <w:sz w:val="21"/>
                <w:szCs w:val="21"/>
              </w:rPr>
              <w:t xml:space="preserve">5</w:t>
            </w:r>
            <w:r>
              <w:rPr>
                <w:rFonts w:hint="eastAsia" w:ascii="宋体" w:hAnsi="宋体" w:cs="宋体"/>
                <w:sz w:val="21"/>
                <w:szCs w:val="21"/>
              </w:rPr>
            </w:r>
            <w:r/>
          </w:p>
        </w:tc>
        <w:tc>
          <w:tcPr>
            <w:tcW w:w="1980" w:type="dxa"/>
            <w:vAlign w:val="center"/>
            <w:textDirection w:val="lrTb"/>
            <w:noWrap w:val="false"/>
          </w:tcPr>
          <w:p>
            <w:pPr>
              <w:pStyle w:val="786"/>
              <w:jc w:val="center"/>
              <w:rPr>
                <w:rFonts w:hint="eastAsia" w:ascii="宋体" w:hAnsi="宋体" w:cs="宋体"/>
                <w:sz w:val="21"/>
                <w:szCs w:val="21"/>
              </w:rPr>
              <w:framePr w:vAnchor="text" w:hAnchor="page" w:x="1746" w:y="476"/>
            </w:pPr>
            <w:r>
              <w:rPr>
                <w:rFonts w:hint="eastAsia" w:ascii="宋体" w:hAnsi="宋体" w:cs="宋体"/>
                <w:sz w:val="21"/>
                <w:szCs w:val="21"/>
              </w:rPr>
            </w:r>
            <w:r/>
          </w:p>
        </w:tc>
        <w:tc>
          <w:tcPr>
            <w:tcW w:w="1093" w:type="dxa"/>
            <w:vAlign w:val="center"/>
            <w:textDirection w:val="lrTb"/>
            <w:noWrap w:val="false"/>
          </w:tcPr>
          <w:p>
            <w:pPr>
              <w:pStyle w:val="786"/>
              <w:jc w:val="center"/>
              <w:rPr>
                <w:rFonts w:hint="eastAsia" w:ascii="宋体" w:hAnsi="宋体" w:cs="宋体"/>
                <w:sz w:val="21"/>
                <w:szCs w:val="21"/>
              </w:rPr>
              <w:framePr w:vAnchor="text" w:hAnchor="page" w:x="1746" w:y="476"/>
            </w:pPr>
            <w:r>
              <w:rPr>
                <w:rFonts w:hint="eastAsia" w:ascii="宋体" w:hAnsi="宋体" w:cs="宋体"/>
                <w:sz w:val="21"/>
                <w:szCs w:val="21"/>
              </w:rPr>
            </w:r>
            <w:r/>
          </w:p>
        </w:tc>
        <w:tc>
          <w:tcPr>
            <w:tcW w:w="1304" w:type="dxa"/>
            <w:vAlign w:val="center"/>
            <w:textDirection w:val="lrTb"/>
            <w:noWrap w:val="false"/>
          </w:tcPr>
          <w:p>
            <w:pPr>
              <w:pStyle w:val="786"/>
              <w:jc w:val="center"/>
              <w:rPr>
                <w:rFonts w:hint="eastAsia" w:ascii="宋体" w:hAnsi="宋体" w:cs="宋体"/>
                <w:sz w:val="21"/>
                <w:szCs w:val="21"/>
              </w:rPr>
              <w:framePr w:vAnchor="text" w:hAnchor="page" w:x="1746" w:y="476"/>
            </w:pPr>
            <w:r>
              <w:rPr>
                <w:rFonts w:hint="eastAsia" w:ascii="宋体" w:hAnsi="宋体" w:cs="宋体"/>
                <w:sz w:val="21"/>
                <w:szCs w:val="21"/>
              </w:rPr>
            </w:r>
            <w:r/>
          </w:p>
        </w:tc>
        <w:tc>
          <w:tcPr>
            <w:tcW w:w="1709" w:type="dxa"/>
            <w:vAlign w:val="center"/>
            <w:textDirection w:val="lrTb"/>
            <w:noWrap w:val="false"/>
          </w:tcPr>
          <w:p>
            <w:pPr>
              <w:pStyle w:val="786"/>
              <w:jc w:val="center"/>
              <w:rPr>
                <w:rFonts w:hint="eastAsia" w:ascii="宋体" w:hAnsi="宋体" w:cs="宋体"/>
                <w:sz w:val="21"/>
                <w:szCs w:val="21"/>
              </w:rPr>
              <w:framePr w:vAnchor="text" w:hAnchor="page" w:x="1746" w:y="476"/>
            </w:pPr>
            <w:r>
              <w:rPr>
                <w:rFonts w:hint="eastAsia" w:ascii="宋体" w:hAnsi="宋体" w:cs="宋体"/>
                <w:sz w:val="21"/>
                <w:szCs w:val="21"/>
              </w:rPr>
            </w:r>
            <w:r/>
          </w:p>
        </w:tc>
        <w:tc>
          <w:tcPr>
            <w:tcW w:w="1113" w:type="dxa"/>
            <w:vAlign w:val="center"/>
            <w:textDirection w:val="lrTb"/>
            <w:noWrap w:val="false"/>
          </w:tcPr>
          <w:p>
            <w:pPr>
              <w:pStyle w:val="786"/>
              <w:jc w:val="center"/>
              <w:rPr>
                <w:rFonts w:hint="eastAsia" w:ascii="宋体" w:hAnsi="宋体" w:cs="宋体"/>
                <w:sz w:val="21"/>
                <w:szCs w:val="21"/>
              </w:rPr>
              <w:framePr w:vAnchor="text" w:hAnchor="page" w:x="1746" w:y="476"/>
            </w:pPr>
            <w:r>
              <w:rPr>
                <w:rFonts w:hint="eastAsia" w:ascii="宋体" w:hAnsi="宋体" w:cs="宋体"/>
                <w:sz w:val="21"/>
                <w:szCs w:val="21"/>
              </w:rPr>
            </w:r>
            <w:r/>
          </w:p>
        </w:tc>
      </w:tr>
      <w:tr>
        <w:trPr>
          <w:trHeight w:val="567"/>
        </w:trPr>
        <w:tc>
          <w:tcPr>
            <w:tcW w:w="1209" w:type="dxa"/>
            <w:vAlign w:val="center"/>
            <w:textDirection w:val="lrTb"/>
            <w:noWrap w:val="false"/>
          </w:tcPr>
          <w:p>
            <w:pPr>
              <w:pStyle w:val="786"/>
              <w:jc w:val="center"/>
              <w:rPr>
                <w:rFonts w:hint="eastAsia" w:ascii="宋体" w:hAnsi="宋体" w:cs="宋体"/>
                <w:sz w:val="21"/>
                <w:szCs w:val="21"/>
              </w:rPr>
              <w:framePr w:vAnchor="text" w:hAnchor="page" w:x="1746" w:y="476"/>
            </w:pPr>
            <w:r>
              <w:rPr>
                <w:rFonts w:hint="eastAsia" w:ascii="宋体" w:hAnsi="宋体" w:cs="宋体"/>
                <w:sz w:val="21"/>
                <w:szCs w:val="21"/>
              </w:rPr>
              <w:t xml:space="preserve">6</w:t>
            </w:r>
            <w:r>
              <w:rPr>
                <w:rFonts w:hint="eastAsia" w:ascii="宋体" w:hAnsi="宋体" w:cs="宋体"/>
                <w:sz w:val="21"/>
                <w:szCs w:val="21"/>
              </w:rPr>
            </w:r>
            <w:r/>
          </w:p>
        </w:tc>
        <w:tc>
          <w:tcPr>
            <w:tcW w:w="1980" w:type="dxa"/>
            <w:vAlign w:val="center"/>
            <w:textDirection w:val="lrTb"/>
            <w:noWrap w:val="false"/>
          </w:tcPr>
          <w:p>
            <w:pPr>
              <w:pStyle w:val="786"/>
              <w:jc w:val="center"/>
              <w:rPr>
                <w:rFonts w:hint="eastAsia" w:ascii="宋体" w:hAnsi="宋体" w:cs="宋体"/>
                <w:sz w:val="21"/>
                <w:szCs w:val="21"/>
              </w:rPr>
              <w:framePr w:vAnchor="text" w:hAnchor="page" w:x="1746" w:y="476"/>
            </w:pPr>
            <w:r>
              <w:rPr>
                <w:rFonts w:hint="eastAsia" w:ascii="宋体" w:hAnsi="宋体" w:cs="宋体"/>
                <w:sz w:val="21"/>
                <w:szCs w:val="21"/>
              </w:rPr>
            </w:r>
            <w:r/>
          </w:p>
        </w:tc>
        <w:tc>
          <w:tcPr>
            <w:tcW w:w="1093" w:type="dxa"/>
            <w:vAlign w:val="center"/>
            <w:textDirection w:val="lrTb"/>
            <w:noWrap w:val="false"/>
          </w:tcPr>
          <w:p>
            <w:pPr>
              <w:pStyle w:val="786"/>
              <w:jc w:val="center"/>
              <w:rPr>
                <w:rFonts w:hint="eastAsia" w:ascii="宋体" w:hAnsi="宋体" w:cs="宋体"/>
                <w:sz w:val="21"/>
                <w:szCs w:val="21"/>
              </w:rPr>
              <w:framePr w:vAnchor="text" w:hAnchor="page" w:x="1746" w:y="476"/>
            </w:pPr>
            <w:r>
              <w:rPr>
                <w:rFonts w:hint="eastAsia" w:ascii="宋体" w:hAnsi="宋体" w:cs="宋体"/>
                <w:sz w:val="21"/>
                <w:szCs w:val="21"/>
              </w:rPr>
            </w:r>
            <w:r/>
          </w:p>
        </w:tc>
        <w:tc>
          <w:tcPr>
            <w:tcW w:w="1304" w:type="dxa"/>
            <w:vAlign w:val="center"/>
            <w:textDirection w:val="lrTb"/>
            <w:noWrap w:val="false"/>
          </w:tcPr>
          <w:p>
            <w:pPr>
              <w:pStyle w:val="786"/>
              <w:jc w:val="center"/>
              <w:rPr>
                <w:rFonts w:hint="eastAsia" w:ascii="宋体" w:hAnsi="宋体" w:cs="宋体"/>
                <w:sz w:val="21"/>
                <w:szCs w:val="21"/>
              </w:rPr>
              <w:framePr w:vAnchor="text" w:hAnchor="page" w:x="1746" w:y="476"/>
            </w:pPr>
            <w:r>
              <w:rPr>
                <w:rFonts w:hint="eastAsia" w:ascii="宋体" w:hAnsi="宋体" w:cs="宋体"/>
                <w:sz w:val="21"/>
                <w:szCs w:val="21"/>
              </w:rPr>
            </w:r>
            <w:r/>
          </w:p>
        </w:tc>
        <w:tc>
          <w:tcPr>
            <w:tcW w:w="1709" w:type="dxa"/>
            <w:vAlign w:val="center"/>
            <w:textDirection w:val="lrTb"/>
            <w:noWrap w:val="false"/>
          </w:tcPr>
          <w:p>
            <w:pPr>
              <w:pStyle w:val="786"/>
              <w:jc w:val="center"/>
              <w:rPr>
                <w:rFonts w:hint="eastAsia" w:ascii="宋体" w:hAnsi="宋体" w:cs="宋体"/>
                <w:sz w:val="21"/>
                <w:szCs w:val="21"/>
              </w:rPr>
              <w:framePr w:vAnchor="text" w:hAnchor="page" w:x="1746" w:y="476"/>
            </w:pPr>
            <w:r>
              <w:rPr>
                <w:rFonts w:hint="eastAsia" w:ascii="宋体" w:hAnsi="宋体" w:cs="宋体"/>
                <w:sz w:val="21"/>
                <w:szCs w:val="21"/>
              </w:rPr>
            </w:r>
            <w:r/>
          </w:p>
        </w:tc>
        <w:tc>
          <w:tcPr>
            <w:tcW w:w="1113" w:type="dxa"/>
            <w:vAlign w:val="center"/>
            <w:textDirection w:val="lrTb"/>
            <w:noWrap w:val="false"/>
          </w:tcPr>
          <w:p>
            <w:pPr>
              <w:pStyle w:val="786"/>
              <w:jc w:val="center"/>
              <w:rPr>
                <w:rFonts w:hint="eastAsia" w:ascii="宋体" w:hAnsi="宋体" w:cs="宋体"/>
                <w:sz w:val="21"/>
                <w:szCs w:val="21"/>
              </w:rPr>
              <w:framePr w:vAnchor="text" w:hAnchor="page" w:x="1746" w:y="476"/>
            </w:pPr>
            <w:r>
              <w:rPr>
                <w:rFonts w:hint="eastAsia" w:ascii="宋体" w:hAnsi="宋体" w:cs="宋体"/>
                <w:sz w:val="21"/>
                <w:szCs w:val="21"/>
              </w:rPr>
            </w:r>
            <w:r/>
          </w:p>
        </w:tc>
      </w:tr>
      <w:tr>
        <w:trPr>
          <w:trHeight w:val="567"/>
        </w:trPr>
        <w:tc>
          <w:tcPr>
            <w:tcW w:w="1209" w:type="dxa"/>
            <w:vAlign w:val="center"/>
            <w:textDirection w:val="lrTb"/>
            <w:noWrap w:val="false"/>
          </w:tcPr>
          <w:p>
            <w:pPr>
              <w:pStyle w:val="786"/>
              <w:jc w:val="center"/>
              <w:rPr>
                <w:rFonts w:hint="eastAsia" w:ascii="宋体" w:hAnsi="宋体" w:cs="宋体"/>
                <w:sz w:val="21"/>
                <w:szCs w:val="21"/>
              </w:rPr>
              <w:framePr w:vAnchor="text" w:hAnchor="page" w:x="1746" w:y="476"/>
            </w:pPr>
            <w:r>
              <w:rPr>
                <w:rFonts w:hint="eastAsia" w:ascii="宋体" w:hAnsi="宋体" w:cs="宋体"/>
                <w:sz w:val="21"/>
                <w:szCs w:val="21"/>
              </w:rPr>
              <w:t xml:space="preserve">…</w:t>
            </w:r>
            <w:r>
              <w:rPr>
                <w:rFonts w:hint="eastAsia" w:ascii="宋体" w:hAnsi="宋体" w:cs="宋体"/>
                <w:sz w:val="21"/>
                <w:szCs w:val="21"/>
              </w:rPr>
            </w:r>
            <w:r/>
          </w:p>
        </w:tc>
        <w:tc>
          <w:tcPr>
            <w:tcW w:w="1980" w:type="dxa"/>
            <w:vAlign w:val="center"/>
            <w:textDirection w:val="lrTb"/>
            <w:noWrap w:val="false"/>
          </w:tcPr>
          <w:p>
            <w:pPr>
              <w:pStyle w:val="786"/>
              <w:jc w:val="center"/>
              <w:rPr>
                <w:rFonts w:hint="eastAsia" w:ascii="宋体" w:hAnsi="宋体" w:cs="宋体"/>
                <w:sz w:val="21"/>
                <w:szCs w:val="21"/>
              </w:rPr>
              <w:framePr w:vAnchor="text" w:hAnchor="page" w:x="1746" w:y="476"/>
            </w:pPr>
            <w:r>
              <w:rPr>
                <w:rFonts w:hint="eastAsia" w:ascii="宋体" w:hAnsi="宋体" w:cs="宋体"/>
                <w:sz w:val="21"/>
                <w:szCs w:val="21"/>
              </w:rPr>
              <w:t xml:space="preserve">…</w:t>
            </w:r>
            <w:r>
              <w:rPr>
                <w:rFonts w:hint="eastAsia" w:ascii="宋体" w:hAnsi="宋体" w:cs="宋体"/>
                <w:sz w:val="21"/>
                <w:szCs w:val="21"/>
              </w:rPr>
            </w:r>
            <w:r/>
          </w:p>
        </w:tc>
        <w:tc>
          <w:tcPr>
            <w:tcW w:w="1093" w:type="dxa"/>
            <w:vAlign w:val="center"/>
            <w:textDirection w:val="lrTb"/>
            <w:noWrap w:val="false"/>
          </w:tcPr>
          <w:p>
            <w:pPr>
              <w:pStyle w:val="786"/>
              <w:jc w:val="center"/>
              <w:rPr>
                <w:rFonts w:hint="eastAsia" w:ascii="宋体" w:hAnsi="宋体" w:cs="宋体"/>
                <w:sz w:val="21"/>
                <w:szCs w:val="21"/>
              </w:rPr>
              <w:framePr w:vAnchor="text" w:hAnchor="page" w:x="1746" w:y="476"/>
            </w:pPr>
            <w:r>
              <w:rPr>
                <w:rFonts w:hint="eastAsia" w:ascii="宋体" w:hAnsi="宋体" w:cs="宋体"/>
                <w:sz w:val="21"/>
                <w:szCs w:val="21"/>
              </w:rPr>
            </w:r>
            <w:r/>
          </w:p>
        </w:tc>
        <w:tc>
          <w:tcPr>
            <w:tcW w:w="1304" w:type="dxa"/>
            <w:vAlign w:val="center"/>
            <w:textDirection w:val="lrTb"/>
            <w:noWrap w:val="false"/>
          </w:tcPr>
          <w:p>
            <w:pPr>
              <w:pStyle w:val="786"/>
              <w:jc w:val="center"/>
              <w:rPr>
                <w:rFonts w:hint="eastAsia" w:ascii="宋体" w:hAnsi="宋体" w:cs="宋体"/>
                <w:sz w:val="21"/>
                <w:szCs w:val="21"/>
              </w:rPr>
              <w:framePr w:vAnchor="text" w:hAnchor="page" w:x="1746" w:y="476"/>
            </w:pPr>
            <w:r>
              <w:rPr>
                <w:rFonts w:hint="eastAsia" w:ascii="宋体" w:hAnsi="宋体" w:cs="宋体"/>
                <w:sz w:val="21"/>
                <w:szCs w:val="21"/>
              </w:rPr>
            </w:r>
            <w:r/>
          </w:p>
        </w:tc>
        <w:tc>
          <w:tcPr>
            <w:tcW w:w="1709" w:type="dxa"/>
            <w:vAlign w:val="center"/>
            <w:textDirection w:val="lrTb"/>
            <w:noWrap w:val="false"/>
          </w:tcPr>
          <w:p>
            <w:pPr>
              <w:pStyle w:val="786"/>
              <w:jc w:val="center"/>
              <w:rPr>
                <w:rFonts w:hint="eastAsia" w:ascii="宋体" w:hAnsi="宋体" w:cs="宋体"/>
                <w:sz w:val="21"/>
                <w:szCs w:val="21"/>
              </w:rPr>
              <w:framePr w:vAnchor="text" w:hAnchor="page" w:x="1746" w:y="476"/>
            </w:pPr>
            <w:r>
              <w:rPr>
                <w:rFonts w:hint="eastAsia" w:ascii="宋体" w:hAnsi="宋体" w:cs="宋体"/>
                <w:sz w:val="21"/>
                <w:szCs w:val="21"/>
              </w:rPr>
            </w:r>
            <w:r/>
          </w:p>
        </w:tc>
        <w:tc>
          <w:tcPr>
            <w:tcW w:w="1113" w:type="dxa"/>
            <w:vAlign w:val="center"/>
            <w:textDirection w:val="lrTb"/>
            <w:noWrap w:val="false"/>
          </w:tcPr>
          <w:p>
            <w:pPr>
              <w:pStyle w:val="786"/>
              <w:jc w:val="center"/>
              <w:rPr>
                <w:rFonts w:hint="eastAsia" w:ascii="宋体" w:hAnsi="宋体" w:cs="宋体"/>
                <w:sz w:val="21"/>
                <w:szCs w:val="21"/>
              </w:rPr>
              <w:framePr w:vAnchor="text" w:hAnchor="page" w:x="1746" w:y="476"/>
            </w:pPr>
            <w:r>
              <w:rPr>
                <w:rFonts w:hint="eastAsia" w:ascii="宋体" w:hAnsi="宋体" w:cs="宋体"/>
                <w:sz w:val="21"/>
                <w:szCs w:val="21"/>
              </w:rPr>
            </w:r>
            <w:r/>
          </w:p>
        </w:tc>
      </w:tr>
    </w:tbl>
    <w:p>
      <w:pPr>
        <w:pStyle w:val="786"/>
        <w:ind w:left="420" w:right="357" w:hanging="400"/>
        <w:spacing w:before="120" w:line="400" w:lineRule="exact"/>
        <w:rPr>
          <w:rFonts w:hint="eastAsia" w:ascii="宋体" w:hAnsi="宋体" w:cs="宋体"/>
          <w:b/>
          <w:bCs/>
          <w:sz w:val="21"/>
          <w:szCs w:val="21"/>
        </w:rPr>
      </w:pPr>
      <w:r>
        <w:rPr>
          <w:rFonts w:hint="eastAsia" w:ascii="宋体" w:hAnsi="宋体" w:cs="宋体"/>
          <w:b/>
          <w:bCs/>
          <w:sz w:val="21"/>
          <w:szCs w:val="21"/>
        </w:rPr>
      </w:r>
      <w:r/>
    </w:p>
    <w:p>
      <w:pPr>
        <w:pStyle w:val="865"/>
        <w:spacing w:line="360" w:lineRule="auto"/>
        <w:rPr>
          <w:rFonts w:hint="eastAsia" w:ascii="宋体" w:hAnsi="宋体" w:cs="宋体"/>
          <w:b/>
          <w:bCs/>
          <w:szCs w:val="21"/>
        </w:rPr>
      </w:pPr>
      <w:r>
        <w:rPr>
          <w:rFonts w:hint="eastAsia" w:ascii="宋体" w:hAnsi="宋体" w:cs="宋体"/>
          <w:szCs w:val="21"/>
          <w:lang w:bidi="en-US"/>
        </w:rPr>
        <w:t xml:space="preserve">响应单位（盖章）</w:t>
      </w:r>
      <w:r>
        <w:rPr>
          <w:rFonts w:hint="eastAsia" w:ascii="宋体" w:hAnsi="宋体" w:cs="宋体"/>
          <w:b/>
          <w:bCs/>
          <w:szCs w:val="21"/>
        </w:rPr>
      </w:r>
      <w:r/>
    </w:p>
    <w:p>
      <w:pPr>
        <w:pStyle w:val="865"/>
        <w:spacing w:line="360" w:lineRule="auto"/>
        <w:rPr>
          <w:rFonts w:hint="eastAsia" w:ascii="宋体" w:hAnsi="宋体" w:cs="宋体"/>
          <w:b/>
          <w:bCs/>
          <w:szCs w:val="21"/>
        </w:rPr>
      </w:pPr>
      <w:r>
        <w:rPr>
          <w:rFonts w:hint="eastAsia" w:ascii="宋体" w:hAnsi="宋体" w:cs="宋体"/>
          <w:szCs w:val="21"/>
          <w:lang w:val="zh-CN" w:bidi="en-US"/>
        </w:rPr>
        <w:t xml:space="preserve">法定代表人或授权委托人：（签字或签章）</w:t>
      </w:r>
      <w:r>
        <w:rPr>
          <w:rFonts w:hint="eastAsia" w:ascii="宋体" w:hAnsi="宋体" w:cs="宋体"/>
          <w:b/>
          <w:bCs/>
          <w:szCs w:val="21"/>
        </w:rPr>
      </w:r>
      <w:r/>
    </w:p>
    <w:p>
      <w:pPr>
        <w:pStyle w:val="865"/>
        <w:spacing w:line="360" w:lineRule="auto"/>
        <w:rPr>
          <w:rFonts w:hint="eastAsia" w:ascii="宋体" w:hAnsi="宋体" w:cs="宋体"/>
          <w:b/>
          <w:bCs/>
          <w:szCs w:val="21"/>
        </w:rPr>
      </w:pPr>
      <w:r>
        <w:rPr>
          <w:rFonts w:hint="eastAsia" w:ascii="宋体" w:hAnsi="宋体" w:cs="宋体"/>
          <w:bCs/>
          <w:szCs w:val="21"/>
          <w:lang w:bidi="en-US"/>
        </w:rPr>
        <w:t xml:space="preserve">日期：</w:t>
      </w:r>
      <w:r>
        <w:rPr>
          <w:rFonts w:hint="eastAsia" w:ascii="宋体" w:hAnsi="宋体" w:cs="宋体"/>
          <w:b/>
          <w:bCs/>
          <w:szCs w:val="21"/>
        </w:rPr>
      </w:r>
      <w:r/>
    </w:p>
    <w:p>
      <w:pPr>
        <w:pStyle w:val="786"/>
        <w:ind w:left="420" w:right="357" w:hanging="400"/>
        <w:spacing w:before="120" w:line="400" w:lineRule="exact"/>
        <w:rPr>
          <w:rFonts w:hint="eastAsia" w:ascii="宋体" w:hAnsi="宋体" w:cs="宋体"/>
          <w:b/>
          <w:bCs/>
          <w:szCs w:val="21"/>
        </w:rPr>
      </w:pPr>
      <w:r>
        <w:rPr>
          <w:rFonts w:hint="eastAsia" w:ascii="宋体" w:hAnsi="宋体" w:cs="宋体"/>
          <w:b/>
          <w:bCs/>
          <w:szCs w:val="21"/>
        </w:rPr>
      </w:r>
      <w:r/>
    </w:p>
    <w:p>
      <w:pPr>
        <w:pStyle w:val="786"/>
        <w:ind w:left="420" w:right="357" w:hanging="400"/>
        <w:spacing w:before="120" w:line="400" w:lineRule="exact"/>
        <w:rPr>
          <w:rFonts w:hint="eastAsia" w:ascii="宋体" w:hAnsi="宋体" w:cs="宋体"/>
          <w:b/>
          <w:bCs/>
          <w:szCs w:val="21"/>
        </w:rPr>
      </w:pPr>
      <w:r>
        <w:rPr>
          <w:rFonts w:hint="eastAsia" w:ascii="宋体" w:hAnsi="宋体" w:cs="宋体"/>
          <w:b/>
          <w:bCs/>
          <w:szCs w:val="21"/>
        </w:rPr>
      </w:r>
      <w:r/>
    </w:p>
    <w:p>
      <w:pPr>
        <w:pStyle w:val="786"/>
        <w:ind w:left="420" w:right="357" w:hanging="400"/>
        <w:spacing w:before="120" w:line="400" w:lineRule="exact"/>
        <w:rPr>
          <w:rFonts w:hint="eastAsia" w:ascii="宋体" w:hAnsi="宋体" w:cs="宋体"/>
          <w:b/>
          <w:bCs/>
          <w:szCs w:val="21"/>
        </w:rPr>
      </w:pPr>
      <w:r>
        <w:rPr>
          <w:rFonts w:hint="eastAsia" w:ascii="宋体" w:hAnsi="宋体" w:cs="宋体"/>
          <w:b/>
          <w:bCs/>
          <w:szCs w:val="21"/>
        </w:rPr>
      </w:r>
      <w:r/>
    </w:p>
    <w:p>
      <w:pPr>
        <w:pStyle w:val="786"/>
        <w:ind w:left="420" w:right="357" w:hanging="400"/>
        <w:spacing w:before="120" w:line="400" w:lineRule="exact"/>
        <w:rPr>
          <w:rFonts w:hint="eastAsia" w:ascii="宋体" w:hAnsi="宋体" w:cs="宋体"/>
          <w:b/>
          <w:bCs/>
          <w:szCs w:val="21"/>
        </w:rPr>
      </w:pPr>
      <w:r>
        <w:rPr>
          <w:rFonts w:hint="eastAsia" w:ascii="宋体" w:hAnsi="宋体" w:cs="宋体"/>
          <w:b/>
          <w:bCs/>
          <w:szCs w:val="21"/>
        </w:rPr>
      </w:r>
      <w:r/>
    </w:p>
    <w:p>
      <w:pPr>
        <w:pStyle w:val="786"/>
        <w:ind w:left="420" w:right="357" w:hanging="400"/>
        <w:spacing w:before="120" w:line="400" w:lineRule="exact"/>
        <w:rPr>
          <w:rFonts w:hint="eastAsia" w:ascii="宋体" w:hAnsi="宋体" w:cs="宋体"/>
          <w:b/>
          <w:bCs/>
          <w:szCs w:val="21"/>
        </w:rPr>
      </w:pPr>
      <w:r>
        <w:rPr>
          <w:rFonts w:hint="eastAsia" w:ascii="宋体" w:hAnsi="宋体" w:cs="宋体"/>
          <w:b/>
          <w:bCs/>
          <w:szCs w:val="21"/>
        </w:rPr>
      </w:r>
      <w:r/>
    </w:p>
    <w:p>
      <w:pPr>
        <w:pStyle w:val="786"/>
        <w:ind w:left="420" w:right="357" w:hanging="400"/>
        <w:spacing w:before="120" w:line="400" w:lineRule="exact"/>
        <w:rPr>
          <w:rFonts w:hint="eastAsia" w:ascii="宋体" w:hAnsi="宋体" w:cs="宋体"/>
          <w:b/>
          <w:bCs/>
          <w:szCs w:val="21"/>
        </w:rPr>
      </w:pPr>
      <w:r>
        <w:rPr>
          <w:rFonts w:hint="eastAsia" w:ascii="宋体" w:hAnsi="宋体" w:cs="宋体"/>
          <w:b/>
          <w:bCs/>
          <w:szCs w:val="21"/>
        </w:rPr>
      </w:r>
      <w:r/>
    </w:p>
    <w:p>
      <w:pPr>
        <w:pStyle w:val="786"/>
        <w:ind w:left="420" w:right="357" w:hanging="400"/>
        <w:spacing w:before="120" w:line="400" w:lineRule="exact"/>
        <w:rPr>
          <w:rFonts w:hint="eastAsia" w:ascii="宋体" w:hAnsi="宋体" w:cs="宋体"/>
          <w:b/>
          <w:bCs/>
          <w:szCs w:val="21"/>
        </w:rPr>
      </w:pPr>
      <w:r>
        <w:rPr>
          <w:rFonts w:hint="eastAsia" w:ascii="宋体" w:hAnsi="宋体" w:cs="宋体"/>
          <w:b/>
          <w:bCs/>
          <w:szCs w:val="21"/>
        </w:rPr>
      </w:r>
      <w:r/>
    </w:p>
    <w:p>
      <w:pPr>
        <w:pStyle w:val="786"/>
        <w:ind w:left="420" w:right="357" w:hanging="400"/>
        <w:spacing w:before="120" w:line="400" w:lineRule="exact"/>
        <w:rPr>
          <w:rFonts w:hint="eastAsia" w:ascii="宋体" w:hAnsi="宋体" w:cs="宋体"/>
          <w:b/>
          <w:bCs/>
          <w:szCs w:val="21"/>
        </w:rPr>
      </w:pPr>
      <w:r>
        <w:rPr>
          <w:rFonts w:hint="eastAsia" w:ascii="宋体" w:hAnsi="宋体" w:cs="宋体"/>
          <w:b/>
          <w:bCs/>
          <w:szCs w:val="21"/>
        </w:rPr>
      </w:r>
      <w:r/>
    </w:p>
    <w:p>
      <w:pPr>
        <w:pStyle w:val="795"/>
        <w:ind w:firstLine="0"/>
        <w:spacing w:line="400" w:lineRule="exact"/>
        <w:rPr>
          <w:rFonts w:hint="eastAsia" w:ascii="宋体" w:hAnsi="宋体" w:eastAsia="宋体" w:cs="宋体"/>
          <w:b/>
          <w:bCs/>
          <w:sz w:val="21"/>
          <w:szCs w:val="21"/>
        </w:rPr>
      </w:pPr>
      <w:r/>
      <w:bookmarkStart w:id="17" w:name="_Toc13889376"/>
      <w:r/>
      <w:bookmarkStart w:id="18" w:name="_Toc142194271"/>
      <w:r/>
      <w:bookmarkStart w:id="19" w:name="_Toc13642116"/>
      <w:r>
        <w:rPr>
          <w:rFonts w:hint="eastAsia" w:ascii="宋体" w:hAnsi="宋体" w:eastAsia="宋体" w:cs="宋体"/>
          <w:b/>
          <w:bCs/>
          <w:sz w:val="21"/>
          <w:szCs w:val="21"/>
        </w:rPr>
        <w:br w:type="page" w:clear="all"/>
      </w:r>
      <w:r>
        <w:rPr>
          <w:rFonts w:hint="eastAsia" w:ascii="宋体" w:hAnsi="宋体" w:eastAsia="宋体" w:cs="宋体"/>
          <w:b/>
          <w:bCs/>
          <w:sz w:val="21"/>
          <w:szCs w:val="21"/>
        </w:rPr>
        <w:t xml:space="preserve">格式10：技术支持以及售后服务承诺</w:t>
      </w:r>
      <w:r>
        <w:rPr>
          <w:rFonts w:hint="eastAsia" w:ascii="宋体" w:hAnsi="宋体" w:eastAsia="宋体" w:cs="宋体"/>
          <w:b/>
          <w:bCs/>
          <w:sz w:val="21"/>
          <w:szCs w:val="21"/>
        </w:rPr>
      </w:r>
      <w:r/>
    </w:p>
    <w:p>
      <w:pPr>
        <w:pStyle w:val="786"/>
        <w:jc w:val="center"/>
        <w:spacing w:line="360" w:lineRule="auto"/>
        <w:tabs>
          <w:tab w:val="left" w:pos="1320" w:leader="none"/>
        </w:tabs>
        <w:rPr>
          <w:rFonts w:hint="eastAsia" w:ascii="宋体" w:hAnsi="宋体" w:cs="宋体"/>
          <w:b/>
          <w:sz w:val="28"/>
          <w:szCs w:val="28"/>
        </w:rPr>
      </w:pPr>
      <w:r>
        <w:rPr>
          <w:rFonts w:hint="eastAsia" w:ascii="宋体" w:hAnsi="宋体" w:cs="宋体"/>
          <w:b/>
          <w:sz w:val="28"/>
          <w:szCs w:val="28"/>
        </w:rPr>
      </w:r>
      <w:r/>
    </w:p>
    <w:p>
      <w:pPr>
        <w:pStyle w:val="786"/>
        <w:jc w:val="center"/>
        <w:spacing w:line="360" w:lineRule="auto"/>
        <w:tabs>
          <w:tab w:val="left" w:pos="1320" w:leader="none"/>
        </w:tabs>
        <w:rPr>
          <w:rFonts w:hint="eastAsia" w:ascii="宋体" w:hAnsi="宋体" w:cs="宋体"/>
          <w:b/>
          <w:sz w:val="30"/>
          <w:szCs w:val="30"/>
        </w:rPr>
      </w:pPr>
      <w:r>
        <w:rPr>
          <w:rFonts w:hint="eastAsia" w:ascii="宋体" w:hAnsi="宋体" w:cs="宋体"/>
          <w:b/>
          <w:sz w:val="28"/>
          <w:szCs w:val="28"/>
        </w:rPr>
        <w:t xml:space="preserve">技术支持以及售后服务承诺</w:t>
      </w:r>
      <w:r>
        <w:rPr>
          <w:rFonts w:hint="eastAsia" w:ascii="宋体" w:hAnsi="宋体" w:cs="宋体"/>
          <w:b/>
          <w:sz w:val="30"/>
          <w:szCs w:val="30"/>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2"/>
        <w:gridCol w:w="2949"/>
        <w:gridCol w:w="3123"/>
        <w:gridCol w:w="1562"/>
      </w:tblGrid>
      <w:tr>
        <w:trPr>
          <w:trHeight w:val="850"/>
        </w:trPr>
        <w:tc>
          <w:tcPr>
            <w:tcW w:w="972" w:type="dxa"/>
            <w:vAlign w:val="center"/>
            <w:textDirection w:val="lrTb"/>
            <w:noWrap w:val="false"/>
          </w:tcPr>
          <w:p>
            <w:pPr>
              <w:pStyle w:val="786"/>
              <w:jc w:val="center"/>
              <w:rPr>
                <w:rFonts w:hint="eastAsia" w:ascii="宋体" w:hAnsi="宋体" w:cs="宋体"/>
                <w:sz w:val="21"/>
                <w:szCs w:val="21"/>
              </w:rPr>
            </w:pPr>
            <w:r/>
            <w:bookmarkEnd w:id="17"/>
            <w:r/>
            <w:bookmarkEnd w:id="18"/>
            <w:r/>
            <w:bookmarkEnd w:id="19"/>
            <w:r/>
            <w:bookmarkStart w:id="20" w:name="_Toc142194272"/>
            <w:r>
              <w:rPr>
                <w:rFonts w:hint="eastAsia" w:ascii="宋体" w:hAnsi="宋体" w:cs="宋体"/>
                <w:sz w:val="21"/>
                <w:szCs w:val="21"/>
              </w:rPr>
              <w:t xml:space="preserve">序号</w:t>
            </w:r>
            <w:r>
              <w:rPr>
                <w:rFonts w:hint="eastAsia" w:ascii="宋体" w:hAnsi="宋体" w:cs="宋体"/>
                <w:sz w:val="21"/>
                <w:szCs w:val="21"/>
              </w:rPr>
            </w:r>
            <w:r/>
          </w:p>
        </w:tc>
        <w:tc>
          <w:tcPr>
            <w:tcW w:w="2949" w:type="dxa"/>
            <w:vAlign w:val="center"/>
            <w:textDirection w:val="lrTb"/>
            <w:noWrap w:val="false"/>
          </w:tcPr>
          <w:p>
            <w:pPr>
              <w:pStyle w:val="786"/>
              <w:jc w:val="center"/>
              <w:rPr>
                <w:rFonts w:hint="eastAsia" w:ascii="宋体" w:hAnsi="宋体" w:cs="宋体"/>
                <w:sz w:val="21"/>
                <w:szCs w:val="21"/>
              </w:rPr>
            </w:pPr>
            <w:r>
              <w:rPr>
                <w:rFonts w:hint="eastAsia" w:ascii="宋体" w:hAnsi="宋体" w:cs="宋体"/>
                <w:sz w:val="21"/>
                <w:szCs w:val="21"/>
              </w:rPr>
              <w:t xml:space="preserve">名称</w:t>
            </w:r>
            <w:r>
              <w:rPr>
                <w:rFonts w:hint="eastAsia" w:ascii="宋体" w:hAnsi="宋体" w:cs="宋体"/>
                <w:sz w:val="21"/>
                <w:szCs w:val="21"/>
              </w:rPr>
            </w:r>
            <w:r/>
          </w:p>
        </w:tc>
        <w:tc>
          <w:tcPr>
            <w:tcW w:w="3123" w:type="dxa"/>
            <w:vAlign w:val="center"/>
            <w:textDirection w:val="lrTb"/>
            <w:noWrap w:val="false"/>
          </w:tcPr>
          <w:p>
            <w:pPr>
              <w:pStyle w:val="786"/>
              <w:jc w:val="center"/>
              <w:rPr>
                <w:rFonts w:hint="eastAsia" w:ascii="宋体" w:hAnsi="宋体" w:cs="宋体"/>
                <w:sz w:val="21"/>
                <w:szCs w:val="21"/>
              </w:rPr>
            </w:pPr>
            <w:r>
              <w:rPr>
                <w:rFonts w:hint="eastAsia" w:ascii="宋体" w:hAnsi="宋体" w:cs="宋体"/>
                <w:sz w:val="21"/>
                <w:szCs w:val="21"/>
              </w:rPr>
              <w:t xml:space="preserve">投标承诺</w:t>
            </w:r>
            <w:r>
              <w:rPr>
                <w:rFonts w:hint="eastAsia" w:ascii="宋体" w:hAnsi="宋体" w:cs="宋体"/>
                <w:sz w:val="21"/>
                <w:szCs w:val="21"/>
              </w:rPr>
            </w:r>
            <w:r/>
          </w:p>
        </w:tc>
        <w:tc>
          <w:tcPr>
            <w:tcW w:w="1562" w:type="dxa"/>
            <w:vAlign w:val="center"/>
            <w:textDirection w:val="lrTb"/>
            <w:noWrap w:val="false"/>
          </w:tcPr>
          <w:p>
            <w:pPr>
              <w:pStyle w:val="786"/>
              <w:jc w:val="center"/>
              <w:rPr>
                <w:rFonts w:hint="eastAsia" w:ascii="宋体" w:hAnsi="宋体" w:cs="宋体"/>
                <w:sz w:val="21"/>
                <w:szCs w:val="21"/>
              </w:rPr>
            </w:pPr>
            <w:r>
              <w:rPr>
                <w:rFonts w:hint="eastAsia" w:ascii="宋体" w:hAnsi="宋体" w:cs="宋体"/>
                <w:sz w:val="21"/>
                <w:szCs w:val="21"/>
              </w:rPr>
              <w:t xml:space="preserve">备注</w:t>
            </w:r>
            <w:r>
              <w:rPr>
                <w:rFonts w:hint="eastAsia" w:ascii="宋体" w:hAnsi="宋体" w:cs="宋体"/>
                <w:sz w:val="21"/>
                <w:szCs w:val="21"/>
              </w:rPr>
            </w:r>
            <w:r/>
          </w:p>
        </w:tc>
      </w:tr>
      <w:tr>
        <w:trPr>
          <w:trHeight w:val="850"/>
        </w:trPr>
        <w:tc>
          <w:tcPr>
            <w:tcW w:w="972" w:type="dxa"/>
            <w:vAlign w:val="center"/>
            <w:textDirection w:val="lrTb"/>
            <w:noWrap w:val="false"/>
          </w:tcPr>
          <w:p>
            <w:pPr>
              <w:pStyle w:val="786"/>
              <w:jc w:val="center"/>
              <w:rPr>
                <w:rFonts w:hint="eastAsia"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r>
            <w:r/>
          </w:p>
        </w:tc>
        <w:tc>
          <w:tcPr>
            <w:tcW w:w="2949" w:type="dxa"/>
            <w:vAlign w:val="center"/>
            <w:textDirection w:val="lrTb"/>
            <w:noWrap w:val="false"/>
          </w:tcPr>
          <w:p>
            <w:pPr>
              <w:pStyle w:val="786"/>
              <w:jc w:val="center"/>
              <w:rPr>
                <w:rFonts w:hint="eastAsia" w:ascii="宋体" w:hAnsi="宋体" w:cs="宋体"/>
                <w:sz w:val="21"/>
                <w:szCs w:val="21"/>
              </w:rPr>
            </w:pPr>
            <w:r>
              <w:rPr>
                <w:rFonts w:hint="eastAsia" w:ascii="宋体" w:hAnsi="宋体" w:cs="宋体"/>
                <w:sz w:val="21"/>
                <w:szCs w:val="21"/>
              </w:rPr>
              <w:t xml:space="preserve">服务响应时间</w:t>
            </w:r>
            <w:r>
              <w:rPr>
                <w:rFonts w:hint="eastAsia" w:ascii="宋体" w:hAnsi="宋体" w:cs="宋体"/>
                <w:sz w:val="21"/>
                <w:szCs w:val="21"/>
              </w:rPr>
            </w:r>
            <w:r/>
          </w:p>
        </w:tc>
        <w:tc>
          <w:tcPr>
            <w:tcW w:w="3123" w:type="dxa"/>
            <w:vAlign w:val="center"/>
            <w:textDirection w:val="lrTb"/>
            <w:noWrap w:val="false"/>
          </w:tcPr>
          <w:p>
            <w:pPr>
              <w:pStyle w:val="786"/>
              <w:jc w:val="center"/>
              <w:rPr>
                <w:rFonts w:hint="eastAsia" w:ascii="宋体" w:hAnsi="宋体" w:cs="宋体"/>
                <w:sz w:val="21"/>
                <w:szCs w:val="21"/>
              </w:rPr>
            </w:pPr>
            <w:r>
              <w:rPr>
                <w:rFonts w:hint="eastAsia" w:ascii="宋体" w:hAnsi="宋体" w:cs="宋体"/>
                <w:sz w:val="21"/>
                <w:szCs w:val="21"/>
              </w:rPr>
            </w:r>
            <w:r/>
          </w:p>
        </w:tc>
        <w:tc>
          <w:tcPr>
            <w:tcW w:w="1562" w:type="dxa"/>
            <w:vAlign w:val="center"/>
            <w:textDirection w:val="lrTb"/>
            <w:noWrap w:val="false"/>
          </w:tcPr>
          <w:p>
            <w:pPr>
              <w:pStyle w:val="786"/>
              <w:jc w:val="center"/>
              <w:rPr>
                <w:rFonts w:hint="eastAsia" w:ascii="宋体" w:hAnsi="宋体" w:cs="宋体"/>
                <w:sz w:val="21"/>
                <w:szCs w:val="21"/>
              </w:rPr>
            </w:pPr>
            <w:r>
              <w:rPr>
                <w:rFonts w:hint="eastAsia" w:ascii="宋体" w:hAnsi="宋体" w:cs="宋体"/>
                <w:sz w:val="21"/>
                <w:szCs w:val="21"/>
              </w:rPr>
            </w:r>
            <w:r/>
          </w:p>
        </w:tc>
      </w:tr>
      <w:tr>
        <w:trPr>
          <w:trHeight w:val="850"/>
        </w:trPr>
        <w:tc>
          <w:tcPr>
            <w:tcW w:w="972" w:type="dxa"/>
            <w:vAlign w:val="center"/>
            <w:textDirection w:val="lrTb"/>
            <w:noWrap w:val="false"/>
          </w:tcPr>
          <w:p>
            <w:pPr>
              <w:pStyle w:val="786"/>
              <w:jc w:val="center"/>
              <w:rPr>
                <w:rFonts w:hint="eastAsia"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r>
            <w:r/>
          </w:p>
        </w:tc>
        <w:tc>
          <w:tcPr>
            <w:tcW w:w="2949" w:type="dxa"/>
            <w:vAlign w:val="center"/>
            <w:textDirection w:val="lrTb"/>
            <w:noWrap w:val="false"/>
          </w:tcPr>
          <w:p>
            <w:pPr>
              <w:pStyle w:val="786"/>
              <w:jc w:val="center"/>
              <w:rPr>
                <w:rFonts w:hint="eastAsia" w:ascii="宋体" w:hAnsi="宋体" w:cs="宋体"/>
                <w:sz w:val="21"/>
                <w:szCs w:val="21"/>
              </w:rPr>
            </w:pPr>
            <w:r>
              <w:rPr>
                <w:rFonts w:hint="eastAsia" w:ascii="宋体" w:hAnsi="宋体" w:cs="宋体"/>
                <w:sz w:val="21"/>
                <w:szCs w:val="21"/>
              </w:rPr>
              <w:t xml:space="preserve">到达现场时间</w:t>
            </w:r>
            <w:r>
              <w:rPr>
                <w:rFonts w:hint="eastAsia" w:ascii="宋体" w:hAnsi="宋体" w:cs="宋体"/>
                <w:sz w:val="21"/>
                <w:szCs w:val="21"/>
              </w:rPr>
            </w:r>
            <w:r/>
          </w:p>
        </w:tc>
        <w:tc>
          <w:tcPr>
            <w:tcW w:w="3123" w:type="dxa"/>
            <w:vAlign w:val="center"/>
            <w:textDirection w:val="lrTb"/>
            <w:noWrap w:val="false"/>
          </w:tcPr>
          <w:p>
            <w:pPr>
              <w:pStyle w:val="786"/>
              <w:jc w:val="center"/>
              <w:rPr>
                <w:rFonts w:hint="eastAsia" w:ascii="宋体" w:hAnsi="宋体" w:cs="宋体"/>
                <w:sz w:val="21"/>
                <w:szCs w:val="21"/>
              </w:rPr>
            </w:pPr>
            <w:r>
              <w:rPr>
                <w:rFonts w:hint="eastAsia" w:ascii="宋体" w:hAnsi="宋体" w:cs="宋体"/>
                <w:sz w:val="21"/>
                <w:szCs w:val="21"/>
              </w:rPr>
            </w:r>
            <w:r/>
          </w:p>
        </w:tc>
        <w:tc>
          <w:tcPr>
            <w:tcW w:w="1562" w:type="dxa"/>
            <w:vAlign w:val="center"/>
            <w:textDirection w:val="lrTb"/>
            <w:noWrap w:val="false"/>
          </w:tcPr>
          <w:p>
            <w:pPr>
              <w:pStyle w:val="786"/>
              <w:jc w:val="center"/>
              <w:rPr>
                <w:rFonts w:hint="eastAsia" w:ascii="宋体" w:hAnsi="宋体" w:cs="宋体"/>
                <w:sz w:val="21"/>
                <w:szCs w:val="21"/>
              </w:rPr>
            </w:pPr>
            <w:r>
              <w:rPr>
                <w:rFonts w:hint="eastAsia" w:ascii="宋体" w:hAnsi="宋体" w:cs="宋体"/>
                <w:sz w:val="21"/>
                <w:szCs w:val="21"/>
              </w:rPr>
            </w:r>
            <w:r/>
          </w:p>
        </w:tc>
      </w:tr>
      <w:tr>
        <w:trPr>
          <w:trHeight w:val="850"/>
        </w:trPr>
        <w:tc>
          <w:tcPr>
            <w:tcW w:w="972" w:type="dxa"/>
            <w:vAlign w:val="center"/>
            <w:textDirection w:val="lrTb"/>
            <w:noWrap w:val="false"/>
          </w:tcPr>
          <w:p>
            <w:pPr>
              <w:pStyle w:val="786"/>
              <w:jc w:val="center"/>
              <w:rPr>
                <w:rFonts w:hint="eastAsia" w:ascii="宋体" w:hAnsi="宋体" w:cs="宋体"/>
                <w:sz w:val="21"/>
                <w:szCs w:val="21"/>
              </w:rPr>
            </w:pPr>
            <w:r>
              <w:rPr>
                <w:rFonts w:hint="eastAsia" w:ascii="宋体" w:hAnsi="宋体" w:cs="宋体"/>
                <w:sz w:val="21"/>
                <w:szCs w:val="21"/>
              </w:rPr>
              <w:t xml:space="preserve">3</w:t>
            </w:r>
            <w:r>
              <w:rPr>
                <w:rFonts w:hint="eastAsia" w:ascii="宋体" w:hAnsi="宋体" w:cs="宋体"/>
                <w:sz w:val="21"/>
                <w:szCs w:val="21"/>
              </w:rPr>
            </w:r>
            <w:r/>
          </w:p>
        </w:tc>
        <w:tc>
          <w:tcPr>
            <w:tcW w:w="2949" w:type="dxa"/>
            <w:vAlign w:val="center"/>
            <w:textDirection w:val="lrTb"/>
            <w:noWrap w:val="false"/>
          </w:tcPr>
          <w:p>
            <w:pPr>
              <w:pStyle w:val="786"/>
              <w:jc w:val="center"/>
              <w:rPr>
                <w:rFonts w:hint="eastAsia" w:ascii="宋体" w:hAnsi="宋体" w:cs="宋体"/>
                <w:sz w:val="21"/>
                <w:szCs w:val="21"/>
              </w:rPr>
            </w:pPr>
            <w:r>
              <w:rPr>
                <w:rFonts w:hint="eastAsia" w:ascii="宋体" w:hAnsi="宋体" w:cs="宋体"/>
                <w:sz w:val="21"/>
                <w:szCs w:val="21"/>
              </w:rPr>
              <w:t xml:space="preserve">解决问题时间</w:t>
            </w:r>
            <w:r>
              <w:rPr>
                <w:rFonts w:hint="eastAsia" w:ascii="宋体" w:hAnsi="宋体" w:cs="宋体"/>
                <w:sz w:val="21"/>
                <w:szCs w:val="21"/>
              </w:rPr>
            </w:r>
            <w:r/>
          </w:p>
        </w:tc>
        <w:tc>
          <w:tcPr>
            <w:tcW w:w="3123" w:type="dxa"/>
            <w:vAlign w:val="center"/>
            <w:textDirection w:val="lrTb"/>
            <w:noWrap w:val="false"/>
          </w:tcPr>
          <w:p>
            <w:pPr>
              <w:pStyle w:val="786"/>
              <w:jc w:val="center"/>
              <w:rPr>
                <w:rFonts w:hint="eastAsia" w:ascii="宋体" w:hAnsi="宋体" w:cs="宋体"/>
                <w:sz w:val="21"/>
                <w:szCs w:val="21"/>
              </w:rPr>
            </w:pPr>
            <w:r>
              <w:rPr>
                <w:rFonts w:hint="eastAsia" w:ascii="宋体" w:hAnsi="宋体" w:cs="宋体"/>
                <w:sz w:val="21"/>
                <w:szCs w:val="21"/>
              </w:rPr>
            </w:r>
            <w:r/>
          </w:p>
        </w:tc>
        <w:tc>
          <w:tcPr>
            <w:tcW w:w="1562" w:type="dxa"/>
            <w:vAlign w:val="center"/>
            <w:textDirection w:val="lrTb"/>
            <w:noWrap w:val="false"/>
          </w:tcPr>
          <w:p>
            <w:pPr>
              <w:pStyle w:val="786"/>
              <w:jc w:val="center"/>
              <w:rPr>
                <w:rFonts w:hint="eastAsia" w:ascii="宋体" w:hAnsi="宋体" w:cs="宋体"/>
                <w:sz w:val="21"/>
                <w:szCs w:val="21"/>
              </w:rPr>
            </w:pPr>
            <w:r>
              <w:rPr>
                <w:rFonts w:hint="eastAsia" w:ascii="宋体" w:hAnsi="宋体" w:cs="宋体"/>
                <w:sz w:val="21"/>
                <w:szCs w:val="21"/>
              </w:rPr>
            </w:r>
            <w:r/>
          </w:p>
        </w:tc>
      </w:tr>
      <w:tr>
        <w:trPr>
          <w:trHeight w:val="850"/>
        </w:trPr>
        <w:tc>
          <w:tcPr>
            <w:tcW w:w="972" w:type="dxa"/>
            <w:vAlign w:val="center"/>
            <w:textDirection w:val="lrTb"/>
            <w:noWrap w:val="false"/>
          </w:tcPr>
          <w:p>
            <w:pPr>
              <w:pStyle w:val="786"/>
              <w:jc w:val="center"/>
              <w:rPr>
                <w:rFonts w:hint="eastAsia" w:ascii="宋体" w:hAnsi="宋体" w:cs="宋体"/>
                <w:sz w:val="21"/>
                <w:szCs w:val="21"/>
              </w:rPr>
            </w:pPr>
            <w:r>
              <w:rPr>
                <w:rFonts w:hint="eastAsia" w:ascii="宋体" w:hAnsi="宋体" w:cs="宋体"/>
                <w:sz w:val="21"/>
                <w:szCs w:val="21"/>
              </w:rPr>
              <w:t xml:space="preserve">4</w:t>
            </w:r>
            <w:r>
              <w:rPr>
                <w:rFonts w:hint="eastAsia" w:ascii="宋体" w:hAnsi="宋体" w:cs="宋体"/>
                <w:sz w:val="21"/>
                <w:szCs w:val="21"/>
              </w:rPr>
            </w:r>
            <w:r/>
          </w:p>
        </w:tc>
        <w:tc>
          <w:tcPr>
            <w:tcW w:w="2949" w:type="dxa"/>
            <w:vAlign w:val="center"/>
            <w:textDirection w:val="lrTb"/>
            <w:noWrap w:val="false"/>
          </w:tcPr>
          <w:p>
            <w:pPr>
              <w:pStyle w:val="786"/>
              <w:jc w:val="center"/>
              <w:rPr>
                <w:rFonts w:hint="eastAsia" w:ascii="宋体" w:hAnsi="宋体" w:cs="宋体"/>
                <w:sz w:val="21"/>
                <w:szCs w:val="21"/>
              </w:rPr>
            </w:pPr>
            <w:r>
              <w:rPr>
                <w:rFonts w:hint="eastAsia" w:ascii="宋体" w:hAnsi="宋体" w:cs="宋体"/>
                <w:sz w:val="21"/>
                <w:szCs w:val="21"/>
              </w:rPr>
              <w:t xml:space="preserve">免费质保期</w:t>
            </w:r>
            <w:r>
              <w:rPr>
                <w:rFonts w:hint="eastAsia" w:ascii="宋体" w:hAnsi="宋体" w:cs="宋体"/>
                <w:sz w:val="21"/>
                <w:szCs w:val="21"/>
              </w:rPr>
            </w:r>
            <w:r/>
          </w:p>
        </w:tc>
        <w:tc>
          <w:tcPr>
            <w:tcW w:w="3123" w:type="dxa"/>
            <w:vAlign w:val="center"/>
            <w:textDirection w:val="lrTb"/>
            <w:noWrap w:val="false"/>
          </w:tcPr>
          <w:p>
            <w:pPr>
              <w:pStyle w:val="786"/>
              <w:jc w:val="center"/>
              <w:rPr>
                <w:rFonts w:hint="eastAsia" w:ascii="宋体" w:hAnsi="宋体" w:cs="宋体"/>
                <w:sz w:val="21"/>
                <w:szCs w:val="21"/>
              </w:rPr>
            </w:pPr>
            <w:r>
              <w:rPr>
                <w:rFonts w:hint="eastAsia" w:ascii="宋体" w:hAnsi="宋体" w:cs="宋体"/>
                <w:sz w:val="21"/>
                <w:szCs w:val="21"/>
              </w:rPr>
            </w:r>
            <w:r/>
          </w:p>
        </w:tc>
        <w:tc>
          <w:tcPr>
            <w:tcW w:w="1562" w:type="dxa"/>
            <w:vAlign w:val="center"/>
            <w:textDirection w:val="lrTb"/>
            <w:noWrap w:val="false"/>
          </w:tcPr>
          <w:p>
            <w:pPr>
              <w:pStyle w:val="786"/>
              <w:jc w:val="center"/>
              <w:rPr>
                <w:rFonts w:hint="eastAsia" w:ascii="宋体" w:hAnsi="宋体" w:cs="宋体"/>
                <w:sz w:val="21"/>
                <w:szCs w:val="21"/>
              </w:rPr>
            </w:pPr>
            <w:r>
              <w:rPr>
                <w:rFonts w:hint="eastAsia" w:ascii="宋体" w:hAnsi="宋体" w:cs="宋体"/>
                <w:sz w:val="21"/>
                <w:szCs w:val="21"/>
              </w:rPr>
            </w:r>
            <w:r/>
          </w:p>
        </w:tc>
      </w:tr>
    </w:tbl>
    <w:p>
      <w:pPr>
        <w:pStyle w:val="865"/>
        <w:spacing w:line="360" w:lineRule="auto"/>
        <w:rPr>
          <w:rFonts w:hint="eastAsia" w:ascii="宋体" w:hAnsi="宋体" w:cs="宋体"/>
          <w:szCs w:val="21"/>
          <w:lang w:bidi="en-US"/>
        </w:rPr>
      </w:pPr>
      <w:r>
        <w:rPr>
          <w:rFonts w:hint="eastAsia" w:ascii="宋体" w:hAnsi="宋体" w:cs="宋体"/>
          <w:szCs w:val="21"/>
          <w:lang w:bidi="en-US"/>
        </w:rPr>
      </w:r>
      <w:r/>
    </w:p>
    <w:p>
      <w:pPr>
        <w:pStyle w:val="865"/>
        <w:spacing w:line="360" w:lineRule="auto"/>
        <w:rPr>
          <w:rFonts w:hint="eastAsia" w:ascii="宋体" w:hAnsi="宋体" w:cs="宋体"/>
          <w:b/>
          <w:bCs/>
          <w:szCs w:val="21"/>
        </w:rPr>
      </w:pPr>
      <w:r>
        <w:rPr>
          <w:rFonts w:hint="eastAsia" w:ascii="宋体" w:hAnsi="宋体" w:cs="宋体"/>
          <w:szCs w:val="21"/>
          <w:lang w:bidi="en-US"/>
        </w:rPr>
        <w:t xml:space="preserve">响应单位（盖章）</w:t>
      </w:r>
      <w:r>
        <w:rPr>
          <w:rFonts w:hint="eastAsia" w:ascii="宋体" w:hAnsi="宋体" w:cs="宋体"/>
          <w:b/>
          <w:bCs/>
          <w:szCs w:val="21"/>
        </w:rPr>
      </w:r>
      <w:r/>
    </w:p>
    <w:p>
      <w:pPr>
        <w:pStyle w:val="865"/>
        <w:spacing w:line="360" w:lineRule="auto"/>
        <w:rPr>
          <w:rFonts w:hint="eastAsia" w:ascii="宋体" w:hAnsi="宋体" w:cs="宋体"/>
          <w:b/>
          <w:bCs/>
          <w:szCs w:val="21"/>
        </w:rPr>
      </w:pPr>
      <w:r>
        <w:rPr>
          <w:rFonts w:hint="eastAsia" w:ascii="宋体" w:hAnsi="宋体" w:cs="宋体"/>
          <w:szCs w:val="21"/>
          <w:lang w:val="zh-CN" w:bidi="en-US"/>
        </w:rPr>
        <w:t xml:space="preserve">法定代表人或授权委托人：（签字或签章）</w:t>
      </w:r>
      <w:r>
        <w:rPr>
          <w:rFonts w:hint="eastAsia" w:ascii="宋体" w:hAnsi="宋体" w:cs="宋体"/>
          <w:b/>
          <w:bCs/>
          <w:szCs w:val="21"/>
        </w:rPr>
      </w:r>
      <w:r/>
    </w:p>
    <w:p>
      <w:pPr>
        <w:pStyle w:val="865"/>
        <w:spacing w:line="360" w:lineRule="auto"/>
        <w:rPr>
          <w:rFonts w:hint="eastAsia" w:ascii="宋体" w:hAnsi="宋体" w:cs="宋体"/>
          <w:b/>
          <w:bCs/>
          <w:szCs w:val="21"/>
        </w:rPr>
      </w:pPr>
      <w:r>
        <w:rPr>
          <w:rFonts w:hint="eastAsia" w:ascii="宋体" w:hAnsi="宋体" w:cs="宋体"/>
          <w:bCs/>
          <w:szCs w:val="21"/>
          <w:lang w:bidi="en-US"/>
        </w:rPr>
        <w:t xml:space="preserve">日期：</w:t>
      </w:r>
      <w:r>
        <w:rPr>
          <w:rFonts w:hint="eastAsia" w:ascii="宋体" w:hAnsi="宋体" w:cs="宋体"/>
          <w:b/>
          <w:bCs/>
          <w:szCs w:val="21"/>
        </w:rPr>
      </w:r>
      <w:r/>
    </w:p>
    <w:p>
      <w:pPr>
        <w:pStyle w:val="786"/>
        <w:spacing w:line="400" w:lineRule="exact"/>
        <w:rPr>
          <w:rFonts w:hint="eastAsia" w:ascii="宋体" w:hAnsi="宋体" w:cs="宋体"/>
          <w:sz w:val="32"/>
          <w:szCs w:val="32"/>
          <w:lang w:val="zh-CN"/>
        </w:rPr>
      </w:pPr>
      <w:r>
        <w:rPr>
          <w:rFonts w:hint="eastAsia" w:ascii="宋体" w:hAnsi="宋体" w:cs="宋体"/>
          <w:b/>
          <w:bCs/>
          <w:sz w:val="21"/>
          <w:szCs w:val="21"/>
        </w:rPr>
        <w:br w:type="page" w:clear="all"/>
      </w:r>
      <w:r>
        <w:rPr>
          <w:rFonts w:hint="eastAsia" w:ascii="宋体" w:hAnsi="宋体" w:cs="宋体"/>
          <w:b/>
          <w:bCs/>
          <w:sz w:val="21"/>
          <w:szCs w:val="21"/>
        </w:rPr>
        <w:t xml:space="preserve">格式11：中小企业声明函</w:t>
      </w:r>
      <w:r>
        <w:rPr>
          <w:rFonts w:hint="eastAsia" w:ascii="宋体" w:hAnsi="宋体" w:cs="宋体"/>
          <w:sz w:val="32"/>
          <w:szCs w:val="32"/>
          <w:lang w:val="zh-CN"/>
        </w:rPr>
      </w:r>
      <w:r/>
    </w:p>
    <w:p>
      <w:pPr>
        <w:pStyle w:val="786"/>
        <w:jc w:val="center"/>
        <w:spacing w:line="400" w:lineRule="exact"/>
        <w:rPr>
          <w:rFonts w:hint="eastAsia" w:ascii="宋体" w:hAnsi="宋体" w:cs="宋体"/>
          <w:sz w:val="32"/>
          <w:szCs w:val="32"/>
          <w:lang w:val="zh-CN"/>
        </w:rPr>
      </w:pPr>
      <w:r>
        <w:rPr>
          <w:rFonts w:hint="eastAsia" w:ascii="宋体" w:hAnsi="宋体" w:cs="宋体"/>
          <w:sz w:val="32"/>
          <w:szCs w:val="32"/>
          <w:lang w:val="zh-CN"/>
        </w:rPr>
      </w:r>
      <w:r/>
    </w:p>
    <w:p>
      <w:pPr>
        <w:pStyle w:val="786"/>
        <w:jc w:val="center"/>
        <w:spacing w:line="400" w:lineRule="exact"/>
        <w:rPr>
          <w:rFonts w:hint="eastAsia" w:ascii="宋体" w:hAnsi="宋体" w:cs="宋体"/>
          <w:sz w:val="32"/>
          <w:szCs w:val="32"/>
          <w:lang w:val="zh-CN"/>
        </w:rPr>
      </w:pPr>
      <w:r>
        <w:rPr>
          <w:rFonts w:hint="eastAsia" w:ascii="宋体" w:hAnsi="宋体" w:cs="宋体"/>
          <w:b/>
          <w:bCs/>
          <w:sz w:val="28"/>
          <w:szCs w:val="28"/>
          <w:lang w:val="zh-CN"/>
        </w:rPr>
        <w:t xml:space="preserve">中小企业声明函</w:t>
      </w:r>
      <w:r>
        <w:rPr>
          <w:rFonts w:hint="eastAsia" w:ascii="宋体" w:hAnsi="宋体" w:cs="宋体"/>
          <w:sz w:val="32"/>
          <w:szCs w:val="32"/>
          <w:lang w:val="zh-CN"/>
        </w:rPr>
      </w:r>
      <w:r/>
    </w:p>
    <w:p>
      <w:pPr>
        <w:pStyle w:val="786"/>
        <w:spacing w:line="400" w:lineRule="exact"/>
        <w:rPr>
          <w:rFonts w:hint="eastAsia" w:ascii="宋体" w:hAnsi="宋体" w:cs="宋体"/>
          <w:szCs w:val="21"/>
        </w:rPr>
      </w:pPr>
      <w:r>
        <w:rPr>
          <w:rFonts w:hint="eastAsia" w:ascii="宋体" w:hAnsi="宋体" w:cs="宋体"/>
          <w:szCs w:val="21"/>
        </w:rPr>
      </w:r>
      <w:r/>
    </w:p>
    <w:p>
      <w:pPr>
        <w:pStyle w:val="786"/>
        <w:ind w:firstLine="420"/>
        <w:spacing w:line="360" w:lineRule="auto"/>
        <w:rPr>
          <w:rFonts w:hint="eastAsia" w:ascii="宋体" w:hAnsi="宋体" w:cs="宋体"/>
          <w:sz w:val="21"/>
          <w:szCs w:val="21"/>
        </w:rPr>
      </w:pPr>
      <w:r>
        <w:rPr>
          <w:rFonts w:hint="eastAsia" w:ascii="宋体" w:hAnsi="宋体" w:cs="宋体"/>
          <w:sz w:val="21"/>
          <w:szCs w:val="21"/>
        </w:rPr>
        <w:t xml:space="preserve">本公司郑重声明， 根据《政府采购促进中小企业发展管理办法》（财库﹝2020﹞46 号） 的规定， 本公司参加</w:t>
      </w:r>
      <w:r>
        <w:rPr>
          <w:rFonts w:hint="eastAsia" w:ascii="宋体" w:hAnsi="宋体" w:cs="宋体"/>
          <w:sz w:val="21"/>
          <w:szCs w:val="21"/>
          <w:u w:val="single"/>
        </w:rPr>
        <w:t xml:space="preserve">（单位名称）</w:t>
      </w:r>
      <w:r>
        <w:rPr>
          <w:rFonts w:hint="eastAsia" w:ascii="宋体" w:hAnsi="宋体" w:cs="宋体"/>
          <w:sz w:val="21"/>
          <w:szCs w:val="21"/>
        </w:rPr>
        <w:t xml:space="preserve"> 的</w:t>
      </w:r>
      <w:r>
        <w:rPr>
          <w:rFonts w:hint="eastAsia" w:ascii="宋体" w:hAnsi="宋体" w:cs="宋体"/>
          <w:sz w:val="21"/>
          <w:szCs w:val="21"/>
          <w:u w:val="single"/>
        </w:rPr>
        <w:t xml:space="preserve">唯亭社区卫生服务中心迁建项目医疗专项设备采购与安装</w:t>
      </w:r>
      <w:r>
        <w:rPr>
          <w:rFonts w:hint="eastAsia" w:ascii="宋体" w:hAnsi="宋体" w:cs="宋体"/>
          <w:sz w:val="21"/>
          <w:szCs w:val="21"/>
        </w:rPr>
        <w:t xml:space="preserve">采购活动，提供的货物全部由符合政策要求的中小企业制造。 具体情况如下：</w:t>
      </w:r>
      <w:r>
        <w:rPr>
          <w:rFonts w:hint="eastAsia" w:ascii="宋体" w:hAnsi="宋体" w:cs="宋体"/>
          <w:sz w:val="21"/>
          <w:szCs w:val="21"/>
        </w:rPr>
      </w:r>
      <w:r/>
    </w:p>
    <w:p>
      <w:pPr>
        <w:pStyle w:val="786"/>
        <w:numPr>
          <w:ilvl w:val="0"/>
          <w:numId w:val="4"/>
        </w:numPr>
        <w:ind w:firstLine="420"/>
        <w:spacing w:line="360" w:lineRule="auto"/>
        <w:rPr>
          <w:rFonts w:hint="eastAsia" w:ascii="宋体" w:hAnsi="宋体" w:cs="宋体"/>
          <w:sz w:val="21"/>
          <w:szCs w:val="21"/>
        </w:rPr>
      </w:pPr>
      <w:r>
        <w:rPr>
          <w:rFonts w:hint="eastAsia" w:ascii="宋体" w:hAnsi="宋体" w:cs="宋体"/>
          <w:sz w:val="21"/>
          <w:szCs w:val="21"/>
          <w:u w:val="single"/>
        </w:rPr>
        <w:t xml:space="preserve">             </w:t>
      </w:r>
      <w:r>
        <w:rPr>
          <w:rFonts w:hint="eastAsia" w:ascii="宋体" w:hAnsi="宋体" w:cs="宋体"/>
          <w:sz w:val="21"/>
          <w:szCs w:val="21"/>
        </w:rPr>
        <w:t xml:space="preserve">，属于</w:t>
      </w:r>
      <w:r>
        <w:rPr>
          <w:rFonts w:hint="eastAsia" w:ascii="宋体" w:hAnsi="宋体" w:cs="宋体"/>
          <w:sz w:val="21"/>
          <w:szCs w:val="21"/>
          <w:u w:val="single"/>
        </w:rPr>
        <w:t xml:space="preserve">工业</w:t>
      </w:r>
      <w:r>
        <w:rPr>
          <w:rFonts w:hint="eastAsia" w:ascii="宋体" w:hAnsi="宋体" w:cs="宋体"/>
          <w:sz w:val="21"/>
          <w:szCs w:val="21"/>
        </w:rPr>
        <w:t xml:space="preserve">；制造商为</w:t>
      </w:r>
      <w:r>
        <w:rPr>
          <w:rFonts w:hint="eastAsia" w:ascii="宋体" w:hAnsi="宋体" w:cs="宋体"/>
          <w:sz w:val="21"/>
          <w:szCs w:val="21"/>
          <w:u w:val="single"/>
        </w:rPr>
        <w:t xml:space="preserve">（企业名称）</w:t>
      </w:r>
      <w:r>
        <w:rPr>
          <w:rFonts w:hint="eastAsia" w:ascii="宋体" w:hAnsi="宋体" w:cs="宋体"/>
          <w:sz w:val="21"/>
          <w:szCs w:val="21"/>
        </w:rPr>
        <w:t xml:space="preserve">， 从业人员</w:t>
      </w:r>
      <w:r>
        <w:rPr>
          <w:rFonts w:hint="eastAsia" w:ascii="宋体" w:hAnsi="宋体" w:cs="宋体"/>
          <w:sz w:val="21"/>
          <w:szCs w:val="21"/>
          <w:u w:val="single"/>
        </w:rPr>
        <w:t xml:space="preserve">   </w:t>
      </w:r>
      <w:r>
        <w:rPr>
          <w:rFonts w:hint="eastAsia" w:ascii="宋体" w:hAnsi="宋体" w:cs="宋体"/>
          <w:sz w:val="21"/>
          <w:szCs w:val="21"/>
        </w:rPr>
        <w:t xml:space="preserve">人， 营业收入为</w:t>
      </w:r>
      <w:r>
        <w:rPr>
          <w:rFonts w:hint="eastAsia" w:ascii="宋体" w:hAnsi="宋体" w:cs="宋体"/>
          <w:sz w:val="21"/>
          <w:szCs w:val="21"/>
          <w:u w:val="single"/>
        </w:rPr>
        <w:t xml:space="preserve">   </w:t>
      </w:r>
      <w:r>
        <w:rPr>
          <w:rFonts w:hint="eastAsia" w:ascii="宋体" w:hAnsi="宋体" w:cs="宋体"/>
          <w:sz w:val="21"/>
          <w:szCs w:val="21"/>
        </w:rPr>
        <w:t xml:space="preserve">万元， 资产总额为</w:t>
      </w:r>
      <w:r>
        <w:rPr>
          <w:rFonts w:hint="eastAsia" w:ascii="宋体" w:hAnsi="宋体" w:cs="宋体"/>
          <w:sz w:val="21"/>
          <w:szCs w:val="21"/>
          <w:u w:val="single"/>
        </w:rPr>
        <w:t xml:space="preserve">    </w:t>
      </w:r>
      <w:r>
        <w:rPr>
          <w:rFonts w:hint="eastAsia" w:ascii="宋体" w:hAnsi="宋体" w:cs="宋体"/>
          <w:sz w:val="21"/>
          <w:szCs w:val="21"/>
        </w:rPr>
        <w:t xml:space="preserve">万元， 属</w:t>
      </w:r>
      <w:r>
        <w:rPr>
          <w:rFonts w:hint="eastAsia" w:ascii="宋体" w:hAnsi="宋体" w:cs="宋体"/>
          <w:sz w:val="21"/>
          <w:szCs w:val="21"/>
          <w:u w:val="single"/>
        </w:rPr>
        <w:t xml:space="preserve">于（中型企业、小型企业、 微型企业）</w:t>
      </w:r>
      <w:r>
        <w:rPr>
          <w:rFonts w:hint="eastAsia" w:ascii="宋体" w:hAnsi="宋体" w:cs="宋体"/>
          <w:sz w:val="21"/>
          <w:szCs w:val="21"/>
        </w:rPr>
        <w:t xml:space="preserve">；</w:t>
      </w:r>
      <w:r>
        <w:rPr>
          <w:rFonts w:hint="eastAsia" w:ascii="宋体" w:hAnsi="宋体" w:cs="宋体"/>
          <w:sz w:val="21"/>
          <w:szCs w:val="21"/>
        </w:rPr>
      </w:r>
      <w:r/>
    </w:p>
    <w:p>
      <w:pPr>
        <w:pStyle w:val="786"/>
        <w:ind w:firstLine="420"/>
        <w:spacing w:line="360" w:lineRule="auto"/>
        <w:rPr>
          <w:rFonts w:ascii="宋体" w:hAnsi="宋体" w:eastAsia="宋体" w:cs="宋体"/>
          <w:sz w:val="21"/>
          <w:szCs w:val="21"/>
          <w:lang w:val="en-US" w:eastAsia="zh-CN"/>
        </w:rPr>
      </w:pPr>
      <w:r>
        <w:rPr>
          <w:rFonts w:hint="eastAsia" w:ascii="宋体" w:hAnsi="宋体" w:cs="宋体"/>
          <w:sz w:val="21"/>
          <w:szCs w:val="21"/>
          <w:lang w:val="en-US" w:eastAsia="zh-CN"/>
        </w:rPr>
        <w:t xml:space="preserve">......</w:t>
      </w:r>
      <w:r>
        <w:rPr>
          <w:rFonts w:ascii="宋体" w:hAnsi="宋体" w:eastAsia="宋体" w:cs="宋体"/>
          <w:sz w:val="21"/>
          <w:szCs w:val="21"/>
          <w:lang w:val="en-US" w:eastAsia="zh-CN"/>
        </w:rPr>
      </w:r>
      <w:r/>
    </w:p>
    <w:p>
      <w:pPr>
        <w:pStyle w:val="786"/>
        <w:ind w:firstLine="420"/>
        <w:spacing w:line="360" w:lineRule="auto"/>
        <w:rPr>
          <w:rFonts w:hint="eastAsia" w:ascii="宋体" w:hAnsi="宋体" w:cs="宋体"/>
          <w:sz w:val="21"/>
          <w:szCs w:val="21"/>
        </w:rPr>
      </w:pPr>
      <w:r>
        <w:rPr>
          <w:rFonts w:hint="eastAsia" w:ascii="宋体" w:hAnsi="宋体" w:cs="宋体"/>
          <w:sz w:val="21"/>
          <w:szCs w:val="21"/>
        </w:rPr>
      </w:r>
      <w:r/>
    </w:p>
    <w:p>
      <w:pPr>
        <w:pStyle w:val="786"/>
        <w:ind w:firstLine="420"/>
        <w:spacing w:line="360" w:lineRule="auto"/>
        <w:rPr>
          <w:rFonts w:hint="eastAsia" w:ascii="宋体" w:hAnsi="宋体" w:cs="宋体"/>
          <w:sz w:val="21"/>
          <w:szCs w:val="21"/>
        </w:rPr>
      </w:pPr>
      <w:r>
        <w:rPr>
          <w:rFonts w:hint="eastAsia" w:ascii="宋体" w:hAnsi="宋体" w:cs="宋体"/>
          <w:sz w:val="21"/>
          <w:szCs w:val="21"/>
        </w:rPr>
      </w:r>
      <w:r/>
    </w:p>
    <w:p>
      <w:pPr>
        <w:pStyle w:val="786"/>
        <w:ind w:firstLine="420"/>
        <w:spacing w:line="360" w:lineRule="auto"/>
        <w:rPr>
          <w:rFonts w:hint="eastAsia" w:ascii="宋体" w:hAnsi="宋体" w:cs="宋体"/>
          <w:sz w:val="21"/>
          <w:szCs w:val="21"/>
        </w:rPr>
      </w:pPr>
      <w:r>
        <w:rPr>
          <w:rFonts w:hint="eastAsia" w:ascii="宋体" w:hAnsi="宋体" w:cs="宋体"/>
          <w:sz w:val="21"/>
          <w:szCs w:val="21"/>
        </w:rPr>
      </w:r>
      <w:r/>
    </w:p>
    <w:p>
      <w:pPr>
        <w:pStyle w:val="786"/>
        <w:ind w:firstLine="420"/>
        <w:spacing w:line="360" w:lineRule="auto"/>
        <w:rPr>
          <w:rFonts w:hint="eastAsia" w:ascii="宋体" w:hAnsi="宋体" w:cs="宋体"/>
          <w:sz w:val="21"/>
          <w:szCs w:val="21"/>
        </w:rPr>
      </w:pPr>
      <w:r>
        <w:rPr>
          <w:rFonts w:hint="eastAsia" w:ascii="宋体" w:hAnsi="宋体" w:cs="宋体"/>
          <w:sz w:val="21"/>
          <w:szCs w:val="21"/>
        </w:rPr>
      </w:r>
      <w:r/>
    </w:p>
    <w:p>
      <w:pPr>
        <w:pStyle w:val="786"/>
        <w:ind w:firstLine="420"/>
        <w:spacing w:line="360" w:lineRule="auto"/>
        <w:rPr>
          <w:rFonts w:hint="eastAsia" w:ascii="宋体" w:hAnsi="宋体" w:cs="宋体"/>
          <w:sz w:val="21"/>
          <w:szCs w:val="21"/>
        </w:rPr>
      </w:pPr>
      <w:r>
        <w:rPr>
          <w:rFonts w:hint="eastAsia" w:ascii="宋体" w:hAnsi="宋体" w:cs="宋体"/>
          <w:sz w:val="21"/>
          <w:szCs w:val="21"/>
        </w:rPr>
      </w:r>
      <w:r/>
    </w:p>
    <w:p>
      <w:pPr>
        <w:pStyle w:val="786"/>
        <w:ind w:firstLine="420"/>
        <w:spacing w:line="360" w:lineRule="auto"/>
        <w:rPr>
          <w:rFonts w:hint="eastAsia" w:ascii="宋体" w:hAnsi="宋体" w:cs="宋体"/>
          <w:sz w:val="21"/>
          <w:szCs w:val="21"/>
        </w:rPr>
      </w:pPr>
      <w:r>
        <w:rPr>
          <w:rFonts w:hint="eastAsia" w:ascii="宋体" w:hAnsi="宋体" w:cs="宋体"/>
          <w:sz w:val="21"/>
          <w:szCs w:val="21"/>
        </w:rPr>
      </w:r>
      <w:r/>
    </w:p>
    <w:p>
      <w:pPr>
        <w:pStyle w:val="786"/>
        <w:ind w:firstLine="420"/>
        <w:spacing w:line="360" w:lineRule="auto"/>
        <w:rPr>
          <w:rFonts w:hint="eastAsia" w:ascii="宋体" w:hAnsi="宋体" w:cs="宋体"/>
          <w:sz w:val="21"/>
          <w:szCs w:val="21"/>
        </w:rPr>
      </w:pPr>
      <w:r>
        <w:rPr>
          <w:rFonts w:hint="eastAsia" w:ascii="宋体" w:hAnsi="宋体" w:cs="宋体"/>
          <w:sz w:val="21"/>
          <w:szCs w:val="21"/>
        </w:rPr>
        <w:t xml:space="preserve">以上企业，不属于大企业的分支机构，不存在控股股东为大企业的情形，也不存在与大企业的负责人为同一人的情形。</w:t>
      </w:r>
      <w:r>
        <w:rPr>
          <w:rFonts w:hint="eastAsia" w:ascii="宋体" w:hAnsi="宋体" w:cs="宋体"/>
          <w:sz w:val="21"/>
          <w:szCs w:val="21"/>
        </w:rPr>
      </w:r>
      <w:r/>
    </w:p>
    <w:p>
      <w:pPr>
        <w:pStyle w:val="786"/>
        <w:ind w:firstLine="420"/>
        <w:spacing w:line="360" w:lineRule="auto"/>
        <w:rPr>
          <w:rFonts w:hint="eastAsia" w:ascii="宋体" w:hAnsi="宋体" w:cs="宋体"/>
          <w:sz w:val="21"/>
          <w:szCs w:val="21"/>
        </w:rPr>
      </w:pPr>
      <w:r>
        <w:rPr>
          <w:rFonts w:hint="eastAsia" w:ascii="宋体" w:hAnsi="宋体" w:cs="宋体"/>
          <w:sz w:val="21"/>
          <w:szCs w:val="21"/>
        </w:rPr>
        <w:t xml:space="preserve">本企业对上述声明内容的真实性负责。 如有虚假，将依法承担相应责任。</w:t>
      </w:r>
      <w:r>
        <w:rPr>
          <w:rFonts w:hint="eastAsia" w:ascii="宋体" w:hAnsi="宋体" w:cs="宋体"/>
          <w:sz w:val="21"/>
          <w:szCs w:val="21"/>
        </w:rPr>
      </w:r>
      <w:r/>
    </w:p>
    <w:p>
      <w:pPr>
        <w:pStyle w:val="786"/>
        <w:ind w:firstLine="420"/>
        <w:spacing w:line="360" w:lineRule="auto"/>
        <w:rPr>
          <w:rFonts w:hint="eastAsia" w:ascii="宋体" w:hAnsi="宋体" w:cs="宋体"/>
          <w:sz w:val="21"/>
          <w:szCs w:val="21"/>
        </w:rPr>
      </w:pPr>
      <w:r>
        <w:rPr>
          <w:rFonts w:hint="eastAsia" w:ascii="宋体" w:hAnsi="宋体" w:cs="宋体"/>
          <w:sz w:val="21"/>
          <w:szCs w:val="21"/>
        </w:rPr>
      </w:r>
      <w:r/>
    </w:p>
    <w:p>
      <w:pPr>
        <w:pStyle w:val="786"/>
        <w:ind w:firstLine="420"/>
        <w:jc w:val="right"/>
        <w:spacing w:line="360" w:lineRule="auto"/>
        <w:rPr>
          <w:rFonts w:hint="eastAsia" w:ascii="宋体" w:hAnsi="宋体" w:cs="宋体"/>
          <w:sz w:val="21"/>
          <w:szCs w:val="21"/>
        </w:rPr>
      </w:pPr>
      <w:r>
        <w:rPr>
          <w:rFonts w:hint="eastAsia" w:ascii="宋体" w:hAnsi="宋体" w:cs="宋体"/>
          <w:sz w:val="21"/>
          <w:szCs w:val="21"/>
        </w:rPr>
        <w:t xml:space="preserve">企业名称（盖章）：                 </w:t>
      </w:r>
      <w:r>
        <w:rPr>
          <w:rFonts w:hint="eastAsia" w:ascii="宋体" w:hAnsi="宋体" w:cs="宋体"/>
          <w:sz w:val="21"/>
          <w:szCs w:val="21"/>
        </w:rPr>
      </w:r>
      <w:r/>
    </w:p>
    <w:p>
      <w:pPr>
        <w:pStyle w:val="786"/>
        <w:ind w:firstLine="420"/>
        <w:jc w:val="right"/>
        <w:spacing w:line="360" w:lineRule="auto"/>
        <w:rPr>
          <w:rFonts w:hint="eastAsia" w:ascii="宋体" w:hAnsi="宋体" w:cs="宋体"/>
          <w:sz w:val="21"/>
          <w:szCs w:val="21"/>
        </w:rPr>
      </w:pPr>
      <w:r>
        <w:rPr>
          <w:rFonts w:hint="eastAsia" w:ascii="宋体" w:hAnsi="宋体" w:cs="宋体"/>
          <w:sz w:val="21"/>
          <w:szCs w:val="21"/>
        </w:rPr>
        <w:t xml:space="preserve">日 期：                 </w:t>
      </w:r>
      <w:r>
        <w:rPr>
          <w:rFonts w:hint="eastAsia" w:ascii="宋体" w:hAnsi="宋体" w:cs="宋体"/>
          <w:sz w:val="21"/>
          <w:szCs w:val="21"/>
        </w:rPr>
      </w:r>
      <w:r/>
    </w:p>
    <w:p>
      <w:pPr>
        <w:pStyle w:val="786"/>
        <w:ind w:firstLine="420"/>
        <w:spacing w:line="360" w:lineRule="auto"/>
        <w:rPr>
          <w:rFonts w:hint="eastAsia" w:ascii="宋体" w:hAnsi="宋体" w:cs="宋体"/>
          <w:sz w:val="21"/>
          <w:szCs w:val="21"/>
        </w:rPr>
      </w:pPr>
      <w:r>
        <w:rPr>
          <w:rFonts w:hint="eastAsia" w:ascii="宋体" w:hAnsi="宋体" w:cs="宋体"/>
          <w:sz w:val="21"/>
          <w:szCs w:val="21"/>
        </w:rPr>
        <w:t xml:space="preserve">注：</w:t>
      </w:r>
      <w:r>
        <w:rPr>
          <w:rFonts w:hint="eastAsia" w:ascii="宋体" w:hAnsi="宋体" w:cs="宋体"/>
          <w:sz w:val="21"/>
          <w:szCs w:val="21"/>
        </w:rPr>
      </w:r>
      <w:r/>
    </w:p>
    <w:p>
      <w:pPr>
        <w:pStyle w:val="786"/>
        <w:numPr>
          <w:ilvl w:val="0"/>
          <w:numId w:val="0"/>
        </w:numPr>
        <w:ind w:firstLine="420"/>
        <w:spacing w:line="360" w:lineRule="auto"/>
        <w:rPr>
          <w:rFonts w:hint="eastAsia" w:ascii="宋体" w:hAnsi="宋体" w:cs="宋体"/>
          <w:sz w:val="21"/>
          <w:szCs w:val="21"/>
        </w:rPr>
      </w:pPr>
      <w:r>
        <w:rPr>
          <w:rFonts w:hint="eastAsia" w:ascii="宋体" w:hAnsi="宋体" w:cs="宋体"/>
          <w:sz w:val="21"/>
          <w:szCs w:val="21"/>
          <w:lang w:val="en-US" w:eastAsia="zh-CN" w:bidi="ar-SA"/>
        </w:rPr>
        <w:t xml:space="preserve">1、</w:t>
      </w:r>
      <w:r>
        <w:rPr>
          <w:rFonts w:hint="eastAsia" w:ascii="宋体" w:hAnsi="宋体" w:cs="宋体"/>
          <w:sz w:val="21"/>
          <w:szCs w:val="21"/>
        </w:rPr>
        <w:t xml:space="preserve">从业人员、营业收入、资产总额填报上一年度数据，无上一年度数据的新成立企业可不填报。</w:t>
      </w:r>
      <w:r>
        <w:rPr>
          <w:rFonts w:hint="eastAsia" w:ascii="宋体" w:hAnsi="宋体" w:cs="宋体"/>
          <w:sz w:val="21"/>
          <w:szCs w:val="21"/>
        </w:rPr>
      </w:r>
      <w:r/>
    </w:p>
    <w:p>
      <w:pPr>
        <w:pStyle w:val="786"/>
        <w:ind w:firstLine="420"/>
        <w:spacing w:line="360" w:lineRule="auto"/>
        <w:rPr>
          <w:rFonts w:hint="eastAsia" w:ascii="宋体" w:hAnsi="宋体" w:cs="宋体"/>
          <w:sz w:val="21"/>
          <w:szCs w:val="21"/>
        </w:rPr>
      </w:pPr>
      <w:r>
        <w:rPr>
          <w:rFonts w:hint="eastAsia" w:ascii="宋体" w:hAnsi="宋体" w:cs="宋体"/>
          <w:sz w:val="21"/>
          <w:szCs w:val="21"/>
        </w:rPr>
        <w:t xml:space="preserve">2、中小企业划分标准详见工信部联企业〔2011〕300号通知中的《中小企业划型标准规定》。</w:t>
      </w:r>
      <w:r>
        <w:rPr>
          <w:rFonts w:hint="eastAsia" w:ascii="宋体" w:hAnsi="宋体" w:cs="宋体"/>
          <w:sz w:val="21"/>
          <w:szCs w:val="21"/>
        </w:rPr>
      </w:r>
      <w:r/>
    </w:p>
    <w:p>
      <w:pPr>
        <w:pStyle w:val="786"/>
        <w:spacing w:line="480" w:lineRule="atLeast"/>
        <w:rPr>
          <w:rFonts w:hint="eastAsia" w:ascii="宋体" w:hAnsi="宋体" w:cs="宋体"/>
          <w:b/>
          <w:bCs/>
          <w:sz w:val="21"/>
          <w:szCs w:val="21"/>
        </w:rPr>
      </w:pPr>
      <w:r>
        <w:rPr>
          <w:rFonts w:hint="eastAsia" w:ascii="宋体" w:hAnsi="宋体" w:cs="宋体"/>
          <w:b/>
          <w:bCs/>
          <w:sz w:val="21"/>
          <w:szCs w:val="21"/>
        </w:rPr>
        <w:br w:type="page" w:clear="all"/>
      </w:r>
      <w:r>
        <w:rPr>
          <w:rFonts w:hint="eastAsia" w:ascii="宋体" w:hAnsi="宋体" w:cs="宋体"/>
          <w:b/>
          <w:bCs/>
          <w:sz w:val="21"/>
          <w:szCs w:val="21"/>
        </w:rPr>
        <w:t xml:space="preserve">格式12：残疾人福利性单位声明函</w:t>
      </w:r>
      <w:r>
        <w:rPr>
          <w:rFonts w:hint="eastAsia" w:ascii="宋体" w:hAnsi="宋体" w:cs="宋体"/>
          <w:b/>
          <w:bCs/>
          <w:sz w:val="21"/>
          <w:szCs w:val="21"/>
        </w:rPr>
      </w:r>
      <w:r/>
    </w:p>
    <w:p>
      <w:pPr>
        <w:pStyle w:val="786"/>
        <w:spacing w:line="480" w:lineRule="atLeast"/>
        <w:rPr>
          <w:rFonts w:hint="eastAsia" w:ascii="宋体" w:hAnsi="宋体" w:cs="宋体"/>
          <w:sz w:val="21"/>
          <w:szCs w:val="21"/>
        </w:rPr>
      </w:pPr>
      <w:r>
        <w:rPr>
          <w:rFonts w:hint="eastAsia" w:ascii="宋体" w:hAnsi="宋体" w:cs="宋体"/>
          <w:sz w:val="21"/>
          <w:szCs w:val="21"/>
        </w:rPr>
      </w:r>
      <w:r/>
    </w:p>
    <w:p>
      <w:pPr>
        <w:pStyle w:val="786"/>
        <w:spacing w:line="480" w:lineRule="atLeast"/>
        <w:rPr>
          <w:rFonts w:hint="eastAsia" w:ascii="宋体" w:hAnsi="宋体" w:cs="宋体"/>
          <w:sz w:val="21"/>
          <w:szCs w:val="21"/>
        </w:rPr>
      </w:pPr>
      <w:r>
        <w:rPr>
          <w:rFonts w:hint="eastAsia" w:ascii="宋体" w:hAnsi="宋体" w:cs="宋体"/>
          <w:sz w:val="21"/>
          <w:szCs w:val="21"/>
        </w:rPr>
      </w:r>
      <w:r/>
    </w:p>
    <w:p>
      <w:pPr>
        <w:pStyle w:val="786"/>
        <w:jc w:val="center"/>
        <w:spacing w:line="480" w:lineRule="atLeast"/>
        <w:rPr>
          <w:rFonts w:hint="eastAsia" w:ascii="宋体" w:hAnsi="宋体" w:cs="宋体"/>
          <w:sz w:val="21"/>
          <w:szCs w:val="21"/>
        </w:rPr>
      </w:pPr>
      <w:r>
        <w:rPr>
          <w:rFonts w:hint="eastAsia" w:ascii="宋体" w:hAnsi="宋体" w:cs="宋体"/>
          <w:b/>
          <w:bCs/>
          <w:sz w:val="28"/>
          <w:szCs w:val="28"/>
        </w:rPr>
        <w:t xml:space="preserve">残疾人福利性单位声明函</w:t>
      </w:r>
      <w:r>
        <w:rPr>
          <w:rFonts w:hint="eastAsia" w:ascii="宋体" w:hAnsi="宋体" w:cs="宋体"/>
          <w:sz w:val="21"/>
          <w:szCs w:val="21"/>
        </w:rPr>
      </w:r>
      <w:r/>
    </w:p>
    <w:p>
      <w:pPr>
        <w:pStyle w:val="786"/>
        <w:spacing w:line="480" w:lineRule="atLeast"/>
        <w:rPr>
          <w:rFonts w:hint="eastAsia" w:ascii="宋体" w:hAnsi="宋体" w:cs="宋体"/>
          <w:sz w:val="21"/>
          <w:szCs w:val="21"/>
        </w:rPr>
      </w:pPr>
      <w:r>
        <w:rPr>
          <w:rFonts w:hint="eastAsia" w:ascii="宋体" w:hAnsi="宋体" w:cs="宋体"/>
          <w:sz w:val="21"/>
          <w:szCs w:val="21"/>
        </w:rPr>
      </w:r>
      <w:r/>
    </w:p>
    <w:p>
      <w:pPr>
        <w:pStyle w:val="786"/>
        <w:ind w:firstLine="420"/>
        <w:spacing w:line="480" w:lineRule="atLeast"/>
        <w:rPr>
          <w:rFonts w:hint="eastAsia" w:ascii="宋体" w:hAnsi="宋体" w:cs="宋体"/>
          <w:sz w:val="21"/>
          <w:szCs w:val="21"/>
        </w:rPr>
      </w:pPr>
      <w:r>
        <w:rPr>
          <w:rFonts w:hint="eastAsia" w:ascii="宋体" w:hAnsi="宋体" w:cs="宋体"/>
          <w:sz w:val="21"/>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sz w:val="21"/>
          <w:szCs w:val="21"/>
        </w:rPr>
      </w:r>
      <w:r/>
    </w:p>
    <w:p>
      <w:pPr>
        <w:pStyle w:val="786"/>
        <w:ind w:firstLine="420"/>
        <w:spacing w:line="480" w:lineRule="atLeast"/>
        <w:rPr>
          <w:rFonts w:hint="eastAsia" w:ascii="宋体" w:hAnsi="宋体" w:cs="宋体"/>
          <w:sz w:val="21"/>
          <w:szCs w:val="21"/>
        </w:rPr>
      </w:pPr>
      <w:r>
        <w:rPr>
          <w:rFonts w:hint="eastAsia" w:ascii="宋体" w:hAnsi="宋体" w:cs="宋体"/>
          <w:sz w:val="21"/>
          <w:szCs w:val="21"/>
        </w:rPr>
        <w:t xml:space="preserve">本单位对上述声明的真实性负责。如有虚假，将依法承担相应责任。</w:t>
      </w:r>
      <w:r>
        <w:rPr>
          <w:rFonts w:hint="eastAsia" w:ascii="宋体" w:hAnsi="宋体" w:cs="宋体"/>
          <w:sz w:val="21"/>
          <w:szCs w:val="21"/>
        </w:rPr>
      </w:r>
      <w:r/>
    </w:p>
    <w:p>
      <w:pPr>
        <w:pStyle w:val="786"/>
        <w:spacing w:line="480" w:lineRule="atLeast"/>
        <w:rPr>
          <w:rFonts w:hint="eastAsia" w:ascii="宋体" w:hAnsi="宋体" w:cs="宋体"/>
          <w:sz w:val="21"/>
          <w:szCs w:val="21"/>
        </w:rPr>
      </w:pPr>
      <w:r>
        <w:rPr>
          <w:rFonts w:hint="eastAsia" w:ascii="宋体" w:hAnsi="宋体" w:cs="宋体"/>
          <w:sz w:val="21"/>
          <w:szCs w:val="21"/>
        </w:rPr>
      </w:r>
      <w:r/>
    </w:p>
    <w:p>
      <w:pPr>
        <w:pStyle w:val="786"/>
        <w:spacing w:line="480" w:lineRule="atLeast"/>
        <w:rPr>
          <w:rFonts w:hint="eastAsia" w:ascii="宋体" w:hAnsi="宋体" w:cs="宋体"/>
          <w:sz w:val="21"/>
          <w:szCs w:val="21"/>
        </w:rPr>
      </w:pPr>
      <w:r>
        <w:rPr>
          <w:rFonts w:hint="eastAsia" w:ascii="宋体" w:hAnsi="宋体" w:cs="宋体"/>
          <w:sz w:val="21"/>
          <w:szCs w:val="21"/>
        </w:rPr>
      </w:r>
      <w:r/>
    </w:p>
    <w:p>
      <w:pPr>
        <w:pStyle w:val="786"/>
        <w:jc w:val="right"/>
        <w:spacing w:line="480" w:lineRule="atLeast"/>
        <w:rPr>
          <w:rFonts w:hint="eastAsia" w:ascii="宋体" w:hAnsi="宋体" w:cs="宋体"/>
          <w:sz w:val="21"/>
          <w:szCs w:val="21"/>
        </w:rPr>
      </w:pPr>
      <w:r>
        <w:rPr>
          <w:rFonts w:hint="eastAsia" w:ascii="宋体" w:hAnsi="宋体" w:cs="宋体"/>
          <w:sz w:val="21"/>
          <w:szCs w:val="21"/>
        </w:rPr>
        <w:t xml:space="preserve">                    单位名称（盖章）：</w:t>
      </w:r>
      <w:r>
        <w:rPr>
          <w:rFonts w:hint="eastAsia" w:ascii="宋体" w:hAnsi="宋体" w:cs="宋体"/>
          <w:sz w:val="21"/>
          <w:szCs w:val="21"/>
        </w:rPr>
      </w:r>
      <w:r/>
    </w:p>
    <w:p>
      <w:pPr>
        <w:pStyle w:val="786"/>
        <w:jc w:val="right"/>
        <w:spacing w:before="100" w:after="100" w:line="480" w:lineRule="atLeast"/>
        <w:rPr>
          <w:rFonts w:hint="eastAsia" w:ascii="宋体" w:hAnsi="宋体" w:cs="宋体"/>
          <w:sz w:val="21"/>
          <w:szCs w:val="21"/>
        </w:rPr>
      </w:pPr>
      <w:r>
        <w:rPr>
          <w:rFonts w:hint="eastAsia" w:ascii="宋体" w:hAnsi="宋体" w:cs="宋体"/>
          <w:sz w:val="21"/>
          <w:szCs w:val="21"/>
        </w:rPr>
        <w:t xml:space="preserve">                    日  期：</w:t>
      </w:r>
      <w:r>
        <w:rPr>
          <w:rFonts w:hint="eastAsia" w:ascii="宋体" w:hAnsi="宋体" w:cs="宋体"/>
          <w:sz w:val="21"/>
          <w:szCs w:val="21"/>
        </w:rPr>
      </w:r>
      <w:r/>
    </w:p>
    <w:p>
      <w:pPr>
        <w:pStyle w:val="786"/>
        <w:spacing w:before="100" w:after="100" w:line="480" w:lineRule="atLeast"/>
        <w:rPr>
          <w:rFonts w:hint="eastAsia" w:ascii="宋体" w:hAnsi="宋体" w:cs="宋体"/>
          <w:sz w:val="21"/>
          <w:szCs w:val="21"/>
        </w:rPr>
      </w:pPr>
      <w:r>
        <w:rPr>
          <w:rFonts w:hint="eastAsia" w:ascii="宋体" w:hAnsi="宋体" w:cs="宋体"/>
          <w:sz w:val="21"/>
          <w:szCs w:val="21"/>
        </w:rPr>
      </w:r>
      <w:r/>
    </w:p>
    <w:p>
      <w:pPr>
        <w:pStyle w:val="786"/>
        <w:spacing w:before="100" w:after="100" w:line="480" w:lineRule="atLeast"/>
        <w:rPr>
          <w:rFonts w:hint="eastAsia" w:ascii="宋体" w:hAnsi="宋体" w:cs="宋体"/>
          <w:sz w:val="21"/>
          <w:szCs w:val="21"/>
        </w:rPr>
      </w:pPr>
      <w:r>
        <w:rPr>
          <w:rFonts w:hint="eastAsia" w:ascii="宋体" w:hAnsi="宋体" w:cs="宋体"/>
          <w:sz w:val="21"/>
          <w:szCs w:val="21"/>
        </w:rPr>
      </w:r>
      <w:r/>
    </w:p>
    <w:p>
      <w:pPr>
        <w:pStyle w:val="786"/>
        <w:spacing w:before="100" w:after="100" w:line="480" w:lineRule="atLeast"/>
        <w:rPr>
          <w:rFonts w:hint="eastAsia" w:ascii="宋体" w:hAnsi="宋体" w:cs="宋体"/>
          <w:sz w:val="21"/>
          <w:szCs w:val="21"/>
        </w:rPr>
      </w:pPr>
      <w:r>
        <w:rPr>
          <w:rFonts w:hint="eastAsia" w:ascii="宋体" w:hAnsi="宋体" w:cs="宋体"/>
          <w:sz w:val="21"/>
          <w:szCs w:val="21"/>
        </w:rPr>
      </w:r>
      <w:r/>
    </w:p>
    <w:p>
      <w:pPr>
        <w:pStyle w:val="786"/>
        <w:spacing w:before="100" w:after="100" w:line="480" w:lineRule="atLeast"/>
        <w:rPr>
          <w:rFonts w:hint="eastAsia" w:ascii="宋体" w:hAnsi="宋体" w:cs="宋体"/>
          <w:sz w:val="21"/>
          <w:szCs w:val="21"/>
        </w:rPr>
      </w:pPr>
      <w:r>
        <w:rPr>
          <w:rFonts w:hint="eastAsia" w:ascii="宋体" w:hAnsi="宋体" w:cs="宋体"/>
          <w:sz w:val="21"/>
          <w:szCs w:val="21"/>
        </w:rPr>
      </w:r>
      <w:r/>
    </w:p>
    <w:p>
      <w:pPr>
        <w:pStyle w:val="786"/>
        <w:spacing w:before="100" w:after="100" w:line="480" w:lineRule="atLeast"/>
        <w:rPr>
          <w:rFonts w:hint="eastAsia" w:ascii="宋体" w:hAnsi="宋体" w:cs="宋体"/>
          <w:sz w:val="21"/>
          <w:szCs w:val="21"/>
        </w:rPr>
      </w:pPr>
      <w:r>
        <w:rPr>
          <w:rFonts w:hint="eastAsia" w:ascii="宋体" w:hAnsi="宋体" w:cs="宋体"/>
          <w:sz w:val="21"/>
          <w:szCs w:val="21"/>
        </w:rPr>
      </w:r>
      <w:r/>
    </w:p>
    <w:p>
      <w:pPr>
        <w:pStyle w:val="786"/>
        <w:spacing w:before="100" w:after="100" w:line="480" w:lineRule="atLeast"/>
        <w:rPr>
          <w:rFonts w:hint="eastAsia" w:ascii="宋体" w:hAnsi="宋体" w:cs="宋体"/>
          <w:sz w:val="21"/>
          <w:szCs w:val="21"/>
        </w:rPr>
      </w:pPr>
      <w:r>
        <w:rPr>
          <w:rFonts w:hint="eastAsia" w:ascii="宋体" w:hAnsi="宋体" w:cs="宋体"/>
          <w:sz w:val="21"/>
          <w:szCs w:val="21"/>
        </w:rPr>
      </w:r>
      <w:r/>
    </w:p>
    <w:p>
      <w:pPr>
        <w:pStyle w:val="786"/>
        <w:spacing w:before="100" w:after="100" w:line="480" w:lineRule="atLeast"/>
        <w:rPr>
          <w:rFonts w:hint="eastAsia" w:ascii="宋体" w:hAnsi="宋体" w:cs="宋体"/>
          <w:sz w:val="21"/>
          <w:szCs w:val="21"/>
        </w:rPr>
      </w:pPr>
      <w:r>
        <w:rPr>
          <w:rFonts w:hint="eastAsia" w:ascii="宋体" w:hAnsi="宋体" w:cs="宋体"/>
          <w:sz w:val="21"/>
          <w:szCs w:val="21"/>
        </w:rPr>
      </w:r>
      <w:r/>
    </w:p>
    <w:p>
      <w:pPr>
        <w:pStyle w:val="786"/>
        <w:spacing w:before="100" w:after="100" w:line="480" w:lineRule="atLeast"/>
        <w:rPr>
          <w:rFonts w:hint="eastAsia" w:ascii="宋体" w:hAnsi="宋体" w:cs="宋体"/>
          <w:sz w:val="21"/>
          <w:szCs w:val="21"/>
        </w:rPr>
      </w:pPr>
      <w:r>
        <w:rPr>
          <w:rFonts w:hint="eastAsia" w:ascii="宋体" w:hAnsi="宋体" w:cs="宋体"/>
          <w:sz w:val="21"/>
          <w:szCs w:val="21"/>
        </w:rPr>
      </w:r>
      <w:r/>
    </w:p>
    <w:p>
      <w:pPr>
        <w:pStyle w:val="786"/>
        <w:spacing w:before="100" w:after="100" w:line="480" w:lineRule="atLeast"/>
        <w:rPr>
          <w:rFonts w:hint="eastAsia" w:ascii="宋体" w:hAnsi="宋体" w:cs="宋体"/>
          <w:sz w:val="21"/>
          <w:szCs w:val="21"/>
        </w:rPr>
      </w:pPr>
      <w:r>
        <w:rPr>
          <w:rFonts w:hint="eastAsia" w:ascii="宋体" w:hAnsi="宋体" w:cs="宋体"/>
          <w:sz w:val="21"/>
          <w:szCs w:val="21"/>
        </w:rPr>
      </w:r>
      <w:r/>
    </w:p>
    <w:p>
      <w:pPr>
        <w:pStyle w:val="786"/>
        <w:spacing w:before="100" w:after="100" w:line="480" w:lineRule="atLeast"/>
        <w:rPr>
          <w:rFonts w:hint="eastAsia" w:ascii="宋体" w:hAnsi="宋体" w:cs="宋体"/>
          <w:sz w:val="21"/>
          <w:szCs w:val="21"/>
        </w:rPr>
      </w:pPr>
      <w:r>
        <w:rPr>
          <w:rFonts w:hint="eastAsia" w:ascii="宋体" w:hAnsi="宋体" w:cs="宋体"/>
          <w:sz w:val="21"/>
          <w:szCs w:val="21"/>
        </w:rPr>
      </w:r>
      <w:r/>
    </w:p>
    <w:p>
      <w:pPr>
        <w:pStyle w:val="786"/>
        <w:spacing w:before="100" w:after="100" w:line="480" w:lineRule="atLeast"/>
        <w:rPr>
          <w:rFonts w:hint="eastAsia" w:ascii="宋体" w:hAnsi="宋体" w:cs="宋体"/>
          <w:sz w:val="21"/>
          <w:szCs w:val="21"/>
        </w:rPr>
      </w:pPr>
      <w:r>
        <w:rPr>
          <w:rFonts w:hint="eastAsia" w:ascii="宋体" w:hAnsi="宋体" w:cs="宋体"/>
          <w:sz w:val="21"/>
          <w:szCs w:val="21"/>
        </w:rPr>
      </w:r>
      <w:r/>
    </w:p>
    <w:p>
      <w:pPr>
        <w:pStyle w:val="788"/>
        <w:jc w:val="both"/>
        <w:spacing w:line="360" w:lineRule="auto"/>
        <w:rPr>
          <w:rFonts w:hint="eastAsia" w:eastAsia="宋体" w:cs="宋体"/>
          <w:bCs/>
          <w:sz w:val="21"/>
          <w:szCs w:val="21"/>
        </w:rPr>
      </w:pPr>
      <w:r>
        <w:rPr>
          <w:rFonts w:hint="eastAsia" w:eastAsia="宋体" w:cs="宋体"/>
          <w:bCs/>
          <w:sz w:val="21"/>
          <w:szCs w:val="21"/>
        </w:rPr>
        <w:t xml:space="preserve">格式13：关于符合本国产品标准的声明函</w:t>
      </w:r>
      <w:r>
        <w:rPr>
          <w:rFonts w:hint="eastAsia" w:eastAsia="宋体" w:cs="宋体"/>
          <w:bCs/>
          <w:sz w:val="21"/>
          <w:szCs w:val="21"/>
        </w:rPr>
      </w:r>
      <w:r/>
    </w:p>
    <w:p>
      <w:pPr>
        <w:pStyle w:val="786"/>
        <w:jc w:val="center"/>
        <w:spacing w:line="480" w:lineRule="atLeast"/>
        <w:rPr>
          <w:rFonts w:hint="eastAsia" w:ascii="宋体" w:hAnsi="宋体" w:cs="宋体"/>
          <w:b/>
          <w:bCs/>
          <w:sz w:val="28"/>
          <w:szCs w:val="28"/>
        </w:rPr>
      </w:pPr>
      <w:r>
        <w:rPr>
          <w:rFonts w:hint="eastAsia" w:ascii="宋体" w:hAnsi="宋体" w:cs="宋体"/>
          <w:b/>
          <w:bCs/>
          <w:sz w:val="28"/>
          <w:szCs w:val="28"/>
        </w:rPr>
      </w:r>
      <w:r/>
    </w:p>
    <w:p>
      <w:pPr>
        <w:pStyle w:val="786"/>
        <w:jc w:val="center"/>
        <w:spacing w:line="480" w:lineRule="atLeast"/>
        <w:rPr>
          <w:rFonts w:hint="eastAsia" w:ascii="宋体" w:hAnsi="宋体" w:cs="宋体"/>
          <w:b/>
          <w:bCs/>
          <w:sz w:val="28"/>
          <w:szCs w:val="28"/>
        </w:rPr>
      </w:pPr>
      <w:r>
        <w:rPr>
          <w:rFonts w:hint="eastAsia" w:ascii="宋体" w:hAnsi="宋体" w:cs="宋体"/>
          <w:b/>
          <w:bCs/>
          <w:sz w:val="28"/>
          <w:szCs w:val="28"/>
        </w:rPr>
        <w:t xml:space="preserve">关于符合本国产品标准的声明函</w:t>
      </w:r>
      <w:r>
        <w:rPr>
          <w:rFonts w:hint="eastAsia" w:ascii="宋体" w:hAnsi="宋体" w:cs="宋体"/>
          <w:b/>
          <w:bCs/>
          <w:sz w:val="28"/>
          <w:szCs w:val="28"/>
        </w:rPr>
      </w:r>
      <w:r/>
    </w:p>
    <w:p>
      <w:pPr>
        <w:pStyle w:val="786"/>
        <w:ind w:firstLine="420"/>
        <w:spacing w:line="0" w:lineRule="atLeast"/>
        <w:rPr>
          <w:rFonts w:hint="eastAsia" w:ascii="宋体" w:hAnsi="宋体" w:cs="宋体"/>
          <w:color w:val="000000"/>
          <w:sz w:val="21"/>
          <w:szCs w:val="21"/>
        </w:rPr>
      </w:pPr>
      <w:r>
        <w:rPr>
          <w:rFonts w:hint="eastAsia" w:ascii="宋体" w:hAnsi="宋体" w:cs="宋体"/>
          <w:color w:val="000000"/>
          <w:sz w:val="21"/>
          <w:szCs w:val="21"/>
        </w:rPr>
      </w:r>
      <w:r/>
    </w:p>
    <w:p>
      <w:pPr>
        <w:pStyle w:val="816"/>
        <w:ind w:firstLine="420"/>
        <w:spacing w:before="0" w:beforeAutospacing="0" w:after="0" w:afterAutospacing="0" w:line="460" w:lineRule="exact"/>
        <w:shd w:val="clear" w:color="auto" w:fill="ffffff"/>
        <w:rPr>
          <w:rFonts w:hint="eastAsia" w:cs="宋体"/>
          <w:color w:val="000000"/>
          <w:sz w:val="21"/>
          <w:szCs w:val="21"/>
        </w:rPr>
      </w:pPr>
      <w:r>
        <w:rPr>
          <w:rFonts w:hint="eastAsia" w:cs="宋体"/>
          <w:color w:val="000000"/>
          <w:sz w:val="21"/>
          <w:szCs w:val="21"/>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cs="宋体"/>
          <w:color w:val="000000"/>
          <w:sz w:val="21"/>
          <w:szCs w:val="21"/>
        </w:rPr>
      </w:r>
      <w:r/>
    </w:p>
    <w:p>
      <w:pPr>
        <w:pStyle w:val="816"/>
        <w:ind w:firstLine="420"/>
        <w:spacing w:before="0" w:beforeAutospacing="0" w:after="0" w:afterAutospacing="0" w:line="460" w:lineRule="exact"/>
        <w:shd w:val="clear" w:color="auto" w:fill="ffffff"/>
        <w:rPr>
          <w:rFonts w:hint="eastAsia" w:cs="宋体"/>
          <w:color w:val="000000"/>
          <w:sz w:val="21"/>
          <w:szCs w:val="21"/>
        </w:rPr>
      </w:pPr>
      <w:r>
        <w:rPr>
          <w:rFonts w:hint="eastAsia" w:cs="宋体"/>
          <w:color w:val="000000"/>
          <w:sz w:val="21"/>
          <w:szCs w:val="21"/>
          <w:shd w:val="clear" w:color="auto" w:fill="ffffff"/>
        </w:rPr>
        <w:t xml:space="preserve">1.</w:t>
      </w:r>
      <w:r>
        <w:rPr>
          <w:rStyle w:val="825"/>
          <w:rFonts w:hint="eastAsia" w:ascii="宋体" w:hAnsi="宋体" w:cs="宋体"/>
          <w:i w:val="0"/>
          <w:color w:val="000000"/>
          <w:szCs w:val="21"/>
          <w:u w:val="single"/>
          <w:shd w:val="clear" w:color="auto" w:fill="ffffff"/>
        </w:rPr>
        <w:t xml:space="preserve">（产品名称1）</w:t>
      </w:r>
      <w:r>
        <w:rPr>
          <w:rStyle w:val="825"/>
          <w:rFonts w:hint="eastAsia" w:ascii="宋体" w:hAnsi="宋体" w:cs="宋体"/>
          <w:i w:val="0"/>
          <w:color w:val="000000"/>
          <w:szCs w:val="21"/>
          <w:u w:val="single"/>
          <w:shd w:val="clear" w:color="auto" w:fill="ffffff"/>
          <w:vertAlign w:val="superscript"/>
        </w:rPr>
        <w:t xml:space="preserve">1</w:t>
      </w:r>
      <w:r>
        <w:rPr>
          <w:rFonts w:hint="eastAsia" w:cs="宋体"/>
          <w:color w:val="000000"/>
          <w:sz w:val="21"/>
          <w:szCs w:val="21"/>
          <w:shd w:val="clear" w:color="auto" w:fill="ffffff"/>
        </w:rPr>
        <w:t xml:space="preserve">，生产厂为</w:t>
      </w:r>
      <w:r>
        <w:rPr>
          <w:rStyle w:val="825"/>
          <w:rFonts w:hint="eastAsia" w:ascii="宋体" w:hAnsi="宋体" w:cs="宋体"/>
          <w:i w:val="0"/>
          <w:color w:val="000000"/>
          <w:szCs w:val="21"/>
          <w:u w:val="single"/>
          <w:shd w:val="clear" w:color="auto" w:fill="ffffff"/>
        </w:rPr>
        <w:t xml:space="preserve">（厂名）</w:t>
      </w:r>
      <w:r>
        <w:rPr>
          <w:rStyle w:val="825"/>
          <w:rFonts w:hint="eastAsia" w:ascii="宋体" w:hAnsi="宋体" w:cs="宋体"/>
          <w:i w:val="0"/>
          <w:color w:val="000000"/>
          <w:szCs w:val="21"/>
          <w:u w:val="single"/>
          <w:shd w:val="clear" w:color="auto" w:fill="ffffff"/>
          <w:vertAlign w:val="superscript"/>
        </w:rPr>
        <w:t xml:space="preserve">2</w:t>
      </w:r>
      <w:r>
        <w:rPr>
          <w:rFonts w:hint="eastAsia" w:cs="宋体"/>
          <w:color w:val="000000"/>
          <w:sz w:val="21"/>
          <w:szCs w:val="21"/>
          <w:shd w:val="clear" w:color="auto" w:fill="ffffff"/>
        </w:rPr>
        <w:t xml:space="preserve">，厂址为</w:t>
      </w:r>
      <w:r>
        <w:rPr>
          <w:rStyle w:val="825"/>
          <w:rFonts w:hint="eastAsia" w:ascii="宋体" w:hAnsi="宋体" w:cs="宋体"/>
          <w:i w:val="0"/>
          <w:color w:val="000000"/>
          <w:szCs w:val="21"/>
          <w:u w:val="single"/>
          <w:shd w:val="clear" w:color="auto" w:fill="ffffff"/>
        </w:rPr>
        <w:t xml:space="preserve">（生产厂址）</w:t>
      </w:r>
      <w:r>
        <w:rPr>
          <w:rFonts w:hint="eastAsia" w:cs="宋体"/>
          <w:color w:val="000000"/>
          <w:sz w:val="21"/>
          <w:szCs w:val="21"/>
          <w:shd w:val="clear" w:color="auto" w:fill="ffffff"/>
        </w:rPr>
        <w:t xml:space="preserve">。</w:t>
      </w:r>
      <w:r>
        <w:rPr>
          <w:rStyle w:val="825"/>
          <w:rFonts w:hint="eastAsia" w:ascii="宋体" w:hAnsi="宋体" w:cs="宋体"/>
          <w:i w:val="0"/>
          <w:color w:val="000000"/>
          <w:szCs w:val="21"/>
          <w:u w:val="single"/>
          <w:shd w:val="clear" w:color="auto" w:fill="ffffff"/>
        </w:rPr>
        <w:t xml:space="preserve">（产品名称1）</w:t>
      </w:r>
      <w:r>
        <w:rPr>
          <w:rFonts w:hint="eastAsia" w:cs="宋体"/>
          <w:color w:val="000000"/>
          <w:sz w:val="21"/>
          <w:szCs w:val="21"/>
          <w:shd w:val="clear" w:color="auto" w:fill="ffffff"/>
        </w:rPr>
        <w:t xml:space="preserve">的中国境内生产的组件成本占比≥</w:t>
      </w:r>
      <w:r>
        <w:rPr>
          <w:rStyle w:val="825"/>
          <w:rFonts w:hint="eastAsia" w:ascii="宋体" w:hAnsi="宋体" w:cs="宋体"/>
          <w:i w:val="0"/>
          <w:color w:val="000000"/>
          <w:szCs w:val="21"/>
          <w:u w:val="single"/>
          <w:shd w:val="clear" w:color="auto" w:fill="ffffff"/>
        </w:rPr>
        <w:t xml:space="preserve">（规定比例）</w:t>
      </w:r>
      <w:r>
        <w:rPr>
          <w:rStyle w:val="825"/>
          <w:rFonts w:hint="eastAsia" w:ascii="宋体" w:hAnsi="宋体" w:cs="宋体"/>
          <w:i w:val="0"/>
          <w:color w:val="000000"/>
          <w:szCs w:val="21"/>
          <w:u w:val="single"/>
          <w:shd w:val="clear" w:color="auto" w:fill="ffffff"/>
          <w:vertAlign w:val="superscript"/>
        </w:rPr>
        <w:t xml:space="preserve">3</w:t>
      </w:r>
      <w:r>
        <w:rPr>
          <w:rFonts w:hint="eastAsia" w:cs="宋体"/>
          <w:color w:val="000000"/>
          <w:sz w:val="21"/>
          <w:szCs w:val="21"/>
          <w:shd w:val="clear" w:color="auto" w:fill="ffffff"/>
        </w:rPr>
        <w:t xml:space="preserve">。</w:t>
      </w:r>
      <w:r>
        <w:rPr>
          <w:rStyle w:val="825"/>
          <w:rFonts w:hint="eastAsia" w:ascii="宋体" w:hAnsi="宋体" w:cs="宋体"/>
          <w:i w:val="0"/>
          <w:color w:val="000000"/>
          <w:szCs w:val="21"/>
          <w:u w:val="single"/>
          <w:shd w:val="clear" w:color="auto" w:fill="ffffff"/>
        </w:rPr>
        <w:t xml:space="preserve">（产品名称1）</w:t>
      </w:r>
      <w:r>
        <w:rPr>
          <w:rFonts w:hint="eastAsia" w:cs="宋体"/>
          <w:color w:val="000000"/>
          <w:sz w:val="21"/>
          <w:szCs w:val="21"/>
          <w:shd w:val="clear" w:color="auto" w:fill="ffffff"/>
        </w:rPr>
        <w:t xml:space="preserve">的</w:t>
      </w:r>
      <w:r>
        <w:rPr>
          <w:rStyle w:val="825"/>
          <w:rFonts w:hint="eastAsia" w:ascii="宋体" w:hAnsi="宋体" w:cs="宋体"/>
          <w:i w:val="0"/>
          <w:color w:val="000000"/>
          <w:szCs w:val="21"/>
          <w:u w:val="single"/>
          <w:shd w:val="clear" w:color="auto" w:fill="ffffff"/>
        </w:rPr>
        <w:t xml:space="preserve">（关键组件）</w:t>
      </w:r>
      <w:r>
        <w:rPr>
          <w:rStyle w:val="825"/>
          <w:rFonts w:hint="eastAsia" w:ascii="宋体" w:hAnsi="宋体" w:cs="宋体"/>
          <w:i w:val="0"/>
          <w:color w:val="000000"/>
          <w:szCs w:val="21"/>
          <w:u w:val="single"/>
          <w:shd w:val="clear" w:color="auto" w:fill="ffffff"/>
          <w:vertAlign w:val="superscript"/>
        </w:rPr>
        <w:t xml:space="preserve">4</w:t>
      </w:r>
      <w:r>
        <w:rPr>
          <w:rFonts w:hint="eastAsia" w:cs="宋体"/>
          <w:color w:val="000000"/>
          <w:sz w:val="21"/>
          <w:szCs w:val="21"/>
          <w:shd w:val="clear" w:color="auto" w:fill="ffffff"/>
        </w:rPr>
        <w:t xml:space="preserve">在中国境内生产。</w:t>
      </w:r>
      <w:r>
        <w:rPr>
          <w:rStyle w:val="825"/>
          <w:rFonts w:hint="eastAsia" w:ascii="宋体" w:hAnsi="宋体" w:cs="宋体"/>
          <w:i w:val="0"/>
          <w:color w:val="000000"/>
          <w:szCs w:val="21"/>
          <w:u w:val="single"/>
          <w:shd w:val="clear" w:color="auto" w:fill="ffffff"/>
        </w:rPr>
        <w:t xml:space="preserve">（产品名称1）</w:t>
      </w:r>
      <w:r>
        <w:rPr>
          <w:rFonts w:hint="eastAsia" w:cs="宋体"/>
          <w:color w:val="000000"/>
          <w:sz w:val="21"/>
          <w:szCs w:val="21"/>
          <w:shd w:val="clear" w:color="auto" w:fill="ffffff"/>
        </w:rPr>
        <w:t xml:space="preserve">的</w:t>
      </w:r>
      <w:r>
        <w:rPr>
          <w:rStyle w:val="825"/>
          <w:rFonts w:hint="eastAsia" w:ascii="宋体" w:hAnsi="宋体" w:cs="宋体"/>
          <w:i w:val="0"/>
          <w:color w:val="000000"/>
          <w:szCs w:val="21"/>
          <w:u w:val="single"/>
          <w:shd w:val="clear" w:color="auto" w:fill="ffffff"/>
        </w:rPr>
        <w:t xml:space="preserve">（关键工序）</w:t>
      </w:r>
      <w:r>
        <w:rPr>
          <w:rStyle w:val="825"/>
          <w:rFonts w:hint="eastAsia" w:ascii="宋体" w:hAnsi="宋体" w:cs="宋体"/>
          <w:i w:val="0"/>
          <w:color w:val="000000"/>
          <w:szCs w:val="21"/>
          <w:u w:val="single"/>
          <w:shd w:val="clear" w:color="auto" w:fill="ffffff"/>
          <w:vertAlign w:val="superscript"/>
        </w:rPr>
        <w:t xml:space="preserve">5</w:t>
      </w:r>
      <w:r>
        <w:rPr>
          <w:rFonts w:hint="eastAsia" w:cs="宋体"/>
          <w:color w:val="000000"/>
          <w:sz w:val="21"/>
          <w:szCs w:val="21"/>
          <w:shd w:val="clear" w:color="auto" w:fill="ffffff"/>
        </w:rPr>
        <w:t xml:space="preserve">在中国境内完成。</w:t>
      </w:r>
      <w:r>
        <w:rPr>
          <w:rFonts w:hint="eastAsia" w:cs="宋体"/>
          <w:color w:val="000000"/>
          <w:sz w:val="21"/>
          <w:szCs w:val="21"/>
        </w:rPr>
      </w:r>
      <w:r/>
    </w:p>
    <w:p>
      <w:pPr>
        <w:pStyle w:val="816"/>
        <w:ind w:firstLine="420"/>
        <w:spacing w:before="0" w:beforeAutospacing="0" w:after="0" w:afterAutospacing="0" w:line="460" w:lineRule="exact"/>
        <w:shd w:val="clear" w:color="auto" w:fill="ffffff"/>
        <w:rPr>
          <w:rFonts w:hint="eastAsia" w:cs="宋体"/>
          <w:color w:val="000000"/>
          <w:sz w:val="21"/>
          <w:szCs w:val="21"/>
        </w:rPr>
      </w:pPr>
      <w:r>
        <w:rPr>
          <w:rFonts w:hint="eastAsia" w:cs="宋体"/>
          <w:color w:val="000000"/>
          <w:sz w:val="21"/>
          <w:szCs w:val="21"/>
          <w:shd w:val="clear" w:color="auto" w:fill="ffffff"/>
        </w:rPr>
        <w:t xml:space="preserve">2.</w:t>
      </w:r>
      <w:r>
        <w:rPr>
          <w:rStyle w:val="825"/>
          <w:rFonts w:hint="eastAsia" w:ascii="宋体" w:hAnsi="宋体" w:cs="宋体"/>
          <w:i w:val="0"/>
          <w:color w:val="000000"/>
          <w:szCs w:val="21"/>
          <w:u w:val="single"/>
          <w:shd w:val="clear" w:color="auto" w:fill="ffffff"/>
        </w:rPr>
        <w:t xml:space="preserve">（产品名称2）</w:t>
      </w:r>
      <w:r>
        <w:rPr>
          <w:rFonts w:hint="eastAsia" w:cs="宋体"/>
          <w:color w:val="000000"/>
          <w:sz w:val="21"/>
          <w:szCs w:val="21"/>
          <w:shd w:val="clear" w:color="auto" w:fill="ffffff"/>
        </w:rPr>
        <w:t xml:space="preserve">，生产厂为</w:t>
      </w:r>
      <w:r>
        <w:rPr>
          <w:rStyle w:val="825"/>
          <w:rFonts w:hint="eastAsia" w:ascii="宋体" w:hAnsi="宋体" w:cs="宋体"/>
          <w:i w:val="0"/>
          <w:color w:val="000000"/>
          <w:szCs w:val="21"/>
          <w:u w:val="single"/>
          <w:shd w:val="clear" w:color="auto" w:fill="ffffff"/>
        </w:rPr>
        <w:t xml:space="preserve">（厂名）</w:t>
      </w:r>
      <w:r>
        <w:rPr>
          <w:rFonts w:hint="eastAsia" w:cs="宋体"/>
          <w:color w:val="000000"/>
          <w:sz w:val="21"/>
          <w:szCs w:val="21"/>
          <w:shd w:val="clear" w:color="auto" w:fill="ffffff"/>
        </w:rPr>
        <w:t xml:space="preserve">，厂址为</w:t>
      </w:r>
      <w:r>
        <w:rPr>
          <w:rStyle w:val="825"/>
          <w:rFonts w:hint="eastAsia" w:ascii="宋体" w:hAnsi="宋体" w:cs="宋体"/>
          <w:i w:val="0"/>
          <w:color w:val="000000"/>
          <w:szCs w:val="21"/>
          <w:u w:val="single"/>
          <w:shd w:val="clear" w:color="auto" w:fill="ffffff"/>
        </w:rPr>
        <w:t xml:space="preserve">（生产厂址）</w:t>
      </w:r>
      <w:r>
        <w:rPr>
          <w:rFonts w:hint="eastAsia" w:cs="宋体"/>
          <w:color w:val="000000"/>
          <w:sz w:val="21"/>
          <w:szCs w:val="21"/>
          <w:shd w:val="clear" w:color="auto" w:fill="ffffff"/>
        </w:rPr>
        <w:t xml:space="preserve">。</w:t>
      </w:r>
      <w:r>
        <w:rPr>
          <w:rStyle w:val="825"/>
          <w:rFonts w:hint="eastAsia" w:ascii="宋体" w:hAnsi="宋体" w:cs="宋体"/>
          <w:i w:val="0"/>
          <w:color w:val="000000"/>
          <w:szCs w:val="21"/>
          <w:u w:val="single"/>
          <w:shd w:val="clear" w:color="auto" w:fill="ffffff"/>
        </w:rPr>
        <w:t xml:space="preserve">（产品名称2）</w:t>
      </w:r>
      <w:r>
        <w:rPr>
          <w:rFonts w:hint="eastAsia" w:cs="宋体"/>
          <w:color w:val="000000"/>
          <w:sz w:val="21"/>
          <w:szCs w:val="21"/>
          <w:shd w:val="clear" w:color="auto" w:fill="ffffff"/>
        </w:rPr>
        <w:t xml:space="preserve">的中国境内生产的组件成本占比≥</w:t>
      </w:r>
      <w:r>
        <w:rPr>
          <w:rStyle w:val="825"/>
          <w:rFonts w:hint="eastAsia" w:ascii="宋体" w:hAnsi="宋体" w:cs="宋体"/>
          <w:i w:val="0"/>
          <w:color w:val="000000"/>
          <w:szCs w:val="21"/>
          <w:u w:val="single"/>
          <w:shd w:val="clear" w:color="auto" w:fill="ffffff"/>
        </w:rPr>
        <w:t xml:space="preserve">（规定比例）</w:t>
      </w:r>
      <w:r>
        <w:rPr>
          <w:rFonts w:hint="eastAsia" w:cs="宋体"/>
          <w:color w:val="000000"/>
          <w:sz w:val="21"/>
          <w:szCs w:val="21"/>
          <w:shd w:val="clear" w:color="auto" w:fill="ffffff"/>
        </w:rPr>
        <w:t xml:space="preserve">。</w:t>
      </w:r>
      <w:r>
        <w:rPr>
          <w:rStyle w:val="825"/>
          <w:rFonts w:hint="eastAsia" w:ascii="宋体" w:hAnsi="宋体" w:cs="宋体"/>
          <w:i w:val="0"/>
          <w:color w:val="000000"/>
          <w:szCs w:val="21"/>
          <w:u w:val="single"/>
          <w:shd w:val="clear" w:color="auto" w:fill="ffffff"/>
        </w:rPr>
        <w:t xml:space="preserve">（产品名称2）</w:t>
      </w:r>
      <w:r>
        <w:rPr>
          <w:rFonts w:hint="eastAsia" w:cs="宋体"/>
          <w:color w:val="000000"/>
          <w:sz w:val="21"/>
          <w:szCs w:val="21"/>
          <w:shd w:val="clear" w:color="auto" w:fill="ffffff"/>
        </w:rPr>
        <w:t xml:space="preserve">的</w:t>
      </w:r>
      <w:r>
        <w:rPr>
          <w:rStyle w:val="825"/>
          <w:rFonts w:hint="eastAsia" w:ascii="宋体" w:hAnsi="宋体" w:cs="宋体"/>
          <w:i w:val="0"/>
          <w:color w:val="000000"/>
          <w:szCs w:val="21"/>
          <w:u w:val="single"/>
          <w:shd w:val="clear" w:color="auto" w:fill="ffffff"/>
        </w:rPr>
        <w:t xml:space="preserve">（关键组件）</w:t>
      </w:r>
      <w:r>
        <w:rPr>
          <w:rFonts w:hint="eastAsia" w:cs="宋体"/>
          <w:color w:val="000000"/>
          <w:sz w:val="21"/>
          <w:szCs w:val="21"/>
          <w:shd w:val="clear" w:color="auto" w:fill="ffffff"/>
        </w:rPr>
        <w:t xml:space="preserve">在中国境内生产。</w:t>
      </w:r>
      <w:r>
        <w:rPr>
          <w:rStyle w:val="825"/>
          <w:rFonts w:hint="eastAsia" w:ascii="宋体" w:hAnsi="宋体" w:cs="宋体"/>
          <w:i w:val="0"/>
          <w:color w:val="000000"/>
          <w:szCs w:val="21"/>
          <w:u w:val="single"/>
          <w:shd w:val="clear" w:color="auto" w:fill="ffffff"/>
        </w:rPr>
        <w:t xml:space="preserve">（产品名称2）</w:t>
      </w:r>
      <w:r>
        <w:rPr>
          <w:rFonts w:hint="eastAsia" w:cs="宋体"/>
          <w:color w:val="000000"/>
          <w:sz w:val="21"/>
          <w:szCs w:val="21"/>
          <w:shd w:val="clear" w:color="auto" w:fill="ffffff"/>
        </w:rPr>
        <w:t xml:space="preserve">的</w:t>
      </w:r>
      <w:r>
        <w:rPr>
          <w:rStyle w:val="825"/>
          <w:rFonts w:hint="eastAsia" w:ascii="宋体" w:hAnsi="宋体" w:cs="宋体"/>
          <w:i w:val="0"/>
          <w:color w:val="000000"/>
          <w:szCs w:val="21"/>
          <w:u w:val="single"/>
          <w:shd w:val="clear" w:color="auto" w:fill="ffffff"/>
        </w:rPr>
        <w:t xml:space="preserve">（关键工序）</w:t>
      </w:r>
      <w:r>
        <w:rPr>
          <w:rFonts w:hint="eastAsia" w:cs="宋体"/>
          <w:color w:val="000000"/>
          <w:sz w:val="21"/>
          <w:szCs w:val="21"/>
          <w:shd w:val="clear" w:color="auto" w:fill="ffffff"/>
        </w:rPr>
        <w:t xml:space="preserve">在中国境内完成。</w:t>
      </w:r>
      <w:r>
        <w:rPr>
          <w:rFonts w:hint="eastAsia" w:cs="宋体"/>
          <w:color w:val="000000"/>
          <w:sz w:val="21"/>
          <w:szCs w:val="21"/>
        </w:rPr>
      </w:r>
      <w:r/>
    </w:p>
    <w:p>
      <w:pPr>
        <w:pStyle w:val="816"/>
        <w:ind w:firstLine="420"/>
        <w:spacing w:before="0" w:beforeAutospacing="0" w:after="0" w:afterAutospacing="0" w:line="460" w:lineRule="exact"/>
        <w:shd w:val="clear" w:color="auto" w:fill="ffffff"/>
        <w:rPr>
          <w:rFonts w:hint="eastAsia" w:cs="宋体"/>
          <w:color w:val="000000"/>
          <w:sz w:val="21"/>
          <w:szCs w:val="21"/>
        </w:rPr>
      </w:pPr>
      <w:r>
        <w:rPr>
          <w:rFonts w:hint="eastAsia" w:cs="宋体"/>
          <w:color w:val="000000"/>
          <w:sz w:val="21"/>
          <w:szCs w:val="21"/>
          <w:shd w:val="clear" w:color="auto" w:fill="ffffff"/>
        </w:rPr>
        <w:t xml:space="preserve">……</w:t>
      </w:r>
      <w:r>
        <w:rPr>
          <w:rFonts w:hint="eastAsia" w:cs="宋体"/>
          <w:color w:val="000000"/>
          <w:sz w:val="21"/>
          <w:szCs w:val="21"/>
        </w:rPr>
      </w:r>
      <w:r/>
    </w:p>
    <w:p>
      <w:pPr>
        <w:pStyle w:val="816"/>
        <w:ind w:firstLine="420"/>
        <w:spacing w:before="0" w:beforeAutospacing="0" w:after="0" w:afterAutospacing="0" w:line="460" w:lineRule="exact"/>
        <w:shd w:val="clear" w:color="auto" w:fill="ffffff"/>
        <w:rPr>
          <w:rFonts w:hint="eastAsia" w:cs="宋体"/>
          <w:color w:val="000000"/>
          <w:sz w:val="21"/>
          <w:szCs w:val="21"/>
        </w:rPr>
      </w:pPr>
      <w:r>
        <w:rPr>
          <w:rFonts w:hint="eastAsia" w:cs="宋体"/>
          <w:color w:val="000000"/>
          <w:sz w:val="21"/>
          <w:szCs w:val="21"/>
          <w:shd w:val="clear" w:color="auto" w:fill="ffffff"/>
        </w:rPr>
        <w:t xml:space="preserve">本公司（单位）对上述声明内容的真实性负责。如有虚假，愿承担相应法律责任。</w:t>
      </w:r>
      <w:r>
        <w:rPr>
          <w:rFonts w:hint="eastAsia" w:cs="宋体"/>
          <w:color w:val="000000"/>
          <w:sz w:val="21"/>
          <w:szCs w:val="21"/>
        </w:rPr>
      </w:r>
      <w:r/>
    </w:p>
    <w:p>
      <w:pPr>
        <w:pStyle w:val="816"/>
        <w:ind w:firstLine="420"/>
        <w:spacing w:before="0" w:beforeAutospacing="0" w:after="0" w:afterAutospacing="0" w:line="460" w:lineRule="exact"/>
        <w:shd w:val="clear" w:color="auto" w:fill="ffffff"/>
        <w:rPr>
          <w:rFonts w:hint="eastAsia" w:cs="宋体"/>
          <w:color w:val="000000"/>
          <w:sz w:val="21"/>
          <w:szCs w:val="21"/>
        </w:rPr>
      </w:pPr>
      <w:r>
        <w:rPr>
          <w:rFonts w:hint="eastAsia" w:cs="宋体"/>
          <w:color w:val="000000"/>
          <w:sz w:val="21"/>
          <w:szCs w:val="21"/>
        </w:rPr>
      </w:r>
      <w:r/>
    </w:p>
    <w:p>
      <w:pPr>
        <w:pStyle w:val="816"/>
        <w:ind w:firstLine="420"/>
        <w:jc w:val="right"/>
        <w:spacing w:before="0" w:beforeAutospacing="0" w:after="0" w:afterAutospacing="0" w:line="460" w:lineRule="exact"/>
        <w:shd w:val="clear" w:color="auto" w:fill="ffffff"/>
        <w:rPr>
          <w:rFonts w:hint="eastAsia" w:cs="宋体"/>
          <w:color w:val="000000"/>
          <w:sz w:val="21"/>
          <w:szCs w:val="21"/>
        </w:rPr>
      </w:pPr>
      <w:r>
        <w:rPr>
          <w:rFonts w:hint="eastAsia" w:cs="宋体"/>
          <w:color w:val="000000"/>
          <w:sz w:val="21"/>
          <w:szCs w:val="21"/>
          <w:shd w:val="clear" w:color="auto" w:fill="ffffff"/>
        </w:rPr>
        <w:t xml:space="preserve">公司（单位）名称（盖章）：　</w:t>
      </w:r>
      <w:r>
        <w:rPr>
          <w:rFonts w:hint="eastAsia" w:cs="宋体"/>
          <w:color w:val="000000"/>
          <w:sz w:val="21"/>
          <w:szCs w:val="21"/>
        </w:rPr>
      </w:r>
      <w:r/>
    </w:p>
    <w:p>
      <w:pPr>
        <w:pStyle w:val="816"/>
        <w:ind w:firstLine="420"/>
        <w:jc w:val="right"/>
        <w:spacing w:before="0" w:beforeAutospacing="0" w:after="0" w:afterAutospacing="0" w:line="460" w:lineRule="exact"/>
        <w:shd w:val="clear" w:color="auto" w:fill="ffffff"/>
        <w:rPr>
          <w:rFonts w:hint="eastAsia" w:cs="宋体"/>
          <w:color w:val="000000"/>
          <w:sz w:val="21"/>
          <w:szCs w:val="21"/>
        </w:rPr>
      </w:pPr>
      <w:r>
        <w:rPr>
          <w:rFonts w:hint="eastAsia" w:cs="宋体"/>
          <w:color w:val="000000"/>
          <w:sz w:val="21"/>
          <w:szCs w:val="21"/>
          <w:shd w:val="clear" w:color="auto" w:fill="ffffff"/>
        </w:rPr>
        <w:t xml:space="preserve">日期：　年　月　日</w:t>
      </w:r>
      <w:r>
        <w:rPr>
          <w:rFonts w:hint="eastAsia" w:cs="宋体"/>
          <w:color w:val="000000"/>
          <w:sz w:val="21"/>
          <w:szCs w:val="21"/>
        </w:rPr>
      </w:r>
      <w:r/>
    </w:p>
    <w:p>
      <w:pPr>
        <w:pStyle w:val="786"/>
        <w:ind w:firstLine="420"/>
        <w:jc w:val="center"/>
        <w:spacing w:line="460" w:lineRule="exact"/>
        <w:rPr>
          <w:rFonts w:hint="eastAsia" w:ascii="宋体" w:hAnsi="宋体" w:cs="宋体"/>
          <w:color w:val="000000"/>
          <w:sz w:val="21"/>
          <w:szCs w:val="21"/>
        </w:rPr>
      </w:pPr>
      <w:r>
        <w:rPr>
          <w:rFonts w:hint="eastAsia" w:ascii="宋体" w:hAnsi="宋体" w:cs="宋体"/>
          <w:color w:val="000000"/>
          <w:sz w:val="21"/>
          <w:szCs w:val="21"/>
          <w:shd w:val="clear" w:color="auto" w:fill="ffffff"/>
        </w:rPr>
        <w:t xml:space="preserve">         </w:t>
      </w:r>
      <w:r>
        <w:rPr>
          <w:rFonts w:hint="eastAsia" w:ascii="宋体" w:hAnsi="宋体" w:cs="宋体"/>
          <w:color w:val="000000"/>
          <w:sz w:val="21"/>
          <w:szCs w:val="21"/>
        </w:rPr>
      </w:r>
      <w:r/>
    </w:p>
    <w:p>
      <w:pPr>
        <w:pStyle w:val="786"/>
        <w:ind w:firstLine="420"/>
        <w:spacing w:line="460" w:lineRule="exact"/>
        <w:rPr>
          <w:rFonts w:hint="eastAsia" w:ascii="宋体" w:hAnsi="宋体" w:cs="宋体"/>
          <w:color w:val="000000"/>
          <w:sz w:val="21"/>
          <w:szCs w:val="21"/>
          <w:shd w:val="clear" w:color="auto" w:fill="ffffff"/>
        </w:rPr>
      </w:pPr>
      <w:r>
        <w:rPr>
          <w:rFonts w:hint="eastAsia" w:ascii="宋体" w:hAnsi="宋体" w:cs="宋体"/>
          <w:color w:val="000000"/>
          <w:sz w:val="21"/>
          <w:szCs w:val="21"/>
          <w:shd w:val="clear" w:color="auto" w:fill="ffffff"/>
        </w:rPr>
      </w:r>
      <w:r/>
    </w:p>
    <w:p>
      <w:pPr>
        <w:pStyle w:val="786"/>
        <w:ind w:firstLine="420"/>
        <w:spacing w:line="460" w:lineRule="exact"/>
        <w:rPr>
          <w:rFonts w:hint="eastAsia" w:ascii="宋体" w:hAnsi="宋体" w:cs="宋体"/>
          <w:color w:val="000000"/>
          <w:sz w:val="21"/>
          <w:szCs w:val="21"/>
          <w:shd w:val="clear" w:color="auto" w:fill="ffffff"/>
        </w:rPr>
      </w:pPr>
      <w:r>
        <w:rPr>
          <w:rFonts w:hint="eastAsia" w:ascii="宋体" w:hAnsi="宋体" w:cs="宋体"/>
          <w:color w:val="000000"/>
          <w:sz w:val="21"/>
          <w:szCs w:val="21"/>
          <w:shd w:val="clear" w:color="auto" w:fill="ffffff"/>
        </w:rPr>
        <w:t xml:space="preserve">1.产品如有型号，请在“产品名称”栏一并填写。</w:t>
      </w:r>
      <w:r>
        <w:rPr>
          <w:rFonts w:hint="eastAsia" w:ascii="宋体" w:hAnsi="宋体" w:cs="宋体"/>
          <w:color w:val="000000"/>
          <w:sz w:val="21"/>
          <w:szCs w:val="21"/>
          <w:shd w:val="clear" w:color="auto" w:fill="ffffff"/>
        </w:rPr>
      </w:r>
      <w:r/>
    </w:p>
    <w:p>
      <w:pPr>
        <w:pStyle w:val="786"/>
        <w:ind w:firstLine="420"/>
        <w:spacing w:line="460" w:lineRule="exact"/>
        <w:rPr>
          <w:rFonts w:hint="eastAsia" w:ascii="宋体" w:hAnsi="宋体" w:cs="宋体"/>
          <w:color w:val="000000"/>
          <w:sz w:val="21"/>
          <w:szCs w:val="21"/>
          <w:shd w:val="clear" w:color="auto" w:fill="ffffff"/>
        </w:rPr>
      </w:pPr>
      <w:r>
        <w:rPr>
          <w:rFonts w:hint="eastAsia" w:ascii="宋体" w:hAnsi="宋体" w:cs="宋体"/>
          <w:color w:val="000000"/>
          <w:sz w:val="21"/>
          <w:szCs w:val="21"/>
          <w:shd w:val="clear" w:color="auto" w:fill="ffffff"/>
        </w:rPr>
        <w:t xml:space="preserve">2.生产厂名与厂址应与生产厂营业执照载明的相关信息保持一致。</w:t>
      </w:r>
      <w:r>
        <w:rPr>
          <w:rFonts w:hint="eastAsia" w:ascii="宋体" w:hAnsi="宋体" w:cs="宋体"/>
          <w:color w:val="000000"/>
          <w:sz w:val="21"/>
          <w:szCs w:val="21"/>
          <w:shd w:val="clear" w:color="auto" w:fill="ffffff"/>
        </w:rPr>
      </w:r>
      <w:r/>
    </w:p>
    <w:p>
      <w:pPr>
        <w:pStyle w:val="786"/>
        <w:ind w:firstLine="420"/>
        <w:spacing w:line="460" w:lineRule="exact"/>
        <w:rPr>
          <w:rFonts w:hint="eastAsia" w:ascii="宋体" w:hAnsi="宋体" w:cs="宋体"/>
          <w:color w:val="000000"/>
          <w:sz w:val="21"/>
          <w:szCs w:val="21"/>
          <w:shd w:val="clear" w:color="auto" w:fill="ffffff"/>
        </w:rPr>
      </w:pPr>
      <w:r>
        <w:rPr>
          <w:rFonts w:hint="eastAsia" w:ascii="宋体" w:hAnsi="宋体" w:cs="宋体"/>
          <w:color w:val="000000"/>
          <w:sz w:val="21"/>
          <w:szCs w:val="21"/>
          <w:shd w:val="clear" w:color="auto" w:fill="ffffff"/>
        </w:rPr>
        <w:t xml:space="preserve">3.该产品的中国境内生产的组件成本占比相关要求实施前，“规定比例”栏可不填，下同。</w:t>
      </w:r>
      <w:r>
        <w:rPr>
          <w:rFonts w:hint="eastAsia" w:ascii="宋体" w:hAnsi="宋体" w:cs="宋体"/>
          <w:color w:val="000000"/>
          <w:sz w:val="21"/>
          <w:szCs w:val="21"/>
          <w:shd w:val="clear" w:color="auto" w:fill="ffffff"/>
        </w:rPr>
      </w:r>
      <w:r/>
    </w:p>
    <w:p>
      <w:pPr>
        <w:pStyle w:val="786"/>
        <w:ind w:firstLine="420"/>
        <w:spacing w:line="460" w:lineRule="exact"/>
        <w:rPr>
          <w:rFonts w:hint="eastAsia" w:ascii="宋体" w:hAnsi="宋体" w:cs="宋体"/>
          <w:color w:val="000000"/>
          <w:sz w:val="21"/>
          <w:szCs w:val="21"/>
          <w:shd w:val="clear" w:color="auto" w:fill="ffffff"/>
        </w:rPr>
      </w:pPr>
      <w:r>
        <w:rPr>
          <w:rFonts w:hint="eastAsia" w:ascii="宋体" w:hAnsi="宋体" w:cs="宋体"/>
          <w:color w:val="000000"/>
          <w:sz w:val="21"/>
          <w:szCs w:val="21"/>
          <w:shd w:val="clear" w:color="auto" w:fill="ffffff"/>
        </w:rPr>
        <w:t xml:space="preserve">4.该产品的关键组件要求实施前，“关键组件”栏可不填，下同。</w:t>
      </w:r>
      <w:r>
        <w:rPr>
          <w:rFonts w:hint="eastAsia" w:ascii="宋体" w:hAnsi="宋体" w:cs="宋体"/>
          <w:color w:val="000000"/>
          <w:sz w:val="21"/>
          <w:szCs w:val="21"/>
          <w:shd w:val="clear" w:color="auto" w:fill="ffffff"/>
        </w:rPr>
      </w:r>
      <w:r/>
    </w:p>
    <w:p>
      <w:pPr>
        <w:pStyle w:val="786"/>
        <w:ind w:firstLine="420"/>
        <w:spacing w:line="460" w:lineRule="exact"/>
        <w:rPr>
          <w:rFonts w:hint="eastAsia" w:ascii="宋体" w:hAnsi="宋体" w:cs="宋体"/>
          <w:color w:val="000000"/>
          <w:sz w:val="21"/>
          <w:szCs w:val="21"/>
          <w:shd w:val="clear" w:color="auto" w:fill="ffffff"/>
        </w:rPr>
      </w:pPr>
      <w:r>
        <w:rPr>
          <w:rFonts w:hint="eastAsia" w:ascii="宋体" w:hAnsi="宋体" w:cs="宋体"/>
          <w:color w:val="000000"/>
          <w:sz w:val="21"/>
          <w:szCs w:val="21"/>
          <w:shd w:val="clear" w:color="auto" w:fill="ffffff"/>
        </w:rPr>
        <w:t xml:space="preserve">5.该产品的关键工序要求实施前，“关键工序”栏可不填，下同。</w:t>
      </w:r>
      <w:r>
        <w:rPr>
          <w:rFonts w:hint="eastAsia" w:ascii="宋体" w:hAnsi="宋体" w:cs="宋体"/>
          <w:color w:val="000000"/>
          <w:sz w:val="21"/>
          <w:szCs w:val="21"/>
          <w:shd w:val="clear" w:color="auto" w:fill="ffffff"/>
        </w:rPr>
      </w:r>
      <w:r/>
    </w:p>
    <w:p>
      <w:pPr>
        <w:pStyle w:val="786"/>
        <w:spacing w:before="100" w:after="100" w:line="480" w:lineRule="atLeast"/>
        <w:rPr>
          <w:rFonts w:hint="eastAsia" w:ascii="宋体" w:hAnsi="宋体" w:cs="宋体"/>
          <w:b/>
          <w:bCs/>
          <w:sz w:val="21"/>
          <w:szCs w:val="21"/>
        </w:rPr>
      </w:pPr>
      <w:r>
        <w:rPr>
          <w:rFonts w:hint="eastAsia" w:ascii="宋体" w:hAnsi="宋体" w:cs="宋体"/>
          <w:b/>
          <w:bCs/>
          <w:sz w:val="21"/>
          <w:szCs w:val="21"/>
        </w:rPr>
        <w:br w:type="page" w:clear="all"/>
      </w:r>
      <w:r>
        <w:rPr>
          <w:rFonts w:hint="eastAsia" w:ascii="宋体" w:hAnsi="宋体" w:cs="宋体"/>
          <w:b/>
          <w:bCs/>
          <w:sz w:val="21"/>
          <w:szCs w:val="21"/>
        </w:rPr>
        <w:t xml:space="preserve">格式14：响应保证承诺书</w:t>
      </w:r>
      <w:r>
        <w:rPr>
          <w:rFonts w:hint="eastAsia" w:ascii="宋体" w:hAnsi="宋体" w:cs="宋体"/>
          <w:b/>
          <w:bCs/>
          <w:sz w:val="21"/>
          <w:szCs w:val="21"/>
        </w:rPr>
      </w:r>
      <w:r/>
    </w:p>
    <w:p>
      <w:pPr>
        <w:pStyle w:val="786"/>
        <w:jc w:val="center"/>
        <w:spacing w:before="100" w:after="100" w:line="480" w:lineRule="atLeast"/>
        <w:rPr>
          <w:rFonts w:hint="eastAsia" w:ascii="宋体" w:hAnsi="宋体" w:cs="宋体"/>
          <w:b/>
          <w:bCs/>
          <w:sz w:val="21"/>
          <w:szCs w:val="21"/>
        </w:rPr>
      </w:pPr>
      <w:r>
        <w:rPr>
          <w:rFonts w:hint="eastAsia" w:ascii="宋体" w:hAnsi="宋体" w:cs="宋体"/>
          <w:b/>
          <w:bCs/>
          <w:sz w:val="21"/>
          <w:szCs w:val="21"/>
        </w:rPr>
      </w:r>
      <w:r/>
    </w:p>
    <w:p>
      <w:pPr>
        <w:pStyle w:val="786"/>
        <w:jc w:val="center"/>
        <w:spacing w:before="100" w:after="100" w:line="480" w:lineRule="atLeast"/>
        <w:rPr>
          <w:rFonts w:hint="eastAsia" w:ascii="宋体" w:hAnsi="宋体" w:cs="宋体"/>
          <w:sz w:val="21"/>
          <w:szCs w:val="21"/>
        </w:rPr>
      </w:pPr>
      <w:r>
        <w:rPr>
          <w:rFonts w:hint="eastAsia" w:ascii="宋体" w:hAnsi="宋体" w:cs="宋体"/>
          <w:b/>
          <w:bCs/>
          <w:sz w:val="28"/>
          <w:szCs w:val="28"/>
        </w:rPr>
        <w:t xml:space="preserve">响应保证承诺书</w:t>
      </w:r>
      <w:r>
        <w:rPr>
          <w:rFonts w:hint="eastAsia" w:ascii="宋体" w:hAnsi="宋体" w:cs="宋体"/>
          <w:sz w:val="21"/>
          <w:szCs w:val="21"/>
        </w:rPr>
      </w:r>
      <w:r/>
    </w:p>
    <w:p>
      <w:pPr>
        <w:pStyle w:val="786"/>
        <w:ind w:firstLine="420"/>
        <w:spacing w:before="100" w:after="100" w:line="440" w:lineRule="atLeast"/>
        <w:rPr>
          <w:rFonts w:hint="eastAsia" w:ascii="宋体" w:hAnsi="宋体" w:cs="宋体"/>
          <w:sz w:val="21"/>
          <w:szCs w:val="21"/>
        </w:rPr>
      </w:pPr>
      <w:r>
        <w:rPr>
          <w:rFonts w:hint="eastAsia" w:ascii="宋体" w:hAnsi="宋体" w:cs="宋体"/>
          <w:sz w:val="21"/>
          <w:szCs w:val="21"/>
        </w:rPr>
        <w:t xml:space="preserve">致：</w:t>
      </w:r>
      <w:r>
        <w:rPr>
          <w:rFonts w:hint="eastAsia" w:ascii="宋体" w:hAnsi="宋体" w:cs="宋体"/>
          <w:sz w:val="21"/>
          <w:szCs w:val="21"/>
          <w:u w:val="single"/>
        </w:rPr>
        <w:t xml:space="preserve"> 苏州市卫康招投标咨询服务有限公司</w:t>
      </w:r>
      <w:r>
        <w:rPr>
          <w:rFonts w:hint="eastAsia" w:ascii="宋体" w:hAnsi="宋体" w:cs="宋体"/>
          <w:sz w:val="21"/>
          <w:szCs w:val="21"/>
        </w:rPr>
      </w:r>
      <w:r/>
    </w:p>
    <w:p>
      <w:pPr>
        <w:pStyle w:val="786"/>
        <w:ind w:firstLine="420"/>
        <w:spacing w:before="100" w:after="100" w:line="440" w:lineRule="atLeast"/>
        <w:rPr>
          <w:rFonts w:hint="eastAsia" w:ascii="宋体" w:hAnsi="宋体" w:cs="宋体"/>
          <w:sz w:val="21"/>
          <w:szCs w:val="21"/>
        </w:rPr>
      </w:pPr>
      <w:r>
        <w:rPr>
          <w:rFonts w:hint="eastAsia" w:ascii="宋体" w:hAnsi="宋体" w:cs="宋体"/>
          <w:sz w:val="21"/>
          <w:szCs w:val="21"/>
        </w:rPr>
        <w:t xml:space="preserve">我单位自愿参加</w:t>
      </w:r>
      <w:r>
        <w:rPr>
          <w:rFonts w:hint="eastAsia" w:ascii="宋体" w:hAnsi="宋体" w:cs="宋体"/>
          <w:sz w:val="21"/>
          <w:szCs w:val="21"/>
          <w:u w:val="single"/>
        </w:rPr>
        <w:t xml:space="preserve"> （项目名称和采购编号）</w:t>
      </w:r>
      <w:r>
        <w:rPr>
          <w:rFonts w:hint="eastAsia" w:ascii="宋体" w:hAnsi="宋体" w:cs="宋体"/>
          <w:sz w:val="21"/>
          <w:szCs w:val="21"/>
        </w:rPr>
        <w:t xml:space="preserve">的投标，并做出如下承诺：</w:t>
      </w:r>
      <w:r>
        <w:rPr>
          <w:rFonts w:hint="eastAsia" w:ascii="宋体" w:hAnsi="宋体" w:cs="宋体"/>
          <w:sz w:val="21"/>
          <w:szCs w:val="21"/>
        </w:rPr>
      </w:r>
      <w:r/>
    </w:p>
    <w:p>
      <w:pPr>
        <w:pStyle w:val="786"/>
        <w:ind w:firstLine="420"/>
        <w:spacing w:before="100" w:after="100" w:line="440" w:lineRule="atLeast"/>
        <w:rPr>
          <w:rFonts w:hint="eastAsia" w:ascii="宋体" w:hAnsi="宋体" w:cs="宋体"/>
          <w:sz w:val="21"/>
          <w:szCs w:val="21"/>
        </w:rPr>
      </w:pPr>
      <w:r>
        <w:rPr>
          <w:rFonts w:hint="eastAsia" w:ascii="宋体" w:hAnsi="宋体" w:cs="宋体"/>
          <w:sz w:val="21"/>
          <w:szCs w:val="21"/>
        </w:rPr>
        <w:t xml:space="preserve">一、除不可抗力外，我单位如果发生以下行为，将在行为发生的10个工作日内，向贵方支付本招标文件公布的预算金额的2%作为违约赔偿金。</w:t>
      </w:r>
      <w:r>
        <w:rPr>
          <w:rFonts w:hint="eastAsia" w:ascii="宋体" w:hAnsi="宋体" w:cs="宋体"/>
          <w:sz w:val="21"/>
          <w:szCs w:val="21"/>
        </w:rPr>
      </w:r>
      <w:r/>
    </w:p>
    <w:p>
      <w:pPr>
        <w:pStyle w:val="786"/>
        <w:ind w:firstLine="420"/>
        <w:spacing w:before="100" w:after="100" w:line="440" w:lineRule="atLeast"/>
        <w:rPr>
          <w:rFonts w:hint="eastAsia" w:ascii="宋体" w:hAnsi="宋体" w:cs="宋体"/>
          <w:sz w:val="21"/>
          <w:szCs w:val="21"/>
        </w:rPr>
      </w:pPr>
      <w:r>
        <w:rPr>
          <w:rFonts w:hint="eastAsia" w:ascii="宋体" w:hAnsi="宋体" w:cs="宋体"/>
          <w:sz w:val="21"/>
          <w:szCs w:val="21"/>
        </w:rPr>
        <w:t xml:space="preserve">1.自投标截止时间至本项目发布中标公告为止，撤销投标；</w:t>
      </w:r>
      <w:r>
        <w:rPr>
          <w:rFonts w:hint="eastAsia" w:ascii="宋体" w:hAnsi="宋体" w:cs="宋体"/>
          <w:sz w:val="21"/>
          <w:szCs w:val="21"/>
        </w:rPr>
      </w:r>
      <w:r/>
    </w:p>
    <w:p>
      <w:pPr>
        <w:pStyle w:val="786"/>
        <w:ind w:firstLine="420"/>
        <w:spacing w:before="100" w:after="100" w:line="440" w:lineRule="atLeast"/>
        <w:rPr>
          <w:rFonts w:hint="eastAsia" w:ascii="宋体" w:hAnsi="宋体" w:cs="宋体"/>
          <w:sz w:val="21"/>
          <w:szCs w:val="21"/>
        </w:rPr>
      </w:pPr>
      <w:r>
        <w:rPr>
          <w:rFonts w:hint="eastAsia" w:ascii="宋体" w:hAnsi="宋体" w:cs="宋体"/>
          <w:sz w:val="21"/>
          <w:szCs w:val="21"/>
        </w:rPr>
        <w:t xml:space="preserve">2.中标后不依法与采购人签订合同；</w:t>
      </w:r>
      <w:r>
        <w:rPr>
          <w:rFonts w:hint="eastAsia" w:ascii="宋体" w:hAnsi="宋体" w:cs="宋体"/>
          <w:sz w:val="21"/>
          <w:szCs w:val="21"/>
        </w:rPr>
      </w:r>
      <w:r/>
    </w:p>
    <w:p>
      <w:pPr>
        <w:pStyle w:val="786"/>
        <w:ind w:firstLine="420"/>
        <w:spacing w:before="100" w:after="100" w:line="440" w:lineRule="atLeast"/>
        <w:rPr>
          <w:rFonts w:hint="eastAsia" w:ascii="宋体" w:hAnsi="宋体" w:cs="宋体"/>
          <w:sz w:val="21"/>
          <w:szCs w:val="21"/>
        </w:rPr>
      </w:pPr>
      <w:r>
        <w:rPr>
          <w:rFonts w:hint="eastAsia" w:ascii="宋体" w:hAnsi="宋体" w:cs="宋体"/>
          <w:sz w:val="21"/>
          <w:szCs w:val="21"/>
        </w:rPr>
        <w:t xml:space="preserve">3.中标后不按本招标文件规定向采购人提交履约保证金；</w:t>
      </w:r>
      <w:r>
        <w:rPr>
          <w:rFonts w:hint="eastAsia" w:ascii="宋体" w:hAnsi="宋体" w:cs="宋体"/>
          <w:sz w:val="21"/>
          <w:szCs w:val="21"/>
        </w:rPr>
      </w:r>
      <w:r/>
    </w:p>
    <w:p>
      <w:pPr>
        <w:pStyle w:val="786"/>
        <w:ind w:firstLine="420"/>
        <w:spacing w:before="100" w:after="100" w:line="440" w:lineRule="atLeast"/>
        <w:rPr>
          <w:rFonts w:hint="eastAsia" w:ascii="宋体" w:hAnsi="宋体" w:cs="宋体"/>
          <w:sz w:val="21"/>
          <w:szCs w:val="21"/>
        </w:rPr>
      </w:pPr>
      <w:r>
        <w:rPr>
          <w:rFonts w:hint="eastAsia" w:ascii="宋体" w:hAnsi="宋体" w:cs="宋体"/>
          <w:sz w:val="21"/>
          <w:szCs w:val="21"/>
        </w:rPr>
        <w:t xml:space="preserve">4.中标后不按本招标文件规定向贵方缴纳采购代理费。</w:t>
      </w:r>
      <w:r>
        <w:rPr>
          <w:rFonts w:hint="eastAsia" w:ascii="宋体" w:hAnsi="宋体" w:cs="宋体"/>
          <w:sz w:val="21"/>
          <w:szCs w:val="21"/>
        </w:rPr>
      </w:r>
      <w:r/>
    </w:p>
    <w:p>
      <w:pPr>
        <w:pStyle w:val="786"/>
        <w:ind w:firstLine="420"/>
        <w:spacing w:before="100" w:after="100" w:line="440" w:lineRule="atLeast"/>
        <w:rPr>
          <w:rFonts w:hint="eastAsia" w:ascii="宋体" w:hAnsi="宋体" w:cs="宋体"/>
          <w:sz w:val="21"/>
          <w:szCs w:val="21"/>
        </w:rPr>
      </w:pPr>
      <w:r>
        <w:rPr>
          <w:rFonts w:hint="eastAsia" w:ascii="宋体" w:hAnsi="宋体" w:cs="宋体"/>
          <w:sz w:val="21"/>
          <w:szCs w:val="21"/>
        </w:rPr>
        <w:t xml:space="preserve">二、我单位知晓上述行为的法律后果，承认本承诺书作为贵方要求我单位履行违约赔偿义务的依据作用。</w:t>
      </w:r>
      <w:r>
        <w:rPr>
          <w:rFonts w:hint="eastAsia" w:ascii="宋体" w:hAnsi="宋体" w:cs="宋体"/>
          <w:sz w:val="21"/>
          <w:szCs w:val="21"/>
        </w:rPr>
      </w:r>
      <w:r/>
    </w:p>
    <w:p>
      <w:pPr>
        <w:pStyle w:val="786"/>
        <w:spacing w:before="100" w:after="100" w:line="480" w:lineRule="atLeast"/>
        <w:rPr>
          <w:rFonts w:hint="eastAsia" w:ascii="宋体" w:hAnsi="宋体" w:cs="宋体"/>
          <w:sz w:val="21"/>
          <w:szCs w:val="21"/>
        </w:rPr>
      </w:pPr>
      <w:r>
        <w:rPr>
          <w:rFonts w:hint="eastAsia" w:ascii="宋体" w:hAnsi="宋体" w:cs="宋体"/>
          <w:sz w:val="21"/>
          <w:szCs w:val="21"/>
        </w:rPr>
        <w:t xml:space="preserve"> </w:t>
      </w:r>
      <w:r>
        <w:rPr>
          <w:rFonts w:hint="eastAsia" w:ascii="宋体" w:hAnsi="宋体" w:cs="宋体"/>
          <w:sz w:val="21"/>
          <w:szCs w:val="21"/>
        </w:rPr>
      </w:r>
      <w:r/>
    </w:p>
    <w:p>
      <w:pPr>
        <w:pStyle w:val="786"/>
        <w:ind w:left="480"/>
        <w:spacing w:before="100" w:after="100" w:line="480" w:lineRule="atLeast"/>
        <w:rPr>
          <w:rFonts w:hint="eastAsia" w:ascii="宋体" w:hAnsi="宋体" w:cs="宋体"/>
          <w:sz w:val="21"/>
          <w:szCs w:val="21"/>
        </w:rPr>
      </w:pPr>
      <w:r>
        <w:rPr>
          <w:rFonts w:hint="eastAsia" w:ascii="宋体" w:hAnsi="宋体" w:cs="宋体"/>
          <w:sz w:val="21"/>
          <w:szCs w:val="21"/>
        </w:rPr>
        <w:t xml:space="preserve">响应人：</w:t>
      </w:r>
      <w:r>
        <w:rPr>
          <w:rFonts w:hint="eastAsia" w:ascii="宋体" w:hAnsi="宋体" w:cs="宋体"/>
          <w:sz w:val="21"/>
          <w:szCs w:val="21"/>
          <w:u w:val="single"/>
        </w:rPr>
        <w:t xml:space="preserve">                    </w:t>
      </w:r>
      <w:r>
        <w:rPr>
          <w:rFonts w:hint="eastAsia" w:ascii="宋体" w:hAnsi="宋体" w:cs="宋体"/>
          <w:sz w:val="21"/>
          <w:szCs w:val="21"/>
        </w:rPr>
        <w:t xml:space="preserve">（盖公章）</w:t>
      </w:r>
      <w:r>
        <w:rPr>
          <w:rFonts w:hint="eastAsia" w:ascii="宋体" w:hAnsi="宋体" w:cs="宋体"/>
          <w:sz w:val="21"/>
          <w:szCs w:val="21"/>
        </w:rPr>
      </w:r>
      <w:r/>
    </w:p>
    <w:p>
      <w:pPr>
        <w:pStyle w:val="786"/>
        <w:ind w:left="480"/>
        <w:spacing w:before="100" w:after="100" w:line="480" w:lineRule="atLeast"/>
        <w:rPr>
          <w:rFonts w:hint="eastAsia" w:ascii="宋体" w:hAnsi="宋体" w:cs="宋体"/>
          <w:sz w:val="21"/>
          <w:szCs w:val="21"/>
        </w:rPr>
      </w:pPr>
      <w:r>
        <w:rPr>
          <w:rFonts w:hint="eastAsia" w:ascii="宋体" w:hAnsi="宋体" w:cs="宋体"/>
          <w:sz w:val="21"/>
          <w:szCs w:val="21"/>
        </w:rPr>
        <w:t xml:space="preserve">地址：</w:t>
      </w:r>
      <w:r>
        <w:rPr>
          <w:rFonts w:hint="eastAsia" w:ascii="宋体" w:hAnsi="宋体" w:cs="宋体"/>
          <w:sz w:val="21"/>
          <w:szCs w:val="21"/>
          <w:u w:val="single"/>
        </w:rPr>
        <w:t xml:space="preserve">                            </w:t>
      </w:r>
      <w:r>
        <w:rPr>
          <w:rFonts w:hint="eastAsia" w:ascii="宋体" w:hAnsi="宋体" w:cs="宋体"/>
          <w:sz w:val="21"/>
          <w:szCs w:val="21"/>
        </w:rPr>
      </w:r>
      <w:r/>
    </w:p>
    <w:p>
      <w:pPr>
        <w:pStyle w:val="786"/>
        <w:ind w:left="480"/>
        <w:spacing w:before="100" w:after="100" w:line="480" w:lineRule="atLeast"/>
        <w:rPr>
          <w:rFonts w:hint="eastAsia" w:ascii="宋体" w:hAnsi="宋体" w:cs="宋体"/>
          <w:sz w:val="21"/>
          <w:szCs w:val="21"/>
        </w:rPr>
      </w:pPr>
      <w:r>
        <w:rPr>
          <w:rFonts w:hint="eastAsia" w:ascii="宋体" w:hAnsi="宋体" w:cs="宋体"/>
          <w:sz w:val="21"/>
          <w:szCs w:val="21"/>
        </w:rPr>
        <w:t xml:space="preserve">电话：</w:t>
      </w:r>
      <w:r>
        <w:rPr>
          <w:rFonts w:hint="eastAsia" w:ascii="宋体" w:hAnsi="宋体" w:cs="宋体"/>
          <w:sz w:val="21"/>
          <w:szCs w:val="21"/>
          <w:u w:val="single"/>
        </w:rPr>
        <w:t xml:space="preserve">                              </w:t>
      </w:r>
      <w:r>
        <w:rPr>
          <w:rFonts w:hint="eastAsia" w:ascii="宋体" w:hAnsi="宋体" w:cs="宋体"/>
          <w:sz w:val="21"/>
          <w:szCs w:val="21"/>
        </w:rPr>
        <w:t xml:space="preserve"> </w:t>
      </w:r>
      <w:r>
        <w:rPr>
          <w:rFonts w:hint="eastAsia" w:ascii="宋体" w:hAnsi="宋体" w:cs="宋体"/>
          <w:sz w:val="21"/>
          <w:szCs w:val="21"/>
        </w:rPr>
      </w:r>
      <w:r/>
    </w:p>
    <w:p>
      <w:pPr>
        <w:pStyle w:val="786"/>
        <w:ind w:left="480"/>
        <w:spacing w:before="100" w:after="100" w:line="480" w:lineRule="atLeast"/>
        <w:rPr>
          <w:rFonts w:hint="eastAsia" w:ascii="宋体" w:hAnsi="宋体" w:cs="宋体"/>
          <w:sz w:val="21"/>
          <w:szCs w:val="21"/>
        </w:rPr>
      </w:pPr>
      <w:r>
        <w:rPr>
          <w:rFonts w:hint="eastAsia" w:ascii="宋体" w:hAnsi="宋体" w:cs="宋体"/>
          <w:sz w:val="21"/>
          <w:szCs w:val="21"/>
        </w:rPr>
        <w:t xml:space="preserve">传真：</w:t>
      </w:r>
      <w:r>
        <w:rPr>
          <w:rFonts w:hint="eastAsia" w:ascii="宋体" w:hAnsi="宋体" w:cs="宋体"/>
          <w:sz w:val="21"/>
          <w:szCs w:val="21"/>
          <w:u w:val="single"/>
        </w:rPr>
        <w:t xml:space="preserve">                            </w:t>
      </w:r>
      <w:r>
        <w:rPr>
          <w:rFonts w:hint="eastAsia" w:ascii="宋体" w:hAnsi="宋体" w:cs="宋体"/>
          <w:sz w:val="21"/>
          <w:szCs w:val="21"/>
        </w:rPr>
      </w:r>
      <w:r/>
    </w:p>
    <w:p>
      <w:pPr>
        <w:pStyle w:val="786"/>
        <w:ind w:left="480"/>
        <w:spacing w:before="100" w:after="100" w:line="480" w:lineRule="atLeast"/>
        <w:rPr>
          <w:rFonts w:hint="eastAsia" w:ascii="宋体" w:hAnsi="宋体" w:cs="宋体"/>
          <w:sz w:val="21"/>
          <w:szCs w:val="21"/>
        </w:rPr>
      </w:pPr>
      <w:r>
        <w:rPr>
          <w:rFonts w:hint="eastAsia" w:ascii="宋体" w:hAnsi="宋体" w:cs="宋体"/>
          <w:sz w:val="21"/>
          <w:szCs w:val="21"/>
        </w:rPr>
        <w:t xml:space="preserve">电子邮件：</w:t>
      </w:r>
      <w:r>
        <w:rPr>
          <w:rFonts w:hint="eastAsia" w:ascii="宋体" w:hAnsi="宋体" w:cs="宋体"/>
          <w:sz w:val="21"/>
          <w:szCs w:val="21"/>
          <w:u w:val="single"/>
        </w:rPr>
        <w:t xml:space="preserve">                               </w:t>
      </w:r>
      <w:r>
        <w:rPr>
          <w:rFonts w:hint="eastAsia" w:ascii="宋体" w:hAnsi="宋体" w:cs="宋体"/>
          <w:sz w:val="21"/>
          <w:szCs w:val="21"/>
        </w:rPr>
      </w:r>
      <w:r/>
    </w:p>
    <w:p>
      <w:pPr>
        <w:pStyle w:val="786"/>
        <w:ind w:left="480"/>
        <w:spacing w:before="100" w:after="100" w:line="480" w:lineRule="atLeast"/>
        <w:rPr>
          <w:rFonts w:hint="eastAsia" w:ascii="宋体" w:hAnsi="宋体" w:cs="宋体"/>
          <w:sz w:val="21"/>
          <w:szCs w:val="21"/>
        </w:rPr>
      </w:pPr>
      <w:r>
        <w:rPr>
          <w:rFonts w:hint="eastAsia" w:ascii="宋体" w:hAnsi="宋体" w:cs="宋体"/>
          <w:sz w:val="21"/>
          <w:szCs w:val="21"/>
        </w:rPr>
        <w:t xml:space="preserve">邮编：</w:t>
      </w:r>
      <w:r>
        <w:rPr>
          <w:rFonts w:hint="eastAsia" w:ascii="宋体" w:hAnsi="宋体" w:cs="宋体"/>
          <w:sz w:val="21"/>
          <w:szCs w:val="21"/>
          <w:u w:val="single"/>
        </w:rPr>
        <w:t xml:space="preserve">                            </w:t>
      </w:r>
      <w:r>
        <w:rPr>
          <w:rFonts w:hint="eastAsia" w:ascii="宋体" w:hAnsi="宋体" w:cs="宋体"/>
          <w:sz w:val="21"/>
          <w:szCs w:val="21"/>
        </w:rPr>
      </w:r>
      <w:r/>
    </w:p>
    <w:p>
      <w:pPr>
        <w:pStyle w:val="786"/>
        <w:ind w:left="480"/>
        <w:spacing w:before="100" w:after="100" w:line="480" w:lineRule="atLeast"/>
        <w:rPr>
          <w:rFonts w:hint="eastAsia" w:ascii="宋体" w:hAnsi="宋体" w:cs="宋体"/>
          <w:sz w:val="21"/>
          <w:szCs w:val="21"/>
        </w:rPr>
      </w:pPr>
      <w:r>
        <w:rPr>
          <w:rFonts w:hint="eastAsia" w:ascii="宋体" w:hAnsi="宋体" w:cs="宋体"/>
          <w:sz w:val="21"/>
          <w:szCs w:val="21"/>
        </w:rPr>
        <w:t xml:space="preserve">法定代表人或委托代理人（签字或签章）：</w:t>
      </w:r>
      <w:r>
        <w:rPr>
          <w:rFonts w:hint="eastAsia" w:ascii="宋体" w:hAnsi="宋体" w:cs="宋体"/>
          <w:sz w:val="21"/>
          <w:szCs w:val="21"/>
          <w:u w:val="single"/>
        </w:rPr>
        <w:t xml:space="preserve">         </w:t>
      </w:r>
      <w:r>
        <w:rPr>
          <w:rFonts w:hint="eastAsia" w:ascii="宋体" w:hAnsi="宋体" w:cs="宋体"/>
          <w:sz w:val="21"/>
          <w:szCs w:val="21"/>
        </w:rPr>
      </w:r>
      <w:r/>
    </w:p>
    <w:p>
      <w:pPr>
        <w:pStyle w:val="786"/>
        <w:ind w:left="480"/>
        <w:spacing w:before="100" w:after="100" w:line="480" w:lineRule="atLeast"/>
        <w:rPr>
          <w:rFonts w:hint="eastAsia" w:ascii="宋体" w:hAnsi="宋体" w:cs="宋体"/>
          <w:sz w:val="21"/>
          <w:szCs w:val="21"/>
        </w:rPr>
      </w:pPr>
      <w:r>
        <w:rPr>
          <w:rFonts w:hint="eastAsia" w:ascii="宋体" w:hAnsi="宋体" w:cs="宋体"/>
          <w:sz w:val="21"/>
          <w:szCs w:val="21"/>
        </w:rPr>
        <w:t xml:space="preserve">日期：</w:t>
      </w:r>
      <w:r>
        <w:rPr>
          <w:rFonts w:hint="eastAsia" w:ascii="宋体" w:hAnsi="宋体" w:cs="宋体"/>
          <w:sz w:val="21"/>
          <w:szCs w:val="21"/>
          <w:u w:val="single"/>
        </w:rPr>
        <w:t xml:space="preserve">                          </w:t>
      </w:r>
      <w:r>
        <w:rPr>
          <w:rFonts w:hint="eastAsia" w:ascii="宋体" w:hAnsi="宋体" w:cs="宋体"/>
          <w:sz w:val="21"/>
          <w:szCs w:val="21"/>
        </w:rPr>
      </w:r>
      <w:r/>
    </w:p>
    <w:p>
      <w:pPr>
        <w:pStyle w:val="786"/>
        <w:ind w:firstLine="420"/>
        <w:spacing w:line="360" w:lineRule="auto"/>
        <w:rPr>
          <w:rFonts w:hint="eastAsia" w:ascii="宋体" w:hAnsi="宋体" w:cs="宋体"/>
          <w:sz w:val="21"/>
          <w:szCs w:val="21"/>
        </w:rPr>
      </w:pPr>
      <w:r>
        <w:rPr>
          <w:rFonts w:hint="eastAsia" w:ascii="宋体" w:hAnsi="宋体" w:cs="宋体"/>
          <w:sz w:val="21"/>
          <w:szCs w:val="21"/>
        </w:rPr>
      </w:r>
      <w:r/>
    </w:p>
    <w:p>
      <w:pPr>
        <w:pStyle w:val="786"/>
        <w:ind w:firstLine="420"/>
        <w:spacing w:line="360" w:lineRule="auto"/>
        <w:rPr>
          <w:rFonts w:hint="eastAsia" w:ascii="宋体" w:hAnsi="宋体" w:cs="宋体"/>
          <w:sz w:val="21"/>
          <w:szCs w:val="21"/>
        </w:rPr>
      </w:pPr>
      <w:r>
        <w:rPr>
          <w:rFonts w:hint="eastAsia" w:ascii="宋体" w:hAnsi="宋体" w:cs="宋体"/>
          <w:sz w:val="21"/>
          <w:szCs w:val="21"/>
        </w:rPr>
      </w:r>
      <w:r/>
    </w:p>
    <w:p>
      <w:pPr>
        <w:pStyle w:val="786"/>
        <w:ind w:firstLine="420"/>
        <w:spacing w:line="360" w:lineRule="auto"/>
        <w:rPr>
          <w:rFonts w:hint="eastAsia" w:ascii="宋体" w:hAnsi="宋体" w:cs="宋体"/>
          <w:sz w:val="21"/>
          <w:szCs w:val="21"/>
        </w:rPr>
      </w:pPr>
      <w:r>
        <w:rPr>
          <w:rFonts w:hint="eastAsia" w:ascii="宋体" w:hAnsi="宋体" w:cs="宋体"/>
          <w:sz w:val="21"/>
          <w:szCs w:val="21"/>
        </w:rPr>
      </w:r>
      <w:r/>
    </w:p>
    <w:p>
      <w:pPr>
        <w:pStyle w:val="786"/>
        <w:rPr>
          <w:rFonts w:hint="eastAsia" w:ascii="宋体" w:hAnsi="宋体" w:cs="宋体"/>
          <w:b/>
          <w:sz w:val="21"/>
          <w:szCs w:val="21"/>
        </w:rPr>
      </w:pPr>
      <w:r>
        <w:rPr>
          <w:rFonts w:hint="eastAsia" w:ascii="宋体" w:hAnsi="宋体" w:cs="宋体"/>
          <w:b/>
          <w:sz w:val="21"/>
          <w:szCs w:val="21"/>
        </w:rPr>
      </w:r>
      <w:r/>
    </w:p>
    <w:p>
      <w:pPr>
        <w:pStyle w:val="786"/>
        <w:jc w:val="center"/>
        <w:spacing w:line="360" w:lineRule="auto"/>
        <w:tabs>
          <w:tab w:val="left" w:pos="1320" w:leader="none"/>
        </w:tabs>
        <w:rPr>
          <w:rFonts w:hint="eastAsia" w:ascii="宋体" w:hAnsi="宋体" w:cs="宋体"/>
          <w:b/>
          <w:sz w:val="36"/>
          <w:szCs w:val="36"/>
        </w:rPr>
      </w:pPr>
      <w:r>
        <w:rPr>
          <w:rFonts w:hint="eastAsia" w:ascii="宋体" w:hAnsi="宋体" w:cs="宋体"/>
          <w:b/>
          <w:sz w:val="32"/>
          <w:szCs w:val="32"/>
        </w:rPr>
        <w:t xml:space="preserve">第四章  采购书</w:t>
      </w:r>
      <w:r>
        <w:rPr>
          <w:rFonts w:hint="eastAsia" w:ascii="宋体" w:hAnsi="宋体" w:cs="宋体"/>
          <w:b/>
          <w:sz w:val="36"/>
          <w:szCs w:val="36"/>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受苏州工业园区卫生健康委员会的委托，苏州市卫康招投标咨询服务有限公司作为采购代理机构，就其拟采购的唯亭社区卫生服务中心迁建项目医疗专项设备采购与安装进行国内公开招标。</w:t>
      </w:r>
      <w:r>
        <w:rPr>
          <w:rFonts w:hint="eastAsia" w:ascii="宋体" w:hAnsi="宋体" w:eastAsia="宋体" w:cs="宋体"/>
          <w:sz w:val="21"/>
        </w:rPr>
        <w:t xml:space="preserve">欢迎符合招标公告资格条件的供应商前来报名参加投标。</w:t>
      </w:r>
      <w:r>
        <w:rPr>
          <w:rFonts w:hint="eastAsia" w:ascii="宋体" w:hAnsi="宋体" w:eastAsia="宋体" w:cs="宋体"/>
          <w:sz w:val="21"/>
          <w:szCs w:val="21"/>
        </w:rPr>
      </w:r>
      <w:r/>
    </w:p>
    <w:p>
      <w:pPr>
        <w:pStyle w:val="862"/>
        <w:ind w:firstLine="422"/>
        <w:keepLines w:val="0"/>
        <w:keepNext w:val="0"/>
        <w:pageBreakBefore w:val="0"/>
        <w:spacing w:line="44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一、项目编号：</w:t>
      </w:r>
      <w:r>
        <w:rPr>
          <w:rFonts w:hint="eastAsia" w:hAnsi="宋体" w:eastAsia="宋体" w:cs="宋体"/>
          <w:sz w:val="21"/>
          <w:szCs w:val="21"/>
          <w:lang w:eastAsia="zh-CN"/>
        </w:rPr>
        <w:t xml:space="preserve">JSZC-320591-SZWK-G2026-0145</w:t>
      </w:r>
      <w:r>
        <w:rPr>
          <w:rFonts w:hint="eastAsia" w:ascii="宋体" w:hAnsi="宋体" w:eastAsia="宋体" w:cs="宋体"/>
          <w:sz w:val="21"/>
          <w:szCs w:val="21"/>
        </w:rPr>
        <w:t xml:space="preserve">号</w:t>
      </w:r>
      <w:r>
        <w:rPr>
          <w:rFonts w:hint="eastAsia" w:ascii="宋体" w:hAnsi="宋体" w:eastAsia="宋体" w:cs="宋体"/>
          <w:b/>
          <w:bCs/>
          <w:sz w:val="21"/>
          <w:szCs w:val="21"/>
        </w:rPr>
      </w:r>
      <w:r/>
    </w:p>
    <w:p>
      <w:pPr>
        <w:pStyle w:val="862"/>
        <w:ind w:firstLine="422"/>
        <w:keepLines w:val="0"/>
        <w:keepNext w:val="0"/>
        <w:pageBreakBefore w:val="0"/>
        <w:spacing w:line="44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二、项目名称：</w:t>
      </w:r>
      <w:r>
        <w:rPr>
          <w:rFonts w:hint="eastAsia" w:ascii="宋体" w:hAnsi="宋体" w:eastAsia="宋体" w:cs="宋体"/>
          <w:sz w:val="21"/>
          <w:szCs w:val="21"/>
        </w:rPr>
        <w:t xml:space="preserve">唯亭社区卫生服务中心迁建项目医疗专项设备采购与安装</w:t>
      </w:r>
      <w:r>
        <w:rPr>
          <w:rFonts w:hint="eastAsia" w:ascii="宋体" w:hAnsi="宋体" w:eastAsia="宋体" w:cs="宋体"/>
          <w:b/>
          <w:bCs/>
          <w:sz w:val="21"/>
          <w:szCs w:val="21"/>
        </w:rPr>
      </w:r>
      <w:r/>
    </w:p>
    <w:p>
      <w:pPr>
        <w:pStyle w:val="862"/>
        <w:ind w:firstLine="422"/>
        <w:keepLines w:val="0"/>
        <w:keepNext w:val="0"/>
        <w:pageBreakBefore w:val="0"/>
        <w:spacing w:line="440" w:lineRule="exact"/>
        <w:widowControl/>
        <w:rPr>
          <w:rFonts w:hint="eastAsia" w:ascii="宋体" w:hAnsi="宋体" w:eastAsia="宋体" w:cs="宋体"/>
          <w:b/>
          <w:bCs/>
          <w:sz w:val="21"/>
          <w:szCs w:val="21"/>
          <w:lang w:eastAsia="zh-CN"/>
        </w:rPr>
      </w:pPr>
      <w:r>
        <w:rPr>
          <w:rFonts w:hint="eastAsia" w:ascii="宋体" w:hAnsi="宋体" w:eastAsia="宋体" w:cs="宋体"/>
          <w:b/>
          <w:bCs/>
          <w:sz w:val="21"/>
          <w:szCs w:val="21"/>
        </w:rPr>
        <w:t xml:space="preserve">三、预算金额：</w:t>
      </w:r>
      <w:bookmarkStart w:id="21" w:name="_Hlk183174478"/>
      <w:r>
        <w:rPr>
          <w:rFonts w:hint="eastAsia" w:hAnsi="宋体" w:eastAsia="宋体" w:cs="宋体"/>
          <w:sz w:val="21"/>
          <w:szCs w:val="21"/>
          <w:lang w:eastAsia="zh-CN"/>
        </w:rPr>
        <w:t xml:space="preserve">12917925.01元</w:t>
      </w:r>
      <w:r>
        <w:rPr>
          <w:rFonts w:hint="eastAsia" w:ascii="宋体" w:hAnsi="宋体" w:eastAsia="宋体" w:cs="宋体"/>
          <w:sz w:val="21"/>
          <w:szCs w:val="21"/>
        </w:rPr>
        <w:t xml:space="preserve">，</w:t>
      </w:r>
      <w:r>
        <w:rPr>
          <w:rFonts w:hint="eastAsia" w:ascii="宋体" w:hAnsi="宋体" w:eastAsia="宋体" w:cs="宋体"/>
          <w:b/>
          <w:bCs/>
          <w:sz w:val="21"/>
          <w:szCs w:val="21"/>
        </w:rPr>
        <w:t xml:space="preserve">最高限价：</w:t>
      </w:r>
      <w:r>
        <w:rPr>
          <w:rFonts w:hint="eastAsia" w:hAnsi="宋体" w:eastAsia="宋体" w:cs="宋体"/>
          <w:sz w:val="21"/>
          <w:szCs w:val="21"/>
          <w:lang w:eastAsia="zh-CN"/>
        </w:rPr>
        <w:t xml:space="preserve">12885394.06元</w:t>
      </w:r>
      <w:r>
        <w:rPr>
          <w:rFonts w:hint="eastAsia" w:ascii="宋体" w:hAnsi="宋体" w:eastAsia="宋体" w:cs="宋体"/>
          <w:b/>
          <w:bCs/>
          <w:sz w:val="21"/>
          <w:szCs w:val="21"/>
          <w:lang w:eastAsia="zh-CN"/>
        </w:rPr>
      </w:r>
      <w:r/>
    </w:p>
    <w:p>
      <w:pPr>
        <w:pStyle w:val="862"/>
        <w:ind w:firstLine="422"/>
        <w:keepLines w:val="0"/>
        <w:keepNext w:val="0"/>
        <w:pageBreakBefore w:val="0"/>
        <w:spacing w:line="44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四、采购需求：</w:t>
      </w:r>
      <w:r>
        <w:rPr>
          <w:rFonts w:hint="eastAsia" w:ascii="宋体" w:hAnsi="宋体" w:eastAsia="宋体" w:cs="宋体"/>
          <w:b/>
          <w:bCs/>
          <w:sz w:val="21"/>
          <w:szCs w:val="21"/>
        </w:rPr>
      </w:r>
      <w:r/>
    </w:p>
    <w:p>
      <w:pPr>
        <w:pStyle w:val="786"/>
        <w:ind w:firstLine="422"/>
        <w:keepLines w:val="0"/>
        <w:keepNext w:val="0"/>
        <w:pageBreakBefore w:val="0"/>
        <w:spacing w:line="440" w:lineRule="exact"/>
        <w:widowControl/>
        <w:rPr>
          <w:rFonts w:hint="eastAsia" w:ascii="宋体" w:hAnsi="宋体" w:eastAsia="宋体" w:cs="宋体"/>
          <w:b/>
          <w:bCs/>
          <w:sz w:val="21"/>
          <w:szCs w:val="21"/>
        </w:rPr>
      </w:pPr>
      <w:r/>
      <w:bookmarkEnd w:id="21"/>
      <w:r>
        <w:rPr>
          <w:rFonts w:hint="eastAsia" w:ascii="宋体" w:hAnsi="宋体" w:eastAsia="宋体" w:cs="宋体"/>
          <w:b/>
          <w:bCs/>
          <w:sz w:val="21"/>
          <w:szCs w:val="21"/>
        </w:rPr>
        <w:t xml:space="preserve">（一）项目概况</w:t>
      </w:r>
      <w:r>
        <w:rPr>
          <w:rFonts w:hint="eastAsia" w:ascii="宋体" w:hAnsi="宋体" w:eastAsia="宋体" w:cs="宋体"/>
          <w:b/>
          <w:bCs/>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本次招标范围包括：净化手术室、检验科、口腔科、内镜中心净化设备采购与安装、中心供氧压缩空气和吸引，治疗台、处置台、X射线防护等。</w:t>
      </w:r>
      <w:r>
        <w:rPr>
          <w:rFonts w:hint="eastAsia" w:ascii="宋体" w:hAnsi="宋体" w:eastAsia="宋体" w:cs="宋体"/>
          <w:sz w:val="21"/>
          <w:szCs w:val="21"/>
        </w:rPr>
      </w:r>
      <w:r/>
    </w:p>
    <w:p>
      <w:pPr>
        <w:pStyle w:val="786"/>
        <w:ind w:firstLine="422"/>
        <w:keepLines w:val="0"/>
        <w:keepNext w:val="0"/>
        <w:pageBreakBefore w:val="0"/>
        <w:spacing w:line="44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（二）项目范围</w:t>
      </w:r>
      <w:r>
        <w:rPr>
          <w:rFonts w:hint="eastAsia" w:ascii="宋体" w:hAnsi="宋体" w:eastAsia="宋体" w:cs="宋体"/>
          <w:b/>
          <w:bCs/>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本项目采购范围为该区域内的净化设备和材料的供货、安装、调试、检测、保修等，具体以图纸确认为准。</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1、一层放射科：1间CT、1间DR、1间DRF、1间MRI、阅片等辅房及办公区域。</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2、二层检验科：检验大厅、采血、配血及其辅房，办公区域等。</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3、二层牙片、控制室、种植室、包装等辅房区域。</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4、三层内镜中心：肠镜、胃镜、洗镜、及其辅房，办公区域等。</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5、三层手术部：1间手术室，洁净走廊及其辅房、办公走廊及其辅房等。</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6、三层DR及控制室：1间DR及其辅房。</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7、大楼医气。</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8、大楼纯水</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9、大楼医疗用品用具。</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10、战时发电机组及战时水箱及泵组、战时淋浴器及加热设备等。</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11、空调风口及风口静压箱等。</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12、医专视频监控接智能化平台磁盘阵列。</w:t>
      </w:r>
      <w:r>
        <w:rPr>
          <w:rFonts w:hint="eastAsia" w:ascii="宋体" w:hAnsi="宋体" w:eastAsia="宋体" w:cs="宋体"/>
          <w:sz w:val="21"/>
          <w:szCs w:val="21"/>
        </w:rPr>
      </w:r>
      <w:r/>
    </w:p>
    <w:p>
      <w:pPr>
        <w:pStyle w:val="786"/>
        <w:ind w:firstLine="422"/>
        <w:keepLines w:val="0"/>
        <w:keepNext w:val="0"/>
        <w:pageBreakBefore w:val="0"/>
        <w:spacing w:line="44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w:t>
      </w:r>
      <w:r>
        <w:rPr>
          <w:rFonts w:hint="eastAsia" w:ascii="宋体" w:hAnsi="宋体" w:eastAsia="宋体" w:cs="宋体"/>
          <w:b/>
          <w:bCs/>
          <w:sz w:val="21"/>
          <w:szCs w:val="21"/>
          <w:lang w:val="en-US" w:eastAsia="zh-CN"/>
        </w:rPr>
        <w:t xml:space="preserve">三</w:t>
      </w:r>
      <w:r>
        <w:rPr>
          <w:rFonts w:hint="eastAsia" w:ascii="宋体" w:hAnsi="宋体" w:eastAsia="宋体" w:cs="宋体"/>
          <w:b/>
          <w:bCs/>
          <w:sz w:val="21"/>
          <w:szCs w:val="21"/>
        </w:rPr>
        <w:t xml:space="preserve">）总体要求</w:t>
      </w:r>
      <w:r>
        <w:rPr>
          <w:rFonts w:hint="eastAsia" w:ascii="宋体" w:hAnsi="宋体" w:eastAsia="宋体" w:cs="宋体"/>
          <w:b/>
          <w:bCs/>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1、设计原则</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rPr>
        <w:t xml:space="preserve">（1）洁污分明，功能齐全、选材及配置合理</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786"/>
        <w:ind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rPr>
        <w:t xml:space="preserve">（2）配置方案、设备选择、装饰材料充分满足各功能区的使用要求</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（3）具有先进性、高可靠性、实用性、经济性。</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2、规范与标准</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本项目全部技术指标，包括设备、材料、包装、运输、安装、调试、维修等</w:t>
      </w:r>
      <w:r>
        <w:rPr>
          <w:rFonts w:hint="eastAsia" w:ascii="宋体" w:hAnsi="宋体" w:eastAsia="宋体" w:cs="宋体"/>
          <w:sz w:val="21"/>
          <w:szCs w:val="21"/>
          <w:lang w:eastAsia="zh-CN"/>
        </w:rPr>
        <w:t xml:space="preserve">各项</w:t>
      </w:r>
      <w:r>
        <w:rPr>
          <w:rFonts w:hint="eastAsia" w:ascii="宋体" w:hAnsi="宋体" w:eastAsia="宋体" w:cs="宋体"/>
          <w:sz w:val="21"/>
          <w:szCs w:val="21"/>
        </w:rPr>
        <w:t xml:space="preserve">技术参数，必须符合本招标文件及国家</w:t>
      </w:r>
      <w:r>
        <w:rPr>
          <w:rFonts w:hint="eastAsia" w:ascii="宋体" w:hAnsi="宋体" w:eastAsia="宋体" w:cs="宋体"/>
          <w:sz w:val="21"/>
          <w:szCs w:val="21"/>
          <w:lang w:val="en-US" w:eastAsia="zh-CN"/>
        </w:rPr>
        <w:t xml:space="preserve">相关</w:t>
      </w:r>
      <w:r>
        <w:rPr>
          <w:rFonts w:hint="eastAsia" w:ascii="宋体" w:hAnsi="宋体" w:eastAsia="宋体" w:cs="宋体"/>
          <w:sz w:val="21"/>
          <w:szCs w:val="21"/>
        </w:rPr>
        <w:t xml:space="preserve">规范的要求。</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3、各区域洁净度要求</w:t>
      </w:r>
      <w:r>
        <w:rPr>
          <w:rFonts w:hint="eastAsia" w:ascii="宋体" w:hAnsi="宋体" w:eastAsia="宋体" w:cs="宋体"/>
          <w:sz w:val="21"/>
          <w:szCs w:val="21"/>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53"/>
        <w:gridCol w:w="1158"/>
        <w:gridCol w:w="1158"/>
        <w:gridCol w:w="3759"/>
        <w:gridCol w:w="1375"/>
      </w:tblGrid>
      <w:tr>
        <w:trPr>
          <w:trHeight w:val="553"/>
        </w:trPr>
        <w:tc>
          <w:tcPr>
            <w:tcW w:w="670" w:type="dxa"/>
            <w:vAlign w:val="center"/>
            <w:textDirection w:val="lrTb"/>
            <w:noWrap w:val="false"/>
          </w:tcPr>
          <w:p>
            <w:pPr>
              <w:pStyle w:val="786"/>
              <w:jc w:val="center"/>
              <w:rPr>
                <w:rFonts w:hint="eastAsia" w:ascii="宋体" w:hAnsi="宋体" w:cs="宋体"/>
                <w:sz w:val="21"/>
                <w:szCs w:val="21"/>
              </w:rPr>
            </w:pPr>
            <w:r>
              <w:rPr>
                <w:rFonts w:hint="eastAsia" w:ascii="宋体" w:hAnsi="宋体" w:cs="宋体"/>
                <w:sz w:val="21"/>
                <w:szCs w:val="21"/>
                <w:lang w:bidi="ar"/>
              </w:rPr>
              <w:t xml:space="preserve">楼层</w:t>
            </w:r>
            <w:r>
              <w:rPr>
                <w:rFonts w:hint="eastAsia" w:ascii="宋体" w:hAnsi="宋体" w:cs="宋体"/>
                <w:sz w:val="21"/>
                <w:szCs w:val="21"/>
              </w:rPr>
            </w:r>
            <w:r/>
          </w:p>
        </w:tc>
        <w:tc>
          <w:tcPr>
            <w:tcW w:w="673" w:type="dxa"/>
            <w:vAlign w:val="center"/>
            <w:textDirection w:val="lrTb"/>
            <w:noWrap w:val="false"/>
          </w:tcPr>
          <w:p>
            <w:pPr>
              <w:pStyle w:val="786"/>
              <w:jc w:val="center"/>
              <w:rPr>
                <w:rFonts w:hint="eastAsia" w:ascii="宋体" w:hAnsi="宋体" w:cs="宋体"/>
                <w:sz w:val="21"/>
                <w:szCs w:val="21"/>
              </w:rPr>
            </w:pPr>
            <w:r>
              <w:rPr>
                <w:rFonts w:hint="eastAsia" w:ascii="宋体" w:hAnsi="宋体" w:cs="宋体"/>
                <w:sz w:val="21"/>
                <w:szCs w:val="21"/>
                <w:lang w:bidi="ar"/>
              </w:rPr>
              <w:t xml:space="preserve">科室</w:t>
            </w:r>
            <w:r>
              <w:rPr>
                <w:rFonts w:hint="eastAsia" w:ascii="宋体" w:hAnsi="宋体" w:cs="宋体"/>
                <w:sz w:val="21"/>
                <w:szCs w:val="21"/>
              </w:rPr>
            </w:r>
            <w:r/>
          </w:p>
        </w:tc>
        <w:tc>
          <w:tcPr>
            <w:tcW w:w="673" w:type="dxa"/>
            <w:vAlign w:val="center"/>
            <w:textDirection w:val="lrTb"/>
            <w:noWrap w:val="false"/>
          </w:tcPr>
          <w:p>
            <w:pPr>
              <w:pStyle w:val="786"/>
              <w:jc w:val="center"/>
              <w:rPr>
                <w:rFonts w:hint="eastAsia" w:ascii="宋体" w:hAnsi="宋体" w:cs="宋体"/>
                <w:sz w:val="21"/>
                <w:szCs w:val="21"/>
              </w:rPr>
            </w:pPr>
            <w:r>
              <w:rPr>
                <w:rFonts w:hint="eastAsia" w:ascii="宋体" w:hAnsi="宋体" w:cs="宋体"/>
                <w:sz w:val="21"/>
                <w:szCs w:val="21"/>
                <w:lang w:bidi="ar"/>
              </w:rPr>
              <w:t xml:space="preserve">级别</w:t>
            </w:r>
            <w:r>
              <w:rPr>
                <w:rFonts w:hint="eastAsia" w:ascii="宋体" w:hAnsi="宋体" w:cs="宋体"/>
                <w:sz w:val="21"/>
                <w:szCs w:val="21"/>
              </w:rPr>
            </w:r>
            <w:r/>
          </w:p>
        </w:tc>
        <w:tc>
          <w:tcPr>
            <w:tcW w:w="2184" w:type="dxa"/>
            <w:vAlign w:val="center"/>
            <w:textDirection w:val="lrTb"/>
            <w:noWrap w:val="false"/>
          </w:tcPr>
          <w:p>
            <w:pPr>
              <w:pStyle w:val="786"/>
              <w:jc w:val="center"/>
              <w:rPr>
                <w:rFonts w:hint="eastAsia" w:ascii="宋体" w:hAnsi="宋体" w:cs="宋体"/>
                <w:sz w:val="21"/>
                <w:szCs w:val="21"/>
              </w:rPr>
            </w:pPr>
            <w:r>
              <w:rPr>
                <w:rFonts w:hint="eastAsia" w:ascii="宋体" w:hAnsi="宋体" w:cs="宋体"/>
                <w:sz w:val="21"/>
                <w:szCs w:val="21"/>
                <w:lang w:bidi="ar"/>
              </w:rPr>
              <w:t xml:space="preserve">净化区域</w:t>
            </w:r>
            <w:r>
              <w:rPr>
                <w:rFonts w:hint="eastAsia" w:ascii="宋体" w:hAnsi="宋体" w:cs="宋体"/>
                <w:sz w:val="21"/>
                <w:szCs w:val="21"/>
              </w:rPr>
            </w:r>
            <w:r/>
          </w:p>
        </w:tc>
        <w:tc>
          <w:tcPr>
            <w:tcW w:w="799" w:type="dxa"/>
            <w:vAlign w:val="center"/>
            <w:textDirection w:val="lrTb"/>
            <w:noWrap w:val="false"/>
          </w:tcPr>
          <w:p>
            <w:pPr>
              <w:pStyle w:val="786"/>
              <w:jc w:val="center"/>
              <w:rPr>
                <w:rFonts w:hint="eastAsia" w:ascii="宋体" w:hAnsi="宋体" w:cs="宋体"/>
                <w:sz w:val="21"/>
                <w:szCs w:val="21"/>
              </w:rPr>
            </w:pPr>
            <w:r>
              <w:rPr>
                <w:rFonts w:hint="eastAsia" w:ascii="宋体" w:hAnsi="宋体" w:cs="宋体"/>
                <w:sz w:val="21"/>
                <w:szCs w:val="21"/>
                <w:lang w:bidi="ar"/>
              </w:rPr>
              <w:t xml:space="preserve">数量（间）</w:t>
            </w:r>
            <w:r>
              <w:rPr>
                <w:rFonts w:hint="eastAsia" w:ascii="宋体" w:hAnsi="宋体" w:cs="宋体"/>
                <w:sz w:val="21"/>
                <w:szCs w:val="21"/>
              </w:rPr>
            </w:r>
            <w:r/>
          </w:p>
        </w:tc>
      </w:tr>
      <w:tr>
        <w:trPr>
          <w:trHeight w:val="454"/>
        </w:trPr>
        <w:tc>
          <w:tcPr>
            <w:tcW w:w="670" w:type="dxa"/>
            <w:vAlign w:val="center"/>
            <w:textDirection w:val="lrTb"/>
            <w:noWrap w:val="false"/>
          </w:tcPr>
          <w:p>
            <w:pPr>
              <w:pStyle w:val="786"/>
              <w:jc w:val="center"/>
              <w:rPr>
                <w:rFonts w:hint="eastAsia" w:ascii="宋体" w:hAnsi="宋体" w:cs="宋体"/>
                <w:sz w:val="21"/>
                <w:szCs w:val="21"/>
              </w:rPr>
            </w:pPr>
            <w:r>
              <w:rPr>
                <w:rFonts w:hint="eastAsia" w:ascii="宋体" w:hAnsi="宋体" w:cs="宋体"/>
                <w:sz w:val="21"/>
                <w:szCs w:val="21"/>
                <w:lang w:bidi="ar"/>
              </w:rPr>
              <w:t xml:space="preserve">一层</w:t>
            </w:r>
            <w:r>
              <w:rPr>
                <w:rFonts w:hint="eastAsia" w:ascii="宋体" w:hAnsi="宋体" w:cs="宋体"/>
                <w:sz w:val="21"/>
                <w:szCs w:val="21"/>
              </w:rPr>
            </w:r>
            <w:r/>
          </w:p>
        </w:tc>
        <w:tc>
          <w:tcPr>
            <w:tcW w:w="673" w:type="dxa"/>
            <w:vAlign w:val="center"/>
            <w:textDirection w:val="lrTb"/>
            <w:noWrap w:val="false"/>
          </w:tcPr>
          <w:p>
            <w:pPr>
              <w:pStyle w:val="786"/>
              <w:jc w:val="center"/>
              <w:rPr>
                <w:rFonts w:hint="eastAsia" w:ascii="宋体" w:hAnsi="宋体" w:cs="宋体"/>
                <w:sz w:val="21"/>
                <w:szCs w:val="21"/>
              </w:rPr>
            </w:pPr>
            <w:r>
              <w:rPr>
                <w:rFonts w:hint="eastAsia" w:ascii="宋体" w:hAnsi="宋体" w:cs="宋体"/>
                <w:sz w:val="21"/>
                <w:szCs w:val="21"/>
                <w:lang w:bidi="ar"/>
              </w:rPr>
              <w:t xml:space="preserve">放射科</w:t>
            </w:r>
            <w:r>
              <w:rPr>
                <w:rFonts w:hint="eastAsia" w:ascii="宋体" w:hAnsi="宋体" w:cs="宋体"/>
                <w:sz w:val="21"/>
                <w:szCs w:val="21"/>
              </w:rPr>
            </w:r>
            <w:r/>
          </w:p>
        </w:tc>
        <w:tc>
          <w:tcPr>
            <w:tcW w:w="673" w:type="dxa"/>
            <w:vAlign w:val="center"/>
            <w:textDirection w:val="lrTb"/>
            <w:noWrap w:val="false"/>
          </w:tcPr>
          <w:p>
            <w:pPr>
              <w:pStyle w:val="786"/>
              <w:jc w:val="center"/>
              <w:rPr>
                <w:rFonts w:hint="eastAsia" w:ascii="宋体" w:hAnsi="宋体" w:cs="宋体"/>
                <w:sz w:val="21"/>
                <w:szCs w:val="21"/>
              </w:rPr>
            </w:pPr>
            <w:r>
              <w:rPr>
                <w:rFonts w:hint="eastAsia" w:ascii="宋体" w:hAnsi="宋体" w:cs="宋体"/>
                <w:sz w:val="21"/>
                <w:szCs w:val="21"/>
                <w:lang w:bidi="ar"/>
              </w:rPr>
              <w:t xml:space="preserve">/</w:t>
            </w:r>
            <w:r>
              <w:rPr>
                <w:rFonts w:hint="eastAsia" w:ascii="宋体" w:hAnsi="宋体" w:cs="宋体"/>
                <w:sz w:val="21"/>
                <w:szCs w:val="21"/>
              </w:rPr>
            </w:r>
            <w:r/>
          </w:p>
        </w:tc>
        <w:tc>
          <w:tcPr>
            <w:tcW w:w="2184" w:type="dxa"/>
            <w:vAlign w:val="center"/>
            <w:textDirection w:val="lrTb"/>
            <w:noWrap w:val="false"/>
          </w:tcPr>
          <w:p>
            <w:pPr>
              <w:pStyle w:val="786"/>
              <w:jc w:val="center"/>
              <w:rPr>
                <w:rFonts w:hint="eastAsia" w:ascii="宋体" w:hAnsi="宋体" w:cs="宋体"/>
                <w:sz w:val="21"/>
                <w:szCs w:val="21"/>
              </w:rPr>
            </w:pPr>
            <w:r>
              <w:rPr>
                <w:rFonts w:hint="eastAsia" w:ascii="宋体" w:hAnsi="宋体" w:cs="宋体"/>
                <w:sz w:val="21"/>
                <w:szCs w:val="21"/>
                <w:lang w:bidi="ar"/>
              </w:rPr>
              <w:t xml:space="preserve">CT、DR、DRF、MRI等</w:t>
            </w:r>
            <w:r>
              <w:rPr>
                <w:rFonts w:hint="eastAsia" w:ascii="宋体" w:hAnsi="宋体" w:cs="宋体"/>
                <w:sz w:val="21"/>
                <w:szCs w:val="21"/>
              </w:rPr>
            </w:r>
            <w:r/>
          </w:p>
        </w:tc>
        <w:tc>
          <w:tcPr>
            <w:tcW w:w="799" w:type="dxa"/>
            <w:vAlign w:val="center"/>
            <w:textDirection w:val="lrTb"/>
            <w:noWrap w:val="false"/>
          </w:tcPr>
          <w:p>
            <w:pPr>
              <w:pStyle w:val="786"/>
              <w:jc w:val="center"/>
              <w:rPr>
                <w:rFonts w:hint="eastAsia" w:ascii="宋体" w:hAnsi="宋体" w:cs="宋体"/>
                <w:sz w:val="21"/>
                <w:szCs w:val="21"/>
              </w:rPr>
            </w:pPr>
            <w:r>
              <w:rPr>
                <w:rFonts w:hint="eastAsia" w:ascii="宋体" w:hAnsi="宋体" w:cs="宋体"/>
                <w:sz w:val="21"/>
                <w:szCs w:val="21"/>
              </w:rPr>
            </w:r>
            <w:r/>
          </w:p>
        </w:tc>
      </w:tr>
      <w:tr>
        <w:trPr>
          <w:trHeight w:val="454"/>
        </w:trPr>
        <w:tc>
          <w:tcPr>
            <w:tcW w:w="670" w:type="dxa"/>
            <w:vAlign w:val="center"/>
            <w:vMerge w:val="restart"/>
            <w:textDirection w:val="lrTb"/>
            <w:noWrap w:val="false"/>
          </w:tcPr>
          <w:p>
            <w:pPr>
              <w:pStyle w:val="786"/>
              <w:jc w:val="center"/>
              <w:rPr>
                <w:rFonts w:hint="eastAsia" w:ascii="宋体" w:hAnsi="宋体" w:cs="宋体"/>
                <w:sz w:val="21"/>
                <w:szCs w:val="21"/>
              </w:rPr>
            </w:pPr>
            <w:r>
              <w:rPr>
                <w:rFonts w:hint="eastAsia" w:ascii="宋体" w:hAnsi="宋体" w:cs="宋体"/>
                <w:sz w:val="21"/>
                <w:szCs w:val="21"/>
              </w:rPr>
              <w:t xml:space="preserve">二层</w:t>
            </w:r>
            <w:r>
              <w:rPr>
                <w:rFonts w:hint="eastAsia" w:ascii="宋体" w:hAnsi="宋体" w:cs="宋体"/>
                <w:sz w:val="21"/>
                <w:szCs w:val="21"/>
              </w:rPr>
            </w:r>
            <w:r/>
          </w:p>
        </w:tc>
        <w:tc>
          <w:tcPr>
            <w:tcW w:w="673" w:type="dxa"/>
            <w:vAlign w:val="center"/>
            <w:textDirection w:val="lrTb"/>
            <w:noWrap w:val="false"/>
          </w:tcPr>
          <w:p>
            <w:pPr>
              <w:pStyle w:val="786"/>
              <w:jc w:val="center"/>
              <w:rPr>
                <w:rFonts w:hint="eastAsia" w:ascii="宋体" w:hAnsi="宋体" w:cs="宋体"/>
                <w:sz w:val="21"/>
                <w:szCs w:val="21"/>
              </w:rPr>
            </w:pPr>
            <w:r>
              <w:rPr>
                <w:rFonts w:hint="eastAsia" w:ascii="宋体" w:hAnsi="宋体" w:cs="宋体"/>
                <w:sz w:val="21"/>
                <w:szCs w:val="21"/>
              </w:rPr>
              <w:t xml:space="preserve">检验科</w:t>
            </w:r>
            <w:r>
              <w:rPr>
                <w:rFonts w:hint="eastAsia" w:ascii="宋体" w:hAnsi="宋体" w:cs="宋体"/>
                <w:sz w:val="21"/>
                <w:szCs w:val="21"/>
              </w:rPr>
            </w:r>
            <w:r/>
          </w:p>
        </w:tc>
        <w:tc>
          <w:tcPr>
            <w:tcW w:w="673" w:type="dxa"/>
            <w:vAlign w:val="center"/>
            <w:textDirection w:val="lrTb"/>
            <w:noWrap w:val="false"/>
          </w:tcPr>
          <w:p>
            <w:pPr>
              <w:pStyle w:val="786"/>
              <w:jc w:val="center"/>
              <w:rPr>
                <w:rFonts w:hint="eastAsia" w:ascii="宋体" w:hAnsi="宋体" w:cs="宋体"/>
                <w:sz w:val="21"/>
                <w:szCs w:val="21"/>
              </w:rPr>
            </w:pPr>
            <w:r>
              <w:rPr>
                <w:rFonts w:hint="eastAsia" w:ascii="宋体" w:hAnsi="宋体" w:cs="宋体"/>
                <w:sz w:val="21"/>
                <w:szCs w:val="21"/>
                <w:lang w:bidi="ar"/>
              </w:rPr>
              <w:t xml:space="preserve">/</w:t>
            </w:r>
            <w:r>
              <w:rPr>
                <w:rFonts w:hint="eastAsia" w:ascii="宋体" w:hAnsi="宋体" w:cs="宋体"/>
                <w:sz w:val="21"/>
                <w:szCs w:val="21"/>
              </w:rPr>
            </w:r>
            <w:r/>
          </w:p>
        </w:tc>
        <w:tc>
          <w:tcPr>
            <w:tcW w:w="2184" w:type="dxa"/>
            <w:vAlign w:val="center"/>
            <w:textDirection w:val="lrTb"/>
            <w:noWrap w:val="false"/>
          </w:tcPr>
          <w:p>
            <w:pPr>
              <w:pStyle w:val="786"/>
              <w:jc w:val="center"/>
              <w:rPr>
                <w:rFonts w:hint="eastAsia" w:ascii="宋体" w:hAnsi="宋体" w:cs="宋体"/>
                <w:sz w:val="21"/>
                <w:szCs w:val="21"/>
              </w:rPr>
            </w:pPr>
            <w:r>
              <w:rPr>
                <w:rFonts w:hint="eastAsia" w:ascii="宋体" w:hAnsi="宋体" w:cs="宋体"/>
                <w:sz w:val="21"/>
                <w:szCs w:val="21"/>
                <w:lang w:bidi="ar"/>
              </w:rPr>
              <w:t xml:space="preserve">检验大厅、微生物实验室、HIV实验室、采血、配血、办公区等</w:t>
            </w:r>
            <w:r>
              <w:rPr>
                <w:rFonts w:hint="eastAsia" w:ascii="宋体" w:hAnsi="宋体" w:cs="宋体"/>
                <w:sz w:val="21"/>
                <w:szCs w:val="21"/>
              </w:rPr>
            </w:r>
            <w:r/>
          </w:p>
        </w:tc>
        <w:tc>
          <w:tcPr>
            <w:tcW w:w="799" w:type="dxa"/>
            <w:vAlign w:val="center"/>
            <w:textDirection w:val="lrTb"/>
            <w:noWrap w:val="false"/>
          </w:tcPr>
          <w:p>
            <w:pPr>
              <w:pStyle w:val="786"/>
              <w:jc w:val="center"/>
              <w:rPr>
                <w:rFonts w:hint="eastAsia" w:ascii="宋体" w:hAnsi="宋体" w:cs="宋体"/>
                <w:sz w:val="21"/>
                <w:szCs w:val="21"/>
              </w:rPr>
            </w:pPr>
            <w:r>
              <w:rPr>
                <w:rFonts w:hint="eastAsia" w:ascii="宋体" w:hAnsi="宋体" w:cs="宋体"/>
                <w:sz w:val="21"/>
                <w:szCs w:val="21"/>
                <w:lang w:bidi="ar"/>
              </w:rPr>
              <w:t xml:space="preserve">以图纸为准</w:t>
            </w:r>
            <w:r>
              <w:rPr>
                <w:rFonts w:hint="eastAsia" w:ascii="宋体" w:hAnsi="宋体" w:cs="宋体"/>
                <w:sz w:val="21"/>
                <w:szCs w:val="21"/>
              </w:rPr>
            </w:r>
            <w:r/>
          </w:p>
        </w:tc>
      </w:tr>
      <w:tr>
        <w:trPr>
          <w:trHeight w:val="454"/>
        </w:trPr>
        <w:tc>
          <w:tcPr>
            <w:tcW w:w="670" w:type="dxa"/>
            <w:vAlign w:val="center"/>
            <w:vMerge w:val="continue"/>
            <w:textDirection w:val="lrTb"/>
            <w:noWrap w:val="false"/>
          </w:tcPr>
          <w:p>
            <w:pPr>
              <w:pStyle w:val="786"/>
              <w:jc w:val="center"/>
              <w:rPr>
                <w:rFonts w:hint="eastAsia" w:ascii="宋体" w:hAnsi="宋体" w:cs="宋体"/>
                <w:sz w:val="21"/>
                <w:szCs w:val="21"/>
              </w:rPr>
            </w:pPr>
            <w:r>
              <w:rPr>
                <w:rFonts w:hint="eastAsia" w:ascii="宋体" w:hAnsi="宋体" w:cs="宋体"/>
                <w:sz w:val="21"/>
                <w:szCs w:val="21"/>
              </w:rPr>
            </w:r>
            <w:r/>
          </w:p>
        </w:tc>
        <w:tc>
          <w:tcPr>
            <w:tcW w:w="673" w:type="dxa"/>
            <w:vAlign w:val="center"/>
            <w:textDirection w:val="lrTb"/>
            <w:noWrap w:val="false"/>
          </w:tcPr>
          <w:p>
            <w:pPr>
              <w:pStyle w:val="786"/>
              <w:jc w:val="center"/>
              <w:rPr>
                <w:rFonts w:hint="eastAsia" w:ascii="宋体" w:hAnsi="宋体" w:cs="宋体"/>
                <w:sz w:val="21"/>
                <w:szCs w:val="21"/>
              </w:rPr>
            </w:pPr>
            <w:r>
              <w:rPr>
                <w:rFonts w:hint="eastAsia" w:ascii="宋体" w:hAnsi="宋体" w:cs="宋体"/>
                <w:sz w:val="21"/>
                <w:szCs w:val="21"/>
                <w:lang w:bidi="ar"/>
              </w:rPr>
              <w:t xml:space="preserve">牙科</w:t>
            </w:r>
            <w:r>
              <w:rPr>
                <w:rFonts w:hint="eastAsia" w:ascii="宋体" w:hAnsi="宋体" w:cs="宋体"/>
                <w:sz w:val="21"/>
                <w:szCs w:val="21"/>
              </w:rPr>
            </w:r>
            <w:r/>
          </w:p>
        </w:tc>
        <w:tc>
          <w:tcPr>
            <w:tcW w:w="673" w:type="dxa"/>
            <w:vAlign w:val="center"/>
            <w:textDirection w:val="lrTb"/>
            <w:noWrap w:val="false"/>
          </w:tcPr>
          <w:p>
            <w:pPr>
              <w:pStyle w:val="786"/>
              <w:jc w:val="center"/>
              <w:rPr>
                <w:rFonts w:hint="eastAsia" w:ascii="宋体" w:hAnsi="宋体" w:cs="宋体"/>
                <w:sz w:val="21"/>
                <w:szCs w:val="21"/>
              </w:rPr>
            </w:pPr>
            <w:r>
              <w:rPr>
                <w:rFonts w:hint="eastAsia" w:ascii="宋体" w:hAnsi="宋体" w:cs="宋体"/>
                <w:sz w:val="21"/>
                <w:szCs w:val="21"/>
                <w:lang w:bidi="ar"/>
              </w:rPr>
              <w:t xml:space="preserve">/</w:t>
            </w:r>
            <w:r>
              <w:rPr>
                <w:rFonts w:hint="eastAsia" w:ascii="宋体" w:hAnsi="宋体" w:cs="宋体"/>
                <w:sz w:val="21"/>
                <w:szCs w:val="21"/>
              </w:rPr>
            </w:r>
            <w:r/>
          </w:p>
        </w:tc>
        <w:tc>
          <w:tcPr>
            <w:tcW w:w="2184" w:type="dxa"/>
            <w:vAlign w:val="center"/>
            <w:textDirection w:val="lrTb"/>
            <w:noWrap w:val="false"/>
          </w:tcPr>
          <w:p>
            <w:pPr>
              <w:pStyle w:val="786"/>
              <w:jc w:val="center"/>
              <w:rPr>
                <w:rFonts w:ascii="宋体" w:hAnsi="宋体" w:cs="宋体"/>
                <w:sz w:val="21"/>
                <w:szCs w:val="21"/>
              </w:rPr>
            </w:pPr>
            <w:r>
              <w:rPr>
                <w:rFonts w:hint="eastAsia" w:ascii="宋体" w:hAnsi="宋体" w:cs="宋体"/>
                <w:sz w:val="21"/>
                <w:szCs w:val="21"/>
                <w:lang w:bidi="ar"/>
              </w:rPr>
              <w:t xml:space="preserve">牙片室、控制室、全景机室</w:t>
            </w:r>
            <w:r>
              <w:rPr>
                <w:rFonts w:ascii="宋体" w:hAnsi="宋体" w:cs="宋体"/>
                <w:sz w:val="21"/>
                <w:szCs w:val="21"/>
              </w:rPr>
            </w:r>
            <w:r/>
          </w:p>
        </w:tc>
        <w:tc>
          <w:tcPr>
            <w:tcW w:w="799" w:type="dxa"/>
            <w:vAlign w:val="center"/>
            <w:textDirection w:val="lrTb"/>
            <w:noWrap w:val="false"/>
          </w:tcPr>
          <w:p>
            <w:pPr>
              <w:pStyle w:val="786"/>
              <w:jc w:val="center"/>
              <w:rPr>
                <w:rFonts w:hint="eastAsia" w:ascii="宋体" w:hAnsi="宋体" w:cs="宋体"/>
                <w:sz w:val="21"/>
                <w:szCs w:val="21"/>
              </w:rPr>
            </w:pPr>
            <w:r>
              <w:rPr>
                <w:rFonts w:hint="eastAsia" w:ascii="宋体" w:hAnsi="宋体" w:cs="宋体"/>
                <w:sz w:val="21"/>
                <w:szCs w:val="21"/>
                <w:lang w:bidi="ar"/>
              </w:rPr>
              <w:t xml:space="preserve">以图纸为准</w:t>
            </w:r>
            <w:r>
              <w:rPr>
                <w:rFonts w:hint="eastAsia" w:ascii="宋体" w:hAnsi="宋体" w:cs="宋体"/>
                <w:sz w:val="21"/>
                <w:szCs w:val="21"/>
              </w:rPr>
            </w:r>
            <w:r/>
          </w:p>
        </w:tc>
      </w:tr>
      <w:tr>
        <w:trPr>
          <w:trHeight w:val="454"/>
        </w:trPr>
        <w:tc>
          <w:tcPr>
            <w:tcW w:w="670" w:type="dxa"/>
            <w:vAlign w:val="center"/>
            <w:vMerge w:val="continue"/>
            <w:textDirection w:val="lrTb"/>
            <w:noWrap w:val="false"/>
          </w:tcPr>
          <w:p>
            <w:pPr>
              <w:pStyle w:val="786"/>
              <w:jc w:val="center"/>
              <w:rPr>
                <w:rFonts w:hint="eastAsia" w:ascii="宋体" w:hAnsi="宋体" w:cs="宋体"/>
                <w:sz w:val="21"/>
                <w:szCs w:val="21"/>
              </w:rPr>
            </w:pPr>
            <w:r>
              <w:rPr>
                <w:rFonts w:hint="eastAsia" w:ascii="宋体" w:hAnsi="宋体" w:cs="宋体"/>
                <w:sz w:val="21"/>
                <w:szCs w:val="21"/>
              </w:rPr>
            </w:r>
            <w:r/>
          </w:p>
        </w:tc>
        <w:tc>
          <w:tcPr>
            <w:tcW w:w="673" w:type="dxa"/>
            <w:vAlign w:val="center"/>
            <w:textDirection w:val="lrTb"/>
            <w:noWrap w:val="false"/>
          </w:tcPr>
          <w:p>
            <w:pPr>
              <w:pStyle w:val="786"/>
              <w:jc w:val="center"/>
              <w:rPr>
                <w:rFonts w:hint="eastAsia" w:ascii="宋体" w:hAnsi="宋体" w:cs="宋体"/>
                <w:sz w:val="21"/>
                <w:szCs w:val="21"/>
              </w:rPr>
            </w:pPr>
            <w:r>
              <w:rPr>
                <w:rFonts w:hint="eastAsia" w:ascii="宋体" w:hAnsi="宋体" w:cs="宋体"/>
                <w:sz w:val="21"/>
                <w:szCs w:val="21"/>
                <w:lang w:bidi="ar"/>
              </w:rPr>
              <w:t xml:space="preserve">牙科</w:t>
            </w:r>
            <w:r>
              <w:rPr>
                <w:rFonts w:hint="eastAsia" w:ascii="宋体" w:hAnsi="宋体" w:cs="宋体"/>
                <w:sz w:val="21"/>
                <w:szCs w:val="21"/>
              </w:rPr>
            </w:r>
            <w:r/>
          </w:p>
        </w:tc>
        <w:tc>
          <w:tcPr>
            <w:tcW w:w="673" w:type="dxa"/>
            <w:vAlign w:val="center"/>
            <w:textDirection w:val="lrTb"/>
            <w:noWrap w:val="false"/>
          </w:tcPr>
          <w:p>
            <w:pPr>
              <w:pStyle w:val="786"/>
              <w:jc w:val="center"/>
              <w:rPr>
                <w:rFonts w:hint="eastAsia" w:ascii="宋体" w:hAnsi="宋体" w:cs="宋体"/>
                <w:sz w:val="21"/>
                <w:szCs w:val="21"/>
              </w:rPr>
            </w:pPr>
            <w:r>
              <w:rPr>
                <w:rFonts w:hint="eastAsia" w:ascii="宋体" w:hAnsi="宋体" w:cs="宋体"/>
                <w:sz w:val="21"/>
                <w:szCs w:val="21"/>
                <w:lang w:bidi="ar"/>
              </w:rPr>
              <w:t xml:space="preserve">Ⅳ级</w:t>
            </w:r>
            <w:r>
              <w:rPr>
                <w:rFonts w:hint="eastAsia" w:ascii="宋体" w:hAnsi="宋体" w:cs="宋体"/>
                <w:sz w:val="21"/>
                <w:szCs w:val="21"/>
              </w:rPr>
            </w:r>
            <w:r/>
          </w:p>
        </w:tc>
        <w:tc>
          <w:tcPr>
            <w:tcW w:w="2184" w:type="dxa"/>
            <w:vAlign w:val="center"/>
            <w:textDirection w:val="lrTb"/>
            <w:noWrap w:val="false"/>
          </w:tcPr>
          <w:p>
            <w:pPr>
              <w:pStyle w:val="786"/>
              <w:jc w:val="center"/>
              <w:rPr>
                <w:rFonts w:hint="eastAsia" w:ascii="宋体" w:hAnsi="宋体" w:cs="宋体"/>
                <w:sz w:val="21"/>
                <w:szCs w:val="21"/>
              </w:rPr>
            </w:pPr>
            <w:r>
              <w:rPr>
                <w:rFonts w:hint="eastAsia" w:ascii="宋体" w:hAnsi="宋体" w:cs="宋体"/>
                <w:sz w:val="21"/>
                <w:szCs w:val="21"/>
                <w:lang w:bidi="ar"/>
              </w:rPr>
              <w:t xml:space="preserve">技工室、种植室、包装检查、洗消及相应辅房等</w:t>
            </w:r>
            <w:r>
              <w:rPr>
                <w:rFonts w:hint="eastAsia" w:ascii="宋体" w:hAnsi="宋体" w:cs="宋体"/>
                <w:sz w:val="21"/>
                <w:szCs w:val="21"/>
              </w:rPr>
            </w:r>
            <w:r/>
          </w:p>
        </w:tc>
        <w:tc>
          <w:tcPr>
            <w:tcW w:w="799" w:type="dxa"/>
            <w:vAlign w:val="center"/>
            <w:textDirection w:val="lrTb"/>
            <w:noWrap w:val="false"/>
          </w:tcPr>
          <w:p>
            <w:pPr>
              <w:pStyle w:val="786"/>
              <w:jc w:val="center"/>
              <w:rPr>
                <w:rFonts w:hint="eastAsia" w:ascii="宋体" w:hAnsi="宋体" w:cs="宋体"/>
                <w:sz w:val="21"/>
                <w:szCs w:val="21"/>
              </w:rPr>
            </w:pPr>
            <w:r>
              <w:rPr>
                <w:rFonts w:hint="eastAsia" w:ascii="宋体" w:hAnsi="宋体" w:cs="宋体"/>
                <w:sz w:val="21"/>
                <w:szCs w:val="21"/>
                <w:lang w:bidi="ar"/>
              </w:rPr>
              <w:t xml:space="preserve">以图纸为准</w:t>
            </w:r>
            <w:r>
              <w:rPr>
                <w:rFonts w:hint="eastAsia" w:ascii="宋体" w:hAnsi="宋体" w:cs="宋体"/>
                <w:sz w:val="21"/>
                <w:szCs w:val="21"/>
              </w:rPr>
            </w:r>
            <w:r/>
          </w:p>
        </w:tc>
      </w:tr>
      <w:tr>
        <w:trPr>
          <w:trHeight w:val="454"/>
        </w:trPr>
        <w:tc>
          <w:tcPr>
            <w:tcW w:w="670" w:type="dxa"/>
            <w:vAlign w:val="center"/>
            <w:vMerge w:val="restart"/>
            <w:textDirection w:val="lrTb"/>
            <w:noWrap w:val="false"/>
          </w:tcPr>
          <w:p>
            <w:pPr>
              <w:pStyle w:val="786"/>
              <w:jc w:val="center"/>
              <w:rPr>
                <w:rFonts w:hint="eastAsia" w:ascii="宋体" w:hAnsi="宋体" w:cs="宋体"/>
                <w:sz w:val="21"/>
                <w:szCs w:val="21"/>
              </w:rPr>
            </w:pPr>
            <w:r>
              <w:rPr>
                <w:rFonts w:hint="eastAsia" w:ascii="宋体" w:hAnsi="宋体" w:cs="宋体"/>
                <w:sz w:val="21"/>
                <w:szCs w:val="21"/>
                <w:lang w:bidi="ar"/>
              </w:rPr>
              <w:t xml:space="preserve">三层</w:t>
            </w:r>
            <w:r>
              <w:rPr>
                <w:rFonts w:hint="eastAsia" w:ascii="宋体" w:hAnsi="宋体" w:cs="宋体"/>
                <w:sz w:val="21"/>
                <w:szCs w:val="21"/>
              </w:rPr>
            </w:r>
            <w:r/>
          </w:p>
        </w:tc>
        <w:tc>
          <w:tcPr>
            <w:tcW w:w="673" w:type="dxa"/>
            <w:vAlign w:val="center"/>
            <w:vMerge w:val="restart"/>
            <w:textDirection w:val="lrTb"/>
            <w:noWrap w:val="false"/>
          </w:tcPr>
          <w:p>
            <w:pPr>
              <w:pStyle w:val="786"/>
              <w:jc w:val="center"/>
              <w:rPr>
                <w:rFonts w:hint="eastAsia" w:ascii="宋体" w:hAnsi="宋体" w:cs="宋体"/>
                <w:sz w:val="21"/>
                <w:szCs w:val="21"/>
              </w:rPr>
            </w:pPr>
            <w:r>
              <w:rPr>
                <w:rFonts w:hint="eastAsia" w:ascii="宋体" w:hAnsi="宋体" w:cs="宋体"/>
                <w:sz w:val="21"/>
                <w:szCs w:val="21"/>
                <w:lang w:bidi="ar"/>
              </w:rPr>
              <w:t xml:space="preserve">洁净手术部</w:t>
            </w:r>
            <w:r>
              <w:rPr>
                <w:rFonts w:hint="eastAsia" w:ascii="宋体" w:hAnsi="宋体" w:cs="宋体"/>
                <w:sz w:val="21"/>
                <w:szCs w:val="21"/>
              </w:rPr>
            </w:r>
            <w:r/>
          </w:p>
        </w:tc>
        <w:tc>
          <w:tcPr>
            <w:gridSpan w:val="3"/>
            <w:tcW w:w="6292" w:type="dxa"/>
            <w:vAlign w:val="center"/>
            <w:textDirection w:val="lrTb"/>
            <w:noWrap w:val="false"/>
          </w:tcPr>
          <w:p>
            <w:pPr>
              <w:pStyle w:val="786"/>
              <w:jc w:val="center"/>
              <w:rPr>
                <w:rFonts w:hint="eastAsia" w:ascii="宋体" w:hAnsi="宋体" w:cs="宋体"/>
                <w:sz w:val="21"/>
                <w:szCs w:val="21"/>
              </w:rPr>
            </w:pPr>
            <w:r>
              <w:rPr>
                <w:rFonts w:hint="eastAsia" w:ascii="宋体" w:hAnsi="宋体" w:cs="宋体"/>
                <w:sz w:val="21"/>
                <w:szCs w:val="21"/>
                <w:lang w:bidi="ar"/>
              </w:rPr>
              <w:t xml:space="preserve">洁净手术室</w:t>
            </w:r>
            <w:r>
              <w:rPr>
                <w:rFonts w:hint="eastAsia" w:ascii="宋体" w:hAnsi="宋体" w:cs="宋体"/>
                <w:sz w:val="21"/>
                <w:szCs w:val="21"/>
              </w:rPr>
            </w:r>
            <w:r/>
          </w:p>
        </w:tc>
      </w:tr>
      <w:tr>
        <w:trPr>
          <w:trHeight w:val="454"/>
        </w:trPr>
        <w:tc>
          <w:tcPr>
            <w:tcW w:w="670" w:type="dxa"/>
            <w:vAlign w:val="center"/>
            <w:vMerge w:val="continue"/>
            <w:textDirection w:val="lrTb"/>
            <w:noWrap w:val="false"/>
          </w:tcPr>
          <w:p>
            <w:pPr>
              <w:pStyle w:val="786"/>
              <w:jc w:val="center"/>
              <w:rPr>
                <w:rFonts w:hint="eastAsia" w:ascii="宋体" w:hAnsi="宋体" w:cs="宋体"/>
                <w:sz w:val="21"/>
                <w:szCs w:val="21"/>
              </w:rPr>
            </w:pPr>
            <w:r>
              <w:rPr>
                <w:rFonts w:hint="eastAsia" w:ascii="宋体" w:hAnsi="宋体" w:cs="宋体"/>
                <w:sz w:val="21"/>
                <w:szCs w:val="21"/>
              </w:rPr>
            </w:r>
            <w:r/>
          </w:p>
        </w:tc>
        <w:tc>
          <w:tcPr>
            <w:tcW w:w="673" w:type="dxa"/>
            <w:vAlign w:val="center"/>
            <w:vMerge w:val="continue"/>
            <w:textDirection w:val="lrTb"/>
            <w:noWrap w:val="false"/>
          </w:tcPr>
          <w:p>
            <w:pPr>
              <w:pStyle w:val="786"/>
              <w:jc w:val="center"/>
              <w:rPr>
                <w:rFonts w:hint="eastAsia" w:ascii="宋体" w:hAnsi="宋体" w:cs="宋体"/>
                <w:sz w:val="21"/>
                <w:szCs w:val="21"/>
              </w:rPr>
            </w:pPr>
            <w:r>
              <w:rPr>
                <w:rFonts w:hint="eastAsia" w:ascii="宋体" w:hAnsi="宋体" w:cs="宋体"/>
                <w:sz w:val="21"/>
                <w:szCs w:val="21"/>
              </w:rPr>
            </w:r>
            <w:r/>
          </w:p>
        </w:tc>
        <w:tc>
          <w:tcPr>
            <w:tcW w:w="673" w:type="dxa"/>
            <w:vAlign w:val="center"/>
            <w:textDirection w:val="lrTb"/>
            <w:noWrap w:val="false"/>
          </w:tcPr>
          <w:p>
            <w:pPr>
              <w:pStyle w:val="786"/>
              <w:jc w:val="center"/>
              <w:rPr>
                <w:rFonts w:hint="eastAsia" w:ascii="宋体" w:hAnsi="宋体" w:cs="宋体"/>
                <w:sz w:val="21"/>
                <w:szCs w:val="21"/>
              </w:rPr>
            </w:pPr>
            <w:r>
              <w:rPr>
                <w:rFonts w:hint="eastAsia" w:ascii="宋体" w:hAnsi="宋体" w:cs="宋体"/>
                <w:sz w:val="21"/>
                <w:szCs w:val="21"/>
                <w:lang w:bidi="ar"/>
              </w:rPr>
              <w:t xml:space="preserve">Ⅱ级</w:t>
            </w:r>
            <w:r>
              <w:rPr>
                <w:rFonts w:hint="eastAsia" w:ascii="宋体" w:hAnsi="宋体" w:cs="宋体"/>
                <w:sz w:val="21"/>
                <w:szCs w:val="21"/>
              </w:rPr>
            </w:r>
            <w:r/>
          </w:p>
        </w:tc>
        <w:tc>
          <w:tcPr>
            <w:tcW w:w="2184" w:type="dxa"/>
            <w:vAlign w:val="center"/>
            <w:textDirection w:val="lrTb"/>
            <w:noWrap w:val="false"/>
          </w:tcPr>
          <w:p>
            <w:pPr>
              <w:pStyle w:val="786"/>
              <w:jc w:val="center"/>
              <w:rPr>
                <w:rFonts w:hint="eastAsia" w:ascii="宋体" w:hAnsi="宋体" w:cs="宋体"/>
                <w:sz w:val="21"/>
                <w:szCs w:val="21"/>
              </w:rPr>
            </w:pPr>
            <w:r>
              <w:rPr>
                <w:rFonts w:hint="eastAsia" w:ascii="宋体" w:hAnsi="宋体" w:cs="宋体"/>
                <w:sz w:val="21"/>
                <w:szCs w:val="21"/>
                <w:lang w:bidi="ar"/>
              </w:rPr>
              <w:t xml:space="preserve">手术室</w:t>
            </w:r>
            <w:r>
              <w:rPr>
                <w:rFonts w:hint="eastAsia" w:ascii="宋体" w:hAnsi="宋体" w:cs="宋体"/>
                <w:sz w:val="21"/>
                <w:szCs w:val="21"/>
              </w:rPr>
            </w:r>
            <w:r/>
          </w:p>
        </w:tc>
        <w:tc>
          <w:tcPr>
            <w:tcW w:w="799" w:type="dxa"/>
            <w:vAlign w:val="center"/>
            <w:textDirection w:val="lrTb"/>
            <w:noWrap w:val="false"/>
          </w:tcPr>
          <w:p>
            <w:pPr>
              <w:pStyle w:val="786"/>
              <w:jc w:val="center"/>
              <w:rPr>
                <w:rFonts w:hint="eastAsia" w:ascii="宋体" w:hAnsi="宋体" w:cs="宋体"/>
                <w:sz w:val="21"/>
                <w:szCs w:val="21"/>
              </w:rPr>
            </w:pPr>
            <w:r>
              <w:rPr>
                <w:rFonts w:hint="eastAsia" w:ascii="宋体" w:hAnsi="宋体" w:cs="宋体"/>
                <w:sz w:val="21"/>
                <w:szCs w:val="21"/>
                <w:lang w:bidi="ar"/>
              </w:rPr>
              <w:t xml:space="preserve">1</w:t>
            </w:r>
            <w:r>
              <w:rPr>
                <w:rFonts w:hint="eastAsia" w:ascii="宋体" w:hAnsi="宋体" w:cs="宋体"/>
                <w:sz w:val="21"/>
                <w:szCs w:val="21"/>
              </w:rPr>
            </w:r>
            <w:r/>
          </w:p>
        </w:tc>
      </w:tr>
      <w:tr>
        <w:trPr>
          <w:trHeight w:val="454"/>
        </w:trPr>
        <w:tc>
          <w:tcPr>
            <w:tcW w:w="670" w:type="dxa"/>
            <w:vAlign w:val="center"/>
            <w:vMerge w:val="continue"/>
            <w:textDirection w:val="lrTb"/>
            <w:noWrap w:val="false"/>
          </w:tcPr>
          <w:p>
            <w:pPr>
              <w:pStyle w:val="786"/>
              <w:jc w:val="center"/>
              <w:rPr>
                <w:rFonts w:hint="eastAsia" w:ascii="宋体" w:hAnsi="宋体" w:cs="宋体"/>
                <w:sz w:val="21"/>
                <w:szCs w:val="21"/>
              </w:rPr>
            </w:pPr>
            <w:r>
              <w:rPr>
                <w:rFonts w:hint="eastAsia" w:ascii="宋体" w:hAnsi="宋体" w:cs="宋体"/>
                <w:sz w:val="21"/>
                <w:szCs w:val="21"/>
              </w:rPr>
            </w:r>
            <w:r/>
          </w:p>
        </w:tc>
        <w:tc>
          <w:tcPr>
            <w:tcW w:w="673" w:type="dxa"/>
            <w:vAlign w:val="center"/>
            <w:vMerge w:val="continue"/>
            <w:textDirection w:val="lrTb"/>
            <w:noWrap w:val="false"/>
          </w:tcPr>
          <w:p>
            <w:pPr>
              <w:pStyle w:val="786"/>
              <w:jc w:val="center"/>
              <w:rPr>
                <w:rFonts w:hint="eastAsia" w:ascii="宋体" w:hAnsi="宋体" w:cs="宋体"/>
                <w:sz w:val="21"/>
                <w:szCs w:val="21"/>
              </w:rPr>
            </w:pPr>
            <w:r>
              <w:rPr>
                <w:rFonts w:hint="eastAsia" w:ascii="宋体" w:hAnsi="宋体" w:cs="宋体"/>
                <w:sz w:val="21"/>
                <w:szCs w:val="21"/>
              </w:rPr>
            </w:r>
            <w:r/>
          </w:p>
        </w:tc>
        <w:tc>
          <w:tcPr>
            <w:gridSpan w:val="3"/>
            <w:tcW w:w="6292" w:type="dxa"/>
            <w:vAlign w:val="center"/>
            <w:textDirection w:val="lrTb"/>
            <w:noWrap w:val="false"/>
          </w:tcPr>
          <w:p>
            <w:pPr>
              <w:pStyle w:val="786"/>
              <w:jc w:val="center"/>
              <w:rPr>
                <w:rFonts w:hint="eastAsia" w:ascii="宋体" w:hAnsi="宋体" w:cs="宋体"/>
                <w:sz w:val="21"/>
                <w:szCs w:val="21"/>
              </w:rPr>
            </w:pPr>
            <w:r>
              <w:rPr>
                <w:rFonts w:hint="eastAsia" w:ascii="宋体" w:hAnsi="宋体" w:cs="宋体"/>
                <w:sz w:val="21"/>
                <w:szCs w:val="21"/>
                <w:lang w:bidi="ar"/>
              </w:rPr>
              <w:t xml:space="preserve">洁净辅助用房</w:t>
            </w:r>
            <w:r>
              <w:rPr>
                <w:rFonts w:hint="eastAsia" w:ascii="宋体" w:hAnsi="宋体" w:cs="宋体"/>
                <w:sz w:val="21"/>
                <w:szCs w:val="21"/>
              </w:rPr>
            </w:r>
            <w:r/>
          </w:p>
        </w:tc>
      </w:tr>
      <w:tr>
        <w:trPr>
          <w:trHeight w:val="454"/>
        </w:trPr>
        <w:tc>
          <w:tcPr>
            <w:tcW w:w="670" w:type="dxa"/>
            <w:vAlign w:val="center"/>
            <w:vMerge w:val="continue"/>
            <w:textDirection w:val="lrTb"/>
            <w:noWrap w:val="false"/>
          </w:tcPr>
          <w:p>
            <w:pPr>
              <w:pStyle w:val="786"/>
              <w:jc w:val="center"/>
              <w:rPr>
                <w:rFonts w:hint="eastAsia" w:ascii="宋体" w:hAnsi="宋体" w:cs="宋体"/>
                <w:sz w:val="21"/>
                <w:szCs w:val="21"/>
              </w:rPr>
            </w:pPr>
            <w:r>
              <w:rPr>
                <w:rFonts w:hint="eastAsia" w:ascii="宋体" w:hAnsi="宋体" w:cs="宋体"/>
                <w:sz w:val="21"/>
                <w:szCs w:val="21"/>
              </w:rPr>
            </w:r>
            <w:r/>
          </w:p>
        </w:tc>
        <w:tc>
          <w:tcPr>
            <w:tcW w:w="673" w:type="dxa"/>
            <w:vAlign w:val="center"/>
            <w:vMerge w:val="continue"/>
            <w:textDirection w:val="lrTb"/>
            <w:noWrap w:val="false"/>
          </w:tcPr>
          <w:p>
            <w:pPr>
              <w:pStyle w:val="786"/>
              <w:jc w:val="center"/>
              <w:rPr>
                <w:rFonts w:hint="eastAsia" w:ascii="宋体" w:hAnsi="宋体" w:cs="宋体"/>
                <w:sz w:val="21"/>
                <w:szCs w:val="21"/>
              </w:rPr>
            </w:pPr>
            <w:r>
              <w:rPr>
                <w:rFonts w:hint="eastAsia" w:ascii="宋体" w:hAnsi="宋体" w:cs="宋体"/>
                <w:sz w:val="21"/>
                <w:szCs w:val="21"/>
              </w:rPr>
            </w:r>
            <w:r/>
          </w:p>
        </w:tc>
        <w:tc>
          <w:tcPr>
            <w:tcW w:w="673" w:type="dxa"/>
            <w:vAlign w:val="center"/>
            <w:textDirection w:val="lrTb"/>
            <w:noWrap w:val="false"/>
          </w:tcPr>
          <w:p>
            <w:pPr>
              <w:pStyle w:val="786"/>
              <w:jc w:val="center"/>
              <w:rPr>
                <w:rFonts w:hint="eastAsia" w:ascii="宋体" w:hAnsi="宋体" w:cs="宋体"/>
                <w:sz w:val="21"/>
                <w:szCs w:val="21"/>
              </w:rPr>
            </w:pPr>
            <w:r>
              <w:rPr>
                <w:rFonts w:hint="eastAsia" w:ascii="宋体" w:hAnsi="宋体" w:cs="宋体"/>
                <w:sz w:val="21"/>
                <w:szCs w:val="21"/>
                <w:lang w:bidi="ar"/>
              </w:rPr>
              <w:t xml:space="preserve">Ⅳ级</w:t>
            </w:r>
            <w:r>
              <w:rPr>
                <w:rFonts w:hint="eastAsia" w:ascii="宋体" w:hAnsi="宋体" w:cs="宋体"/>
                <w:sz w:val="21"/>
                <w:szCs w:val="21"/>
              </w:rPr>
            </w:r>
            <w:r/>
          </w:p>
        </w:tc>
        <w:tc>
          <w:tcPr>
            <w:tcW w:w="2184" w:type="dxa"/>
            <w:vAlign w:val="center"/>
            <w:textDirection w:val="lrTb"/>
            <w:noWrap w:val="false"/>
          </w:tcPr>
          <w:p>
            <w:pPr>
              <w:pStyle w:val="786"/>
              <w:jc w:val="center"/>
              <w:rPr>
                <w:rFonts w:hint="eastAsia" w:ascii="宋体" w:hAnsi="宋体" w:cs="宋体"/>
                <w:sz w:val="21"/>
                <w:szCs w:val="21"/>
              </w:rPr>
            </w:pPr>
            <w:r>
              <w:rPr>
                <w:rFonts w:hint="eastAsia" w:ascii="宋体" w:hAnsi="宋体" w:cs="宋体"/>
                <w:sz w:val="21"/>
                <w:szCs w:val="21"/>
                <w:lang w:bidi="ar"/>
              </w:rPr>
              <w:t xml:space="preserve">无菌品库、换床、准备复苏间、洁净物品间等</w:t>
            </w:r>
            <w:r>
              <w:rPr>
                <w:rFonts w:hint="eastAsia" w:ascii="宋体" w:hAnsi="宋体" w:cs="宋体"/>
                <w:sz w:val="21"/>
                <w:szCs w:val="21"/>
              </w:rPr>
            </w:r>
            <w:r/>
          </w:p>
        </w:tc>
        <w:tc>
          <w:tcPr>
            <w:tcW w:w="799" w:type="dxa"/>
            <w:vAlign w:val="center"/>
            <w:vMerge w:val="restart"/>
            <w:textDirection w:val="lrTb"/>
            <w:noWrap w:val="false"/>
          </w:tcPr>
          <w:p>
            <w:pPr>
              <w:pStyle w:val="786"/>
              <w:jc w:val="center"/>
              <w:rPr>
                <w:rFonts w:hint="eastAsia" w:ascii="宋体" w:hAnsi="宋体" w:cs="宋体"/>
                <w:sz w:val="21"/>
                <w:szCs w:val="21"/>
              </w:rPr>
            </w:pPr>
            <w:r>
              <w:rPr>
                <w:rFonts w:hint="eastAsia" w:ascii="宋体" w:hAnsi="宋体" w:cs="宋体"/>
                <w:sz w:val="21"/>
                <w:szCs w:val="21"/>
                <w:lang w:bidi="ar"/>
              </w:rPr>
              <w:t xml:space="preserve">以图纸为准</w:t>
            </w:r>
            <w:r>
              <w:rPr>
                <w:rFonts w:hint="eastAsia" w:ascii="宋体" w:hAnsi="宋体" w:cs="宋体"/>
                <w:sz w:val="21"/>
                <w:szCs w:val="21"/>
              </w:rPr>
            </w:r>
            <w:r/>
          </w:p>
        </w:tc>
      </w:tr>
      <w:tr>
        <w:trPr>
          <w:trHeight w:val="454"/>
        </w:trPr>
        <w:tc>
          <w:tcPr>
            <w:tcW w:w="670" w:type="dxa"/>
            <w:vAlign w:val="center"/>
            <w:vMerge w:val="continue"/>
            <w:textDirection w:val="lrTb"/>
            <w:noWrap w:val="false"/>
          </w:tcPr>
          <w:p>
            <w:pPr>
              <w:pStyle w:val="786"/>
              <w:jc w:val="center"/>
              <w:rPr>
                <w:rFonts w:hint="eastAsia" w:ascii="宋体" w:hAnsi="宋体" w:cs="宋体"/>
                <w:sz w:val="21"/>
                <w:szCs w:val="21"/>
              </w:rPr>
            </w:pPr>
            <w:r>
              <w:rPr>
                <w:rFonts w:hint="eastAsia" w:ascii="宋体" w:hAnsi="宋体" w:cs="宋体"/>
                <w:sz w:val="21"/>
                <w:szCs w:val="21"/>
              </w:rPr>
            </w:r>
            <w:r/>
          </w:p>
        </w:tc>
        <w:tc>
          <w:tcPr>
            <w:tcW w:w="673" w:type="dxa"/>
            <w:vAlign w:val="center"/>
            <w:vMerge w:val="continue"/>
            <w:textDirection w:val="lrTb"/>
            <w:noWrap w:val="false"/>
          </w:tcPr>
          <w:p>
            <w:pPr>
              <w:pStyle w:val="786"/>
              <w:jc w:val="center"/>
              <w:rPr>
                <w:rFonts w:hint="eastAsia" w:ascii="宋体" w:hAnsi="宋体" w:cs="宋体"/>
                <w:sz w:val="21"/>
                <w:szCs w:val="21"/>
              </w:rPr>
            </w:pPr>
            <w:r>
              <w:rPr>
                <w:rFonts w:hint="eastAsia" w:ascii="宋体" w:hAnsi="宋体" w:cs="宋体"/>
                <w:sz w:val="21"/>
                <w:szCs w:val="21"/>
              </w:rPr>
            </w:r>
            <w:r/>
          </w:p>
        </w:tc>
        <w:tc>
          <w:tcPr>
            <w:tcW w:w="673" w:type="dxa"/>
            <w:vAlign w:val="center"/>
            <w:textDirection w:val="lrTb"/>
            <w:noWrap w:val="false"/>
          </w:tcPr>
          <w:p>
            <w:pPr>
              <w:pStyle w:val="786"/>
              <w:jc w:val="center"/>
              <w:rPr>
                <w:rFonts w:hint="eastAsia" w:ascii="宋体" w:hAnsi="宋体" w:cs="宋体"/>
                <w:sz w:val="21"/>
                <w:szCs w:val="21"/>
              </w:rPr>
            </w:pPr>
            <w:r>
              <w:rPr>
                <w:rFonts w:hint="eastAsia" w:ascii="宋体" w:hAnsi="宋体" w:cs="宋体"/>
                <w:sz w:val="21"/>
                <w:szCs w:val="21"/>
                <w:lang w:bidi="ar"/>
              </w:rPr>
              <w:t xml:space="preserve">/</w:t>
            </w:r>
            <w:r>
              <w:rPr>
                <w:rFonts w:hint="eastAsia" w:ascii="宋体" w:hAnsi="宋体" w:cs="宋体"/>
                <w:sz w:val="21"/>
                <w:szCs w:val="21"/>
              </w:rPr>
            </w:r>
            <w:r/>
          </w:p>
        </w:tc>
        <w:tc>
          <w:tcPr>
            <w:tcW w:w="2184" w:type="dxa"/>
            <w:vAlign w:val="center"/>
            <w:textDirection w:val="lrTb"/>
            <w:noWrap w:val="false"/>
          </w:tcPr>
          <w:p>
            <w:pPr>
              <w:pStyle w:val="786"/>
              <w:jc w:val="center"/>
              <w:rPr>
                <w:rFonts w:ascii="宋体" w:hAnsi="宋体" w:cs="宋体"/>
                <w:sz w:val="21"/>
                <w:szCs w:val="21"/>
              </w:rPr>
            </w:pPr>
            <w:r>
              <w:rPr>
                <w:rFonts w:hint="eastAsia" w:ascii="宋体" w:hAnsi="宋体" w:cs="宋体"/>
                <w:sz w:val="21"/>
                <w:szCs w:val="21"/>
                <w:lang w:bidi="ar"/>
              </w:rPr>
              <w:t xml:space="preserve">更衣、办公区等</w:t>
            </w:r>
            <w:r>
              <w:rPr>
                <w:rFonts w:ascii="宋体" w:hAnsi="宋体" w:cs="宋体"/>
                <w:sz w:val="21"/>
                <w:szCs w:val="21"/>
              </w:rPr>
            </w:r>
            <w:r/>
          </w:p>
        </w:tc>
        <w:tc>
          <w:tcPr>
            <w:tcW w:w="799" w:type="dxa"/>
            <w:vAlign w:val="center"/>
            <w:vMerge w:val="continue"/>
            <w:textDirection w:val="lrTb"/>
            <w:noWrap w:val="false"/>
          </w:tcPr>
          <w:p>
            <w:pPr>
              <w:pStyle w:val="786"/>
              <w:jc w:val="center"/>
              <w:rPr>
                <w:rFonts w:hint="eastAsia" w:ascii="宋体" w:hAnsi="宋体" w:cs="宋体"/>
                <w:sz w:val="21"/>
                <w:szCs w:val="21"/>
              </w:rPr>
            </w:pPr>
            <w:r>
              <w:rPr>
                <w:rFonts w:hint="eastAsia" w:ascii="宋体" w:hAnsi="宋体" w:cs="宋体"/>
                <w:sz w:val="21"/>
                <w:szCs w:val="21"/>
              </w:rPr>
            </w:r>
            <w:r/>
          </w:p>
        </w:tc>
      </w:tr>
      <w:tr>
        <w:trPr>
          <w:trHeight w:val="454"/>
        </w:trPr>
        <w:tc>
          <w:tcPr>
            <w:tcW w:w="670" w:type="dxa"/>
            <w:vAlign w:val="center"/>
            <w:vMerge w:val="continue"/>
            <w:textDirection w:val="lrTb"/>
            <w:noWrap w:val="false"/>
          </w:tcPr>
          <w:p>
            <w:pPr>
              <w:pStyle w:val="786"/>
              <w:jc w:val="center"/>
              <w:rPr>
                <w:rFonts w:hint="eastAsia" w:ascii="宋体" w:hAnsi="宋体" w:cs="宋体"/>
                <w:sz w:val="21"/>
                <w:szCs w:val="21"/>
              </w:rPr>
            </w:pPr>
            <w:r>
              <w:rPr>
                <w:rFonts w:hint="eastAsia" w:ascii="宋体" w:hAnsi="宋体" w:cs="宋体"/>
                <w:sz w:val="21"/>
                <w:szCs w:val="21"/>
              </w:rPr>
            </w:r>
            <w:r/>
          </w:p>
        </w:tc>
        <w:tc>
          <w:tcPr>
            <w:tcW w:w="673" w:type="dxa"/>
            <w:vAlign w:val="center"/>
            <w:textDirection w:val="lrTb"/>
            <w:noWrap w:val="false"/>
          </w:tcPr>
          <w:p>
            <w:pPr>
              <w:pStyle w:val="786"/>
              <w:jc w:val="center"/>
              <w:rPr>
                <w:rFonts w:hint="eastAsia" w:ascii="宋体" w:hAnsi="宋体" w:cs="宋体"/>
                <w:sz w:val="21"/>
                <w:szCs w:val="21"/>
              </w:rPr>
            </w:pPr>
            <w:r>
              <w:rPr>
                <w:rFonts w:hint="eastAsia" w:ascii="宋体" w:hAnsi="宋体"/>
                <w:sz w:val="21"/>
                <w:szCs w:val="21"/>
              </w:rPr>
              <w:t xml:space="preserve">内镜中心</w:t>
            </w:r>
            <w:r>
              <w:rPr>
                <w:rFonts w:hint="eastAsia" w:ascii="宋体" w:hAnsi="宋体" w:cs="宋体"/>
                <w:sz w:val="21"/>
                <w:szCs w:val="21"/>
              </w:rPr>
            </w:r>
            <w:r/>
          </w:p>
        </w:tc>
        <w:tc>
          <w:tcPr>
            <w:tcW w:w="673" w:type="dxa"/>
            <w:vAlign w:val="center"/>
            <w:textDirection w:val="lrTb"/>
            <w:noWrap w:val="false"/>
          </w:tcPr>
          <w:p>
            <w:pPr>
              <w:pStyle w:val="786"/>
              <w:jc w:val="center"/>
              <w:rPr>
                <w:rFonts w:hint="eastAsia" w:ascii="宋体" w:hAnsi="宋体" w:cs="宋体"/>
                <w:sz w:val="21"/>
                <w:szCs w:val="21"/>
              </w:rPr>
            </w:pPr>
            <w:r>
              <w:rPr>
                <w:rFonts w:hint="eastAsia" w:ascii="宋体" w:hAnsi="宋体" w:cs="宋体"/>
                <w:sz w:val="21"/>
                <w:szCs w:val="21"/>
                <w:lang w:bidi="ar"/>
              </w:rPr>
              <w:t xml:space="preserve">/</w:t>
            </w:r>
            <w:r>
              <w:rPr>
                <w:rFonts w:hint="eastAsia" w:ascii="宋体" w:hAnsi="宋体" w:cs="宋体"/>
                <w:sz w:val="21"/>
                <w:szCs w:val="21"/>
              </w:rPr>
            </w:r>
            <w:r/>
          </w:p>
        </w:tc>
        <w:tc>
          <w:tcPr>
            <w:tcW w:w="2184" w:type="dxa"/>
            <w:vAlign w:val="center"/>
            <w:textDirection w:val="lrTb"/>
            <w:noWrap w:val="false"/>
          </w:tcPr>
          <w:p>
            <w:pPr>
              <w:pStyle w:val="786"/>
              <w:jc w:val="center"/>
              <w:rPr>
                <w:rFonts w:ascii="宋体" w:hAnsi="宋体" w:cs="宋体"/>
                <w:sz w:val="21"/>
                <w:szCs w:val="21"/>
              </w:rPr>
            </w:pPr>
            <w:r>
              <w:rPr>
                <w:rFonts w:hint="eastAsia" w:ascii="宋体" w:hAnsi="宋体" w:cs="宋体"/>
                <w:sz w:val="21"/>
                <w:szCs w:val="21"/>
                <w:lang w:bidi="ar"/>
              </w:rPr>
              <w:t xml:space="preserve">肠镜、胃镜、洗镜、准备复苏室、办公区等</w:t>
            </w:r>
            <w:r>
              <w:rPr>
                <w:rFonts w:ascii="宋体" w:hAnsi="宋体" w:cs="宋体"/>
                <w:sz w:val="21"/>
                <w:szCs w:val="21"/>
              </w:rPr>
            </w:r>
            <w:r/>
          </w:p>
        </w:tc>
        <w:tc>
          <w:tcPr>
            <w:tcW w:w="799" w:type="dxa"/>
            <w:vAlign w:val="center"/>
            <w:textDirection w:val="lrTb"/>
            <w:noWrap w:val="false"/>
          </w:tcPr>
          <w:p>
            <w:pPr>
              <w:pStyle w:val="786"/>
              <w:jc w:val="center"/>
              <w:rPr>
                <w:rFonts w:hint="eastAsia" w:ascii="宋体" w:hAnsi="宋体" w:cs="宋体"/>
                <w:sz w:val="21"/>
                <w:szCs w:val="21"/>
              </w:rPr>
            </w:pPr>
            <w:r>
              <w:rPr>
                <w:rFonts w:hint="eastAsia" w:ascii="宋体" w:hAnsi="宋体" w:cs="宋体"/>
                <w:sz w:val="21"/>
                <w:szCs w:val="21"/>
                <w:lang w:bidi="ar"/>
              </w:rPr>
              <w:t xml:space="preserve">以图纸为准</w:t>
            </w:r>
            <w:r>
              <w:rPr>
                <w:rFonts w:hint="eastAsia" w:ascii="宋体" w:hAnsi="宋体" w:cs="宋体"/>
                <w:sz w:val="21"/>
                <w:szCs w:val="21"/>
              </w:rPr>
            </w:r>
            <w:r/>
          </w:p>
        </w:tc>
      </w:tr>
    </w:tbl>
    <w:p>
      <w:pPr>
        <w:pStyle w:val="786"/>
        <w:ind w:firstLine="420"/>
        <w:spacing w:line="440" w:lineRule="exact"/>
        <w:rPr>
          <w:rFonts w:hint="eastAsia" w:ascii="宋体" w:hAnsi="宋体" w:cs="宋体"/>
          <w:sz w:val="21"/>
          <w:szCs w:val="21"/>
        </w:rPr>
      </w:pPr>
      <w:r>
        <w:rPr>
          <w:rFonts w:hint="eastAsia" w:ascii="宋体" w:hAnsi="宋体" w:cs="宋体"/>
          <w:sz w:val="21"/>
          <w:szCs w:val="21"/>
        </w:rPr>
        <w:t xml:space="preserve">4、手术室基本装备</w:t>
      </w:r>
      <w:r>
        <w:rPr>
          <w:rFonts w:hint="eastAsia" w:ascii="宋体" w:hAnsi="宋体" w:cs="宋体"/>
          <w:sz w:val="21"/>
          <w:szCs w:val="21"/>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33"/>
        <w:gridCol w:w="900"/>
        <w:gridCol w:w="6070"/>
      </w:tblGrid>
      <w:tr>
        <w:trPr>
          <w:trHeight w:val="510"/>
          <w:tblHeader/>
        </w:trPr>
        <w:tc>
          <w:tcPr>
            <w:tcW w:w="949" w:type="dxa"/>
            <w:vAlign w:val="center"/>
            <w:textDirection w:val="lrTb"/>
            <w:noWrap w:val="false"/>
          </w:tcPr>
          <w:p>
            <w:pPr>
              <w:pStyle w:val="786"/>
              <w:jc w:val="center"/>
              <w:spacing w:line="320" w:lineRule="exact"/>
              <w:widowControl w:val="off"/>
              <w:rPr>
                <w:rFonts w:ascii="宋体" w:hAnsi="宋体" w:cs="宋体"/>
                <w:sz w:val="21"/>
                <w:szCs w:val="21"/>
              </w:rPr>
            </w:pPr>
            <w:r>
              <w:rPr>
                <w:rFonts w:hint="eastAsia" w:ascii="宋体" w:hAnsi="宋体" w:cs="宋体"/>
                <w:sz w:val="21"/>
                <w:szCs w:val="21"/>
              </w:rPr>
              <w:t xml:space="preserve">名称</w:t>
            </w:r>
            <w:r>
              <w:rPr>
                <w:rFonts w:ascii="宋体" w:hAnsi="宋体" w:cs="宋体"/>
                <w:sz w:val="21"/>
                <w:szCs w:val="21"/>
              </w:rPr>
            </w:r>
            <w:r/>
          </w:p>
        </w:tc>
        <w:tc>
          <w:tcPr>
            <w:tcW w:w="523" w:type="dxa"/>
            <w:vAlign w:val="center"/>
            <w:textDirection w:val="lrTb"/>
            <w:noWrap w:val="false"/>
          </w:tcPr>
          <w:p>
            <w:pPr>
              <w:pStyle w:val="786"/>
              <w:jc w:val="center"/>
              <w:spacing w:line="320" w:lineRule="exact"/>
              <w:widowControl w:val="off"/>
              <w:rPr>
                <w:rFonts w:ascii="宋体" w:hAnsi="宋体" w:cs="宋体"/>
                <w:sz w:val="21"/>
                <w:szCs w:val="21"/>
              </w:rPr>
            </w:pPr>
            <w:r>
              <w:rPr>
                <w:rFonts w:hint="eastAsia" w:ascii="宋体" w:hAnsi="宋体" w:cs="宋体"/>
                <w:sz w:val="21"/>
                <w:szCs w:val="21"/>
              </w:rPr>
              <w:t xml:space="preserve">数量</w:t>
            </w:r>
            <w:r>
              <w:rPr>
                <w:rFonts w:ascii="宋体" w:hAnsi="宋体" w:cs="宋体"/>
                <w:sz w:val="21"/>
                <w:szCs w:val="21"/>
              </w:rPr>
            </w:r>
            <w:r/>
          </w:p>
        </w:tc>
        <w:tc>
          <w:tcPr>
            <w:tcW w:w="3527" w:type="dxa"/>
            <w:vAlign w:val="center"/>
            <w:textDirection w:val="lrTb"/>
            <w:noWrap w:val="false"/>
          </w:tcPr>
          <w:p>
            <w:pPr>
              <w:pStyle w:val="786"/>
              <w:ind w:left="-98"/>
              <w:jc w:val="center"/>
              <w:spacing w:line="320" w:lineRule="exact"/>
              <w:widowControl w:val="off"/>
              <w:rPr>
                <w:rFonts w:ascii="宋体" w:hAnsi="宋体" w:cs="宋体"/>
                <w:sz w:val="21"/>
                <w:szCs w:val="21"/>
              </w:rPr>
            </w:pPr>
            <w:r>
              <w:rPr>
                <w:rFonts w:hint="eastAsia" w:ascii="宋体" w:hAnsi="宋体" w:cs="宋体"/>
                <w:sz w:val="21"/>
                <w:szCs w:val="21"/>
              </w:rPr>
              <w:t xml:space="preserve">配 置 要 求</w:t>
            </w:r>
            <w:r>
              <w:rPr>
                <w:rFonts w:ascii="宋体" w:hAnsi="宋体" w:cs="宋体"/>
                <w:sz w:val="21"/>
                <w:szCs w:val="21"/>
              </w:rPr>
            </w:r>
            <w:r/>
          </w:p>
        </w:tc>
      </w:tr>
      <w:tr>
        <w:trPr>
          <w:trHeight w:val="510"/>
        </w:trPr>
        <w:tc>
          <w:tcPr>
            <w:tcW w:w="949" w:type="dxa"/>
            <w:vAlign w:val="center"/>
            <w:textDirection w:val="lrTb"/>
            <w:noWrap w:val="false"/>
          </w:tcPr>
          <w:p>
            <w:pPr>
              <w:pStyle w:val="786"/>
              <w:jc w:val="center"/>
              <w:spacing w:line="320" w:lineRule="exact"/>
              <w:widowControl w:val="off"/>
              <w:rPr>
                <w:rFonts w:ascii="宋体" w:hAnsi="宋体" w:cs="宋体"/>
                <w:sz w:val="21"/>
                <w:szCs w:val="21"/>
              </w:rPr>
            </w:pPr>
            <w:r>
              <w:rPr>
                <w:rFonts w:hint="eastAsia" w:ascii="宋体" w:hAnsi="宋体" w:cs="宋体"/>
                <w:sz w:val="21"/>
                <w:szCs w:val="21"/>
              </w:rPr>
              <w:t xml:space="preserve">中央控制面板</w:t>
            </w:r>
            <w:r>
              <w:rPr>
                <w:rFonts w:ascii="宋体" w:hAnsi="宋体" w:cs="宋体"/>
                <w:sz w:val="21"/>
                <w:szCs w:val="21"/>
              </w:rPr>
            </w:r>
            <w:r/>
          </w:p>
        </w:tc>
        <w:tc>
          <w:tcPr>
            <w:tcW w:w="523" w:type="dxa"/>
            <w:vAlign w:val="center"/>
            <w:textDirection w:val="lrTb"/>
            <w:noWrap w:val="false"/>
          </w:tcPr>
          <w:p>
            <w:pPr>
              <w:pStyle w:val="786"/>
              <w:jc w:val="center"/>
              <w:spacing w:line="320" w:lineRule="exact"/>
              <w:widowControl w:val="off"/>
              <w:rPr>
                <w:rFonts w:ascii="宋体" w:hAnsi="宋体" w:cs="宋体"/>
                <w:sz w:val="21"/>
                <w:szCs w:val="21"/>
              </w:rPr>
            </w:pPr>
            <w:r>
              <w:rPr>
                <w:rFonts w:hint="eastAsia" w:ascii="宋体" w:hAnsi="宋体" w:cs="宋体"/>
                <w:sz w:val="21"/>
                <w:szCs w:val="21"/>
              </w:rPr>
              <w:t xml:space="preserve">1套</w:t>
            </w:r>
            <w:r>
              <w:rPr>
                <w:rFonts w:ascii="宋体" w:hAnsi="宋体" w:cs="宋体"/>
                <w:sz w:val="21"/>
                <w:szCs w:val="21"/>
              </w:rPr>
            </w:r>
            <w:r/>
          </w:p>
        </w:tc>
        <w:tc>
          <w:tcPr>
            <w:tcW w:w="3527" w:type="dxa"/>
            <w:vAlign w:val="center"/>
            <w:textDirection w:val="lrTb"/>
            <w:noWrap w:val="false"/>
          </w:tcPr>
          <w:p>
            <w:pPr>
              <w:pStyle w:val="786"/>
              <w:jc w:val="center"/>
              <w:spacing w:line="320" w:lineRule="exact"/>
              <w:widowControl w:val="off"/>
              <w:rPr>
                <w:rFonts w:ascii="宋体" w:hAnsi="宋体" w:cs="宋体"/>
                <w:sz w:val="21"/>
                <w:szCs w:val="21"/>
              </w:rPr>
            </w:pPr>
            <w:r>
              <w:rPr>
                <w:rFonts w:hint="eastAsia" w:ascii="宋体" w:hAnsi="宋体" w:cs="宋体"/>
                <w:sz w:val="21"/>
                <w:szCs w:val="21"/>
              </w:rPr>
              <w:t xml:space="preserve">27寸液晶六联情报面板；①时钟；②计时钟；③空调系统启停、监控，温湿度显示及控制，高效过滤网堵塞报警；④照明系统控制，消防报警；⑤免提电话面板；⑥医气系统监控、报警。</w:t>
            </w:r>
            <w:r>
              <w:rPr>
                <w:rFonts w:ascii="宋体" w:hAnsi="宋体" w:cs="宋体"/>
                <w:sz w:val="21"/>
                <w:szCs w:val="21"/>
              </w:rPr>
            </w:r>
            <w:r/>
          </w:p>
        </w:tc>
      </w:tr>
      <w:tr>
        <w:trPr>
          <w:trHeight w:val="510"/>
        </w:trPr>
        <w:tc>
          <w:tcPr>
            <w:tcW w:w="949" w:type="dxa"/>
            <w:vAlign w:val="center"/>
            <w:textDirection w:val="lrTb"/>
            <w:noWrap w:val="false"/>
          </w:tcPr>
          <w:p>
            <w:pPr>
              <w:pStyle w:val="786"/>
              <w:jc w:val="center"/>
              <w:spacing w:line="320" w:lineRule="exact"/>
              <w:widowControl w:val="off"/>
              <w:rPr>
                <w:rFonts w:ascii="宋体" w:hAnsi="宋体" w:cs="宋体"/>
                <w:sz w:val="21"/>
                <w:szCs w:val="21"/>
              </w:rPr>
            </w:pPr>
            <w:r>
              <w:rPr>
                <w:rFonts w:hint="eastAsia" w:ascii="宋体" w:hAnsi="宋体" w:cs="宋体"/>
                <w:sz w:val="21"/>
                <w:szCs w:val="21"/>
              </w:rPr>
              <w:t xml:space="preserve">内嵌式器械柜</w:t>
            </w:r>
            <w:r>
              <w:rPr>
                <w:rFonts w:ascii="宋体" w:hAnsi="宋体" w:cs="宋体"/>
                <w:sz w:val="21"/>
                <w:szCs w:val="21"/>
              </w:rPr>
            </w:r>
            <w:r/>
          </w:p>
        </w:tc>
        <w:tc>
          <w:tcPr>
            <w:tcW w:w="523" w:type="dxa"/>
            <w:vAlign w:val="center"/>
            <w:textDirection w:val="lrTb"/>
            <w:noWrap w:val="false"/>
          </w:tcPr>
          <w:p>
            <w:pPr>
              <w:pStyle w:val="786"/>
              <w:jc w:val="center"/>
              <w:spacing w:line="320" w:lineRule="exact"/>
              <w:widowControl w:val="off"/>
              <w:rPr>
                <w:rFonts w:ascii="宋体" w:hAnsi="宋体" w:cs="宋体"/>
                <w:sz w:val="21"/>
                <w:szCs w:val="21"/>
              </w:rPr>
            </w:pPr>
            <w:r>
              <w:rPr>
                <w:rFonts w:hint="eastAsia" w:ascii="宋体" w:hAnsi="宋体" w:cs="宋体"/>
                <w:sz w:val="21"/>
                <w:szCs w:val="21"/>
              </w:rPr>
              <w:t xml:space="preserve">1套</w:t>
            </w:r>
            <w:r>
              <w:rPr>
                <w:rFonts w:ascii="宋体" w:hAnsi="宋体" w:cs="宋体"/>
                <w:sz w:val="21"/>
                <w:szCs w:val="21"/>
              </w:rPr>
            </w:r>
            <w:r/>
          </w:p>
        </w:tc>
        <w:tc>
          <w:tcPr>
            <w:tcW w:w="3527" w:type="dxa"/>
            <w:vAlign w:val="center"/>
            <w:textDirection w:val="lrTb"/>
            <w:noWrap w:val="false"/>
          </w:tcPr>
          <w:p>
            <w:pPr>
              <w:pStyle w:val="786"/>
              <w:jc w:val="center"/>
              <w:spacing w:line="320" w:lineRule="exact"/>
              <w:widowControl w:val="off"/>
              <w:rPr>
                <w:rFonts w:ascii="宋体" w:hAnsi="宋体" w:cs="宋体"/>
                <w:sz w:val="21"/>
                <w:szCs w:val="21"/>
              </w:rPr>
            </w:pPr>
            <w:r>
              <w:rPr>
                <w:rFonts w:hint="eastAsia" w:ascii="宋体" w:hAnsi="宋体" w:cs="宋体"/>
                <w:sz w:val="21"/>
                <w:szCs w:val="21"/>
              </w:rPr>
              <w:t xml:space="preserve">不锈钢器械柜1700*900*400、SUS304不锈钢，面框厚度1.2mm，本体厚度1.0mm、上部玻璃移门、下不锈钢门、6mm厚钢化玻璃层板；</w:t>
            </w:r>
            <w:r>
              <w:rPr>
                <w:rFonts w:ascii="宋体" w:hAnsi="宋体" w:cs="宋体"/>
                <w:sz w:val="21"/>
                <w:szCs w:val="21"/>
              </w:rPr>
            </w:r>
            <w:r/>
          </w:p>
        </w:tc>
      </w:tr>
      <w:tr>
        <w:trPr>
          <w:trHeight w:val="510"/>
        </w:trPr>
        <w:tc>
          <w:tcPr>
            <w:tcW w:w="949" w:type="dxa"/>
            <w:vAlign w:val="center"/>
            <w:textDirection w:val="lrTb"/>
            <w:noWrap w:val="false"/>
          </w:tcPr>
          <w:p>
            <w:pPr>
              <w:pStyle w:val="786"/>
              <w:jc w:val="center"/>
              <w:spacing w:line="320" w:lineRule="exact"/>
              <w:widowControl w:val="off"/>
              <w:rPr>
                <w:rFonts w:ascii="宋体" w:hAnsi="宋体" w:cs="宋体"/>
                <w:sz w:val="21"/>
                <w:szCs w:val="21"/>
              </w:rPr>
            </w:pPr>
            <w:r>
              <w:rPr>
                <w:rFonts w:hint="eastAsia" w:ascii="宋体" w:hAnsi="宋体" w:cs="宋体"/>
                <w:sz w:val="21"/>
                <w:szCs w:val="21"/>
              </w:rPr>
              <w:t xml:space="preserve">内嵌式麻醉柜</w:t>
            </w:r>
            <w:r>
              <w:rPr>
                <w:rFonts w:ascii="宋体" w:hAnsi="宋体" w:cs="宋体"/>
                <w:sz w:val="21"/>
                <w:szCs w:val="21"/>
              </w:rPr>
            </w:r>
            <w:r/>
          </w:p>
        </w:tc>
        <w:tc>
          <w:tcPr>
            <w:tcW w:w="523" w:type="dxa"/>
            <w:vAlign w:val="center"/>
            <w:textDirection w:val="lrTb"/>
            <w:noWrap w:val="false"/>
          </w:tcPr>
          <w:p>
            <w:pPr>
              <w:pStyle w:val="786"/>
              <w:jc w:val="center"/>
              <w:spacing w:line="320" w:lineRule="exact"/>
              <w:widowControl w:val="off"/>
              <w:rPr>
                <w:rFonts w:ascii="宋体" w:hAnsi="宋体" w:cs="宋体"/>
                <w:sz w:val="21"/>
                <w:szCs w:val="21"/>
              </w:rPr>
            </w:pPr>
            <w:r>
              <w:rPr>
                <w:rFonts w:hint="eastAsia" w:ascii="宋体" w:hAnsi="宋体" w:cs="宋体"/>
                <w:sz w:val="21"/>
                <w:szCs w:val="21"/>
              </w:rPr>
              <w:t xml:space="preserve">1套</w:t>
            </w:r>
            <w:r>
              <w:rPr>
                <w:rFonts w:ascii="宋体" w:hAnsi="宋体" w:cs="宋体"/>
                <w:sz w:val="21"/>
                <w:szCs w:val="21"/>
              </w:rPr>
            </w:r>
            <w:r/>
          </w:p>
        </w:tc>
        <w:tc>
          <w:tcPr>
            <w:tcW w:w="3527" w:type="dxa"/>
            <w:vAlign w:val="center"/>
            <w:textDirection w:val="lrTb"/>
            <w:noWrap w:val="false"/>
          </w:tcPr>
          <w:p>
            <w:pPr>
              <w:pStyle w:val="786"/>
              <w:jc w:val="center"/>
              <w:spacing w:line="320" w:lineRule="exact"/>
              <w:widowControl w:val="off"/>
              <w:rPr>
                <w:rFonts w:hint="eastAsia" w:ascii="宋体" w:hAnsi="宋体" w:cs="宋体"/>
                <w:sz w:val="21"/>
                <w:szCs w:val="21"/>
              </w:rPr>
            </w:pPr>
            <w:r>
              <w:rPr>
                <w:rFonts w:hint="eastAsia" w:ascii="宋体" w:hAnsi="宋体" w:cs="宋体"/>
                <w:sz w:val="21"/>
                <w:szCs w:val="21"/>
              </w:rPr>
              <w:t xml:space="preserve">不锈钢麻醉柜1700*900*400、SUS304不锈钢，面框厚度1.2mm，本体厚度1.0mm、上部玻璃移门、中间不锈钢抽板、下不锈钢门、</w:t>
            </w:r>
            <w:r>
              <w:rPr>
                <w:rFonts w:hint="eastAsia" w:ascii="宋体" w:hAnsi="宋体" w:cs="宋体"/>
                <w:sz w:val="21"/>
                <w:szCs w:val="21"/>
              </w:rPr>
            </w:r>
            <w:r/>
          </w:p>
          <w:p>
            <w:pPr>
              <w:pStyle w:val="786"/>
              <w:jc w:val="center"/>
              <w:spacing w:line="320" w:lineRule="exact"/>
              <w:widowControl w:val="off"/>
              <w:rPr>
                <w:rFonts w:ascii="宋体" w:hAnsi="宋体" w:cs="宋体"/>
                <w:sz w:val="21"/>
                <w:szCs w:val="21"/>
              </w:rPr>
            </w:pPr>
            <w:r>
              <w:rPr>
                <w:rFonts w:hint="eastAsia" w:ascii="宋体" w:hAnsi="宋体" w:cs="宋体"/>
                <w:sz w:val="21"/>
                <w:szCs w:val="21"/>
              </w:rPr>
              <w:t xml:space="preserve">6mm厚钢化玻璃层板；</w:t>
            </w:r>
            <w:r>
              <w:rPr>
                <w:rFonts w:ascii="宋体" w:hAnsi="宋体" w:cs="宋体"/>
                <w:sz w:val="21"/>
                <w:szCs w:val="21"/>
              </w:rPr>
            </w:r>
            <w:r/>
          </w:p>
        </w:tc>
      </w:tr>
      <w:tr>
        <w:trPr>
          <w:trHeight w:val="510"/>
        </w:trPr>
        <w:tc>
          <w:tcPr>
            <w:tcW w:w="949" w:type="dxa"/>
            <w:vAlign w:val="center"/>
            <w:textDirection w:val="lrTb"/>
            <w:noWrap w:val="false"/>
          </w:tcPr>
          <w:p>
            <w:pPr>
              <w:pStyle w:val="786"/>
              <w:jc w:val="center"/>
              <w:spacing w:line="320" w:lineRule="exact"/>
              <w:widowControl w:val="off"/>
              <w:rPr>
                <w:rFonts w:ascii="宋体" w:hAnsi="宋体" w:cs="宋体"/>
                <w:sz w:val="21"/>
                <w:szCs w:val="21"/>
              </w:rPr>
            </w:pPr>
            <w:r>
              <w:rPr>
                <w:rFonts w:hint="eastAsia" w:ascii="宋体" w:hAnsi="宋体" w:cs="宋体"/>
                <w:sz w:val="21"/>
                <w:szCs w:val="21"/>
              </w:rPr>
              <w:t xml:space="preserve">内嵌式药品柜</w:t>
            </w:r>
            <w:r>
              <w:rPr>
                <w:rFonts w:ascii="宋体" w:hAnsi="宋体" w:cs="宋体"/>
                <w:sz w:val="21"/>
                <w:szCs w:val="21"/>
              </w:rPr>
            </w:r>
            <w:r/>
          </w:p>
        </w:tc>
        <w:tc>
          <w:tcPr>
            <w:tcW w:w="523" w:type="dxa"/>
            <w:vAlign w:val="center"/>
            <w:textDirection w:val="lrTb"/>
            <w:noWrap w:val="false"/>
          </w:tcPr>
          <w:p>
            <w:pPr>
              <w:pStyle w:val="786"/>
              <w:jc w:val="center"/>
              <w:spacing w:line="320" w:lineRule="exact"/>
              <w:widowControl w:val="off"/>
              <w:rPr>
                <w:rFonts w:ascii="宋体" w:hAnsi="宋体" w:cs="宋体"/>
                <w:sz w:val="21"/>
                <w:szCs w:val="21"/>
              </w:rPr>
            </w:pPr>
            <w:r>
              <w:rPr>
                <w:rFonts w:hint="eastAsia" w:ascii="宋体" w:hAnsi="宋体" w:cs="宋体"/>
                <w:sz w:val="21"/>
                <w:szCs w:val="21"/>
              </w:rPr>
              <w:t xml:space="preserve">1套</w:t>
            </w:r>
            <w:r>
              <w:rPr>
                <w:rFonts w:ascii="宋体" w:hAnsi="宋体" w:cs="宋体"/>
                <w:sz w:val="21"/>
                <w:szCs w:val="21"/>
              </w:rPr>
            </w:r>
            <w:r/>
          </w:p>
        </w:tc>
        <w:tc>
          <w:tcPr>
            <w:tcW w:w="3527" w:type="dxa"/>
            <w:vAlign w:val="center"/>
            <w:textDirection w:val="lrTb"/>
            <w:noWrap w:val="false"/>
          </w:tcPr>
          <w:p>
            <w:pPr>
              <w:pStyle w:val="786"/>
              <w:jc w:val="center"/>
              <w:spacing w:line="320" w:lineRule="exact"/>
              <w:widowControl w:val="off"/>
              <w:rPr>
                <w:rFonts w:hint="eastAsia" w:ascii="宋体" w:hAnsi="宋体" w:cs="宋体"/>
                <w:sz w:val="21"/>
                <w:szCs w:val="21"/>
              </w:rPr>
            </w:pPr>
            <w:r>
              <w:rPr>
                <w:rFonts w:hint="eastAsia" w:ascii="宋体" w:hAnsi="宋体" w:cs="宋体"/>
                <w:sz w:val="21"/>
                <w:szCs w:val="21"/>
              </w:rPr>
              <w:t xml:space="preserve">不锈钢药品柜1700*900*400、SUS304不锈钢，面框厚度1.2mm，本体厚度1.0mm、上部玻璃移门、中间两个抽屉、下不锈钢门、</w:t>
            </w:r>
            <w:r>
              <w:rPr>
                <w:rFonts w:hint="eastAsia" w:ascii="宋体" w:hAnsi="宋体" w:cs="宋体"/>
                <w:sz w:val="21"/>
                <w:szCs w:val="21"/>
              </w:rPr>
            </w:r>
            <w:r/>
          </w:p>
          <w:p>
            <w:pPr>
              <w:pStyle w:val="786"/>
              <w:jc w:val="center"/>
              <w:spacing w:line="320" w:lineRule="exact"/>
              <w:widowControl w:val="off"/>
              <w:rPr>
                <w:rFonts w:ascii="宋体" w:hAnsi="宋体" w:cs="宋体"/>
                <w:sz w:val="21"/>
                <w:szCs w:val="21"/>
              </w:rPr>
            </w:pPr>
            <w:r>
              <w:rPr>
                <w:rFonts w:hint="eastAsia" w:ascii="宋体" w:hAnsi="宋体" w:cs="宋体"/>
                <w:sz w:val="21"/>
                <w:szCs w:val="21"/>
              </w:rPr>
              <w:t xml:space="preserve">6mm厚钢化玻璃层板；</w:t>
            </w:r>
            <w:r>
              <w:rPr>
                <w:rFonts w:ascii="宋体" w:hAnsi="宋体" w:cs="宋体"/>
                <w:sz w:val="21"/>
                <w:szCs w:val="21"/>
              </w:rPr>
            </w:r>
            <w:r/>
          </w:p>
        </w:tc>
      </w:tr>
      <w:tr>
        <w:trPr>
          <w:trHeight w:val="510"/>
        </w:trPr>
        <w:tc>
          <w:tcPr>
            <w:tcW w:w="949" w:type="dxa"/>
            <w:vAlign w:val="center"/>
            <w:textDirection w:val="lrTb"/>
            <w:noWrap w:val="false"/>
          </w:tcPr>
          <w:p>
            <w:pPr>
              <w:pStyle w:val="786"/>
              <w:jc w:val="center"/>
              <w:spacing w:line="320" w:lineRule="exact"/>
              <w:widowControl w:val="off"/>
              <w:rPr>
                <w:rFonts w:ascii="宋体" w:hAnsi="宋体" w:cs="宋体"/>
                <w:sz w:val="21"/>
                <w:szCs w:val="21"/>
              </w:rPr>
            </w:pPr>
            <w:r>
              <w:rPr>
                <w:rFonts w:hint="eastAsia" w:ascii="宋体" w:hAnsi="宋体" w:cs="宋体"/>
                <w:sz w:val="21"/>
                <w:szCs w:val="21"/>
              </w:rPr>
              <w:t xml:space="preserve">电脑柜</w:t>
            </w:r>
            <w:r>
              <w:rPr>
                <w:rFonts w:ascii="宋体" w:hAnsi="宋体" w:cs="宋体"/>
                <w:sz w:val="21"/>
                <w:szCs w:val="21"/>
              </w:rPr>
            </w:r>
            <w:r/>
          </w:p>
        </w:tc>
        <w:tc>
          <w:tcPr>
            <w:tcW w:w="523" w:type="dxa"/>
            <w:vAlign w:val="center"/>
            <w:textDirection w:val="lrTb"/>
            <w:noWrap w:val="false"/>
          </w:tcPr>
          <w:p>
            <w:pPr>
              <w:pStyle w:val="786"/>
              <w:jc w:val="center"/>
              <w:spacing w:line="320" w:lineRule="exact"/>
              <w:widowControl w:val="off"/>
              <w:rPr>
                <w:rFonts w:ascii="宋体" w:hAnsi="宋体" w:cs="宋体"/>
                <w:sz w:val="21"/>
                <w:szCs w:val="21"/>
              </w:rPr>
            </w:pPr>
            <w:r>
              <w:rPr>
                <w:rFonts w:hint="eastAsia" w:ascii="宋体" w:hAnsi="宋体" w:cs="宋体"/>
                <w:sz w:val="21"/>
                <w:szCs w:val="21"/>
              </w:rPr>
              <w:t xml:space="preserve">1套</w:t>
            </w:r>
            <w:r>
              <w:rPr>
                <w:rFonts w:ascii="宋体" w:hAnsi="宋体" w:cs="宋体"/>
                <w:sz w:val="21"/>
                <w:szCs w:val="21"/>
              </w:rPr>
            </w:r>
            <w:r/>
          </w:p>
        </w:tc>
        <w:tc>
          <w:tcPr>
            <w:tcW w:w="3527" w:type="dxa"/>
            <w:vAlign w:val="center"/>
            <w:textDirection w:val="lrTb"/>
            <w:noWrap w:val="false"/>
          </w:tcPr>
          <w:p>
            <w:pPr>
              <w:pStyle w:val="786"/>
              <w:jc w:val="center"/>
              <w:spacing w:line="320" w:lineRule="exact"/>
              <w:widowControl w:val="off"/>
              <w:rPr>
                <w:rFonts w:ascii="宋体" w:hAnsi="宋体" w:cs="宋体"/>
                <w:sz w:val="21"/>
                <w:szCs w:val="21"/>
              </w:rPr>
            </w:pPr>
            <w:r>
              <w:rPr>
                <w:rFonts w:hint="eastAsia" w:ascii="宋体" w:hAnsi="宋体" w:cs="宋体"/>
                <w:sz w:val="21"/>
                <w:szCs w:val="21"/>
              </w:rPr>
              <w:t xml:space="preserve">不锈钢电脑柜1700*900*400、SUS304不锈钢，面框厚度1.2mm，本体厚度1.0mm、上玻璃移门，中间键盘、抽板，下不锈钢开门、完成面成品保护。</w:t>
            </w:r>
            <w:r>
              <w:rPr>
                <w:rFonts w:ascii="宋体" w:hAnsi="宋体" w:cs="宋体"/>
                <w:sz w:val="21"/>
                <w:szCs w:val="21"/>
              </w:rPr>
            </w:r>
            <w:r/>
          </w:p>
        </w:tc>
      </w:tr>
      <w:tr>
        <w:trPr>
          <w:trHeight w:val="510"/>
        </w:trPr>
        <w:tc>
          <w:tcPr>
            <w:tcW w:w="949" w:type="dxa"/>
            <w:vAlign w:val="center"/>
            <w:textDirection w:val="lrTb"/>
            <w:noWrap w:val="false"/>
          </w:tcPr>
          <w:p>
            <w:pPr>
              <w:pStyle w:val="786"/>
              <w:jc w:val="center"/>
              <w:spacing w:line="320" w:lineRule="exact"/>
              <w:widowControl w:val="off"/>
              <w:rPr>
                <w:rFonts w:ascii="宋体" w:hAnsi="宋体" w:cs="宋体"/>
                <w:sz w:val="21"/>
                <w:szCs w:val="21"/>
              </w:rPr>
            </w:pPr>
            <w:r>
              <w:rPr>
                <w:rFonts w:hint="eastAsia" w:ascii="宋体" w:hAnsi="宋体" w:cs="宋体"/>
                <w:sz w:val="21"/>
                <w:szCs w:val="21"/>
              </w:rPr>
              <w:t xml:space="preserve">X光观片箱</w:t>
            </w:r>
            <w:r>
              <w:rPr>
                <w:rFonts w:ascii="宋体" w:hAnsi="宋体" w:cs="宋体"/>
                <w:sz w:val="21"/>
                <w:szCs w:val="21"/>
              </w:rPr>
            </w:r>
            <w:r/>
          </w:p>
        </w:tc>
        <w:tc>
          <w:tcPr>
            <w:tcW w:w="523" w:type="dxa"/>
            <w:vAlign w:val="center"/>
            <w:textDirection w:val="lrTb"/>
            <w:noWrap w:val="false"/>
          </w:tcPr>
          <w:p>
            <w:pPr>
              <w:pStyle w:val="786"/>
              <w:jc w:val="center"/>
              <w:spacing w:line="320" w:lineRule="exact"/>
              <w:widowControl w:val="off"/>
              <w:rPr>
                <w:rFonts w:ascii="宋体" w:hAnsi="宋体" w:cs="宋体"/>
                <w:sz w:val="21"/>
                <w:szCs w:val="21"/>
              </w:rPr>
            </w:pPr>
            <w:r>
              <w:rPr>
                <w:rFonts w:hint="eastAsia" w:ascii="宋体" w:hAnsi="宋体" w:cs="宋体"/>
                <w:sz w:val="21"/>
                <w:szCs w:val="21"/>
              </w:rPr>
              <w:t xml:space="preserve">1套</w:t>
            </w:r>
            <w:r>
              <w:rPr>
                <w:rFonts w:ascii="宋体" w:hAnsi="宋体" w:cs="宋体"/>
                <w:sz w:val="21"/>
                <w:szCs w:val="21"/>
              </w:rPr>
            </w:r>
            <w:r/>
          </w:p>
        </w:tc>
        <w:tc>
          <w:tcPr>
            <w:tcW w:w="3527" w:type="dxa"/>
            <w:vAlign w:val="center"/>
            <w:textDirection w:val="lrTb"/>
            <w:noWrap w:val="false"/>
          </w:tcPr>
          <w:p>
            <w:pPr>
              <w:pStyle w:val="786"/>
              <w:jc w:val="center"/>
              <w:spacing w:line="320" w:lineRule="exact"/>
              <w:widowControl w:val="off"/>
              <w:rPr>
                <w:rFonts w:ascii="宋体" w:hAnsi="宋体" w:cs="宋体"/>
                <w:sz w:val="21"/>
                <w:szCs w:val="24"/>
              </w:rPr>
            </w:pPr>
            <w:r>
              <w:rPr>
                <w:rFonts w:hint="eastAsia" w:ascii="宋体" w:hAnsi="宋体" w:cs="宋体"/>
                <w:sz w:val="21"/>
                <w:szCs w:val="24"/>
              </w:rPr>
              <w:t xml:space="preserve">六联观片</w:t>
            </w:r>
            <w:r>
              <w:rPr>
                <w:rFonts w:hint="eastAsia" w:ascii="宋体" w:hAnsi="宋体" w:cs="宋体"/>
                <w:sz w:val="21"/>
                <w:szCs w:val="24"/>
                <w:lang w:eastAsia="zh-CN"/>
              </w:rPr>
              <w:t xml:space="preserve">：</w:t>
            </w:r>
            <w:r>
              <w:rPr>
                <w:rFonts w:hint="eastAsia" w:ascii="宋体" w:hAnsi="宋体" w:cs="宋体"/>
                <w:sz w:val="21"/>
                <w:szCs w:val="24"/>
              </w:rPr>
              <w:t xml:space="preserve">1250*1150*95、1.2厚304不锈钢面框、PE扩散板面板，色温6000-6500k、配置220*65W驱动电源、可分区看片、亮度可调。</w:t>
            </w:r>
            <w:r>
              <w:rPr>
                <w:rFonts w:ascii="宋体" w:hAnsi="宋体" w:cs="宋体"/>
                <w:sz w:val="21"/>
                <w:szCs w:val="24"/>
              </w:rPr>
            </w:r>
            <w:r/>
          </w:p>
        </w:tc>
      </w:tr>
      <w:tr>
        <w:trPr>
          <w:trHeight w:val="510"/>
        </w:trPr>
        <w:tc>
          <w:tcPr>
            <w:tcW w:w="949" w:type="dxa"/>
            <w:vAlign w:val="center"/>
            <w:textDirection w:val="lrTb"/>
            <w:noWrap w:val="false"/>
          </w:tcPr>
          <w:p>
            <w:pPr>
              <w:pStyle w:val="786"/>
              <w:jc w:val="center"/>
              <w:spacing w:line="320" w:lineRule="exact"/>
              <w:widowControl w:val="off"/>
              <w:rPr>
                <w:rFonts w:ascii="宋体" w:hAnsi="宋体" w:cs="宋体"/>
                <w:sz w:val="21"/>
                <w:szCs w:val="21"/>
              </w:rPr>
            </w:pPr>
            <w:r>
              <w:rPr>
                <w:rFonts w:hint="eastAsia" w:ascii="宋体" w:hAnsi="宋体" w:cs="宋体"/>
                <w:sz w:val="21"/>
                <w:szCs w:val="21"/>
              </w:rPr>
              <w:t xml:space="preserve">内嵌式书写台</w:t>
            </w:r>
            <w:r>
              <w:rPr>
                <w:rFonts w:ascii="宋体" w:hAnsi="宋体" w:cs="宋体"/>
                <w:sz w:val="21"/>
                <w:szCs w:val="21"/>
              </w:rPr>
            </w:r>
            <w:r/>
          </w:p>
        </w:tc>
        <w:tc>
          <w:tcPr>
            <w:tcW w:w="523" w:type="dxa"/>
            <w:vAlign w:val="center"/>
            <w:textDirection w:val="lrTb"/>
            <w:noWrap w:val="false"/>
          </w:tcPr>
          <w:p>
            <w:pPr>
              <w:pStyle w:val="786"/>
              <w:jc w:val="center"/>
              <w:spacing w:line="320" w:lineRule="exact"/>
              <w:widowControl w:val="off"/>
              <w:rPr>
                <w:rFonts w:ascii="宋体" w:hAnsi="宋体" w:cs="宋体"/>
                <w:sz w:val="21"/>
                <w:szCs w:val="21"/>
              </w:rPr>
            </w:pPr>
            <w:r>
              <w:rPr>
                <w:rFonts w:hint="eastAsia" w:ascii="宋体" w:hAnsi="宋体" w:cs="宋体"/>
                <w:sz w:val="21"/>
                <w:szCs w:val="21"/>
              </w:rPr>
              <w:t xml:space="preserve">1套</w:t>
            </w:r>
            <w:r>
              <w:rPr>
                <w:rFonts w:ascii="宋体" w:hAnsi="宋体" w:cs="宋体"/>
                <w:sz w:val="21"/>
                <w:szCs w:val="21"/>
              </w:rPr>
            </w:r>
            <w:r/>
          </w:p>
        </w:tc>
        <w:tc>
          <w:tcPr>
            <w:tcW w:w="3527" w:type="dxa"/>
            <w:vAlign w:val="center"/>
            <w:textDirection w:val="lrTb"/>
            <w:noWrap w:val="false"/>
          </w:tcPr>
          <w:p>
            <w:pPr>
              <w:pStyle w:val="786"/>
              <w:jc w:val="center"/>
              <w:spacing w:line="320" w:lineRule="exact"/>
              <w:widowControl w:val="off"/>
              <w:rPr>
                <w:rFonts w:ascii="宋体" w:hAnsi="宋体" w:cs="宋体"/>
                <w:sz w:val="21"/>
                <w:szCs w:val="24"/>
              </w:rPr>
            </w:pPr>
            <w:r>
              <w:rPr>
                <w:rFonts w:hint="eastAsia" w:ascii="宋体" w:hAnsi="宋体" w:cs="宋体"/>
                <w:sz w:val="21"/>
                <w:szCs w:val="24"/>
              </w:rPr>
              <w:t xml:space="preserve">600*450*300不锈钢书写台、SUS304不锈钢，面框厚度1.2mm，本体厚度1.0mm。</w:t>
            </w:r>
            <w:r>
              <w:rPr>
                <w:rFonts w:ascii="宋体" w:hAnsi="宋体" w:cs="宋体"/>
                <w:sz w:val="21"/>
                <w:szCs w:val="24"/>
              </w:rPr>
            </w:r>
            <w:r/>
          </w:p>
        </w:tc>
      </w:tr>
      <w:tr>
        <w:trPr>
          <w:trHeight w:val="510"/>
        </w:trPr>
        <w:tc>
          <w:tcPr>
            <w:tcW w:w="949" w:type="dxa"/>
            <w:vAlign w:val="center"/>
            <w:textDirection w:val="lrTb"/>
            <w:noWrap w:val="false"/>
          </w:tcPr>
          <w:p>
            <w:pPr>
              <w:pStyle w:val="786"/>
              <w:jc w:val="center"/>
              <w:spacing w:line="320" w:lineRule="exact"/>
              <w:widowControl w:val="off"/>
              <w:rPr>
                <w:rFonts w:ascii="宋体" w:hAnsi="宋体" w:cs="宋体"/>
                <w:sz w:val="21"/>
                <w:szCs w:val="21"/>
              </w:rPr>
            </w:pPr>
            <w:r>
              <w:rPr>
                <w:rFonts w:hint="eastAsia" w:ascii="宋体" w:hAnsi="宋体" w:cs="宋体"/>
                <w:sz w:val="21"/>
                <w:szCs w:val="21"/>
              </w:rPr>
              <w:t xml:space="preserve">输液导轨</w:t>
            </w:r>
            <w:r>
              <w:rPr>
                <w:rFonts w:ascii="宋体" w:hAnsi="宋体" w:cs="宋体"/>
                <w:sz w:val="21"/>
                <w:szCs w:val="21"/>
              </w:rPr>
            </w:r>
            <w:r/>
          </w:p>
        </w:tc>
        <w:tc>
          <w:tcPr>
            <w:tcW w:w="523" w:type="dxa"/>
            <w:vAlign w:val="center"/>
            <w:textDirection w:val="lrTb"/>
            <w:noWrap w:val="false"/>
          </w:tcPr>
          <w:p>
            <w:pPr>
              <w:pStyle w:val="786"/>
              <w:jc w:val="center"/>
              <w:spacing w:line="320" w:lineRule="exact"/>
              <w:widowControl w:val="off"/>
              <w:rPr>
                <w:rFonts w:ascii="宋体" w:hAnsi="宋体" w:cs="宋体"/>
                <w:sz w:val="21"/>
                <w:szCs w:val="21"/>
              </w:rPr>
            </w:pPr>
            <w:r>
              <w:rPr>
                <w:rFonts w:hint="eastAsia" w:ascii="宋体" w:hAnsi="宋体" w:cs="宋体"/>
                <w:sz w:val="21"/>
                <w:szCs w:val="21"/>
              </w:rPr>
              <w:t xml:space="preserve">1套</w:t>
            </w:r>
            <w:r>
              <w:rPr>
                <w:rFonts w:ascii="宋体" w:hAnsi="宋体" w:cs="宋体"/>
                <w:sz w:val="21"/>
                <w:szCs w:val="21"/>
              </w:rPr>
            </w:r>
            <w:r/>
          </w:p>
        </w:tc>
        <w:tc>
          <w:tcPr>
            <w:tcW w:w="3527" w:type="dxa"/>
            <w:vAlign w:val="center"/>
            <w:textDirection w:val="lrTb"/>
            <w:noWrap w:val="false"/>
          </w:tcPr>
          <w:p>
            <w:pPr>
              <w:pStyle w:val="786"/>
              <w:jc w:val="center"/>
              <w:spacing w:line="320" w:lineRule="exact"/>
              <w:widowControl w:val="off"/>
              <w:rPr>
                <w:rFonts w:ascii="宋体" w:hAnsi="宋体" w:cs="宋体"/>
                <w:sz w:val="21"/>
                <w:szCs w:val="21"/>
              </w:rPr>
            </w:pPr>
            <w:r>
              <w:rPr>
                <w:rFonts w:hint="eastAsia" w:ascii="宋体" w:hAnsi="宋体" w:cs="宋体"/>
                <w:sz w:val="21"/>
                <w:szCs w:val="21"/>
              </w:rPr>
              <w:t xml:space="preserve">输液导轨、铝合金输液轨，长度2.5米、每套配置4个不锈钢挂钩。</w:t>
            </w:r>
            <w:r>
              <w:rPr>
                <w:rFonts w:ascii="宋体" w:hAnsi="宋体" w:cs="宋体"/>
                <w:sz w:val="21"/>
                <w:szCs w:val="21"/>
              </w:rPr>
            </w:r>
            <w:r/>
          </w:p>
        </w:tc>
      </w:tr>
      <w:tr>
        <w:trPr>
          <w:trHeight w:val="510"/>
        </w:trPr>
        <w:tc>
          <w:tcPr>
            <w:tcW w:w="949" w:type="dxa"/>
            <w:vAlign w:val="center"/>
            <w:textDirection w:val="lrTb"/>
            <w:noWrap w:val="false"/>
          </w:tcPr>
          <w:p>
            <w:pPr>
              <w:pStyle w:val="786"/>
              <w:jc w:val="center"/>
              <w:spacing w:line="320" w:lineRule="exact"/>
              <w:widowControl w:val="off"/>
              <w:rPr>
                <w:rFonts w:ascii="宋体" w:hAnsi="宋体" w:cs="宋体"/>
                <w:sz w:val="21"/>
                <w:szCs w:val="21"/>
              </w:rPr>
            </w:pPr>
            <w:r>
              <w:rPr>
                <w:rFonts w:hint="eastAsia" w:ascii="宋体" w:hAnsi="宋体" w:cs="宋体"/>
                <w:sz w:val="21"/>
                <w:szCs w:val="21"/>
              </w:rPr>
              <w:t xml:space="preserve">组合电源插座箱</w:t>
            </w:r>
            <w:r>
              <w:rPr>
                <w:rFonts w:ascii="宋体" w:hAnsi="宋体" w:cs="宋体"/>
                <w:sz w:val="21"/>
                <w:szCs w:val="21"/>
              </w:rPr>
            </w:r>
            <w:r/>
          </w:p>
        </w:tc>
        <w:tc>
          <w:tcPr>
            <w:tcW w:w="523" w:type="dxa"/>
            <w:vAlign w:val="center"/>
            <w:textDirection w:val="lrTb"/>
            <w:noWrap w:val="false"/>
          </w:tcPr>
          <w:p>
            <w:pPr>
              <w:pStyle w:val="786"/>
              <w:jc w:val="center"/>
              <w:spacing w:line="320" w:lineRule="exact"/>
              <w:widowControl w:val="off"/>
              <w:rPr>
                <w:rFonts w:ascii="宋体" w:hAnsi="宋体" w:cs="宋体"/>
                <w:sz w:val="21"/>
                <w:szCs w:val="21"/>
              </w:rPr>
            </w:pPr>
            <w:r>
              <w:rPr>
                <w:rFonts w:hint="eastAsia" w:ascii="宋体" w:hAnsi="宋体" w:cs="宋体"/>
                <w:sz w:val="21"/>
                <w:szCs w:val="21"/>
              </w:rPr>
              <w:t xml:space="preserve">4组</w:t>
            </w:r>
            <w:r>
              <w:rPr>
                <w:rFonts w:ascii="宋体" w:hAnsi="宋体" w:cs="宋体"/>
                <w:sz w:val="21"/>
                <w:szCs w:val="21"/>
              </w:rPr>
            </w:r>
            <w:r/>
          </w:p>
        </w:tc>
        <w:tc>
          <w:tcPr>
            <w:tcW w:w="3527" w:type="dxa"/>
            <w:vAlign w:val="center"/>
            <w:textDirection w:val="lrTb"/>
            <w:noWrap w:val="false"/>
          </w:tcPr>
          <w:p>
            <w:pPr>
              <w:pStyle w:val="786"/>
              <w:jc w:val="center"/>
              <w:spacing w:line="320" w:lineRule="exact"/>
              <w:widowControl w:val="off"/>
              <w:rPr>
                <w:rFonts w:ascii="宋体" w:hAnsi="宋体" w:cs="宋体"/>
                <w:sz w:val="21"/>
                <w:szCs w:val="21"/>
              </w:rPr>
            </w:pPr>
            <w:r>
              <w:rPr>
                <w:rFonts w:hint="eastAsia" w:ascii="宋体" w:hAnsi="宋体" w:cs="宋体"/>
                <w:sz w:val="21"/>
                <w:szCs w:val="21"/>
              </w:rPr>
              <w:t xml:space="preserve">600*250*150电源插座箱、SUS304不锈钢，面框厚度1.2mm，本体厚度1.0mm箱体冷板喷涂、配三组220V多功能五孔插座和两个接线端子。</w:t>
            </w:r>
            <w:r>
              <w:rPr>
                <w:rFonts w:ascii="宋体" w:hAnsi="宋体" w:cs="宋体"/>
                <w:sz w:val="21"/>
                <w:szCs w:val="21"/>
              </w:rPr>
            </w:r>
            <w:r/>
          </w:p>
        </w:tc>
      </w:tr>
      <w:tr>
        <w:trPr>
          <w:trHeight w:val="510"/>
        </w:trPr>
        <w:tc>
          <w:tcPr>
            <w:tcW w:w="949" w:type="dxa"/>
            <w:vAlign w:val="center"/>
            <w:textDirection w:val="lrTb"/>
            <w:noWrap w:val="false"/>
          </w:tcPr>
          <w:p>
            <w:pPr>
              <w:pStyle w:val="786"/>
              <w:jc w:val="center"/>
              <w:spacing w:line="320" w:lineRule="exact"/>
              <w:widowControl w:val="off"/>
              <w:rPr>
                <w:rFonts w:ascii="宋体" w:hAnsi="宋体" w:cs="宋体"/>
                <w:sz w:val="21"/>
                <w:szCs w:val="21"/>
              </w:rPr>
            </w:pPr>
            <w:r>
              <w:rPr>
                <w:rFonts w:hint="eastAsia" w:ascii="宋体" w:hAnsi="宋体" w:cs="宋体"/>
                <w:sz w:val="21"/>
                <w:szCs w:val="21"/>
              </w:rPr>
              <w:t xml:space="preserve">藏墙医用气体终端</w:t>
            </w:r>
            <w:r>
              <w:rPr>
                <w:rFonts w:ascii="宋体" w:hAnsi="宋体" w:cs="宋体"/>
                <w:sz w:val="21"/>
                <w:szCs w:val="21"/>
              </w:rPr>
            </w:r>
            <w:r/>
          </w:p>
        </w:tc>
        <w:tc>
          <w:tcPr>
            <w:tcW w:w="523" w:type="dxa"/>
            <w:vAlign w:val="center"/>
            <w:textDirection w:val="lrTb"/>
            <w:noWrap w:val="false"/>
          </w:tcPr>
          <w:p>
            <w:pPr>
              <w:pStyle w:val="786"/>
              <w:jc w:val="center"/>
              <w:spacing w:line="320" w:lineRule="exact"/>
              <w:widowControl w:val="off"/>
              <w:rPr>
                <w:rFonts w:ascii="宋体" w:hAnsi="宋体" w:cs="宋体"/>
                <w:sz w:val="21"/>
                <w:szCs w:val="21"/>
              </w:rPr>
            </w:pPr>
            <w:r>
              <w:rPr>
                <w:rFonts w:hint="eastAsia" w:ascii="宋体" w:hAnsi="宋体" w:cs="宋体"/>
                <w:sz w:val="21"/>
                <w:szCs w:val="21"/>
              </w:rPr>
              <w:t xml:space="preserve">1套</w:t>
            </w:r>
            <w:r>
              <w:rPr>
                <w:rFonts w:ascii="宋体" w:hAnsi="宋体" w:cs="宋体"/>
                <w:sz w:val="21"/>
                <w:szCs w:val="21"/>
              </w:rPr>
            </w:r>
            <w:r/>
          </w:p>
        </w:tc>
        <w:tc>
          <w:tcPr>
            <w:tcW w:w="3527" w:type="dxa"/>
            <w:vAlign w:val="center"/>
            <w:textDirection w:val="lrTb"/>
            <w:noWrap w:val="false"/>
          </w:tcPr>
          <w:p>
            <w:pPr>
              <w:pStyle w:val="786"/>
              <w:jc w:val="center"/>
              <w:spacing w:line="320" w:lineRule="exact"/>
              <w:widowControl w:val="off"/>
              <w:rPr>
                <w:rFonts w:ascii="宋体" w:hAnsi="宋体" w:cs="宋体"/>
                <w:sz w:val="21"/>
                <w:szCs w:val="21"/>
              </w:rPr>
            </w:pPr>
            <w:r>
              <w:rPr>
                <w:rFonts w:hint="eastAsia" w:ascii="宋体" w:hAnsi="宋体" w:cs="宋体"/>
                <w:sz w:val="21"/>
                <w:szCs w:val="21"/>
              </w:rPr>
              <w:t xml:space="preserve">600*250*150气体终端箱（不含终端）、面框1.2厚不锈钢拉丝板制，箱体冷板喷涂。</w:t>
            </w:r>
            <w:r>
              <w:rPr>
                <w:rFonts w:ascii="宋体" w:hAnsi="宋体" w:cs="宋体"/>
                <w:sz w:val="21"/>
                <w:szCs w:val="21"/>
              </w:rPr>
            </w:r>
            <w:r/>
          </w:p>
        </w:tc>
      </w:tr>
      <w:tr>
        <w:trPr>
          <w:trHeight w:val="510"/>
        </w:trPr>
        <w:tc>
          <w:tcPr>
            <w:tcW w:w="949" w:type="dxa"/>
            <w:vAlign w:val="center"/>
            <w:textDirection w:val="lrTb"/>
            <w:noWrap w:val="false"/>
          </w:tcPr>
          <w:p>
            <w:pPr>
              <w:pStyle w:val="786"/>
              <w:jc w:val="center"/>
              <w:spacing w:line="320" w:lineRule="exact"/>
              <w:widowControl w:val="off"/>
              <w:rPr>
                <w:rFonts w:ascii="宋体" w:hAnsi="宋体" w:cs="宋体"/>
                <w:sz w:val="21"/>
                <w:szCs w:val="21"/>
              </w:rPr>
            </w:pPr>
            <w:r>
              <w:rPr>
                <w:rFonts w:hint="eastAsia" w:ascii="宋体" w:hAnsi="宋体" w:cs="宋体"/>
                <w:sz w:val="21"/>
                <w:szCs w:val="21"/>
              </w:rPr>
              <w:t xml:space="preserve">麻醉废气排放系统</w:t>
            </w:r>
            <w:r>
              <w:rPr>
                <w:rFonts w:ascii="宋体" w:hAnsi="宋体" w:cs="宋体"/>
                <w:sz w:val="21"/>
                <w:szCs w:val="21"/>
              </w:rPr>
            </w:r>
            <w:r/>
          </w:p>
        </w:tc>
        <w:tc>
          <w:tcPr>
            <w:tcW w:w="523" w:type="dxa"/>
            <w:vAlign w:val="center"/>
            <w:textDirection w:val="lrTb"/>
            <w:noWrap w:val="false"/>
          </w:tcPr>
          <w:p>
            <w:pPr>
              <w:pStyle w:val="786"/>
              <w:jc w:val="center"/>
              <w:spacing w:line="320" w:lineRule="exact"/>
              <w:widowControl w:val="off"/>
              <w:rPr>
                <w:rFonts w:ascii="宋体" w:hAnsi="宋体" w:cs="宋体"/>
                <w:sz w:val="21"/>
                <w:szCs w:val="21"/>
              </w:rPr>
            </w:pPr>
            <w:r>
              <w:rPr>
                <w:rFonts w:hint="eastAsia" w:ascii="宋体" w:hAnsi="宋体" w:cs="宋体"/>
                <w:sz w:val="21"/>
                <w:szCs w:val="21"/>
              </w:rPr>
              <w:t xml:space="preserve">1套</w:t>
            </w:r>
            <w:r>
              <w:rPr>
                <w:rFonts w:ascii="宋体" w:hAnsi="宋体" w:cs="宋体"/>
                <w:sz w:val="21"/>
                <w:szCs w:val="21"/>
              </w:rPr>
            </w:r>
            <w:r/>
          </w:p>
        </w:tc>
        <w:tc>
          <w:tcPr>
            <w:tcW w:w="3527" w:type="dxa"/>
            <w:vAlign w:val="center"/>
            <w:textDirection w:val="lrTb"/>
            <w:noWrap w:val="false"/>
          </w:tcPr>
          <w:p>
            <w:pPr>
              <w:pStyle w:val="786"/>
              <w:jc w:val="center"/>
              <w:spacing w:line="320" w:lineRule="exact"/>
              <w:widowControl w:val="off"/>
              <w:rPr>
                <w:rFonts w:ascii="宋体" w:hAnsi="宋体" w:cs="宋体"/>
                <w:sz w:val="21"/>
                <w:szCs w:val="21"/>
              </w:rPr>
            </w:pPr>
            <w:r>
              <w:rPr>
                <w:rFonts w:hint="eastAsia" w:ascii="宋体" w:hAnsi="宋体" w:cs="宋体"/>
                <w:sz w:val="21"/>
                <w:szCs w:val="21"/>
              </w:rPr>
              <w:t xml:space="preserve">除墙面设置终端外，吊塔预留管道。采用压缩空气射流形式排放。</w:t>
            </w:r>
            <w:r>
              <w:rPr>
                <w:rFonts w:ascii="宋体" w:hAnsi="宋体" w:cs="宋体"/>
                <w:sz w:val="21"/>
                <w:szCs w:val="21"/>
              </w:rPr>
            </w:r>
            <w:r/>
          </w:p>
        </w:tc>
      </w:tr>
      <w:tr>
        <w:trPr>
          <w:trHeight w:val="510"/>
        </w:trPr>
        <w:tc>
          <w:tcPr>
            <w:tcW w:w="949" w:type="dxa"/>
            <w:vAlign w:val="center"/>
            <w:textDirection w:val="lrTb"/>
            <w:noWrap w:val="false"/>
          </w:tcPr>
          <w:p>
            <w:pPr>
              <w:pStyle w:val="786"/>
              <w:jc w:val="center"/>
              <w:spacing w:line="320" w:lineRule="exact"/>
              <w:widowControl w:val="off"/>
              <w:rPr>
                <w:rFonts w:ascii="宋体" w:hAnsi="宋体" w:cs="宋体"/>
                <w:sz w:val="21"/>
                <w:szCs w:val="21"/>
              </w:rPr>
            </w:pPr>
            <w:r>
              <w:rPr>
                <w:rFonts w:hint="eastAsia" w:ascii="宋体" w:hAnsi="宋体" w:cs="宋体"/>
                <w:sz w:val="21"/>
                <w:szCs w:val="21"/>
              </w:rPr>
              <w:t xml:space="preserve">保温柜</w:t>
            </w:r>
            <w:r>
              <w:rPr>
                <w:rFonts w:ascii="宋体" w:hAnsi="宋体" w:cs="宋体"/>
                <w:sz w:val="21"/>
                <w:szCs w:val="21"/>
              </w:rPr>
            </w:r>
            <w:r/>
          </w:p>
        </w:tc>
        <w:tc>
          <w:tcPr>
            <w:tcW w:w="523" w:type="dxa"/>
            <w:vAlign w:val="center"/>
            <w:textDirection w:val="lrTb"/>
            <w:noWrap w:val="false"/>
          </w:tcPr>
          <w:p>
            <w:pPr>
              <w:pStyle w:val="786"/>
              <w:jc w:val="center"/>
              <w:spacing w:line="320" w:lineRule="exact"/>
              <w:widowControl w:val="off"/>
              <w:rPr>
                <w:rFonts w:ascii="宋体" w:hAnsi="宋体" w:cs="宋体"/>
                <w:sz w:val="21"/>
                <w:szCs w:val="21"/>
              </w:rPr>
            </w:pPr>
            <w:r>
              <w:rPr>
                <w:rFonts w:hint="eastAsia" w:ascii="宋体" w:hAnsi="宋体" w:cs="宋体"/>
                <w:sz w:val="21"/>
                <w:szCs w:val="21"/>
              </w:rPr>
              <w:t xml:space="preserve">1套</w:t>
            </w:r>
            <w:r>
              <w:rPr>
                <w:rFonts w:ascii="宋体" w:hAnsi="宋体" w:cs="宋体"/>
                <w:sz w:val="21"/>
                <w:szCs w:val="21"/>
              </w:rPr>
            </w:r>
            <w:r/>
          </w:p>
        </w:tc>
        <w:tc>
          <w:tcPr>
            <w:tcW w:w="3527" w:type="dxa"/>
            <w:vAlign w:val="center"/>
            <w:textDirection w:val="lrTb"/>
            <w:noWrap w:val="false"/>
          </w:tcPr>
          <w:p>
            <w:pPr>
              <w:pStyle w:val="786"/>
              <w:jc w:val="center"/>
              <w:spacing w:line="360" w:lineRule="auto"/>
              <w:rPr>
                <w:rFonts w:ascii="宋体" w:hAnsi="宋体" w:cs="宋体"/>
                <w:sz w:val="21"/>
                <w:szCs w:val="21"/>
              </w:rPr>
            </w:pPr>
            <w:r>
              <w:rPr>
                <w:rFonts w:hint="eastAsia" w:ascii="宋体" w:hAnsi="宋体" w:cs="宋体"/>
                <w:sz w:val="21"/>
                <w:szCs w:val="21"/>
              </w:rPr>
              <w:t xml:space="preserve">设定温度范围：室温</w:t>
            </w:r>
            <w:r>
              <w:rPr>
                <w:rFonts w:ascii="宋体" w:hAnsi="宋体" w:cs="宋体"/>
                <w:sz w:val="21"/>
                <w:szCs w:val="21"/>
              </w:rPr>
              <w:t xml:space="preserve">+5</w:t>
            </w:r>
            <w:r>
              <w:rPr>
                <w:rFonts w:hint="eastAsia" w:ascii="宋体" w:hAnsi="宋体" w:cs="宋体"/>
                <w:sz w:val="21"/>
                <w:szCs w:val="21"/>
              </w:rPr>
              <w:t xml:space="preserve">℃</w:t>
            </w:r>
            <w:r>
              <w:rPr>
                <w:rFonts w:ascii="宋体" w:hAnsi="宋体" w:cs="宋体"/>
                <w:sz w:val="21"/>
                <w:szCs w:val="21"/>
              </w:rPr>
              <w:t xml:space="preserve">~60</w:t>
            </w:r>
            <w:r>
              <w:rPr>
                <w:rFonts w:hint="eastAsia" w:ascii="宋体" w:hAnsi="宋体" w:cs="宋体"/>
                <w:sz w:val="21"/>
                <w:szCs w:val="21"/>
              </w:rPr>
              <w:t xml:space="preserve">℃。有效容积</w:t>
            </w:r>
            <w:r>
              <w:rPr>
                <w:rFonts w:ascii="宋体" w:hAnsi="宋体" w:cs="宋体"/>
                <w:sz w:val="21"/>
                <w:szCs w:val="21"/>
              </w:rPr>
              <w:t xml:space="preserve">≥90L</w:t>
            </w:r>
            <w:r>
              <w:rPr>
                <w:rFonts w:hint="eastAsia" w:ascii="宋体" w:hAnsi="宋体" w:cs="宋体"/>
                <w:sz w:val="21"/>
                <w:szCs w:val="21"/>
              </w:rPr>
              <w:t xml:space="preserve">。</w:t>
            </w:r>
            <w:r>
              <w:rPr>
                <w:rFonts w:ascii="宋体" w:hAnsi="宋体" w:cs="宋体"/>
                <w:sz w:val="21"/>
                <w:szCs w:val="21"/>
              </w:rPr>
            </w:r>
            <w:r/>
          </w:p>
        </w:tc>
      </w:tr>
      <w:tr>
        <w:trPr>
          <w:trHeight w:val="510"/>
        </w:trPr>
        <w:tc>
          <w:tcPr>
            <w:tcW w:w="949" w:type="dxa"/>
            <w:vAlign w:val="center"/>
            <w:textDirection w:val="lrTb"/>
            <w:noWrap w:val="false"/>
          </w:tcPr>
          <w:p>
            <w:pPr>
              <w:pStyle w:val="786"/>
              <w:jc w:val="center"/>
              <w:spacing w:line="320" w:lineRule="exact"/>
              <w:widowControl w:val="off"/>
              <w:rPr>
                <w:rFonts w:ascii="宋体" w:hAnsi="宋体" w:cs="宋体"/>
                <w:sz w:val="21"/>
                <w:szCs w:val="21"/>
              </w:rPr>
            </w:pPr>
            <w:r>
              <w:rPr>
                <w:rFonts w:hint="eastAsia" w:ascii="宋体" w:hAnsi="宋体" w:cs="宋体"/>
                <w:sz w:val="21"/>
                <w:szCs w:val="21"/>
              </w:rPr>
              <w:t xml:space="preserve">保冷柜</w:t>
            </w:r>
            <w:r>
              <w:rPr>
                <w:rFonts w:ascii="宋体" w:hAnsi="宋体" w:cs="宋体"/>
                <w:sz w:val="21"/>
                <w:szCs w:val="21"/>
              </w:rPr>
            </w:r>
            <w:r/>
          </w:p>
        </w:tc>
        <w:tc>
          <w:tcPr>
            <w:tcW w:w="523" w:type="dxa"/>
            <w:vAlign w:val="center"/>
            <w:textDirection w:val="lrTb"/>
            <w:noWrap w:val="false"/>
          </w:tcPr>
          <w:p>
            <w:pPr>
              <w:pStyle w:val="786"/>
              <w:jc w:val="center"/>
              <w:spacing w:line="320" w:lineRule="exact"/>
              <w:widowControl w:val="off"/>
              <w:rPr>
                <w:rFonts w:ascii="宋体" w:hAnsi="宋体" w:cs="宋体"/>
                <w:sz w:val="21"/>
                <w:szCs w:val="21"/>
              </w:rPr>
            </w:pPr>
            <w:r>
              <w:rPr>
                <w:rFonts w:hint="eastAsia" w:ascii="宋体" w:hAnsi="宋体" w:cs="宋体"/>
                <w:sz w:val="21"/>
                <w:szCs w:val="21"/>
              </w:rPr>
              <w:t xml:space="preserve">1套</w:t>
            </w:r>
            <w:r>
              <w:rPr>
                <w:rFonts w:ascii="宋体" w:hAnsi="宋体" w:cs="宋体"/>
                <w:sz w:val="21"/>
                <w:szCs w:val="21"/>
              </w:rPr>
            </w:r>
            <w:r/>
          </w:p>
        </w:tc>
        <w:tc>
          <w:tcPr>
            <w:tcW w:w="3527" w:type="dxa"/>
            <w:vAlign w:val="center"/>
            <w:textDirection w:val="lrTb"/>
            <w:noWrap w:val="false"/>
          </w:tcPr>
          <w:p>
            <w:pPr>
              <w:pStyle w:val="786"/>
              <w:jc w:val="center"/>
              <w:spacing w:line="360" w:lineRule="auto"/>
              <w:rPr>
                <w:rFonts w:hint="eastAsia" w:ascii="宋体"/>
              </w:rPr>
            </w:pPr>
            <w:r>
              <w:rPr>
                <w:rFonts w:hint="eastAsia" w:ascii="宋体" w:hAnsi="宋体" w:cs="宋体"/>
                <w:sz w:val="21"/>
                <w:szCs w:val="21"/>
              </w:rPr>
              <w:t xml:space="preserve">温度范围：</w:t>
            </w:r>
            <w:r>
              <w:rPr>
                <w:rFonts w:ascii="宋体" w:hAnsi="宋体" w:cs="宋体"/>
                <w:sz w:val="21"/>
                <w:szCs w:val="21"/>
              </w:rPr>
              <w:t xml:space="preserve">2</w:t>
            </w:r>
            <w:r>
              <w:rPr>
                <w:rFonts w:hint="eastAsia" w:ascii="宋体" w:hAnsi="宋体" w:cs="宋体"/>
                <w:sz w:val="21"/>
                <w:szCs w:val="21"/>
              </w:rPr>
              <w:t xml:space="preserve">℃</w:t>
            </w:r>
            <w:r>
              <w:rPr>
                <w:rFonts w:ascii="宋体" w:hAnsi="宋体" w:cs="宋体"/>
                <w:sz w:val="21"/>
                <w:szCs w:val="21"/>
              </w:rPr>
              <w:t xml:space="preserve">~8</w:t>
            </w:r>
            <w:r>
              <w:rPr>
                <w:rFonts w:hint="eastAsia" w:ascii="宋体" w:hAnsi="宋体" w:cs="宋体"/>
                <w:sz w:val="21"/>
                <w:szCs w:val="21"/>
              </w:rPr>
              <w:t xml:space="preserve">℃</w:t>
            </w:r>
            <w:r>
              <w:rPr>
                <w:rFonts w:hint="eastAsia" w:ascii="宋体" w:hAnsi="宋体" w:cs="宋体"/>
                <w:sz w:val="21"/>
                <w:szCs w:val="21"/>
                <w:lang w:eastAsia="zh-CN"/>
              </w:rPr>
              <w:t xml:space="preserve">（</w:t>
            </w:r>
            <w:r>
              <w:rPr>
                <w:rFonts w:hint="eastAsia" w:ascii="宋体" w:hAnsi="宋体" w:cs="宋体"/>
                <w:sz w:val="21"/>
                <w:szCs w:val="21"/>
              </w:rPr>
              <w:t xml:space="preserve">环境温度</w:t>
            </w:r>
            <w:r>
              <w:rPr>
                <w:rFonts w:ascii="宋体" w:hAnsi="宋体" w:cs="宋体"/>
                <w:sz w:val="21"/>
                <w:szCs w:val="21"/>
              </w:rPr>
              <w:t xml:space="preserve">10</w:t>
            </w:r>
            <w:r>
              <w:rPr>
                <w:rFonts w:hint="eastAsia" w:ascii="宋体" w:hAnsi="宋体" w:cs="宋体"/>
                <w:sz w:val="21"/>
                <w:szCs w:val="21"/>
              </w:rPr>
              <w:t xml:space="preserve">℃</w:t>
            </w:r>
            <w:r>
              <w:rPr>
                <w:rFonts w:ascii="宋体" w:hAnsi="宋体" w:cs="宋体"/>
                <w:sz w:val="21"/>
                <w:szCs w:val="21"/>
              </w:rPr>
              <w:t xml:space="preserve">~32</w:t>
            </w:r>
            <w:r>
              <w:rPr>
                <w:rFonts w:hint="eastAsia" w:ascii="宋体" w:hAnsi="宋体" w:cs="宋体"/>
                <w:sz w:val="21"/>
                <w:szCs w:val="21"/>
              </w:rPr>
              <w:t xml:space="preserve">℃</w:t>
            </w:r>
            <w:r>
              <w:rPr>
                <w:rFonts w:hint="eastAsia" w:ascii="宋体" w:hAnsi="宋体" w:cs="宋体"/>
                <w:sz w:val="21"/>
                <w:szCs w:val="21"/>
                <w:lang w:eastAsia="zh-CN"/>
              </w:rPr>
              <w:t xml:space="preserve">），</w:t>
            </w:r>
            <w:r>
              <w:rPr>
                <w:rFonts w:ascii="宋体" w:hAnsi="宋体" w:cs="宋体"/>
                <w:sz w:val="21"/>
                <w:szCs w:val="21"/>
              </w:rPr>
              <w:t xml:space="preserve"> </w:t>
            </w:r>
            <w:r>
              <w:rPr>
                <w:rFonts w:hint="eastAsia" w:ascii="宋体" w:hAnsi="宋体" w:cs="宋体"/>
                <w:sz w:val="21"/>
                <w:szCs w:val="21"/>
              </w:rPr>
              <w:t xml:space="preserve">风冷式冷却，精确微电脑控制，大屏幕数字温度显示，分辨率</w:t>
            </w:r>
            <w:r>
              <w:rPr>
                <w:rFonts w:ascii="宋体" w:hAnsi="宋体" w:cs="宋体"/>
                <w:sz w:val="21"/>
                <w:szCs w:val="21"/>
              </w:rPr>
              <w:t xml:space="preserve">0.1</w:t>
            </w:r>
            <w:r>
              <w:rPr>
                <w:rFonts w:hint="eastAsia" w:ascii="宋体" w:hAnsi="宋体" w:cs="宋体"/>
                <w:sz w:val="21"/>
                <w:szCs w:val="21"/>
              </w:rPr>
              <w:t xml:space="preserve">℃，便于准确观察监控箱内温度。有效容积</w:t>
            </w:r>
            <w:r>
              <w:rPr>
                <w:rFonts w:ascii="宋体" w:hAnsi="宋体" w:cs="宋体"/>
                <w:sz w:val="21"/>
                <w:szCs w:val="21"/>
              </w:rPr>
              <w:t xml:space="preserve">≥90L</w:t>
            </w:r>
            <w:r>
              <w:rPr>
                <w:rFonts w:hint="eastAsia" w:ascii="宋体" w:hAnsi="宋体" w:cs="宋体"/>
                <w:sz w:val="21"/>
                <w:szCs w:val="21"/>
              </w:rPr>
              <w:t xml:space="preserve">。</w:t>
            </w:r>
            <w:r>
              <w:rPr>
                <w:rFonts w:hint="eastAsia" w:ascii="宋体"/>
              </w:rPr>
            </w:r>
            <w:r/>
          </w:p>
        </w:tc>
      </w:tr>
      <w:tr>
        <w:trPr>
          <w:trHeight w:val="510"/>
        </w:trPr>
        <w:tc>
          <w:tcPr>
            <w:tcW w:w="949" w:type="dxa"/>
            <w:vAlign w:val="center"/>
            <w:textDirection w:val="lrTb"/>
            <w:noWrap w:val="false"/>
          </w:tcPr>
          <w:p>
            <w:pPr>
              <w:pStyle w:val="786"/>
              <w:jc w:val="center"/>
              <w:spacing w:line="320" w:lineRule="exact"/>
              <w:widowControl w:val="off"/>
              <w:rPr>
                <w:rFonts w:ascii="宋体" w:hAnsi="宋体" w:cs="宋体"/>
                <w:sz w:val="21"/>
                <w:szCs w:val="21"/>
              </w:rPr>
            </w:pPr>
            <w:r>
              <w:rPr>
                <w:rFonts w:hint="eastAsia" w:ascii="宋体" w:hAnsi="宋体" w:cs="宋体"/>
                <w:sz w:val="21"/>
                <w:szCs w:val="21"/>
              </w:rPr>
              <w:t xml:space="preserve">手术室吊塔</w:t>
            </w:r>
            <w:r>
              <w:rPr>
                <w:rFonts w:ascii="宋体" w:hAnsi="宋体" w:cs="宋体"/>
                <w:sz w:val="21"/>
                <w:szCs w:val="21"/>
              </w:rPr>
            </w:r>
            <w:r/>
          </w:p>
        </w:tc>
        <w:tc>
          <w:tcPr>
            <w:tcW w:w="523" w:type="dxa"/>
            <w:vAlign w:val="center"/>
            <w:textDirection w:val="lrTb"/>
            <w:noWrap w:val="false"/>
          </w:tcPr>
          <w:p>
            <w:pPr>
              <w:pStyle w:val="786"/>
              <w:jc w:val="center"/>
              <w:spacing w:line="320" w:lineRule="exact"/>
              <w:widowControl w:val="off"/>
              <w:rPr>
                <w:rFonts w:ascii="宋体" w:hAnsi="宋体" w:eastAsia="宋体" w:cs="宋体"/>
                <w:sz w:val="21"/>
                <w:szCs w:val="21"/>
                <w:lang w:val="en-US" w:eastAsia="zh-CN"/>
              </w:rPr>
            </w:pPr>
            <w:r>
              <w:rPr>
                <w:rFonts w:hint="eastAsia" w:ascii="宋体" w:hAnsi="宋体" w:cs="宋体"/>
                <w:sz w:val="21"/>
                <w:szCs w:val="21"/>
                <w:lang w:val="en-US" w:eastAsia="zh-CN"/>
              </w:rPr>
              <w:t xml:space="preserve">1批</w:t>
            </w:r>
            <w:r>
              <w:rPr>
                <w:rFonts w:ascii="宋体" w:hAnsi="宋体" w:eastAsia="宋体" w:cs="宋体"/>
                <w:sz w:val="21"/>
                <w:szCs w:val="21"/>
                <w:lang w:val="en-US" w:eastAsia="zh-CN"/>
              </w:rPr>
            </w:r>
            <w:r/>
          </w:p>
        </w:tc>
        <w:tc>
          <w:tcPr>
            <w:tcW w:w="3527" w:type="dxa"/>
            <w:vAlign w:val="center"/>
            <w:textDirection w:val="lrTb"/>
            <w:noWrap w:val="false"/>
          </w:tcPr>
          <w:p>
            <w:pPr>
              <w:pStyle w:val="786"/>
              <w:jc w:val="center"/>
              <w:spacing w:line="320" w:lineRule="exact"/>
              <w:widowControl w:val="off"/>
              <w:rPr>
                <w:rFonts w:ascii="宋体" w:hAnsi="宋体" w:cs="宋体"/>
                <w:sz w:val="21"/>
                <w:szCs w:val="21"/>
              </w:rPr>
            </w:pPr>
            <w:r>
              <w:rPr>
                <w:rFonts w:hint="eastAsia" w:ascii="宋体" w:hAnsi="宋体" w:cs="宋体"/>
                <w:sz w:val="21"/>
                <w:szCs w:val="21"/>
              </w:rPr>
              <w:t xml:space="preserve">数量详见图纸，设备甲供，中标方</w:t>
            </w:r>
            <w:r>
              <w:rPr>
                <w:rFonts w:hint="eastAsia" w:ascii="宋体" w:hAnsi="宋体" w:cs="宋体"/>
                <w:sz w:val="21"/>
                <w:szCs w:val="21"/>
                <w:lang w:val="en-US" w:eastAsia="zh-CN"/>
              </w:rPr>
              <w:t xml:space="preserve">仅</w:t>
            </w:r>
            <w:r>
              <w:rPr>
                <w:rFonts w:hint="eastAsia" w:ascii="宋体" w:hAnsi="宋体" w:cs="宋体"/>
                <w:sz w:val="21"/>
                <w:szCs w:val="21"/>
              </w:rPr>
              <w:t xml:space="preserve">配合锚栓及基座安装。</w:t>
            </w:r>
            <w:r>
              <w:rPr>
                <w:rFonts w:ascii="宋体" w:hAnsi="宋体" w:cs="宋体"/>
                <w:sz w:val="21"/>
                <w:szCs w:val="21"/>
              </w:rPr>
            </w:r>
            <w:r/>
          </w:p>
        </w:tc>
      </w:tr>
      <w:tr>
        <w:trPr>
          <w:trHeight w:val="510"/>
        </w:trPr>
        <w:tc>
          <w:tcPr>
            <w:tcW w:w="949" w:type="dxa"/>
            <w:vAlign w:val="center"/>
            <w:textDirection w:val="lrTb"/>
            <w:noWrap w:val="false"/>
          </w:tcPr>
          <w:p>
            <w:pPr>
              <w:pStyle w:val="786"/>
              <w:jc w:val="center"/>
              <w:spacing w:line="320" w:lineRule="exact"/>
              <w:widowControl w:val="off"/>
              <w:rPr>
                <w:rFonts w:ascii="宋体" w:hAnsi="宋体" w:cs="宋体"/>
                <w:sz w:val="21"/>
                <w:szCs w:val="21"/>
              </w:rPr>
            </w:pPr>
            <w:r>
              <w:rPr>
                <w:rFonts w:hint="eastAsia" w:ascii="宋体" w:hAnsi="宋体" w:cs="宋体"/>
                <w:sz w:val="21"/>
                <w:szCs w:val="21"/>
              </w:rPr>
              <w:t xml:space="preserve">手术室无影灯</w:t>
            </w:r>
            <w:r>
              <w:rPr>
                <w:rFonts w:ascii="宋体" w:hAnsi="宋体" w:cs="宋体"/>
                <w:sz w:val="21"/>
                <w:szCs w:val="21"/>
              </w:rPr>
            </w:r>
            <w:r/>
          </w:p>
        </w:tc>
        <w:tc>
          <w:tcPr>
            <w:tcW w:w="523" w:type="dxa"/>
            <w:vAlign w:val="center"/>
            <w:textDirection w:val="lrTb"/>
            <w:noWrap w:val="false"/>
          </w:tcPr>
          <w:p>
            <w:pPr>
              <w:pStyle w:val="786"/>
              <w:jc w:val="center"/>
              <w:spacing w:line="320" w:lineRule="exact"/>
              <w:widowControl w:val="off"/>
              <w:rPr>
                <w:rFonts w:ascii="宋体" w:hAnsi="宋体" w:cs="宋体"/>
                <w:sz w:val="21"/>
                <w:szCs w:val="21"/>
              </w:rPr>
            </w:pPr>
            <w:r>
              <w:rPr>
                <w:rFonts w:hint="eastAsia" w:ascii="宋体" w:hAnsi="宋体" w:cs="宋体"/>
                <w:sz w:val="21"/>
                <w:szCs w:val="21"/>
              </w:rPr>
              <w:t xml:space="preserve">1套</w:t>
            </w:r>
            <w:r>
              <w:rPr>
                <w:rFonts w:ascii="宋体" w:hAnsi="宋体" w:cs="宋体"/>
                <w:sz w:val="21"/>
                <w:szCs w:val="21"/>
              </w:rPr>
            </w:r>
            <w:r/>
          </w:p>
        </w:tc>
        <w:tc>
          <w:tcPr>
            <w:tcW w:w="3527" w:type="dxa"/>
            <w:vAlign w:val="center"/>
            <w:textDirection w:val="lrTb"/>
            <w:noWrap w:val="false"/>
          </w:tcPr>
          <w:p>
            <w:pPr>
              <w:pStyle w:val="786"/>
              <w:jc w:val="center"/>
              <w:spacing w:line="320" w:lineRule="exact"/>
              <w:widowControl w:val="off"/>
              <w:rPr>
                <w:rFonts w:ascii="宋体" w:hAnsi="宋体" w:cs="宋体"/>
                <w:sz w:val="21"/>
                <w:szCs w:val="21"/>
              </w:rPr>
            </w:pPr>
            <w:r>
              <w:rPr>
                <w:rFonts w:hint="eastAsia" w:ascii="宋体" w:hAnsi="宋体" w:cs="宋体"/>
                <w:sz w:val="21"/>
                <w:szCs w:val="21"/>
              </w:rPr>
              <w:t xml:space="preserve">设备甲供，中标方</w:t>
            </w:r>
            <w:r>
              <w:rPr>
                <w:rFonts w:hint="eastAsia" w:ascii="宋体" w:hAnsi="宋体" w:cs="宋体"/>
                <w:sz w:val="21"/>
                <w:szCs w:val="21"/>
                <w:lang w:val="en-US" w:eastAsia="zh-CN"/>
              </w:rPr>
              <w:t xml:space="preserve">仅</w:t>
            </w:r>
            <w:r>
              <w:rPr>
                <w:rFonts w:hint="eastAsia" w:ascii="宋体" w:hAnsi="宋体" w:cs="宋体"/>
                <w:sz w:val="21"/>
                <w:szCs w:val="21"/>
              </w:rPr>
              <w:t xml:space="preserve">配合锚栓及基座安装。</w:t>
            </w:r>
            <w:r>
              <w:rPr>
                <w:rFonts w:ascii="宋体" w:hAnsi="宋体" w:cs="宋体"/>
                <w:sz w:val="21"/>
                <w:szCs w:val="21"/>
              </w:rPr>
            </w:r>
            <w:r/>
          </w:p>
        </w:tc>
      </w:tr>
    </w:tbl>
    <w:p>
      <w:pPr>
        <w:pStyle w:val="786"/>
        <w:ind w:firstLine="422"/>
        <w:keepLines w:val="0"/>
        <w:keepNext w:val="0"/>
        <w:pageBreakBefore w:val="0"/>
        <w:spacing w:line="44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各区域手术室内装备配置详见图纸，要求参考此表。</w:t>
      </w:r>
      <w:r>
        <w:rPr>
          <w:rFonts w:hint="eastAsia" w:ascii="宋体" w:hAnsi="宋体" w:eastAsia="宋体" w:cs="宋体"/>
          <w:b/>
          <w:bCs/>
          <w:sz w:val="21"/>
          <w:szCs w:val="21"/>
        </w:rPr>
      </w:r>
      <w:r/>
    </w:p>
    <w:p>
      <w:pPr>
        <w:pStyle w:val="786"/>
        <w:ind w:firstLine="422"/>
        <w:keepLines w:val="0"/>
        <w:keepNext w:val="0"/>
        <w:pageBreakBefore w:val="0"/>
        <w:spacing w:line="440" w:lineRule="exact"/>
        <w:widowControl/>
        <w:rPr>
          <w:rFonts w:hint="eastAsia" w:ascii="宋体" w:hAnsi="宋体" w:eastAsia="宋体" w:cs="宋体"/>
          <w:b/>
          <w:bCs/>
          <w:color w:val="000000"/>
          <w:sz w:val="21"/>
          <w:szCs w:val="21"/>
          <w:u w:val="none"/>
          <w:lang w:val="en-US" w:eastAsia="zh-CN"/>
        </w:rPr>
      </w:pPr>
      <w:r>
        <w:rPr>
          <w:rFonts w:hint="eastAsia" w:ascii="宋体" w:hAnsi="宋体" w:eastAsia="宋体" w:cs="宋体"/>
          <w:b/>
          <w:bCs/>
          <w:sz w:val="21"/>
          <w:szCs w:val="21"/>
          <w:lang w:val="en-US" w:eastAsia="zh-CN"/>
        </w:rPr>
        <w:t xml:space="preserve">图纸下载链接：</w:t>
      </w:r>
      <w:r>
        <w:rPr>
          <w:rFonts w:hint="eastAsia" w:ascii="宋体" w:hAnsi="宋体" w:eastAsia="宋体" w:cs="宋体"/>
          <w:b/>
          <w:bCs/>
          <w:color w:val="000000"/>
          <w:sz w:val="21"/>
          <w:szCs w:val="21"/>
          <w:u w:val="none"/>
          <w:lang w:val="en-US" w:eastAsia="zh-CN"/>
        </w:rPr>
        <w:fldChar w:fldCharType="begin"/>
      </w:r>
      <w:r>
        <w:rPr>
          <w:rFonts w:hint="eastAsia" w:ascii="宋体" w:hAnsi="宋体" w:eastAsia="宋体" w:cs="宋体"/>
          <w:b/>
          <w:bCs/>
          <w:color w:val="000000"/>
          <w:sz w:val="21"/>
          <w:szCs w:val="21"/>
          <w:u w:val="none"/>
          <w:lang w:val="en-US" w:eastAsia="zh-CN"/>
        </w:rPr>
        <w:instrText xml:space="preserve"> HYPERLINK "https://pan.baidu.com/s/1tLjC61kNRtVkLAHZ5rz8fg" </w:instrText>
      </w:r>
      <w:r>
        <w:rPr>
          <w:rFonts w:hint="eastAsia" w:ascii="宋体" w:hAnsi="宋体" w:eastAsia="宋体" w:cs="宋体"/>
          <w:b/>
          <w:bCs/>
          <w:color w:val="000000"/>
          <w:sz w:val="21"/>
          <w:szCs w:val="21"/>
          <w:u w:val="none"/>
          <w:lang w:val="en-US" w:eastAsia="zh-CN"/>
        </w:rPr>
        <w:fldChar w:fldCharType="separate"/>
      </w:r>
      <w:r>
        <w:rPr>
          <w:rStyle w:val="826"/>
          <w:rFonts w:hint="eastAsia" w:ascii="宋体" w:hAnsi="宋体" w:eastAsia="宋体" w:cs="宋体"/>
          <w:b/>
          <w:bCs/>
          <w:sz w:val="21"/>
          <w:szCs w:val="21"/>
          <w:lang w:val="en-US" w:eastAsia="zh-CN"/>
        </w:rPr>
        <w:t xml:space="preserve">https://pan.baidu.com/s/1tLjC61kNRtVkLAHZ5rz8fg</w:t>
      </w:r>
      <w:r>
        <w:rPr>
          <w:rFonts w:hint="eastAsia" w:ascii="宋体" w:hAnsi="宋体" w:eastAsia="宋体" w:cs="宋体"/>
          <w:b/>
          <w:bCs/>
          <w:color w:val="000000"/>
          <w:sz w:val="21"/>
          <w:szCs w:val="21"/>
          <w:u w:val="none"/>
          <w:lang w:val="en-US" w:eastAsia="zh-CN"/>
        </w:rPr>
        <w:fldChar w:fldCharType="end"/>
      </w:r>
      <w:r>
        <w:rPr>
          <w:rFonts w:hint="eastAsia" w:ascii="宋体" w:hAnsi="宋体" w:eastAsia="宋体" w:cs="宋体"/>
          <w:b/>
          <w:bCs/>
          <w:color w:val="000000"/>
          <w:sz w:val="21"/>
          <w:szCs w:val="21"/>
          <w:u w:val="none"/>
          <w:lang w:val="en-US" w:eastAsia="zh-CN"/>
        </w:rPr>
      </w:r>
      <w:r/>
    </w:p>
    <w:p>
      <w:pPr>
        <w:pStyle w:val="786"/>
        <w:ind w:firstLine="422"/>
        <w:keepLines w:val="0"/>
        <w:keepNext w:val="0"/>
        <w:pageBreakBefore w:val="0"/>
        <w:spacing w:line="440" w:lineRule="exact"/>
        <w:widowControl/>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提取码：szwk</w:t>
      </w:r>
      <w:r>
        <w:rPr>
          <w:rFonts w:hint="eastAsia" w:ascii="宋体" w:hAnsi="宋体" w:eastAsia="宋体" w:cs="宋体"/>
          <w:b/>
          <w:bCs/>
          <w:sz w:val="21"/>
          <w:szCs w:val="21"/>
          <w:lang w:val="en-US" w:eastAsia="zh-CN"/>
        </w:rPr>
      </w:r>
      <w:r/>
    </w:p>
    <w:p>
      <w:pPr>
        <w:pStyle w:val="786"/>
        <w:ind w:firstLine="422"/>
        <w:keepLines w:val="0"/>
        <w:keepNext w:val="0"/>
        <w:pageBreakBefore w:val="0"/>
        <w:spacing w:line="44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w:t>
      </w:r>
      <w:r>
        <w:rPr>
          <w:rFonts w:hint="eastAsia" w:ascii="宋体" w:hAnsi="宋体" w:eastAsia="宋体" w:cs="宋体"/>
          <w:b/>
          <w:bCs/>
          <w:sz w:val="21"/>
          <w:szCs w:val="21"/>
          <w:lang w:val="en-US" w:eastAsia="zh-CN"/>
        </w:rPr>
        <w:t xml:space="preserve">四</w:t>
      </w:r>
      <w:r>
        <w:rPr>
          <w:rFonts w:hint="eastAsia" w:ascii="宋体" w:hAnsi="宋体" w:eastAsia="宋体" w:cs="宋体"/>
          <w:b/>
          <w:bCs/>
          <w:sz w:val="21"/>
          <w:szCs w:val="21"/>
        </w:rPr>
        <w:t xml:space="preserve">）服务内容</w:t>
      </w:r>
      <w:r>
        <w:rPr>
          <w:rFonts w:hint="eastAsia" w:ascii="宋体" w:hAnsi="宋体" w:eastAsia="宋体" w:cs="宋体"/>
          <w:b/>
          <w:bCs/>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各区域的楼层总配电箱（包括双路电源自动切换装置）及其后所有的桥架、线管、电源线、照明、插座等全部由净化单位采购、安装（应急照明、疏散指示等消防电系统、设备层的照明插座除外）。</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与投标人提供的配电箱（包括备用电源等）的出线</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将区域内医疗设备、不带电金属物体等接地线安装至等电位端子排。</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招标范围内的给排水管道安装并接入投标人预留接口</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786"/>
        <w:ind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招标范围内所有用水末端（医用刷手池、普通卫生洁具、龙头及相应管件阀门等）、地漏、存水弯的采购安装</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786"/>
        <w:ind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所有用水末端与排水立管之间的连接</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786"/>
        <w:ind w:firstLine="420"/>
        <w:keepLines w:val="0"/>
        <w:keepNext w:val="0"/>
        <w:pageBreakBefore w:val="0"/>
        <w:spacing w:line="440" w:lineRule="exact"/>
        <w:widowControl w:val="off"/>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招标范围内纯水机组、医用纯水管道以及用水设备的安装配合</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786"/>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提供招标范围内排水点需求。</w:t>
      </w:r>
      <w:r>
        <w:rPr>
          <w:rFonts w:hint="eastAsia" w:ascii="宋体" w:hAnsi="宋体" w:eastAsia="宋体" w:cs="宋体"/>
          <w:sz w:val="21"/>
          <w:szCs w:val="21"/>
        </w:rPr>
      </w:r>
      <w:r/>
    </w:p>
    <w:p>
      <w:pPr>
        <w:pStyle w:val="786"/>
        <w:ind w:firstLine="420"/>
        <w:keepLines w:val="0"/>
        <w:keepNext w:val="0"/>
        <w:pageBreakBefore w:val="0"/>
        <w:spacing w:line="440" w:lineRule="exact"/>
        <w:widowControl w:val="off"/>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招标范围内氧气、负压吸引、压缩空气、二氧化碳、笑气和麻醉废气终端、设备带及管线敷设</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786"/>
        <w:ind w:firstLine="420"/>
        <w:keepLines w:val="0"/>
        <w:keepNext w:val="0"/>
        <w:pageBreakBefore w:val="0"/>
        <w:spacing w:line="440" w:lineRule="exact"/>
        <w:widowControl w:val="off"/>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10、</w:t>
      </w:r>
      <w:r>
        <w:rPr>
          <w:rFonts w:hint="eastAsia" w:ascii="宋体" w:hAnsi="宋体" w:eastAsia="宋体" w:cs="宋体"/>
          <w:sz w:val="21"/>
          <w:szCs w:val="21"/>
        </w:rPr>
        <w:t xml:space="preserve">氧气（备用）、笑气、二氧化碳自动切换汇流排的采购、安装及相应管路连接</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786"/>
        <w:ind w:firstLine="420"/>
        <w:keepLines w:val="0"/>
        <w:keepNext w:val="0"/>
        <w:pageBreakBefore w:val="0"/>
        <w:spacing w:line="440" w:lineRule="exact"/>
        <w:widowControl w:val="off"/>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11、</w:t>
      </w:r>
      <w:r>
        <w:rPr>
          <w:rFonts w:hint="eastAsia" w:ascii="宋体" w:hAnsi="宋体" w:eastAsia="宋体" w:cs="宋体"/>
          <w:sz w:val="21"/>
          <w:szCs w:val="21"/>
        </w:rPr>
        <w:t xml:space="preserve">液氧系统、真空负压机组系统、空气压缩机组系统等设备的采购、安装及相应管路连接</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786"/>
        <w:ind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12、</w:t>
      </w:r>
      <w:r>
        <w:rPr>
          <w:rFonts w:hint="eastAsia" w:ascii="宋体" w:hAnsi="宋体" w:eastAsia="宋体" w:cs="宋体"/>
          <w:sz w:val="21"/>
          <w:szCs w:val="21"/>
        </w:rPr>
        <w:t xml:space="preserve">麻醉废气排放管道的安装</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786"/>
        <w:ind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13、</w:t>
      </w:r>
      <w:r>
        <w:rPr>
          <w:rFonts w:hint="eastAsia" w:ascii="宋体" w:hAnsi="宋体" w:eastAsia="宋体" w:cs="宋体"/>
          <w:sz w:val="21"/>
          <w:szCs w:val="21"/>
        </w:rPr>
        <w:t xml:space="preserve">将吊塔所需气体管道敷设至吊塔接口处并预留阀门</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14、</w:t>
      </w:r>
      <w:r>
        <w:rPr>
          <w:rFonts w:hint="eastAsia" w:ascii="宋体" w:hAnsi="宋体" w:eastAsia="宋体" w:cs="宋体"/>
          <w:sz w:val="21"/>
          <w:szCs w:val="21"/>
        </w:rPr>
        <w:t xml:space="preserve">配合消防项目安装及调试。</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15、</w:t>
      </w:r>
      <w:r>
        <w:rPr>
          <w:rFonts w:hint="eastAsia" w:ascii="宋体" w:hAnsi="宋体" w:eastAsia="宋体" w:cs="宋体"/>
          <w:sz w:val="21"/>
          <w:szCs w:val="21"/>
        </w:rPr>
        <w:t xml:space="preserve">三层手术部、二层检验科内净化专用的弱电机柜、交换机、监控存储、门禁安防等设备的供货与安装</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786"/>
        <w:ind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16、</w:t>
      </w:r>
      <w:r>
        <w:rPr>
          <w:rFonts w:hint="eastAsia" w:ascii="宋体" w:hAnsi="宋体" w:eastAsia="宋体" w:cs="宋体"/>
          <w:sz w:val="21"/>
          <w:szCs w:val="21"/>
        </w:rPr>
        <w:t xml:space="preserve">招标范围内综合布线项目</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786"/>
        <w:ind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17、</w:t>
      </w:r>
      <w:r>
        <w:rPr>
          <w:rFonts w:hint="eastAsia" w:ascii="宋体" w:hAnsi="宋体" w:eastAsia="宋体" w:cs="宋体"/>
          <w:sz w:val="21"/>
          <w:szCs w:val="21"/>
        </w:rPr>
        <w:t xml:space="preserve">医用呼叫系统的设备采购及管线敷设</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786"/>
        <w:ind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18、</w:t>
      </w:r>
      <w:r>
        <w:rPr>
          <w:rFonts w:hint="eastAsia" w:ascii="宋体" w:hAnsi="宋体" w:eastAsia="宋体" w:cs="宋体"/>
          <w:sz w:val="21"/>
          <w:szCs w:val="21"/>
        </w:rPr>
        <w:t xml:space="preserve">电话、网络布线系统中所有布线由净化单位安装至相应的机柜并且完成与交换机的线路连通</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786"/>
        <w:ind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19、</w:t>
      </w:r>
      <w:r>
        <w:rPr>
          <w:rFonts w:hint="eastAsia" w:ascii="宋体" w:hAnsi="宋体" w:eastAsia="宋体" w:cs="宋体"/>
          <w:sz w:val="21"/>
          <w:szCs w:val="21"/>
        </w:rPr>
        <w:t xml:space="preserve">招标范围内</w:t>
      </w:r>
      <w:r>
        <w:rPr>
          <w:rFonts w:hint="eastAsia" w:ascii="宋体" w:hAnsi="宋体" w:eastAsia="宋体" w:cs="宋体"/>
          <w:sz w:val="21"/>
          <w:szCs w:val="21"/>
          <w:lang w:val="en-US" w:eastAsia="zh-CN"/>
        </w:rPr>
        <w:t xml:space="preserve">配套的</w:t>
      </w:r>
      <w:r>
        <w:rPr>
          <w:rFonts w:hint="eastAsia" w:ascii="宋体" w:hAnsi="宋体" w:eastAsia="宋体" w:cs="宋体"/>
          <w:sz w:val="21"/>
          <w:szCs w:val="21"/>
        </w:rPr>
        <w:t xml:space="preserve">轻钢龙骨隔墙</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墙面、顶面、地面</w:t>
      </w:r>
      <w:r>
        <w:rPr>
          <w:rFonts w:hint="eastAsia" w:ascii="宋体" w:hAnsi="宋体" w:eastAsia="宋体" w:cs="宋体"/>
          <w:sz w:val="21"/>
          <w:szCs w:val="21"/>
          <w:lang w:val="en-US" w:eastAsia="zh-CN"/>
        </w:rPr>
        <w:t xml:space="preserve">等</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786"/>
        <w:ind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20、</w:t>
      </w:r>
      <w:r>
        <w:rPr>
          <w:rFonts w:hint="eastAsia" w:ascii="宋体" w:hAnsi="宋体" w:eastAsia="宋体" w:cs="宋体"/>
          <w:sz w:val="21"/>
          <w:szCs w:val="21"/>
        </w:rPr>
        <w:t xml:space="preserve">招标范围交界面上的门窗内侧收口以及招标范围内门窗（含防火门）</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786"/>
        <w:ind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21、</w:t>
      </w:r>
      <w:r>
        <w:rPr>
          <w:rFonts w:hint="eastAsia" w:ascii="宋体" w:hAnsi="宋体" w:eastAsia="宋体" w:cs="宋体"/>
          <w:sz w:val="21"/>
          <w:szCs w:val="21"/>
        </w:rPr>
        <w:t xml:space="preserve">招标范围内的固定家具，如护士站等</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786"/>
        <w:ind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22、</w:t>
      </w:r>
      <w:r>
        <w:rPr>
          <w:rFonts w:hint="eastAsia" w:ascii="宋体" w:hAnsi="宋体" w:eastAsia="宋体" w:cs="宋体"/>
          <w:sz w:val="21"/>
          <w:szCs w:val="21"/>
        </w:rPr>
        <w:t xml:space="preserve">招标范围内的辐射防护项目</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23、</w:t>
      </w:r>
      <w:r>
        <w:rPr>
          <w:rFonts w:hint="eastAsia" w:ascii="宋体" w:hAnsi="宋体" w:eastAsia="宋体" w:cs="宋体"/>
          <w:sz w:val="21"/>
          <w:szCs w:val="21"/>
        </w:rPr>
        <w:t xml:space="preserve">招标范围内空调机房的设备基础。</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24、</w:t>
      </w:r>
      <w:r>
        <w:rPr>
          <w:rFonts w:hint="eastAsia" w:ascii="宋体" w:hAnsi="宋体" w:eastAsia="宋体" w:cs="宋体"/>
          <w:sz w:val="21"/>
          <w:szCs w:val="21"/>
        </w:rPr>
        <w:t xml:space="preserve">提供净化区域内相关定位。</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26、</w:t>
      </w:r>
      <w:r>
        <w:rPr>
          <w:rFonts w:hint="eastAsia" w:ascii="宋体" w:hAnsi="宋体" w:eastAsia="宋体" w:cs="宋体"/>
          <w:sz w:val="21"/>
          <w:szCs w:val="21"/>
        </w:rPr>
        <w:t xml:space="preserve">配合安装可移动家具及医疗设备。</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27、</w:t>
      </w:r>
      <w:r>
        <w:rPr>
          <w:rFonts w:hint="eastAsia" w:ascii="宋体" w:hAnsi="宋体" w:eastAsia="宋体" w:cs="宋体"/>
          <w:sz w:val="21"/>
          <w:szCs w:val="21"/>
        </w:rPr>
        <w:t xml:space="preserve">投标人负责将屋面风冷热泵补水管接至热泵基础处，将加湿给水管道送至机房内1米处，并预留阀门</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786"/>
        <w:ind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28、</w:t>
      </w:r>
      <w:r>
        <w:rPr>
          <w:rFonts w:hint="eastAsia" w:ascii="宋体" w:hAnsi="宋体" w:eastAsia="宋体" w:cs="宋体"/>
          <w:sz w:val="21"/>
          <w:szCs w:val="21"/>
        </w:rPr>
        <w:t xml:space="preserve">投标人在设备层或设备机房预留冷凝水排水接口（加湿冷凝水采用铸铁地漏）</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786"/>
        <w:ind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29、</w:t>
      </w:r>
      <w:r>
        <w:rPr>
          <w:rFonts w:hint="eastAsia" w:ascii="宋体" w:hAnsi="宋体" w:eastAsia="宋体" w:cs="宋体"/>
          <w:sz w:val="21"/>
          <w:szCs w:val="21"/>
        </w:rPr>
        <w:t xml:space="preserve">净化专项区域全年冷热源</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786"/>
        <w:ind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30、</w:t>
      </w:r>
      <w:r>
        <w:rPr>
          <w:rFonts w:hint="eastAsia" w:ascii="宋体" w:hAnsi="宋体" w:eastAsia="宋体" w:cs="宋体"/>
          <w:sz w:val="21"/>
          <w:szCs w:val="21"/>
        </w:rPr>
        <w:t xml:space="preserve">招标范围内的所有空调冷冻（热水）供回水、冷凝水、加湿水、设备排水等系统的设备材料采购、安装、冲洗、打压、调试、检测、验收工作</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786"/>
        <w:ind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31、</w:t>
      </w:r>
      <w:r>
        <w:rPr>
          <w:rFonts w:hint="eastAsia" w:ascii="宋体" w:hAnsi="宋体" w:eastAsia="宋体" w:cs="宋体"/>
          <w:sz w:val="21"/>
          <w:szCs w:val="21"/>
        </w:rPr>
        <w:t xml:space="preserve">招标范围内除防排烟系统以外的包括空调送回风系统、排风系统、新风系统等所有系统设备材料采购、安装、调试与检测验收等工作</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786"/>
        <w:ind w:firstLine="422"/>
        <w:keepLines w:val="0"/>
        <w:keepNext w:val="0"/>
        <w:pageBreakBefore w:val="0"/>
        <w:spacing w:line="44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（五）设备清单</w:t>
      </w:r>
      <w:r>
        <w:rPr>
          <w:rFonts w:hint="eastAsia" w:ascii="宋体" w:hAnsi="宋体" w:eastAsia="宋体" w:cs="宋体"/>
          <w:b/>
          <w:bCs/>
          <w:sz w:val="21"/>
          <w:szCs w:val="21"/>
        </w:rPr>
      </w:r>
      <w:r/>
    </w:p>
    <w:tbl>
      <w:tblPr>
        <w:tblW w:w="8235"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74"/>
        <w:gridCol w:w="1359"/>
        <w:gridCol w:w="4188"/>
        <w:gridCol w:w="863"/>
        <w:gridCol w:w="951"/>
      </w:tblGrid>
      <w:tr>
        <w:trPr>
          <w:trHeight w:val="567"/>
        </w:trPr>
        <w:tc>
          <w:tcPr>
            <w:tcW w:w="874" w:type="dxa"/>
            <w:vAlign w:val="center"/>
            <w:vMerge w:val="restart"/>
            <w:textDirection w:val="lrTb"/>
            <w:noWrap w:val="false"/>
          </w:tcPr>
          <w:p>
            <w:pPr>
              <w:pStyle w:val="786"/>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rPr>
                <w:rFonts w:hint="eastAsia" w:ascii="宋体" w:hAnsi="宋体" w:eastAsia="宋体" w:cs="宋体"/>
                <w:b/>
                <w:bCs/>
                <w:i w:val="0"/>
                <w:iCs w:val="0"/>
                <w:color w:val="000000"/>
                <w:sz w:val="21"/>
                <w:szCs w:val="21"/>
                <w:u w:val="none"/>
              </w:rPr>
            </w:r>
            <w:r/>
          </w:p>
        </w:tc>
        <w:tc>
          <w:tcPr>
            <w:tcW w:w="1359" w:type="dxa"/>
            <w:vAlign w:val="center"/>
            <w:vMerge w:val="restart"/>
            <w:textDirection w:val="lrTb"/>
            <w:noWrap w:val="false"/>
          </w:tcPr>
          <w:p>
            <w:pPr>
              <w:pStyle w:val="786"/>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项目名称</w:t>
            </w:r>
            <w:r>
              <w:rPr>
                <w:rFonts w:hint="eastAsia" w:ascii="宋体" w:hAnsi="宋体" w:eastAsia="宋体" w:cs="宋体"/>
                <w:b/>
                <w:bCs/>
                <w:i w:val="0"/>
                <w:iCs w:val="0"/>
                <w:color w:val="000000"/>
                <w:sz w:val="21"/>
                <w:szCs w:val="21"/>
                <w:u w:val="none"/>
              </w:rPr>
            </w:r>
            <w:r/>
          </w:p>
        </w:tc>
        <w:tc>
          <w:tcPr>
            <w:tcW w:w="4188" w:type="dxa"/>
            <w:vAlign w:val="center"/>
            <w:vMerge w:val="restart"/>
            <w:textDirection w:val="lrTb"/>
            <w:noWrap w:val="false"/>
          </w:tcPr>
          <w:p>
            <w:pPr>
              <w:pStyle w:val="786"/>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技术参数要求</w:t>
            </w:r>
            <w:r>
              <w:rPr>
                <w:rFonts w:hint="eastAsia" w:ascii="宋体" w:hAnsi="宋体" w:eastAsia="宋体" w:cs="宋体"/>
                <w:b/>
                <w:bCs/>
                <w:i w:val="0"/>
                <w:iCs w:val="0"/>
                <w:color w:val="000000"/>
                <w:sz w:val="21"/>
                <w:szCs w:val="21"/>
                <w:u w:val="none"/>
              </w:rPr>
            </w:r>
            <w:r/>
          </w:p>
        </w:tc>
        <w:tc>
          <w:tcPr>
            <w:tcW w:w="863" w:type="dxa"/>
            <w:vAlign w:val="center"/>
            <w:vMerge w:val="restart"/>
            <w:textDirection w:val="lrTb"/>
            <w:noWrap w:val="false"/>
          </w:tcPr>
          <w:p>
            <w:pPr>
              <w:pStyle w:val="786"/>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rPr>
                <w:rFonts w:hint="eastAsia" w:ascii="宋体" w:hAnsi="宋体" w:eastAsia="宋体" w:cs="宋体"/>
                <w:b/>
                <w:bCs/>
                <w:i w:val="0"/>
                <w:iCs w:val="0"/>
                <w:color w:val="000000"/>
                <w:sz w:val="21"/>
                <w:szCs w:val="21"/>
                <w:u w:val="none"/>
              </w:rPr>
            </w:r>
            <w:r/>
          </w:p>
        </w:tc>
        <w:tc>
          <w:tcPr>
            <w:tcW w:w="951" w:type="dxa"/>
            <w:vAlign w:val="center"/>
            <w:vMerge w:val="restart"/>
            <w:textDirection w:val="lrTb"/>
            <w:noWrap w:val="false"/>
          </w:tcPr>
          <w:p>
            <w:pPr>
              <w:pStyle w:val="786"/>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rPr>
                <w:rFonts w:hint="eastAsia" w:ascii="宋体" w:hAnsi="宋体" w:eastAsia="宋体" w:cs="宋体"/>
                <w:b/>
                <w:bCs/>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手术室药品柜</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手术室药品柜900*1700*400mm\1.2mm304不锈钢8mm厚浮法白玻璃，上半部分钢化玻璃层板，下半部分不锈钢层板</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手术室麻醉柜</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手术室麻醉柜900*1700*400mm\1.2mm304不锈钢8mm厚浮法白玻璃，上半部分钢化玻璃层板，下半部分不锈钢层板</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手术室电脑柜</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手术室电脑柜900*1700*400mm\1.2mm304不锈钢8mm厚浮法白玻璃，上半部分钢化玻璃层板，下半部分不锈钢层板</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手术室书写台</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手术室书写台700*400*300mm\1.2mm304不锈钢，内设照明，配五孔插座和网络接口</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输液导轨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铝合金输液轨，长度2.5米、每套配置4个不锈钢挂钩。</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一层钡餐调剂台</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一层钡餐调剂台600*3200*750mm\12mm厚白色人造石台面\18mm厚成品饰面门板\铝合金踢脚线\不锈钢五金件及拉手</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定制成品护士台</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定制成品护士台3000*750*1050mm\16mm厚人造石台面\18mm厚免漆板柜体\1.2mm不锈钢踢脚线\不锈钢铰链及成品铝合金暗拉手等五金</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手术室准备复苏区底柜</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手术室准备复苏区底柜2500*600*850mm\18mm免漆板\16mm厚人造石台面\铝合金踢脚线\不锈钢铰链等五金</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手术室准备复苏区吊柜</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手术室准备复苏区吊柜2500*350*1100mm\18mm免漆板\不锈钢铰链等五金</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处置室洗漱台</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处置室洗漱台2800*1000*850mm\18mm免漆板\16mm厚人造石台面\铝合金踢脚线\不锈钢铰链等五金</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传递窗</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600*600*600mm传递窗\1.2mm不锈钢\电子互锁，带灭菌灯</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一层治疗室边台</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一层治疗室边台5000/2000*600*850mm\台面：25mm理化板\柜体：1.0mm厚优质冷轧钢板，表面经静电环氧树脂粉末喷涂处理\下柜内置一块可活动层板\五金配件：三节静音无声滑轨，液压阻尼铰链</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一层治疗室吊柜</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一层治疗室全钢吊柜5000*300*600m\柜体：1.0mm厚优质冷轧钢板，表面经静电环氧树脂粉末喷涂处理\门板可视玻璃窗\五金配件：液压阻尼铰链</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一层穿刺室边台</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一层穿刺室边台5092*500*850mm\台面：25mm理化板\柜体：1.0mm厚优质冷轧钢板，表面经静电环氧树脂粉末喷涂处理，亚克力挡水板\下柜内置一块可活动层板\五金配件：三节静音无声滑轨，液压阻尼铰链</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5.09</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一层注射室操作台</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一层注射室操作台2100*600*850mm\台面：25mm理化板\柜体：1.0mm厚优质冷轧钢板，表面经静电环氧树脂粉末喷涂处理，亚克力挡水板\下柜内置一块可活动层板\五金配件：三节静音无声滑轨，液压阻尼铰链</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一层清创室操作台</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一层清创室操作台3700*600*850mm\台面：25mm理化板\柜体：1.0mm厚优质冷轧钢板，表面经静电环氧树脂粉末喷涂处理，亚克力挡水板\下柜内置一块可活动层板\五金配件：三节静音无声滑轨，液压阻尼铰链</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一层牙科诊室操作台</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一层牙科诊室操作台3030*600*850mm\台面：25mm理化板\柜体：1.0mm厚优质冷轧钢板，表面经静电环氧树脂粉末喷涂处理，亚克力挡水板\下柜内置一块可活动层板\五金配件：三节静音无声滑轨，液压阻尼铰链</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3.03</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一层婴儿打理台</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一层母婴室婴儿打理台2200*600*850mm\台面：25mm理化板\柜体：1.0mm厚优质冷轧钢板，表面经静电环氧树脂粉末喷涂处理\亚克力挡水板\下柜内置一块可活动层板\五金配件：三节静音无声滑轨，液压阻尼铰链</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一层处置室垃圾收集台</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层处置室垃圾收集台3200*600*850mm\台面：25mm理化板\柜体：1.0mm厚优质冷轧钢板，表面经静电环氧树脂粉末喷涂处理，配置脚踏带缓降功能的垃圾收纳装置，门板可选择多种垃圾和医疗废物标识贴方便进行垃圾分类\五金配件：液压阻尼铰链</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一层处置室吊柜</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一层处置室全钢吊柜3200*350*600mm\柜体：1.0mm厚优质冷轧钢板，表面经静电环氧树脂粉末喷涂处理\门板可视玻璃窗\五金配件：液压阻尼铰链</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二层患者准备室边台</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二层患者准备室边台1860*600*850mm\台面：20mm陶瓷\柜体：1.0mm厚优质冷轧钢板，表面经静电环氧树脂粉末喷涂处理\下柜内置一块可活动层板\五金配件：三节静音无声滑轨，液压阻尼铰链</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二层存污室边台</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二层存污室边台1200*600*850mm\台面：20mm陶瓷\柜体：1.0mm厚优质冷轧钢板，表面经静电环氧树脂粉末喷涂处理\下柜内置一块可活动层板\五金配件：三节静音无声滑轨，液压阻尼铰链</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二层结核室实验边台</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二层结核室实验边台2200/1800*750*850mm\台面：20mm陶瓷\柜体：1.0mm厚优质冷轧钢板，表面经静电环氧树脂粉末喷涂处理\下柜内置一块可活动层板\五金配件：三节静音无声滑轨，液压阻尼铰链</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二层试剂准备室实验边台</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二层试剂准备室实验边台2150*750*850mm\台面：20mm陶瓷\柜体：1.0mm厚优质冷轧钢板，表面经静电环氧树脂粉末喷涂处理\下柜内置一块可活动层板\五金配件：三节静音无声滑轨，液压阻尼铰链</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二层HIV实验室实验边台</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二层HIV实验室实验边台3150/2200*750*850mm\台面：20mm陶瓷\柜体：1.0mm厚优质冷轧钢板，表面经静电环氧树脂粉末喷涂处理\下柜内置一块可活动层板\五金配件：三节静音无声滑轨，液压阻尼铰链</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二层更衣室边台</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二层更衣室边台2000*600*850mm\台面：25mm理化板\柜体：1.0mm厚优质冷轧钢板，表面经静电环氧树脂粉末喷涂处理\下柜内置一块可活动层板\五金配件：三节静音无声滑轨，液压阻尼铰链</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二层更衣室吊柜</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二层更衣室全钢吊柜2000*350*600mm\柜体：1.0mm厚优质冷轧钢板，表面经静电环氧树脂粉末喷涂处理\门板可视玻璃窗\五金配件：液压阻尼铰链</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二层检验大厅中央台</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二层检验大厅中央台3500*2000*850mm\台面：20mm陶瓷\柜体：1.0mm厚优质冷轧钢板，表面经静电环氧树脂粉末喷涂处理\下柜内置一块可活动层板\五金配件：三节静音无声滑轨，液压阻尼铰链</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二层功能柱</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二层检验大厅功能柱400*200*2150mm\全钢结构高光白</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二层交叉配血室边台</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二层交叉配血室边台3400*600*850mm\台面：20mm陶瓷\柜体：1.0mm厚优质冷轧钢板，表面经静电环氧树脂粉末喷涂处理\下柜内置一块可活动层板\五金配件：三节静音无声滑轨，液压阻尼铰链</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二层体液检查室试验台</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二层体液检查室试验台3400/1900*1000*850mm\台面：20mm陶瓷\柜体：1.0mm厚优质冷轧钢板，表面经静电环氧树脂粉末喷涂处理\下柜内置一块可活动层板\五金配件：三节静音无声滑轨，液压阻尼铰链</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二层洁具室边台</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二层洁具室边台2190*600*850mm\台面：20mm陶瓷\柜体：1.0mm厚优质冷轧钢板，表面经静电环氧树脂粉末喷涂处理\下柜内置一块可活动层板\五金配件：三节静音无声滑轨，液压阻尼铰链</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2.19</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二层检验大厅边台</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二层检验大厅边台3000*800*850mm\台面：20mm陶瓷\柜体：1.0mm厚优质冷轧钢板，表面经静电环氧树脂粉末喷涂处理\下柜内置一块可活动层板\五金配件：三节静音无声滑轨，液压阻尼铰链</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二层12-1号边台</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二层12-1号边台1260*840*850mm\台面：20mm陶瓷\柜体：1.0mm厚优质冷轧钢板，表面经静电环氧树脂粉末喷涂处理\下柜内置一块可活动层板\五金配件：三节静音无声滑轨，液压阻尼铰链</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二层12-2号边台</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二层12-2号边台1600*840*850mm\台面：20mm陶瓷\柜体：1.0mm厚优质冷轧钢板，表面经静电环氧树脂粉末喷涂处理\下柜内置一块可活动层板\五金配件：三节静音无声滑轨，液压阻尼铰链</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二层12-3号边台</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二层12-3号边台1400*1050*850mm\台面：20mm陶瓷\柜体：1.0mm厚优质冷轧钢板，表面经静电环氧树脂粉末喷涂处理\下柜内置一块可活动层板\五金配件：三节静音无声滑轨，液压阻尼铰链</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二层13-1号边台</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二层13-1号边台1400*1000*850mm\台面：20mm陶瓷\柜体：1.0mm厚优质冷轧钢板，表面经静电环氧树脂粉末喷涂处理\下柜内置一块可活动层板\五金配件：三节静音无声滑轨，液压阻尼铰链</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二层13-2号边台</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二层13-2号边台2400*1000*850mm\台面：20mm陶瓷\柜体：1.0mm厚优质冷轧钢板，表面经静电环氧树脂粉末喷涂处理\下柜内置一块可活动层板\五金配件：三节静音无声滑轨，液压阻尼铰链</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二层清洗室边台</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二层清洗室边台3000*600*850mm\台面：20mm陶瓷\柜体：1.0mm厚优质冷轧钢板，表面经静电环氧树脂粉末喷涂处理\下柜内置一块可活动层板\五金配件：三节静音无声滑轨，液压阻尼铰链</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二层技工室边台</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二层技工室边台5960*600*850mm\台面：20mm陶瓷\柜体：1.0mm厚优质冷轧钢板，表面经静电环氧树脂粉末喷涂处理\下柜内置一块可活动层板\五金配件：三节静音无声滑轨，液压阻尼铰链</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二层石膏室边台</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二层石膏室边台5060*600*850mm\台面：20mm陶瓷\柜体：1.0mm厚优质冷轧钢板，表面经静电环氧树脂粉末喷涂处理\下柜内置一块可活动层板\五金配件：三节静音无声滑轨，液压阻尼铰链</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二层清创室边台</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二层清创室边台3845*600*850mm\台面：20mm陶瓷\柜体：1.0mm厚优质冷轧钢板，表面经静电环氧树脂粉末喷涂处理\下柜内置一块可活动层板\五金配件：三节静音无声滑轨，液压阻尼铰链</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二层皮肤治疗室边台</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二层皮肤治疗室边台2250*600*850mm\台面：20mm陶瓷\柜体：1.0mm厚优质冷轧钢板，表面经静电环氧树脂粉末喷涂处理\下柜内置一块可活动层板\五金配件：三节静音无声滑轨，液压阻尼铰链</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二层皮肤治疗室吊柜</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二层皮肤治疗室吊柜2250*400*600mm\柜体：1.0mm厚优质冷轧钢板，表面经静电环氧树脂粉末喷涂处理\门板可视玻璃窗\五金配件：液压阻尼铰链</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三层肠镜室边台</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三层肠镜室边台1600*600*850mm\台面：25mm理化板\柜体：1.0mm厚优质冷轧钢板，表面经静电环氧树脂粉末喷涂处理，亚克力挡水板\下柜内置一块可活动层板\五金配件：三节静音无声滑轨，液压阻尼铰链</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三层肠镜室吊柜</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三层肠镜室吊柜1600*350*600mm\柜体：1.0mm厚优质冷轧钢板，表面经静电环氧树脂粉末喷涂处理\门板可视玻璃窗\五金配件：液压阻尼铰链</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三层胃镜室边台</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三层胃镜室边台1600*600*850mm\台面：25mm理化板\柜体：1.0mm厚优质冷轧钢板，表面经静电环氧树脂粉末喷涂处理，亚克力挡水板\下柜内置一块可活动层板\五金配件：三节静音无声滑轨，液压阻尼铰链</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三层胃镜室吊柜</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三层胃镜室吊柜1600*350*600mm\柜体：1.0mm厚优质冷轧钢板，表面经静电环氧树脂粉末喷涂处理\门板可视玻璃窗\五金配件：液压阻尼铰链</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三层准备复苏室边台</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三层准备复苏室边台2250*600*850mm\台面：25mm理化板\柜体：1.0mm厚优质冷轧钢板，表面经静电环氧树脂粉末喷涂处理，亚克力挡水板\下柜内置一块可活动层板\五金配件：三节静音无声滑轨，液压阻尼铰链</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三层准备复苏室吊柜</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三层准备复苏室吊柜2250*350*600mm\柜体：1.0mm厚优质冷轧钢板，表面经静电环氧树脂粉末喷涂处理\门板可视玻璃窗\五金配件：液压阻尼铰链</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三层采血室边台</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三层采血室边台2390*600*850mm\台面：25mm理化板\柜体：1.0mm厚优质冷轧钢板，表面经静电环氧树脂粉末喷涂处理，亚克力挡水板\下柜内置一块可活动层板\五金配件：三节静音无声滑轨，液压阻尼铰链</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2.39</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三层口腔室边台</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三层口腔室边台4360*600*850mm\台面：25mm理化板\柜体：1.0mm厚优质冷轧钢板，表面经静电环氧树脂粉末喷涂处理，亚克力挡水板\下柜内置一块可活动层板\五金配件：三节静音无声滑轨，液压阻尼铰链</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三层理疗室边台</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三层理疗室边台2230*600*850mm\台面：25mm理化板\柜体：1.0mm厚优质冷轧钢板，表面经静电环氧树脂粉末喷涂处理，亚克力挡水板\下柜内置一块可活动层板\五金配件：三节静音无声滑轨，液压阻尼铰链</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2.23</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三层理疗室吊柜</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三层理疗室吊柜2230*350*600mm\柜体：1.0mm厚优质冷轧钢板，表面经静电环氧树脂粉末喷涂处理\门板可视玻璃窗\五金配件：液压阻尼铰链</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2.23</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三层处置室边台</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三层处置室边台1200*600*850mm\台面：25mm理化板\柜体：1.0mm厚优质冷轧钢板，表面经静电环氧树脂粉末喷涂处理，亚克力挡水板\下柜内置一块可活动层板\五金配件：三节静音无声滑轨，液压阻尼铰链</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三层收样室边台</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三层收样室边台2160*600*850mm\台面：25mm理化板\柜体：1.0mm厚优质冷轧钢板，表面经静电环氧树脂粉末喷涂处理，亚克力挡水板\下柜内置一块可活动层板\五金配件：三节静音无声滑轨，液压阻尼铰链</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四层茶水间边台</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四层茶水间边台5100*600*850mm\台面：25mm理化板\柜体：1.0mm厚优质冷轧钢板，表面经静电环氧树脂粉末喷涂处理，亚克力挡水板\下柜内置一块可活动层板\五金配件：三节静音无声滑轨，液压阻尼铰链</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五-九层污物洁具间边台</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五-九层污物洁具间边台1650*600*850mm\台面：25mm理化板\柜体：1.0mm厚优质冷轧钢板，表面经静电环氧树脂粉末喷涂处理，亚克力挡水板\下柜内置一块可活动层板\五金配件：三节静音无声滑轨，液压阻尼铰链</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五-九层开水间边台</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五-九层开水间边台2150*600*850mm\台面：25mm理化板\柜体：1.0mm厚优质冷轧钢板，表面经静电环氧树脂粉末喷涂处理，亚克力挡水板\下柜内置一块可活动层板\五金配件：三节静音无声滑轨，液压阻尼铰链</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10.75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五-九层治疗室边台</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五-九层治疗室边台5885/1900*600*850mm\台面：25mm理化板\柜体：1.0mm厚优质冷轧钢板，表面经静电环氧树脂粉末喷涂处理，亚克力挡水板\下柜内置一块可活动层板\五金配件：三节静音无声滑轨，液压阻尼铰链</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38.75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五-九层治疗室吊柜</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五-九层治疗室吊柜5885*350*600mm\柜体：1.0mm厚优质冷轧钢板，表面经静电环氧树脂粉末喷涂处理\门板可视玻璃窗\五金配件：液压阻尼铰链</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29.25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五-九层处置室垃圾收集台</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九层处置室垃圾收集台3100*600*850mm\台面：25mm理化板\柜体：1.0mm厚优质冷轧钢板，表面经静电环氧树脂粉末喷涂处理，配置脚踏带缓降功能的垃圾收纳装置，门板可选择多种垃圾和医疗废物标识贴方便进行垃圾分类\五金配件：液压阻尼铰链</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五-九层处置室吊柜</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五-九层处置室吊柜3100*350*600mm\柜体：1.0mm厚优质冷轧钢板，表面经静电环氧树脂粉末喷涂处理\门板可视玻璃窗\五金配件：液压阻尼铰链</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五-九层专科检查室边台</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五-九层专科检查室边台3430*600*850mm\台面：25mm理化板\柜体：1.0mm厚优质冷轧钢板，表面经静电环氧树脂粉末喷涂处理，亚克力挡水板\下柜内置一块可活动层板\五金配件：三节静音无声滑轨，液压阻尼铰链</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17.15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五-九层专科检查室吊柜</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五-九层专科检查室吊柜3430*400*850mm\柜体：1.0mm厚优质冷轧钢板，表面经静电环氧树脂粉末喷涂处理\门板可视玻璃窗\五金配件：液压阻尼铰链</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17.15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五层6号边台</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五层6号边台4860/1960*600*850mm\台面：25mm理化板\柜体：1.0mm厚优质冷轧钢板，表面经静电环氧树脂粉末喷涂处理，亚克力挡水板\下柜内置一块可活动层板\五金配件：三节静音无声滑轨，液压阻尼铰链</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五层6号吊柜</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五层6号吊柜4860*400*600mm\柜体：1.0mm厚优质冷轧钢板，表面经静电环氧树脂粉末喷涂处理\门板可视玻璃窗\五金配件：液压阻尼铰链</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更衣柜</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更衣柜800*500*1800mm\柜体：1.0mm厚冷轧钢板\辅材：304不锈钢合页，C型不锈钢拉手，带不锈钢挂衣杆\颜色：柜体现代白</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全钢货架</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全钢货架（四层）900*500*2000mm\货架每层层板承重不低于200kg\主材：立柱1.0mm厚冷轧钢板，层板0.6mm厚冷轧钢板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\颜色：白色</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不锈钢鞋柜</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不锈钢鞋柜（双层单面）1050*400*500mm\主材：1.0mm厚304不锈钢板材\颜色：不锈钢本色</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橡胶板卷材楼地面</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50厚C20细石混凝土找平层\刷素水泥浆一道\内配双向φ4@150mm钢筋网片\水泥自流平界面剂一道\5厚水泥浆自流平\专用PVC地板胶，2厚同质透心PVC地板（医技采用防静电型），专用胶粘结粘接，拼接处打磨遮缝</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257.01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地面卷材防水</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双层3mmSBS防潮层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67.34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楼地面紫铜屏蔽</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0.2mm厚紫铜屏蔽层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192.32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水泥砂浆楼地面</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50mm厚硫酸钡水泥</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199.82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塑料板踢脚线</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2厚同质透心PVC地板（医技采用防静电型）\100mm高\成品铝合金收口条</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186.62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石材楼地面</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20厚1:3干硬性水泥砂找平层\20mm厚M15干硬性水泥砂浆结合层\18mm厚古堡灰大理石门槛石\石材六面防护，背衬玻璃纤维网格布\石材完成面打蜡处理</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1.53</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墙面装饰板</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镀锌钢骨架制作及安装\2mm厚铅板</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213.96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墙面装饰板</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镀锌钢骨架制作及安装\3mm厚铅板</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136.31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墙面装饰板</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12mm木工板基层\10mm厚白色烤漆玻璃</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墙面喷刷涂料</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5厚1:1:6水泥石灰砂浆粉面\腻子批嵌二遍\刷（喷）抗菌防霉无机涂料三遍</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221.83</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墙面喷刷涂料</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5厚1:1:6水泥石灰砂浆粉面\腻子批嵌二遍\刷抗菌防霉防水纳米陶瓷涂料三遍</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墙面装饰板</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0.2mm厚紫铜屏蔽层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146.2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墙面装饰板</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75龙骨（内填50mm厚吸音棉）\防火型复合吸音白板\具体做法详见图纸，满足设计要求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75.06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墙面装饰板</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镀锌钢骨架制作及安装\8mm厚硅酸钙板基层\6mm无机预涂板面层\成品铝合金工字收口条\专用角码、膨胀螺栓等\具体做法详见图纸，满足设计要求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198.73</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金属装饰线</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1.2mm厚不锈钢防撞护角条\展开宽度100mm</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塑料装饰线</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成品PVC护角条及安装</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紫铜屏蔽</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0.2mm厚紫铜屏蔽层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52.52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吊顶天棚</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φ8mm镀锌统身螺纹吊杆\主龙骨60*27*1.2mm，次龙骨配套烤漆T型暗架龙骨间距根据面层分割\600*600*1.2mm冲孔铝扣板</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52.52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吊顶天棚</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φ8mm镀锌统身螺纹吊杆\主龙骨60*27*1.2mm，次龙骨配套烤漆T型暗架龙骨间距根据面层分割\600*600*1.2mm铝扣板</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201.5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送风口、回风口</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开筒灯孔、喷淋孔及加固</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送风口、回风口</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开格式灯孔、格栅灯孔、排风口及加固</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窗帘盒</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窗帘盒展开宽带400mm\18mm阻燃板基层\4mm厚铝塑板\镀锌钢骨架固定</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金属（塑钢）门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医用磁屏蔽手推气密门M1123PB\门洞尺寸：1100*2300mm\磁屏蔽玻璃观察窗\门扇表面均采用1.0mm镀锌钢板表面静电喷粉处理，1.5mm镀锌钢板门框\门体表面安装不锈钢防撞带\防撞门吸、拉手、合页等五金</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樘</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金属（塑钢）门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医用手推气密门M1123\门洞尺寸：1100*2300mm\5mm双层钢化玻璃\门扇表面均采用1.0mm镀锌钢板表面静电喷粉处理，1.5mm镀锌钢板门框\门体表面安装不锈钢防撞带\防撞门吸、拉手、合页等五金</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樘</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金属（塑钢）门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用磁屏蔽单开自动平移门PM1523PB-LD\门洞尺寸：1500*2300mm\磁屏蔽玻璃观察窗\门扇表面均采用1.0mm镀锌钢板表面静电喷粉处理门体表面安装不锈钢防撞带，优质铝合金型材门框\微电脑控制、电动、指示灯、脚感应、把手等</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樘</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金属（塑钢）门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用铅防护单开自动平移门PM1523FH-LD\门洞尺寸：1500*2300mm\铅玻璃观察窗\门扇表面均采用1.0mm镀锌钢板表面静电喷粉处理门体表面安装不锈钢防撞带，优质铝合金型材门框\微电脑控制、电动、指示灯、脚感应、把手等</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樘</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金属（塑钢）门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医用单开自动平移门PM1523LD\门洞尺寸：1500*2300mm\5mm双层钢化玻璃\门扇表面均采用1.0mm镀锌钢板表面静电喷粉处理门体表面安装不锈钢防撞带，优质铝合金型材门框\微电脑控制、电动、脚感应、把手等</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樘</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金属（塑钢）门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医用铅防护手推气密门M1123FH\门洞尺寸：1100*2300mm\铅防护固定观察窗\门扇表面均采用1.0mm镀锌钢板表面静电喷粉处理，1.5mm镀锌钢板门框\门体表面安装不锈钢防撞带\防撞门吸、拉手、合页等五金</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樘</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观察窗</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磁屏蔽固定观察窗\磁屏蔽玻璃</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观察窗</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铅防护固定观察窗\铅防护玻璃</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推拉窗</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5+9+5钢化玻璃\1.2mm厚不锈钢窗框</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块料楼地面</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50厚C20细石混凝土找平层，内配φ6@200双向钢筋网\40厚1:3干硬性水泥砂浆结合层，表面撒素水泥面\600*600mm防滑地砖，干水泥擦缝</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块料楼地面</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最薄30厚C20细石混凝土找坡层抹平\20厚1:3干硬性水泥砂浆结合层，表面撒素水泥面\300*300mm防滑地砖，干水泥擦缝</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4.49</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石材楼地面</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20厚1:3干硬性水泥砂找平层\20mm厚M15干硬性水泥砂浆结合层\18mm厚古堡灰大理石门槛石\石材六面防护，背衬玻璃纤维网格布\石材完成面打蜡处理</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1.33</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水泥砂浆楼地面</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50mm厚硫酸钡水泥</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楼（地）面涂膜防水</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第一道防水：6.0mm厚聚合物水泥防水砂浆\第二道防水：1.5mm厚JS-Ⅱ型防水涂料（上翻300mm）\清单量按展开面积计入</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41.35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橡胶板卷材楼地面</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50厚C20细石混凝土找平层\刷素水泥浆一道\内配双向φ4@150mm钢筋网片\水泥自流平界面剂一道\5厚水泥浆自流平\专用PVC地板胶，2厚同质透心PVC地板（医技采用防静电型），专用胶粘结粘接，拼接处打磨遮缝</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412.03</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塑料板踢脚线</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2厚同质透心PVC地板（医技采用防静电型）\100mm高\成品铝合金收口条</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330.89</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墙面装饰板</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镀锌钢骨架制作及安装\2mm厚铅板</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119.93</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墙面喷刷涂料</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5厚1:1:6水泥石灰砂浆粉面\腻子批嵌二遍\刷（喷）抗菌防霉无机涂料三遍</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188.56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墙面喷刷涂料</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5厚1:1:6水泥石灰砂浆粉面\腻子批嵌二遍\刷抗菌防霉防水纳米陶瓷涂料三遍</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墙面涂膜防水</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墙面1.5mm厚JS-Ⅱ型防水涂料</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79.81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块料墙面</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5mm专用胶粘结层\界面剂一道\300*600mm墙砖\白水泥擦缝</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79.81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墙面装饰板</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镀锌钢骨架制作及安装\8mm厚硅酸钙板基层\6mm无机预涂板面层\成品铝合金工字收口条\专用角码、膨胀螺栓等\具体做法详见图纸，满足设计要求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379.73</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金属隔断</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50mm厚双面手工岩棉夹心彩钢板隔墙\钢板厚度0.5mm，岩棉容重120kg/m</w:t>
            </w:r>
            <w:r>
              <w:rPr>
                <w:rFonts w:hint="eastAsia" w:ascii="宋体" w:hAnsi="宋体" w:eastAsia="宋体" w:cs="宋体"/>
                <w:i w:val="0"/>
                <w:iCs w:val="0"/>
                <w:color w:val="000000"/>
                <w:sz w:val="21"/>
                <w:szCs w:val="21"/>
                <w:u w:val="none"/>
                <w:vertAlign w:val="superscript"/>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\内衬一层12mm厚石膏板\龙骨面层等制作安装</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359.55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硅酸钙板隔墙</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75系列轻钢龙骨（内填50mm厚岩棉）\双面双层8mm厚硅酸钙板</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32.65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金属装饰线</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1.2mm厚不锈钢防撞护角条\展开宽度100mm</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塑料装饰线</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成品PVC护角条及安装</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柱（梁）面装饰</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采血收样顶部吊楣\镀锌钢骨架制作及安装\12mm阻燃板\6mm无机预涂板</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药房窗口</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采血收样窗口\成品12厚钢化玻璃\1.2mm拉丝不锈钢包边</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11.72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服务台</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采血收样窗口台面\镀锌钢骨架及安装\15mm人造石台面\12mm阻燃板\6mm无机预涂板</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人造石台面</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镀锌钢骨架及安装\10mm玻镁板基层\16mm人造石台面</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0.51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成品隔断</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成品12mm抗倍特板卫生间蹲位隔断2000mm高\门锁、合页等五金\具体做法详见图纸，满足设计要求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间</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镜面玻璃</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卫生间银镜\9mm厚阻燃板基层\6mm厚车边银镜\1.2mm厚拉丝不锈钢包边</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挂衣钩</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不锈钢挂衣钩</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卫生纸盒</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不锈钢抽纸盒</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洗漱台</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16mm厚人造石台面\18mm厚免漆板柜体\台面宽度600mm\台面开孔，磨边\不锈钢铰链，成品铝合金暗拉手</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顶面涂膜防水</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顶面1.5mm厚JS-Ⅱ型防水涂料</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41.35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吊顶天棚</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φ8mm镀锌统身螺纹吊杆\主龙骨60*27*1.2mm，次龙骨配套烤漆T型暗架龙骨间距根据面层分割\600*600*1.2mm铝扣板</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220.92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吊顶天棚</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φ8mm镀锌统身螺纹吊杆\主龙骨60*27*1.2mm，次龙骨配套烤漆T型暗架龙骨间距根据面层分割\300*300*0.8铝扣板</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4.49</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吊顶天棚</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M10mm螺杆\M10mm膨胀螺栓\配套上人型龙骨\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50mm厚双面手工岩棉夹心彩钢板\墙面与顶面交界处成品铝合金R50阴角圆弧</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208.92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送风口、回风口</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开筒灯孔、喷淋孔及加固</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送风口、回风口</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开格式灯孔、格栅灯孔、排风口及加固</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送风口、回风口</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1、风口材料品种、规格：600*600铝合金检修口</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窗帘盒</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窗帘盒展开宽带400mm\18mm阻燃板基层\4mm厚铝塑板\镀锌钢骨架固定</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金属（塑钢）门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医用手推气密门M1123\门洞尺寸：1100*2300mm\5mm双层钢化玻璃\门扇表面均采用1.0mm镀锌钢板表面静电喷粉处理，1.5mm镀锌钢板门框\门体表面安装不锈钢防撞带\防撞门吸、拉手、合页等五金</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樘</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金属（塑钢）门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医用手推气密门M1023\门洞尺寸：1000*2300mm\5mm双层钢化玻璃\门扇表面均采用1.0mm镀锌钢板表面静电喷粉处理，1.5mm镀锌钢板门框\门体表面安装不锈钢防撞带\防撞门吸、拉手、合页等五金</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樘</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金属（塑钢）门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医用手推气密门M1123C\门洞尺寸：1100*2300mm\5mm双层钢化玻璃\门扇表面均采用1.0mm镀锌钢板表面静电喷粉处理，1.5mm镀锌钢板门框\含通风百叶\防撞门吸、拉手、合页等五金</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樘</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金属（塑钢）门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医用手推气密门M1023C\门洞尺寸：1000*2300mm\5mm双层钢化玻璃\门扇表面均采用1.0mm镀锌钢板表面静电喷粉处理，1.5mm镀锌钢板门框\含通风百叶\防撞门吸、拉手、合页等五金</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樘</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金属（塑钢）门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医用铅防护手推气密门M1023FH\门洞尺寸：1000*2300mm\铅防护固定观察窗\门扇表面均采用1.0mm镀锌钢板表面静电喷粉处理，1.5mm镀锌钢板门框\门体表面安装不锈钢防撞带\防撞门吸、拉手、合页等五金</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樘</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金属（塑钢）门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用铅防护单开自动平移门PM1223FH-LD\门洞尺寸：1200*2300mm\铅玻璃\观察窗门扇表面均采用1.0mm镀锌钢板表面静电喷粉处理门体表面安装不锈钢防撞带，优质铝合金型材门框\微电脑控制、电动、指示灯、脚感应、把手等</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樘</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金属（塑钢）门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用单开自动平移门PM1223LD\门洞尺寸：1200*2300mm\5mm双层钢化玻璃\观察窗门扇表面均采用1.0mm镀锌钢板表面静电喷粉处理门体表面安装不锈钢防撞带，优质铝合金型材门框\微电脑控制、电动、指示灯、脚感应、把手等</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樘</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观察窗</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双层玻璃固定观察窗\5+5mm钢化玻璃</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19.76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观察窗</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铅防护固定观察窗\铅防护玻璃</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谈话窗</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12厚钢化玻璃推拉窗\1.0厚白色钢板包边</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块料楼地面</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50厚C20细石混凝土找平层，内配φ6@200双向钢筋网\40厚1:3干硬性水泥砂浆结合层，表面撒素水泥面\600*600mm防滑地砖，干水泥擦缝</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块料楼地面</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最薄30厚C20细石混凝土找坡层抹平\20厚1:3干硬性水泥砂浆结合层，表面撒素水泥面\600*600mm防滑地砖，干水泥擦缝</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12.31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块料楼地面</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40厚1:3干硬性水泥砂浆结合层，表面撒水泥粉\600*600mm防滑地砖，干水泥擦缝</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15.54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石材楼地面</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20厚1:3干硬性水泥砂找平层\20mm厚M15干硬性水泥砂浆结合层\18mm厚古堡灰大理石门槛石\石材六面防护，背衬玻璃纤维网格布\石材完成面打蜡处理</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楼（地）面涂膜防水</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第一道防水：6.0mm厚聚合物水泥防水砂浆\第二道防水：1.5mm厚JS-Ⅱ型防水涂料（上翻300mm）\清单量按展开面积计入</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136.94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橡胶板卷材楼地面</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50厚C20细石混凝土找平层\刷素水泥浆一道\内配双向φ4@150mm钢筋网片\水泥自流平界面剂一道\5厚水泥浆自流平\专用PVC地板胶，2厚同质透心PVC地板（医技采用防静电型），专用胶粘结粘接，拼接处打磨遮缝</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546.87</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橡胶板楼地面</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50厚C20细石混凝土找平层\刷素水泥浆一道\内配双向φ4@150mm钢筋网片\水泥自流平界面剂一道\5厚水泥浆自流平\专用橡胶地板胶，2.0mm抗静电同质透心橡胶地板</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67.28</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水泥砂浆楼地面</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50mm厚硫酸钡水泥</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192.86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塑料板踢脚线</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2厚同质透心PVC地板（医技采用防静电型）\100mm高\成品铝合金收口条</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471.5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橡胶地板踢脚线</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3.5mm橡胶地板100m高\橡胶专用胶水\R30阴角圆弧处理</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30.12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石材零星项目</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石材挡水条\水泥砂浆粘贴</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墙面装饰板</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镀锌钢骨架制作及安装\2mm厚铅板</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256.3</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墙面喷刷涂料</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5厚1:1:6水泥石灰砂浆粉面\腻子批嵌二遍\刷（喷）抗菌防霉无机涂料三遍</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731.11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墙面喷刷涂料</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5厚1:1:6水泥石灰砂浆粉面\腻子批嵌二遍\刷抗菌防霉防水纳米陶瓷涂料三遍</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15.85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墙面涂膜防水</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墙面1.5mm厚JS-Ⅱ型防水涂料</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263.11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块料墙面</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5mm专用胶粘结层\界面剂一道\300*600mm墙砖\白水泥擦缝</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263.11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墙面装饰板</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镀锌钢骨架制作及安装\8mm厚硅酸钙板基层\6mm无机预涂板面层\成品铝合金工字收口条\专用角码、膨胀螺栓等\具体做法详见图纸，满足设计要求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713.82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墙面装饰板</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镀锌钢骨架制作及安装（含器械柜钢支撑）\1.2mm电解钢板（含加强筋）\12mmA级背衬板</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92.18</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金属装饰线</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1.2mm厚不锈钢防撞护角条\展开宽度100mm</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塑料装饰线</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成品PVC护角条及安装</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成品隔断</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成品12mm抗倍特板卫生间蹲位隔断2000mm高\门锁、合页等五金\具体做法详见图纸，满足设计要求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间</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镜面玻璃</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卫生间银镜\9mm厚阻燃板基层\6mm厚车边银镜\1.2mm厚拉丝不锈钢包边</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挂衣钩</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不锈钢挂衣钩</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卫生纸盒</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不锈钢抽纸盒</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洗漱台</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16mm厚人造石台面\18mm厚免漆板柜体\台面宽度600mm\台面开孔，磨边\不锈钢铰链，成品铝合金暗拉手</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顶面涂膜防水</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顶面1.5mm厚JS-Ⅱ型防水涂料</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103.25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吊顶天棚</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φ8mm镀锌统身螺纹吊杆\主龙骨60*27*1.2mm，次龙骨配套烤漆T型暗架龙骨间距根据面层分割\600*600*1.2mm铝扣板</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611.61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吊顶天棚</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φ8mm镀锌统身螺纹吊杆\主龙骨60*27*1.2mm，次龙骨配套烤漆T型暗架龙骨间距根据面层分割\300*300*0.8铝扣板</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12.31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吊顶天棚</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M8全螺纹吊筋，M8膨胀螺栓\镀锌钢骨架制作及安装\9.5mm厚A级背衬板\1.0mm厚的电解钢板</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55.64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送风口、回风口</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开筒灯孔、喷淋孔及加固</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送风口、回风口</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开格式灯孔、格栅灯孔、排风口及加固</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97</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窗帘盒</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窗帘盒展开宽带400mm\18mm阻燃板基层\4mm厚铝塑板\镀锌钢骨架固定</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32.3</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金属（塑钢）门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医用手推气密门M1123\门洞尺寸：1100*2300mm\5mm双层钢化玻璃\门扇表面均采用1.0mm镀锌钢板表面静电喷粉处理，1.5mm镀锌钢板门框\门体表面安装不锈钢防撞带\防撞门吸、拉手、合页等五金</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樘</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金属（塑钢）门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医用手推气密门M1523\门洞尺寸：1500*2300mm\5mm双层钢化玻璃\门扇表面均采用1.0mm镀锌钢板表面静电喷粉处理，1.5mm镀锌钢板门框\门体表面安装不锈钢防撞带\防撞门吸、拉手、合页等五金</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樘</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金属（塑钢）门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医用手推气密门M1123C\门洞尺寸：1100*2300mm\5mm双层钢化玻璃\门扇表面均采用1.0mm镀锌钢板表面静电喷粉处理，1.5mm镀锌钢板门框\含通风百叶\防撞门吸、拉手、合页等五金</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樘</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金属（塑钢）门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用铅防护单开自动平移门PM1523FH-LD\门洞尺寸：1500*2300mm\铅玻璃\观察窗门扇表面均采用1.0mm镀锌钢板表面静电喷粉处理门体表面安装不锈钢防撞带，优质铝合金型材门框\微电脑控制、电动、含指示灯、脚感应、把手等</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樘</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金属（塑钢）门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医用单开自动平移门PM1523LD\门洞尺寸：1500*2300mm\5mm双层钢化玻璃\门扇表面均采用1.0mm镀锌钢板表面静电喷粉处理门体表面安装不锈钢防撞带，优质铝合金型材门框\微电脑控制、电动、含脚感应、把手等</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樘</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金属（塑钢）门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医用铅防护手推气密门M1123FH\门洞尺寸：1100*2300mm\铅防护固定观察窗\门扇表面均采用1.0mm镀锌钢板表面静电喷粉处理，1.5mm镀锌钢板门框\门体表面安装不锈钢防撞带\防撞门吸、拉手、合页等五金</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樘</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金属（塑钢）门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医用单开自动平移门PM0923LD\门洞尺寸：900*2300mm\5mm双层钢化玻璃\门扇表面均采用1.0mm镀锌钢板表面静电喷粉处理门体表面安装不锈钢防撞带，优质铝合金型材门框\微电脑控制、电动、含脚感应、把手等</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樘</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观察窗</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铅防护固定观察窗\铅防护玻璃</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橡胶板卷材楼地面</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100厚C20细石混凝土找平层\刷素水泥浆一道\内配双向φ4@150mm钢筋网片\水泥自流平界面剂一道\5厚水泥浆自流平\专用PVC地板胶，2厚同质透心PVC地板（医技采用防静电型），专用胶粘结粘接，拼接处打磨遮缝</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水泥砂浆楼地面</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50mm厚硫酸钡水泥</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48.04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塑料板踢脚线</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2厚同质透心PVC地板（医技采用防静电型）\100mm高\成品铝合金收口条</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石材楼地面</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20厚1:3干硬性水泥砂找平层\20mm厚M15干硬性水泥砂浆结合层\18mm厚古堡灰大理石门槛石\石材六面防护，背衬玻璃纤维网格布\石材完成面打蜡处理</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0.78</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墙面装饰板</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镀锌钢骨架制作及安装\3mm厚铅板</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91.14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墙面装饰板</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镀锌钢骨架制作及安装\8mm厚硅酸钙板基层\6mm无机预涂板面层\成品铝合金工字收口条\专用角码、膨胀螺栓等\具体做法详见图纸，满足设计要求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56.08</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金属装饰线</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1.2mm厚不锈钢防撞护角条\展开宽度100mm</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吊顶天棚</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φ8mm镀锌统身螺纹吊杆\15mm岩棉保温\主龙骨60*27*1.2mm，次龙骨配套烤漆T型暗架龙骨间距根据面层分割\600*600*1.2mm铝扣板</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送风口、回风口</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开筒灯孔、喷淋孔及加固</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送风口、回风口</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开格式灯孔、格栅灯孔、排风口及加固</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送风口、回风口</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1、风口材料品种、规格：600*600铝合金检修口</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金属（塑钢）门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医用铅防护手推气密门M1123FH\门洞尺寸：1100*2300mm\铅防护固定观察窗\门扇表面均采用1.0mm镀锌钢板表面静电喷粉处理，1.5mm镀锌钢板门框\门体表面安装不锈钢防撞带\防撞门吸、拉手、合页等五金</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樘</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金属（塑钢）门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用铅防护单开自动平移门PM1523FH-LD\门洞尺寸：1500*2300mm\铅玻璃观察窗\门扇表面均采用1.0mm镀锌钢板表面静电喷粉处理门体表面安装不锈钢防撞带，优质铝合金型材门框\微电脑控制、电动、指示灯、脚感应、把手等</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樘</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观察窗</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铅防护固定观察窗\铅防护玻璃</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0.64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门框加固</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镀锌钢骨架制作及安装</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t</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6.181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无影灯锚栓加固</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200*200*15钢板固定\角钢制作及安装\M14膨胀螺栓固定</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不锈钢防撞带</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1.2mm厚不锈钢防撞带150mm宽\6mm厚阻燃板基层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35.71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金属装饰线</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门槛处1.2厚拉丝不锈钢造型收口</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59.9</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石材零星项目</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20mm厚大理石窗台板\5mm厚专用胶粘接层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14.68</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减振垫板</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5mm厚减振垫板</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吊顶反支撑</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吊顶反支撑制作\镀锌钢骨架制作及安装\具体做法详见图纸，满足设计要求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1296.46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暗门五金</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消火栓暗门五金（磁吸、暗拉手、暗门铰链等）\表面贴火警119发光标识\面层及骨架已另计\具体做法详见图纸，满足设计要求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樘</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消火栓铝合金暗门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成品铝合金暗门（表面贴火警119发光标识）\磁吸、承载十字铰链等五金\暗门尺寸：900*2300mm\防撞条、角码等\具体做法详见图纸，满足设计要求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樘</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75系列轻钢龙骨\8mm厚硅酸钙板\外挂钢丝网\墙砖面层已另计</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75系列轻钢龙骨\8mm厚硅酸钙板\面层已另计</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医用隔断帘及轨道</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医用隔断帘\隔帘材质：100%多元脂纤维\\镀锌钢骨架\8mm厚玻镁板基层\成品铝合金轨道</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金属门窗套</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12mm阻燃板基层\1.2mm不锈钢门套</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151.53</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幕墙封铝板</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镀锌钢骨架制作及安装\18mm阻燃板基层\干挂2mm厚灰色铝板</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88.95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不锈钢电缆沟</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300*150mm不锈钢电缆沟\1.2mm厚底槽，3mm厚不锈钢盖板</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86.61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1、名称：FAU-101风冷热泵型直膨式全新风空调机组（控制箱设备自带）</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2、新风段：新风比：100%（风口带调节阀）；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3、风机段：≥风量：3030m³/h，机外余压：350Pa，N=1.5kW，变频，风机能效不低于2级</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4、均流段；</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5、粗/中效过滤段：G4/F8（板式/袋式）</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6、直膨段：盘管夏季冷却能力：制冷量：49KW，盘管冬季加热能力：制热量：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30kW；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7、SW-FAU-101直膨室外机：功率：18KW，APF≥4.4</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8、夏季电再热段：电再热量：4kW；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9、出风段；</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10、机组形式及安装方式：卧式机组，室内安装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11、安装内容：减振器、电机检查接线、支架制作安装、控制箱安装等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12、其他：具体参数要求详见设计图纸、招标文件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1、名称：FAU-201风冷热泵型直膨式全新风空调机组（控制箱设备自带）</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2、新风段：新风比：100%（风口带调节阀）；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3、风机段：风量：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5000m³/h，机外余压：400Pa，N=3.0kW，变频，风机能效不低于2级</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4、均流段；</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5、粗/中效过滤段：G4/F8（板式/袋式）</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6、直膨段：盘管夏季冷却能力：制冷量：80KW，盘管冬季加热能力：制热量：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50kW；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7、SW-FAU-201直膨室外机：功率：18KW，APF≥4.4</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8、夏季电再热段：电再热量：6.5kW；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9、出风段；</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10、机组形式及安装方式：卧式机组，室内安装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11、安装内容：减振器、电机检查接线、支架制作安装、控制箱安装等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12、其他：具体参数要求详见设计图纸、招标文件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1、名称：FAU-301风冷热泵型直膨式全新风空调机组（控制箱设备自带）</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2、新风段：新风比：100%（风口带调节阀）；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3、风机段：</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风量：4450m³/h，机外余压：450Pa，N=3.0kW，变频，风机能效不低于2级</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4、均流段；</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5、粗/中效过滤段：G4/F8（板式/袋式）</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6、直膨段：盘管夏季冷却能力：制冷量：71KW，盘管冬季加热能力：制热量：45kW；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7、SW-FAU-301直膨室外机：功率：27KW，APF≥4.4</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8、夏季电再热段：电再热量：6.0kW；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9、出风段；</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10、机组形式及安装方式：卧式机组，室内安装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11、安装内容：减振器、电机检查接线、支架制作安装、控制箱安装等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12、其他：具体参数要求详见设计图纸、招标文件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1、名称：AHU-201风冷热泵型直膨式全新风空调机组（控制箱设备自带）</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2、混风段：新风比：27%（风口带调节阀）；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3、风机段：风量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3750m</w:t>
            </w:r>
            <w:r>
              <w:rPr>
                <w:rFonts w:hint="eastAsia" w:ascii="宋体" w:hAnsi="宋体" w:eastAsia="宋体" w:cs="宋体"/>
                <w:i w:val="0"/>
                <w:iCs w:val="0"/>
                <w:color w:val="000000"/>
                <w:sz w:val="21"/>
                <w:szCs w:val="21"/>
                <w:u w:val="none"/>
                <w:vertAlign w:val="superscript"/>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/h，新风比23.5%，机外余压：950Pa，N=4.0kW，变频，风机能效不低于2级</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4、均流段；</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5、粗/中效过滤段：G4/F8（板式/袋式）</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6、表冷段：盘管夏季冷却能力：制冷量：37KW，盘管冬季加热能力：制热量：16kW；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7、夏季电再热段：电再热量：13kW；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8、加湿段：电极加湿量：11kg/h；</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9、出风段：带紫外灭菌灯；</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10、机组形式及安装方式：卧式机组，室内安装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11、安装内容：减振器、电机检查接线、支架制作安装、控制箱安装等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12、其他：具体参数要求详见设计图纸、招标文件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1、名称：AHU-301风冷热泵型直膨式全新风空调机组（控制箱设备自带）</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2、混风段：新风比：24%（风口带调节阀）；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3、风机段：风量：5150m³/h，机外余压：850Pa，N=4.0kW，变频，风机能效不低于2级</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4、均流段；</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5、粗/中效过滤段：G4/F8（板式/袋式）</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6、表冷段：盘管夏季冷却能力：制冷量：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44KW，盘管冬季加热能力：制热量：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17kW；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7、夏季电再热段：电再热量：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18kW；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8、加湿段：电极加湿量：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12kg/h；</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9、出风段：带紫外灭菌灯；</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10、机组形式及安装方式：卧式机组，室内安装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11、安装内容：减振器、电机检查接线、支架制作安装、控制箱安装等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12、其他：具体参数要求详见设计图纸、招标文件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1、名称：AHU-302风冷热泵型直膨式全新风空调机组（控制箱设备自带）</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2、混风段：新风比：27%（风口带调节阀）；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3、风机段：风量：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5330m³/h，机外余压：950Pa，N=5.5kW，变频，风机能效不低于2级</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4、均流段；</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5、粗/中效过滤段：G4/F8（板式/袋式）</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6、表冷段：盘管夏季冷却能力：制冷量：50KW，盘管冬季加热能力：制热量：21KW；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7、夏季电再热段：电再热量：18kW；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8、加湿段：电极加湿量：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15kg/h；</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9、出风段：带紫外灭菌灯；</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10、机组形式及安装方式：卧式机组，室内安装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11、安装内容：减振器、电机检查接线、支架制作安装、控制箱安装等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12、其他：具体参数要求详见设计图纸、招标文件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离心式通风机</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1、名称：P-101-1静音型排风机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2、规格：排风量：3800m</w:t>
            </w:r>
            <w:r>
              <w:rPr>
                <w:rFonts w:hint="eastAsia" w:ascii="宋体" w:hAnsi="宋体" w:eastAsia="宋体" w:cs="宋体"/>
                <w:i w:val="0"/>
                <w:iCs w:val="0"/>
                <w:color w:val="000000"/>
                <w:sz w:val="21"/>
                <w:szCs w:val="21"/>
                <w:u w:val="none"/>
                <w:vertAlign w:val="superscript"/>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/h，机外余压：300Pa，功率：0.75kW，兼做事故排风，风机能效不低于2级</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3、安装内容：减振器、电机检查接线、支架制作安装等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离心式通风机</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1、名称：P-101-2静音型排风机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2、规格：排风量：2000m</w:t>
            </w:r>
            <w:r>
              <w:rPr>
                <w:rFonts w:hint="eastAsia" w:ascii="宋体" w:hAnsi="宋体" w:eastAsia="宋体" w:cs="宋体"/>
                <w:i w:val="0"/>
                <w:iCs w:val="0"/>
                <w:color w:val="000000"/>
                <w:sz w:val="21"/>
                <w:szCs w:val="21"/>
                <w:u w:val="none"/>
                <w:vertAlign w:val="superscript"/>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/h，机外余压：300Pa，功率：0.55kW，兼做事故排风，风机能效不低于2级</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3、安装内容：减振器、电机检查接线、支架制作安装等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离心式通风机</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1、名称：P-201-1静音型排风机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2、规格：排风量：3200m</w:t>
            </w:r>
            <w:r>
              <w:rPr>
                <w:rFonts w:hint="eastAsia" w:ascii="宋体" w:hAnsi="宋体" w:eastAsia="宋体" w:cs="宋体"/>
                <w:i w:val="0"/>
                <w:iCs w:val="0"/>
                <w:color w:val="000000"/>
                <w:sz w:val="21"/>
                <w:szCs w:val="21"/>
                <w:u w:val="none"/>
                <w:vertAlign w:val="superscript"/>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/h，机外余压：350Pa，功率：0.75kW，风机能效不低于2级</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3、安装内容：减振器、电机检查接线、支架制作安装等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离心式通风机</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1、名称：P-201-2静音型排风机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2、规格：排风量：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1500m</w:t>
            </w:r>
            <w:r>
              <w:rPr>
                <w:rFonts w:hint="eastAsia" w:ascii="宋体" w:hAnsi="宋体" w:eastAsia="宋体" w:cs="宋体"/>
                <w:i w:val="0"/>
                <w:iCs w:val="0"/>
                <w:color w:val="000000"/>
                <w:sz w:val="21"/>
                <w:szCs w:val="21"/>
                <w:u w:val="none"/>
                <w:vertAlign w:val="superscript"/>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/h，机外余压：300Pa，功率：0.55kW，兼做事故排风，风机能效不低于2级</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3、安装内容：减振器、电机检查接线、支架制作安装等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离心式通风机</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1、名称：P-201-3高效排风机箱</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2、规格：排风量：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1500m</w:t>
            </w:r>
            <w:r>
              <w:rPr>
                <w:rFonts w:hint="eastAsia" w:ascii="宋体" w:hAnsi="宋体" w:eastAsia="宋体" w:cs="宋体"/>
                <w:i w:val="0"/>
                <w:iCs w:val="0"/>
                <w:color w:val="000000"/>
                <w:sz w:val="21"/>
                <w:szCs w:val="21"/>
                <w:u w:val="none"/>
                <w:vertAlign w:val="superscript"/>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/h，机外余压：400Pa，功率：0.75kW，内置H13高效过滤器，风机能效不低于2级</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3、安装内容：减振器、电机检查接线、支架制作安装等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离心式通风机</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1、名称：P-201-4静音型排风机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2、规格：排风量：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500m</w:t>
            </w:r>
            <w:r>
              <w:rPr>
                <w:rFonts w:hint="eastAsia" w:ascii="宋体" w:hAnsi="宋体" w:eastAsia="宋体" w:cs="宋体"/>
                <w:i w:val="0"/>
                <w:iCs w:val="0"/>
                <w:color w:val="000000"/>
                <w:sz w:val="21"/>
                <w:szCs w:val="21"/>
                <w:u w:val="none"/>
                <w:vertAlign w:val="superscript"/>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/h，机外余压：300Pa，功率：0.55kW，风机能效不低于2级</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3、安装内容：减振器、电机检查接线、支架制作安装等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离心式通风机</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1、名称：P-301-1静音型排风机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2、规格：排风量：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1350m</w:t>
            </w:r>
            <w:r>
              <w:rPr>
                <w:rFonts w:hint="eastAsia" w:ascii="宋体" w:hAnsi="宋体" w:eastAsia="宋体" w:cs="宋体"/>
                <w:i w:val="0"/>
                <w:iCs w:val="0"/>
                <w:color w:val="000000"/>
                <w:sz w:val="21"/>
                <w:szCs w:val="21"/>
                <w:u w:val="none"/>
                <w:vertAlign w:val="superscript"/>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/h，机外余压：300Pa，功率：0.55kW，风机能效不低于2级</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3、安装内容：减振器、电机检查接线、支架制作安装等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离心式通风机</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1、名称：P-301-2/3静音型排风机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2、规格：排风量：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350m</w:t>
            </w:r>
            <w:r>
              <w:rPr>
                <w:rFonts w:hint="eastAsia" w:ascii="宋体" w:hAnsi="宋体" w:eastAsia="宋体" w:cs="宋体"/>
                <w:i w:val="0"/>
                <w:iCs w:val="0"/>
                <w:color w:val="000000"/>
                <w:sz w:val="21"/>
                <w:szCs w:val="21"/>
                <w:u w:val="none"/>
                <w:vertAlign w:val="superscript"/>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/h，机外余压：300Pa，功率：0.55kW，风机能效不低于2级</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3、安装内容：减振器、电机检查接线、支架制作安装等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离心式通风机</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1、名称：P-301-4静音型排风机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2、规格：排风量：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1700m</w:t>
            </w:r>
            <w:r>
              <w:rPr>
                <w:rFonts w:hint="eastAsia" w:ascii="宋体" w:hAnsi="宋体" w:eastAsia="宋体" w:cs="宋体"/>
                <w:i w:val="0"/>
                <w:iCs w:val="0"/>
                <w:color w:val="000000"/>
                <w:sz w:val="21"/>
                <w:szCs w:val="21"/>
                <w:u w:val="none"/>
                <w:vertAlign w:val="superscript"/>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/h，机外余压：300Pa，功率：0.55kW，风机能效不低于2级</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3、安装内容：减振器、电机检查接线、支架制作安装等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离心式通风机</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1、名称：P-301-5静音型排风机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2、规格：排风量：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1000m</w:t>
            </w:r>
            <w:r>
              <w:rPr>
                <w:rFonts w:hint="eastAsia" w:ascii="宋体" w:hAnsi="宋体" w:eastAsia="宋体" w:cs="宋体"/>
                <w:i w:val="0"/>
                <w:iCs w:val="0"/>
                <w:color w:val="000000"/>
                <w:sz w:val="21"/>
                <w:szCs w:val="21"/>
                <w:u w:val="none"/>
                <w:vertAlign w:val="superscript"/>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/h，机外余压：300Pa，功率：0.55kW，风机能效不低于2级</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3、安装内容：减振器、电机检查接线、支架制作安装等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离心式通风机</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1、名称：PF-301-1静音型排风机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2、规格：排风量：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500m</w:t>
            </w:r>
            <w:r>
              <w:rPr>
                <w:rFonts w:hint="eastAsia" w:ascii="宋体" w:hAnsi="宋体" w:eastAsia="宋体" w:cs="宋体"/>
                <w:i w:val="0"/>
                <w:iCs w:val="0"/>
                <w:color w:val="000000"/>
                <w:sz w:val="21"/>
                <w:szCs w:val="21"/>
                <w:u w:val="none"/>
                <w:vertAlign w:val="superscript"/>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/h，机外余压：300Pa，功率：0.55kW，风机能效不低于2级</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3、安装内容：减振器、电机检查接线、支架制作安装等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离心式通风机</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1、名称：PF-301-2静音型排风机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2、规格：排风量：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600m</w:t>
            </w:r>
            <w:r>
              <w:rPr>
                <w:rFonts w:hint="eastAsia" w:ascii="宋体" w:hAnsi="宋体" w:eastAsia="宋体" w:cs="宋体"/>
                <w:i w:val="0"/>
                <w:iCs w:val="0"/>
                <w:color w:val="000000"/>
                <w:sz w:val="21"/>
                <w:szCs w:val="21"/>
                <w:u w:val="none"/>
                <w:vertAlign w:val="superscript"/>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/h，机外余压：300Pa，功率：0.55kW，风机能效不低于2级</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3、安装内容：减振器、电机检查接线、支架制作安装等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离心式通风机</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1、名称：PF-201-1静音型排风机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2、规格：排风量：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400m</w:t>
            </w:r>
            <w:r>
              <w:rPr>
                <w:rFonts w:hint="eastAsia" w:ascii="宋体" w:hAnsi="宋体" w:eastAsia="宋体" w:cs="宋体"/>
                <w:i w:val="0"/>
                <w:iCs w:val="0"/>
                <w:color w:val="000000"/>
                <w:sz w:val="21"/>
                <w:szCs w:val="21"/>
                <w:u w:val="none"/>
                <w:vertAlign w:val="superscript"/>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/h，机外余压：300Pa，功率：0.55kW，风机能效不低于2级</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3、安装内容：减振器、电机检查接线、支架制作安装等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离心式通风机</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1、名称：P-01/02防爆型排风机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2、规格：排风量：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500m</w:t>
            </w:r>
            <w:r>
              <w:rPr>
                <w:rFonts w:hint="eastAsia" w:ascii="宋体" w:hAnsi="宋体" w:eastAsia="宋体" w:cs="宋体"/>
                <w:i w:val="0"/>
                <w:iCs w:val="0"/>
                <w:color w:val="000000"/>
                <w:sz w:val="21"/>
                <w:szCs w:val="21"/>
                <w:u w:val="none"/>
                <w:vertAlign w:val="superscript"/>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/h，机外余压：300Pa，功率：0.55kW，兼做事故排风，风机能效不低于2级</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3、安装内容：减振器、电机检查接线、支架制作安装等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离心式泵</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1、名称：K-1/2风冷热泵模块（控制箱设备自带）</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2、规格：制冷量：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130kW，制热量：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140kW，功率：42kW，COP≥2.9</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3、安装内容：减振器、电机检查接线、支架制作安装、控制箱安装等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离心式泵</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1、名称：XHB-1/2冷热水循环泵（一用一备）</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2、规格：流量：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50m</w:t>
            </w:r>
            <w:r>
              <w:rPr>
                <w:rFonts w:hint="eastAsia" w:ascii="宋体" w:hAnsi="宋体" w:eastAsia="宋体" w:cs="宋体"/>
                <w:i w:val="0"/>
                <w:iCs w:val="0"/>
                <w:color w:val="000000"/>
                <w:sz w:val="21"/>
                <w:szCs w:val="21"/>
                <w:u w:val="none"/>
                <w:vertAlign w:val="superscript"/>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/h，扬程：32m，功率：7.5kW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3、安装内容：减振器、电机检查接线、支架制作安装等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水箱</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1、名称：V-1膨胀水箱</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2、型号、规格：有效容积：</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0.5m3</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水箱</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1、名称：V-2闭式承压蓄能水箱</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2、型号、规格：有效容积：</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1.5m3</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水处理器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1、名称：WP-1电子除垢仪</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2、型号、规格：容积：DN100，功率：200w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风机盘管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1、名称：FP-34卧式暗装风机盘管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2、规格：风量：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340m</w:t>
            </w:r>
            <w:r>
              <w:rPr>
                <w:rFonts w:hint="eastAsia" w:ascii="宋体" w:hAnsi="宋体" w:eastAsia="宋体" w:cs="宋体"/>
                <w:i w:val="0"/>
                <w:iCs w:val="0"/>
                <w:color w:val="000000"/>
                <w:sz w:val="21"/>
                <w:szCs w:val="21"/>
                <w:u w:val="none"/>
                <w:vertAlign w:val="superscript"/>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/h，功率：32w；制冷量：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1.99kW、制热量：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3.5kW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3、安装内容：减振器、电机检查接线、支架制作安装、软接等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风机盘管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1、名称：FP-51卧式暗装风机盘管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2、规格：风量：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510m</w:t>
            </w:r>
            <w:r>
              <w:rPr>
                <w:rFonts w:hint="eastAsia" w:ascii="宋体" w:hAnsi="宋体" w:eastAsia="宋体" w:cs="宋体"/>
                <w:i w:val="0"/>
                <w:iCs w:val="0"/>
                <w:color w:val="000000"/>
                <w:sz w:val="21"/>
                <w:szCs w:val="21"/>
                <w:u w:val="none"/>
                <w:vertAlign w:val="superscript"/>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/h，功率：45w；制冷量：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2.78kW、制热量：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5.2KW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3、安装内容：减振器、电机检查接线、支架制作安装、软接等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风机盘管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1、名称：FP-68卧式暗装风机盘管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2、规格：风量：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680m</w:t>
            </w:r>
            <w:r>
              <w:rPr>
                <w:rFonts w:hint="eastAsia" w:ascii="宋体" w:hAnsi="宋体" w:eastAsia="宋体" w:cs="宋体"/>
                <w:i w:val="0"/>
                <w:iCs w:val="0"/>
                <w:color w:val="000000"/>
                <w:sz w:val="21"/>
                <w:szCs w:val="21"/>
                <w:u w:val="none"/>
                <w:vertAlign w:val="superscript"/>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/h，功率：50w；制冷量：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3.57kW、制热量：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6.5kW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3、安装内容：减振器、电机检查接线、支架制作安装、软接等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风机盘管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1、名称：FP-85卧式暗装风机盘管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2、规格：风量：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850m</w:t>
            </w:r>
            <w:r>
              <w:rPr>
                <w:rFonts w:hint="eastAsia" w:ascii="宋体" w:hAnsi="宋体" w:eastAsia="宋体" w:cs="宋体"/>
                <w:i w:val="0"/>
                <w:iCs w:val="0"/>
                <w:color w:val="000000"/>
                <w:sz w:val="21"/>
                <w:szCs w:val="21"/>
                <w:u w:val="none"/>
                <w:vertAlign w:val="superscript"/>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/h，功率：64w；制冷量：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4.2KW、制热量：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7.87kW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3、安装内容：减振器、电机检查接线、支架制作安装、软接等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风机盘管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1、名称：FP-102卧式暗装风机盘管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2、规格：风量：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1020m</w:t>
            </w:r>
            <w:r>
              <w:rPr>
                <w:rFonts w:hint="eastAsia" w:ascii="宋体" w:hAnsi="宋体" w:eastAsia="宋体" w:cs="宋体"/>
                <w:i w:val="0"/>
                <w:iCs w:val="0"/>
                <w:color w:val="000000"/>
                <w:sz w:val="21"/>
                <w:szCs w:val="21"/>
                <w:u w:val="none"/>
                <w:vertAlign w:val="superscript"/>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/h，功率：80w；制冷量：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5.2KW、制热量：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9.8kW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3、安装内容：减振器、电机检查接线、支架制作安装、软接等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风机盘管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1、名称：FP-117卧式暗装风机盘管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2、规格：风量：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1170m</w:t>
            </w:r>
            <w:r>
              <w:rPr>
                <w:rFonts w:hint="eastAsia" w:ascii="宋体" w:hAnsi="宋体" w:eastAsia="宋体" w:cs="宋体"/>
                <w:i w:val="0"/>
                <w:iCs w:val="0"/>
                <w:color w:val="000000"/>
                <w:sz w:val="21"/>
                <w:szCs w:val="21"/>
                <w:u w:val="none"/>
                <w:vertAlign w:val="superscript"/>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/h，功率：105w；制冷量：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5.6kW、制热量：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10.9kW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3、安装内容：减振器、电机检查接线、支架制作安装、软接等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风机盘管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1、名称：FP-136卧式暗装风机盘管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2、规格：风量：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1360m</w:t>
            </w:r>
            <w:r>
              <w:rPr>
                <w:rFonts w:hint="eastAsia" w:ascii="宋体" w:hAnsi="宋体" w:eastAsia="宋体" w:cs="宋体"/>
                <w:i w:val="0"/>
                <w:iCs w:val="0"/>
                <w:color w:val="000000"/>
                <w:sz w:val="21"/>
                <w:szCs w:val="21"/>
                <w:u w:val="none"/>
                <w:vertAlign w:val="superscript"/>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/h，功率：133w；制冷量：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6.88kW、制热量：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13.5kW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3、安装内容：减振器、电机检查接线、支架制作安装、软接等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1、名称：V-22两面出风嵌入式室内机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2、规格：风量：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450m</w:t>
            </w:r>
            <w:r>
              <w:rPr>
                <w:rFonts w:hint="eastAsia" w:ascii="宋体" w:hAnsi="宋体" w:eastAsia="宋体" w:cs="宋体"/>
                <w:i w:val="0"/>
                <w:iCs w:val="0"/>
                <w:color w:val="000000"/>
                <w:sz w:val="21"/>
                <w:szCs w:val="21"/>
                <w:u w:val="none"/>
                <w:vertAlign w:val="superscript"/>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/h，功率：55w；制冷量：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2.2KW、制热量：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2.5kW；（含冷凝水提升泵）</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3、安装内容：减振器、电机检查接线、支架制作安装等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1、名称：V-28四面出风嵌入式室内机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2、规格：风量：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660m</w:t>
            </w:r>
            <w:r>
              <w:rPr>
                <w:rFonts w:hint="eastAsia" w:ascii="宋体" w:hAnsi="宋体" w:eastAsia="宋体" w:cs="宋体"/>
                <w:i w:val="0"/>
                <w:iCs w:val="0"/>
                <w:color w:val="000000"/>
                <w:sz w:val="21"/>
                <w:szCs w:val="21"/>
                <w:u w:val="none"/>
                <w:vertAlign w:val="superscript"/>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/h，功率：55w；制冷量：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2.8kW、制热量：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3.2KW；（含冷凝水提升泵）</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3、安装内容：减振器、电机检查接线、支架制作安装等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1、名称：V-36四面出风嵌入式室内机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2、规格：风量：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690m</w:t>
            </w:r>
            <w:r>
              <w:rPr>
                <w:rFonts w:hint="eastAsia" w:ascii="宋体" w:hAnsi="宋体" w:eastAsia="宋体" w:cs="宋体"/>
                <w:i w:val="0"/>
                <w:iCs w:val="0"/>
                <w:color w:val="000000"/>
                <w:sz w:val="21"/>
                <w:szCs w:val="21"/>
                <w:u w:val="none"/>
                <w:vertAlign w:val="superscript"/>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/h，功率：55w；制冷量：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3.6kW、制热量：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4.0kW；（含冷凝水提升泵）</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3、安装内容：减振器、电机检查接线、支架制作安装等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1、名称：V-45四面出风嵌入式室内机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2、规格：风量：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720m</w:t>
            </w:r>
            <w:r>
              <w:rPr>
                <w:rFonts w:hint="eastAsia" w:ascii="宋体" w:hAnsi="宋体" w:eastAsia="宋体" w:cs="宋体"/>
                <w:i w:val="0"/>
                <w:iCs w:val="0"/>
                <w:color w:val="000000"/>
                <w:sz w:val="21"/>
                <w:szCs w:val="21"/>
                <w:u w:val="none"/>
                <w:vertAlign w:val="superscript"/>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/h，功率：70w；制冷量：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4.5kW、制热量：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5.0kW；（含冷凝水提升泵）</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3、安装内容：减振器、电机检查接线、支架制作安装等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1、名称：V-50四面出风嵌入式室内机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2、规格：风量：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720m</w:t>
            </w:r>
            <w:r>
              <w:rPr>
                <w:rFonts w:hint="eastAsia" w:ascii="宋体" w:hAnsi="宋体" w:eastAsia="宋体" w:cs="宋体"/>
                <w:i w:val="0"/>
                <w:iCs w:val="0"/>
                <w:color w:val="000000"/>
                <w:sz w:val="21"/>
                <w:szCs w:val="21"/>
                <w:u w:val="none"/>
                <w:vertAlign w:val="superscript"/>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/h，功率：70w；制冷量：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5.0kW、制热量：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5.6kW；（含冷凝水提升泵）</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3、安装内容：减振器、电机检查接线、支架制作安装等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1、名称：V-56四面出风嵌入式室内机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2、规格：风量：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780m</w:t>
            </w:r>
            <w:r>
              <w:rPr>
                <w:rFonts w:hint="eastAsia" w:ascii="宋体" w:hAnsi="宋体" w:eastAsia="宋体" w:cs="宋体"/>
                <w:i w:val="0"/>
                <w:iCs w:val="0"/>
                <w:color w:val="000000"/>
                <w:sz w:val="21"/>
                <w:szCs w:val="21"/>
                <w:u w:val="none"/>
                <w:vertAlign w:val="superscript"/>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/h，功率：75w；制冷量：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5.6kW、制热量：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6.3kW；（含冷凝水提升泵）</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3、安装内容：减振器、电机检查接线、支架制作安装等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1、名称：V-71四面出风嵌入式室内机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2、规格：风量：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900m3/h，功率：90w；制冷量：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7.1kW、制热量：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8.0kW；（含冷凝水提升泵）</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3、安装内容：减振器、电机检查接线、支架制作安装等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1、名称：V-80四面出风嵌入式室内机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2、规格：风量：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1080m</w:t>
            </w:r>
            <w:r>
              <w:rPr>
                <w:rFonts w:hint="eastAsia" w:ascii="宋体" w:hAnsi="宋体" w:eastAsia="宋体" w:cs="宋体"/>
                <w:i w:val="0"/>
                <w:iCs w:val="0"/>
                <w:color w:val="000000"/>
                <w:sz w:val="21"/>
                <w:szCs w:val="21"/>
                <w:u w:val="none"/>
                <w:vertAlign w:val="superscript"/>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/h，功率：90w；制冷量：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8.0kW、制热量：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9.0kW；（含冷凝水提升泵）</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3、安装内容：减振器、电机检查接线、支架制作安装等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1、名称：V-125四面出风嵌入式室内机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2、规格：风量：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1500m</w:t>
            </w:r>
            <w:r>
              <w:rPr>
                <w:rFonts w:hint="eastAsia" w:ascii="宋体" w:hAnsi="宋体" w:eastAsia="宋体" w:cs="宋体"/>
                <w:i w:val="0"/>
                <w:iCs w:val="0"/>
                <w:color w:val="000000"/>
                <w:sz w:val="21"/>
                <w:szCs w:val="21"/>
                <w:u w:val="none"/>
                <w:vertAlign w:val="superscript"/>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/h，功率：210w；制冷量：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12.5kW、制热量：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14.0kW;（含冷凝水提升泵）</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3、安装内容：减振器、电机检查接线、支架制作安装等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1、名称：V-125四面出风嵌入式室内机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2、规格：风量：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1500m</w:t>
            </w:r>
            <w:r>
              <w:rPr>
                <w:rFonts w:hint="eastAsia" w:ascii="宋体" w:hAnsi="宋体" w:eastAsia="宋体" w:cs="宋体"/>
                <w:i w:val="0"/>
                <w:iCs w:val="0"/>
                <w:color w:val="000000"/>
                <w:sz w:val="21"/>
                <w:szCs w:val="21"/>
                <w:u w:val="none"/>
                <w:vertAlign w:val="superscript"/>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/h，功率：210w；制冷量：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12.5kW、制热量：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14.0kW;（含冷凝水提升泵）</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3、安装内容：减振器、电机检查接线、支架制作安装等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1、名称：V-140四面出风嵌入式室内机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2、规格：风量：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1500m</w:t>
            </w:r>
            <w:r>
              <w:rPr>
                <w:rFonts w:hint="eastAsia" w:ascii="宋体" w:hAnsi="宋体" w:eastAsia="宋体" w:cs="宋体"/>
                <w:i w:val="0"/>
                <w:iCs w:val="0"/>
                <w:color w:val="000000"/>
                <w:sz w:val="21"/>
                <w:szCs w:val="21"/>
                <w:u w:val="none"/>
                <w:vertAlign w:val="superscript"/>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/h，功率：210w；制冷量：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14.0kW、制热量：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16.0kW;（含冷凝水提升泵）</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3、安装内容：减振器、电机检查接线、支架制作安装等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1、名称：3HP四面出风分体式空调（含室外机）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2、规格：风量：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780m</w:t>
            </w:r>
            <w:r>
              <w:rPr>
                <w:rFonts w:hint="eastAsia" w:ascii="宋体" w:hAnsi="宋体" w:eastAsia="宋体" w:cs="宋体"/>
                <w:i w:val="0"/>
                <w:iCs w:val="0"/>
                <w:color w:val="000000"/>
                <w:sz w:val="21"/>
                <w:szCs w:val="21"/>
                <w:u w:val="none"/>
                <w:vertAlign w:val="superscript"/>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/h，功率：2.5kW；制冷量：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7.2KW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3、安装内容：减振器、电机检查接线、支架制作安装等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1、名称：6HP-多联室外机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2、规格：制冷量：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15kW、制热量：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15kW；功率：4.3kW；IPLV≥4.0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3、安装内容：减振器、电机检查接线、支架制作安装等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1、名称：SW-101多联机室外机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2、规格：制冷量：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78.4kW、制热量：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87.5kW；功率：21.4kW；IPLV≥3.95；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3、安装内容：减振器、电机检查接线、支架制作安装等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1、名称：SW-201多联机室外机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2、规格：制冷量：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33.5kW、制热量：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37.5kW；功率：8.9kW；IPLV≥3.95；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3、安装内容：减振器、电机检查接线、支架制作安装等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1、名称：SW-202多联机室外机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2、规格：制冷量：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40kW、制热量：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45kW；功率：11kW；IPLV≥3.95；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3、安装内容：减振器、电机检查接线、支架制作安装等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1、名称：SW-102多联机室外机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2、规格：制冷量：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40kW、制热量：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45kW；功率：11kW；IPLV≥3.95；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3、安装内容：减振器、电机检查接线、支架制作安装等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1、名称：JM-1精密空调内外机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2、规格：风量：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5600m</w:t>
            </w:r>
            <w:r>
              <w:rPr>
                <w:rFonts w:hint="eastAsia" w:ascii="宋体" w:hAnsi="宋体" w:eastAsia="宋体" w:cs="宋体"/>
                <w:i w:val="0"/>
                <w:iCs w:val="0"/>
                <w:color w:val="000000"/>
                <w:sz w:val="21"/>
                <w:szCs w:val="21"/>
                <w:u w:val="none"/>
                <w:vertAlign w:val="superscript"/>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/h，机外余压：200Pa；制冷量：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26kW、制冷功率：10.2KW；制热量（电加热）:15kW；APF≥4.4；电极加湿量：4kg/h；风机能效不低于2级</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3、安装内容：减振器、电机检查接线、支架制作安装、冷媒充注等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净化通风管道</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1、名称：镀锌钢板风管 矩形 周长800mm以下 板厚δ 0.5mm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340.9</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净化通风管道</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1、名称：镀锌钢板风管 矩形 周长2000mm以下 板厚δ 0.5mm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293.9</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净化通风管道</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1、名称：镀锌钢板风管 矩形 周长2000mm以下 板厚δ 0.6mm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214.6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净化通风管道</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1、名称：镀锌钢板风管 矩形 周长2000mm以下 板厚δ 0.75mm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277.45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净化通风管道</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1、名称：镀锌钢板风管 矩形 周长4000mm以下 板厚δ 0.75mm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158.15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净化通风管道</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1、名称：镀锌钢板风管 矩形 周长4000mm以下 板厚δ 1.0mm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96.2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净化通风管道</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1、名称：镀锌钢板风管 矩形 周长4000mm以上 板厚δ 1.0mm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0.88</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净化通风管道</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1、名称：镀锌钢板风管 矩形 周长4000mm以上 板厚δ 1.2mm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碳钢通风管道</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1、名称：镀锌钢板风管 圆形 直径500mm以下 板厚δ0.5mm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不锈钢板通风管道</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1、名称：不锈钢风管 圆形 直径400mm以下 板厚δ0.5mm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碳钢通风管道</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1、名称：风管防辐射包裹</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2、材质：铅板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3、板材厚度：5mm</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柔性软风管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1、名称：铝箔保温软管风管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2、规格：φ300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21.73</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柔性接口</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1、名称：难燃帆布软接口</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10.12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1、名称：风管止回阀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2、规格：200*200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1、名称：风管止回阀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2、规格：250*200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1、名称：风管止回阀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2、规格：320*200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1、名称：风管止回阀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2、规格：320*250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1、名称：风管止回阀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2、规格：400*200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1、名称：风管止回阀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2、规格：400*250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1、名称：风管止回阀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2、规格：500*320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1、名称：风管止回阀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2、规格：500*400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1、名称：防火阀（70℃）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2、规格：200*200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1、名称：防火阀（70℃）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2、规格：250*200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1、名称：防火阀（70℃）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2、规格：320*200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1、名称：防火阀（70℃）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2、规格：320*250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1、名称：防火阀（70℃）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2、规格：400*200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1、名称：防火阀（70℃）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2、规格：400*250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1、名称：防火阀（70℃）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2、规格：400*320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1、名称：防火阀（70℃）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2、规格：500*200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1、名称：防火阀（70℃）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2、规格：500*320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1、名称：防火阀（70℃）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2、规格：500*400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1、名称：防火阀（70℃）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2、规格：630*320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1、名称：防火阀（70℃）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2、规格：630*400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1、名称：防火阀（70℃）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2、规格：800*400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1、名称：VD-手动风量调节阀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2、规格：200*200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1、名称：VD-手动风量调节阀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2、规格：250*200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1、名称：VD-手动风量调节阀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2、规格：320*200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1、名称：VD-手动风量调节阀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2、规格：320*250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1、名称：VD-手动风量调节阀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2、规格：400*200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1、名称：VD-手动风量调节阀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2、规格：400*250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1、名称：VD-手动风量调节阀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2、规格：500*200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1、名称：VD-手动风量调节阀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2、规格：500*320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1、名称：VD-手动风量调节阀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2、规格：630*400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1、名称：VD-手动风量调节阀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2、规格：φ250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1、名称：MD-开关量电动调节阀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2、规格：200*200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3、支架形式、材质：执行器安装、检查接线、支架制作安装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1、名称：MD-开关量电动调节阀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2、规格：320*200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3、支架形式、材质：执行器安装、检查接线、支架制作安装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1、名称：MD-开关量电动调节阀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2、规格：320*250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3、支架形式、材质：执行器安装、检查接线、支架制作安装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1、名称：MD-开关量电动调节阀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2、规格：400*200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3、支架形式、材质：执行器安装、检查接线、支架制作安装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1、名称：MD-开关量电动调节阀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2、规格：400*250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3、支架形式、材质：执行器安装、检查接线、支架制作安装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1、名称：MD-开关量电动调节阀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2、规格：500*200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3、支架形式、材质：执行器安装、检查接线、支架制作安装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1、名称：MD-开关量电动调节阀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2、规格：500*320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3、支架形式、材质：执行器安装、检查接线、支架制作安装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1、名称：MD-开关量电动调节阀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2、规格：630*400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3、支架形式、材质：执行器安装、检查接线、支架制作安装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1、名称：MD-开关量电动调节阀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2、规格：φ250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3、支架形式、材质：执行器安装、检查接线、支架制作安装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消声器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1、名称：消声器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2、规格：400*320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消声器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1、名称：消声器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2、规格：500*320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消声器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1、名称：消声器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2、规格：500*400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消声器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1、名称：消声器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2、规格：630*400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消声器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1、名称：消声弯头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2、规格：400*320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消声器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1、名称：消声弯头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2、规格：500*320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消声器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1、名称：消声弯头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2、规格：500*400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消声器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1、名称：消声弯头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2、规格：630*400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静压箱</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1、名称：静压箱</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2、规格：1500X200X200(h)</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3、支架形式、材质：支架制作安装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静压箱</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1、名称：静压箱</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2、规格：2750X200X300(h)</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3、支架形式、材质：支架制作安装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静压箱</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1、名称：静压箱</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2、规格：3100X200X300(h)</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3、支架形式、材质：支架制作安装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静压箱</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1、名称：静压箱</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2、规格：1600X200X200(h)</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3、支架形式、材质：支架制作安装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静压箱</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1、名称：静压箱</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2、规格：1500X200X400(h)</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3、支架形式、材质：支架制作安装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静压箱</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1、名称：静压箱</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2、规格：1500X200X300(h)</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3、支架形式、材质：支架制作安装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静压箱</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1、名称：静压箱</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2、规格：600X200X200(h)</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3、支架形式、材质：支架制作安装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静压箱</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1、名称：静压箱</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2、规格：1000X200X200(h)</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3、支架形式、材质：支架制作安装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静压箱</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1、名称：静压箱</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2、规格：2500X200X200(h)</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3、支架形式、材质：支架制作安装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静压箱</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1、名称：静压箱</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2、规格：1050X200X200(h)</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3、支架形式、材质：支架制作安装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静压箱</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1、名称：静压箱</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2、规格：500X200X400(h)</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3、支架形式、材质：支架制作安装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静压箱</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1、名称：静压箱</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2、规格：1200X200X400(h)</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3、支架形式、材质：支架制作安装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静压箱</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1、名称：静压箱</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2、规格：2300X200X200(h)</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3、支架形式、材质：支架制作安装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静压箱</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1、名称：静压箱</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2、规格：1800X200X200(h)</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3、支架形式、材质：支架制作安装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静压箱</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1、名称：静压箱</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2、规格：500X200X200(h)</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3、支架形式、材质：支架制作安装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静压箱</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1、名称：静压箱</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2、规格：2500X200X200(h)</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3、支架形式、材质：支架制作安装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静压箱</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1、名称：静压箱</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2、规格：800X200X200(h)</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3、支架形式、材质：支架制作安装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静压箱</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1、名称：静压箱</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2、规格：1200X200X200(h)</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3、支架形式、材质：支架制作安装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静压箱</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1、名称：静压箱</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2、规格：2200X200X200(h)</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3、支架形式、材质：支架制作安装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静压箱</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1、名称：静压箱</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2、规格：600*600*200(h)</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3、支架形式、材质：支架制作安装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233</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铝及铝合金风口、散流器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1、名称：HA1-单层百叶回排风口</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2、规格：300*300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铝及铝合金风口、散流器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1、名称：HA2-单层百叶回排风口</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2、规格：500*400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铝及铝合金风口、散流器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1、名称：HA3-单层百叶回排风口</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2、规格：700*400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铝及铝合金风口、散流器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1、名称：JHA1-单层百叶回排风口 带中效</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2、规格：300*300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铝及铝合金风口、散流器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1、名称：JHA2-单层百叶回排风口 带中效</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2、规格：500*400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铝及铝合金风口、散流器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1、名称：JHA3-单层百叶回排风口 带中效</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2、规格：700*400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铝及铝合金风口、散流器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1、名称：JPA1-单层百叶回排风口（带中效）</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2、规格：300*300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铝及铝合金风口、散流器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1、名称：PA1-单层百叶回排风口</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2、规格：300*300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铝及铝合金风口、散流器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1、名称：PA2-单层百叶回排风口</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2、规格：500*400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铝及铝合金风口、散流器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1、名称：PA3-单层百叶回排风口</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2、规格：700*400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铝及铝合金风口、散流器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1、名称：PA4-单层百叶回排风口</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2、规格：900*400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铝及铝合金风口、散流器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1、名称：S1-高效送风口</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2、规格：510*510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铝及铝合金风口、散流器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1、名称：S2-高效送风口</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2、规格：650*650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铝及铝合金风口、散流器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1、名称：S3-高效送风口</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2、规格：710*710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铝及铝合金风口、散流器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1、名称：SO1-双层百叶送风口</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2、规格：300*300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铝及铝合金风口、散流器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1、名称：SO2-双层百叶送风口</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2、规格：400*400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铝及铝合金风口、散流器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1、名称：SO3-双层百叶送风口</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2、规格：500*500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铝及铝合金风口、散流器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1、名称：层流送风天花</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2、规格：1800*2600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铝及铝合金风口、散流器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1、名称：新风抽屉式滤网</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2、规格：320×250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铝及铝合金风口、散流器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1、名称：新风抽屉式滤网</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2、规格：400×200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铝及铝合金风口、散流器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1、名称：新风抽屉式滤网</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2、规格：400×250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铝及铝合金风口、散流器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1、名称：新风抽屉式滤网</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2、规格：500×320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铝及铝合金风口、散流器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1、名称：新风抽屉式滤网</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2、规格：630×400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金属结构刷油</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1、除锈级别：支架除轻锈</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2、油漆品种：刷防锈漆二道、色漆二道</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千克</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6218.34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通风管道绝热</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1、绝热材料品种：橡塑保温</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2、绝热厚度：30mm以内，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立方米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45.67</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防火隔板</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防火阀两侧防火板8mm</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通风管道绝热</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1、绝热材料品种：岩棉保温</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2、绝热厚度：50mm以内，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立方米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低压铜及铜合金管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1、名称：冷媒铜管（含冷媒加注）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2、规格：Φ6.4</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3、焊接方法：氧乙炔焊</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4、压力试验、吹扫与清洗设计要求：按规范</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低压铜及铜合金管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1、名称：冷媒铜管（含冷媒加注）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2、规格：Φ9.5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3、焊接方法：氧乙炔焊</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4、压力试验、吹扫与清洗设计要求：按规范</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低压铜及铜合金管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1、名称：冷媒铜管（含冷媒加注）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2、规格：Φ12.7</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3、焊接方法：氧乙炔焊</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4、压力试验、吹扫与清洗设计要求：按规范</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低压铜及铜合金管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1、名称：冷媒铜管（含冷媒加注）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2、规格：Φ15.9</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3、焊接方法：氧乙炔焊</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4、压力试验、吹扫与清洗设计要求：按规范</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183.85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低压铜及铜合金管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1、名称：冷媒铜管（含冷媒加注）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2、规格：Φ19.1</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3、焊接方法：氧乙炔焊</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4、压力试验、吹扫与清洗设计要求：按规范</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111.55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低压铜及铜合金管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1、名称：冷媒铜管（含冷媒加注）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2、规格：Φ22.2</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3、焊接方法：氧乙炔焊</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4、压力试验、吹扫与清洗设计要求：按规范</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11.65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低压铜及铜合金管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1、名称：冷媒铜管（含冷媒加注）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2、规格：Φ25.4</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3、焊接方法：氧乙炔焊</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4、压力试验、吹扫与清洗设计要求：按规范</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低压铜及铜合金管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1、名称：冷媒铜管（含冷媒加注）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2、规格：Φ28.6</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3、焊接方法：氧乙炔焊</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4、压力试验、吹扫与清洗设计要求：按规范</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低压铜及铜合金管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1、名称：冷媒铜管（含冷媒加注）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2、规格：Φ31.8</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3、焊接方法：氧乙炔焊</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4、压力试验、吹扫与清洗设计要求：按规范</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93.01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管道绝热</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1、绝热材料品种：难燃橡塑B1级</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2、绝热厚度：30mm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3、管道外径：Φ57以内</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立方米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低压铜及铜合金管件</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1、名称：多联机铜管分歧管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2、规格：综合</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冷凝水管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1、安装部位：室内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2、介质：冷冻（热）水管、冷凝水管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3、规格、压力等级：镀锌钢管DN20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4、连接形式：螺纹连接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5、压力试验及吹、洗设计要求 警示带形式：按规范</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冷凝水管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1、安装部位：室内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2、介质：冷冻（热）水管、冷凝水管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3、规格、压力等级：镀锌钢管DN25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4、连接形式：螺纹连接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5、压力试验及吹、洗设计要求 警示带形式：按规范</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542.66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冷凝水管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1、安装部位：室内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2、介质：冷冻（热）水管、冷凝水管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3、规格、压力等级：镀锌钢管DN32</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4、连接形式：螺纹连接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5、压力试验及吹、洗设计要求 警示带形式：按规范</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冷凝水管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1、安装部位：室内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2、介质：冷冻（热）水管、冷凝水管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3、规格、压力等级：镀锌钢管DN40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4、连接形式：螺纹连接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5、压力试验及吹、洗设计要求 警示带形式：按规范</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14.82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冷凝水管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1、安装部位：室内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2、介质：冷冻（热）水管、冷凝水管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3、规格、压力等级：镀锌钢管DN50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4、连接形式：螺纹连接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5、压力试验及吹、洗设计要求 警示带形式：按规范</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197.33</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冷凝水管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1、安装部位：室内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2、介质：冷冻（热）水管、冷凝水管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3、规格、压力等级：无缝钢管DN65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4、连接形式：焊接连接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5、压力试验及吹、洗设计要求 警示带形式：按规范</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冷凝水管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1、安装部位：室内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2、介质：冷冻（热）水管、冷凝水管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3、规格、压力等级：无缝钢管DN80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4、连接形式：焊接连接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5、压力试验及吹、洗设计要求 警示带形式：按规范</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65.83</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冷凝水管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1、安装部位：室内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2、介质：冷冻（热）水管、冷凝水管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3、规格、压力等级：无缝钢管DN100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4、连接形式：焊接连接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5、压力试验及吹、洗设计要求 警示带形式：按规范</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159.23</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管道支架</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1、名称：管道支架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2、材质：型钢</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千克</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2117.17</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金属结构刷油</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1、除锈级别：支架除轻锈</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2、油漆品种：刷防锈漆二道、色漆二道</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千克</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2117.17</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焊接法兰阀门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1、名称：蝶阀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2、规格：DN80</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焊接法兰阀门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1、名称：蝶阀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2、规格：DN100</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焊接法兰阀门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1、类型：止回阀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2、规格、压力等级：DN100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3、连接形式：法兰连接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软接头（软管）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1、材质：可曲挠橡胶接头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2、规格：DN80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3、连接形式：法兰连接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软接头（软管）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1、材质：可曲挠橡胶接头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2、规格：DN100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3、连接形式：法兰连接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压力仪表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1、名称：压力表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螺纹阀门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1、类型：闸阀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2、规格、压力等级：DN25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3、连接形式：螺纹连接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螺纹阀门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1、类型：球阀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2、规格、压力等级：DN32</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3、连接形式：螺纹连接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螺纹阀门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1、类型：排气阀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2、规格、压力等级：DN25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3、连接形式：螺纹连接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螺纹阀门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1、类型：截止阀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2、规格、压力等级：DN25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3、连接形式：螺纹连接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螺纹阀门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1、类型：截止阀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2、规格、压力等级：DN50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3、连接形式：螺纹连接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焊接法兰阀门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1、类型：蝶阀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2、规格、压力等级：DN65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3、连接形式：法兰连接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软接头（软管）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1、类型：橡胶软接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2、规格、压力等级：DN50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3、连接形式：螺纹连接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软接头（软管）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1、类型：橡胶软接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2、规格、压力等级：DN65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3、连接形式：法兰连接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螺纹阀门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1、类型：金属软接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2、规格、压力等级：DN15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3、连接形式：螺纹连接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螺纹阀门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1、类型：金属软接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2、规格、压力等级：DN25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3、连接形式：螺纹连接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螺纹阀门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1、类型：Y型过滤器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2、规格、压力等级：DN25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3、连接形式：螺纹连接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螺纹阀门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1、类型：Y型过滤器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2、规格、压力等级：DN50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3、连接形式：螺纹连接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焊接法兰阀门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1、类型：Y型过滤器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2、规格、压力等级：DN65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3、连接形式：法兰连接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焊接法兰阀门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1、类型：Y型过滤器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2、规格、压力等级：DN80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3、连接形式：法兰连接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焊接法兰阀门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1、类型：Y型过滤器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2、规格、压力等级：DN100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3、连接形式：法兰连接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螺纹阀门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1、类型：开关量电动二通阀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2、规格、压力等级：DN25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3、连接形式：螺纹连接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螺纹阀门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1、类型：电动比例积分三通调节阀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2、规格、压力等级：DN40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3、连接形式：螺纹连接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螺纹阀门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1、类型：电动比例积分三通调节阀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2、规格、压力等级：DN50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3、连接形式：螺纹连接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焊接法兰阀门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1、类型：电动压差旁通调节阀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2、规格、压力等级：DN80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3、连接形式：法兰连接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温度仪表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1、名称：温度计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管道绝热</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1、绝热材料品种：难燃橡塑海绵</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2、绝热厚度：30mm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3、管道外径：Φ133以内</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立方米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防潮层、保护层</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1、材料：铝合金板保护层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2、厚度：0.5mm</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1、规格：PVC20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2、配置形式：吊棚内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2203.7</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1、名称：信号控制线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2、型号：综合考虑</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2203.7</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其他电器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1、名称：空调线控器（设备自带）</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消毒器、消毒锅</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1、类型：空气消毒机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2、型号、规格：风量：800m3/h，功率：200w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设备基础</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1、名称：净化专项室内空调设备混凝土基础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立方米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30.23</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铝及铝合金风口、散流器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1、名称：侧下回风口（带中效）H2</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2、规格：900×400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显示仪表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1、名称：机械式压差表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2、规格：0-60Pa</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上位机系统</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配备组态软件、监控电脑主机、显示屏、打印机、交换机、可实现手机APP远程控制功能</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通风系统检测、调试</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1、名称：通风及空调系统调试</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配电箱</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1、名称：一层MRI空调总柜1AK-MRI</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2、基础形式、材质、规格：槽钢基础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3、端子板外部接线材质、规格：端子接线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4、安装方式：落地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5、其他：详见图纸及技术招标文件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配电箱</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1、名称：一层空调总柜1AK-01</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2、端子板外部接线材质、规格：端子接线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3、安装方式：挂壁安装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4、其他：详见图纸及技术招标文件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配电箱</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1、名称：一层放射区办公总柜1AT-FS</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2、端子板外部接线材质、规格：端子接线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3、安装方式：挂壁安装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4、其他：详见图纸及技术招标文件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配电箱</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1、名称：一层MRI设备总柜1ATP-MRI</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2、基础形式、材质、规格：槽钢基础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3、安装方式：落地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4、其他：详见图纸及技术招标文件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配电箱</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1、名称：一层CT设备总柜1ATP-CT</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2、基础形式、材质、规格：槽钢基础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3、安装方式：落地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4、其他：详见图纸及技术招标文件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配电箱</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1、名称：一层DR设备总柜1ATP-DR/DRF</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2、基础形式、材质、规格：槽钢基础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3、安装方式：落地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4、其他：详见图纸及技术招标文件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配电箱</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1、名称：二层检验用电总柜2AT-JY</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2、基础形式、材质、规格：槽钢基础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3、安装方式：落地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4、其他：详见图纸及技术招标文件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配电箱</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1、名称：二层暖通总柜2AK-01</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2、安装方式：挂壁安装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3、其他：详见图纸及技术招标文件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配电箱</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1、名称：二层照明用电2AL-JY</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2、端子板外部接线材质、规格：端子接线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3、安装方式：挂壁安装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4、其他：详见图纸及技术招标文件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配电箱</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1、名称：2层检验工艺用电2AC-JY</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2、端子板外部接线材质、规格：端子接线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3、安装方式：挂壁安装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4、其他：详见图纸及技术招标文件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配电箱</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1、名称：二层牙科拍片用电1-2ATP-KQ1</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2、端子板外部接线材质、规格：端子接线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3、安装方式：挂壁安装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4、其他：详见图纸及技术招标文件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配电箱</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1、名称：二层牙科用电2AP-YK</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2、端子板外部接线材质、规格：端子接线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3、安装方式：挂壁安装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4、其他：详见图纸及技术招标文件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配电箱</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1、名称：三层一般用电总柜3AT-GY</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2、基础形式、材质、规格：槽钢基础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3、安装方式：落地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4、其他：详见图纸及技术招标文件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配电箱</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1、名称：三层手术用电总柜3AT-SS</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2、端子板外部接线材质、规格：端子接线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3、安装方式：挂壁安装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4、其他：详见图纸及技术招标文件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配电箱</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1、名称：三层新风机组配电箱3AK-01</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2、安装方式：挂壁安装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3、其他：详见图纸及技术招标文件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配电箱</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1、名称：三层消毒供应区3AC-XDGY</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2、端子板外部接线材质、规格：端子接线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3、安装方式：挂壁安装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4、其他：详见图纸及技术招标文件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配电箱</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1、名称：三层洗镜区3AC-XJ</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2、端子板外部接线材质、规格：端子接线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3、安装方式：挂壁安装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4、其他：详见图纸及技术招标文件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配电箱</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1、名称：三层内镜3AC-NJ1</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2、端子板外部接线材质、规格：端子接线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3、安装方式：挂壁安装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4、其他：详见图纸及技术招标文件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配电箱</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1、名称：三层内镜3AC-NJ2</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2、端子板外部接线材质、规格：端子接线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3、安装方式：挂壁安装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4、其他：详见图纸及技术招标文件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配电箱</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1、名称：三层手术办公区3AC-SS</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2、端子板外部接线材质、规格：端子接线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3、安装方式：挂壁安装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4、其他：详见图纸及技术招标文件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配电箱</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1、名称：三层事故排风控制柜3AT-SGPF</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2、安装方式：挂壁安装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3、其他：详见图纸及技术招标文件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配电箱</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1、名称：内镜复苏区IT-FS1</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2、端子板外部接线材质、规格：端子接线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3、安装方式：挂壁安装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4、其他：详见图纸及技术招标文件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配电箱</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1、名称：手术复苏区IT-FS2</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2、端子板外部接线材质、规格：端子接线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3、安装方式：挂壁安装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4、其他：详见图纸及技术招标文件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配电箱</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1、名称：手术室IT-SS</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2、端子板外部接线材质、规格：端子接线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3、安装方式：挂壁安装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4、其他：详见图纸及技术招标文件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配电箱</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1、名称：四层DR设备总柜4ATP-DR</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2、端子板外部接线材质、规格：端子接线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3、安装方式：挂壁安装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4、其他：详见图纸及技术招标文件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配电箱</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1、名称：四层机房总柜4AK-SS</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2、基础形式、材质、规格：槽钢基础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3、安装方式：落地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4、其他：详见图纸及技术招标文件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配电箱</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1、名称：屋面总柜RFAK-01</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2、端子板外部接线材质、规格：端子接线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3、安装方式：挂壁安装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4、其他：详见图纸及技术招标文件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插座箱</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1、名称：插座箱</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2、安装方式：暗装</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小电器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1、名称：隔离变压器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2、规格：10KVA</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3、其他：详见图纸及技术招标文件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小电器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1、名称：隔离变压器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2、规格：8KVA</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3、其他：详见图纸及技术招标文件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小电器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1、名称：隔离变压器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2、规格：6.3KVA</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3、其他：详见图纸及技术招标文件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蓄电池屏（柜）</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1、名称：备用电源</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2、规格：40KVA/30min</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3、其他：详见图纸及技术招标文件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重复显示器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1、名称：外接报警显示及测试仪</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2、安装于手术室内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3、其他：详见图纸及技术招标文件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桥架</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1、名称：热镀锌密闭桥架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2、规格：200*100</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179.8</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桥架</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1、名称：热镀锌密闭桥架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2、规格：150*100</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桥架</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1、名称：镀锌桥架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2、规格：150*120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3、材质：地沟内敷设</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52.65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1、名称：电气配管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2、材质：焊接钢管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3、规格：SC50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4、配置形式：暗配</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73.32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1、名称：电气配管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2、材质：紧定式镀锌薄壁电线管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3、规格：JDG50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4、配置形式：暗配</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10.7</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1、名称：电气配管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2、材质：紧定式镀锌薄壁电线管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3、规格：JDG40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4、配置形式：暗配</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1、名称：电气配管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2、材质：紧定式镀锌薄壁电线管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3、规格：JDG32</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4、配置形式：暗配</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1、名称：电气配管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2、材质：紧定式镀锌薄壁电线管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3、规格：JDG25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4、配置形式：暗配</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823.85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1、名称：电气配管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2、材质：紧定式镀锌薄壁电线管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3、规格：JDG20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4、配置形式：暗配</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988.05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1、名称：电气配管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2、材质：紧定式镀锌薄壁电线管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3、规格：JDG40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4、配置形式：吊顶内</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10.13</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1、名称：电气配管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2、材质：紧定式镀锌薄壁电线管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3、规格：JDG32</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4、配置形式：吊顶内</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27.78</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1、名称：电气配管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2、材质：紧定式镀锌薄壁电线管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3、规格：JDG25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4、配置形式：吊顶内</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685.07</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1、名称：电气配管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2、材质：紧定式镀锌薄壁电线管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3、规格：JDG20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4、配置形式：吊顶内</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1573.26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铁构件</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1、名称：桥架、明配管及接地扁钢等支架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2、材质：镀锌型钢</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千克</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471.98</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1、名称：电力电缆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2、规格：WDZB1-YJY-4x150+1x70</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25.57</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1、名称：电力电缆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2、规格：WDZB1-YJY-4x150+1x35</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13.32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1、名称：电力电缆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2、规格：WDZB1-YJY-4x100+1x70</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18.98</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1、名称：电力电缆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2、规格：WDZB1-YJY-4x50+1x25</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27.73</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1、名称：电力电缆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2、规格：WDZB1-YJY-4x25+1x16</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53.05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1、名称：电力电缆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2、规格：WDZB1-YJY-3x35+2x16</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57.98</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1、名称：电力电缆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2、规格：WDZB1-YJY-3x25+2x16</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1、名称：电力电缆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2、规格：WDZB1-YJY-5x16</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191.58</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1、名称：电力电缆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2、规格：WDZB1-YJY-5x10</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221.13</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1、名称：电力电缆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2、规格：WDZB1-YJY-5x6</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205.69</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1、名称：电力电缆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2、规格：WDZB1-YJY-5x4</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132.63</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1、名称：电力电缆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2、规格：WDZB1-YJY-5x2.5</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40.51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1、名称：电力电缆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2、规格：WDZB1-YJV-5x2.5</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28.65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1、名称：电力电缆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2、规格：WDZB1-YJY-4x4</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1、名称：电力电缆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2、规格：WDZB1-YJY-4x2.5</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705.86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1、名称：电力电缆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2、规格：WDZB1N-YJY-4x2.5</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90.25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1、名称：电力电缆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2、规格：WDZB1-YJY-3x10</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20.7</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1、名称：电力电缆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2、规格：WDZB1-YJY-3x6</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25.93</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控制电缆</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1、名称：控制电缆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2、规格：WDZB1N-KVV-8*1.0</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94.53</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电力电缆头</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1、名称：电力电缆头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2、型号：240mm</w:t>
            </w:r>
            <w:r>
              <w:rPr>
                <w:rFonts w:hint="eastAsia" w:ascii="宋体" w:hAnsi="宋体" w:eastAsia="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以下</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3、材质、类型：铜芯</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电力电缆头</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1、名称：电力电缆头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2、型号：120mm</w:t>
            </w:r>
            <w:r>
              <w:rPr>
                <w:rFonts w:hint="eastAsia" w:ascii="宋体" w:hAnsi="宋体" w:eastAsia="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以下</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3、材质、类型：铜芯</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电力电缆头</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1、名称：电力电缆头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2、型号：35mm</w:t>
            </w:r>
            <w:r>
              <w:rPr>
                <w:rFonts w:hint="eastAsia" w:ascii="宋体" w:hAnsi="宋体" w:eastAsia="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以下</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3、材质、类型：铜芯</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电力电缆头</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1、名称：电力电缆头（按端子数量）</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2、型号：16mm</w:t>
            </w:r>
            <w:r>
              <w:rPr>
                <w:rFonts w:hint="eastAsia" w:ascii="宋体" w:hAnsi="宋体" w:eastAsia="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以下</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3、材质、类型：铜芯</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电力电缆头</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1、名称：电力电缆头（按端子数量）</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2、型号：6mm</w:t>
            </w:r>
            <w:r>
              <w:rPr>
                <w:rFonts w:hint="eastAsia" w:ascii="宋体" w:hAnsi="宋体" w:eastAsia="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以下</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3、材质、类型：铜芯</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138</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电力电缆头</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1、名称：电力电缆头（按端子数量）</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2、型号：2.5mm</w:t>
            </w:r>
            <w:r>
              <w:rPr>
                <w:rFonts w:hint="eastAsia" w:ascii="宋体" w:hAnsi="宋体" w:eastAsia="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以下</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3、材质、类型：铜芯</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1、名称：管内穿线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2、规格：WDZB1-BYJ-4</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3621.67</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1、名称：管内穿线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2、规格：WDZB1-BYJ-2.5</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6887.37</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1、名称：线槽配线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2、规格：WDZB1-BYJ-4</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1437.48</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1、名称：线槽配线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2、规格：WDZB1-BYJ-2.5</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906.81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1、名称：管内穿线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2、规格：WDZB1-BYJR-6</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500.8</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1、名称：电源线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2、配线形式：管内穿线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3、规格：WDZB1-KYJY-7*1.0</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317.31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装饰灯</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1、名称：x射线警示灯或消毒中</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2、安装形式：底边距门框上方0.15m出线或与自动门配套安装；与设备联动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3、其他：详见图纸及技术招标文件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普通灯具</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1、名称：LED防水吸顶灯，15W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2、其他：详见图纸及技术招标文件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荧光灯</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1、名称：LED双管支架灯，2x18W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2、其他：详见图纸及技术招标文件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荧光灯</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1、名称：LED双管支架灯，2x18W（防爆型）</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2、其他：详见图纸及技术招标文件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荧光灯</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1、名称：600*600mm吸顶平板LED灯；40W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2、其他：详见图纸及技术招标文件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荧光灯</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1、名称：1300*300mm吸顶式气密性净化LED灯；60W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2、其他：详见图纸及技术招标文件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荧光灯</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1、名称：1200*300mm吸顶式气密性净化LED灯；40W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2、其他：详见图纸及技术招标文件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荧光灯</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1、名称：1200*300mm吸顶式气密性净化应急LED灯；40W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2、型号：应急时间不小于90min</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3、其他：详见图纸及技术招标文件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医疗专用灯</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1、名称：980*110mm紫外线灭菌灯；30W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2、其他：详见图纸及技术招标文件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装饰灯</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1、名称：低压安全照明灯 20W;DC24V</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2、其他：详见图纸及技术招标文件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照明开关</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1、名称：单联单控翘板暗开关</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2、规格：250V,10A</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照明开关</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1、名称：双联单控翘板暗开关</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2、规格：250V,10A</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照明开关</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1、名称：单联双控翘板暗开关</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2、规格：250V,10A</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照明开关</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1、名称：单联单控翘板暗开关（防爆）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2、规格：250V,10A</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照明开关</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1、名称：紫外线照明开关（电子式定时开关）</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2、规格：10A</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3、安装方式：暗装</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插座</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1、名称：安全型单相二，三孔插座</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2、规格：10A</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3、安装方式：暗装</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549</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插座</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1、名称：单相二，三孔暗插座（防水型）</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2、规格：10A</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3、安装方式：暗装</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插座</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1、名称：单相三孔插座（防水型）</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2、规格：16A</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3、安装方式：暗装</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插座</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1、名称：桌面插座（防水型）</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2、安装方式：暗装</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插座</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1、名称：地面插座（防水型）</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2、安装方式：暗装</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照明开关</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1、名称：风机门内外按钮</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2、安装方式：暗装</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接线盒</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1、名称：接线盒</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2、材质：金属</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3、安装形式：安装</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接线盒</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1、名称：开关盒</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2、材质：金属</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3、安装形式：安装</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668</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等电位端子箱、测试板</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1、名称：等电位端子箱LEB</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接地母线</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1、名称：接地母线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2、规格：热镀锌扁钢-40*4</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1049.57</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柴油发电机组</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1、名称：柴油发电机（不含控制柜）</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2、型号：120kW</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保温柜</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1、名称：保温柜</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2、型号：设定温度范围：室温+5℃~60℃。有效容积≥90L。</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3、其他：详见图纸及技术招标文件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保冷柜</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1、名称：保冷柜</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2、型号：温度范围：2℃~8℃（环境温度10℃~32℃）, 风冷式冷却，精确微电脑控制，大屏幕数字温度显示，分辨率0.1℃，便于准确观察监控箱内温度。有效容积≥90L。</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3、其他：详见图纸及技术招标文件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配电箱</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1、名称：嵌入式情报多功能控制箱（液晶显示屏）</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2、规格：1.2mm304不锈钢，900（宽）*560（高）*200（厚）</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3、其他：详见图纸及技术招标文件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医疗专用灯</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1、名称：六联观片灯</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2、型号：1197（宽）*992（高）*25（厚）</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3、其他：详见图纸及技术招标文件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电视、电话插座</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1、名称：2ND双口内网网络面板（含模块）</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2、其他：具体详见深化设计清单及招标文件智能化相关技术要求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电视、电话插座</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1、名称：ND单口内网网络面板（含模块）</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2、其他：具体详见深化设计清单及招标文件智能化相关技术要求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电视、电话插座</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1、名称：TP单口电话面板（含模块）</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2、其他：具体详见深化设计清单及招标文件智能化相关技术要求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电视、电话插座</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1、名称：NW双口内外网网络面板（含模块）</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2、其他：具体详见深化设计清单及招标文件智能化相关技术要求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电视、电话插座</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1、名称：NP双口内网电话网络面板（含模块）</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2、其他：具体详见深化设计清单及招标文件智能化相关技术要求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插座</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1、名称：2ND地插双口内网网络面板（含模块）</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2、其他：具体详见深化设计清单及招标文件智能化相关技术要求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插座</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1、名称：ND地插单口内网网络面板（含模块）</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2、其他：具体详见深化设计清单及招标文件智能化相关技术要求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插座</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1、名称：NW地插双口内外网网络面板（含模块）</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2、其他：具体详见深化设计清单及招标文件智能化相关技术要求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插座</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1、名称：WP地插双口外网电话网络面板（含模块）</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2、其他：具体详见深化设计清单及招标文件智能化相关技术要求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路由器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1、名称：无线AP（含模块）</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2、其他：具体详见深化设计清单及招标文件智能化相关技术要求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配线架</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1、名称：24口网络配线架（含模块）</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2、其他：具体详见深化设计清单及招标文件智能化相关技术要求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配线架</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1、名称：1U标准理线架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2、其他：具体详见深化设计清单及招标文件智能化相关技术要求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机柜、机架</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1、名称：19英寸标准机柜，42U</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2、其他：具体详见深化设计清单及招标文件智能化相关技术要求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配线架</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1、名称：24芯光纤配线架 （含耦合器、尾纤、熔接）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2、其他：具体详见深化设计清单及招标文件智能化相关技术要求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交换机</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1、名称：24口千兆交换机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2、其他：具体详见深化设计清单及招标文件智能化相关技术要求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光缆</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1、名称：12芯室内单模光纤</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2、敷设方式：管内或桥架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73.3</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跳线</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1、名称：六类网络跳线2M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2、其他：具体详见深化设计清单及招标文件智能化相关技术要求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159</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1、名称：电源线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2、配线形式：管内穿线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3、规格：RVV-3*2.5</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32.7</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1、名称：电源线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2、配线形式：管内穿线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3、规格：RVV-3*1.5</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双绞线缆</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1、名称：六类非屏蔽网线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2、敷设方式：管内或桥架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6915.4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1、名称：电气配管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2、材质：紧定式镀锌薄壁电线管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3、规格：JDG20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4、配置形式：暗配</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361.44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1、名称：电气配管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2、材质：紧定式镀锌薄壁电线管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3、规格：JDG20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4、配置形式：吊顶内</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542.16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桥架</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1、名称：金属线槽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2、规格：200*100</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174.3</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铁构件</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1、名称：桥架、明配管支架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2、材质：型钢</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千克</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189.18</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接线盒</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1、名称：接线盒</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2、材质：金属</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3、安装形式：安装</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143</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监控摄像设备</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1、名称：半球摄像机，400万高清数字摄像机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2、其他：具体详见深化设计清单及招标文件智能化相关技术要求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监控摄像设备</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1、名称：高速球机，400万7寸23倍红外网络球机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2、其他：具体详见深化设计清单及招标文件智能化相关技术要求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交换机</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1、名称：24口千兆交换机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2、其他：具体详见深化设计清单及招标文件智能化相关技术要求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录像设备</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1、名称：16路硬盘录像机，含4块6T硬盘</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2、其他：具体详见深化设计清单及招标文件智能化相关技术要求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显示设备</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1、名称：监控专用监视器，22寸，桌面式</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2、其他：具体详见深化设计清单及招标文件智能化相关技术要求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双绞线缆</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1、名称：六类非屏蔽网线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2、敷设方式：管内或桥架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1016.7</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1、名称：电气配管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2、材质：紧定式镀锌薄壁电线管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3、规格：JDG20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4、配置形式：暗配</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51.32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1、名称：电气配管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2、材质：紧定式镀锌薄壁电线管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3、规格：JDG20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4、配置形式：吊顶内</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76.98</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出入口控制设备</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1、名称：多门控制设备，四门型</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2、其他：具体详见深化设计清单及招标文件智能化相关技术要求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出入口控制设备</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1、名称：多门控制设备，单门型</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2、其他：具体详见深化设计清单及招标文件智能化相关技术要求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出入口目标识别设备</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1、名称：门禁读卡器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2、其他：具体详见深化设计清单及招标文件智能化相关技术要求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小电器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1、名称：直流电源，AC240V/DC12V</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2、其他：具体详见深化设计清单及招标文件智能化相关技术要求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输出设备</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1、名称：IC卡（白）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2、其他：具体详见深化设计清单及招标文件智能化相关技术要求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出入口执行机构设备</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1、名称：双门磁力锁，280kg/LED（含支架）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2、其他：具体详见深化设计清单及招标文件智能化相关技术要求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出入口执行机构设备</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1、名称：单门磁力锁，280kg/LED（含支架）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2、其他：具体详见深化设计清单及招标文件智能化相关技术要求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出入口执行机构设备</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1、名称：大翘板出门按钮，86型</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2、其他：具体详见深化设计清单及招标文件智能化相关技术要求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双绞线缆</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1、名称：六类非屏蔽网线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2、敷设方式：管内或桥架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306.9</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1、名称：电源线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2、配线形式：管内穿线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3、规格：RVV-3*2.5</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294.1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1、名称：电源线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2、配线形式：管内穿线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3、规格：RVV-2*1.0</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68.8</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1、名称：电源线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2、配线形式：管内穿线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3、规格：RVV-4*1.0</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58.8</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1、名称：电源线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2、配线形式：管内穿线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3、规格：RVVP-6*1.0</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63.7</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1、名称：电气配管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2、材质：紧定式镀锌薄壁电线管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3、规格：JDG20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4、配置形式：暗配</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1、名称：电气配管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2、材质：紧定式镀锌薄壁电线管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3、规格：JDG20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4、配置形式：吊顶内</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101.4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扩声系统设备</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1、名称：外置电源</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2、规格：单个系统外置电源能，具有专用指示灯指示上电后供电正常功能恢复对总线的供电输出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3、其他：具体详见深化设计清单及招标文件智能化相关技术要求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入侵报警控制器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1、名称：护士站呼叫主机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2、类别：13英寸高清液晶触摸屏，分辨率≥1920*1080；≥1300万像素前置摄像头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3、其他：具体详见深化设计清单及招标文件智能化相关技术要求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显示设备</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1、名称：病床分机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2、规格：7英寸液晶屏，多点式电容触摸屏，分辨率≥1024*600;2）采用≥4核≥1.8GHz的CPU搭配≥2G+32G的内存存储组合</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3、其他：具体详见深化设计清单及招标文件智能化相关技术要求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显示设备</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1、名称：走廊显示屏</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2、类别：双面≥28英寸液晶屏，分辨率：≥1980*560，采用≥6核CPU，主频可达≥1.8GHz，≥4G+32G的内存存储组合</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3、其他：具体详见深化设计清单及招标文件智能化相关技术要求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1、名称：电源线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2、配线形式：管内穿线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3、规格：RVV-2*1.5</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249.8</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双绞线缆</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1、名称：六类非屏蔽网线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2、敷设方式：管内或桥架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260.6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1、名称：电气配管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2、材质：紧定式镀锌薄壁电线管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3、规格：JDG20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4、配置形式：暗配</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55.12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1、名称：电气配管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2、材质：紧定式镀锌薄壁电线管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3、规格：JDG20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4、配置形式：吊顶内</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82.68</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扩声系统设备</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1、名称：外置电源</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2、规格：单个系统外置电源能，具有专用指示灯指示上电后供电正常功能恢复对总线的供电输出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3、其他：具体详见深化设计清单及招标文件智能化相关技术要求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入侵报警控制器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1、名称：护士站呼叫主机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2、类别：13英寸高清液晶触摸屏，分辨率≥1920*1080；≥1300万像素前置摄像头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3、其他：具体详见深化设计清单及招标文件智能化相关技术要求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显示设备</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1、名称：病床分机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2、规格：7英寸液晶屏，多点式电容触摸屏，分辨率≥1024*600;2）采用≥4核≥1.8GHz的CPU搭配≥2G+32G的内存存储组合</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3、其他：具体详见深化设计清单及招标文件智能化相关技术要求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显示设备</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1、名称：走廊显示屏</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2、类别：双面≥28英寸液晶屏，分辨率：≥1980*560，采用≥6核CPU，主频可达≥1.8GHz，≥4G+32G的内存存储组合</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3、其他：具体详见深化设计清单及招标文件智能化相关技术要求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1、名称：电源线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2、配线形式：管内穿线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3、规格：RVV-2*1.5</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双绞线缆</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1、名称：六类非屏蔽网线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2、敷设方式：管内或桥架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1、名称：电气配管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2、材质：紧定式镀锌薄壁电线管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3、规格：JDG20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4、配置形式：暗配</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81.72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1、名称：电气配管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2、材质：紧定式镀锌薄壁电线管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3、规格：JDG20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4、配置形式：吊顶内</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122.58</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视频控制设备</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1、名称：分布式阵列存储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2、路数：机架式/4U 48盘位（900Mbps带宽）可接入/48块8T企业级SATA硬盘/64位多核处理器/4GB缓存（可扩展至64GB）/2个千兆数据网口（可扩展2千兆网口或2万兆光口）/1个千兆管理网口/冗余电源/网络协议：RTSP/ONVIF/PSIA/（GB/T28181）</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3、其他：具体详见深化设计清单及招标文件智能化相关技术要求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薄壁不锈钢</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1、安装部位：室内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2、介质：给水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3、规格、压力等级：薄壁不锈钢管 DN25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4、连接形式：卡压连接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5、压力试验及吹、洗设计要求 警示带形式：管道冲洗、消毒</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薄壁不锈钢</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1、安装部位：室内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2、介质：给水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3、规格、压力等级：薄壁不锈钢管 DN20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4、连接形式：卡压连接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5、压力试验及吹、洗设计要求 警示带形式：管道冲洗、消毒</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薄壁不锈钢</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1、安装部位：室内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2、介质：给水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3、规格、压力等级：薄壁不锈钢管 DN15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4、连接形式：卡压连接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5、压力试验及吹、洗设计要求 警示带形式：管道冲洗、消毒</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覆塑不锈钢管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1、安装部位：室内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2、介质：给水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3、规格、压力等级：覆塑不锈钢管 DN15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4、连接形式：卡压连接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5、压力试验及吹、洗设计要求 警示带形式：管道冲洗、消毒</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HDPE排水管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1、安装部位：室内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2、介质：排水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3、材质、规格：HDPE排水管 De75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HDPE排水管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1、安装部位：室内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2、介质：排水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3、材质、规格：HDPE排水管 De50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13.87</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截止阀</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1、类型：截止阀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2、规格、压力等级：DN25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截止阀</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1、类型：截止阀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2、规格、压力等级：DN20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截止阀</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1、类型：截止阀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2、规格、压力等级：DN15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单向止回阀</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1、类型：单向止回阀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2、规格、压力等级：DN20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清扫口</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1、型号、规格：清扫口 DN50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不锈钢水池</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304不锈钢洗手池，外尺寸：480D*500W，单斗配单感应水龙头，下给水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不锈钢地漏</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1、型号、规格：不锈钢地漏 DN75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保温</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1、绝热材料品种：橡塑保温</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2、绝热厚度：20mm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立方米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保温</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1、绝热材料品种：橡塑保温</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2、绝热厚度：30mm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立方米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0.09</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管道支架</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1、材质：综合考虑</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千克</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1、安装部位：室内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2、介质：墙体刨沟及恢复</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3、材质、规格：综合考虑</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薄壁不锈钢</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1、安装部位：室内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2、介质：给水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3、规格、压力等级：薄壁不锈钢管 DN25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4、连接形式：卡压连接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5、压力试验及吹、洗设计要求 警示带形式：管道冲洗、消毒</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薄壁不锈钢</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1、安装部位：室内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2、介质：给水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3、规格、压力等级：薄壁不锈钢管 DN20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4、连接形式：卡压连接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5、压力试验及吹、洗设计要求 警示带形式：管道冲洗、消毒</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薄壁不锈钢</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1、安装部位：室内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2、介质：给水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3、规格、压力等级：薄壁不锈钢管 DN15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4、连接形式：卡压连接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5、压力试验及吹、洗设计要求 警示带形式：管道冲洗、消毒</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86.3</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覆塑不锈钢管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1、安装部位：室内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2、介质：给水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3、规格、压力等级：覆塑不锈钢管 DN15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4、连接形式：卡压连接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5、压力试验及吹、洗设计要求 警示带形式：管道冲洗、消毒</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76.75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覆塑不锈钢管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1、安装部位：室内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2、介质：给水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3、规格、压力等级：覆塑不锈钢管 DN25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4、连接形式：卡压连接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5、压力试验及吹、洗设计要求 警示带形式：管道冲洗、消毒</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HDPE排水管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1、安装部位：室内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2、介质：排水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3、材质、规格：HDPE排水管 De110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56.7</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HDPE排水管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1、安装部位：室内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2、介质：排水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3、材质、规格：HDPE排水管 De75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HDPE排水管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1、安装部位：室内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2、介质：排水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3、材质、规格：HDPE排水管 De50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46.7</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截止阀</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1、类型：截止阀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2、规格、压力等级：DN25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截止阀</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1、类型：截止阀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2、规格、压力等级：DN20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截止阀</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1、类型：截止阀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2、规格、压力等级：DN15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不锈钢洗手池</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304不锈钢洗手池，外尺寸：480D*500W，单斗配单感应水龙头，下给水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不锈钢洗手池</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1、材质：单人位刷手池</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2、规格、类型：高背板感应式医用洗手池，304不锈钢，800*600*2000（带镜子）</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3、附件名称、数量：含龙头、角阀、软管、下水等配套五金附件安装。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小便斗</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1、材质：陶瓷感应小便斗</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蹲便器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1、规格、类型：脚踏式蹲便器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陶瓷洗手盆</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1、规格、类型：陶瓷洗手盆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2、附件名称、数量：配混水感应水龙头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陶瓷立柱盆</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1、规格、类型：陶瓷立柱盆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2、附件名称、数量：配混水感应水龙头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不锈钢地漏</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1、型号、规格：不锈钢地漏 DN100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清扫口</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1、型号、规格：清扫口 DN100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保温</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1、绝热材料品种：橡塑保温</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2、绝热厚度：20mm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立方米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0.18</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保温</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1、绝热材料品种：橡塑保温</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2、绝热厚度：30mm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立方米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0.22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铁构件</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1、材质：综合考虑</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千克</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1、安装部位：室内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2、介质：墙体刨沟及恢复</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3、材质、规格：综合考虑</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薄壁不锈钢</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1、安装部位：室内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2、介质：给水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3、规格、压力等级：薄壁不锈钢管 DN25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4、连接形式：卡压连接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5、压力试验及吹、洗设计要求 警示带形式：管道冲洗、消毒</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39.9</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薄壁不锈钢</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1、安装部位：室内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2、介质：给水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3、规格、压力等级：薄壁不锈钢管 DN20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4、连接形式：卡压连接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5、压力试验及吹、洗设计要求 警示带形式：管道冲洗、消毒</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17.3</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薄壁不锈钢</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1、安装部位：室内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2、介质：给水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3、规格、压力等级：薄壁不锈钢管 DN15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4、连接形式：卡压连接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5、压力试验及吹、洗设计要求 警示带形式：管道冲洗、消毒</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158</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覆塑不锈钢管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1、安装部位：室内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2、介质：给水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3、规格、压力等级：覆塑不锈钢管 DN15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4、连接形式：卡压连接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5、压力试验及吹、洗设计要求 警示带形式：管道冲洗、消毒</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144.5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覆塑不锈钢管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1、安装部位：室内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2、介质：给水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3、规格、压力等级：覆塑不锈钢管 DN15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4、连接形式：卡压连接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5、压力试验及吹、洗设计要求 警示带形式：管道冲洗、消毒</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HDPE排水管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1、安装部位：室内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2、介质：排水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3、材质、规格：HDPE排水管 De110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84.8</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HDPE排水管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1、安装部位：室内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2、介质：排水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3、材质、规格：HDPE排水管 De75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41.7</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HDPE排水管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1、安装部位：室内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2、介质：排水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3、材质、规格：HDPE排水管 De50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截止阀</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1、类型：截止阀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2、规格、压力等级：DN25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截止阀</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1、类型：截止阀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2、规格、压力等级：DN20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截止阀</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1、类型：截止阀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2、规格、压力等级：DN15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陶瓷立柱盆</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1、材质：陶瓷立柱盆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2、附件名称、数量：配混水感应水龙头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淋浴器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1、材质、规格：淋浴器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蹲便器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1、材质：脚踏式蹲便器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陶瓷洗手盆</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1、材质：陶瓷洗手盆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2、附件名称、数量：配感应水龙头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陶瓷洗手盆</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1、材质：陶瓷洗手盆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2、附件名称、数量：配混水感应水龙头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不锈钢刷手池</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1、材质：双人位刷手池</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2、规格、类型：高背板感应式医用洗手池，304不锈钢，1500*600*2000（带镜子）</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3、附件名称、数量：含龙头、角阀、软管、下水等配套五金附件安装。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不锈钢地漏</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1、型号、规格：不锈钢地漏 DN75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保温</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1、绝热材料品种：橡塑保温</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2、绝热厚度：20mm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立方米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保温</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1、绝热材料品种：橡塑保温</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2、绝热厚度：30mm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立方米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0.39</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铁构件</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1、材质：综合考虑</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千克</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1、安装部位：室内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2、介质：墙体刨沟及恢复</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3、材质、规格：综合考虑</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薄壁不锈钢</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1、安装部位：室内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2、介质：给水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3、规格、压力等级：薄壁不锈钢管 DN25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4、连接形式：卡压连接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5、压力试验及吹、洗设计要求 警示带形式：管道冲洗、消毒</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HDPE排水管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1、安装部位：室内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2、介质：排水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3、材质、规格：HDPE排水管 De75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截止阀</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1、类型：截止阀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2、规格、压力等级：DN25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单向止回阀</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1、类型：单向止回阀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2、规格、压力等级：DN25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不锈钢地漏</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1、型号、规格：不锈钢地漏 DN75</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保温</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1、绝热材料品种：橡塑保温</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2、绝热厚度：20mm</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立方米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铁构件</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1、材质：综合考虑</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千克</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超纯水设备</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1、产水水量： 200L(25°C)</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2、产水电导：≤0.1μs/cm(25°C)</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3、产水水质符合CAP用水标准及GB/T6682-2008实验室分析用水标准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4、纯水输出压力：0.05~0.35Mpa（可调）。</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5、进水要求：市政自来水，电导≤400μs/cm，压力0.15-0.35Mpa，</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（电导&gt;400μs/cm需加装软水处理器，水压过大可安装减压阀）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6、供电要求： AC 220V/50Hz;</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7、环境条件：温度5~40℃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进水温度：5~35℃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8、反渗透脱盐率：≥98.5%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9、菌落总数≤50cfu/ml</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超纯水设备</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1、产水水质：产水电≤10us/cm,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2、产水量：≥600L/Ⅱ(25℃)；自来水水质符合GB5749的规定；纯化水菌落总数≤10CFU/100ml，</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纯水设备使用的滤芯孔径≤0.1nm，并定期更换。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3、符合中华人民共和国医院消毒供应中心WS310.1-2016供应室用水标准；符合中华人民共和国卫生行业标准WS 507-2016《软室内镜清洗消毒规范》用水要求。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4、电源要求：单相220V±10%,50Hz；功率2.2kW，环境要求：适应于环境温度+5℃-+30℃之间，相对湿度≤80%。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不锈钢卡压管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1、安装部位：室内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2、介质：给水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3、规格、压力等级：薄壁不锈钢管 DN25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4、连接形式：卡压连接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5、压力试验及吹、洗设计要求 警示带形式：管道冲洗、消毒</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116.4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不锈钢卡压管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1、安装部位：室内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2、介质：给水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3、规格、压力等级：薄壁不锈钢管 DN20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4、连接形式：卡压连接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5、压力试验及吹、洗设计要求 警示带形式：管道冲洗、消毒</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快装球阀</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1、名称：快装球阀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2、型号、规格：DN15,SUS304</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保温</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1、绝热材料品种：橡塑保温</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2、绝热厚度：20mm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立方米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铁构件</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1、材质：综合考虑</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千克</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超纯水设备</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1、产水水质：产水电≤10us/cm,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2、产水量：≥300L/Ⅱ(25℃)；自来水水质符合GB5749的规定；纯化水菌落总数≤10CFU/100ml，</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纯水设备使用的滤芯孔径≤0.1nm，并定期更换。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3、符合中华人民共和国医院消毒供应中心WS310.1-2016供应室用水标准；符合中华人民共和国卫生行业标准WS 507-2016《软室内镜清洗消毒规范》用水要求。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4、电源要求：单相220V±10%,50Hz；功率2.2kW，环境要求：适应于环境温度+5℃-+30℃之间，相对湿度≤80%。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不锈钢卡压管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1、安装部位：室内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2、介质：给水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3、规格、压力等级：薄壁不锈钢管 DN25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4、连接形式：卡压连接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5、压力试验及吹、洗设计要求 警示带形式：管道冲洗、消毒</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94.2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快装球阀</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1、名称：快装球阀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2、型号、规格：DN15,SUS304</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保温</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1、绝热材料品种：橡塑保温</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2、绝热厚度：20mm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立方米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铁构件</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1、材质：综合考虑</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千克</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水箱</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1、材质、类型：食品级不锈钢装配式水箱</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2、型号、规格：2000*8000*2800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水箱</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1、材质、类型：食品级不锈钢装配式水箱</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2、型号、规格：2000*2000*2500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水箱</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1、材质、类型：食品级不锈钢装配式水箱</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2、型号、规格：2000*1000*1000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离心式泵</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1、名称：气压自动给水设备</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2、规格：启泵压力0.25MPa，停泵压力0.30MPa</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离心式泵</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1、名称：给水管道泵（一用一备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2、规格：DP50-16-11*3型；单台泵：流量16m</w:t>
            </w:r>
            <w:r>
              <w:rPr>
                <w:rFonts w:hint="eastAsia" w:ascii="宋体" w:hAnsi="宋体" w:eastAsia="宋体" w:cs="宋体"/>
                <w:i w:val="0"/>
                <w:iCs w:val="0"/>
                <w:color w:val="000000"/>
                <w:sz w:val="21"/>
                <w:szCs w:val="21"/>
                <w:u w:val="none"/>
                <w:vertAlign w:val="superscript"/>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/h 扬程33m 功率3.0kW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气压罐</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1、型号、规格：隔膜气压罐 调节容积300L</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热水器、开水炉</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1、能源种类：电热水器（平时购置，战前安装）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2、型号、容积：EES-120 455L、220V、8kW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热水器、开水炉</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1、能源种类：电开水器（平时购置，战前安装）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2、型号、容积：DAY电开水器 50L、380V、9kW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淋浴器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1、材质、规格：淋浴器（平时购置，战前安装）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洗涤盆</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1、材质：拖布池（平时购置，战前安装）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液氧罐 5m</w:t>
            </w:r>
            <w:r>
              <w:rPr>
                <w:rFonts w:hint="eastAsia" w:ascii="宋体" w:hAnsi="宋体" w:eastAsia="宋体" w:cs="宋体"/>
                <w:i w:val="0"/>
                <w:iCs w:val="0"/>
                <w:color w:val="000000"/>
                <w:sz w:val="21"/>
                <w:szCs w:val="21"/>
                <w:u w:val="none"/>
                <w:vertAlign w:val="superscript"/>
                <w:lang w:val="en-US" w:eastAsia="zh-CN" w:bidi="ar"/>
              </w:rPr>
              <w:t xml:space="preserve">3</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1.型号、规格：5m</w:t>
            </w:r>
            <w:r>
              <w:rPr>
                <w:rFonts w:hint="eastAsia" w:ascii="宋体" w:hAnsi="宋体" w:eastAsia="宋体" w:cs="宋体"/>
                <w:i w:val="0"/>
                <w:iCs w:val="0"/>
                <w:color w:val="000000"/>
                <w:sz w:val="21"/>
                <w:szCs w:val="21"/>
                <w:u w:val="none"/>
                <w:vertAlign w:val="superscript"/>
                <w:lang w:val="en-US" w:eastAsia="zh-CN" w:bidi="ar"/>
              </w:rPr>
              <w:t xml:space="preserve">3</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2.工作压力：1.6MPa</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3.安装方式：按照设计要求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4.液氧罐至汽化器至分气缸的站内连接管道及管配件、阀门等安装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空温式汽化器 150m</w:t>
            </w:r>
            <w:r>
              <w:rPr>
                <w:rFonts w:hint="eastAsia" w:ascii="宋体" w:hAnsi="宋体" w:eastAsia="宋体" w:cs="宋体"/>
                <w:i w:val="0"/>
                <w:iCs w:val="0"/>
                <w:color w:val="000000"/>
                <w:sz w:val="21"/>
                <w:szCs w:val="21"/>
                <w:u w:val="none"/>
                <w:vertAlign w:val="superscript"/>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/h</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1.名称：空温式汽化器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2.型号：150m</w:t>
            </w:r>
            <w:r>
              <w:rPr>
                <w:rFonts w:hint="eastAsia" w:ascii="宋体" w:hAnsi="宋体" w:eastAsia="宋体" w:cs="宋体"/>
                <w:i w:val="0"/>
                <w:iCs w:val="0"/>
                <w:color w:val="000000"/>
                <w:sz w:val="21"/>
                <w:szCs w:val="21"/>
                <w:u w:val="none"/>
                <w:vertAlign w:val="superscript"/>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/h</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3.结构：立式</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4.主要材质：铝合金</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氧气一级减压装置</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1.名称：氧气减压装置</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2.规格：双路减压，1用1备</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氧气分气缸</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1.名称：氧气分气缸</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2.规格：2进4出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3.材质：不锈钢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4.其他：含配套阀门等配件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氧气汇流排10+10</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1.名称：氧气汇流排10+10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2.规格：10+10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3.输出压力：0.6MPa（可调）</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4.切换方式：全自动切换，也可手动切换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5.其他：具备Ⅱ类医疗器械注册证</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脱脂不锈钢管  Φ34*2.0</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1.材质：304脱脂不锈钢管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2.规格：Φ34*2.0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3.焊接方法：氩弧焊焊接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4.压力试验、吹扫与清洗设计要求：按设计要求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5.脱脂设计要求：按设计要求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6.其他：包含配套管件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镀锌钢管DN50</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1.名称：镀锌钢管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2.规格、压力等级：DN50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3.连接形式：按照设计要求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4.其他：包含配套管件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5.安装部位：室外氧气管道保护套管</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不锈钢球阀 DN25</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1.名称：球阀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2.材质：304不锈钢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3.型号、规格：DN25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4.连接形式：按设计要求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5.焊接方法：按设计要求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一体式医用真空负压机组</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1.名称：一体式医用真空负压机组</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2.机组组成：一体式撬装机组，包含：油润旋片真空泵2台，单机功率4KW，单机抽气量150m³/h，1用1备；内置中央控制系统1套；内置细菌过滤器2套；内置0.25m</w:t>
            </w:r>
            <w:r>
              <w:rPr>
                <w:rFonts w:hint="eastAsia" w:ascii="宋体" w:hAnsi="宋体" w:eastAsia="宋体" w:cs="宋体"/>
                <w:i w:val="0"/>
                <w:iCs w:val="0"/>
                <w:color w:val="000000"/>
                <w:sz w:val="21"/>
                <w:szCs w:val="21"/>
                <w:u w:val="none"/>
                <w:vertAlign w:val="superscript"/>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真空罐1个；</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3.吸引压力：-0.04至-0.087MPa</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4.站内管道及管配件、阀门；电气配管配线等全部工作内容</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真空罐</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1.型号、规格：2.0m</w:t>
            </w:r>
            <w:r>
              <w:rPr>
                <w:rFonts w:hint="eastAsia" w:ascii="宋体" w:hAnsi="宋体" w:eastAsia="宋体" w:cs="宋体"/>
                <w:i w:val="0"/>
                <w:iCs w:val="0"/>
                <w:color w:val="000000"/>
                <w:sz w:val="21"/>
                <w:szCs w:val="21"/>
                <w:u w:val="none"/>
                <w:vertAlign w:val="superscript"/>
                <w:lang w:val="en-US" w:eastAsia="zh-CN" w:bidi="ar"/>
              </w:rPr>
              <w:t xml:space="preserve">3</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2.材质：碳钢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3.压力：-0.1MPa</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真空排气灭菌器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1.名称：真空排气灭菌器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2.型号、规格：Q≥200m</w:t>
            </w:r>
            <w:r>
              <w:rPr>
                <w:rFonts w:hint="eastAsia" w:ascii="宋体" w:hAnsi="宋体" w:eastAsia="宋体" w:cs="宋体"/>
                <w:i w:val="0"/>
                <w:iCs w:val="0"/>
                <w:color w:val="000000"/>
                <w:sz w:val="21"/>
                <w:szCs w:val="21"/>
                <w:u w:val="none"/>
                <w:vertAlign w:val="superscript"/>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/h  P≤2KW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吸引集气缸</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1.名称：吸引集气缸</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2.规格：1进4出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3.材质：不锈钢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4.其他：含配套阀门等配件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一体式医用空气压缩机组</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1.名称：一体式医用空气压缩机组</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2.机组组成：一体式撬装机组，系统流量≥0.59m</w:t>
            </w:r>
            <w:r>
              <w:rPr>
                <w:rFonts w:hint="eastAsia" w:ascii="宋体" w:hAnsi="宋体" w:eastAsia="宋体" w:cs="宋体"/>
                <w:i w:val="0"/>
                <w:iCs w:val="0"/>
                <w:color w:val="000000"/>
                <w:sz w:val="21"/>
                <w:szCs w:val="21"/>
                <w:u w:val="none"/>
                <w:vertAlign w:val="superscript"/>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min（不含备用机）；包含：无油涡旋式空压机2台，单机功率≤5.5KW，单机排气量≥0.59m3/min，1用1备；吸附式干燥机2台，1用1备；四级过滤系统2套，1用1备，精度：0.01um；一氧化碳浓度监测仪器1套；露点检测仪1套；中央控制系统1套；内置0.3m</w:t>
            </w:r>
            <w:r>
              <w:rPr>
                <w:rFonts w:hint="eastAsia" w:ascii="宋体" w:hAnsi="宋体" w:eastAsia="宋体" w:cs="宋体"/>
                <w:i w:val="0"/>
                <w:iCs w:val="0"/>
                <w:color w:val="000000"/>
                <w:sz w:val="21"/>
                <w:szCs w:val="21"/>
                <w:u w:val="none"/>
                <w:vertAlign w:val="superscript"/>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储气罐1台；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3.排气压力：0.8MPa</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其他：详见设计图纸、设计说明及招标技术要求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4.站内管道及管配件、阀门；电气配管配线等全部工作内容</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空气储气罐</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1.规格：1.0m</w:t>
            </w:r>
            <w:r>
              <w:rPr>
                <w:rFonts w:hint="eastAsia" w:ascii="宋体" w:hAnsi="宋体" w:eastAsia="宋体" w:cs="宋体"/>
                <w:i w:val="0"/>
                <w:iCs w:val="0"/>
                <w:color w:val="000000"/>
                <w:sz w:val="21"/>
                <w:szCs w:val="21"/>
                <w:u w:val="none"/>
                <w:vertAlign w:val="superscript"/>
                <w:lang w:val="en-US" w:eastAsia="zh-CN" w:bidi="ar"/>
              </w:rPr>
              <w:t xml:space="preserve">3</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2.材质：碳钢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3.压力：1.0MPa</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空气一级减压装置</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1.名称：空气一级减压装置</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2.规格：双路减压，1用1备</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压缩空气分气缸</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1.名称：压缩空气分气缸</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2.规格：1进4出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3.材质：不锈钢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4.其他：含配套阀门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氧气二级减压箱</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1.名称：氧气二级减压箱</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2.型号、规格：双路减压，1用1备</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护士站报警器三气</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1.名称：护士站报警器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2.型号、规格：三气</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3.功能：超欠压声光报警功能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4.其他：具备Ⅱ类医疗器械注册证</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护士站报警器四气</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1.名称：护士站报警器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2.型号、规格：四气</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3.功能：超欠压声光报警功能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4.其他：具备Ⅱ类医疗器械注册证</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护士站报警器五气</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1.名称：护士站报警器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2.型号、规格：五气</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3.功能：超欠压声光报警功能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4.其他：具备Ⅱ类医疗器械注册证</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报警器检修阀门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1.名称：报警器检修阀门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2.材质：铜</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3.型号、规格：DG4</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4.焊接方法：按设计要求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脱脂紫铜管  Φ28*1.5</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1.材质：脱脂紫铜管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2.规格：Φ28*1.5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3.焊接方法：焊接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4.压力试验、吹扫与清洗设计要求：按设计要求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5.脱脂设计要求：按设计要求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6.其他：包含配套管件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249.8</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脱脂紫铜管  Φ22*1.5</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1.材质：脱脂紫铜管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2.规格：Φ22*1.5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3.焊接方法：焊接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4.压力试验、吹扫与清洗设计要求：按设计要求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5.脱脂设计要求：按设计要求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6.其他：包含配套管件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166.2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脱脂紫铜管  Φ15*1.0</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1.材质：脱脂紫铜管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2.规格：Φ15*1.0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3.焊接方法：焊接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4.压力试验、吹扫与清洗设计要求：按设计要求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5.脱脂设计要求：按设计要求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6.其他：包含配套管件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667.4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脱脂紫铜管  Φ10*1.0</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1.材质：脱脂紫铜管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2.规格：Φ10*1.0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3.焊接方法：焊接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4.压力试验、吹扫与清洗设计要求：按设计要求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5.脱脂设计要求：按设计要求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6.其他：包含配套管件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162.4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脱脂紫铜管  Φ8*1.0</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1.材质：脱脂紫铜管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2.规格：Φ8*1.0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3.焊接方法：焊接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4.压力试验、吹扫与清洗设计要求：按设计要求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5.脱脂设计要求：按设计要求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6.其他：包含配套管件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1416.5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铜球阀 DN15</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1.名称：球阀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2.材质：黄铜</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3.型号、规格：DN15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4.连接形式：按设计要求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5.焊接方法：按设计要求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铜球阀 DN20</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1.名称：球阀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2.材质：黄铜</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3.型号、规格：DN20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4.连接形式：按设计要求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5.焊接方法：按设计要求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铜球阀 DN25</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1.名称：球阀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2.材质：黄铜</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3.型号、规格：DN25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4.连接形式：按设计要求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5.焊接方法：按设计要求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管架制作安装</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1.单件支架质量：按设计要求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2.材质：热轧型钢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3.管架形式：一般管架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4.支架衬垫材质：按设计要求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5.减震器形式及做法：按设计要求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千克</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脱脂紫铜管  Φ67*2.0</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1.材质：脱脂紫铜管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2.规格：Φ67*2.0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3.焊接方法：焊接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4.压力试验、吹扫与清洗设计要求：按设计要求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5.脱脂设计要求：按设计要求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6.其他：包含配套管件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脱脂紫铜管  Φ54*2.0</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1.材质：脱脂紫铜管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2.规格：Φ54*2.0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3.焊接方法：焊接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4.压力试验、吹扫与清洗设计要求：按设计要求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5.脱脂设计要求：按设计要求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6.其他：包含配套管件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脱脂紫铜管  Φ42*2.0</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1.材质：脱脂紫铜管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2.规格：Φ42*2.0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3.焊接方法：焊接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4.压力试验、吹扫与清洗设计要求：按设计要求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5.脱脂设计要求：按设计要求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6.其他：包含配套管件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脱脂紫铜管  Φ35*2.0</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1.材质：脱脂紫铜管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2.规格：Φ35*2.0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3.焊接方法：焊接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4.压力试验、吹扫与清洗设计要求：按设计要求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5.脱脂设计要求：按设计要求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6.其他：包含配套管件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519.7</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脱脂紫铜管  Φ28*1.5</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1.材质：脱脂紫铜管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2.规格：Φ28*1.5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3.焊接方法：焊接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4.压力试验、吹扫与清洗设计要求：按设计要求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5.脱脂设计要求：按设计要求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6.其他：包含配套管件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265.9</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脱脂紫铜管  Φ12*1.0</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1.材质：脱脂紫铜管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2.规格：Φ12*1.0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3.焊接方法：焊接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4.压力试验、吹扫与清洗设计要求：按设计要求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5.脱脂设计要求：按设计要求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6.其他：包含配套管件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163.5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脱脂紫铜管  Φ10*1.0</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1.材质：脱脂紫铜管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2.规格：Φ10*1.0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3.焊接方法：焊接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4.压力试验、吹扫与清洗设计要求：按设计要求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5.脱脂设计要求：按设计要求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6.其他：包含配套管件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1412.1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铜球阀 DN32</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1.名称：球阀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2.材质：黄铜</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3.型号、规格：DN32</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4.连接形式：按设计要求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5.焊接方法：按设计要求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铜球阀 DN40</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1.名称：球阀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2.材质：黄铜</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3.型号、规格：DN40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4.连接形式：按设计要求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5.焊接方法：按设计要求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镀锌钢管DN50</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1.名称：镀锌钢管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2.规格、压力等级：DN50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3.连接形式：按照设计要求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4.其他：包含配套管件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5.安装部位：室外氧气管道保护套管</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95.9</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脱脂紫铜管  Φ28*1.5</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1.材质：脱脂紫铜管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2.规格：Φ28*1.5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3.焊接方法：焊接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4.压力试验、吹扫与清洗设计要求：按设计要求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5.脱脂设计要求：按设计要求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6.其他：包含配套管件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脱脂紫铜管  Φ22*1.5</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1.材质：脱脂紫铜管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2.规格：Φ22*1.5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3.焊接方法：焊接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4.压力试验、吹扫与清洗设计要求：按设计要求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5.脱脂设计要求：按设计要求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6.其他：包含配套管件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262.7</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脱脂紫铜管  Φ15*1.0</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1.材质：脱脂紫铜管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2.规格：Φ15*1.0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3.焊接方法：焊接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4.压力试验、吹扫与清洗设计要求：按设计要求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5.脱脂设计要求：按设计要求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6.其他：包含配套管件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408.2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脱脂紫铜管  Φ10*1.0</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1.材质：脱脂紫铜管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2.规格：Φ10*1.0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3.焊接方法：焊接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4.压力试验、吹扫与清洗设计要求：按设计要求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5.脱脂设计要求：按设计要求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6.其他：包含配套管件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161.7</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脱脂紫铜管  Φ8*1.0</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1.材质：脱脂紫铜管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2.规格：Φ8*1.0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3.焊接方法：焊接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4.压力试验、吹扫与清洗设计要求：按设计要求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5.脱脂设计要求：按设计要求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6.其他：包含配套管件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铜球阀 DN15</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1.名称：球阀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2.材质：黄铜</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3.型号、规格：DN15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4.连接形式：按设计要求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5.焊接方法：按设计要求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铜球阀 DN20</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1.名称：球阀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2.材质：黄铜</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3.型号、规格：DN20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4.连接形式：按设计要求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5.焊接方法：按设计要求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铜球阀 DN25</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1.名称：球阀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2.材质：黄铜</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3.型号、规格：DN25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4.连接形式：按设计要求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5.焊接方法：按设计要求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二氧化碳汇流排2+2</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1.名称：二氧化碳汇流排2+2</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2.规格：2+2，带电加热装置</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3.输出压力：0.4MPa（可调）</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4.切换方式：全自动切换，也可手动切换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5.其他：具备Ⅱ类医疗器械注册证</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笑气汇流排2+2</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1.名称：笑气汇流排2+2</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2.规格：2+2，带电加热装置</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3.输出压力：0.4MPa（可调）</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4.切换方式：全自动切换，也可手动切换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5.其他：具备Ⅱ类医疗器械注册证</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脱脂紫铜管  Φ15*1.0</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1.材质：脱脂紫铜管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2.规格：Φ15*1.0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3.焊接方法：焊接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4.压力试验、吹扫与清洗设计要求：按设计要求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5.脱脂设计要求：按设计要求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6.其他：包含配套管件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脱脂紫铜管  Φ10*1.0</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1.材质：脱脂紫铜管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2.规格：Φ10*1.0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3.焊接方法：焊接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4.压力试验、吹扫与清洗设计要求：按设计要求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5.脱脂设计要求：按设计要求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6.其他：包含配套管件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29.8</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脱脂紫铜管  Φ8*1.0</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1.材质：脱脂紫铜管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2.规格：Φ8*1.0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3.焊接方法：焊接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4.压力试验、吹扫与清洗设计要求：按设计要求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5.脱脂设计要求：按设计要求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6.其他：包含配套管件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97</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铜球阀 DN15</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1.名称：球阀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2.材质：黄铜</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3.型号、规格：DN15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4.连接形式：按设计要求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5.焊接方法：按设计要求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牙科压缩空气机组</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1.名称：牙科压缩空气机组</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2.机组组成：一体式撬装机组，系统流量≥0.8m</w:t>
            </w:r>
            <w:r>
              <w:rPr>
                <w:rFonts w:hint="eastAsia" w:ascii="宋体" w:hAnsi="宋体" w:eastAsia="宋体" w:cs="宋体"/>
                <w:i w:val="0"/>
                <w:iCs w:val="0"/>
                <w:color w:val="000000"/>
                <w:sz w:val="21"/>
                <w:szCs w:val="21"/>
                <w:u w:val="none"/>
                <w:vertAlign w:val="superscript"/>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/min；包含：无油活塞空压主机2台，单机功率≤2.2KW，单机排气量≥0.4m</w:t>
            </w:r>
            <w:r>
              <w:rPr>
                <w:rFonts w:hint="eastAsia" w:ascii="宋体" w:hAnsi="宋体" w:eastAsia="宋体" w:cs="宋体"/>
                <w:i w:val="0"/>
                <w:iCs w:val="0"/>
                <w:color w:val="000000"/>
                <w:sz w:val="21"/>
                <w:szCs w:val="21"/>
                <w:u w:val="none"/>
                <w:vertAlign w:val="superscript"/>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/min，1用1备；冷冻式干燥机2台，1用1备；三级过滤系统2套，1用1备，精度：0.01um；中央控制系统1套；内置0.3m</w:t>
            </w:r>
            <w:r>
              <w:rPr>
                <w:rFonts w:hint="eastAsia" w:ascii="宋体" w:hAnsi="宋体" w:eastAsia="宋体" w:cs="宋体"/>
                <w:i w:val="0"/>
                <w:iCs w:val="0"/>
                <w:color w:val="000000"/>
                <w:sz w:val="21"/>
                <w:szCs w:val="21"/>
                <w:u w:val="none"/>
                <w:vertAlign w:val="superscript"/>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储气罐1台；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3.排气压力：0.8MPa</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4.站内管道及管配件、阀门；电气配管配线等全部工作内容</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空气储气罐</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1.规格：1.0m</w:t>
            </w:r>
            <w:r>
              <w:rPr>
                <w:rFonts w:hint="eastAsia" w:ascii="宋体" w:hAnsi="宋体" w:eastAsia="宋体" w:cs="宋体"/>
                <w:i w:val="0"/>
                <w:iCs w:val="0"/>
                <w:color w:val="000000"/>
                <w:sz w:val="21"/>
                <w:szCs w:val="21"/>
                <w:u w:val="none"/>
                <w:vertAlign w:val="superscript"/>
                <w:lang w:val="en-US" w:eastAsia="zh-CN" w:bidi="ar"/>
              </w:rPr>
              <w:t xml:space="preserve">3</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2.材质：碳钢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3.压力：1.0MPa</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脱脂紫铜管  Φ28*1.5</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1.材质：脱脂紫铜管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2.规格：Φ28*1.5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3.焊接方法：焊接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4.压力试验、吹扫与清洗设计要求：按设计要求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5.脱脂设计要求：按设计要求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6.其他：包含配套管件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脱脂紫铜管  Φ15*1.0</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1.材质：脱脂紫铜管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2.规格：Φ15*1.0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3.焊接方法：焊接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4.压力试验、吹扫与清洗设计要求：按设计要求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5.脱脂设计要求：按设计要求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6.其他：包含配套管件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铜球阀 DN15</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1.名称：球阀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2.材质：黄铜</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3.型号、规格：DN15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4.连接形式：按设计要求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5.焊接方法：按设计要求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铜球阀 DN25</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1.名称：球阀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2.材质：黄铜</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3.型号、规格：DN25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4.连接形式：按设计要求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5.焊接方法：按设计要求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牙科电动抽吸机</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1.名称：牙科电动抽吸机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2.机组组成：一体式撬装机组，集成2台气环泵，单台流量≥145m</w:t>
            </w:r>
            <w:r>
              <w:rPr>
                <w:rFonts w:hint="eastAsia" w:ascii="宋体" w:hAnsi="宋体" w:eastAsia="宋体" w:cs="宋体"/>
                <w:i w:val="0"/>
                <w:iCs w:val="0"/>
                <w:color w:val="000000"/>
                <w:sz w:val="21"/>
                <w:szCs w:val="21"/>
                <w:u w:val="none"/>
                <w:vertAlign w:val="superscript"/>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/h；集成1台不锈钢汽水分离器；集成2套细菌过滤器；集成1套中央控制系统。</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3.吸引压力：≥-18Kpa</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4.站内管道及管配件、阀门；电气配管配线等全部工作内容</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UPVC管φ90</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1.材质：UPVC管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2.规格：φ90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3.连接形式：粘接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4.压力试验、吹扫设计要求：按设计要求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29.3</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UPVC管φ50</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1.材质：UPVC管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2.规格：φ50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3.连接形式：粘接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4.压力试验、吹扫设计要求：按设计要求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UPVC管φ32</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1.材质：UPVC管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2.规格：φ32</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3.连接形式：粘接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4.压力试验、吹扫设计要求：按设计要求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PPR管DN50</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1.材质：PPR管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2.规格：DN50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3.连接形式：粘接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4.压力试验、吹扫设计要求：按设计要求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176.1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PVC球阀 DN25</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1.名称：球阀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2.材质：PVC</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3.型号、规格：DN25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4.连接形式：按设计要求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5.焊接方法：按设计要求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信号线RVV 2*1.0mm</w:t>
            </w:r>
            <w:r>
              <w:rPr>
                <w:rFonts w:hint="eastAsia" w:ascii="宋体" w:hAnsi="宋体" w:eastAsia="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1.名称：信号线RVV 2*1.0mm</w:t>
            </w:r>
            <w:r>
              <w:rPr>
                <w:rFonts w:hint="eastAsia" w:ascii="宋体" w:hAnsi="宋体" w:eastAsia="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2.配线形式：管内穿线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3.材质：铜芯</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4.配线部位：按设计要求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5.配线线制：按设计要求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6.钢索材质、规格：按设计要求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配管JDG20</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1.名称：配管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2.规格：JDG20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3.配置形式：按设计要求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4.接地要求：按设计要求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5.钢索材质、规格：按设计要求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医疗设备带</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1.材质：铝合金</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2.规格：三腔结构</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565</w:t>
            </w:r>
            <w:r>
              <w:rPr>
                <w:rFonts w:hint="eastAsia" w:ascii="宋体" w:hAnsi="宋体" w:eastAsia="宋体" w:cs="宋体"/>
                <w:i w:val="0"/>
                <w:iCs w:val="0"/>
                <w:color w:val="000000"/>
                <w:sz w:val="21"/>
                <w:szCs w:val="21"/>
                <w:u w:val="none"/>
              </w:rPr>
            </w:r>
            <w:r/>
          </w:p>
        </w:tc>
      </w:tr>
      <w:tr>
        <w:trPr>
          <w:trHeight w:val="567"/>
        </w:trPr>
        <w:tc>
          <w:tcPr>
            <w:tcW w:w="874" w:type="dxa"/>
            <w:vAlign w:val="center"/>
            <w:vMerge w:val="restart"/>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764</w:t>
            </w:r>
            <w:r>
              <w:rPr>
                <w:rFonts w:hint="eastAsia" w:ascii="宋体" w:hAnsi="宋体" w:eastAsia="宋体" w:cs="宋体"/>
                <w:i w:val="0"/>
                <w:iCs w:val="0"/>
                <w:color w:val="000000"/>
                <w:sz w:val="21"/>
                <w:szCs w:val="21"/>
                <w:u w:val="none"/>
              </w:rPr>
            </w:r>
            <w:r/>
          </w:p>
        </w:tc>
        <w:tc>
          <w:tcPr>
            <w:tcW w:w="1359" w:type="dxa"/>
            <w:vAlign w:val="center"/>
            <w:vMerge w:val="restart"/>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氧气终端</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1.名称：空气终端</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2.气体种类：压缩空气</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3.制式：德标</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4.（1）按照EN 737 - 1:1998、DIN13260-2、ISO9170-1, ISO9170-2德式终端标准进行加工制造，CE认证。</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（2）采用ISO32颜色标准识别气体。</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（3）采用双排双销与钢珠双重锁定，灵活稳定，按压解锁。</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（4）一组直径相异，分别与各特定气体或设施匹配的内、外接头组件，以保持气体专用性。</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超大流量设计，所有正气体终端组，单一出气口流量瞬间能达到100L/min时，流量至少能维持3秒钟，一般流量大于80L/min。负压终端组，单一出气口流量瞬间能达到100L/min时，流量至少能维持3秒钟，一般流量大于60L/min。</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（6）二次插拔以防无意拔出（通、断、拔），保障人身安全。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（7）带脱卸保护式的压盖。</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（8）气体终端通过10万次以上插拔实验。</w:t>
            </w:r>
            <w:r>
              <w:rPr>
                <w:rFonts w:hint="eastAsia" w:ascii="宋体" w:hAnsi="宋体" w:eastAsia="宋体" w:cs="宋体"/>
                <w:i w:val="0"/>
                <w:iCs w:val="0"/>
                <w:color w:val="000000"/>
                <w:sz w:val="21"/>
                <w:szCs w:val="21"/>
                <w:u w:val="none"/>
              </w:rPr>
            </w:r>
            <w:r/>
          </w:p>
        </w:tc>
        <w:tc>
          <w:tcPr>
            <w:tcW w:w="863" w:type="dxa"/>
            <w:vAlign w:val="center"/>
            <w:vMerge w:val="restart"/>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vMerge w:val="restart"/>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297</w:t>
            </w:r>
            <w:r>
              <w:rPr>
                <w:rFonts w:hint="eastAsia" w:ascii="宋体" w:hAnsi="宋体" w:eastAsia="宋体" w:cs="宋体"/>
                <w:i w:val="0"/>
                <w:iCs w:val="0"/>
                <w:color w:val="000000"/>
                <w:sz w:val="21"/>
                <w:szCs w:val="21"/>
                <w:u w:val="none"/>
              </w:rPr>
            </w:r>
            <w:r/>
          </w:p>
        </w:tc>
      </w:tr>
      <w:tr>
        <w:trPr>
          <w:trHeight w:val="567"/>
        </w:trPr>
        <w:tc>
          <w:tcPr>
            <w:tcW w:w="874" w:type="dxa"/>
            <w:vAlign w:val="center"/>
            <w:vMerge w:val="continue"/>
            <w:textDirection w:val="lrTb"/>
            <w:noWrap w:val="false"/>
          </w:tcPr>
          <w:p>
            <w:pPr>
              <w:pStyle w:val="786"/>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359" w:type="dxa"/>
            <w:vAlign w:val="center"/>
            <w:vMerge w:val="continue"/>
            <w:textDirection w:val="lrTb"/>
            <w:noWrap w:val="false"/>
          </w:tcPr>
          <w:p>
            <w:pPr>
              <w:pStyle w:val="786"/>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（9）每种气体的插座对其底座的配属应具有气体专用性。</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（10）终端压盖抗菌，通过GB/T21510-2008纳米无机材料抗菌性能检测方法附录C 检测。</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（11）终端符合（2011/65/EU-关于在电子电气设备中限制使用某些有害物质指令（ROHS））的要求。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（12）气体终端压盖，通过盐雾中性标准检测。</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（13）气体终端外壳具有防尘保护等第三方证明。</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（14）终端具有建筑电气安全防火燃烧性能达到A(A2）级以上。</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（15）通过国家食药监总局YY 0801.1-2010《医用气体管道系统终端第1部分：用于压缩医用气体和真空的终端》标准的检测，检验应包含对终端安全性结构、压力、泄漏和压降的检测，终端底座与插座结合处具有防错结构功能。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vMerge w:val="continue"/>
            <w:textDirection w:val="lrTb"/>
            <w:noWrap w:val="false"/>
          </w:tcPr>
          <w:p>
            <w:pPr>
              <w:pStyle w:val="786"/>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951" w:type="dxa"/>
            <w:vAlign w:val="center"/>
            <w:vMerge w:val="continue"/>
            <w:textDirection w:val="lrTb"/>
            <w:noWrap w:val="false"/>
          </w:tcPr>
          <w:p>
            <w:pPr>
              <w:pStyle w:val="786"/>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817"/>
        </w:trPr>
        <w:tc>
          <w:tcPr>
            <w:tcW w:w="874" w:type="dxa"/>
            <w:vAlign w:val="center"/>
            <w:textDirection w:val="lrTb"/>
            <w:noWrap w:val="false"/>
          </w:tcPr>
          <w:p>
            <w:pPr>
              <w:pStyle w:val="786"/>
              <w:jc w:val="center"/>
              <w:keepLines w:val="0"/>
              <w:keepNext w:val="0"/>
              <w:widowControl/>
              <w:rPr>
                <w:rFonts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765</w:t>
            </w:r>
            <w:r>
              <w:rPr>
                <w:rFonts w:ascii="宋体" w:hAnsi="宋体" w:eastAsia="宋体" w:cs="宋体"/>
                <w:i w:val="0"/>
                <w:iCs w:val="0"/>
                <w:color w:val="000000"/>
                <w:sz w:val="21"/>
                <w:szCs w:val="21"/>
                <w:u w:val="none"/>
                <w:lang w:val="en-US"/>
              </w:rPr>
            </w:r>
            <w:r/>
          </w:p>
        </w:tc>
        <w:tc>
          <w:tcPr>
            <w:tcW w:w="1359" w:type="dxa"/>
            <w:vAlign w:val="center"/>
            <w:vMerge w:val="restart"/>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吸引终端</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1.名称：吸引终端</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2.气体种类：吸引</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3.制式：德标</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4.（1）按照EN 737 - 1:1998、DIN13260-2、ISO9170-1, ISO9170-2德式终端标准进行加工制造，CE认证。</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（2）采用ISO32颜色标准识别气体。</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（3）采用双排双销与钢珠双重锁定，灵活稳定，按压解锁。</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（4）一组直径相异，分别与各特定气体或设施匹配的内、外接头组件，以保持气体专用性。</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（5）超大流量设计，所有正气体终端组，单一出气口流量瞬间能达到100L/min时，流量至少能维持3秒钟，一般流量大于</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80L/min。负压终端组，单一出气口流量瞬间能达到100L/min时，流量至少能维持3秒钟，一般流量大于60L/min。</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（6）二次插拔以防无意拔出（通、断、拔），保障人身安全。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（7）带脱卸保护式的压盖。</w:t>
            </w:r>
            <w:r>
              <w:rPr>
                <w:rFonts w:hint="eastAsia" w:ascii="宋体" w:hAnsi="宋体" w:eastAsia="宋体" w:cs="宋体"/>
                <w:i w:val="0"/>
                <w:iCs w:val="0"/>
                <w:color w:val="000000"/>
                <w:sz w:val="21"/>
                <w:szCs w:val="21"/>
                <w:u w:val="none"/>
                <w:lang w:val="en-US" w:eastAsia="zh-CN" w:bidi="ar"/>
              </w:rPr>
            </w:r>
            <w:r/>
          </w:p>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（8）气体终端通过10万次以上插拔实验，具有相关检测资质的检测机构出具的检测报告。</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（9）每种气体的插座对其底座的配属应具有气体专用性。</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（10）终端压盖抗菌，通过GB/T21510-2008纳米无机材料抗菌性能检测方法附录C 检测。</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（11）终端符合（2011/65/EU-关于在电子电气设备中限制使用某些有害物质指令（ROHS））的要求。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（12）气体终端压盖，通过盐雾中性标准检测。</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（13）气体终端外壳具有防尘保护等。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（14）终端具有建筑电气安全防火燃烧性能达到A(A2）级以上。</w:t>
            </w:r>
            <w:r>
              <w:rPr>
                <w:rFonts w:hint="eastAsia" w:ascii="宋体" w:hAnsi="宋体" w:eastAsia="宋体" w:cs="宋体"/>
                <w:i w:val="0"/>
                <w:iCs w:val="0"/>
                <w:color w:val="000000"/>
                <w:sz w:val="21"/>
                <w:szCs w:val="21"/>
                <w:u w:val="none"/>
              </w:rPr>
            </w:r>
            <w:r/>
          </w:p>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（15）通过国家食药监总局YY 0801.1-2010《医用气体管道系统终端第1部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分：用于压缩医用气体和真空的终端》标准的检测，并出具检测报告，检验报告应包含对终端安全性结构、压力、泄漏和压降的检测，终端底座与插座结合处具有防错结构功能。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vMerge w:val="restart"/>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vMerge w:val="restart"/>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297</w:t>
            </w:r>
            <w:r>
              <w:rPr>
                <w:rFonts w:hint="eastAsia" w:ascii="宋体" w:hAnsi="宋体" w:eastAsia="宋体" w:cs="宋体"/>
                <w:i w:val="0"/>
                <w:iCs w:val="0"/>
                <w:color w:val="000000"/>
                <w:sz w:val="21"/>
                <w:szCs w:val="21"/>
                <w:u w:val="none"/>
              </w:rPr>
            </w:r>
            <w:r/>
          </w:p>
        </w:tc>
      </w:tr>
      <w:tr>
        <w:trPr>
          <w:trHeight w:val="3236"/>
        </w:trPr>
        <w:tc>
          <w:tcPr>
            <w:tcW w:w="874" w:type="dxa"/>
            <w:vAlign w:val="center"/>
            <w:vMerge w:val="restart"/>
            <w:textDirection w:val="lrTb"/>
            <w:noWrap w:val="false"/>
          </w:tcPr>
          <w:p>
            <w:pPr>
              <w:pStyle w:val="786"/>
              <w:jc w:val="center"/>
              <w:keepLines w:val="0"/>
              <w:keepNext w:val="0"/>
              <w:widowControl/>
              <w:rPr>
                <w:rFonts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766</w:t>
            </w:r>
            <w:r>
              <w:rPr>
                <w:rFonts w:ascii="宋体" w:hAnsi="宋体" w:eastAsia="宋体" w:cs="宋体"/>
                <w:i w:val="0"/>
                <w:iCs w:val="0"/>
                <w:color w:val="000000"/>
                <w:sz w:val="21"/>
                <w:szCs w:val="21"/>
                <w:u w:val="none"/>
                <w:lang w:val="en-US"/>
              </w:rPr>
            </w:r>
            <w:r/>
          </w:p>
        </w:tc>
        <w:tc>
          <w:tcPr>
            <w:tcW w:w="1359" w:type="dxa"/>
            <w:vAlign w:val="center"/>
            <w:vMerge w:val="restart"/>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空气终端</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1.名称：空气终端</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2.气体种类：压缩空气</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3.制式：德标</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4.（1）按照EN 737 - 1:1998、DIN13260-2、ISO9170-1, ISO9170-2德式终端标准进行加工制造，CE认证。</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（2）采用ISO32颜色标准识别气体。</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（3）采用双排双销与钢珠双重锁定，灵活稳定，按压解锁。</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（4）一组直径相异，分别与各特定气体或设施匹配的内、外接头组件，以保持气体专用性。</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超大流量设计，所有正气体终端组，单一出气口流量瞬间能达到100L/min时，流量至少能维持3秒钟，一般流量大于80L/min。负压终端组，单一出气口流量瞬间能达到100L/min时，流量至少能维持3秒钟，一般流量大于60L/min。</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（6）二次插拔以防无意拔出（通、断、拔），保障人身安全。</w:t>
            </w:r>
            <w:r>
              <w:rPr>
                <w:rFonts w:hint="eastAsia" w:ascii="宋体" w:hAnsi="宋体" w:eastAsia="宋体" w:cs="宋体"/>
                <w:i w:val="0"/>
                <w:iCs w:val="0"/>
                <w:color w:val="000000"/>
                <w:sz w:val="21"/>
                <w:szCs w:val="21"/>
                <w:u w:val="none"/>
                <w:lang w:val="en-US" w:eastAsia="zh-CN" w:bidi="ar"/>
              </w:rPr>
            </w:r>
            <w:r/>
          </w:p>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（7）带脱卸保护式的压盖。</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（8）气体终端通过10万次以上插拔实验。</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（9）每种气体的插座对其底座的配属应具有气体专用性。</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（10）终端压盖抗菌，通过GB/T21510-2008纳米无机材料抗菌性能检测方法附录C 检测。</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（11）终端符合（2011/65/EU-关于在电子电气设备中限制使用某些有害物质指令（ROHS））的要求。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（12）气体终端压盖，通过盐雾中性标准检测。</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（13）气体终端外壳具有防尘保护等第三方证明。</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（14）终端具有GB 8624-2012；建筑电气安全防火燃烧性能达到A(A2）级以上。</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（15）通过国家食药监总局YY 0801.1-2010《医用气体管道系统终端第1部分：用于压缩医用气体和真空的终端》标准的检测，并出具检测报告，检验报告应包含对终端安全性结构、压力、泄漏和压降的检测，终端底座与插座结合处具有防错结构功能。</w:t>
            </w:r>
            <w:r>
              <w:rPr>
                <w:rFonts w:hint="eastAsia" w:ascii="宋体" w:hAnsi="宋体" w:eastAsia="宋体" w:cs="宋体"/>
                <w:i w:val="0"/>
                <w:iCs w:val="0"/>
                <w:color w:val="000000"/>
                <w:sz w:val="21"/>
                <w:szCs w:val="21"/>
                <w:u w:val="none"/>
              </w:rPr>
            </w:r>
            <w:r/>
          </w:p>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vMerge w:val="restart"/>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vMerge w:val="restart"/>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u w:val="none"/>
              </w:rPr>
            </w:r>
            <w:r/>
          </w:p>
        </w:tc>
      </w:tr>
      <w:tr>
        <w:trPr>
          <w:trHeight w:val="2206"/>
        </w:trPr>
        <w:tc>
          <w:tcPr>
            <w:tcW w:w="874" w:type="dxa"/>
            <w:vAlign w:val="center"/>
            <w:textDirection w:val="lrTb"/>
            <w:noWrap w:val="false"/>
          </w:tcPr>
          <w:p>
            <w:pPr>
              <w:pStyle w:val="786"/>
              <w:jc w:val="center"/>
              <w:keepLines w:val="0"/>
              <w:keepNext w:val="0"/>
              <w:widowControl/>
              <w:rPr>
                <w:rFonts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767</w:t>
            </w:r>
            <w:r>
              <w:rPr>
                <w:rFonts w:ascii="宋体" w:hAnsi="宋体" w:eastAsia="宋体" w:cs="宋体"/>
                <w:i w:val="0"/>
                <w:iCs w:val="0"/>
                <w:color w:val="000000"/>
                <w:sz w:val="21"/>
                <w:szCs w:val="21"/>
                <w:u w:val="none"/>
                <w:lang w:val="en-US"/>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笑气终端</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1.名称：笑气终端</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2.气体种类：笑气</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3.制式：德标</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4.（1）按照EN 737 - 1:1998、DIN13260-2、ISO9170-1, ISO9170-2德式终端标准进行加工制造，CE认证。</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（2）采用ISO32颜色标准识别气体。</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（3）采用双排双销与钢珠双重锁定，灵活稳定，按压解锁。</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（4）一组直径相异，分别与各特定气体或设施匹配的内、外接头组件，以保持气体专用性。</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超大流量设计，所有正气体终端组，单一出气口流量瞬间能达到100L/min时，流量至少能维持3秒钟，一般流量大于80L/min。负压终端组，单一出气口流量瞬间能达到100L/min时，流量至少能维持3秒钟，一般流量大于60L/min。</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（6）二次插拔以防无意拔出（通、断、拔），保障人身安全。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（7）带脱卸保护式的压盖。</w:t>
            </w:r>
            <w:r>
              <w:rPr>
                <w:rFonts w:hint="eastAsia" w:ascii="宋体" w:hAnsi="宋体" w:eastAsia="宋体" w:cs="宋体"/>
                <w:i w:val="0"/>
                <w:iCs w:val="0"/>
                <w:color w:val="000000"/>
                <w:sz w:val="21"/>
                <w:szCs w:val="21"/>
                <w:u w:val="none"/>
                <w:lang w:val="en-US" w:eastAsia="zh-CN" w:bidi="ar"/>
              </w:rPr>
            </w:r>
            <w:r/>
          </w:p>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（8）气体终端通过10万次以上插拔实验，具有相关检测资质的检测机构出具的检测报告。</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（9）每种气体的插座对其底座的配属应具有气体专用性。</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（10）终端压盖抗菌，通过GB/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T21510-2008纳米无机材料抗菌性能检测方法附录C 检测。</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（11）终端符合（2011/65/EU-关于在电子电气设备中限制使用某些有害物质指令（ROHS））的要求。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（12）气体终端压盖，通过盐雾中性标准检测。</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（13）气体终端外壳具有防尘保护等第三方证明。</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（14）终端具有建筑电气安全防火燃烧性能达到A(A2）级以上。</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（15）通过国家食药监总局YY 0801.1-2010《医用气体管道系统终端第1部分：用于压缩医用气体和真空的终端》标准的检测，检验应包含对终端安全性结构、压力、泄漏和压降的检测，终端底座与插座结合处具有防错结构功能。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768</w:t>
            </w:r>
            <w:r>
              <w:rPr>
                <w:rFonts w:ascii="宋体" w:hAnsi="宋体" w:eastAsia="宋体" w:cs="宋体"/>
                <w:i w:val="0"/>
                <w:iCs w:val="0"/>
                <w:color w:val="000000"/>
                <w:sz w:val="21"/>
                <w:szCs w:val="21"/>
                <w:u w:val="none"/>
                <w:lang w:val="en-US"/>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照明开关</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1.名称：开关</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3.规格：86大板单开10A</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4.安装方式：按设计要求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278</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769</w:t>
            </w:r>
            <w:r>
              <w:rPr>
                <w:rFonts w:ascii="宋体" w:hAnsi="宋体" w:eastAsia="宋体" w:cs="宋体"/>
                <w:i w:val="0"/>
                <w:iCs w:val="0"/>
                <w:color w:val="000000"/>
                <w:sz w:val="21"/>
                <w:szCs w:val="21"/>
                <w:u w:val="none"/>
                <w:lang w:val="en-US"/>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LED嵌入式床头灯</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1.名称：嵌入式床头灯</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2.型号：嵌入式 单管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3.规格：LED</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4.安装形式：按设计要求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278</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770</w:t>
            </w:r>
            <w:r>
              <w:rPr>
                <w:rFonts w:ascii="宋体" w:hAnsi="宋体" w:eastAsia="宋体" w:cs="宋体"/>
                <w:i w:val="0"/>
                <w:iCs w:val="0"/>
                <w:color w:val="000000"/>
                <w:sz w:val="21"/>
                <w:szCs w:val="21"/>
                <w:u w:val="none"/>
                <w:lang w:val="en-US"/>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电源插座5孔10A</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1.名称：电源插座</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3.规格：86型 10A 五孔</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4.安装方式：按设计要求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771</w:t>
            </w:r>
            <w:r>
              <w:rPr>
                <w:rFonts w:ascii="宋体" w:hAnsi="宋体" w:eastAsia="宋体" w:cs="宋体"/>
                <w:i w:val="0"/>
                <w:iCs w:val="0"/>
                <w:color w:val="000000"/>
                <w:sz w:val="21"/>
                <w:szCs w:val="21"/>
                <w:u w:val="none"/>
                <w:lang w:val="en-US"/>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电源线ZR-BV-1.5m2</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1.名称：ZR-BV-1.5m2</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2.配线形式：管内穿线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3.材质：铜芯</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4.配线部位：按设计要求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5.配线线制：按设计要求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6.钢索材质、规格：按设计要求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237</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电源线ZR-BV-2.5m2</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1.名称：ZR-BV-2.5m2</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2.配线形式：管内穿线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3.材质：铜芯</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4.配线部位：按设计要求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5.配线线制：按设计要求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6.钢索材质、规格：按设计要求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1524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配管PVC15</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1.名称：电线管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2.材质：PVC</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3.规格：DN15mm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4.配置形式：按设计要求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5.接地要求：按设计要求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6.钢索材质、规格：按设计要求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508</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774</w:t>
            </w:r>
            <w:r>
              <w:rPr>
                <w:rFonts w:ascii="宋体" w:hAnsi="宋体" w:eastAsia="宋体" w:cs="宋体"/>
                <w:i w:val="0"/>
                <w:iCs w:val="0"/>
                <w:color w:val="000000"/>
                <w:sz w:val="21"/>
                <w:szCs w:val="21"/>
                <w:u w:val="none"/>
                <w:lang w:val="en-US"/>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氧气检修阀</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1.名称：氧气检修阀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2.材质：铜</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3.型号、规格：DG4</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4.连接形式：卡套</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5.焊接方法：按设计要求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127</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775</w:t>
            </w:r>
            <w:r>
              <w:rPr>
                <w:rFonts w:ascii="宋体" w:hAnsi="宋体" w:eastAsia="宋体" w:cs="宋体"/>
                <w:i w:val="0"/>
                <w:iCs w:val="0"/>
                <w:color w:val="000000"/>
                <w:sz w:val="21"/>
                <w:szCs w:val="21"/>
                <w:u w:val="none"/>
                <w:lang w:val="en-US"/>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空气检修阀</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1.名称：空气检修阀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2.材质：铜</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3.型号、规格：DG4</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4.连接形式：卡套</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5.焊接方法：按设计要求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776</w:t>
            </w:r>
            <w:r>
              <w:rPr>
                <w:rFonts w:ascii="宋体" w:hAnsi="宋体" w:eastAsia="宋体" w:cs="宋体"/>
                <w:i w:val="0"/>
                <w:iCs w:val="0"/>
                <w:color w:val="000000"/>
                <w:sz w:val="21"/>
                <w:szCs w:val="21"/>
                <w:u w:val="none"/>
                <w:lang w:val="en-US"/>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二氧化碳检修阀</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1.名称：二氧化碳检修阀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2.材质：铜</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3.型号、规格：DG4</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4.连接形式：卡套</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5.焊接方法：按设计要求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786"/>
              <w:jc w:val="center"/>
              <w:keepLines w:val="0"/>
              <w:keepNext w:val="0"/>
              <w:widowControl/>
              <w:rPr>
                <w:rFonts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777</w:t>
            </w:r>
            <w:r>
              <w:rPr>
                <w:rFonts w:ascii="宋体" w:hAnsi="宋体" w:eastAsia="宋体" w:cs="宋体"/>
                <w:i w:val="0"/>
                <w:iCs w:val="0"/>
                <w:color w:val="000000"/>
                <w:sz w:val="21"/>
                <w:szCs w:val="21"/>
                <w:u w:val="none"/>
                <w:lang w:val="en-US"/>
              </w:rPr>
            </w:r>
            <w:r/>
          </w:p>
        </w:tc>
        <w:tc>
          <w:tcPr>
            <w:tcW w:w="135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笑气检修阀</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1.名称：笑气检修阀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2.材质：铜</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3.型号、规格：DG4</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4.连接形式：卡套</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5.焊接方法：按设计要求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bl>
    <w:p>
      <w:pPr>
        <w:pStyle w:val="786"/>
        <w:ind w:firstLine="422"/>
        <w:keepLines w:val="0"/>
        <w:keepNext w:val="0"/>
        <w:pageBreakBefore w:val="0"/>
        <w:spacing w:line="44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（六）详细技术要求</w:t>
      </w:r>
      <w:r>
        <w:rPr>
          <w:rFonts w:hint="eastAsia" w:ascii="宋体" w:hAnsi="宋体" w:eastAsia="宋体" w:cs="宋体"/>
          <w:b/>
          <w:bCs/>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1.1.一层放射科、二层检验科、二层牙科、三层内镜中心、三层手术部、三层DR及控制室</w:t>
      </w:r>
      <w:r>
        <w:rPr>
          <w:rFonts w:hint="eastAsia" w:ascii="宋体" w:hAnsi="宋体" w:eastAsia="宋体" w:cs="宋体"/>
          <w:sz w:val="21"/>
          <w:szCs w:val="21"/>
          <w:lang w:eastAsia="zh-CN"/>
        </w:rPr>
        <w:t xml:space="preserve">：</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（1）洁净手术室墙面采用模块化拼装成品电解钢板，环保、抗菌、耐腐蚀，整体墙面光滑平整，接缝耐候密封胶处理，内衬板做隔音保温处理。墙面拐角及与吊顶衔接处采用半径不小于300mm大圆弧形设计</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以确保气流组织不产生涡流。</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（2）检验科采用50mm厚石膏岩棉夹芯彩钢板隔墙、钢板厚度0.5mm。</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（3）污洗间、污存间、卫生间、清洗间等湿区房间墙面采用300×600墙面瓷砖。采用1.5mm厚聚氨酯涂膜防水做防水处理，防水高度1800mm。</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（4）办公室、外走廊墙面刷无机涂料（底漆一遍+面漆二遍）；隔墙采用加气混凝土砌块或75轻钢龙骨（内填50岩棉</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容重100kg/m³），8mm厚硅酸钙板刷抗菌涂料（底漆一遍+面漆二遍）。</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（5）洁净区走廊及辅房墙面均采用40*20*2镀锌方管或75轻钢龙骨，8mm硅酸钙板作为基层，面层采用6mm无机预涂板。</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（6）设备间、库房墙面均采用75轻钢龙骨（内填50岩棉</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容重100kg/m³），双层硅酸钙板作为基层，面层采用6mm无机预涂板或抗菌涂料。</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（7）手术室夹墙内设铅防护隔墙</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墙体采用50×30×1.5mm方管龙骨框架</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高度需做到上层楼板底</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防辐射手术室防护墙面设2mm铅板防护。</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（8）一层放射科CT室内50×30×1.5mm方管龙骨框架</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高度需做到上层楼板底</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防辐射手术室防护墙面设3mm铅板防护。DR、DRF、50×30×1.5mm方管龙骨框架</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高度需做到上层楼板底</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防辐射手术室防护墙面设2mm铅板防护。MRI磁屏蔽内容由专业厂家安装完成。</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2.1.一层放射科、二层检验科、二层牙科、三层内镜中心、三层手术部、三层DR及控制室</w:t>
      </w:r>
      <w:r>
        <w:rPr>
          <w:rFonts w:hint="eastAsia" w:ascii="宋体" w:hAnsi="宋体" w:eastAsia="宋体" w:cs="宋体"/>
          <w:sz w:val="21"/>
          <w:szCs w:val="21"/>
          <w:lang w:eastAsia="zh-CN"/>
        </w:rPr>
        <w:t xml:space="preserve">：</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（1）手术室地面采用2.0mm自流平找平，抗静电、免打蜡、抗菌、防火、耐磨、有较好隔声效果的2.0mm橡胶卷材。踢脚采用1.2mm厚电解钢板基层</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同质地材上卷100mm高，与地面相交处采用半径不小于20mm度圆角处理，踢脚严禁凸出手术室墙面。铅防护手术室地面采用35mm厚1：4硫酸钡防护。</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（2）湿区房间地面采用300×300/600×600防滑地砖，湿区房间采用1.5mm厚聚氨酯防水涂料做防水处理。地面找平均向排水口找坡</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坡度不小于0.5％</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以保证排水。</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（3）其余所有的走廊及辅房地面均采用2.0mm自流平找平，2.0mmPVC卷材，配原厂同色焊条。踢脚线上墙高度100mm，辅房及走廊墙面下部的踢脚严禁凸出墙面。</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（4）一层放射科CT1室内地面批涂40mm厚1:4硫酸钡水泥砂浆</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防护当量为3个铅当量。DR1、DRF、牙片室内地面批涂40mm厚1:4硫酸钡水泥砂浆</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防护当量为2个铅当量。MRI磁屏蔽内容由专业厂家安装完成。</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2.2所有区域范围内的湿区与非湿区交接处</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设置15mm厚大理石门槛石。</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3.1一层放射科、二层检验科、二层牙科、三层内镜中心、三层手术部、三层DR及控制室</w:t>
      </w:r>
      <w:r>
        <w:rPr>
          <w:rFonts w:hint="eastAsia" w:ascii="宋体" w:hAnsi="宋体" w:eastAsia="宋体" w:cs="宋体"/>
          <w:sz w:val="21"/>
          <w:szCs w:val="21"/>
          <w:lang w:eastAsia="zh-CN"/>
        </w:rPr>
        <w:t xml:space="preserve">：</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（1）手术室吊顶高度要求3.0m，其他辅助用房及走廊吊顶高度不低于2.6m（如有特殊情况，最终装饰完成面净高以现场确认为准）。</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（2）手术室吊顶</w:t>
      </w:r>
      <w:r>
        <w:rPr>
          <w:rFonts w:hint="eastAsia" w:ascii="宋体" w:hAnsi="宋体" w:eastAsia="宋体" w:cs="宋体"/>
          <w:sz w:val="21"/>
          <w:szCs w:val="21"/>
          <w:lang w:eastAsia="zh-CN"/>
        </w:rPr>
        <w:t xml:space="preserve">采用</w:t>
      </w:r>
      <w:r>
        <w:rPr>
          <w:rFonts w:hint="eastAsia" w:ascii="宋体" w:hAnsi="宋体" w:eastAsia="宋体" w:cs="宋体"/>
          <w:sz w:val="21"/>
          <w:szCs w:val="21"/>
        </w:rPr>
        <w:t xml:space="preserve">模块化拼装成品电解钢板，防锈、耐冲击、耐擦洗、耐酸碱、不变色、隔音保温，板间拼缝采用环保型耐候胶进行密封处理。墙面拐角及与吊顶衔接处采用半径不小于300mm大圆弧形设计，确保气流组织无涡流产生。防辐射手术室防护顶面设2mm铅板防护。</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（3）检验科采用50mm厚手工单玻镁岩棉彩钢板吊顶，拼缝密封胶填缝。</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洁净区吊顶采用60上人型轻钢龙骨吊挂件</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600*600*1.2铝扣板吊顶板缝中性玻璃胶密封。</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5</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办公室、洁净外走廊吊顶采用600*600*1.2铝扣板吊顶。</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6</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污洗间、污存间、卫生间、清洗间等湿区吊顶采用专用龙骨下挂300*300*0.8/600*600*0.8mm铝扣板。</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7</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一层放射科CT上层楼板面对应位置批涂40mm厚1:4硫酸钡水泥砂浆</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防护当量为4个铅当量。DR1、DRF、牙片室上层楼板面对应位置批涂40mm厚1:4硫酸钡水泥砂浆</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防护当量为3个铅当量。MRI磁屏蔽内容由专业厂家安装完成。</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rPr>
        <w:t xml:space="preserve">4.1手术室模块化电解钢板采用优质冷轧热镀锌钢板，厚度≥1.2mm</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面层可选各色系防护涂装、抗菌喷涂、木纹饰面等特殊处理</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模块化拼装、板面平整不变形</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防火等级符合A1级不燃要求</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抗菌测试（白色念珠菌ATCC10231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，根据GB/T 21866-2008 抗菌涂料（漆膜）抗菌性能测定法和抗菌效果，抗菌率不低于99.99</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抗菌测试（金黄色葡萄球菌AS1.89</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，根据GB/T21866-2008抗菌涂料（漆膜）抗菌性能测定法和抗菌效果，抗菌率不低于99.99</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抗菌测试（肺炎克雷伯氏菌ATCC4352），根据GB/T 21866-2008 抗菌涂料（漆膜）抗菌性能测定法和抗菌效果，抗菌率不低于99.92</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抗菌测试（铜绿假单胞菌ATCC15442），根据GB/T 21866-2008 抗菌涂料（漆膜）抗菌性能测定法和抗菌效果，抗菌率不低于99.39</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抗菌测试（大肠杆菌AS1.90</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，根据GB/T21866-2008 抗菌涂料（漆膜）抗菌性能测定法和抗菌效果，抗菌率不低于99.99</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4.2金属复合板墙面表面</w:t>
      </w:r>
      <w:r>
        <w:rPr>
          <w:rFonts w:hint="eastAsia" w:ascii="宋体" w:hAnsi="宋体" w:eastAsia="宋体" w:cs="宋体"/>
          <w:sz w:val="21"/>
          <w:szCs w:val="21"/>
          <w:lang w:eastAsia="zh-CN"/>
        </w:rPr>
        <w:t xml:space="preserve">材料</w:t>
      </w:r>
      <w:r>
        <w:rPr>
          <w:rFonts w:hint="eastAsia" w:ascii="宋体" w:hAnsi="宋体" w:eastAsia="宋体" w:cs="宋体"/>
          <w:sz w:val="21"/>
          <w:szCs w:val="21"/>
        </w:rPr>
        <w:t xml:space="preserve">：热熔镀锌钢板SGCC（双面热熔镀锌90g/㎡）T=0.8mm；具备良好的抗氧化性能和焊接性能</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涂装工艺：采用全自动静电粉末喷涂技术，涂装前进行脱脂、磷化处理；涂层均匀、附着力强</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漆膜性能：漆膜厚度≥60μm，漆膜硬度达到4H标准</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漆膜表面具有抗菌防霉性能，并满足ASTM G21-13合成高分子材料防霉性的测定，抗菌性能可达到0级（痕迹生长小于10%）</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涂装颜色及光泽度：基于欧标 RAL色卡进行选色，可根据设计要求进行色彩调整</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可根据设计要求进行钢板表面特殊图案制作，色彩选择丰富、不失真、图案再现性好，涂层表面耐久度高，久不褪色</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防火性能：按照GB8624-2012判定达到A级（不燃性）</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环保性能：根据HJ571-2010检测，产品总挥发性有机化合物的释放率不超过0.50mg/㎡*h(72h</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；甲醛释放量不超过0.12mg/m³，提供第三方检测机构出具检测报告。</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rPr>
        <w:t xml:space="preserve">4.3无机预涂板基材不含石棉</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燃烧等级：符合GB8624-2012中对A（A2）级材料的不燃性要求，达到A级不燃级别</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甲醛释放量（mg/m3）：未检出</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耐污染性能：产品表面耐污染性能需满足GB/T17657-2013标准要求。耐双氧水及耐碘酊需达到5级：无明显变化</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产品不得含有含锑、砷、钡、铅、汞、镉、铬、硒等重金属。提供第三方检测机构出具检测报告</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抗霉菌性能0级</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抗菌性：抗大肠杆菌，抗菌率≥99.99%；抗金黄色葡萄球菌，抗菌率≥99.99%；抗白色念珠菌，抗菌率≥99.99%、抗铜绿假单细胞菌，抗菌率≥99.99%；抗肺炎克雷伯氏菌，抗菌率≥99.99%</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墙砖厚度9.4MM≤厚度≤10MM</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吸水率≤18％，表面平整度</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±0.3％（且不超过2mm）长度±0.1% ，宽度±0.1% ，断裂模数≥18Mpa，耐污染性：≥4级，耐化学腐蚀性：≥GB级，抗釉裂性：2次不裂，放射性核元素限量：A级</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4.5防滑玻化砖800*800的厚度为：10.5MM≤厚度≤11MM，600*600的厚度为：9.4MM≤厚度≤10MM</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吸水率≤0.5％，表面平整度</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±0.2％（且不超过2mm）长度±0.05%，宽度±0.05%，断裂模数≥35Mpa，耐磨度≥3级，耐污染性：≥4级，耐化学腐蚀性：≥GB级，抗釉裂性：2次不裂，放射性核元素限量：A级。</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rPr>
        <w:t xml:space="preserve">4.6 PVC卷材长度≥20m ，宽度≥2.0M</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同质透心，无方向性</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耐磨等级：T级</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克重：≤2900g/㎡</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防火等级：B1级</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防滑等级：≥R9级</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有害物质含量</w:t>
      </w:r>
      <w:r>
        <w:rPr>
          <w:rFonts w:hint="eastAsia" w:ascii="宋体" w:hAnsi="宋体" w:eastAsia="宋体" w:cs="宋体"/>
          <w:sz w:val="21"/>
          <w:szCs w:val="21"/>
          <w:lang w:eastAsia="zh-CN"/>
        </w:rPr>
        <w:t xml:space="preserve">符合</w:t>
      </w:r>
      <w:r>
        <w:rPr>
          <w:rFonts w:hint="eastAsia" w:ascii="宋体" w:hAnsi="宋体" w:eastAsia="宋体" w:cs="宋体"/>
          <w:sz w:val="21"/>
          <w:szCs w:val="21"/>
        </w:rPr>
        <w:t xml:space="preserve">国标要求</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不含非邻苯类增塑剂</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TVOC 排放量&lt;10ug/m³</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抗碘酒、抗酸性</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4.7橡胶卷材厚度：2mm</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橡胶卷材地板，厚度为2mm。应具有极佳的防静电性，耐荷重、耐磨、耐化学药物，并具有良好的防火性能</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多色碎花颗粒装饰效果，表面皮纹处理，单层均质透芯。</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rPr>
        <w:t xml:space="preserve">4.8铝扣板表面涂料预辊涂</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符合《铝单板技术标准》GB/T23443-2009、《金属及金属复合材料吊顶板》GB/T23444-2009</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涂层应平滑、均匀、不允许有皱纹、流痕鼓泡、裂纹、发粘。三涂平均膜厚≥40微米最小局部≥34微米</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基板厚度：厚度±0.1mm</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边长误差：-1.0～0</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折边20mm，边部采用密拼铝单板角码安装</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厚度：0.8mm</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4.9层流送风天花面框：1.2mm厚宝钢SECC电解钢板表面喷塑，牌号为SECC-N（耐指纹）</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箱体：1.2mm厚宝钢SECC电解钢板表面喷塑，牌号为SECC-N（耐指纹）</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面板：网孔板0.8mm厚镀锌钢板，表面喷塑</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进风口位置要求：双侧进风</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箱体结构：模块化结构，工厂生产，现场拼接。</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4.10器械柜、药品柜、麻醉柜</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（1）材质：面框1.2mmSUS304不锈钢材质、柜门门板1.0mmSUS304不锈钢材质，柜子本体采用1.0mm厚SUS304不锈钢材质。</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rPr>
        <w:t xml:space="preserve">（2）工艺：面框45度焊接整型打磨工艺，45度不锈钢拉丝工艺，外观平整，美观</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（3）抽屉采用带缓冲的三节导轨</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rPr>
        <w:t xml:space="preserve">（4）零部件可拆卸、可更换、模块化设计，通用性高，可随时升级改造：隔板可以自由调节高度</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786"/>
        <w:ind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）移门拉手采用人体工程学设计隐形拉手，实用，易清洁，有利于净化设计</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786"/>
        <w:ind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）隐形门轴，美观，维修方便，易清洁，不积灰，静音</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786"/>
        <w:ind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）柜子采用模块化参数设计，X轴方向模数100mm，高度方向模数50mm，柜子采用黄金分割比例外型尺寸设计</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786"/>
        <w:ind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）自带保温系统，保温隔热</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786"/>
        <w:ind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）自带等电位接地终端</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786"/>
        <w:ind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10</w:t>
      </w:r>
      <w:r>
        <w:rPr>
          <w:rFonts w:hint="eastAsia" w:ascii="宋体" w:hAnsi="宋体" w:eastAsia="宋体" w:cs="宋体"/>
          <w:sz w:val="21"/>
          <w:szCs w:val="21"/>
        </w:rPr>
        <w:t xml:space="preserve">）下开门采用双层不锈钢复合开门，整体气密封，易清洁，不积灰</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786"/>
        <w:ind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11</w:t>
      </w:r>
      <w:r>
        <w:rPr>
          <w:rFonts w:hint="eastAsia" w:ascii="宋体" w:hAnsi="宋体" w:eastAsia="宋体" w:cs="宋体"/>
          <w:sz w:val="21"/>
          <w:szCs w:val="21"/>
        </w:rPr>
        <w:t xml:space="preserve">）高强度不锈钢隔板棚柱，与本体无焊连接，美观，易清洁，不积灰</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786"/>
        <w:ind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12</w:t>
      </w:r>
      <w:r>
        <w:rPr>
          <w:rFonts w:hint="eastAsia" w:ascii="宋体" w:hAnsi="宋体" w:eastAsia="宋体" w:cs="宋体"/>
          <w:sz w:val="21"/>
          <w:szCs w:val="21"/>
        </w:rPr>
        <w:t xml:space="preserve">）自吸式不锈钢隔板支架</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13</w:t>
      </w:r>
      <w:r>
        <w:rPr>
          <w:rFonts w:hint="eastAsia" w:ascii="宋体" w:hAnsi="宋体" w:eastAsia="宋体" w:cs="宋体"/>
          <w:sz w:val="21"/>
          <w:szCs w:val="21"/>
        </w:rPr>
        <w:t xml:space="preserve">）依据欧标</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SVHC</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 REACH 法规 1907/200+6EC，产品通过 223 项检测标准</w:t>
      </w:r>
      <w:r>
        <w:rPr>
          <w:rFonts w:hint="eastAsia" w:ascii="宋体" w:hAnsi="宋体" w:eastAsia="宋体" w:cs="宋体"/>
          <w:sz w:val="21"/>
          <w:szCs w:val="21"/>
          <w:lang w:eastAsia="zh-CN"/>
        </w:rPr>
        <w:t xml:space="preserve">。</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14</w:t>
      </w:r>
      <w:r>
        <w:rPr>
          <w:rFonts w:hint="eastAsia" w:ascii="宋体" w:hAnsi="宋体" w:eastAsia="宋体" w:cs="宋体"/>
          <w:sz w:val="21"/>
          <w:szCs w:val="21"/>
        </w:rPr>
        <w:t xml:space="preserve">）依据 GB/T 1958-2017 标准，产品通过《产品几何技术规范几何公差检测与验证》的检测</w:t>
      </w:r>
      <w:r>
        <w:rPr>
          <w:rFonts w:hint="eastAsia" w:ascii="宋体" w:hAnsi="宋体" w:eastAsia="宋体" w:cs="宋体"/>
          <w:sz w:val="21"/>
          <w:szCs w:val="21"/>
          <w:lang w:eastAsia="zh-CN"/>
        </w:rPr>
        <w:t xml:space="preserve">。</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15</w:t>
      </w:r>
      <w:r>
        <w:rPr>
          <w:rFonts w:hint="eastAsia" w:ascii="宋体" w:hAnsi="宋体" w:eastAsia="宋体" w:cs="宋体"/>
          <w:sz w:val="21"/>
          <w:szCs w:val="21"/>
        </w:rPr>
        <w:t xml:space="preserve">）依据GB/T 11170-2008标准，产品通过《不锈钢多元素含量的测定火花放电</w:t>
      </w:r>
      <w:r>
        <w:rPr>
          <w:rFonts w:hint="eastAsia" w:ascii="宋体" w:hAnsi="宋体" w:eastAsia="宋体" w:cs="宋体"/>
          <w:sz w:val="21"/>
          <w:szCs w:val="21"/>
          <w:lang w:eastAsia="zh-CN"/>
        </w:rPr>
        <w:t xml:space="preserve">原子</w:t>
      </w:r>
      <w:r>
        <w:rPr>
          <w:rFonts w:hint="eastAsia" w:ascii="宋体" w:hAnsi="宋体" w:eastAsia="宋体" w:cs="宋体"/>
          <w:sz w:val="21"/>
          <w:szCs w:val="21"/>
        </w:rPr>
        <w:t xml:space="preserve">发射光谱法</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常规法</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》的检测</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提供第三方检测机构出具检测报告。</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4.11六联情报面板（中央控制面板）</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（1）液晶屏</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提供触摸屏能效1级认证证明材料</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4.12医用气密自动门/医用铅防护自动气密门/医用玻璃自动气密门</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（1）产品符合国建住建部行业标准（JG/T 257-2009）。</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（2）符合气密性能符合国家标准（GB/T 31433-2015）第8级。</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）气密自动门应符合国际门窗标准</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泄露电流≤0.1mA</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手动开启力≤50N</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符合。</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）具有相关检测资质的检测机构出具的气密门使用寿命不低于200万次的检测报告。</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）主机带电主回路与金属外壳之间能够承受电1500V，跳闸电流值小于0.15A。</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）门体在运行过程中，遇阻反弹力小于110N.阻力作用下门能自动反弹</w:t>
      </w:r>
      <w:r>
        <w:rPr>
          <w:rFonts w:hint="eastAsia" w:ascii="宋体" w:hAnsi="宋体" w:eastAsia="宋体" w:cs="宋体"/>
          <w:sz w:val="21"/>
          <w:szCs w:val="21"/>
          <w:lang w:eastAsia="zh-CN"/>
        </w:rPr>
        <w:t xml:space="preserve">。</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）隔声性能大于30dB。</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）开闭门速度：250-550MM/S（可调）</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门体开放时间：2-20S</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可调</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）导轨具有气密动作，关闭时具有向下向内动作</w:t>
      </w:r>
      <w:r>
        <w:rPr>
          <w:rFonts w:hint="eastAsia" w:ascii="宋体" w:hAnsi="宋体" w:eastAsia="宋体" w:cs="宋体"/>
          <w:sz w:val="21"/>
          <w:szCs w:val="21"/>
          <w:lang w:val="en-US" w:eastAsia="zh-CN"/>
        </w:rPr>
        <w:t xml:space="preserve">。</w:t>
      </w:r>
      <w:r>
        <w:rPr>
          <w:rFonts w:hint="eastAsia" w:ascii="宋体" w:hAnsi="宋体" w:eastAsia="宋体" w:cs="宋体"/>
          <w:sz w:val="21"/>
          <w:szCs w:val="21"/>
          <w:lang w:val="en-US" w:eastAsia="zh-CN"/>
        </w:rPr>
      </w:r>
      <w:r/>
    </w:p>
    <w:p>
      <w:pPr>
        <w:pStyle w:val="786"/>
        <w:ind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10</w:t>
      </w:r>
      <w:r>
        <w:rPr>
          <w:rFonts w:hint="eastAsia" w:ascii="宋体" w:hAnsi="宋体" w:eastAsia="宋体" w:cs="宋体"/>
          <w:sz w:val="21"/>
          <w:szCs w:val="21"/>
        </w:rPr>
        <w:t xml:space="preserve">）电机采用自主品牌，无刷直流电机，高寿命，免维护</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786"/>
        <w:ind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11</w:t>
      </w:r>
      <w:r>
        <w:rPr>
          <w:rFonts w:hint="eastAsia" w:ascii="宋体" w:hAnsi="宋体" w:eastAsia="宋体" w:cs="宋体"/>
          <w:sz w:val="21"/>
          <w:szCs w:val="21"/>
        </w:rPr>
        <w:t xml:space="preserve">）运用PID闭环控制技术，侦测运行轨迹，自动计算缓行距离和运行速度，提供软件著作权证书登记证书</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12</w:t>
      </w:r>
      <w:r>
        <w:rPr>
          <w:rFonts w:hint="eastAsia" w:ascii="宋体" w:hAnsi="宋体" w:eastAsia="宋体" w:cs="宋体"/>
          <w:sz w:val="21"/>
          <w:szCs w:val="21"/>
        </w:rPr>
        <w:t xml:space="preserve">）门体和门套方面技术参数要求：</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1）门扇表面材质：1.0mm镀锌钢板静电喷塑；</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2）门扇内部填充：铝蜂窝芯填充、岩棉填充、纸蜂窝芯填充；</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3）门扇骨架：铝合金龙骨；</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4）防撞带：1.0mm不锈钢（嵌入式）；</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5）观察视窗：双层5.0mm圆角钢化玻璃（多种尺寸选择，可定制）；</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6）门扇厚度：42mm；门体备选方案：门体无包边无防撞带，一体化门扇门，门体厚度40mm;ICU门体采用10mm钢化玻璃制作，净化铝材收边</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7）门扇把手：不锈钢圆管拉手、暗拉手；</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8）包边材质：铝合金包边、不锈钢包边或者无包边；</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9）立柱材质：铝合金、1.0mm镀锌钢板静电喷塑；</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10）动力梁材质：铝合金轨道、铝合金盖板。</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13</w:t>
      </w:r>
      <w:r>
        <w:rPr>
          <w:rFonts w:hint="eastAsia" w:ascii="宋体" w:hAnsi="宋体" w:eastAsia="宋体" w:cs="宋体"/>
          <w:sz w:val="21"/>
          <w:szCs w:val="21"/>
        </w:rPr>
        <w:t xml:space="preserve">）铅防护自动门具有防辐射门产品认证证书或提供第三方检测机构出具检测报告。</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4.12医用气密手动门</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b w:val="0"/>
          <w:bCs w:val="0"/>
          <w:color w:val="000000"/>
          <w:sz w:val="21"/>
          <w:szCs w:val="21"/>
          <w:highlight w:val="none"/>
          <w:lang w:eastAsia="zh-CN"/>
        </w:rPr>
        <w:t xml:space="preserve">（1）产品符合国建住建部行业标准（JG/T 257-2009）。</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（2）气密性能符合国家标准（GB/T 7106-2019），在10Pa下，单位缝长每小时空气渗透量正压﹤0.5m3/（m/h）、负压﹤0.5m3/（m/h）；提供第三方检测机构出具检测报告。</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rPr>
        <w:t xml:space="preserve">（3）隔声性能33dB≥35db，符合GB/T 8485-2008标准</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（4）抗风压性能定级检测结果达到6.2KPa。</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rPr>
        <w:t xml:space="preserve">（5）耐久后抗菌率大于99.99%（大肠杆菌，金黄色葡萄球菌，肺炎克雷伯氏菌，白色念珠菌）</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6）材质要求：门体材料采用1mm镀锌钢板喷颜色，门体内部采用加强铝合金骨架，门扇内填充物采用高密度纸蜂窝，保证门扇强度在手指压力下坚挺无凹陷。门扇上制作圆角平面视窗，视窗玻璃要求采用双层5MM钢化玻璃，印宽度15mm黑边，整个门扇无钉头外露。</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rPr>
        <w:t xml:space="preserve">（7）门体底部采用下沉式密封条</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（8）所有五金配件选用优质品牌，采用尼龙抗菌执手，锁体采用不锈钢暗插式两极锁体，子母门采用暗置式插销</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合页采用4.0寸标准合页，且安装时合页与门框门体处于同一表面，无突起现象。</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（9）采用静电（或溶剂型）喷涂，喷涂材料要求采用国内知名品牌</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rPr>
        <w:t xml:space="preserve">（10）门框：采用矩框，内置连接角，直角拼接，现场螺栓组装。内嵌密封条；或者采用铝合金门框，内置连接角，45度角拼接，内嵌密封条</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（11）尺寸公差：①门扇高度（㎜）：+2～-1；②门扇宽度（㎜）：+1～-3；③门扇厚度（㎜）：+2～-1；④门框槽口高度（㎜）：±3；⑤门框侧壁高度（㎜）：±2；⑥门框槽口宽度（㎜）：±1。</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（12）铅防护门具有防辐射门产品认证证书</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4.13铅玻璃观察窗</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rPr>
        <w:t xml:space="preserve">（1）透明度≥90%，密度≥ 5.2 g/cm³，无杂质、气泡、霉点，具有折射率低、抗氧化能力强的特点</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786"/>
        <w:ind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rPr>
        <w:t xml:space="preserve">（2）防护标准：具有中国辐射防护研究院放射性计量站等具有相关检测资质的国家检测机构签发的有效期内的铅板及铅玻璃检测报告</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786"/>
        <w:ind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rPr>
        <w:t xml:space="preserve">（3）铅玻璃尺寸应满足使用要求，且一体成型，完整无拼接</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（4）防护窗套铅当量与铅玻璃相同。</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4.14保温柜</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（1）设定温度范围：室温+5℃~60℃。</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（2）有效容积≥90L。</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（3）显示器：LED数码管显示屏，带有按键操作。</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（4）门锁：外置机械式门锁（1个）设计，可确保柜内物品的安全存储。</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（5）外部材料：喷涂钢板，结构稳固，耐磨防锈易清洁。</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（6）内部材料：喷涂钢板，结构稳固，耐磨防锈易清洁。</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（7）标配硬钢线制PE涂层网架2个，承载20kg/个，网架可调整高度。</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（8）采用玻璃丝绵的隔热材料，保温效果更优异。</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（9）外门：用双层钢化中空玻璃，真空层填充氩气，视野开阔保温效果好，真空层填充氩气，保温性能优异。</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（10）微电脑PID控制系统：微电脑PID控制器使培养箱内温度更加精确、稳定</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（11）安全及时间功能：声光报警、传感器故障报警、自动温度报警等安全报警功能。</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（12）控制器面板，清晰的显示温度状态等信息，采用绿色数字显示，颜色温和，显示清晰，显示精度0.1℃。</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（13）温度波动性±0.5℃，温度均匀性±1℃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设定37℃，环境温度24℃，无负载</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（14）标配过热保护器、漏电断路器（当发生严重的过载或者短路等故障时能自动切断电路）。</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（15）90℃直角开门，无需预留多余空间，轻松拿取样品。</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（16）产品为可嵌入式，可嵌入手术室墙壁，0.4±0.1cm微缝嵌入，“隐”于墙内。</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rPr>
        <w:t xml:space="preserve">（17）无压缩机和外置风扇，采用自然对流循环方式，气流缓慢，极其安静，不干扰手术室的气流，不影响温度，减少交叉感染的风险</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786"/>
        <w:ind w:firstLine="422"/>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b/>
          <w:bCs/>
          <w:sz w:val="21"/>
          <w:szCs w:val="21"/>
        </w:rPr>
        <w:t xml:space="preserve">（18）具有医疗器械注册证</w:t>
      </w:r>
      <w:r>
        <w:rPr>
          <w:rFonts w:hint="eastAsia" w:ascii="宋体" w:hAnsi="宋体" w:eastAsia="宋体" w:cs="宋体"/>
          <w:b/>
          <w:bCs/>
          <w:sz w:val="21"/>
          <w:szCs w:val="21"/>
          <w:lang w:eastAsia="zh-CN"/>
        </w:rPr>
        <w:t xml:space="preserve">。</w:t>
      </w:r>
      <w:r>
        <w:rPr>
          <w:rFonts w:hint="eastAsia" w:ascii="宋体" w:hAnsi="宋体" w:eastAsia="宋体" w:cs="宋体"/>
          <w:sz w:val="21"/>
          <w:szCs w:val="21"/>
          <w:lang w:eastAsia="zh-CN"/>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4.15保冷柜</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（1）温度范围：2℃~8℃</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环境温度10℃~32℃</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 风冷式冷却，精确微电脑控制，大屏幕数字温度显示，分辨率0.1℃，便于准确观察监控箱内温度。</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（2）有效容积≥90L。</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（3）门锁：外置机械式门锁（1个）设计，可确保柜内物品的安全存储。</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（4）内外部材料：喷涂钢板，结构稳固，耐磨防锈易清洁。</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rPr>
        <w:t xml:space="preserve">（5）温度均匀性≤2℃</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设定5℃，环境温度25℃，空载</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；温度波动度≤3.6℃ </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设定5℃，环境温度25℃，空载</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（6）标配硬钢线制PE涂层网架2个，承载20kg/个，网架可调整高度，便于物品存取。</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（7）采用全封闭定频压缩机，运行平稳，噪音低，使用寿命长，并使用碳氢R600a制冷剂，节能环保。</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（8）采用双层钢化玻璃门，视野开阔，有利于随时观察储存在箱内的物品；真空层填充氩气，保温性能优异。</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（9）产品为可嵌入式，可嵌入手术室墙壁，0.4±0.1cm微缝嵌入，不占用多余的室内空间设计。</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（10）报警功能：柜温高低温报警、传感器异常报警、断电报警。</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（11）报警方式：声音蜂鸣报警、报警代码显示报警。</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（12）控制器功能：开机延迟保护、压缩机保护等。</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（13）采用定期停机除霜方式。</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（14）风扇：国际品牌蒸发风扇，稳定耐用。</w:t>
      </w:r>
      <w:r>
        <w:rPr>
          <w:rFonts w:hint="eastAsia" w:ascii="宋体" w:hAnsi="宋体" w:eastAsia="宋体" w:cs="宋体"/>
          <w:sz w:val="21"/>
          <w:szCs w:val="21"/>
        </w:rPr>
      </w:r>
      <w:r/>
    </w:p>
    <w:p>
      <w:pPr>
        <w:pStyle w:val="786"/>
        <w:ind w:firstLine="422"/>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b/>
          <w:bCs/>
          <w:sz w:val="21"/>
          <w:szCs w:val="21"/>
        </w:rPr>
        <w:t xml:space="preserve">（15）具有医疗器械注册证。</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选用节能环保的空气净化系统和先进的气流组织模式，各净化区应按国家现行相关规范的要求设置其相对邻室的气压，以保持洁净室的级别及无菌净化要求，并使洁净区处于受控状态。各洁净区技术指标见下表：</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洁净手术部：</w:t>
      </w:r>
      <w:r>
        <w:rPr>
          <w:rFonts w:hint="eastAsia" w:ascii="宋体" w:hAnsi="宋体" w:eastAsia="宋体" w:cs="宋体"/>
          <w:sz w:val="21"/>
          <w:szCs w:val="21"/>
        </w:rPr>
      </w:r>
      <w:r/>
    </w:p>
    <w:tbl>
      <w:tblPr>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74"/>
        <w:gridCol w:w="456"/>
        <w:gridCol w:w="636"/>
        <w:gridCol w:w="951"/>
        <w:gridCol w:w="846"/>
        <w:gridCol w:w="741"/>
        <w:gridCol w:w="1056"/>
        <w:gridCol w:w="741"/>
        <w:gridCol w:w="846"/>
        <w:gridCol w:w="954"/>
      </w:tblGrid>
      <w:tr>
        <w:trPr>
          <w:trHeight w:val="340"/>
        </w:trPr>
        <w:tc>
          <w:tcPr>
            <w:tcW w:w="798" w:type="dxa"/>
            <w:vAlign w:val="center"/>
            <w:vMerge w:val="restart"/>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名  称</w:t>
            </w:r>
            <w:r>
              <w:rPr>
                <w:rFonts w:hint="eastAsia" w:ascii="宋体" w:hAnsi="宋体" w:cs="宋体"/>
                <w:sz w:val="21"/>
                <w:szCs w:val="21"/>
              </w:rPr>
            </w:r>
            <w:r/>
          </w:p>
        </w:tc>
        <w:tc>
          <w:tcPr>
            <w:tcW w:w="265" w:type="dxa"/>
            <w:vAlign w:val="center"/>
            <w:vMerge w:val="restart"/>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室内压力</w:t>
            </w:r>
            <w:r>
              <w:rPr>
                <w:rFonts w:hint="eastAsia" w:ascii="宋体" w:hAnsi="宋体" w:cs="宋体"/>
                <w:sz w:val="21"/>
                <w:szCs w:val="21"/>
              </w:rPr>
            </w:r>
            <w:r/>
          </w:p>
        </w:tc>
        <w:tc>
          <w:tcPr>
            <w:tcW w:w="369" w:type="dxa"/>
            <w:vAlign w:val="center"/>
            <w:vMerge w:val="restart"/>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最小</w:t>
            </w:r>
            <w:r>
              <w:rPr>
                <w:rFonts w:hint="eastAsia" w:ascii="宋体" w:hAnsi="宋体" w:cs="宋体"/>
                <w:sz w:val="21"/>
                <w:szCs w:val="21"/>
              </w:rPr>
            </w:r>
            <w:r/>
          </w:p>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换气</w:t>
            </w:r>
            <w:r>
              <w:rPr>
                <w:rFonts w:hint="eastAsia" w:ascii="宋体" w:hAnsi="宋体" w:cs="宋体"/>
                <w:sz w:val="21"/>
                <w:szCs w:val="21"/>
              </w:rPr>
            </w:r>
            <w:r/>
          </w:p>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次数</w:t>
            </w:r>
            <w:r>
              <w:rPr>
                <w:rFonts w:hint="eastAsia" w:ascii="宋体" w:hAnsi="宋体" w:cs="宋体"/>
                <w:sz w:val="21"/>
                <w:szCs w:val="21"/>
              </w:rPr>
            </w:r>
            <w:r/>
          </w:p>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（次/h）</w:t>
            </w:r>
            <w:r>
              <w:rPr>
                <w:rFonts w:hint="eastAsia" w:ascii="宋体" w:hAnsi="宋体" w:cs="宋体"/>
                <w:sz w:val="21"/>
                <w:szCs w:val="21"/>
              </w:rPr>
            </w:r>
            <w:r/>
          </w:p>
        </w:tc>
        <w:tc>
          <w:tcPr>
            <w:tcW w:w="552" w:type="dxa"/>
            <w:vAlign w:val="center"/>
            <w:vMerge w:val="restart"/>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工作区</w:t>
            </w:r>
            <w:r>
              <w:rPr>
                <w:rFonts w:hint="eastAsia" w:ascii="宋体" w:hAnsi="宋体" w:cs="宋体"/>
                <w:sz w:val="21"/>
                <w:szCs w:val="21"/>
              </w:rPr>
            </w:r>
            <w:r/>
          </w:p>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平均风</w:t>
            </w:r>
            <w:r>
              <w:rPr>
                <w:rFonts w:hint="eastAsia" w:ascii="宋体" w:hAnsi="宋体" w:cs="宋体"/>
                <w:sz w:val="21"/>
                <w:szCs w:val="21"/>
              </w:rPr>
            </w:r>
            <w:r/>
          </w:p>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速</w:t>
            </w:r>
            <w:r>
              <w:rPr>
                <w:rFonts w:hint="eastAsia" w:ascii="宋体" w:hAnsi="宋体" w:cs="宋体"/>
                <w:sz w:val="21"/>
                <w:szCs w:val="21"/>
              </w:rPr>
            </w:r>
            <w:r/>
          </w:p>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lang w:eastAsia="zh-CN"/>
              </w:rPr>
              <w:t xml:space="preserve">(</w:t>
            </w:r>
            <w:r>
              <w:rPr>
                <w:rFonts w:hint="eastAsia" w:ascii="宋体" w:hAnsi="宋体" w:cs="宋体"/>
                <w:sz w:val="21"/>
                <w:szCs w:val="21"/>
              </w:rPr>
              <w:t xml:space="preserve">m/s</w:t>
            </w:r>
            <w:r>
              <w:rPr>
                <w:rFonts w:hint="eastAsia" w:ascii="宋体" w:hAnsi="宋体" w:cs="宋体"/>
                <w:sz w:val="21"/>
                <w:szCs w:val="21"/>
                <w:lang w:eastAsia="zh-CN"/>
              </w:rPr>
              <w:t xml:space="preserve">)</w:t>
            </w:r>
            <w:r>
              <w:rPr>
                <w:rFonts w:hint="eastAsia" w:ascii="宋体" w:hAnsi="宋体" w:cs="宋体"/>
                <w:sz w:val="21"/>
                <w:szCs w:val="21"/>
              </w:rPr>
            </w:r>
            <w:r/>
          </w:p>
        </w:tc>
        <w:tc>
          <w:tcPr>
            <w:tcW w:w="491" w:type="dxa"/>
            <w:vAlign w:val="center"/>
            <w:vMerge w:val="restart"/>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温度</w:t>
            </w:r>
            <w:r>
              <w:rPr>
                <w:rFonts w:hint="eastAsia" w:ascii="宋体" w:hAnsi="宋体" w:cs="宋体"/>
                <w:sz w:val="21"/>
                <w:szCs w:val="21"/>
              </w:rPr>
            </w:r>
            <w:r/>
          </w:p>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r>
            <w:r/>
          </w:p>
        </w:tc>
        <w:tc>
          <w:tcPr>
            <w:tcW w:w="430" w:type="dxa"/>
            <w:vAlign w:val="center"/>
            <w:vMerge w:val="restart"/>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相对</w:t>
            </w:r>
            <w:r>
              <w:rPr>
                <w:rFonts w:hint="eastAsia" w:ascii="宋体" w:hAnsi="宋体" w:cs="宋体"/>
                <w:sz w:val="21"/>
                <w:szCs w:val="21"/>
              </w:rPr>
            </w:r>
            <w:r/>
          </w:p>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湿度</w:t>
            </w:r>
            <w:r>
              <w:rPr>
                <w:rFonts w:hint="eastAsia" w:ascii="宋体" w:hAnsi="宋体" w:cs="宋体"/>
                <w:sz w:val="21"/>
                <w:szCs w:val="21"/>
              </w:rPr>
            </w:r>
            <w:r/>
          </w:p>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r>
            <w:r/>
          </w:p>
        </w:tc>
        <w:tc>
          <w:tcPr>
            <w:tcW w:w="613"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最小新风量</w:t>
            </w:r>
            <w:r>
              <w:rPr>
                <w:rFonts w:hint="eastAsia" w:ascii="宋体" w:hAnsi="宋体" w:cs="宋体"/>
                <w:sz w:val="21"/>
                <w:szCs w:val="21"/>
              </w:rPr>
            </w:r>
            <w:r/>
          </w:p>
        </w:tc>
        <w:tc>
          <w:tcPr>
            <w:tcW w:w="430" w:type="dxa"/>
            <w:vAlign w:val="center"/>
            <w:vMerge w:val="restart"/>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噪声</w:t>
            </w:r>
            <w:r>
              <w:rPr>
                <w:rFonts w:hint="eastAsia" w:ascii="宋体" w:hAnsi="宋体" w:cs="宋体"/>
                <w:sz w:val="21"/>
                <w:szCs w:val="21"/>
              </w:rPr>
            </w:r>
            <w:r/>
          </w:p>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dB</w:t>
            </w:r>
            <w:r>
              <w:rPr>
                <w:rFonts w:hint="eastAsia" w:ascii="宋体" w:hAnsi="宋体" w:cs="宋体"/>
                <w:sz w:val="21"/>
                <w:szCs w:val="21"/>
              </w:rPr>
            </w:r>
            <w:r/>
          </w:p>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lang w:eastAsia="zh-CN"/>
              </w:rPr>
              <w:t xml:space="preserve">(</w:t>
            </w:r>
            <w:r>
              <w:rPr>
                <w:rFonts w:hint="eastAsia" w:ascii="宋体" w:hAnsi="宋体" w:cs="宋体"/>
                <w:sz w:val="21"/>
                <w:szCs w:val="21"/>
              </w:rPr>
              <w:t xml:space="preserve">A</w:t>
            </w:r>
            <w:r>
              <w:rPr>
                <w:rFonts w:hint="eastAsia" w:ascii="宋体" w:hAnsi="宋体" w:cs="宋体"/>
                <w:sz w:val="21"/>
                <w:szCs w:val="21"/>
                <w:lang w:eastAsia="zh-CN"/>
              </w:rPr>
              <w:t xml:space="preserve">)</w:t>
            </w:r>
            <w:r>
              <w:rPr>
                <w:rFonts w:hint="eastAsia" w:ascii="宋体" w:hAnsi="宋体" w:cs="宋体"/>
                <w:sz w:val="21"/>
                <w:szCs w:val="21"/>
              </w:rPr>
            </w:r>
            <w:r/>
          </w:p>
        </w:tc>
        <w:tc>
          <w:tcPr>
            <w:tcW w:w="491" w:type="dxa"/>
            <w:vAlign w:val="center"/>
            <w:vMerge w:val="restart"/>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最低</w:t>
            </w:r>
            <w:r>
              <w:rPr>
                <w:rFonts w:hint="eastAsia" w:ascii="宋体" w:hAnsi="宋体" w:cs="宋体"/>
                <w:sz w:val="21"/>
                <w:szCs w:val="21"/>
              </w:rPr>
            </w:r>
            <w:r/>
          </w:p>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照度</w:t>
            </w:r>
            <w:r>
              <w:rPr>
                <w:rFonts w:hint="eastAsia" w:ascii="宋体" w:hAnsi="宋体" w:cs="宋体"/>
                <w:sz w:val="21"/>
                <w:szCs w:val="21"/>
              </w:rPr>
            </w:r>
            <w:r/>
          </w:p>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lang w:eastAsia="zh-CN"/>
              </w:rPr>
              <w:t xml:space="preserve">(</w:t>
            </w:r>
            <w:r>
              <w:rPr>
                <w:rFonts w:hint="eastAsia" w:ascii="宋体" w:hAnsi="宋体" w:cs="宋体"/>
                <w:sz w:val="21"/>
                <w:szCs w:val="21"/>
              </w:rPr>
              <w:t xml:space="preserve">lx</w:t>
            </w:r>
            <w:r>
              <w:rPr>
                <w:rFonts w:hint="eastAsia" w:ascii="宋体" w:hAnsi="宋体" w:cs="宋体"/>
                <w:sz w:val="21"/>
                <w:szCs w:val="21"/>
                <w:lang w:eastAsia="zh-CN"/>
              </w:rPr>
              <w:t xml:space="preserve">)</w:t>
            </w:r>
            <w:r>
              <w:rPr>
                <w:rFonts w:hint="eastAsia" w:ascii="宋体" w:hAnsi="宋体" w:cs="宋体"/>
                <w:sz w:val="21"/>
                <w:szCs w:val="21"/>
              </w:rPr>
            </w:r>
            <w:r/>
          </w:p>
        </w:tc>
        <w:tc>
          <w:tcPr>
            <w:tcW w:w="554" w:type="dxa"/>
            <w:vAlign w:val="center"/>
            <w:vMerge w:val="restart"/>
            <w:textDirection w:val="lrTb"/>
            <w:noWrap w:val="false"/>
          </w:tcPr>
          <w:p>
            <w:pPr>
              <w:pStyle w:val="786"/>
              <w:jc w:val="center"/>
              <w:spacing w:line="280" w:lineRule="exact"/>
              <w:widowControl w:val="off"/>
              <w:rPr>
                <w:rFonts w:hint="eastAsia" w:ascii="宋体" w:hAnsi="宋体" w:cs="宋体"/>
                <w:sz w:val="21"/>
                <w:szCs w:val="21"/>
              </w:rPr>
            </w:pPr>
            <w:r>
              <w:rPr>
                <w:rFonts w:hint="eastAsia" w:ascii="宋体" w:hAnsi="宋体" w:cs="宋体"/>
                <w:sz w:val="21"/>
                <w:szCs w:val="21"/>
              </w:rPr>
              <w:t xml:space="preserve">最少术间自净时间</w:t>
            </w:r>
            <w:r>
              <w:rPr>
                <w:rFonts w:hint="eastAsia" w:ascii="宋体" w:hAnsi="宋体" w:cs="宋体"/>
                <w:sz w:val="21"/>
                <w:szCs w:val="21"/>
              </w:rPr>
            </w:r>
            <w:r/>
          </w:p>
          <w:p>
            <w:pPr>
              <w:pStyle w:val="786"/>
              <w:jc w:val="center"/>
              <w:spacing w:line="280" w:lineRule="exact"/>
              <w:widowControl w:val="off"/>
              <w:rPr>
                <w:rFonts w:hint="eastAsia" w:ascii="宋体" w:hAnsi="宋体" w:cs="宋体"/>
                <w:sz w:val="21"/>
                <w:szCs w:val="21"/>
              </w:rPr>
            </w:pPr>
            <w:r>
              <w:rPr>
                <w:rFonts w:hint="eastAsia" w:ascii="宋体" w:hAnsi="宋体" w:cs="宋体"/>
                <w:sz w:val="21"/>
                <w:szCs w:val="21"/>
                <w:lang w:eastAsia="zh-CN"/>
              </w:rPr>
              <w:t xml:space="preserve">(</w:t>
            </w:r>
            <w:r>
              <w:rPr>
                <w:rFonts w:hint="eastAsia" w:ascii="宋体" w:hAnsi="宋体" w:cs="宋体"/>
                <w:sz w:val="21"/>
                <w:szCs w:val="21"/>
              </w:rPr>
              <w:t xml:space="preserve">min</w:t>
            </w:r>
            <w:r>
              <w:rPr>
                <w:rFonts w:hint="eastAsia" w:ascii="宋体" w:hAnsi="宋体" w:cs="宋体"/>
                <w:sz w:val="21"/>
                <w:szCs w:val="21"/>
                <w:lang w:eastAsia="zh-CN"/>
              </w:rPr>
              <w:t xml:space="preserve">)</w:t>
            </w:r>
            <w:r>
              <w:rPr>
                <w:rFonts w:hint="eastAsia" w:ascii="宋体" w:hAnsi="宋体" w:cs="宋体"/>
                <w:sz w:val="21"/>
                <w:szCs w:val="21"/>
              </w:rPr>
            </w:r>
            <w:r/>
          </w:p>
          <w:p>
            <w:pPr>
              <w:pStyle w:val="786"/>
              <w:jc w:val="center"/>
              <w:spacing w:line="280" w:lineRule="exact"/>
              <w:widowControl w:val="off"/>
              <w:rPr>
                <w:rFonts w:hint="eastAsia" w:ascii="宋体" w:hAnsi="宋体" w:cs="宋体"/>
                <w:sz w:val="21"/>
                <w:szCs w:val="21"/>
              </w:rPr>
            </w:pPr>
            <w:r>
              <w:rPr>
                <w:rFonts w:hint="eastAsia" w:ascii="宋体" w:hAnsi="宋体" w:cs="宋体"/>
                <w:sz w:val="21"/>
                <w:szCs w:val="21"/>
              </w:rPr>
            </w:r>
            <w:r/>
          </w:p>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r>
            <w:r/>
          </w:p>
        </w:tc>
      </w:tr>
      <w:tr>
        <w:trPr>
          <w:trHeight w:val="340"/>
        </w:trPr>
        <w:tc>
          <w:tcPr>
            <w:tcW w:w="798" w:type="dxa"/>
            <w:vAlign w:val="center"/>
            <w:vMerge w:val="continue"/>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r>
            <w:r/>
          </w:p>
        </w:tc>
        <w:tc>
          <w:tcPr>
            <w:tcW w:w="265" w:type="dxa"/>
            <w:vAlign w:val="center"/>
            <w:vMerge w:val="continue"/>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r>
            <w:r/>
          </w:p>
        </w:tc>
        <w:tc>
          <w:tcPr>
            <w:tcW w:w="369" w:type="dxa"/>
            <w:vAlign w:val="center"/>
            <w:vMerge w:val="continue"/>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r>
            <w:r/>
          </w:p>
        </w:tc>
        <w:tc>
          <w:tcPr>
            <w:tcW w:w="552" w:type="dxa"/>
            <w:vAlign w:val="center"/>
            <w:vMerge w:val="continue"/>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r>
            <w:r/>
          </w:p>
        </w:tc>
        <w:tc>
          <w:tcPr>
            <w:tcW w:w="491" w:type="dxa"/>
            <w:vAlign w:val="center"/>
            <w:vMerge w:val="continue"/>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r>
            <w:r/>
          </w:p>
        </w:tc>
        <w:tc>
          <w:tcPr>
            <w:tcW w:w="430" w:type="dxa"/>
            <w:vAlign w:val="center"/>
            <w:vMerge w:val="continue"/>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r>
            <w:r/>
          </w:p>
        </w:tc>
        <w:tc>
          <w:tcPr>
            <w:tcW w:w="613" w:type="dxa"/>
            <w:vAlign w:val="center"/>
            <w:textDirection w:val="lrTb"/>
            <w:noWrap w:val="false"/>
          </w:tcPr>
          <w:p>
            <w:pPr>
              <w:pStyle w:val="786"/>
              <w:jc w:val="center"/>
              <w:spacing w:line="280" w:lineRule="exact"/>
              <w:widowControl w:val="off"/>
              <w:tabs>
                <w:tab w:val="left" w:pos="907" w:leader="none"/>
              </w:tabs>
              <w:rPr>
                <w:rFonts w:hint="eastAsia" w:ascii="宋体" w:hAnsi="宋体" w:eastAsia="宋体" w:cs="宋体"/>
                <w:sz w:val="21"/>
                <w:szCs w:val="21"/>
                <w:lang w:eastAsia="zh-CN"/>
              </w:rPr>
            </w:pPr>
            <w:r>
              <w:rPr>
                <w:rFonts w:hint="eastAsia" w:ascii="宋体" w:hAnsi="宋体" w:cs="宋体"/>
                <w:sz w:val="21"/>
                <w:szCs w:val="21"/>
              </w:rPr>
              <w:t xml:space="preserve">m³/h·㎡或次/h（仅指本栏括号中数据</w:t>
            </w:r>
            <w:r>
              <w:rPr>
                <w:rFonts w:hint="eastAsia" w:ascii="宋体" w:hAnsi="宋体" w:cs="宋体"/>
                <w:sz w:val="21"/>
                <w:szCs w:val="21"/>
                <w:lang w:eastAsia="zh-CN"/>
              </w:rPr>
              <w:t xml:space="preserve">）</w:t>
            </w:r>
            <w:r>
              <w:rPr>
                <w:rFonts w:hint="eastAsia" w:ascii="宋体" w:hAnsi="宋体" w:eastAsia="宋体" w:cs="宋体"/>
                <w:sz w:val="21"/>
                <w:szCs w:val="21"/>
                <w:lang w:eastAsia="zh-CN"/>
              </w:rPr>
            </w:r>
            <w:r/>
          </w:p>
        </w:tc>
        <w:tc>
          <w:tcPr>
            <w:tcW w:w="430" w:type="dxa"/>
            <w:vAlign w:val="center"/>
            <w:vMerge w:val="continue"/>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r>
            <w:r/>
          </w:p>
        </w:tc>
        <w:tc>
          <w:tcPr>
            <w:tcW w:w="491" w:type="dxa"/>
            <w:vAlign w:val="center"/>
            <w:vMerge w:val="continue"/>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r>
            <w:r/>
          </w:p>
        </w:tc>
        <w:tc>
          <w:tcPr>
            <w:tcW w:w="554" w:type="dxa"/>
            <w:vAlign w:val="center"/>
            <w:vMerge w:val="continue"/>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r>
            <w:r/>
          </w:p>
        </w:tc>
      </w:tr>
      <w:tr>
        <w:trPr>
          <w:trHeight w:val="340"/>
        </w:trPr>
        <w:tc>
          <w:tcPr>
            <w:tcW w:w="798"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Ⅰ级洁净手术室和需要无菌操作的特殊用房</w:t>
            </w:r>
            <w:r>
              <w:rPr>
                <w:rFonts w:hint="eastAsia" w:ascii="宋体" w:hAnsi="宋体" w:cs="宋体"/>
                <w:sz w:val="21"/>
                <w:szCs w:val="21"/>
              </w:rPr>
            </w:r>
            <w:r/>
          </w:p>
        </w:tc>
        <w:tc>
          <w:tcPr>
            <w:tcW w:w="265"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正</w:t>
            </w:r>
            <w:r>
              <w:rPr>
                <w:rFonts w:hint="eastAsia" w:ascii="宋体" w:hAnsi="宋体" w:cs="宋体"/>
                <w:sz w:val="21"/>
                <w:szCs w:val="21"/>
              </w:rPr>
            </w:r>
            <w:r/>
          </w:p>
        </w:tc>
        <w:tc>
          <w:tcPr>
            <w:tcW w:w="369"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r>
            <w:r/>
          </w:p>
        </w:tc>
        <w:tc>
          <w:tcPr>
            <w:tcW w:w="552" w:type="dxa"/>
            <w:vAlign w:val="center"/>
            <w:textDirection w:val="lrTb"/>
            <w:noWrap w:val="false"/>
          </w:tcPr>
          <w:p>
            <w:pPr>
              <w:pStyle w:val="786"/>
              <w:ind w:left="105" w:hanging="105"/>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0.20～0.25</w:t>
            </w:r>
            <w:r>
              <w:rPr>
                <w:rFonts w:hint="eastAsia" w:ascii="宋体" w:hAnsi="宋体" w:cs="宋体"/>
                <w:sz w:val="21"/>
                <w:szCs w:val="21"/>
              </w:rPr>
            </w:r>
            <w:r/>
          </w:p>
        </w:tc>
        <w:tc>
          <w:tcPr>
            <w:tcW w:w="491"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21～25</w:t>
            </w:r>
            <w:r>
              <w:rPr>
                <w:rFonts w:hint="eastAsia" w:ascii="宋体" w:hAnsi="宋体" w:cs="宋体"/>
                <w:sz w:val="21"/>
                <w:szCs w:val="21"/>
              </w:rPr>
            </w:r>
            <w:r/>
          </w:p>
        </w:tc>
        <w:tc>
          <w:tcPr>
            <w:tcW w:w="430"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30～60</w:t>
            </w:r>
            <w:r>
              <w:rPr>
                <w:rFonts w:hint="eastAsia" w:ascii="宋体" w:hAnsi="宋体" w:cs="宋体"/>
                <w:sz w:val="21"/>
                <w:szCs w:val="21"/>
              </w:rPr>
            </w:r>
            <w:r/>
          </w:p>
        </w:tc>
        <w:tc>
          <w:tcPr>
            <w:tcW w:w="613"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15～20</w:t>
            </w:r>
            <w:r>
              <w:rPr>
                <w:rFonts w:hint="eastAsia" w:ascii="宋体" w:hAnsi="宋体" w:cs="宋体"/>
                <w:sz w:val="21"/>
                <w:szCs w:val="21"/>
              </w:rPr>
            </w:r>
            <w:r/>
          </w:p>
        </w:tc>
        <w:tc>
          <w:tcPr>
            <w:tcW w:w="430"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≤51</w:t>
            </w:r>
            <w:r>
              <w:rPr>
                <w:rFonts w:hint="eastAsia" w:ascii="宋体" w:hAnsi="宋体" w:cs="宋体"/>
                <w:sz w:val="21"/>
                <w:szCs w:val="21"/>
              </w:rPr>
            </w:r>
            <w:r/>
          </w:p>
        </w:tc>
        <w:tc>
          <w:tcPr>
            <w:tcW w:w="491"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≥350</w:t>
            </w:r>
            <w:r>
              <w:rPr>
                <w:rFonts w:hint="eastAsia" w:ascii="宋体" w:hAnsi="宋体" w:cs="宋体"/>
                <w:sz w:val="21"/>
                <w:szCs w:val="21"/>
              </w:rPr>
            </w:r>
            <w:r/>
          </w:p>
        </w:tc>
        <w:tc>
          <w:tcPr>
            <w:tcW w:w="554"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10</w:t>
            </w:r>
            <w:r>
              <w:rPr>
                <w:rFonts w:hint="eastAsia" w:ascii="宋体" w:hAnsi="宋体" w:cs="宋体"/>
                <w:sz w:val="21"/>
                <w:szCs w:val="21"/>
              </w:rPr>
            </w:r>
            <w:r/>
          </w:p>
        </w:tc>
      </w:tr>
      <w:tr>
        <w:trPr>
          <w:trHeight w:val="340"/>
        </w:trPr>
        <w:tc>
          <w:tcPr>
            <w:tcW w:w="798"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Ⅱ级洁净手术室</w:t>
            </w:r>
            <w:r>
              <w:rPr>
                <w:rFonts w:hint="eastAsia" w:ascii="宋体" w:hAnsi="宋体" w:cs="宋体"/>
                <w:sz w:val="21"/>
                <w:szCs w:val="21"/>
              </w:rPr>
            </w:r>
            <w:r/>
          </w:p>
        </w:tc>
        <w:tc>
          <w:tcPr>
            <w:tcW w:w="265"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正</w:t>
            </w:r>
            <w:r>
              <w:rPr>
                <w:rFonts w:hint="eastAsia" w:ascii="宋体" w:hAnsi="宋体" w:cs="宋体"/>
                <w:sz w:val="21"/>
                <w:szCs w:val="21"/>
              </w:rPr>
            </w:r>
            <w:r/>
          </w:p>
        </w:tc>
        <w:tc>
          <w:tcPr>
            <w:tcW w:w="369"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24</w:t>
            </w:r>
            <w:r>
              <w:rPr>
                <w:rFonts w:hint="eastAsia" w:ascii="宋体" w:hAnsi="宋体" w:cs="宋体"/>
                <w:sz w:val="21"/>
                <w:szCs w:val="21"/>
              </w:rPr>
            </w:r>
            <w:r/>
          </w:p>
        </w:tc>
        <w:tc>
          <w:tcPr>
            <w:tcW w:w="552"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r>
            <w:r/>
          </w:p>
        </w:tc>
        <w:tc>
          <w:tcPr>
            <w:tcW w:w="491"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21～25</w:t>
            </w:r>
            <w:r>
              <w:rPr>
                <w:rFonts w:hint="eastAsia" w:ascii="宋体" w:hAnsi="宋体" w:cs="宋体"/>
                <w:sz w:val="21"/>
                <w:szCs w:val="21"/>
              </w:rPr>
            </w:r>
            <w:r/>
          </w:p>
        </w:tc>
        <w:tc>
          <w:tcPr>
            <w:tcW w:w="430"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30～60</w:t>
            </w:r>
            <w:r>
              <w:rPr>
                <w:rFonts w:hint="eastAsia" w:ascii="宋体" w:hAnsi="宋体" w:cs="宋体"/>
                <w:sz w:val="21"/>
                <w:szCs w:val="21"/>
              </w:rPr>
            </w:r>
            <w:r/>
          </w:p>
        </w:tc>
        <w:tc>
          <w:tcPr>
            <w:tcW w:w="613"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15～20</w:t>
            </w:r>
            <w:r>
              <w:rPr>
                <w:rFonts w:hint="eastAsia" w:ascii="宋体" w:hAnsi="宋体" w:cs="宋体"/>
                <w:sz w:val="21"/>
                <w:szCs w:val="21"/>
              </w:rPr>
            </w:r>
            <w:r/>
          </w:p>
        </w:tc>
        <w:tc>
          <w:tcPr>
            <w:tcW w:w="430"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≤49</w:t>
            </w:r>
            <w:r>
              <w:rPr>
                <w:rFonts w:hint="eastAsia" w:ascii="宋体" w:hAnsi="宋体" w:cs="宋体"/>
                <w:sz w:val="21"/>
                <w:szCs w:val="21"/>
              </w:rPr>
            </w:r>
            <w:r/>
          </w:p>
        </w:tc>
        <w:tc>
          <w:tcPr>
            <w:tcW w:w="491"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≥350</w:t>
            </w:r>
            <w:r>
              <w:rPr>
                <w:rFonts w:hint="eastAsia" w:ascii="宋体" w:hAnsi="宋体" w:cs="宋体"/>
                <w:sz w:val="21"/>
                <w:szCs w:val="21"/>
              </w:rPr>
            </w:r>
            <w:r/>
          </w:p>
        </w:tc>
        <w:tc>
          <w:tcPr>
            <w:tcW w:w="554"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20</w:t>
            </w:r>
            <w:r>
              <w:rPr>
                <w:rFonts w:hint="eastAsia" w:ascii="宋体" w:hAnsi="宋体" w:cs="宋体"/>
                <w:sz w:val="21"/>
                <w:szCs w:val="21"/>
              </w:rPr>
            </w:r>
            <w:r/>
          </w:p>
        </w:tc>
      </w:tr>
      <w:tr>
        <w:trPr>
          <w:trHeight w:val="340"/>
        </w:trPr>
        <w:tc>
          <w:tcPr>
            <w:tcW w:w="798"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Ⅲ级洁净手术室</w:t>
            </w:r>
            <w:r>
              <w:rPr>
                <w:rFonts w:hint="eastAsia" w:ascii="宋体" w:hAnsi="宋体" w:cs="宋体"/>
                <w:sz w:val="21"/>
                <w:szCs w:val="21"/>
              </w:rPr>
            </w:r>
            <w:r/>
          </w:p>
        </w:tc>
        <w:tc>
          <w:tcPr>
            <w:tcW w:w="265"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正</w:t>
            </w:r>
            <w:r>
              <w:rPr>
                <w:rFonts w:hint="eastAsia" w:ascii="宋体" w:hAnsi="宋体" w:cs="宋体"/>
                <w:sz w:val="21"/>
                <w:szCs w:val="21"/>
              </w:rPr>
            </w:r>
            <w:r/>
          </w:p>
        </w:tc>
        <w:tc>
          <w:tcPr>
            <w:tcW w:w="369"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18</w:t>
            </w:r>
            <w:r>
              <w:rPr>
                <w:rFonts w:hint="eastAsia" w:ascii="宋体" w:hAnsi="宋体" w:cs="宋体"/>
                <w:sz w:val="21"/>
                <w:szCs w:val="21"/>
              </w:rPr>
            </w:r>
            <w:r/>
          </w:p>
        </w:tc>
        <w:tc>
          <w:tcPr>
            <w:tcW w:w="552"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r>
            <w:r/>
          </w:p>
        </w:tc>
        <w:tc>
          <w:tcPr>
            <w:tcW w:w="491"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21～25</w:t>
            </w:r>
            <w:r>
              <w:rPr>
                <w:rFonts w:hint="eastAsia" w:ascii="宋体" w:hAnsi="宋体" w:cs="宋体"/>
                <w:sz w:val="21"/>
                <w:szCs w:val="21"/>
              </w:rPr>
            </w:r>
            <w:r/>
          </w:p>
        </w:tc>
        <w:tc>
          <w:tcPr>
            <w:tcW w:w="430"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30～60</w:t>
            </w:r>
            <w:r>
              <w:rPr>
                <w:rFonts w:hint="eastAsia" w:ascii="宋体" w:hAnsi="宋体" w:cs="宋体"/>
                <w:sz w:val="21"/>
                <w:szCs w:val="21"/>
              </w:rPr>
            </w:r>
            <w:r/>
          </w:p>
        </w:tc>
        <w:tc>
          <w:tcPr>
            <w:tcW w:w="613"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15～20</w:t>
            </w:r>
            <w:r>
              <w:rPr>
                <w:rFonts w:hint="eastAsia" w:ascii="宋体" w:hAnsi="宋体" w:cs="宋体"/>
                <w:sz w:val="21"/>
                <w:szCs w:val="21"/>
              </w:rPr>
            </w:r>
            <w:r/>
          </w:p>
        </w:tc>
        <w:tc>
          <w:tcPr>
            <w:tcW w:w="430"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≤49</w:t>
            </w:r>
            <w:r>
              <w:rPr>
                <w:rFonts w:hint="eastAsia" w:ascii="宋体" w:hAnsi="宋体" w:cs="宋体"/>
                <w:sz w:val="21"/>
                <w:szCs w:val="21"/>
              </w:rPr>
            </w:r>
            <w:r/>
          </w:p>
        </w:tc>
        <w:tc>
          <w:tcPr>
            <w:tcW w:w="491"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≥350</w:t>
            </w:r>
            <w:r>
              <w:rPr>
                <w:rFonts w:hint="eastAsia" w:ascii="宋体" w:hAnsi="宋体" w:cs="宋体"/>
                <w:sz w:val="21"/>
                <w:szCs w:val="21"/>
              </w:rPr>
            </w:r>
            <w:r/>
          </w:p>
        </w:tc>
        <w:tc>
          <w:tcPr>
            <w:tcW w:w="554"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20</w:t>
            </w:r>
            <w:r>
              <w:rPr>
                <w:rFonts w:hint="eastAsia" w:ascii="宋体" w:hAnsi="宋体" w:cs="宋体"/>
                <w:sz w:val="21"/>
                <w:szCs w:val="21"/>
              </w:rPr>
            </w:r>
            <w:r/>
          </w:p>
        </w:tc>
      </w:tr>
      <w:tr>
        <w:trPr>
          <w:trHeight w:val="340"/>
        </w:trPr>
        <w:tc>
          <w:tcPr>
            <w:tcW w:w="798"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Ⅳ级洁净手术室</w:t>
            </w:r>
            <w:r>
              <w:rPr>
                <w:rFonts w:hint="eastAsia" w:ascii="宋体" w:hAnsi="宋体" w:cs="宋体"/>
                <w:sz w:val="21"/>
                <w:szCs w:val="21"/>
              </w:rPr>
            </w:r>
            <w:r/>
          </w:p>
        </w:tc>
        <w:tc>
          <w:tcPr>
            <w:tcW w:w="265"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正</w:t>
            </w:r>
            <w:r>
              <w:rPr>
                <w:rFonts w:hint="eastAsia" w:ascii="宋体" w:hAnsi="宋体" w:cs="宋体"/>
                <w:sz w:val="21"/>
                <w:szCs w:val="21"/>
              </w:rPr>
            </w:r>
            <w:r/>
          </w:p>
        </w:tc>
        <w:tc>
          <w:tcPr>
            <w:tcW w:w="369"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12</w:t>
            </w:r>
            <w:r>
              <w:rPr>
                <w:rFonts w:hint="eastAsia" w:ascii="宋体" w:hAnsi="宋体" w:cs="宋体"/>
                <w:sz w:val="21"/>
                <w:szCs w:val="21"/>
              </w:rPr>
            </w:r>
            <w:r/>
          </w:p>
        </w:tc>
        <w:tc>
          <w:tcPr>
            <w:tcW w:w="552"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r>
            <w:r/>
          </w:p>
        </w:tc>
        <w:tc>
          <w:tcPr>
            <w:tcW w:w="491"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21～25</w:t>
            </w:r>
            <w:r>
              <w:rPr>
                <w:rFonts w:hint="eastAsia" w:ascii="宋体" w:hAnsi="宋体" w:cs="宋体"/>
                <w:sz w:val="21"/>
                <w:szCs w:val="21"/>
              </w:rPr>
            </w:r>
            <w:r/>
          </w:p>
        </w:tc>
        <w:tc>
          <w:tcPr>
            <w:tcW w:w="430"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30～60</w:t>
            </w:r>
            <w:r>
              <w:rPr>
                <w:rFonts w:hint="eastAsia" w:ascii="宋体" w:hAnsi="宋体" w:cs="宋体"/>
                <w:sz w:val="21"/>
                <w:szCs w:val="21"/>
              </w:rPr>
            </w:r>
            <w:r/>
          </w:p>
        </w:tc>
        <w:tc>
          <w:tcPr>
            <w:tcW w:w="613"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15～20</w:t>
            </w:r>
            <w:r>
              <w:rPr>
                <w:rFonts w:hint="eastAsia" w:ascii="宋体" w:hAnsi="宋体" w:cs="宋体"/>
                <w:sz w:val="21"/>
                <w:szCs w:val="21"/>
              </w:rPr>
            </w:r>
            <w:r/>
          </w:p>
        </w:tc>
        <w:tc>
          <w:tcPr>
            <w:tcW w:w="430"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≤49</w:t>
            </w:r>
            <w:r>
              <w:rPr>
                <w:rFonts w:hint="eastAsia" w:ascii="宋体" w:hAnsi="宋体" w:cs="宋体"/>
                <w:sz w:val="21"/>
                <w:szCs w:val="21"/>
              </w:rPr>
            </w:r>
            <w:r/>
          </w:p>
        </w:tc>
        <w:tc>
          <w:tcPr>
            <w:tcW w:w="491"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≥350</w:t>
            </w:r>
            <w:r>
              <w:rPr>
                <w:rFonts w:hint="eastAsia" w:ascii="宋体" w:hAnsi="宋体" w:cs="宋体"/>
                <w:sz w:val="21"/>
                <w:szCs w:val="21"/>
              </w:rPr>
            </w:r>
            <w:r/>
          </w:p>
        </w:tc>
        <w:tc>
          <w:tcPr>
            <w:tcW w:w="554"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30</w:t>
            </w:r>
            <w:r>
              <w:rPr>
                <w:rFonts w:hint="eastAsia" w:ascii="宋体" w:hAnsi="宋体" w:cs="宋体"/>
                <w:sz w:val="21"/>
                <w:szCs w:val="21"/>
              </w:rPr>
            </w:r>
            <w:r/>
          </w:p>
        </w:tc>
      </w:tr>
      <w:tr>
        <w:trPr>
          <w:trHeight w:val="340"/>
        </w:trPr>
        <w:tc>
          <w:tcPr>
            <w:tcW w:w="798"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体外循环室</w:t>
            </w:r>
            <w:r>
              <w:rPr>
                <w:rFonts w:hint="eastAsia" w:ascii="宋体" w:hAnsi="宋体" w:cs="宋体"/>
                <w:sz w:val="21"/>
                <w:szCs w:val="21"/>
              </w:rPr>
            </w:r>
            <w:r/>
          </w:p>
        </w:tc>
        <w:tc>
          <w:tcPr>
            <w:tcW w:w="265"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正</w:t>
            </w:r>
            <w:r>
              <w:rPr>
                <w:rFonts w:hint="eastAsia" w:ascii="宋体" w:hAnsi="宋体" w:cs="宋体"/>
                <w:sz w:val="21"/>
                <w:szCs w:val="21"/>
              </w:rPr>
            </w:r>
            <w:r/>
          </w:p>
        </w:tc>
        <w:tc>
          <w:tcPr>
            <w:tcW w:w="369"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12</w:t>
            </w:r>
            <w:r>
              <w:rPr>
                <w:rFonts w:hint="eastAsia" w:ascii="宋体" w:hAnsi="宋体" w:cs="宋体"/>
                <w:sz w:val="21"/>
                <w:szCs w:val="21"/>
              </w:rPr>
            </w:r>
            <w:r/>
          </w:p>
        </w:tc>
        <w:tc>
          <w:tcPr>
            <w:tcW w:w="552"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r>
            <w:r/>
          </w:p>
        </w:tc>
        <w:tc>
          <w:tcPr>
            <w:tcW w:w="491"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21～27</w:t>
            </w:r>
            <w:r>
              <w:rPr>
                <w:rFonts w:hint="eastAsia" w:ascii="宋体" w:hAnsi="宋体" w:cs="宋体"/>
                <w:sz w:val="21"/>
                <w:szCs w:val="21"/>
              </w:rPr>
            </w:r>
            <w:r/>
          </w:p>
        </w:tc>
        <w:tc>
          <w:tcPr>
            <w:tcW w:w="430"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≤60</w:t>
            </w:r>
            <w:r>
              <w:rPr>
                <w:rFonts w:hint="eastAsia" w:ascii="宋体" w:hAnsi="宋体" w:cs="宋体"/>
                <w:sz w:val="21"/>
                <w:szCs w:val="21"/>
              </w:rPr>
            </w:r>
            <w:r/>
          </w:p>
        </w:tc>
        <w:tc>
          <w:tcPr>
            <w:tcW w:w="613"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r>
            <w:r/>
          </w:p>
        </w:tc>
        <w:tc>
          <w:tcPr>
            <w:tcW w:w="430"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≤60</w:t>
            </w:r>
            <w:r>
              <w:rPr>
                <w:rFonts w:hint="eastAsia" w:ascii="宋体" w:hAnsi="宋体" w:cs="宋体"/>
                <w:sz w:val="21"/>
                <w:szCs w:val="21"/>
              </w:rPr>
            </w:r>
            <w:r/>
          </w:p>
        </w:tc>
        <w:tc>
          <w:tcPr>
            <w:tcW w:w="491"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≥150</w:t>
            </w:r>
            <w:r>
              <w:rPr>
                <w:rFonts w:hint="eastAsia" w:ascii="宋体" w:hAnsi="宋体" w:cs="宋体"/>
                <w:sz w:val="21"/>
                <w:szCs w:val="21"/>
              </w:rPr>
            </w:r>
            <w:r/>
          </w:p>
        </w:tc>
        <w:tc>
          <w:tcPr>
            <w:tcW w:w="554"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r>
            <w:r/>
          </w:p>
        </w:tc>
      </w:tr>
      <w:tr>
        <w:trPr>
          <w:trHeight w:val="340"/>
        </w:trPr>
        <w:tc>
          <w:tcPr>
            <w:tcW w:w="798"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无菌敷料</w:t>
            </w:r>
            <w:r>
              <w:rPr>
                <w:rFonts w:hint="eastAsia" w:ascii="宋体" w:hAnsi="宋体" w:cs="宋体"/>
                <w:sz w:val="21"/>
                <w:szCs w:val="21"/>
              </w:rPr>
            </w:r>
            <w:r/>
          </w:p>
        </w:tc>
        <w:tc>
          <w:tcPr>
            <w:tcW w:w="265"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正</w:t>
            </w:r>
            <w:r>
              <w:rPr>
                <w:rFonts w:hint="eastAsia" w:ascii="宋体" w:hAnsi="宋体" w:cs="宋体"/>
                <w:sz w:val="21"/>
                <w:szCs w:val="21"/>
              </w:rPr>
            </w:r>
            <w:r/>
          </w:p>
        </w:tc>
        <w:tc>
          <w:tcPr>
            <w:tcW w:w="369"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12</w:t>
            </w:r>
            <w:r>
              <w:rPr>
                <w:rFonts w:hint="eastAsia" w:ascii="宋体" w:hAnsi="宋体" w:cs="宋体"/>
                <w:sz w:val="21"/>
                <w:szCs w:val="21"/>
              </w:rPr>
            </w:r>
            <w:r/>
          </w:p>
        </w:tc>
        <w:tc>
          <w:tcPr>
            <w:tcW w:w="552"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r>
            <w:r/>
          </w:p>
        </w:tc>
        <w:tc>
          <w:tcPr>
            <w:tcW w:w="491"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≤27</w:t>
            </w:r>
            <w:r>
              <w:rPr>
                <w:rFonts w:hint="eastAsia" w:ascii="宋体" w:hAnsi="宋体" w:cs="宋体"/>
                <w:sz w:val="21"/>
                <w:szCs w:val="21"/>
              </w:rPr>
            </w:r>
            <w:r/>
          </w:p>
        </w:tc>
        <w:tc>
          <w:tcPr>
            <w:tcW w:w="430"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≤60</w:t>
            </w:r>
            <w:r>
              <w:rPr>
                <w:rFonts w:hint="eastAsia" w:ascii="宋体" w:hAnsi="宋体" w:cs="宋体"/>
                <w:sz w:val="21"/>
                <w:szCs w:val="21"/>
              </w:rPr>
            </w:r>
            <w:r/>
          </w:p>
        </w:tc>
        <w:tc>
          <w:tcPr>
            <w:tcW w:w="613"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r>
            <w:r/>
          </w:p>
        </w:tc>
        <w:tc>
          <w:tcPr>
            <w:tcW w:w="430"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≤60</w:t>
            </w:r>
            <w:r>
              <w:rPr>
                <w:rFonts w:hint="eastAsia" w:ascii="宋体" w:hAnsi="宋体" w:cs="宋体"/>
                <w:sz w:val="21"/>
                <w:szCs w:val="21"/>
              </w:rPr>
            </w:r>
            <w:r/>
          </w:p>
        </w:tc>
        <w:tc>
          <w:tcPr>
            <w:tcW w:w="491"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≥150</w:t>
            </w:r>
            <w:r>
              <w:rPr>
                <w:rFonts w:hint="eastAsia" w:ascii="宋体" w:hAnsi="宋体" w:cs="宋体"/>
                <w:sz w:val="21"/>
                <w:szCs w:val="21"/>
              </w:rPr>
            </w:r>
            <w:r/>
          </w:p>
        </w:tc>
        <w:tc>
          <w:tcPr>
            <w:tcW w:w="554"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r>
            <w:r/>
          </w:p>
        </w:tc>
      </w:tr>
      <w:tr>
        <w:trPr>
          <w:trHeight w:val="340"/>
        </w:trPr>
        <w:tc>
          <w:tcPr>
            <w:tcW w:w="798"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未拆封器械、无菌药品、一次性物品和精密仪器存放室</w:t>
            </w:r>
            <w:r>
              <w:rPr>
                <w:rFonts w:hint="eastAsia" w:ascii="宋体" w:hAnsi="宋体" w:cs="宋体"/>
                <w:sz w:val="21"/>
                <w:szCs w:val="21"/>
              </w:rPr>
            </w:r>
            <w:r/>
          </w:p>
        </w:tc>
        <w:tc>
          <w:tcPr>
            <w:tcW w:w="265"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正</w:t>
            </w:r>
            <w:r>
              <w:rPr>
                <w:rFonts w:hint="eastAsia" w:ascii="宋体" w:hAnsi="宋体" w:cs="宋体"/>
                <w:sz w:val="21"/>
                <w:szCs w:val="21"/>
              </w:rPr>
            </w:r>
            <w:r/>
          </w:p>
        </w:tc>
        <w:tc>
          <w:tcPr>
            <w:tcW w:w="369"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10</w:t>
            </w:r>
            <w:r>
              <w:rPr>
                <w:rFonts w:hint="eastAsia" w:ascii="宋体" w:hAnsi="宋体" w:cs="宋体"/>
                <w:sz w:val="21"/>
                <w:szCs w:val="21"/>
              </w:rPr>
            </w:r>
            <w:r/>
          </w:p>
        </w:tc>
        <w:tc>
          <w:tcPr>
            <w:tcW w:w="552"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r>
            <w:r/>
          </w:p>
        </w:tc>
        <w:tc>
          <w:tcPr>
            <w:tcW w:w="491"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≤27</w:t>
            </w:r>
            <w:r>
              <w:rPr>
                <w:rFonts w:hint="eastAsia" w:ascii="宋体" w:hAnsi="宋体" w:cs="宋体"/>
                <w:sz w:val="21"/>
                <w:szCs w:val="21"/>
              </w:rPr>
            </w:r>
            <w:r/>
          </w:p>
        </w:tc>
        <w:tc>
          <w:tcPr>
            <w:tcW w:w="430"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≤60</w:t>
            </w:r>
            <w:r>
              <w:rPr>
                <w:rFonts w:hint="eastAsia" w:ascii="宋体" w:hAnsi="宋体" w:cs="宋体"/>
                <w:sz w:val="21"/>
                <w:szCs w:val="21"/>
              </w:rPr>
            </w:r>
            <w:r/>
          </w:p>
        </w:tc>
        <w:tc>
          <w:tcPr>
            <w:tcW w:w="613"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r>
            <w:r/>
          </w:p>
        </w:tc>
        <w:tc>
          <w:tcPr>
            <w:tcW w:w="430"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≤60</w:t>
            </w:r>
            <w:r>
              <w:rPr>
                <w:rFonts w:hint="eastAsia" w:ascii="宋体" w:hAnsi="宋体" w:cs="宋体"/>
                <w:sz w:val="21"/>
                <w:szCs w:val="21"/>
              </w:rPr>
            </w:r>
            <w:r/>
          </w:p>
        </w:tc>
        <w:tc>
          <w:tcPr>
            <w:tcW w:w="491"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≥150</w:t>
            </w:r>
            <w:r>
              <w:rPr>
                <w:rFonts w:hint="eastAsia" w:ascii="宋体" w:hAnsi="宋体" w:cs="宋体"/>
                <w:sz w:val="21"/>
                <w:szCs w:val="21"/>
              </w:rPr>
            </w:r>
            <w:r/>
          </w:p>
        </w:tc>
        <w:tc>
          <w:tcPr>
            <w:tcW w:w="554"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r>
            <w:r/>
          </w:p>
        </w:tc>
      </w:tr>
      <w:tr>
        <w:trPr>
          <w:trHeight w:val="340"/>
        </w:trPr>
        <w:tc>
          <w:tcPr>
            <w:tcW w:w="798"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护士站</w:t>
            </w:r>
            <w:r>
              <w:rPr>
                <w:rFonts w:hint="eastAsia" w:ascii="宋体" w:hAnsi="宋体" w:cs="宋体"/>
                <w:sz w:val="21"/>
                <w:szCs w:val="21"/>
              </w:rPr>
            </w:r>
            <w:r/>
          </w:p>
        </w:tc>
        <w:tc>
          <w:tcPr>
            <w:tcW w:w="265"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正</w:t>
            </w:r>
            <w:r>
              <w:rPr>
                <w:rFonts w:hint="eastAsia" w:ascii="宋体" w:hAnsi="宋体" w:cs="宋体"/>
                <w:sz w:val="21"/>
                <w:szCs w:val="21"/>
              </w:rPr>
            </w:r>
            <w:r/>
          </w:p>
        </w:tc>
        <w:tc>
          <w:tcPr>
            <w:tcW w:w="369"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10</w:t>
            </w:r>
            <w:r>
              <w:rPr>
                <w:rFonts w:hint="eastAsia" w:ascii="宋体" w:hAnsi="宋体" w:cs="宋体"/>
                <w:sz w:val="21"/>
                <w:szCs w:val="21"/>
              </w:rPr>
            </w:r>
            <w:r/>
          </w:p>
        </w:tc>
        <w:tc>
          <w:tcPr>
            <w:tcW w:w="552"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r>
            <w:r/>
          </w:p>
        </w:tc>
        <w:tc>
          <w:tcPr>
            <w:tcW w:w="491"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21～27</w:t>
            </w:r>
            <w:r>
              <w:rPr>
                <w:rFonts w:hint="eastAsia" w:ascii="宋体" w:hAnsi="宋体" w:cs="宋体"/>
                <w:sz w:val="21"/>
                <w:szCs w:val="21"/>
              </w:rPr>
            </w:r>
            <w:r/>
          </w:p>
        </w:tc>
        <w:tc>
          <w:tcPr>
            <w:tcW w:w="430"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≤60</w:t>
            </w:r>
            <w:r>
              <w:rPr>
                <w:rFonts w:hint="eastAsia" w:ascii="宋体" w:hAnsi="宋体" w:cs="宋体"/>
                <w:sz w:val="21"/>
                <w:szCs w:val="21"/>
              </w:rPr>
            </w:r>
            <w:r/>
          </w:p>
        </w:tc>
        <w:tc>
          <w:tcPr>
            <w:tcW w:w="613"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（3）</w:t>
            </w:r>
            <w:r>
              <w:rPr>
                <w:rFonts w:hint="eastAsia" w:ascii="宋体" w:hAnsi="宋体" w:cs="宋体"/>
                <w:sz w:val="21"/>
                <w:szCs w:val="21"/>
              </w:rPr>
            </w:r>
            <w:r/>
          </w:p>
        </w:tc>
        <w:tc>
          <w:tcPr>
            <w:tcW w:w="430"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≤55</w:t>
            </w:r>
            <w:r>
              <w:rPr>
                <w:rFonts w:hint="eastAsia" w:ascii="宋体" w:hAnsi="宋体" w:cs="宋体"/>
                <w:sz w:val="21"/>
                <w:szCs w:val="21"/>
              </w:rPr>
            </w:r>
            <w:r/>
          </w:p>
        </w:tc>
        <w:tc>
          <w:tcPr>
            <w:tcW w:w="491"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≥150</w:t>
            </w:r>
            <w:r>
              <w:rPr>
                <w:rFonts w:hint="eastAsia" w:ascii="宋体" w:hAnsi="宋体" w:cs="宋体"/>
                <w:sz w:val="21"/>
                <w:szCs w:val="21"/>
              </w:rPr>
            </w:r>
            <w:r/>
          </w:p>
        </w:tc>
        <w:tc>
          <w:tcPr>
            <w:tcW w:w="554"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r>
            <w:r/>
          </w:p>
        </w:tc>
      </w:tr>
      <w:tr>
        <w:trPr>
          <w:trHeight w:val="340"/>
        </w:trPr>
        <w:tc>
          <w:tcPr>
            <w:tcW w:w="798"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预麻醉室</w:t>
            </w:r>
            <w:r>
              <w:rPr>
                <w:rFonts w:hint="eastAsia" w:ascii="宋体" w:hAnsi="宋体" w:cs="宋体"/>
                <w:sz w:val="21"/>
                <w:szCs w:val="21"/>
              </w:rPr>
            </w:r>
            <w:r/>
          </w:p>
        </w:tc>
        <w:tc>
          <w:tcPr>
            <w:tcW w:w="265"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负</w:t>
            </w:r>
            <w:r>
              <w:rPr>
                <w:rFonts w:hint="eastAsia" w:ascii="宋体" w:hAnsi="宋体" w:cs="宋体"/>
                <w:sz w:val="21"/>
                <w:szCs w:val="21"/>
              </w:rPr>
            </w:r>
            <w:r/>
          </w:p>
        </w:tc>
        <w:tc>
          <w:tcPr>
            <w:tcW w:w="369"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10</w:t>
            </w:r>
            <w:r>
              <w:rPr>
                <w:rFonts w:hint="eastAsia" w:ascii="宋体" w:hAnsi="宋体" w:cs="宋体"/>
                <w:sz w:val="21"/>
                <w:szCs w:val="21"/>
              </w:rPr>
            </w:r>
            <w:r/>
          </w:p>
        </w:tc>
        <w:tc>
          <w:tcPr>
            <w:tcW w:w="552"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r>
            <w:r/>
          </w:p>
        </w:tc>
        <w:tc>
          <w:tcPr>
            <w:tcW w:w="491"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23～26</w:t>
            </w:r>
            <w:r>
              <w:rPr>
                <w:rFonts w:hint="eastAsia" w:ascii="宋体" w:hAnsi="宋体" w:cs="宋体"/>
                <w:sz w:val="21"/>
                <w:szCs w:val="21"/>
              </w:rPr>
            </w:r>
            <w:r/>
          </w:p>
        </w:tc>
        <w:tc>
          <w:tcPr>
            <w:tcW w:w="430"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30～60</w:t>
            </w:r>
            <w:r>
              <w:rPr>
                <w:rFonts w:hint="eastAsia" w:ascii="宋体" w:hAnsi="宋体" w:cs="宋体"/>
                <w:sz w:val="21"/>
                <w:szCs w:val="21"/>
              </w:rPr>
            </w:r>
            <w:r/>
          </w:p>
        </w:tc>
        <w:tc>
          <w:tcPr>
            <w:tcW w:w="613"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（3）</w:t>
            </w:r>
            <w:r>
              <w:rPr>
                <w:rFonts w:hint="eastAsia" w:ascii="宋体" w:hAnsi="宋体" w:cs="宋体"/>
                <w:sz w:val="21"/>
                <w:szCs w:val="21"/>
              </w:rPr>
            </w:r>
            <w:r/>
          </w:p>
        </w:tc>
        <w:tc>
          <w:tcPr>
            <w:tcW w:w="430"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≤55</w:t>
            </w:r>
            <w:r>
              <w:rPr>
                <w:rFonts w:hint="eastAsia" w:ascii="宋体" w:hAnsi="宋体" w:cs="宋体"/>
                <w:sz w:val="21"/>
                <w:szCs w:val="21"/>
              </w:rPr>
            </w:r>
            <w:r/>
          </w:p>
        </w:tc>
        <w:tc>
          <w:tcPr>
            <w:tcW w:w="491"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≥150</w:t>
            </w:r>
            <w:r>
              <w:rPr>
                <w:rFonts w:hint="eastAsia" w:ascii="宋体" w:hAnsi="宋体" w:cs="宋体"/>
                <w:sz w:val="21"/>
                <w:szCs w:val="21"/>
              </w:rPr>
            </w:r>
            <w:r/>
          </w:p>
        </w:tc>
        <w:tc>
          <w:tcPr>
            <w:tcW w:w="554"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r>
            <w:r/>
          </w:p>
        </w:tc>
      </w:tr>
      <w:tr>
        <w:trPr>
          <w:trHeight w:val="340"/>
        </w:trPr>
        <w:tc>
          <w:tcPr>
            <w:tcW w:w="798"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手术室前室</w:t>
            </w:r>
            <w:r>
              <w:rPr>
                <w:rFonts w:hint="eastAsia" w:ascii="宋体" w:hAnsi="宋体" w:cs="宋体"/>
                <w:sz w:val="21"/>
                <w:szCs w:val="21"/>
              </w:rPr>
            </w:r>
            <w:r/>
          </w:p>
        </w:tc>
        <w:tc>
          <w:tcPr>
            <w:tcW w:w="265"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正</w:t>
            </w:r>
            <w:r>
              <w:rPr>
                <w:rFonts w:hint="eastAsia" w:ascii="宋体" w:hAnsi="宋体" w:cs="宋体"/>
                <w:sz w:val="21"/>
                <w:szCs w:val="21"/>
              </w:rPr>
            </w:r>
            <w:r/>
          </w:p>
        </w:tc>
        <w:tc>
          <w:tcPr>
            <w:tcW w:w="369"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8</w:t>
            </w:r>
            <w:r>
              <w:rPr>
                <w:rFonts w:hint="eastAsia" w:ascii="宋体" w:hAnsi="宋体" w:cs="宋体"/>
                <w:sz w:val="21"/>
                <w:szCs w:val="21"/>
              </w:rPr>
            </w:r>
            <w:r/>
          </w:p>
        </w:tc>
        <w:tc>
          <w:tcPr>
            <w:tcW w:w="552"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r>
            <w:r/>
          </w:p>
        </w:tc>
        <w:tc>
          <w:tcPr>
            <w:tcW w:w="491"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21～27</w:t>
            </w:r>
            <w:r>
              <w:rPr>
                <w:rFonts w:hint="eastAsia" w:ascii="宋体" w:hAnsi="宋体" w:cs="宋体"/>
                <w:sz w:val="21"/>
                <w:szCs w:val="21"/>
              </w:rPr>
            </w:r>
            <w:r/>
          </w:p>
        </w:tc>
        <w:tc>
          <w:tcPr>
            <w:tcW w:w="430"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≤60</w:t>
            </w:r>
            <w:r>
              <w:rPr>
                <w:rFonts w:hint="eastAsia" w:ascii="宋体" w:hAnsi="宋体" w:cs="宋体"/>
                <w:sz w:val="21"/>
                <w:szCs w:val="21"/>
              </w:rPr>
            </w:r>
            <w:r/>
          </w:p>
        </w:tc>
        <w:tc>
          <w:tcPr>
            <w:tcW w:w="613"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r>
            <w:r/>
          </w:p>
        </w:tc>
        <w:tc>
          <w:tcPr>
            <w:tcW w:w="430"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≤60</w:t>
            </w:r>
            <w:r>
              <w:rPr>
                <w:rFonts w:hint="eastAsia" w:ascii="宋体" w:hAnsi="宋体" w:cs="宋体"/>
                <w:sz w:val="21"/>
                <w:szCs w:val="21"/>
              </w:rPr>
            </w:r>
            <w:r/>
          </w:p>
        </w:tc>
        <w:tc>
          <w:tcPr>
            <w:tcW w:w="491"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≥200</w:t>
            </w:r>
            <w:r>
              <w:rPr>
                <w:rFonts w:hint="eastAsia" w:ascii="宋体" w:hAnsi="宋体" w:cs="宋体"/>
                <w:sz w:val="21"/>
                <w:szCs w:val="21"/>
              </w:rPr>
            </w:r>
            <w:r/>
          </w:p>
        </w:tc>
        <w:tc>
          <w:tcPr>
            <w:tcW w:w="554"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r>
            <w:r/>
          </w:p>
        </w:tc>
      </w:tr>
      <w:tr>
        <w:trPr>
          <w:trHeight w:val="340"/>
        </w:trPr>
        <w:tc>
          <w:tcPr>
            <w:tcW w:w="798"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刷手间</w:t>
            </w:r>
            <w:r>
              <w:rPr>
                <w:rFonts w:hint="eastAsia" w:ascii="宋体" w:hAnsi="宋体" w:cs="宋体"/>
                <w:sz w:val="21"/>
                <w:szCs w:val="21"/>
              </w:rPr>
            </w:r>
            <w:r/>
          </w:p>
        </w:tc>
        <w:tc>
          <w:tcPr>
            <w:tcW w:w="265"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负</w:t>
            </w:r>
            <w:r>
              <w:rPr>
                <w:rFonts w:hint="eastAsia" w:ascii="宋体" w:hAnsi="宋体" w:cs="宋体"/>
                <w:sz w:val="21"/>
                <w:szCs w:val="21"/>
              </w:rPr>
            </w:r>
            <w:r/>
          </w:p>
        </w:tc>
        <w:tc>
          <w:tcPr>
            <w:tcW w:w="369"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8</w:t>
            </w:r>
            <w:r>
              <w:rPr>
                <w:rFonts w:hint="eastAsia" w:ascii="宋体" w:hAnsi="宋体" w:cs="宋体"/>
                <w:sz w:val="21"/>
                <w:szCs w:val="21"/>
              </w:rPr>
            </w:r>
            <w:r/>
          </w:p>
        </w:tc>
        <w:tc>
          <w:tcPr>
            <w:tcW w:w="552"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r>
            <w:r/>
          </w:p>
        </w:tc>
        <w:tc>
          <w:tcPr>
            <w:tcW w:w="491"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21～27</w:t>
            </w:r>
            <w:r>
              <w:rPr>
                <w:rFonts w:hint="eastAsia" w:ascii="宋体" w:hAnsi="宋体" w:cs="宋体"/>
                <w:sz w:val="21"/>
                <w:szCs w:val="21"/>
              </w:rPr>
            </w:r>
            <w:r/>
          </w:p>
        </w:tc>
        <w:tc>
          <w:tcPr>
            <w:tcW w:w="430"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r>
            <w:r/>
          </w:p>
        </w:tc>
        <w:tc>
          <w:tcPr>
            <w:tcW w:w="613"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r>
            <w:r/>
          </w:p>
        </w:tc>
        <w:tc>
          <w:tcPr>
            <w:tcW w:w="430"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≤55</w:t>
            </w:r>
            <w:r>
              <w:rPr>
                <w:rFonts w:hint="eastAsia" w:ascii="宋体" w:hAnsi="宋体" w:cs="宋体"/>
                <w:sz w:val="21"/>
                <w:szCs w:val="21"/>
              </w:rPr>
            </w:r>
            <w:r/>
          </w:p>
        </w:tc>
        <w:tc>
          <w:tcPr>
            <w:tcW w:w="491"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≥150</w:t>
            </w:r>
            <w:r>
              <w:rPr>
                <w:rFonts w:hint="eastAsia" w:ascii="宋体" w:hAnsi="宋体" w:cs="宋体"/>
                <w:sz w:val="21"/>
                <w:szCs w:val="21"/>
              </w:rPr>
            </w:r>
            <w:r/>
          </w:p>
        </w:tc>
        <w:tc>
          <w:tcPr>
            <w:tcW w:w="554"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r>
            <w:r/>
          </w:p>
        </w:tc>
      </w:tr>
      <w:tr>
        <w:trPr>
          <w:trHeight w:val="340"/>
        </w:trPr>
        <w:tc>
          <w:tcPr>
            <w:tcW w:w="798"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洁净区走廊</w:t>
            </w:r>
            <w:r>
              <w:rPr>
                <w:rFonts w:hint="eastAsia" w:ascii="宋体" w:hAnsi="宋体" w:cs="宋体"/>
                <w:sz w:val="21"/>
                <w:szCs w:val="21"/>
              </w:rPr>
            </w:r>
            <w:r/>
          </w:p>
        </w:tc>
        <w:tc>
          <w:tcPr>
            <w:tcW w:w="265"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正</w:t>
            </w:r>
            <w:r>
              <w:rPr>
                <w:rFonts w:hint="eastAsia" w:ascii="宋体" w:hAnsi="宋体" w:cs="宋体"/>
                <w:sz w:val="21"/>
                <w:szCs w:val="21"/>
              </w:rPr>
            </w:r>
            <w:r/>
          </w:p>
        </w:tc>
        <w:tc>
          <w:tcPr>
            <w:tcW w:w="369"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8</w:t>
            </w:r>
            <w:r>
              <w:rPr>
                <w:rFonts w:hint="eastAsia" w:ascii="宋体" w:hAnsi="宋体" w:cs="宋体"/>
                <w:sz w:val="21"/>
                <w:szCs w:val="21"/>
              </w:rPr>
            </w:r>
            <w:r/>
          </w:p>
        </w:tc>
        <w:tc>
          <w:tcPr>
            <w:tcW w:w="552"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r>
            <w:r/>
          </w:p>
        </w:tc>
        <w:tc>
          <w:tcPr>
            <w:tcW w:w="491"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21～27</w:t>
            </w:r>
            <w:r>
              <w:rPr>
                <w:rFonts w:hint="eastAsia" w:ascii="宋体" w:hAnsi="宋体" w:cs="宋体"/>
                <w:sz w:val="21"/>
                <w:szCs w:val="21"/>
              </w:rPr>
            </w:r>
            <w:r/>
          </w:p>
        </w:tc>
        <w:tc>
          <w:tcPr>
            <w:tcW w:w="430"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≤60</w:t>
            </w:r>
            <w:r>
              <w:rPr>
                <w:rFonts w:hint="eastAsia" w:ascii="宋体" w:hAnsi="宋体" w:cs="宋体"/>
                <w:sz w:val="21"/>
                <w:szCs w:val="21"/>
              </w:rPr>
            </w:r>
            <w:r/>
          </w:p>
        </w:tc>
        <w:tc>
          <w:tcPr>
            <w:tcW w:w="613"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r>
            <w:r/>
          </w:p>
        </w:tc>
        <w:tc>
          <w:tcPr>
            <w:tcW w:w="430"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≤52</w:t>
            </w:r>
            <w:r>
              <w:rPr>
                <w:rFonts w:hint="eastAsia" w:ascii="宋体" w:hAnsi="宋体" w:cs="宋体"/>
                <w:sz w:val="21"/>
                <w:szCs w:val="21"/>
              </w:rPr>
            </w:r>
            <w:r/>
          </w:p>
        </w:tc>
        <w:tc>
          <w:tcPr>
            <w:tcW w:w="491"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≥150</w:t>
            </w:r>
            <w:r>
              <w:rPr>
                <w:rFonts w:hint="eastAsia" w:ascii="宋体" w:hAnsi="宋体" w:cs="宋体"/>
                <w:sz w:val="21"/>
                <w:szCs w:val="21"/>
              </w:rPr>
            </w:r>
            <w:r/>
          </w:p>
        </w:tc>
        <w:tc>
          <w:tcPr>
            <w:tcW w:w="554"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r>
            <w:r/>
          </w:p>
        </w:tc>
      </w:tr>
      <w:tr>
        <w:trPr>
          <w:trHeight w:val="340"/>
        </w:trPr>
        <w:tc>
          <w:tcPr>
            <w:tcW w:w="798"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恢复室</w:t>
            </w:r>
            <w:r>
              <w:rPr>
                <w:rFonts w:hint="eastAsia" w:ascii="宋体" w:hAnsi="宋体" w:cs="宋体"/>
                <w:sz w:val="21"/>
                <w:szCs w:val="21"/>
              </w:rPr>
            </w:r>
            <w:r/>
          </w:p>
        </w:tc>
        <w:tc>
          <w:tcPr>
            <w:tcW w:w="265"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正</w:t>
            </w:r>
            <w:r>
              <w:rPr>
                <w:rFonts w:hint="eastAsia" w:ascii="宋体" w:hAnsi="宋体" w:cs="宋体"/>
                <w:sz w:val="21"/>
                <w:szCs w:val="21"/>
              </w:rPr>
            </w:r>
            <w:r/>
          </w:p>
        </w:tc>
        <w:tc>
          <w:tcPr>
            <w:tcW w:w="369"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8</w:t>
            </w:r>
            <w:r>
              <w:rPr>
                <w:rFonts w:hint="eastAsia" w:ascii="宋体" w:hAnsi="宋体" w:cs="宋体"/>
                <w:sz w:val="21"/>
                <w:szCs w:val="21"/>
              </w:rPr>
            </w:r>
            <w:r/>
          </w:p>
        </w:tc>
        <w:tc>
          <w:tcPr>
            <w:tcW w:w="552"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r>
            <w:r/>
          </w:p>
        </w:tc>
        <w:tc>
          <w:tcPr>
            <w:tcW w:w="491"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22～26</w:t>
            </w:r>
            <w:r>
              <w:rPr>
                <w:rFonts w:hint="eastAsia" w:ascii="宋体" w:hAnsi="宋体" w:cs="宋体"/>
                <w:sz w:val="21"/>
                <w:szCs w:val="21"/>
              </w:rPr>
            </w:r>
            <w:r/>
          </w:p>
        </w:tc>
        <w:tc>
          <w:tcPr>
            <w:tcW w:w="430"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25～60</w:t>
            </w:r>
            <w:r>
              <w:rPr>
                <w:rFonts w:hint="eastAsia" w:ascii="宋体" w:hAnsi="宋体" w:cs="宋体"/>
                <w:sz w:val="21"/>
                <w:szCs w:val="21"/>
              </w:rPr>
            </w:r>
            <w:r/>
          </w:p>
        </w:tc>
        <w:tc>
          <w:tcPr>
            <w:tcW w:w="613"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r>
            <w:r/>
          </w:p>
        </w:tc>
        <w:tc>
          <w:tcPr>
            <w:tcW w:w="430"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≤48</w:t>
            </w:r>
            <w:r>
              <w:rPr>
                <w:rFonts w:hint="eastAsia" w:ascii="宋体" w:hAnsi="宋体" w:cs="宋体"/>
                <w:sz w:val="21"/>
                <w:szCs w:val="21"/>
              </w:rPr>
            </w:r>
            <w:r/>
          </w:p>
        </w:tc>
        <w:tc>
          <w:tcPr>
            <w:tcW w:w="491"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≥200</w:t>
            </w:r>
            <w:r>
              <w:rPr>
                <w:rFonts w:hint="eastAsia" w:ascii="宋体" w:hAnsi="宋体" w:cs="宋体"/>
                <w:sz w:val="21"/>
                <w:szCs w:val="21"/>
              </w:rPr>
            </w:r>
            <w:r/>
          </w:p>
        </w:tc>
        <w:tc>
          <w:tcPr>
            <w:tcW w:w="554"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r>
            <w:r/>
          </w:p>
        </w:tc>
      </w:tr>
      <w:tr>
        <w:trPr>
          <w:trHeight w:val="340"/>
        </w:trPr>
        <w:tc>
          <w:tcPr>
            <w:tcW w:w="798"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脱包室（正）</w:t>
            </w:r>
            <w:r>
              <w:rPr>
                <w:rFonts w:hint="eastAsia" w:ascii="宋体" w:hAnsi="宋体" w:cs="宋体"/>
                <w:sz w:val="21"/>
                <w:szCs w:val="21"/>
              </w:rPr>
            </w:r>
            <w:r/>
          </w:p>
        </w:tc>
        <w:tc>
          <w:tcPr>
            <w:tcW w:w="265"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正</w:t>
            </w:r>
            <w:r>
              <w:rPr>
                <w:rFonts w:hint="eastAsia" w:ascii="宋体" w:hAnsi="宋体" w:cs="宋体"/>
                <w:sz w:val="21"/>
                <w:szCs w:val="21"/>
              </w:rPr>
            </w:r>
            <w:r/>
          </w:p>
        </w:tc>
        <w:tc>
          <w:tcPr>
            <w:tcW w:w="369"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8</w:t>
            </w:r>
            <w:r>
              <w:rPr>
                <w:rFonts w:hint="eastAsia" w:ascii="宋体" w:hAnsi="宋体" w:cs="宋体"/>
                <w:sz w:val="21"/>
                <w:szCs w:val="21"/>
              </w:rPr>
            </w:r>
            <w:r/>
          </w:p>
        </w:tc>
        <w:tc>
          <w:tcPr>
            <w:tcW w:w="552"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r>
            <w:r/>
          </w:p>
        </w:tc>
        <w:tc>
          <w:tcPr>
            <w:tcW w:w="491"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r>
            <w:r/>
          </w:p>
        </w:tc>
        <w:tc>
          <w:tcPr>
            <w:tcW w:w="430"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r>
            <w:r/>
          </w:p>
        </w:tc>
        <w:tc>
          <w:tcPr>
            <w:tcW w:w="613"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r>
            <w:r/>
          </w:p>
        </w:tc>
        <w:tc>
          <w:tcPr>
            <w:tcW w:w="430"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r>
            <w:r/>
          </w:p>
        </w:tc>
        <w:tc>
          <w:tcPr>
            <w:tcW w:w="491"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r>
            <w:r/>
          </w:p>
        </w:tc>
        <w:tc>
          <w:tcPr>
            <w:tcW w:w="554"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r>
            <w:r/>
          </w:p>
        </w:tc>
      </w:tr>
      <w:tr>
        <w:trPr>
          <w:trHeight w:val="340"/>
        </w:trPr>
        <w:tc>
          <w:tcPr>
            <w:tcW w:w="798"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脱包室（负）</w:t>
            </w:r>
            <w:r>
              <w:rPr>
                <w:rFonts w:hint="eastAsia" w:ascii="宋体" w:hAnsi="宋体" w:cs="宋体"/>
                <w:sz w:val="21"/>
                <w:szCs w:val="21"/>
              </w:rPr>
            </w:r>
            <w:r/>
          </w:p>
        </w:tc>
        <w:tc>
          <w:tcPr>
            <w:tcW w:w="265"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负</w:t>
            </w:r>
            <w:r>
              <w:rPr>
                <w:rFonts w:hint="eastAsia" w:ascii="宋体" w:hAnsi="宋体" w:cs="宋体"/>
                <w:sz w:val="21"/>
                <w:szCs w:val="21"/>
              </w:rPr>
            </w:r>
            <w:r/>
          </w:p>
        </w:tc>
        <w:tc>
          <w:tcPr>
            <w:tcW w:w="369"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r>
            <w:r/>
          </w:p>
        </w:tc>
        <w:tc>
          <w:tcPr>
            <w:tcW w:w="552"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r>
            <w:r/>
          </w:p>
        </w:tc>
        <w:tc>
          <w:tcPr>
            <w:tcW w:w="491"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r>
            <w:r/>
          </w:p>
        </w:tc>
        <w:tc>
          <w:tcPr>
            <w:tcW w:w="430"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r>
            <w:r/>
          </w:p>
        </w:tc>
        <w:tc>
          <w:tcPr>
            <w:tcW w:w="613"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r>
            <w:r/>
          </w:p>
        </w:tc>
        <w:tc>
          <w:tcPr>
            <w:tcW w:w="430"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r>
            <w:r/>
          </w:p>
        </w:tc>
        <w:tc>
          <w:tcPr>
            <w:tcW w:w="491"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r>
            <w:r/>
          </w:p>
        </w:tc>
        <w:tc>
          <w:tcPr>
            <w:tcW w:w="554" w:type="dxa"/>
            <w:vAlign w:val="center"/>
            <w:textDirection w:val="lrTb"/>
            <w:noWrap w:val="false"/>
          </w:tcPr>
          <w:p>
            <w:pPr>
              <w:pStyle w:val="786"/>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r>
            <w:r/>
          </w:p>
        </w:tc>
      </w:tr>
    </w:tbl>
    <w:p>
      <w:pPr>
        <w:pStyle w:val="786"/>
        <w:ind w:firstLine="420"/>
        <w:keepLines w:val="0"/>
        <w:keepNext w:val="0"/>
        <w:pageBreakBefore w:val="0"/>
        <w:spacing w:line="440" w:lineRule="exact"/>
        <w:widowControl/>
        <w:rPr>
          <w:rFonts w:hint="eastAsia" w:ascii="宋体" w:hAnsi="宋体" w:cs="宋体"/>
          <w:sz w:val="21"/>
          <w:szCs w:val="21"/>
        </w:rPr>
      </w:pPr>
      <w:r>
        <w:rPr>
          <w:rFonts w:hint="eastAsia" w:ascii="宋体" w:hAnsi="宋体" w:cs="宋体"/>
          <w:sz w:val="21"/>
          <w:szCs w:val="21"/>
        </w:rPr>
        <w:t xml:space="preserve">注：</w:t>
      </w:r>
      <w:r>
        <w:rPr>
          <w:rFonts w:hint="eastAsia" w:ascii="宋体" w:hAnsi="宋体" w:cs="宋体"/>
          <w:sz w:val="21"/>
          <w:szCs w:val="21"/>
        </w:rPr>
      </w:r>
      <w:r/>
    </w:p>
    <w:p>
      <w:pPr>
        <w:pStyle w:val="786"/>
        <w:ind w:firstLine="420"/>
        <w:keepLines w:val="0"/>
        <w:keepNext w:val="0"/>
        <w:pageBreakBefore w:val="0"/>
        <w:spacing w:line="440" w:lineRule="exact"/>
        <w:widowControl/>
        <w:rPr>
          <w:rFonts w:hint="eastAsia" w:ascii="宋体" w:hAnsi="宋体" w:cs="宋体"/>
          <w:sz w:val="21"/>
          <w:szCs w:val="21"/>
        </w:rPr>
      </w:pP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1</w:t>
      </w:r>
      <w:r>
        <w:rPr>
          <w:rFonts w:hint="eastAsia" w:ascii="宋体" w:hAnsi="宋体" w:cs="宋体"/>
          <w:sz w:val="21"/>
          <w:szCs w:val="21"/>
          <w:lang w:eastAsia="zh-CN"/>
        </w:rPr>
        <w:t xml:space="preserve">）</w:t>
      </w:r>
      <w:r>
        <w:rPr>
          <w:rFonts w:hint="eastAsia" w:ascii="宋体" w:hAnsi="宋体" w:cs="宋体"/>
          <w:sz w:val="21"/>
          <w:szCs w:val="21"/>
        </w:rPr>
        <w:t xml:space="preserve">平均风速指集中送风区地面以上1.2m截面的平均风速。</w:t>
      </w:r>
      <w:r>
        <w:rPr>
          <w:rFonts w:hint="eastAsia" w:ascii="宋体" w:hAnsi="宋体" w:cs="宋体"/>
          <w:sz w:val="21"/>
          <w:szCs w:val="21"/>
        </w:rPr>
      </w:r>
      <w:r/>
    </w:p>
    <w:p>
      <w:pPr>
        <w:pStyle w:val="786"/>
        <w:ind w:firstLine="420"/>
        <w:keepLines w:val="0"/>
        <w:keepNext w:val="0"/>
        <w:pageBreakBefore w:val="0"/>
        <w:spacing w:line="440" w:lineRule="exact"/>
        <w:widowControl/>
        <w:rPr>
          <w:rFonts w:hint="eastAsia" w:ascii="宋体" w:hAnsi="宋体" w:cs="宋体"/>
          <w:sz w:val="21"/>
          <w:szCs w:val="21"/>
        </w:rPr>
      </w:pP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2</w:t>
      </w:r>
      <w:r>
        <w:rPr>
          <w:rFonts w:hint="eastAsia" w:ascii="宋体" w:hAnsi="宋体" w:cs="宋体"/>
          <w:sz w:val="21"/>
          <w:szCs w:val="21"/>
          <w:lang w:eastAsia="zh-CN"/>
        </w:rPr>
        <w:t xml:space="preserve">）</w:t>
      </w:r>
      <w:r>
        <w:rPr>
          <w:rFonts w:hint="eastAsia" w:ascii="宋体" w:hAnsi="宋体" w:cs="宋体"/>
          <w:sz w:val="21"/>
          <w:szCs w:val="21"/>
        </w:rPr>
        <w:t xml:space="preserve">眼科手术室截面平均风速应控制在0.15m/s~0.2m/s。</w:t>
      </w:r>
      <w:r>
        <w:rPr>
          <w:rFonts w:hint="eastAsia" w:ascii="宋体" w:hAnsi="宋体" w:cs="宋体"/>
          <w:sz w:val="21"/>
          <w:szCs w:val="21"/>
        </w:rPr>
      </w:r>
      <w:r/>
    </w:p>
    <w:p>
      <w:pPr>
        <w:pStyle w:val="786"/>
        <w:ind w:firstLine="420"/>
        <w:keepLines w:val="0"/>
        <w:keepNext w:val="0"/>
        <w:pageBreakBefore w:val="0"/>
        <w:spacing w:line="440" w:lineRule="exact"/>
        <w:widowControl/>
        <w:rPr>
          <w:rFonts w:hint="eastAsia" w:ascii="宋体" w:hAnsi="宋体" w:cs="宋体"/>
          <w:sz w:val="21"/>
          <w:szCs w:val="21"/>
        </w:rPr>
      </w:pPr>
      <w:r>
        <w:rPr>
          <w:rFonts w:hint="eastAsia" w:ascii="宋体" w:hAnsi="宋体" w:cs="宋体"/>
          <w:sz w:val="21"/>
          <w:szCs w:val="21"/>
        </w:rPr>
        <w:t xml:space="preserve">普通舒适性空调区域：</w:t>
      </w:r>
      <w:r>
        <w:rPr>
          <w:rFonts w:hint="eastAsia" w:ascii="宋体" w:hAnsi="宋体" w:cs="宋体"/>
          <w:sz w:val="21"/>
          <w:szCs w:val="21"/>
        </w:rPr>
      </w:r>
      <w:r/>
    </w:p>
    <w:tbl>
      <w:tblPr>
        <w:tblW w:w="4998" w:type="pct"/>
        <w:tblInd w:w="-108" w:type="dxa"/>
        <w:tblLayout w:type="autofit"/>
        <w:tblCellMar>
          <w:left w:w="108" w:type="dxa"/>
          <w:top w:w="0" w:type="dxa"/>
          <w:right w:w="108" w:type="dxa"/>
          <w:bottom w:w="0" w:type="dxa"/>
        </w:tblCellMar>
        <w:tblLook w:val="04A0" w:firstRow="1" w:lastRow="0" w:firstColumn="1" w:lastColumn="0" w:noHBand="0" w:noVBand="1"/>
      </w:tblPr>
      <w:tblGrid>
        <w:gridCol w:w="1221"/>
        <w:gridCol w:w="1221"/>
        <w:gridCol w:w="1726"/>
        <w:gridCol w:w="1222"/>
        <w:gridCol w:w="1726"/>
        <w:gridCol w:w="1487"/>
      </w:tblGrid>
      <w:tr>
        <w:trPr>
          <w:trHeight w:val="454"/>
        </w:trPr>
        <w:tc>
          <w:tcPr>
            <w:tcBorders>
              <w:top w:val="single" w:color="000000" w:sz="8" w:space="0"/>
              <w:left w:val="single" w:color="000000" w:sz="8" w:space="0"/>
              <w:bottom w:val="single" w:color="000000" w:sz="8" w:space="0"/>
              <w:right w:val="single" w:color="000000" w:sz="8" w:space="0"/>
            </w:tcBorders>
            <w:tcW w:w="710" w:type="dxa"/>
            <w:vAlign w:val="center"/>
            <w:textDirection w:val="lrTb"/>
            <w:noWrap w:val="false"/>
          </w:tcPr>
          <w:p>
            <w:pPr>
              <w:pStyle w:val="786"/>
              <w:jc w:val="center"/>
              <w:rPr>
                <w:rFonts w:hint="eastAsia" w:ascii="宋体" w:hAnsi="宋体" w:cs="宋体"/>
                <w:sz w:val="21"/>
                <w:szCs w:val="21"/>
              </w:rPr>
            </w:pPr>
            <w:r>
              <w:rPr>
                <w:rFonts w:hint="eastAsia" w:ascii="宋体" w:hAnsi="宋体" w:cs="宋体"/>
                <w:sz w:val="21"/>
                <w:szCs w:val="21"/>
                <w:lang w:bidi="ar"/>
              </w:rPr>
              <w:t xml:space="preserve">名称</w:t>
            </w:r>
            <w:r>
              <w:rPr>
                <w:rFonts w:hint="eastAsia" w:ascii="宋体" w:hAnsi="宋体" w:cs="宋体"/>
                <w:sz w:val="21"/>
                <w:szCs w:val="21"/>
              </w:rPr>
            </w:r>
            <w:r/>
          </w:p>
        </w:tc>
        <w:tc>
          <w:tcPr>
            <w:tcBorders>
              <w:top w:val="single" w:color="000000" w:sz="8" w:space="0"/>
              <w:left w:val="single" w:color="000000" w:sz="8" w:space="0"/>
              <w:bottom w:val="single" w:color="000000" w:sz="8" w:space="0"/>
              <w:right w:val="single" w:color="000000" w:sz="8" w:space="0"/>
            </w:tcBorders>
            <w:tcW w:w="710" w:type="dxa"/>
            <w:vAlign w:val="center"/>
            <w:textDirection w:val="lrTb"/>
            <w:noWrap w:val="false"/>
          </w:tcPr>
          <w:p>
            <w:pPr>
              <w:pStyle w:val="786"/>
              <w:jc w:val="center"/>
              <w:rPr>
                <w:rFonts w:hint="eastAsia" w:ascii="宋体" w:hAnsi="宋体" w:cs="宋体"/>
                <w:sz w:val="21"/>
                <w:szCs w:val="21"/>
              </w:rPr>
            </w:pPr>
            <w:r>
              <w:rPr>
                <w:rFonts w:hint="eastAsia" w:ascii="宋体" w:hAnsi="宋体" w:cs="宋体"/>
                <w:sz w:val="21"/>
                <w:szCs w:val="21"/>
                <w:lang w:bidi="ar"/>
              </w:rPr>
              <w:t xml:space="preserve">夏季温度（℃）</w:t>
            </w:r>
            <w:r>
              <w:rPr>
                <w:rFonts w:hint="eastAsia" w:ascii="宋体" w:hAnsi="宋体" w:cs="宋体"/>
                <w:sz w:val="21"/>
                <w:szCs w:val="21"/>
              </w:rPr>
            </w:r>
            <w:r/>
          </w:p>
        </w:tc>
        <w:tc>
          <w:tcPr>
            <w:tcBorders>
              <w:top w:val="single" w:color="000000" w:sz="8" w:space="0"/>
              <w:left w:val="single" w:color="000000" w:sz="8" w:space="0"/>
              <w:bottom w:val="single" w:color="000000" w:sz="8" w:space="0"/>
              <w:right w:val="single" w:color="000000" w:sz="8" w:space="0"/>
            </w:tcBorders>
            <w:tcW w:w="1003" w:type="dxa"/>
            <w:vAlign w:val="center"/>
            <w:textDirection w:val="lrTb"/>
            <w:noWrap w:val="false"/>
          </w:tcPr>
          <w:p>
            <w:pPr>
              <w:pStyle w:val="786"/>
              <w:jc w:val="center"/>
              <w:rPr>
                <w:rFonts w:hint="eastAsia" w:ascii="宋体" w:hAnsi="宋体" w:cs="宋体"/>
                <w:sz w:val="21"/>
                <w:szCs w:val="21"/>
              </w:rPr>
            </w:pPr>
            <w:r>
              <w:rPr>
                <w:rFonts w:hint="eastAsia" w:ascii="宋体" w:hAnsi="宋体" w:cs="宋体"/>
                <w:sz w:val="21"/>
                <w:szCs w:val="21"/>
                <w:lang w:bidi="ar"/>
              </w:rPr>
              <w:t xml:space="preserve">夏季相对湿度（%）</w:t>
            </w:r>
            <w:r>
              <w:rPr>
                <w:rFonts w:hint="eastAsia" w:ascii="宋体" w:hAnsi="宋体" w:cs="宋体"/>
                <w:sz w:val="21"/>
                <w:szCs w:val="21"/>
              </w:rPr>
            </w:r>
            <w:r/>
          </w:p>
        </w:tc>
        <w:tc>
          <w:tcPr>
            <w:tcBorders>
              <w:top w:val="single" w:color="000000" w:sz="8" w:space="0"/>
              <w:left w:val="single" w:color="000000" w:sz="8" w:space="0"/>
              <w:bottom w:val="single" w:color="000000" w:sz="8" w:space="0"/>
              <w:right w:val="single" w:color="000000" w:sz="8" w:space="0"/>
            </w:tcBorders>
            <w:tcW w:w="710" w:type="dxa"/>
            <w:vAlign w:val="center"/>
            <w:textDirection w:val="lrTb"/>
            <w:noWrap w:val="false"/>
          </w:tcPr>
          <w:p>
            <w:pPr>
              <w:pStyle w:val="786"/>
              <w:jc w:val="center"/>
              <w:rPr>
                <w:rFonts w:hint="eastAsia" w:ascii="宋体" w:hAnsi="宋体" w:cs="宋体"/>
                <w:sz w:val="21"/>
                <w:szCs w:val="21"/>
              </w:rPr>
            </w:pPr>
            <w:r>
              <w:rPr>
                <w:rFonts w:hint="eastAsia" w:ascii="宋体" w:hAnsi="宋体" w:cs="宋体"/>
                <w:sz w:val="21"/>
                <w:szCs w:val="21"/>
                <w:lang w:bidi="ar"/>
              </w:rPr>
              <w:t xml:space="preserve">冬季温度（℃）</w:t>
            </w:r>
            <w:r>
              <w:rPr>
                <w:rFonts w:hint="eastAsia" w:ascii="宋体" w:hAnsi="宋体" w:cs="宋体"/>
                <w:sz w:val="21"/>
                <w:szCs w:val="21"/>
              </w:rPr>
            </w:r>
            <w:r/>
          </w:p>
        </w:tc>
        <w:tc>
          <w:tcPr>
            <w:tcBorders>
              <w:top w:val="single" w:color="000000" w:sz="8" w:space="0"/>
              <w:left w:val="single" w:color="000000" w:sz="8" w:space="0"/>
              <w:bottom w:val="single" w:color="000000" w:sz="8" w:space="0"/>
              <w:right w:val="single" w:color="000000" w:sz="8" w:space="0"/>
            </w:tcBorders>
            <w:tcW w:w="1003" w:type="dxa"/>
            <w:vAlign w:val="center"/>
            <w:textDirection w:val="lrTb"/>
            <w:noWrap w:val="false"/>
          </w:tcPr>
          <w:p>
            <w:pPr>
              <w:pStyle w:val="786"/>
              <w:jc w:val="center"/>
              <w:rPr>
                <w:rFonts w:hint="eastAsia" w:ascii="宋体" w:hAnsi="宋体" w:cs="宋体"/>
                <w:sz w:val="21"/>
                <w:szCs w:val="21"/>
              </w:rPr>
            </w:pPr>
            <w:r>
              <w:rPr>
                <w:rFonts w:hint="eastAsia" w:ascii="宋体" w:hAnsi="宋体" w:cs="宋体"/>
                <w:sz w:val="21"/>
                <w:szCs w:val="21"/>
                <w:lang w:bidi="ar"/>
              </w:rPr>
              <w:t xml:space="preserve">冬季相对湿度（%）</w:t>
            </w:r>
            <w:r>
              <w:rPr>
                <w:rFonts w:hint="eastAsia" w:ascii="宋体" w:hAnsi="宋体" w:cs="宋体"/>
                <w:sz w:val="21"/>
                <w:szCs w:val="21"/>
              </w:rPr>
            </w:r>
            <w:r/>
          </w:p>
        </w:tc>
        <w:tc>
          <w:tcPr>
            <w:tcBorders>
              <w:top w:val="single" w:color="000000" w:sz="8" w:space="0"/>
              <w:left w:val="single" w:color="000000" w:sz="8" w:space="0"/>
              <w:bottom w:val="single" w:color="000000" w:sz="8" w:space="0"/>
              <w:right w:val="single" w:color="000000" w:sz="8" w:space="0"/>
            </w:tcBorders>
            <w:tcW w:w="861" w:type="dxa"/>
            <w:vAlign w:val="center"/>
            <w:textDirection w:val="lrTb"/>
            <w:noWrap w:val="false"/>
          </w:tcPr>
          <w:p>
            <w:pPr>
              <w:pStyle w:val="786"/>
              <w:jc w:val="center"/>
              <w:rPr>
                <w:rFonts w:hint="eastAsia" w:ascii="宋体" w:hAnsi="宋体" w:cs="宋体"/>
                <w:sz w:val="21"/>
                <w:szCs w:val="21"/>
              </w:rPr>
            </w:pPr>
            <w:r>
              <w:rPr>
                <w:rFonts w:hint="eastAsia" w:ascii="宋体" w:hAnsi="宋体" w:cs="宋体"/>
                <w:sz w:val="21"/>
                <w:szCs w:val="21"/>
                <w:lang w:bidi="ar"/>
              </w:rPr>
              <w:t xml:space="preserve">最小新风量（次/h）</w:t>
            </w:r>
            <w:r>
              <w:rPr>
                <w:rFonts w:hint="eastAsia" w:ascii="宋体" w:hAnsi="宋体" w:cs="宋体"/>
                <w:sz w:val="21"/>
                <w:szCs w:val="21"/>
              </w:rPr>
            </w:r>
            <w:r/>
          </w:p>
        </w:tc>
      </w:tr>
      <w:tr>
        <w:trPr>
          <w:trHeight w:val="454"/>
        </w:trPr>
        <w:tc>
          <w:tcPr>
            <w:tcBorders>
              <w:top w:val="none" w:color="000000" w:sz="4" w:space="0"/>
              <w:left w:val="single" w:color="000000" w:sz="8" w:space="0"/>
              <w:bottom w:val="single" w:color="000000" w:sz="8" w:space="0"/>
              <w:right w:val="single" w:color="000000" w:sz="8" w:space="0"/>
            </w:tcBorders>
            <w:tcW w:w="710" w:type="dxa"/>
            <w:vAlign w:val="center"/>
            <w:textDirection w:val="lrTb"/>
            <w:noWrap w:val="false"/>
          </w:tcPr>
          <w:p>
            <w:pPr>
              <w:pStyle w:val="786"/>
              <w:jc w:val="center"/>
              <w:rPr>
                <w:rFonts w:hint="eastAsia" w:ascii="宋体" w:hAnsi="宋体" w:cs="宋体"/>
                <w:sz w:val="21"/>
                <w:szCs w:val="21"/>
              </w:rPr>
            </w:pPr>
            <w:r>
              <w:rPr>
                <w:rFonts w:hint="eastAsia" w:ascii="宋体" w:hAnsi="宋体" w:cs="宋体"/>
                <w:sz w:val="21"/>
                <w:szCs w:val="21"/>
                <w:lang w:bidi="ar"/>
              </w:rPr>
              <w:t xml:space="preserve">大厅</w:t>
            </w:r>
            <w:r>
              <w:rPr>
                <w:rFonts w:hint="eastAsia" w:ascii="宋体" w:hAnsi="宋体" w:cs="宋体"/>
                <w:sz w:val="21"/>
                <w:szCs w:val="21"/>
              </w:rPr>
            </w:r>
            <w:r/>
          </w:p>
        </w:tc>
        <w:tc>
          <w:tcPr>
            <w:tcBorders>
              <w:top w:val="none" w:color="000000" w:sz="4" w:space="0"/>
              <w:left w:val="single" w:color="000000" w:sz="8" w:space="0"/>
              <w:bottom w:val="single" w:color="000000" w:sz="8" w:space="0"/>
              <w:right w:val="single" w:color="000000" w:sz="8" w:space="0"/>
            </w:tcBorders>
            <w:tcW w:w="710" w:type="dxa"/>
            <w:vAlign w:val="center"/>
            <w:textDirection w:val="lrTb"/>
            <w:noWrap w:val="false"/>
          </w:tcPr>
          <w:p>
            <w:pPr>
              <w:pStyle w:val="786"/>
              <w:jc w:val="center"/>
              <w:rPr>
                <w:rFonts w:hint="eastAsia" w:ascii="宋体" w:hAnsi="宋体" w:cs="宋体"/>
                <w:sz w:val="21"/>
                <w:szCs w:val="21"/>
              </w:rPr>
            </w:pPr>
            <w:r>
              <w:rPr>
                <w:rFonts w:hint="eastAsia" w:ascii="宋体" w:hAnsi="宋体" w:cs="宋体"/>
                <w:sz w:val="21"/>
                <w:szCs w:val="21"/>
                <w:lang w:bidi="ar"/>
              </w:rPr>
              <w:t xml:space="preserve">≤26</w:t>
            </w:r>
            <w:r>
              <w:rPr>
                <w:rFonts w:hint="eastAsia" w:ascii="宋体" w:hAnsi="宋体" w:cs="宋体"/>
                <w:sz w:val="21"/>
                <w:szCs w:val="21"/>
              </w:rPr>
            </w:r>
            <w:r/>
          </w:p>
        </w:tc>
        <w:tc>
          <w:tcPr>
            <w:tcBorders>
              <w:top w:val="none" w:color="000000" w:sz="4" w:space="0"/>
              <w:left w:val="single" w:color="000000" w:sz="8" w:space="0"/>
              <w:bottom w:val="single" w:color="000000" w:sz="8" w:space="0"/>
              <w:right w:val="single" w:color="000000" w:sz="8" w:space="0"/>
            </w:tcBorders>
            <w:tcW w:w="1003" w:type="dxa"/>
            <w:vAlign w:val="center"/>
            <w:textDirection w:val="lrTb"/>
            <w:noWrap w:val="false"/>
          </w:tcPr>
          <w:p>
            <w:pPr>
              <w:pStyle w:val="786"/>
              <w:jc w:val="center"/>
              <w:rPr>
                <w:rFonts w:hint="eastAsia" w:ascii="宋体" w:hAnsi="宋体" w:cs="宋体"/>
                <w:sz w:val="21"/>
                <w:szCs w:val="21"/>
              </w:rPr>
            </w:pPr>
            <w:r>
              <w:rPr>
                <w:rFonts w:hint="eastAsia" w:ascii="宋体" w:hAnsi="宋体" w:cs="宋体"/>
                <w:sz w:val="21"/>
                <w:szCs w:val="21"/>
                <w:lang w:bidi="ar"/>
              </w:rPr>
              <w:t xml:space="preserve">—</w:t>
            </w:r>
            <w:r>
              <w:rPr>
                <w:rFonts w:hint="eastAsia" w:ascii="宋体" w:hAnsi="宋体" w:cs="宋体"/>
                <w:sz w:val="21"/>
                <w:szCs w:val="21"/>
              </w:rPr>
            </w:r>
            <w:r/>
          </w:p>
        </w:tc>
        <w:tc>
          <w:tcPr>
            <w:tcBorders>
              <w:top w:val="none" w:color="000000" w:sz="4" w:space="0"/>
              <w:left w:val="single" w:color="000000" w:sz="8" w:space="0"/>
              <w:bottom w:val="single" w:color="000000" w:sz="8" w:space="0"/>
              <w:right w:val="single" w:color="000000" w:sz="8" w:space="0"/>
            </w:tcBorders>
            <w:tcW w:w="710" w:type="dxa"/>
            <w:vAlign w:val="center"/>
            <w:textDirection w:val="lrTb"/>
            <w:noWrap w:val="false"/>
          </w:tcPr>
          <w:p>
            <w:pPr>
              <w:pStyle w:val="786"/>
              <w:jc w:val="center"/>
              <w:rPr>
                <w:rFonts w:hint="eastAsia" w:ascii="宋体" w:hAnsi="宋体" w:cs="宋体"/>
                <w:sz w:val="21"/>
                <w:szCs w:val="21"/>
              </w:rPr>
            </w:pPr>
            <w:r>
              <w:rPr>
                <w:rFonts w:hint="eastAsia" w:ascii="宋体" w:hAnsi="宋体" w:cs="宋体"/>
                <w:sz w:val="21"/>
                <w:szCs w:val="21"/>
                <w:lang w:bidi="ar"/>
              </w:rPr>
              <w:t xml:space="preserve">≥18</w:t>
            </w:r>
            <w:r>
              <w:rPr>
                <w:rFonts w:hint="eastAsia" w:ascii="宋体" w:hAnsi="宋体" w:cs="宋体"/>
                <w:sz w:val="21"/>
                <w:szCs w:val="21"/>
              </w:rPr>
            </w:r>
            <w:r/>
          </w:p>
        </w:tc>
        <w:tc>
          <w:tcPr>
            <w:tcBorders>
              <w:top w:val="none" w:color="000000" w:sz="4" w:space="0"/>
              <w:left w:val="single" w:color="000000" w:sz="8" w:space="0"/>
              <w:bottom w:val="single" w:color="000000" w:sz="8" w:space="0"/>
              <w:right w:val="single" w:color="000000" w:sz="8" w:space="0"/>
            </w:tcBorders>
            <w:tcW w:w="1003" w:type="dxa"/>
            <w:vAlign w:val="center"/>
            <w:textDirection w:val="lrTb"/>
            <w:noWrap w:val="false"/>
          </w:tcPr>
          <w:p>
            <w:pPr>
              <w:pStyle w:val="786"/>
              <w:jc w:val="center"/>
              <w:rPr>
                <w:rFonts w:hint="eastAsia" w:ascii="宋体" w:hAnsi="宋体" w:cs="宋体"/>
                <w:sz w:val="21"/>
                <w:szCs w:val="21"/>
              </w:rPr>
            </w:pPr>
            <w:r>
              <w:rPr>
                <w:rFonts w:hint="eastAsia" w:ascii="宋体" w:hAnsi="宋体" w:cs="宋体"/>
                <w:sz w:val="21"/>
                <w:szCs w:val="21"/>
                <w:lang w:bidi="ar"/>
              </w:rPr>
              <w:t xml:space="preserve">—</w:t>
            </w:r>
            <w:r>
              <w:rPr>
                <w:rFonts w:hint="eastAsia" w:ascii="宋体" w:hAnsi="宋体" w:cs="宋体"/>
                <w:sz w:val="21"/>
                <w:szCs w:val="21"/>
              </w:rPr>
            </w:r>
            <w:r/>
          </w:p>
        </w:tc>
        <w:tc>
          <w:tcPr>
            <w:tcBorders>
              <w:top w:val="none" w:color="000000" w:sz="4" w:space="0"/>
              <w:left w:val="single" w:color="000000" w:sz="8" w:space="0"/>
              <w:bottom w:val="single" w:color="000000" w:sz="8" w:space="0"/>
              <w:right w:val="single" w:color="000000" w:sz="8" w:space="0"/>
            </w:tcBorders>
            <w:tcW w:w="861" w:type="dxa"/>
            <w:vAlign w:val="center"/>
            <w:textDirection w:val="lrTb"/>
            <w:noWrap w:val="false"/>
          </w:tcPr>
          <w:p>
            <w:pPr>
              <w:pStyle w:val="786"/>
              <w:jc w:val="center"/>
              <w:rPr>
                <w:rFonts w:hint="eastAsia" w:ascii="宋体" w:hAnsi="宋体" w:cs="宋体"/>
                <w:sz w:val="21"/>
                <w:szCs w:val="21"/>
              </w:rPr>
            </w:pPr>
            <w:r>
              <w:rPr>
                <w:rFonts w:hint="eastAsia" w:ascii="宋体" w:hAnsi="宋体" w:cs="宋体"/>
                <w:sz w:val="21"/>
                <w:szCs w:val="21"/>
                <w:lang w:bidi="ar"/>
              </w:rPr>
              <w:t xml:space="preserve">≥2</w:t>
            </w:r>
            <w:r>
              <w:rPr>
                <w:rFonts w:hint="eastAsia" w:ascii="宋体" w:hAnsi="宋体" w:cs="宋体"/>
                <w:sz w:val="21"/>
                <w:szCs w:val="21"/>
              </w:rPr>
            </w:r>
            <w:r/>
          </w:p>
        </w:tc>
      </w:tr>
      <w:tr>
        <w:trPr>
          <w:trHeight w:val="454"/>
        </w:trPr>
        <w:tc>
          <w:tcPr>
            <w:tcBorders>
              <w:top w:val="none" w:color="000000" w:sz="4" w:space="0"/>
              <w:left w:val="single" w:color="000000" w:sz="8" w:space="0"/>
              <w:bottom w:val="single" w:color="000000" w:sz="8" w:space="0"/>
              <w:right w:val="single" w:color="000000" w:sz="8" w:space="0"/>
            </w:tcBorders>
            <w:tcW w:w="710" w:type="dxa"/>
            <w:vAlign w:val="center"/>
            <w:textDirection w:val="lrTb"/>
            <w:noWrap w:val="false"/>
          </w:tcPr>
          <w:p>
            <w:pPr>
              <w:pStyle w:val="786"/>
              <w:jc w:val="center"/>
              <w:rPr>
                <w:rFonts w:hint="eastAsia" w:ascii="宋体" w:hAnsi="宋体" w:cs="宋体"/>
                <w:sz w:val="21"/>
                <w:szCs w:val="21"/>
              </w:rPr>
            </w:pPr>
            <w:r>
              <w:rPr>
                <w:rFonts w:hint="eastAsia" w:ascii="宋体" w:hAnsi="宋体" w:cs="宋体"/>
                <w:sz w:val="21"/>
                <w:szCs w:val="21"/>
                <w:lang w:bidi="ar"/>
              </w:rPr>
              <w:t xml:space="preserve">诊室</w:t>
            </w:r>
            <w:r>
              <w:rPr>
                <w:rFonts w:hint="eastAsia" w:ascii="宋体" w:hAnsi="宋体" w:cs="宋体"/>
                <w:sz w:val="21"/>
                <w:szCs w:val="21"/>
              </w:rPr>
            </w:r>
            <w:r/>
          </w:p>
        </w:tc>
        <w:tc>
          <w:tcPr>
            <w:tcBorders>
              <w:top w:val="none" w:color="000000" w:sz="4" w:space="0"/>
              <w:left w:val="single" w:color="000000" w:sz="8" w:space="0"/>
              <w:bottom w:val="single" w:color="000000" w:sz="8" w:space="0"/>
              <w:right w:val="single" w:color="000000" w:sz="8" w:space="0"/>
            </w:tcBorders>
            <w:tcW w:w="710" w:type="dxa"/>
            <w:vAlign w:val="center"/>
            <w:textDirection w:val="lrTb"/>
            <w:noWrap w:val="false"/>
          </w:tcPr>
          <w:p>
            <w:pPr>
              <w:pStyle w:val="786"/>
              <w:jc w:val="center"/>
              <w:rPr>
                <w:rFonts w:hint="eastAsia" w:ascii="宋体" w:hAnsi="宋体" w:cs="宋体"/>
                <w:sz w:val="21"/>
                <w:szCs w:val="21"/>
              </w:rPr>
            </w:pPr>
            <w:r>
              <w:rPr>
                <w:rFonts w:hint="eastAsia" w:ascii="宋体" w:hAnsi="宋体" w:cs="宋体"/>
                <w:sz w:val="21"/>
                <w:szCs w:val="21"/>
                <w:lang w:bidi="ar"/>
              </w:rPr>
              <w:t xml:space="preserve">≤24</w:t>
            </w:r>
            <w:r>
              <w:rPr>
                <w:rFonts w:hint="eastAsia" w:ascii="宋体" w:hAnsi="宋体" w:cs="宋体"/>
                <w:sz w:val="21"/>
                <w:szCs w:val="21"/>
              </w:rPr>
            </w:r>
            <w:r/>
          </w:p>
        </w:tc>
        <w:tc>
          <w:tcPr>
            <w:tcBorders>
              <w:top w:val="none" w:color="000000" w:sz="4" w:space="0"/>
              <w:left w:val="single" w:color="000000" w:sz="8" w:space="0"/>
              <w:bottom w:val="single" w:color="000000" w:sz="8" w:space="0"/>
              <w:right w:val="single" w:color="000000" w:sz="8" w:space="0"/>
            </w:tcBorders>
            <w:tcW w:w="1003" w:type="dxa"/>
            <w:vAlign w:val="center"/>
            <w:textDirection w:val="lrTb"/>
            <w:noWrap w:val="false"/>
          </w:tcPr>
          <w:p>
            <w:pPr>
              <w:pStyle w:val="786"/>
              <w:jc w:val="center"/>
              <w:rPr>
                <w:rFonts w:hint="eastAsia" w:ascii="宋体" w:hAnsi="宋体" w:cs="宋体"/>
                <w:sz w:val="21"/>
                <w:szCs w:val="21"/>
              </w:rPr>
            </w:pPr>
            <w:r>
              <w:rPr>
                <w:rFonts w:hint="eastAsia" w:ascii="宋体" w:hAnsi="宋体" w:cs="宋体"/>
                <w:sz w:val="21"/>
                <w:szCs w:val="21"/>
                <w:lang w:bidi="ar"/>
              </w:rPr>
              <w:t xml:space="preserve">—</w:t>
            </w:r>
            <w:r>
              <w:rPr>
                <w:rFonts w:hint="eastAsia" w:ascii="宋体" w:hAnsi="宋体" w:cs="宋体"/>
                <w:sz w:val="21"/>
                <w:szCs w:val="21"/>
              </w:rPr>
            </w:r>
            <w:r/>
          </w:p>
        </w:tc>
        <w:tc>
          <w:tcPr>
            <w:tcBorders>
              <w:top w:val="none" w:color="000000" w:sz="4" w:space="0"/>
              <w:left w:val="single" w:color="000000" w:sz="8" w:space="0"/>
              <w:bottom w:val="single" w:color="000000" w:sz="8" w:space="0"/>
              <w:right w:val="single" w:color="000000" w:sz="8" w:space="0"/>
            </w:tcBorders>
            <w:tcW w:w="710" w:type="dxa"/>
            <w:vAlign w:val="center"/>
            <w:textDirection w:val="lrTb"/>
            <w:noWrap w:val="false"/>
          </w:tcPr>
          <w:p>
            <w:pPr>
              <w:pStyle w:val="786"/>
              <w:jc w:val="center"/>
              <w:rPr>
                <w:rFonts w:hint="eastAsia" w:ascii="宋体" w:hAnsi="宋体" w:cs="宋体"/>
                <w:sz w:val="21"/>
                <w:szCs w:val="21"/>
              </w:rPr>
            </w:pPr>
            <w:r>
              <w:rPr>
                <w:rFonts w:hint="eastAsia" w:ascii="宋体" w:hAnsi="宋体" w:cs="宋体"/>
                <w:sz w:val="21"/>
                <w:szCs w:val="21"/>
                <w:lang w:bidi="ar"/>
              </w:rPr>
              <w:t xml:space="preserve">≥20</w:t>
            </w:r>
            <w:r>
              <w:rPr>
                <w:rFonts w:hint="eastAsia" w:ascii="宋体" w:hAnsi="宋体" w:cs="宋体"/>
                <w:sz w:val="21"/>
                <w:szCs w:val="21"/>
              </w:rPr>
            </w:r>
            <w:r/>
          </w:p>
        </w:tc>
        <w:tc>
          <w:tcPr>
            <w:tcBorders>
              <w:top w:val="none" w:color="000000" w:sz="4" w:space="0"/>
              <w:left w:val="single" w:color="000000" w:sz="8" w:space="0"/>
              <w:bottom w:val="single" w:color="000000" w:sz="8" w:space="0"/>
              <w:right w:val="single" w:color="000000" w:sz="8" w:space="0"/>
            </w:tcBorders>
            <w:tcW w:w="1003" w:type="dxa"/>
            <w:vAlign w:val="center"/>
            <w:textDirection w:val="lrTb"/>
            <w:noWrap w:val="false"/>
          </w:tcPr>
          <w:p>
            <w:pPr>
              <w:pStyle w:val="786"/>
              <w:jc w:val="center"/>
              <w:rPr>
                <w:rFonts w:hint="eastAsia" w:ascii="宋体" w:hAnsi="宋体" w:cs="宋体"/>
                <w:sz w:val="21"/>
                <w:szCs w:val="21"/>
              </w:rPr>
            </w:pPr>
            <w:r>
              <w:rPr>
                <w:rFonts w:hint="eastAsia" w:ascii="宋体" w:hAnsi="宋体" w:cs="宋体"/>
                <w:sz w:val="21"/>
                <w:szCs w:val="21"/>
                <w:lang w:bidi="ar"/>
              </w:rPr>
              <w:t xml:space="preserve">—</w:t>
            </w:r>
            <w:r>
              <w:rPr>
                <w:rFonts w:hint="eastAsia" w:ascii="宋体" w:hAnsi="宋体" w:cs="宋体"/>
                <w:sz w:val="21"/>
                <w:szCs w:val="21"/>
              </w:rPr>
            </w:r>
            <w:r/>
          </w:p>
        </w:tc>
        <w:tc>
          <w:tcPr>
            <w:tcBorders>
              <w:top w:val="none" w:color="000000" w:sz="4" w:space="0"/>
              <w:left w:val="single" w:color="000000" w:sz="8" w:space="0"/>
              <w:bottom w:val="single" w:color="000000" w:sz="8" w:space="0"/>
              <w:right w:val="single" w:color="000000" w:sz="8" w:space="0"/>
            </w:tcBorders>
            <w:tcW w:w="861" w:type="dxa"/>
            <w:vAlign w:val="center"/>
            <w:textDirection w:val="lrTb"/>
            <w:noWrap w:val="false"/>
          </w:tcPr>
          <w:p>
            <w:pPr>
              <w:pStyle w:val="786"/>
              <w:jc w:val="center"/>
              <w:rPr>
                <w:rFonts w:hint="eastAsia" w:ascii="宋体" w:hAnsi="宋体" w:cs="宋体"/>
                <w:sz w:val="21"/>
                <w:szCs w:val="21"/>
              </w:rPr>
            </w:pPr>
            <w:r>
              <w:rPr>
                <w:rFonts w:hint="eastAsia" w:ascii="宋体" w:hAnsi="宋体" w:cs="宋体"/>
                <w:sz w:val="21"/>
                <w:szCs w:val="21"/>
                <w:lang w:bidi="ar"/>
              </w:rPr>
              <w:t xml:space="preserve">≥2</w:t>
            </w:r>
            <w:r>
              <w:rPr>
                <w:rFonts w:hint="eastAsia" w:ascii="宋体" w:hAnsi="宋体" w:cs="宋体"/>
                <w:sz w:val="21"/>
                <w:szCs w:val="21"/>
              </w:rPr>
            </w:r>
            <w:r/>
          </w:p>
        </w:tc>
      </w:tr>
      <w:tr>
        <w:trPr>
          <w:trHeight w:val="454"/>
        </w:trPr>
        <w:tc>
          <w:tcPr>
            <w:tcBorders>
              <w:top w:val="none" w:color="000000" w:sz="4" w:space="0"/>
              <w:left w:val="single" w:color="000000" w:sz="8" w:space="0"/>
              <w:bottom w:val="single" w:color="000000" w:sz="8" w:space="0"/>
              <w:right w:val="single" w:color="000000" w:sz="8" w:space="0"/>
            </w:tcBorders>
            <w:tcW w:w="710" w:type="dxa"/>
            <w:vAlign w:val="center"/>
            <w:textDirection w:val="lrTb"/>
            <w:noWrap w:val="false"/>
          </w:tcPr>
          <w:p>
            <w:pPr>
              <w:pStyle w:val="786"/>
              <w:jc w:val="center"/>
              <w:rPr>
                <w:rFonts w:hint="eastAsia" w:ascii="宋体" w:hAnsi="宋体" w:cs="宋体"/>
                <w:sz w:val="21"/>
                <w:szCs w:val="21"/>
              </w:rPr>
            </w:pPr>
            <w:r>
              <w:rPr>
                <w:rFonts w:hint="eastAsia" w:ascii="宋体" w:hAnsi="宋体" w:cs="宋体"/>
                <w:sz w:val="21"/>
                <w:szCs w:val="21"/>
                <w:lang w:bidi="ar"/>
              </w:rPr>
              <w:t xml:space="preserve">病房</w:t>
            </w:r>
            <w:r>
              <w:rPr>
                <w:rFonts w:hint="eastAsia" w:ascii="宋体" w:hAnsi="宋体" w:cs="宋体"/>
                <w:sz w:val="21"/>
                <w:szCs w:val="21"/>
              </w:rPr>
            </w:r>
            <w:r/>
          </w:p>
        </w:tc>
        <w:tc>
          <w:tcPr>
            <w:tcBorders>
              <w:top w:val="none" w:color="000000" w:sz="4" w:space="0"/>
              <w:left w:val="single" w:color="000000" w:sz="8" w:space="0"/>
              <w:bottom w:val="single" w:color="000000" w:sz="8" w:space="0"/>
              <w:right w:val="single" w:color="000000" w:sz="8" w:space="0"/>
            </w:tcBorders>
            <w:tcW w:w="710" w:type="dxa"/>
            <w:vAlign w:val="center"/>
            <w:textDirection w:val="lrTb"/>
            <w:noWrap w:val="false"/>
          </w:tcPr>
          <w:p>
            <w:pPr>
              <w:pStyle w:val="786"/>
              <w:jc w:val="center"/>
              <w:rPr>
                <w:rFonts w:hint="eastAsia" w:ascii="宋体" w:hAnsi="宋体" w:cs="宋体"/>
                <w:sz w:val="21"/>
                <w:szCs w:val="21"/>
              </w:rPr>
            </w:pPr>
            <w:r>
              <w:rPr>
                <w:rFonts w:hint="eastAsia" w:ascii="宋体" w:hAnsi="宋体" w:cs="宋体"/>
                <w:sz w:val="21"/>
                <w:szCs w:val="21"/>
                <w:lang w:bidi="ar"/>
              </w:rPr>
              <w:t xml:space="preserve">≤27</w:t>
            </w:r>
            <w:r>
              <w:rPr>
                <w:rFonts w:hint="eastAsia" w:ascii="宋体" w:hAnsi="宋体" w:cs="宋体"/>
                <w:sz w:val="21"/>
                <w:szCs w:val="21"/>
              </w:rPr>
            </w:r>
            <w:r/>
          </w:p>
        </w:tc>
        <w:tc>
          <w:tcPr>
            <w:tcBorders>
              <w:top w:val="none" w:color="000000" w:sz="4" w:space="0"/>
              <w:left w:val="single" w:color="000000" w:sz="8" w:space="0"/>
              <w:bottom w:val="single" w:color="000000" w:sz="8" w:space="0"/>
              <w:right w:val="single" w:color="000000" w:sz="8" w:space="0"/>
            </w:tcBorders>
            <w:tcW w:w="1003" w:type="dxa"/>
            <w:vAlign w:val="center"/>
            <w:textDirection w:val="lrTb"/>
            <w:noWrap w:val="false"/>
          </w:tcPr>
          <w:p>
            <w:pPr>
              <w:pStyle w:val="786"/>
              <w:jc w:val="center"/>
              <w:rPr>
                <w:rFonts w:hint="eastAsia" w:ascii="宋体" w:hAnsi="宋体" w:cs="宋体"/>
                <w:sz w:val="21"/>
                <w:szCs w:val="21"/>
              </w:rPr>
            </w:pPr>
            <w:r>
              <w:rPr>
                <w:rFonts w:hint="eastAsia" w:ascii="宋体" w:hAnsi="宋体" w:cs="宋体"/>
                <w:sz w:val="21"/>
                <w:szCs w:val="21"/>
                <w:lang w:bidi="ar"/>
              </w:rPr>
              <w:t xml:space="preserve">—</w:t>
            </w:r>
            <w:r>
              <w:rPr>
                <w:rFonts w:hint="eastAsia" w:ascii="宋体" w:hAnsi="宋体" w:cs="宋体"/>
                <w:sz w:val="21"/>
                <w:szCs w:val="21"/>
              </w:rPr>
            </w:r>
            <w:r/>
          </w:p>
        </w:tc>
        <w:tc>
          <w:tcPr>
            <w:tcBorders>
              <w:top w:val="none" w:color="000000" w:sz="4" w:space="0"/>
              <w:left w:val="single" w:color="000000" w:sz="8" w:space="0"/>
              <w:bottom w:val="single" w:color="000000" w:sz="8" w:space="0"/>
              <w:right w:val="single" w:color="000000" w:sz="8" w:space="0"/>
            </w:tcBorders>
            <w:tcW w:w="710" w:type="dxa"/>
            <w:vAlign w:val="center"/>
            <w:textDirection w:val="lrTb"/>
            <w:noWrap w:val="false"/>
          </w:tcPr>
          <w:p>
            <w:pPr>
              <w:pStyle w:val="786"/>
              <w:jc w:val="center"/>
              <w:rPr>
                <w:rFonts w:hint="eastAsia" w:ascii="宋体" w:hAnsi="宋体" w:cs="宋体"/>
                <w:sz w:val="21"/>
                <w:szCs w:val="21"/>
              </w:rPr>
            </w:pPr>
            <w:r>
              <w:rPr>
                <w:rFonts w:hint="eastAsia" w:ascii="宋体" w:hAnsi="宋体" w:cs="宋体"/>
                <w:sz w:val="21"/>
                <w:szCs w:val="21"/>
                <w:lang w:bidi="ar"/>
              </w:rPr>
              <w:t xml:space="preserve">≥20</w:t>
            </w:r>
            <w:r>
              <w:rPr>
                <w:rFonts w:hint="eastAsia" w:ascii="宋体" w:hAnsi="宋体" w:cs="宋体"/>
                <w:sz w:val="21"/>
                <w:szCs w:val="21"/>
              </w:rPr>
            </w:r>
            <w:r/>
          </w:p>
        </w:tc>
        <w:tc>
          <w:tcPr>
            <w:tcBorders>
              <w:top w:val="none" w:color="000000" w:sz="4" w:space="0"/>
              <w:left w:val="single" w:color="000000" w:sz="8" w:space="0"/>
              <w:bottom w:val="single" w:color="000000" w:sz="8" w:space="0"/>
              <w:right w:val="single" w:color="000000" w:sz="8" w:space="0"/>
            </w:tcBorders>
            <w:tcW w:w="1003" w:type="dxa"/>
            <w:vAlign w:val="center"/>
            <w:textDirection w:val="lrTb"/>
            <w:noWrap w:val="false"/>
          </w:tcPr>
          <w:p>
            <w:pPr>
              <w:pStyle w:val="786"/>
              <w:jc w:val="center"/>
              <w:rPr>
                <w:rFonts w:hint="eastAsia" w:ascii="宋体" w:hAnsi="宋体" w:cs="宋体"/>
                <w:sz w:val="21"/>
                <w:szCs w:val="21"/>
              </w:rPr>
            </w:pPr>
            <w:r>
              <w:rPr>
                <w:rFonts w:hint="eastAsia" w:ascii="宋体" w:hAnsi="宋体" w:cs="宋体"/>
                <w:sz w:val="21"/>
                <w:szCs w:val="21"/>
                <w:lang w:bidi="ar"/>
              </w:rPr>
              <w:t xml:space="preserve">—</w:t>
            </w:r>
            <w:r>
              <w:rPr>
                <w:rFonts w:hint="eastAsia" w:ascii="宋体" w:hAnsi="宋体" w:cs="宋体"/>
                <w:sz w:val="21"/>
                <w:szCs w:val="21"/>
              </w:rPr>
            </w:r>
            <w:r/>
          </w:p>
        </w:tc>
        <w:tc>
          <w:tcPr>
            <w:tcBorders>
              <w:top w:val="none" w:color="000000" w:sz="4" w:space="0"/>
              <w:left w:val="single" w:color="000000" w:sz="8" w:space="0"/>
              <w:bottom w:val="single" w:color="000000" w:sz="8" w:space="0"/>
              <w:right w:val="single" w:color="000000" w:sz="8" w:space="0"/>
            </w:tcBorders>
            <w:tcW w:w="861" w:type="dxa"/>
            <w:vAlign w:val="center"/>
            <w:textDirection w:val="lrTb"/>
            <w:noWrap w:val="false"/>
          </w:tcPr>
          <w:p>
            <w:pPr>
              <w:pStyle w:val="786"/>
              <w:jc w:val="center"/>
              <w:rPr>
                <w:rFonts w:hint="eastAsia" w:ascii="宋体" w:hAnsi="宋体" w:cs="宋体"/>
                <w:sz w:val="21"/>
                <w:szCs w:val="21"/>
              </w:rPr>
            </w:pPr>
            <w:r>
              <w:rPr>
                <w:rFonts w:hint="eastAsia" w:ascii="宋体" w:hAnsi="宋体" w:cs="宋体"/>
                <w:sz w:val="21"/>
                <w:szCs w:val="21"/>
                <w:lang w:bidi="ar"/>
              </w:rPr>
              <w:t xml:space="preserve">≥2</w:t>
            </w:r>
            <w:r>
              <w:rPr>
                <w:rFonts w:hint="eastAsia" w:ascii="宋体" w:hAnsi="宋体" w:cs="宋体"/>
                <w:sz w:val="21"/>
                <w:szCs w:val="21"/>
              </w:rPr>
            </w:r>
            <w:r/>
          </w:p>
        </w:tc>
      </w:tr>
      <w:tr>
        <w:trPr>
          <w:trHeight w:val="454"/>
        </w:trPr>
        <w:tc>
          <w:tcPr>
            <w:tcBorders>
              <w:top w:val="none" w:color="000000" w:sz="4" w:space="0"/>
              <w:left w:val="single" w:color="000000" w:sz="8" w:space="0"/>
              <w:bottom w:val="single" w:color="000000" w:sz="8" w:space="0"/>
              <w:right w:val="single" w:color="000000" w:sz="8" w:space="0"/>
            </w:tcBorders>
            <w:tcW w:w="710" w:type="dxa"/>
            <w:vAlign w:val="center"/>
            <w:textDirection w:val="lrTb"/>
            <w:noWrap w:val="false"/>
          </w:tcPr>
          <w:p>
            <w:pPr>
              <w:pStyle w:val="786"/>
              <w:jc w:val="center"/>
              <w:rPr>
                <w:rFonts w:hint="eastAsia" w:ascii="宋体" w:hAnsi="宋体" w:cs="宋体"/>
                <w:sz w:val="21"/>
                <w:szCs w:val="21"/>
              </w:rPr>
            </w:pPr>
            <w:r>
              <w:rPr>
                <w:rFonts w:hint="eastAsia" w:ascii="宋体" w:hAnsi="宋体" w:cs="宋体"/>
                <w:sz w:val="21"/>
                <w:szCs w:val="21"/>
                <w:lang w:bidi="ar"/>
              </w:rPr>
              <w:t xml:space="preserve">医技科室</w:t>
            </w:r>
            <w:r>
              <w:rPr>
                <w:rFonts w:hint="eastAsia" w:ascii="宋体" w:hAnsi="宋体" w:cs="宋体"/>
                <w:sz w:val="21"/>
                <w:szCs w:val="21"/>
              </w:rPr>
            </w:r>
            <w:r/>
          </w:p>
        </w:tc>
        <w:tc>
          <w:tcPr>
            <w:tcBorders>
              <w:top w:val="none" w:color="000000" w:sz="4" w:space="0"/>
              <w:left w:val="single" w:color="000000" w:sz="8" w:space="0"/>
              <w:bottom w:val="single" w:color="000000" w:sz="8" w:space="0"/>
              <w:right w:val="single" w:color="000000" w:sz="8" w:space="0"/>
            </w:tcBorders>
            <w:tcW w:w="710" w:type="dxa"/>
            <w:vAlign w:val="center"/>
            <w:textDirection w:val="lrTb"/>
            <w:noWrap w:val="false"/>
          </w:tcPr>
          <w:p>
            <w:pPr>
              <w:pStyle w:val="786"/>
              <w:jc w:val="center"/>
              <w:rPr>
                <w:rFonts w:hint="eastAsia" w:ascii="宋体" w:hAnsi="宋体" w:cs="宋体"/>
                <w:sz w:val="21"/>
                <w:szCs w:val="21"/>
              </w:rPr>
            </w:pPr>
            <w:r>
              <w:rPr>
                <w:rFonts w:hint="eastAsia" w:ascii="宋体" w:hAnsi="宋体" w:cs="宋体"/>
                <w:sz w:val="21"/>
                <w:szCs w:val="21"/>
                <w:lang w:bidi="ar"/>
              </w:rPr>
              <w:t xml:space="preserve">≤26</w:t>
            </w:r>
            <w:r>
              <w:rPr>
                <w:rFonts w:hint="eastAsia" w:ascii="宋体" w:hAnsi="宋体" w:cs="宋体"/>
                <w:sz w:val="21"/>
                <w:szCs w:val="21"/>
              </w:rPr>
            </w:r>
            <w:r/>
          </w:p>
        </w:tc>
        <w:tc>
          <w:tcPr>
            <w:tcBorders>
              <w:top w:val="none" w:color="000000" w:sz="4" w:space="0"/>
              <w:left w:val="single" w:color="000000" w:sz="8" w:space="0"/>
              <w:bottom w:val="single" w:color="000000" w:sz="8" w:space="0"/>
              <w:right w:val="single" w:color="000000" w:sz="8" w:space="0"/>
            </w:tcBorders>
            <w:tcW w:w="1003" w:type="dxa"/>
            <w:vAlign w:val="center"/>
            <w:textDirection w:val="lrTb"/>
            <w:noWrap w:val="false"/>
          </w:tcPr>
          <w:p>
            <w:pPr>
              <w:pStyle w:val="786"/>
              <w:jc w:val="center"/>
              <w:rPr>
                <w:rFonts w:hint="eastAsia" w:ascii="宋体" w:hAnsi="宋体" w:cs="宋体"/>
                <w:sz w:val="21"/>
                <w:szCs w:val="21"/>
              </w:rPr>
            </w:pPr>
            <w:r>
              <w:rPr>
                <w:rFonts w:hint="eastAsia" w:ascii="宋体" w:hAnsi="宋体" w:cs="宋体"/>
                <w:sz w:val="21"/>
                <w:szCs w:val="21"/>
                <w:lang w:bidi="ar"/>
              </w:rPr>
              <w:t xml:space="preserve">—</w:t>
            </w:r>
            <w:r>
              <w:rPr>
                <w:rFonts w:hint="eastAsia" w:ascii="宋体" w:hAnsi="宋体" w:cs="宋体"/>
                <w:sz w:val="21"/>
                <w:szCs w:val="21"/>
              </w:rPr>
            </w:r>
            <w:r/>
          </w:p>
        </w:tc>
        <w:tc>
          <w:tcPr>
            <w:tcBorders>
              <w:top w:val="none" w:color="000000" w:sz="4" w:space="0"/>
              <w:left w:val="single" w:color="000000" w:sz="8" w:space="0"/>
              <w:bottom w:val="single" w:color="000000" w:sz="8" w:space="0"/>
              <w:right w:val="single" w:color="000000" w:sz="8" w:space="0"/>
            </w:tcBorders>
            <w:tcW w:w="710" w:type="dxa"/>
            <w:vAlign w:val="center"/>
            <w:textDirection w:val="lrTb"/>
            <w:noWrap w:val="false"/>
          </w:tcPr>
          <w:p>
            <w:pPr>
              <w:pStyle w:val="786"/>
              <w:jc w:val="center"/>
              <w:rPr>
                <w:rFonts w:hint="eastAsia" w:ascii="宋体" w:hAnsi="宋体" w:cs="宋体"/>
                <w:sz w:val="21"/>
                <w:szCs w:val="21"/>
              </w:rPr>
            </w:pPr>
            <w:r>
              <w:rPr>
                <w:rFonts w:hint="eastAsia" w:ascii="宋体" w:hAnsi="宋体" w:cs="宋体"/>
                <w:sz w:val="21"/>
                <w:szCs w:val="21"/>
                <w:lang w:bidi="ar"/>
              </w:rPr>
              <w:t xml:space="preserve">≥22</w:t>
            </w:r>
            <w:r>
              <w:rPr>
                <w:rFonts w:hint="eastAsia" w:ascii="宋体" w:hAnsi="宋体" w:cs="宋体"/>
                <w:sz w:val="21"/>
                <w:szCs w:val="21"/>
              </w:rPr>
            </w:r>
            <w:r/>
          </w:p>
        </w:tc>
        <w:tc>
          <w:tcPr>
            <w:tcBorders>
              <w:top w:val="none" w:color="000000" w:sz="4" w:space="0"/>
              <w:left w:val="single" w:color="000000" w:sz="8" w:space="0"/>
              <w:bottom w:val="single" w:color="000000" w:sz="8" w:space="0"/>
              <w:right w:val="single" w:color="000000" w:sz="8" w:space="0"/>
            </w:tcBorders>
            <w:tcW w:w="1003" w:type="dxa"/>
            <w:vAlign w:val="center"/>
            <w:textDirection w:val="lrTb"/>
            <w:noWrap w:val="false"/>
          </w:tcPr>
          <w:p>
            <w:pPr>
              <w:pStyle w:val="786"/>
              <w:jc w:val="center"/>
              <w:rPr>
                <w:rFonts w:hint="eastAsia" w:ascii="宋体" w:hAnsi="宋体" w:cs="宋体"/>
                <w:sz w:val="21"/>
                <w:szCs w:val="21"/>
              </w:rPr>
            </w:pPr>
            <w:r>
              <w:rPr>
                <w:rFonts w:hint="eastAsia" w:ascii="宋体" w:hAnsi="宋体" w:cs="宋体"/>
                <w:sz w:val="21"/>
                <w:szCs w:val="21"/>
                <w:lang w:bidi="ar"/>
              </w:rPr>
              <w:t xml:space="preserve">—</w:t>
            </w:r>
            <w:r>
              <w:rPr>
                <w:rFonts w:hint="eastAsia" w:ascii="宋体" w:hAnsi="宋体" w:cs="宋体"/>
                <w:sz w:val="21"/>
                <w:szCs w:val="21"/>
              </w:rPr>
            </w:r>
            <w:r/>
          </w:p>
        </w:tc>
        <w:tc>
          <w:tcPr>
            <w:tcBorders>
              <w:top w:val="none" w:color="000000" w:sz="4" w:space="0"/>
              <w:left w:val="single" w:color="000000" w:sz="8" w:space="0"/>
              <w:bottom w:val="single" w:color="000000" w:sz="8" w:space="0"/>
              <w:right w:val="single" w:color="000000" w:sz="8" w:space="0"/>
            </w:tcBorders>
            <w:tcW w:w="861" w:type="dxa"/>
            <w:vAlign w:val="center"/>
            <w:textDirection w:val="lrTb"/>
            <w:noWrap w:val="false"/>
          </w:tcPr>
          <w:p>
            <w:pPr>
              <w:pStyle w:val="786"/>
              <w:jc w:val="center"/>
              <w:rPr>
                <w:rFonts w:hint="eastAsia" w:ascii="宋体" w:hAnsi="宋体" w:cs="宋体"/>
                <w:sz w:val="21"/>
                <w:szCs w:val="21"/>
              </w:rPr>
            </w:pPr>
            <w:r>
              <w:rPr>
                <w:rFonts w:hint="eastAsia" w:ascii="宋体" w:hAnsi="宋体" w:cs="宋体"/>
                <w:sz w:val="21"/>
                <w:szCs w:val="21"/>
                <w:lang w:bidi="ar"/>
              </w:rPr>
              <w:t xml:space="preserve">≥2</w:t>
            </w:r>
            <w:r>
              <w:rPr>
                <w:rFonts w:hint="eastAsia" w:ascii="宋体" w:hAnsi="宋体" w:cs="宋体"/>
                <w:sz w:val="21"/>
                <w:szCs w:val="21"/>
              </w:rPr>
            </w:r>
            <w:r/>
          </w:p>
        </w:tc>
      </w:tr>
      <w:tr>
        <w:trPr>
          <w:trHeight w:val="454"/>
        </w:trPr>
        <w:tc>
          <w:tcPr>
            <w:tcBorders>
              <w:top w:val="none" w:color="000000" w:sz="4" w:space="0"/>
              <w:left w:val="single" w:color="000000" w:sz="8" w:space="0"/>
              <w:bottom w:val="single" w:color="000000" w:sz="8" w:space="0"/>
              <w:right w:val="single" w:color="000000" w:sz="8" w:space="0"/>
            </w:tcBorders>
            <w:tcW w:w="710" w:type="dxa"/>
            <w:vAlign w:val="center"/>
            <w:textDirection w:val="lrTb"/>
            <w:noWrap w:val="false"/>
          </w:tcPr>
          <w:p>
            <w:pPr>
              <w:pStyle w:val="786"/>
              <w:jc w:val="center"/>
              <w:rPr>
                <w:rFonts w:hint="eastAsia" w:ascii="宋体" w:hAnsi="宋体" w:cs="宋体"/>
                <w:sz w:val="21"/>
                <w:szCs w:val="21"/>
              </w:rPr>
            </w:pPr>
            <w:r>
              <w:rPr>
                <w:rFonts w:hint="eastAsia" w:ascii="宋体" w:hAnsi="宋体" w:cs="宋体"/>
                <w:sz w:val="21"/>
                <w:szCs w:val="21"/>
                <w:lang w:bidi="ar"/>
              </w:rPr>
              <w:t xml:space="preserve">办公</w:t>
            </w:r>
            <w:r>
              <w:rPr>
                <w:rFonts w:hint="eastAsia" w:ascii="宋体" w:hAnsi="宋体" w:cs="宋体"/>
                <w:sz w:val="21"/>
                <w:szCs w:val="21"/>
              </w:rPr>
            </w:r>
            <w:r/>
          </w:p>
        </w:tc>
        <w:tc>
          <w:tcPr>
            <w:tcBorders>
              <w:top w:val="none" w:color="000000" w:sz="4" w:space="0"/>
              <w:left w:val="single" w:color="000000" w:sz="8" w:space="0"/>
              <w:bottom w:val="single" w:color="000000" w:sz="8" w:space="0"/>
              <w:right w:val="single" w:color="000000" w:sz="8" w:space="0"/>
            </w:tcBorders>
            <w:tcW w:w="710" w:type="dxa"/>
            <w:vAlign w:val="center"/>
            <w:textDirection w:val="lrTb"/>
            <w:noWrap w:val="false"/>
          </w:tcPr>
          <w:p>
            <w:pPr>
              <w:pStyle w:val="786"/>
              <w:jc w:val="center"/>
              <w:rPr>
                <w:rFonts w:hint="eastAsia" w:ascii="宋体" w:hAnsi="宋体" w:cs="宋体"/>
                <w:sz w:val="21"/>
                <w:szCs w:val="21"/>
              </w:rPr>
            </w:pPr>
            <w:r>
              <w:rPr>
                <w:rFonts w:hint="eastAsia" w:ascii="宋体" w:hAnsi="宋体" w:cs="宋体"/>
                <w:sz w:val="21"/>
                <w:szCs w:val="21"/>
                <w:lang w:bidi="ar"/>
              </w:rPr>
              <w:t xml:space="preserve">≤26</w:t>
            </w:r>
            <w:r>
              <w:rPr>
                <w:rFonts w:hint="eastAsia" w:ascii="宋体" w:hAnsi="宋体" w:cs="宋体"/>
                <w:sz w:val="21"/>
                <w:szCs w:val="21"/>
              </w:rPr>
            </w:r>
            <w:r/>
          </w:p>
        </w:tc>
        <w:tc>
          <w:tcPr>
            <w:tcBorders>
              <w:top w:val="none" w:color="000000" w:sz="4" w:space="0"/>
              <w:left w:val="single" w:color="000000" w:sz="8" w:space="0"/>
              <w:bottom w:val="single" w:color="000000" w:sz="8" w:space="0"/>
              <w:right w:val="single" w:color="000000" w:sz="8" w:space="0"/>
            </w:tcBorders>
            <w:tcW w:w="1003" w:type="dxa"/>
            <w:vAlign w:val="center"/>
            <w:textDirection w:val="lrTb"/>
            <w:noWrap w:val="false"/>
          </w:tcPr>
          <w:p>
            <w:pPr>
              <w:pStyle w:val="786"/>
              <w:jc w:val="center"/>
              <w:rPr>
                <w:rFonts w:hint="eastAsia" w:ascii="宋体" w:hAnsi="宋体" w:cs="宋体"/>
                <w:sz w:val="21"/>
                <w:szCs w:val="21"/>
              </w:rPr>
            </w:pPr>
            <w:r>
              <w:rPr>
                <w:rFonts w:hint="eastAsia" w:ascii="宋体" w:hAnsi="宋体" w:cs="宋体"/>
                <w:sz w:val="21"/>
                <w:szCs w:val="21"/>
                <w:lang w:bidi="ar"/>
              </w:rPr>
              <w:t xml:space="preserve">—</w:t>
            </w:r>
            <w:r>
              <w:rPr>
                <w:rFonts w:hint="eastAsia" w:ascii="宋体" w:hAnsi="宋体" w:cs="宋体"/>
                <w:sz w:val="21"/>
                <w:szCs w:val="21"/>
              </w:rPr>
            </w:r>
            <w:r/>
          </w:p>
        </w:tc>
        <w:tc>
          <w:tcPr>
            <w:tcBorders>
              <w:top w:val="none" w:color="000000" w:sz="4" w:space="0"/>
              <w:left w:val="single" w:color="000000" w:sz="8" w:space="0"/>
              <w:bottom w:val="single" w:color="000000" w:sz="8" w:space="0"/>
              <w:right w:val="single" w:color="000000" w:sz="8" w:space="0"/>
            </w:tcBorders>
            <w:tcW w:w="710" w:type="dxa"/>
            <w:vAlign w:val="center"/>
            <w:textDirection w:val="lrTb"/>
            <w:noWrap w:val="false"/>
          </w:tcPr>
          <w:p>
            <w:pPr>
              <w:pStyle w:val="786"/>
              <w:jc w:val="center"/>
              <w:rPr>
                <w:rFonts w:hint="eastAsia" w:ascii="宋体" w:hAnsi="宋体" w:cs="宋体"/>
                <w:sz w:val="21"/>
                <w:szCs w:val="21"/>
              </w:rPr>
            </w:pPr>
            <w:r>
              <w:rPr>
                <w:rFonts w:hint="eastAsia" w:ascii="宋体" w:hAnsi="宋体" w:cs="宋体"/>
                <w:sz w:val="21"/>
                <w:szCs w:val="21"/>
                <w:lang w:bidi="ar"/>
              </w:rPr>
              <w:t xml:space="preserve">≥18</w:t>
            </w:r>
            <w:r>
              <w:rPr>
                <w:rFonts w:hint="eastAsia" w:ascii="宋体" w:hAnsi="宋体" w:cs="宋体"/>
                <w:sz w:val="21"/>
                <w:szCs w:val="21"/>
              </w:rPr>
            </w:r>
            <w:r/>
          </w:p>
        </w:tc>
        <w:tc>
          <w:tcPr>
            <w:tcBorders>
              <w:top w:val="none" w:color="000000" w:sz="4" w:space="0"/>
              <w:left w:val="single" w:color="000000" w:sz="8" w:space="0"/>
              <w:bottom w:val="single" w:color="000000" w:sz="8" w:space="0"/>
              <w:right w:val="single" w:color="000000" w:sz="8" w:space="0"/>
            </w:tcBorders>
            <w:tcW w:w="1003" w:type="dxa"/>
            <w:vAlign w:val="center"/>
            <w:textDirection w:val="lrTb"/>
            <w:noWrap w:val="false"/>
          </w:tcPr>
          <w:p>
            <w:pPr>
              <w:pStyle w:val="786"/>
              <w:jc w:val="center"/>
              <w:rPr>
                <w:rFonts w:hint="eastAsia" w:ascii="宋体" w:hAnsi="宋体" w:cs="宋体"/>
                <w:sz w:val="21"/>
                <w:szCs w:val="21"/>
              </w:rPr>
            </w:pPr>
            <w:r>
              <w:rPr>
                <w:rFonts w:hint="eastAsia" w:ascii="宋体" w:hAnsi="宋体" w:cs="宋体"/>
                <w:sz w:val="21"/>
                <w:szCs w:val="21"/>
                <w:lang w:bidi="ar"/>
              </w:rPr>
              <w:t xml:space="preserve">—</w:t>
            </w:r>
            <w:r>
              <w:rPr>
                <w:rFonts w:hint="eastAsia" w:ascii="宋体" w:hAnsi="宋体" w:cs="宋体"/>
                <w:sz w:val="21"/>
                <w:szCs w:val="21"/>
              </w:rPr>
            </w:r>
            <w:r/>
          </w:p>
        </w:tc>
        <w:tc>
          <w:tcPr>
            <w:tcBorders>
              <w:top w:val="none" w:color="000000" w:sz="4" w:space="0"/>
              <w:left w:val="single" w:color="000000" w:sz="8" w:space="0"/>
              <w:bottom w:val="single" w:color="000000" w:sz="8" w:space="0"/>
              <w:right w:val="single" w:color="000000" w:sz="8" w:space="0"/>
            </w:tcBorders>
            <w:tcW w:w="861" w:type="dxa"/>
            <w:vAlign w:val="center"/>
            <w:textDirection w:val="lrTb"/>
            <w:noWrap w:val="false"/>
          </w:tcPr>
          <w:p>
            <w:pPr>
              <w:pStyle w:val="786"/>
              <w:jc w:val="center"/>
              <w:rPr>
                <w:rFonts w:hint="eastAsia" w:ascii="宋体" w:hAnsi="宋体" w:cs="宋体"/>
                <w:sz w:val="21"/>
                <w:szCs w:val="21"/>
              </w:rPr>
            </w:pPr>
            <w:r>
              <w:rPr>
                <w:rFonts w:hint="eastAsia" w:ascii="宋体" w:hAnsi="宋体" w:cs="宋体"/>
                <w:sz w:val="21"/>
                <w:szCs w:val="21"/>
                <w:lang w:bidi="ar"/>
              </w:rPr>
              <w:t xml:space="preserve">≥2</w:t>
            </w:r>
            <w:r>
              <w:rPr>
                <w:rFonts w:hint="eastAsia" w:ascii="宋体" w:hAnsi="宋体" w:cs="宋体"/>
                <w:sz w:val="21"/>
                <w:szCs w:val="21"/>
              </w:rPr>
            </w:r>
            <w:r/>
          </w:p>
        </w:tc>
      </w:tr>
      <w:tr>
        <w:trPr>
          <w:trHeight w:val="454"/>
        </w:trPr>
        <w:tc>
          <w:tcPr>
            <w:gridSpan w:val="6"/>
            <w:tcBorders>
              <w:top w:val="none" w:color="000000" w:sz="4" w:space="0"/>
              <w:left w:val="single" w:color="000000" w:sz="8" w:space="0"/>
              <w:bottom w:val="single" w:color="000000" w:sz="8" w:space="0"/>
              <w:right w:val="single" w:color="000000" w:sz="8" w:space="0"/>
            </w:tcBorders>
            <w:tcW w:w="8603" w:type="dxa"/>
            <w:vAlign w:val="center"/>
            <w:textDirection w:val="lrTb"/>
            <w:noWrap w:val="false"/>
          </w:tcPr>
          <w:p>
            <w:pPr>
              <w:pStyle w:val="786"/>
              <w:jc w:val="center"/>
              <w:rPr>
                <w:rFonts w:hint="eastAsia" w:ascii="宋体" w:hAnsi="宋体" w:cs="宋体"/>
                <w:sz w:val="21"/>
                <w:szCs w:val="21"/>
              </w:rPr>
            </w:pPr>
            <w:r>
              <w:rPr>
                <w:rFonts w:hint="eastAsia" w:ascii="宋体" w:hAnsi="宋体" w:cs="宋体"/>
                <w:sz w:val="21"/>
                <w:szCs w:val="21"/>
                <w:lang w:bidi="ar"/>
              </w:rPr>
              <w:t xml:space="preserve">注：其他相应房间室内参数按相关要求和规范执行。</w:t>
            </w:r>
            <w:r>
              <w:rPr>
                <w:rFonts w:hint="eastAsia" w:ascii="宋体" w:hAnsi="宋体" w:cs="宋体"/>
                <w:sz w:val="21"/>
                <w:szCs w:val="21"/>
              </w:rPr>
            </w:r>
            <w:r/>
          </w:p>
        </w:tc>
      </w:tr>
    </w:tbl>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.1.一层放射科：</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1）1间CT、1间DR、1间DRF采用多联机加新风系统，新风处理到室内等焓点。</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2）MRI采用精密空调系统，室内管道、风口、阀门等均采用非磁性材料。</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3）1间CT、1间DR、1间DRF再单独采用一套常年制冷多联机空调。</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4）放射科必要位置设置排风。</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.2.二层检验科：</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1）检验科大厅采用单独一套多联机。</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rPr>
        <w:t xml:space="preserve">2）检验科其他区域采用一套多联机</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3）检验科大厅及其余区域共用一套新风系统，新风处理到室内等焓点。</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4）牙科种植室及配套辅房采用一套净化空调系统，新风采用自吸式供给方式。</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5）检验科必要位置设置排风。</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6）检验科必要位置配置吸顶式空气消毒器。</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.3.三层DR及辅房：</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1）DR及辅房采用多联机加新风系统，新风接至大楼新风系统，新风处理到室内等焓点。</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.4.三层内镜中心：</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1）内镜中心区域采用风机盘管加新风系统，新风处理到室内等焓点。</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2）内镜中心区域及办公区共用一台新风机组。</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3）内镜中心必要位置设置排风。</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4）内镜中心必要位置配置吸顶式空气消毒器。</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.5.三层手术部：</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1）Ⅱ级手术室采用一台医用净化空气处理机组；采用Ⅱ级洁净手术室专用送风天花装置，上送侧下回风。</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2）洁净走廊及辅房采用一台医用净化空气处理机组，高效送风口送风，上送上回风。</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3）办公区采用风机盘管加新风系统，与内镜中心共用一套新风系统，新风处理到室内等焓点。</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4）手术室排风独立设置，其它必要位置设置排风。</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5）每间手术室外设置微压差显示装置一套，显示手术室压差情况。</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.1洁净手术部：</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Ⅱ级洁净手术室内送风口应集中布置于手术台上方，使手术台及周边区位于洁净气流形成的主流区内。</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Ⅱ级洁净手术室必须采用洁净专用层流罩送风，其送风装置尺寸必须满足《医院洁净手术部建筑技术规范》的要求。</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洁净手术室应采用双侧下部回风，回风口洞口上边高度不应超过地面之上0.5m，洞口下边离地面不低于0.1m。</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洁净走廊及辅房为上送上回风，高效送风口送风。</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手术室必须设上部排风口，其位置宜在病人头侧的顶部，排风口进风速度应不大于2m/s。</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、冷热源配置及加湿系统</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洁净区空调系统及三层内镜中心的全年冷负荷与热负荷由四层屋面设置的2台制冷量130</w:t>
      </w:r>
      <w:r>
        <w:rPr>
          <w:rFonts w:hint="eastAsia" w:ascii="宋体" w:hAnsi="宋体" w:eastAsia="宋体" w:cs="宋体"/>
          <w:sz w:val="21"/>
          <w:szCs w:val="21"/>
          <w:lang w:eastAsia="zh-CN"/>
        </w:rPr>
        <w:t xml:space="preserve">kW</w:t>
      </w:r>
      <w:r>
        <w:rPr>
          <w:rFonts w:hint="eastAsia" w:ascii="宋体" w:hAnsi="宋体" w:eastAsia="宋体" w:cs="宋体"/>
          <w:sz w:val="21"/>
          <w:szCs w:val="21"/>
        </w:rPr>
        <w:t xml:space="preserve">、制热量140</w:t>
      </w:r>
      <w:r>
        <w:rPr>
          <w:rFonts w:hint="eastAsia" w:ascii="宋体" w:hAnsi="宋体" w:eastAsia="宋体" w:cs="宋体"/>
          <w:sz w:val="21"/>
          <w:szCs w:val="21"/>
          <w:lang w:eastAsia="zh-CN"/>
        </w:rPr>
        <w:t xml:space="preserve">kW</w:t>
      </w:r>
      <w:r>
        <w:rPr>
          <w:rFonts w:hint="eastAsia" w:ascii="宋体" w:hAnsi="宋体" w:eastAsia="宋体" w:cs="宋体"/>
          <w:sz w:val="21"/>
          <w:szCs w:val="21"/>
        </w:rPr>
        <w:t xml:space="preserve">风冷热泵机组提供，其余非净化区域全年热负荷与冷负荷均由直膨室外机提供。</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净化区空调机组采用机械式两管制，加湿器采用电极式加湿器。</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冷媒供水温度7℃，回水温度12℃，热媒供水温度45℃，回水温度40℃。招标范围内为满足使用要求所需其他设备均由净化单位提供，详细设备参数及数量见图纸。  </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采用组态灵活的自动控制器和人机界面文本终端，实现空调的恒温恒湿控制要求，满足各种工作工况，达到所需的要求。</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净化空调自动化控制系统设计整体要求：采用多功能控制器、温、湿度传感器，压差开关、风阀执行器、电动比例积分调节阀、变频器等对系统的风量及温湿度进行控制。</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净化空调控制系统的控制满足机房本地控制、室内控制和远程集中控制的功能需求。系统主要设备应具备智能化管理的设施与接口，并且对智慧手术部开放端口与数据，实现洁净手术部环境的智能控制。同时，系统还应开放端口与二期项目空调节能控制系统对接，按照节能控制要求进行数据传输与设备控制。</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10、</w:t>
      </w:r>
      <w:r>
        <w:rPr>
          <w:rFonts w:hint="eastAsia" w:ascii="宋体" w:hAnsi="宋体" w:eastAsia="宋体" w:cs="宋体"/>
          <w:sz w:val="21"/>
          <w:szCs w:val="21"/>
        </w:rPr>
        <w:t xml:space="preserve">远程室内空调控制面板可以实现以下控制功能：</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机组启、停；</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温度的设定；</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室内温、湿度的显示；</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机组启、停指示；</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机组运行指示；</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机组故障指示；</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11、</w:t>
      </w:r>
      <w:r>
        <w:rPr>
          <w:rFonts w:hint="eastAsia" w:ascii="宋体" w:hAnsi="宋体" w:eastAsia="宋体" w:cs="宋体"/>
          <w:sz w:val="21"/>
          <w:szCs w:val="21"/>
        </w:rPr>
        <w:t xml:space="preserve">机房控制柜内可以实现以下的控制功能：</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室内控制面板实现的全部功能；</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风机运行频率显示；</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中效过滤网堵塞报警、缺风保护报警、风机运行情况及过载报警、手术室排风机运行状态显示、加湿器运行状态和故障显示等；</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手、自动风量调频切换，手动频率设定，半风量值班频率设定；</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冷热水调节阀、加湿器和电加热器工作状态；</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试灯和功能切换；</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各种控制参数（室内温、湿度；变频器频率等）的设定和修改。</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12、</w:t>
      </w:r>
      <w:r>
        <w:rPr>
          <w:rFonts w:hint="eastAsia" w:ascii="宋体" w:hAnsi="宋体" w:eastAsia="宋体" w:cs="宋体"/>
          <w:sz w:val="21"/>
          <w:szCs w:val="21"/>
        </w:rPr>
        <w:t xml:space="preserve">手术部在护士站或中央监控室设置一套中央监控系统，方便对机组的集中管理。中央监控系统可以实现以下功能：</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图形界面，动态显示各检测数据、控制参数与设备状态；</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机组的定时启、停；</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机组各种故障自诊断，发出维修提示并予以报警和即时打印；</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维护计划：根据累计运行时间及设定的维护计划发出保养提示；</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数据管理与分析：历史资料查询，报警与事故存档追忆；</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每天的运行状态记录或打印；</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操作指南和帮助；</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护士操作界面，操作简易直观；</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工程师系统维护界面；</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护士日记界面。</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13</w:t>
      </w:r>
      <w:r>
        <w:rPr>
          <w:rFonts w:hint="eastAsia" w:ascii="宋体" w:hAnsi="宋体" w:eastAsia="宋体" w:cs="宋体"/>
          <w:sz w:val="21"/>
          <w:szCs w:val="21"/>
        </w:rPr>
        <w:t xml:space="preserve">.1净化空调机组</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箱体采用双层面板结构，机组框架为专用净化铝塑复合结构型材，箱板通过内、外双层钣金，铝塑复合型材、PU密封条、并采用无毒抗菌密封软胶体以及高密度聚氨酯一次性发泡成型的，机组采用内圆角密封设计，内部平整，不积灰，绝对断冷桥结构，机组整体环保、洁净，满足食品净化行业使用要求。并提供详细说明及结构示意图。</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2）箱体外壁板采用厚度不小于0.5mm厚的彩钢板，内壁板为不小于0.5mm厚无锌花镀锌钢板，其中内底板为不小于0.7mm厚无锌花镀锌钢板；中间层采用整体高压发泡工艺充注阻燃性B1或非燃性保温材料保温，所有双层保温板均须为可独立拆除结构，密度≥52kg/m³，导热系数≤0.022 W/m·℃，保温层厚度≥25mm。泡料细腻均匀，无空腔、疏松现象。需提供机组内部结构对接示意图，高压</w:t>
      </w:r>
      <w:r>
        <w:rPr>
          <w:rFonts w:hint="eastAsia" w:ascii="宋体" w:hAnsi="宋体" w:eastAsia="宋体" w:cs="宋体"/>
          <w:sz w:val="21"/>
          <w:szCs w:val="21"/>
          <w:lang w:eastAsia="zh-CN"/>
        </w:rPr>
        <w:t xml:space="preserve">聚氨酯</w:t>
      </w:r>
      <w:r>
        <w:rPr>
          <w:rFonts w:hint="eastAsia" w:ascii="宋体" w:hAnsi="宋体" w:eastAsia="宋体" w:cs="宋体"/>
          <w:sz w:val="21"/>
          <w:szCs w:val="21"/>
        </w:rPr>
        <w:t xml:space="preserve">发泡经国家检测，提供第三方检测机构出具检测报告。</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（3）机组面板应采用嵌入式无缝隙对接技术，并提供有效证书，外表面不得采用自攻钉连接；机组现场配备20# 槽钢基础支撑满足空调箱水封后的排水要求。机组底座采用不小于100mm高表面热镀锌防腐处理的钣金折弯底座，并每段底座自带调水平装置。</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4）框架与面板之间、各功能段之间在拼装时，应采用可靠的密封措施。空气处理机组在现场安装完毕后，机组的漏风率要符合箱体内静压为1000pa时，漏风率不大于0.1%。提供第三方检测单位出具的相关检测报告。</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5）无论是框梁（骨架）还是保温护板，只要同时接触机组内外空气的连接处均应采取绝对“断冷桥”结构。投标书必须详细说明具体的“断冷桥”措施、并提供详细说明及结构示意图。机组必须有防冷桥措施，机组在运行时，不得出现冷桥和凝露现象，整个面板的隔热性能必须达到T2级保温等级，整个箱体的冷桥系数必须达到TB1级冷桥等级</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提供第三方检测机构出具检测报告。</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（6）检修门的形式为铰链式或合页式，面板采用高强度钢材质，防腐美观。检修门采用铝合金一体发泡技术制作，具备断冷桥结构设计，内外板材质</w:t>
      </w:r>
      <w:r>
        <w:rPr>
          <w:rFonts w:hint="eastAsia" w:ascii="宋体" w:hAnsi="宋体" w:eastAsia="宋体" w:cs="宋体"/>
          <w:sz w:val="21"/>
          <w:szCs w:val="21"/>
          <w:lang w:eastAsia="zh-CN"/>
        </w:rPr>
        <w:t xml:space="preserve">与</w:t>
      </w:r>
      <w:r>
        <w:rPr>
          <w:rFonts w:hint="eastAsia" w:ascii="宋体" w:hAnsi="宋体" w:eastAsia="宋体" w:cs="宋体"/>
          <w:sz w:val="21"/>
          <w:szCs w:val="21"/>
        </w:rPr>
        <w:t xml:space="preserve">空调箱体一致，门开外时，应有泄压装置，保证维护人员的身体安全。检修段要设有观察窗，观察窗尺寸不小于￠220，风机段检修门大小要满足在不拆门的条件下能够运出电机，以方便日常维护和现场检修之用。</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rPr>
        <w:t xml:space="preserve">（7）盘管采用铜管铝翅片，国内优质品牌。盘管性能应符合 GB/T 14296《空气冷却器和空气加热器》的规定</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（8）表冷段盘管须采用外径为9.52mm或7mm，优质磷脱氧内螺纹无缝紫铜管穿厚度为0.095mm亲水铝翅片结构，采用收缩式机械胀管技术成型，保证铜管厚度不变，需提供加工设备工艺说明。</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rPr>
        <w:t xml:space="preserve">（9）每台压缩机都应有单独的制冷剂管路，流量调节稳定，自动调节流量和过热度</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（10）室外侧换热器采用经优化的U型结构，有效改善气流组织和通风效果，避免气流干涉，风量分布更均匀，实现高性能的热交换。换热器框架采用防腐性能高的钝化热镀锌板。</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（11）节流装置采用电子膨胀阀，且室内室外机均设置有电子膨胀阀。要求所使用的制冷剂为R410a等环保冷媒。</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13</w:t>
      </w:r>
      <w:r>
        <w:rPr>
          <w:rFonts w:hint="eastAsia" w:ascii="宋体" w:hAnsi="宋体" w:eastAsia="宋体" w:cs="宋体"/>
          <w:sz w:val="21"/>
          <w:szCs w:val="21"/>
        </w:rPr>
        <w:t xml:space="preserve">.2排风机</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（1）为减低噪音产生，提高设备效率，所有平时运行风机及平时火灾共用风机 的出风口风速不能超过10m/s。</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（2）为保证风机的高效节能及低噪声，风机箱采用带蜗壳的双进风离心机，风机减振器内置于风机与箱体底板之间。不得使用无蜗壳风机。</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（3）风机达到一级能效。</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（5）离心风机箱整机动平衡不低于G4.0，且动平衡报告每台风机发货时随货提供。</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（6）除特别标明外，风机装机功率超过7.5kW</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则须采用双进风后弯离心风机，其效率不应低于75%，不得使用无蜗壳风机。</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（7）风机蜗壳：风机外壳应采用厚规镀锌钢板制造，并需适当地加固以避免在正常运作时产生震动。风机出口和箱体需有软接，软接长度小于200mm。</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（8）风机叶轮：须提供双进风双宽度或单进风单宽度的叶轮和前倾/后弯式叶片。不接受无蜗壳叶轮，叶轮应稳固地附在一实心钢制驱动轴上。驱动轴设计应确 保在风机最高速时不超过第一区间转数的60%。（9）如无特别标明，所有风机的电动机应是全密封式及F级绝缘设计，而且适合在40℃的情况下连续运作。</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（10）风机及电动机应安装在低碳钢槽制底座上，底座须有导轨装置以供 调校电动机的位置。</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（11）须按驱动电动机功率的150%选用V形皮带（三角皮带）驱动风机。皮带速度不超过25米/ 秒。</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（12）箱体需内置隔震器。减震器隔震率不低于95%。</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（13）轴承寿命（L10）不 少于100000小时。</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（14）箱体由25mm厚高密度聚氨酯发泡板，双侧彩钢板，彩钢板厚度不小于0.5mm。如室外型，需要原完整的箱体上加装“人”字型防雨帽，防雨帽材质为镀锌板环氧喷涂。</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（15）如需配置过滤器，过滤器需内置于箱体内，且气流经过过滤器面风速不得高于2.5m/s。初效采用板式，中效采用袋式，高效采用密褶式。</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（16）箱式风机进、出口有法兰方便接驳风管，出风口可位于箱体的前侧 或上侧。</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（17）箱体侧面有检修门，方便电机和驱动器的取出检修。</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（18）为保证箱体的密封性，所使用的密封垫须确保在累计放射性剂量为1000Gy 条件下，材料仍能保证其功能及经过 168小时紫外线照射后，外观无明显变化。提供第三方检测机构出具检测报告。</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13</w:t>
      </w:r>
      <w:r>
        <w:rPr>
          <w:rFonts w:hint="eastAsia" w:ascii="宋体" w:hAnsi="宋体" w:eastAsia="宋体" w:cs="宋体"/>
          <w:sz w:val="21"/>
          <w:szCs w:val="21"/>
        </w:rPr>
        <w:t xml:space="preserve">.3消声装置</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消声弯头、消声器用材防腐蚀、不吸潮、不积尘、不产尘；</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消声弯头、消声器采用优质镀锌钢板制作；</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安装时有独立支吊架；</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其填充材料不得使用玻璃纤维及其制品。</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13</w:t>
      </w:r>
      <w:r>
        <w:rPr>
          <w:rFonts w:hint="eastAsia" w:ascii="宋体" w:hAnsi="宋体" w:eastAsia="宋体" w:cs="宋体"/>
          <w:sz w:val="21"/>
          <w:szCs w:val="21"/>
        </w:rPr>
        <w:t xml:space="preserve">.4控制器</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微处理器采用32位或者16位</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工作频率10MHZ及以上；</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具有备用电池，可维持内存中的程序和数据信息至少72小时；</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预先配置应用程序模块，具有直接数字控制和程序逻辑控制功能，并具有联网协同工作的功能；</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可进行应用软件修改与下载程序，并具有密码保护功能；</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采用Modbus、Lon或C-bus通讯协议；</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遵循UL标准的95安全等级，防护等级IP20以上；</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每个控制器需配置独立的液晶操作面板。</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13</w:t>
      </w:r>
      <w:r>
        <w:rPr>
          <w:rFonts w:hint="eastAsia" w:ascii="宋体" w:hAnsi="宋体" w:eastAsia="宋体" w:cs="宋体"/>
          <w:sz w:val="21"/>
          <w:szCs w:val="21"/>
        </w:rPr>
        <w:t xml:space="preserve">.5定风量调节阀</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循环机组新风支管均设置电动双位定风量调节阀；</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结构简单，可靠性好，安装调试方便；</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外部有指标显示流量刻度，刻度误差小于等于±4%；</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外壳采用镀锌钢板、弹簧片采用不锈钢材质。</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13</w:t>
      </w:r>
      <w:r>
        <w:rPr>
          <w:rFonts w:hint="eastAsia" w:ascii="宋体" w:hAnsi="宋体" w:eastAsia="宋体" w:cs="宋体"/>
          <w:sz w:val="21"/>
          <w:szCs w:val="21"/>
        </w:rPr>
        <w:t xml:space="preserve">.6电动比例积分调节阀</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承压≥1MPa，执行器具有高可靠性，高稳定性，无需经常维护，检修方便；</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介质温度范围：-25~120℃；</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执行器采用模拟量信号控制或浮点式控制</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模拟量信号采用统一的0~10VDC或4~20MA信号，工作电压：AC/DC24V，阀门关断力≥250Kpa；</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执行器定位精度≤2%全行程。</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13</w:t>
      </w:r>
      <w:r>
        <w:rPr>
          <w:rFonts w:hint="eastAsia" w:ascii="宋体" w:hAnsi="宋体" w:eastAsia="宋体" w:cs="宋体"/>
          <w:sz w:val="21"/>
          <w:szCs w:val="21"/>
        </w:rPr>
        <w:t xml:space="preserve">.7温度、压差传感器</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具有高可靠性，高稳定性，无需经常维护，检修方便；</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测量控制用传感器精度≤3%；计量用传感器≤2%；</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温湿度传感器时间常数≤20秒；</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传感器变送器要求采用统一0~10VDC或4~20MA信号；</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工作电压：AC/DC24V。</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14.1</w:t>
      </w:r>
      <w:r>
        <w:rPr>
          <w:rFonts w:hint="eastAsia" w:ascii="宋体" w:hAnsi="宋体" w:eastAsia="宋体" w:cs="宋体"/>
          <w:sz w:val="21"/>
          <w:szCs w:val="21"/>
        </w:rPr>
        <w:t xml:space="preserve">走道照明、一层放射科、二层检验科，牙片室及种植室、三层手术部及内镜中心，其中涉及患者生命安全的设备及照明用电和二层检验科大型生化仪器用电为一级负荷中特别重要负荷。除一级负荷中特别重要的其它用电设备以及百级手术室用净化空调机组为一级负荷。除百级手术室空调净化机组等设备用电为二级负荷；除一、二级以外的其它负荷为三级负荷。</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14.2</w:t>
      </w:r>
      <w:r>
        <w:rPr>
          <w:rFonts w:hint="eastAsia" w:ascii="宋体" w:hAnsi="宋体" w:eastAsia="宋体" w:cs="宋体"/>
          <w:sz w:val="21"/>
          <w:szCs w:val="21"/>
        </w:rPr>
        <w:t xml:space="preserve">对于一级负荷中特别重要负荷：除采用双重电源供电外，由柴油发电机房引入线路作为备用电源，正常市电供电电源停电或故障时，备用电源的供电容量应保证一级负荷中特别重要的负荷用电，并宜保证一级负荷的用电。要求中断供电时间小于或等于0.5s的一级负荷中特别重要的负荷，另设备用电源作为应急电源，蓄电池供电时间≥30分钟。手术室内用电应与辅房用电分开，每个手术室内干线必须单独敷设。</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14.3</w:t>
      </w:r>
      <w:r>
        <w:rPr>
          <w:rFonts w:hint="eastAsia" w:ascii="宋体" w:hAnsi="宋体" w:eastAsia="宋体" w:cs="宋体"/>
          <w:sz w:val="21"/>
          <w:szCs w:val="21"/>
        </w:rPr>
        <w:t xml:space="preserve">每间手术室配电负荷不应小于10KVA；每张床位配电负荷不应小于2KVA。</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14.4</w:t>
      </w:r>
      <w:r>
        <w:rPr>
          <w:rFonts w:hint="eastAsia" w:ascii="宋体" w:hAnsi="宋体" w:eastAsia="宋体" w:cs="宋体"/>
          <w:sz w:val="21"/>
          <w:szCs w:val="21"/>
        </w:rPr>
        <w:t xml:space="preserve">手术室照明应采用嵌入式洁净气密封照明灯带，禁用普通灯带代替，灯带必须布置在送风口之外。</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14.5</w:t>
      </w:r>
      <w:r>
        <w:rPr>
          <w:rFonts w:hint="eastAsia" w:ascii="宋体" w:hAnsi="宋体" w:eastAsia="宋体" w:cs="宋体"/>
          <w:sz w:val="21"/>
          <w:szCs w:val="21"/>
        </w:rPr>
        <w:t xml:space="preserve">手术室设计照度标准值为750LX，ICU设计照度标准值为300LX；洁净走廊设计照度标准值为150LX；一般走廊设计照度标准值为100LX。</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14.6</w:t>
      </w:r>
      <w:r>
        <w:rPr>
          <w:rFonts w:hint="eastAsia" w:ascii="宋体" w:hAnsi="宋体" w:eastAsia="宋体" w:cs="宋体"/>
          <w:sz w:val="21"/>
          <w:szCs w:val="21"/>
        </w:rPr>
        <w:t xml:space="preserve">每间洁净手术室应设有一个独立专用配电箱，配电箱应设在该手术室的外侧墙内。</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14.7</w:t>
      </w:r>
      <w:r>
        <w:rPr>
          <w:rFonts w:hint="eastAsia" w:ascii="宋体" w:hAnsi="宋体" w:eastAsia="宋体" w:cs="宋体"/>
          <w:sz w:val="21"/>
          <w:szCs w:val="21"/>
        </w:rPr>
        <w:t xml:space="preserve">洁净手术室应设置安全保护接地系统和等电位接地系统。</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14.8</w:t>
      </w:r>
      <w:r>
        <w:rPr>
          <w:rFonts w:hint="eastAsia" w:ascii="宋体" w:hAnsi="宋体" w:eastAsia="宋体" w:cs="宋体"/>
          <w:sz w:val="21"/>
          <w:szCs w:val="21"/>
        </w:rPr>
        <w:t xml:space="preserve">应采用低烟无卤阻燃及阻燃以上级别电缆、电线。</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14.9</w:t>
      </w:r>
      <w:r>
        <w:rPr>
          <w:rFonts w:hint="eastAsia" w:ascii="宋体" w:hAnsi="宋体" w:eastAsia="宋体" w:cs="宋体"/>
          <w:sz w:val="21"/>
          <w:szCs w:val="21"/>
        </w:rPr>
        <w:t xml:space="preserve">电缆、电线应采用金属管及金属桥架敷设。</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14.10</w:t>
      </w:r>
      <w:r>
        <w:rPr>
          <w:rFonts w:hint="eastAsia" w:ascii="宋体" w:hAnsi="宋体" w:eastAsia="宋体" w:cs="宋体"/>
          <w:sz w:val="21"/>
          <w:szCs w:val="21"/>
        </w:rPr>
        <w:t xml:space="preserve">电缆、电线、桥架、套管等材料选材及敷设要符合设计规范标准。</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14.11</w:t>
      </w:r>
      <w:r>
        <w:rPr>
          <w:rFonts w:hint="eastAsia" w:ascii="宋体" w:hAnsi="宋体" w:eastAsia="宋体" w:cs="宋体"/>
          <w:sz w:val="21"/>
          <w:szCs w:val="21"/>
        </w:rPr>
        <w:t xml:space="preserve">在手术室等2类医疗场所医疗插座、吊塔电源，设有医用的隔离变压器、绝缘监视仪、外接报警和显示仪、电流互感器、仪器专用电源组成的医用IT系统。该系统集绝缘监视、变压器温度监视于一体，降低了接触电压和对地漏电流，使人身触电危险降低到最小程度。</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15.1</w:t>
      </w:r>
      <w:r>
        <w:rPr>
          <w:rFonts w:hint="eastAsia" w:ascii="宋体" w:hAnsi="宋体" w:eastAsia="宋体" w:cs="宋体"/>
          <w:sz w:val="21"/>
          <w:szCs w:val="21"/>
        </w:rPr>
        <w:t xml:space="preserve">配电箱</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（1）配电箱内元件应排列整齐、固定可靠、各电气元件应可单独拆装。</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（2）配电箱柜体应采用优质冷轧钢板，表面应酸洗、磷化后用静电粉末高温喷涂，板材厚度应符合国家配电柜相关标准要求。</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（3）配电箱内所配导线端部应标明线号，箱体内应有一次接线及二次接线原理图。</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（4）配电箱及箱内所有二次元器件等均应通过国家相应安全认证，须有3C认证标志。</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（5）所有元件应具有经久耐用、操作安全、维护方便等优点。</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15.2</w:t>
      </w:r>
      <w:r>
        <w:rPr>
          <w:rFonts w:hint="eastAsia" w:ascii="宋体" w:hAnsi="宋体" w:eastAsia="宋体" w:cs="宋体"/>
          <w:sz w:val="21"/>
          <w:szCs w:val="21"/>
        </w:rPr>
        <w:t xml:space="preserve">电线、电缆</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（1）电线电缆应有国家认可的质量检测机构的检验合格报告和“3C”认证。低烟无卤阻燃、耐火电缆应通过国家级相关质量监督检验机构的型式认可检验。</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（2）电线、电缆的绝缘材料必须符合电压等级和设计要求。电缆未受到机械外力的损伤，缆线顺直无皱折和扭曲现象。塑料电缆外皮绝缘层无老化和龟裂。</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（3）低压出线电缆选用WDZB1-YJY铜芯无卤低烟B1级阻燃交联聚乙烯绝缘电力电缆。</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（4）照明支路，插座之间的导线为WDZB1-BYJ，并穿管暗敷设在吊顶或现浇混凝土楼板内。</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15</w:t>
      </w:r>
      <w:r>
        <w:rPr>
          <w:rFonts w:hint="eastAsia" w:ascii="宋体" w:hAnsi="宋体" w:eastAsia="宋体" w:cs="宋体"/>
          <w:sz w:val="21"/>
          <w:szCs w:val="21"/>
        </w:rPr>
        <w:t xml:space="preserve">.3医用IT隔离电源</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rPr>
        <w:t xml:space="preserve">（1）医用IT隔离变压器符合GB16895.24-2005 建筑物电气设备 第 7-710 部分：特殊装置或场所的要求医疗场所 条款：710.512.1.1：二次侧输出电压测量、条款：710.512.1.6：泄露电流测量</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786"/>
        <w:ind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rPr>
        <w:t xml:space="preserve">（2）医用隔离变压器铁芯表面平整，线圈及线圈骨架无损伤，空载损耗：≤80W，负载损耗（120℃）：≤300W ，短路阻抗＜3%，局部放电数据：＜3pc，提供第三方检测报告复印件并加盖制造商公章</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786"/>
        <w:ind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（3）医用隔离变压器突发短路实验下数据</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过载1.6倍24小时实验数据，局部放电实验数据，温升不高于60℃数据均合格，提供第三方检测机构出具检测报告</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786"/>
        <w:ind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rPr>
        <w:t xml:space="preserve">（4）绝缘监测仪能实时监测 IT 系统对地绝缘电阻、变压器二次侧电压、变压器负荷电流、变压器绕组温度实时监测与故障报警功能；精确监视带直流回路的 IT 系统，在绝缘故障、负荷过载、变压器温升过高、接地中断、电器线路中断以及自身故障等异常情况时报警，提供证明文件</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786"/>
        <w:ind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rPr>
        <w:t xml:space="preserve">（5）医疗IT系统绝缘监视仪符合GB/T 3482-2008电子设备雷击试验，GB/T 12993-1991 电子设备热性能评定</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GB/T 5080.7-1986 设备恒定失效率与无故障时间验证方案</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（6）医疗IT系统绝缘监视仪依据GB/T 7261-2016继电保护和安全自动装置试验方法的要求检测震荡波抗扰度实验、静电放电抗扰度实验及工频磁场抗扰度实验，提供电磁兼容检验证书复印件并加盖制造商公章</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 </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rPr>
        <w:t xml:space="preserve">（7）远程报警显示仪应具有绝缘阻值、变压器负荷率、变压器超温实时报警显示功能；可远程设置绝缘检测仪的任何参数值；可通过远程485/无线组网将本地数据上传至远程显示终端，实现多供电电源参数集中显示</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786"/>
        <w:ind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rPr>
        <w:t xml:space="preserve">（8）隔离电源系统整机环保安全要求：符合GB/T26125-2011电子电气产品中六种限用物质的含量标准</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786"/>
        <w:ind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rPr>
        <w:t xml:space="preserve">（9）隔离电源系统整机提供欧盟安规电磁兼容及抗干扰性认证文件并符合EN61000-3-2:2007;EN61000-3-3:2009; EN55032-2015标准</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786"/>
        <w:ind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rPr>
        <w:t xml:space="preserve">（10）IT医用隔离电源系统柜的抗菌值（R）应≧4.47</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11）专用电源为宽范围AC输入电源，内含EMC滤波器，软启动电路，有效降低AC输入冲击。具有过流、过热、短路等全方位的保护功能，具有输出过流保护、长期短路保护（自恢复）；应有良好的散热设计，无需附加散热器也能保证电源模块长期连续运行；应装有LED电源正常工作指示灯。</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15</w:t>
      </w:r>
      <w:r>
        <w:rPr>
          <w:rFonts w:hint="eastAsia" w:ascii="宋体" w:hAnsi="宋体" w:eastAsia="宋体" w:cs="宋体"/>
          <w:sz w:val="21"/>
          <w:szCs w:val="21"/>
        </w:rPr>
        <w:t xml:space="preserve">.4接地及电气安全</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低压配电系统的接地方式为TN-S系统，系统的工作接地/保护接地/防雷接地等采用公用接地装置，其接地电阻≤1Ω，中性线与PE线在接地要严格分开，凡正常不带电而当绝缘破坏有可能对地呈现电压的一切电气设备的金属外壳可靠接地。</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（2）采用等电位联结，将建筑物内的保护干线/建筑物及构筑等金属构件就近与总等电位联结板进行可靠连接。</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（3）手术室的各种医疗设备接地，接地电阻≤1Ω。</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（4）LEB等电位端子箱至各接地点采用WDZB-BYJR-1x6m㎡双色线，等电位干线采用WDZB-BYJR-1x16m㎡双色线至楼层总等电位箱（由招标方提供）。</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（5）等电位联接的端子板与插座的保护线端子或任一装置外导电部分间的连接线的电阻，包括连接点的电阻，不大于0.2Ω。</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15</w:t>
      </w:r>
      <w:r>
        <w:rPr>
          <w:rFonts w:hint="eastAsia" w:ascii="宋体" w:hAnsi="宋体" w:eastAsia="宋体" w:cs="宋体"/>
          <w:sz w:val="21"/>
          <w:szCs w:val="21"/>
        </w:rPr>
        <w:t xml:space="preserve">.5灯具</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（1）灯具应符合医院照明灯具专有COI发绀观察指标要求，依据T/SZSA030.1和GB/T 24824-2009标准测试灯具应符合COI指标≤3.2的标准。</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（2）洁净平板灯灯具应符合3C标准和CQC3147-2014标准。</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（3）洁净平板灯符合生物安全项目检测结果为无危害，符合RGO≤10000。</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（4）符合ISO22196:2011相关标准，具备显著的抗菌杀菌效果，</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如大肠杆菌抗菌检测报告，金黄色葡萄球菌抗菌检测报告，肺炎克雷伯氏菌抗菌检测报告等。</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提供第三方检测机构出具检测报告</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（5）洁净平板灯防护等级达到IP40。</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（6）LED 洁净面板灯具通过盐雾测试。试验温度为 35±2度，ＰＨ值 6.5-7.2，NaC1 浓度：（5±1）%，试验时间：≥24H。</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15</w:t>
      </w:r>
      <w:r>
        <w:rPr>
          <w:rFonts w:hint="eastAsia" w:ascii="宋体" w:hAnsi="宋体" w:eastAsia="宋体" w:cs="宋体"/>
          <w:sz w:val="21"/>
          <w:szCs w:val="21"/>
        </w:rPr>
        <w:t xml:space="preserve">.6</w:t>
      </w:r>
      <w:r>
        <w:rPr>
          <w:rStyle w:val="827"/>
          <w:rFonts w:hint="eastAsia" w:ascii="宋体" w:hAnsi="宋体" w:eastAsia="宋体" w:cs="宋体"/>
        </w:rPr>
        <w:t xml:space="preserve"> </w:t>
      </w:r>
      <w:r>
        <w:rPr>
          <w:rFonts w:hint="eastAsia" w:ascii="宋体" w:hAnsi="宋体" w:eastAsia="宋体" w:cs="宋体"/>
          <w:sz w:val="21"/>
          <w:szCs w:val="21"/>
        </w:rPr>
        <w:t xml:space="preserve">备用电源</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（1）备用电源</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带旁路</w:t>
      </w:r>
      <w:r>
        <w:rPr>
          <w:rFonts w:hint="eastAsia" w:ascii="宋体" w:hAnsi="宋体" w:eastAsia="宋体" w:cs="宋体"/>
          <w:sz w:val="21"/>
          <w:szCs w:val="21"/>
          <w:lang w:eastAsia="zh-CN"/>
        </w:rPr>
        <w:t xml:space="preserve">）</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（2）时间不低于30分钟。</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（3）输入电压</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380v±25%三相四线+地线</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（4）输出</w:t>
      </w:r>
      <w:r>
        <w:rPr>
          <w:rFonts w:hint="eastAsia" w:ascii="宋体" w:hAnsi="宋体" w:eastAsia="宋体" w:cs="宋体"/>
          <w:sz w:val="21"/>
          <w:szCs w:val="21"/>
          <w:lang w:eastAsia="zh-CN"/>
        </w:rPr>
        <w:t xml:space="preserve">电压：</w:t>
      </w:r>
      <w:r>
        <w:rPr>
          <w:rFonts w:hint="eastAsia" w:ascii="宋体" w:hAnsi="宋体" w:eastAsia="宋体" w:cs="宋体"/>
          <w:sz w:val="21"/>
          <w:szCs w:val="21"/>
        </w:rPr>
        <w:t xml:space="preserve">380v±1%</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（5）频率范围</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50Hz/60Hz±5%</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（6）功率因数</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0.8</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带输入滤波器</w:t>
      </w:r>
      <w:r>
        <w:rPr>
          <w:rFonts w:hint="eastAsia" w:ascii="宋体" w:hAnsi="宋体" w:eastAsia="宋体" w:cs="宋体"/>
          <w:sz w:val="21"/>
          <w:szCs w:val="21"/>
          <w:lang w:eastAsia="zh-CN"/>
        </w:rPr>
        <w:t xml:space="preserve">）</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（7）噪音</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60-65db</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（8）切换时间</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纯在线式零转换</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（9）超载能力</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125%≧10min，150%20s10续电时间</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30分钟</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（10）为了验证供应商产品的安全性、稳定性、可靠性投标时应提供全系列的泰尔检测报告；</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11</w:t>
      </w:r>
      <w:r>
        <w:rPr>
          <w:rFonts w:hint="eastAsia" w:ascii="宋体" w:hAnsi="宋体" w:eastAsia="宋体" w:cs="宋体"/>
          <w:sz w:val="21"/>
          <w:szCs w:val="21"/>
        </w:rPr>
        <w:t xml:space="preserve">）备用电源的输入端、输出端对地施加50Hz、2000V的交流电压1min</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应无击穿、无飞弧，漏电流小于10mA</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或2820V直流电压1min，应无击穿、无飞弧，漏电流应小于1mA</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16.1</w:t>
      </w:r>
      <w:r>
        <w:rPr>
          <w:rFonts w:hint="eastAsia" w:ascii="宋体" w:hAnsi="宋体" w:eastAsia="宋体" w:cs="宋体"/>
          <w:sz w:val="21"/>
          <w:szCs w:val="21"/>
        </w:rPr>
        <w:t xml:space="preserve">本项目净化单位负责全大楼的医用气体。一层放射科、输液区设置氧气、负压吸引；二层超声、心电设置氧气、负压吸引；二层口腔科设置氧气、负压吸引、压缩空气；三层手术室设置氧气、负压吸引、压缩空气、笑气、二氧化碳和麻醉废气六个部分；三层内静中心设置氧气、负压吸引、压缩空气、二氧化碳；五~九层普通病床设置氧气、负压吸引。氧气、压缩空气、真空吸引、笑气、二氧化碳由相应中心气站供至各楼层。</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16.2</w:t>
      </w:r>
      <w:r>
        <w:rPr>
          <w:rFonts w:hint="eastAsia" w:ascii="宋体" w:hAnsi="宋体" w:eastAsia="宋体" w:cs="宋体"/>
          <w:sz w:val="21"/>
          <w:szCs w:val="21"/>
        </w:rPr>
        <w:t xml:space="preserve">医用气体的终端组件、低压软管组件和供应装置的安全性能应符合《医用气体管道系统终端第1部分：用于压缩医用气体和真空的终端》YY 0801. 1和《医用气体低压软管组件》YY/T 0799的有关规定</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并与现有医院其他医疗建筑的医用气体终端组件采用同一制式规格。</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16.3</w:t>
      </w:r>
      <w:r>
        <w:rPr>
          <w:rFonts w:hint="eastAsia" w:ascii="宋体" w:hAnsi="宋体" w:eastAsia="宋体" w:cs="宋体"/>
          <w:sz w:val="21"/>
          <w:szCs w:val="21"/>
        </w:rPr>
        <w:t xml:space="preserve">液氧站内连接管道和室外氧气主管采用304无缝不锈钢管；牙科负压废气排放管采用PPR管；牙科负压管道采用UPVC管；麻醉废气排放采用高强度PVC管，其余均采用脱脂紫铜管，脱脂紫铜管应符合《医用气体和真空用无缝铜管》YS/T 650的要求。无缝铜管采用硬钎焊焊接连接</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医用气体用铜管件应符合国家标准 《铜管接头第1部分：钎焊式管件》GB/T11618.1的有关规定</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医用气体管道均使用脱脂铜质等通径截止阀。医用氧气管道阀门不得采用快开、快闭阀门。</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16.4</w:t>
      </w:r>
      <w:r>
        <w:rPr>
          <w:rFonts w:hint="eastAsia" w:ascii="宋体" w:hAnsi="宋体" w:eastAsia="宋体" w:cs="宋体"/>
          <w:sz w:val="21"/>
          <w:szCs w:val="21"/>
        </w:rPr>
        <w:t xml:space="preserve">医用气体管道应采用可靠接地，管道接地间距不应超过80m，接地电阻不应大于10Ω。</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17</w:t>
      </w:r>
      <w:r>
        <w:rPr>
          <w:rFonts w:hint="eastAsia" w:ascii="宋体" w:hAnsi="宋体" w:eastAsia="宋体" w:cs="宋体"/>
          <w:sz w:val="21"/>
          <w:szCs w:val="21"/>
        </w:rPr>
        <w:t xml:space="preserve">、气体基本参数</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氧气、压缩空气总管的供气压力为 0.6～1.0MPa，经二级减压阀减压至0.45MPa，再供应到各区域；吸引总管的供气压力-0.07MPa；二氧化碳管道减压至 0.45MPa，再供应到手术部；笑气管道减压至 0.45MPa，再供应到手术部；</w:t>
      </w:r>
      <w:r>
        <w:rPr>
          <w:rFonts w:hint="eastAsia" w:ascii="宋体" w:hAnsi="宋体" w:eastAsia="宋体" w:cs="宋体"/>
          <w:sz w:val="21"/>
          <w:szCs w:val="21"/>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7"/>
        <w:gridCol w:w="1266"/>
        <w:gridCol w:w="1391"/>
        <w:gridCol w:w="1317"/>
        <w:gridCol w:w="1246"/>
        <w:gridCol w:w="1353"/>
        <w:gridCol w:w="1353"/>
      </w:tblGrid>
      <w:tr>
        <w:trPr>
          <w:cantSplit/>
          <w:trHeight w:val="842"/>
        </w:trPr>
        <w:tc>
          <w:tcPr>
            <w:tcW w:w="406" w:type="dxa"/>
            <w:vAlign w:val="center"/>
            <w:textDirection w:val="lrTb"/>
            <w:noWrap w:val="false"/>
          </w:tcPr>
          <w:p>
            <w:pPr>
              <w:pStyle w:val="786"/>
              <w:jc w:val="center"/>
              <w:spacing w:line="280" w:lineRule="exact"/>
              <w:widowControl w:val="off"/>
              <w:rPr>
                <w:rFonts w:hint="eastAsia" w:ascii="宋体" w:hAnsi="宋体" w:cs="宋体"/>
                <w:sz w:val="21"/>
                <w:szCs w:val="21"/>
              </w:rPr>
            </w:pPr>
            <w:r>
              <w:rPr>
                <w:rFonts w:hint="eastAsia" w:ascii="宋体" w:hAnsi="宋体" w:cs="宋体"/>
                <w:sz w:val="21"/>
                <w:szCs w:val="21"/>
              </w:rPr>
              <w:t xml:space="preserve">序号</w:t>
            </w:r>
            <w:r>
              <w:rPr>
                <w:rFonts w:hint="eastAsia" w:ascii="宋体" w:hAnsi="宋体" w:cs="宋体"/>
                <w:sz w:val="21"/>
                <w:szCs w:val="21"/>
              </w:rPr>
            </w:r>
            <w:r/>
          </w:p>
        </w:tc>
        <w:tc>
          <w:tcPr>
            <w:tcW w:w="660" w:type="dxa"/>
            <w:vAlign w:val="center"/>
            <w:textDirection w:val="lrTb"/>
            <w:noWrap w:val="false"/>
          </w:tcPr>
          <w:p>
            <w:pPr>
              <w:pStyle w:val="786"/>
              <w:jc w:val="center"/>
              <w:spacing w:line="280" w:lineRule="exact"/>
              <w:widowControl w:val="off"/>
              <w:rPr>
                <w:rFonts w:hint="eastAsia" w:ascii="宋体" w:hAnsi="宋体" w:cs="宋体"/>
                <w:sz w:val="21"/>
                <w:szCs w:val="21"/>
              </w:rPr>
            </w:pPr>
            <w:r>
              <w:rPr>
                <w:rFonts w:hint="eastAsia" w:ascii="宋体" w:hAnsi="宋体" w:cs="宋体"/>
                <w:sz w:val="21"/>
                <w:szCs w:val="21"/>
              </w:rPr>
              <w:t xml:space="preserve">气体名称</w:t>
            </w:r>
            <w:r>
              <w:rPr>
                <w:rFonts w:hint="eastAsia" w:ascii="宋体" w:hAnsi="宋体" w:cs="宋体"/>
                <w:sz w:val="21"/>
                <w:szCs w:val="21"/>
              </w:rPr>
            </w:r>
            <w:r/>
          </w:p>
        </w:tc>
        <w:tc>
          <w:tcPr>
            <w:tcW w:w="821" w:type="dxa"/>
            <w:vAlign w:val="center"/>
            <w:textDirection w:val="lrTb"/>
            <w:noWrap w:val="false"/>
          </w:tcPr>
          <w:p>
            <w:pPr>
              <w:pStyle w:val="786"/>
              <w:jc w:val="center"/>
              <w:spacing w:line="280" w:lineRule="exact"/>
              <w:widowControl w:val="off"/>
              <w:rPr>
                <w:rFonts w:hint="eastAsia" w:ascii="宋体" w:hAnsi="宋体" w:cs="宋体"/>
                <w:sz w:val="21"/>
                <w:szCs w:val="21"/>
              </w:rPr>
            </w:pPr>
            <w:r>
              <w:rPr>
                <w:rFonts w:hint="eastAsia" w:ascii="宋体" w:hAnsi="宋体" w:cs="宋体"/>
                <w:sz w:val="21"/>
                <w:szCs w:val="21"/>
              </w:rPr>
              <w:t xml:space="preserve">氧气</w:t>
            </w:r>
            <w:r>
              <w:rPr>
                <w:rFonts w:hint="eastAsia" w:ascii="宋体" w:hAnsi="宋体" w:cs="宋体"/>
                <w:sz w:val="21"/>
                <w:szCs w:val="21"/>
              </w:rPr>
            </w:r>
            <w:r/>
          </w:p>
        </w:tc>
        <w:tc>
          <w:tcPr>
            <w:tcW w:w="778" w:type="dxa"/>
            <w:vAlign w:val="center"/>
            <w:textDirection w:val="lrTb"/>
            <w:noWrap w:val="false"/>
          </w:tcPr>
          <w:p>
            <w:pPr>
              <w:pStyle w:val="786"/>
              <w:jc w:val="center"/>
              <w:spacing w:line="280" w:lineRule="exact"/>
              <w:widowControl w:val="off"/>
              <w:rPr>
                <w:rFonts w:hint="eastAsia" w:ascii="宋体" w:hAnsi="宋体" w:cs="宋体"/>
                <w:sz w:val="21"/>
                <w:szCs w:val="21"/>
              </w:rPr>
            </w:pPr>
            <w:r>
              <w:rPr>
                <w:rFonts w:hint="eastAsia" w:ascii="宋体" w:hAnsi="宋体" w:cs="宋体"/>
                <w:sz w:val="21"/>
                <w:szCs w:val="21"/>
              </w:rPr>
              <w:t xml:space="preserve">二氧化碳</w:t>
            </w:r>
            <w:r>
              <w:rPr>
                <w:rFonts w:hint="eastAsia" w:ascii="宋体" w:hAnsi="宋体" w:cs="宋体"/>
                <w:sz w:val="21"/>
                <w:szCs w:val="21"/>
              </w:rPr>
            </w:r>
            <w:r/>
          </w:p>
        </w:tc>
        <w:tc>
          <w:tcPr>
            <w:tcW w:w="736" w:type="dxa"/>
            <w:vAlign w:val="center"/>
            <w:textDirection w:val="lrTb"/>
            <w:noWrap w:val="false"/>
          </w:tcPr>
          <w:p>
            <w:pPr>
              <w:pStyle w:val="786"/>
              <w:jc w:val="center"/>
              <w:spacing w:line="280" w:lineRule="exact"/>
              <w:widowControl w:val="off"/>
              <w:rPr>
                <w:rFonts w:hint="eastAsia" w:ascii="宋体" w:hAnsi="宋体" w:cs="宋体"/>
                <w:sz w:val="21"/>
                <w:szCs w:val="21"/>
              </w:rPr>
            </w:pPr>
            <w:r>
              <w:rPr>
                <w:rFonts w:hint="eastAsia" w:ascii="宋体" w:hAnsi="宋体" w:cs="宋体"/>
                <w:sz w:val="21"/>
                <w:szCs w:val="21"/>
              </w:rPr>
              <w:t xml:space="preserve">负压吸引</w:t>
            </w:r>
            <w:r>
              <w:rPr>
                <w:rFonts w:hint="eastAsia" w:ascii="宋体" w:hAnsi="宋体" w:cs="宋体"/>
                <w:sz w:val="21"/>
                <w:szCs w:val="21"/>
              </w:rPr>
            </w:r>
            <w:r/>
          </w:p>
        </w:tc>
        <w:tc>
          <w:tcPr>
            <w:tcW w:w="798" w:type="dxa"/>
            <w:vAlign w:val="center"/>
            <w:textDirection w:val="lrTb"/>
            <w:noWrap w:val="false"/>
          </w:tcPr>
          <w:p>
            <w:pPr>
              <w:pStyle w:val="786"/>
              <w:jc w:val="center"/>
              <w:spacing w:line="280" w:lineRule="exact"/>
              <w:widowControl w:val="off"/>
              <w:rPr>
                <w:rFonts w:hint="eastAsia" w:ascii="宋体" w:hAnsi="宋体" w:cs="宋体"/>
                <w:sz w:val="21"/>
                <w:szCs w:val="21"/>
              </w:rPr>
            </w:pPr>
            <w:r>
              <w:rPr>
                <w:rFonts w:hint="eastAsia" w:ascii="宋体" w:hAnsi="宋体" w:cs="宋体"/>
                <w:sz w:val="21"/>
                <w:szCs w:val="21"/>
              </w:rPr>
              <w:t xml:space="preserve">压缩空气</w:t>
            </w:r>
            <w:r>
              <w:rPr>
                <w:rFonts w:hint="eastAsia" w:ascii="宋体" w:hAnsi="宋体" w:cs="宋体"/>
                <w:sz w:val="21"/>
                <w:szCs w:val="21"/>
              </w:rPr>
            </w:r>
            <w:r/>
          </w:p>
        </w:tc>
        <w:tc>
          <w:tcPr>
            <w:tcW w:w="798" w:type="dxa"/>
            <w:vAlign w:val="center"/>
            <w:textDirection w:val="lrTb"/>
            <w:noWrap w:val="false"/>
          </w:tcPr>
          <w:p>
            <w:pPr>
              <w:pStyle w:val="786"/>
              <w:jc w:val="center"/>
              <w:spacing w:line="280" w:lineRule="exact"/>
              <w:widowControl w:val="off"/>
              <w:rPr>
                <w:rFonts w:hint="eastAsia" w:ascii="宋体" w:hAnsi="宋体" w:cs="宋体"/>
                <w:sz w:val="21"/>
                <w:szCs w:val="21"/>
              </w:rPr>
            </w:pPr>
            <w:r>
              <w:rPr>
                <w:rFonts w:hint="eastAsia" w:ascii="宋体" w:hAnsi="宋体" w:cs="宋体"/>
                <w:sz w:val="21"/>
                <w:szCs w:val="21"/>
              </w:rPr>
              <w:t xml:space="preserve">笑气</w:t>
            </w:r>
            <w:r>
              <w:rPr>
                <w:rFonts w:hint="eastAsia" w:ascii="宋体" w:hAnsi="宋体" w:cs="宋体"/>
                <w:sz w:val="21"/>
                <w:szCs w:val="21"/>
              </w:rPr>
            </w:r>
            <w:r/>
          </w:p>
        </w:tc>
      </w:tr>
      <w:tr>
        <w:trPr>
          <w:trHeight w:val="577"/>
        </w:trPr>
        <w:tc>
          <w:tcPr>
            <w:tcW w:w="406" w:type="dxa"/>
            <w:vAlign w:val="center"/>
            <w:textDirection w:val="lrTb"/>
            <w:noWrap w:val="false"/>
          </w:tcPr>
          <w:p>
            <w:pPr>
              <w:pStyle w:val="786"/>
              <w:jc w:val="center"/>
              <w:spacing w:line="280" w:lineRule="exact"/>
              <w:widowControl w:val="off"/>
              <w:rPr>
                <w:rFonts w:hint="eastAsia"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r>
            <w:r/>
          </w:p>
        </w:tc>
        <w:tc>
          <w:tcPr>
            <w:tcW w:w="660" w:type="dxa"/>
            <w:vAlign w:val="center"/>
            <w:textDirection w:val="lrTb"/>
            <w:noWrap w:val="false"/>
          </w:tcPr>
          <w:p>
            <w:pPr>
              <w:pStyle w:val="786"/>
              <w:jc w:val="center"/>
              <w:spacing w:line="280" w:lineRule="exact"/>
              <w:widowControl w:val="off"/>
              <w:rPr>
                <w:rFonts w:hint="eastAsia" w:ascii="宋体" w:hAnsi="宋体" w:cs="宋体"/>
                <w:sz w:val="21"/>
                <w:szCs w:val="21"/>
              </w:rPr>
            </w:pPr>
            <w:r>
              <w:rPr>
                <w:rFonts w:hint="eastAsia" w:ascii="宋体" w:hAnsi="宋体" w:cs="宋体"/>
                <w:sz w:val="21"/>
                <w:szCs w:val="21"/>
              </w:rPr>
              <w:t xml:space="preserve">终端压力（ MPa）</w:t>
            </w:r>
            <w:r>
              <w:rPr>
                <w:rFonts w:hint="eastAsia" w:ascii="宋体" w:hAnsi="宋体" w:cs="宋体"/>
                <w:sz w:val="21"/>
                <w:szCs w:val="21"/>
              </w:rPr>
            </w:r>
            <w:r/>
          </w:p>
        </w:tc>
        <w:tc>
          <w:tcPr>
            <w:tcW w:w="821" w:type="dxa"/>
            <w:vAlign w:val="center"/>
            <w:textDirection w:val="lrTb"/>
            <w:noWrap w:val="false"/>
          </w:tcPr>
          <w:p>
            <w:pPr>
              <w:pStyle w:val="786"/>
              <w:jc w:val="center"/>
              <w:spacing w:line="280" w:lineRule="exact"/>
              <w:widowControl w:val="off"/>
              <w:rPr>
                <w:rFonts w:hint="eastAsia" w:ascii="宋体" w:hAnsi="宋体" w:cs="宋体"/>
                <w:sz w:val="21"/>
                <w:szCs w:val="21"/>
              </w:rPr>
            </w:pPr>
            <w:r>
              <w:rPr>
                <w:rFonts w:hint="eastAsia" w:ascii="宋体" w:hAnsi="宋体" w:cs="宋体"/>
                <w:sz w:val="21"/>
                <w:szCs w:val="21"/>
              </w:rPr>
              <w:t xml:space="preserve">0.40～0.45</w:t>
            </w:r>
            <w:r>
              <w:rPr>
                <w:rFonts w:hint="eastAsia" w:ascii="宋体" w:hAnsi="宋体" w:cs="宋体"/>
                <w:sz w:val="21"/>
                <w:szCs w:val="21"/>
              </w:rPr>
            </w:r>
            <w:r/>
          </w:p>
        </w:tc>
        <w:tc>
          <w:tcPr>
            <w:tcW w:w="778" w:type="dxa"/>
            <w:vAlign w:val="center"/>
            <w:textDirection w:val="lrTb"/>
            <w:noWrap w:val="false"/>
          </w:tcPr>
          <w:p>
            <w:pPr>
              <w:pStyle w:val="786"/>
              <w:jc w:val="center"/>
              <w:spacing w:line="280" w:lineRule="exact"/>
              <w:widowControl w:val="off"/>
              <w:rPr>
                <w:rFonts w:hint="eastAsia" w:ascii="宋体" w:hAnsi="宋体" w:cs="宋体"/>
                <w:sz w:val="21"/>
                <w:szCs w:val="21"/>
              </w:rPr>
            </w:pPr>
            <w:r>
              <w:rPr>
                <w:rFonts w:hint="eastAsia" w:ascii="宋体" w:hAnsi="宋体" w:cs="宋体"/>
                <w:sz w:val="21"/>
                <w:szCs w:val="21"/>
              </w:rPr>
              <w:t xml:space="preserve">0.35～ 0.4</w:t>
            </w:r>
            <w:r>
              <w:rPr>
                <w:rFonts w:hint="eastAsia" w:ascii="宋体" w:hAnsi="宋体" w:cs="宋体"/>
                <w:sz w:val="21"/>
                <w:szCs w:val="21"/>
              </w:rPr>
            </w:r>
            <w:r/>
          </w:p>
        </w:tc>
        <w:tc>
          <w:tcPr>
            <w:tcW w:w="736" w:type="dxa"/>
            <w:vAlign w:val="center"/>
            <w:textDirection w:val="lrTb"/>
            <w:noWrap w:val="false"/>
          </w:tcPr>
          <w:p>
            <w:pPr>
              <w:pStyle w:val="786"/>
              <w:jc w:val="center"/>
              <w:spacing w:line="280" w:lineRule="exact"/>
              <w:widowControl w:val="off"/>
              <w:rPr>
                <w:rFonts w:hint="eastAsia" w:ascii="宋体" w:hAnsi="宋体" w:cs="宋体"/>
                <w:sz w:val="21"/>
                <w:szCs w:val="21"/>
              </w:rPr>
            </w:pPr>
            <w:r>
              <w:rPr>
                <w:rFonts w:hint="eastAsia" w:ascii="宋体" w:hAnsi="宋体" w:cs="宋体"/>
                <w:sz w:val="21"/>
                <w:szCs w:val="21"/>
              </w:rPr>
              <w:t xml:space="preserve">-0.03～ -0.07</w:t>
            </w:r>
            <w:r>
              <w:rPr>
                <w:rFonts w:hint="eastAsia" w:ascii="宋体" w:hAnsi="宋体" w:cs="宋体"/>
                <w:sz w:val="21"/>
                <w:szCs w:val="21"/>
              </w:rPr>
            </w:r>
            <w:r/>
          </w:p>
        </w:tc>
        <w:tc>
          <w:tcPr>
            <w:tcW w:w="798" w:type="dxa"/>
            <w:vAlign w:val="center"/>
            <w:textDirection w:val="lrTb"/>
            <w:noWrap w:val="false"/>
          </w:tcPr>
          <w:p>
            <w:pPr>
              <w:pStyle w:val="786"/>
              <w:jc w:val="center"/>
              <w:spacing w:line="280" w:lineRule="exact"/>
              <w:widowControl w:val="off"/>
              <w:rPr>
                <w:rFonts w:hint="eastAsia" w:ascii="宋体" w:hAnsi="宋体" w:cs="宋体"/>
                <w:sz w:val="21"/>
                <w:szCs w:val="21"/>
              </w:rPr>
            </w:pPr>
            <w:r>
              <w:rPr>
                <w:rFonts w:hint="eastAsia" w:ascii="宋体" w:hAnsi="宋体" w:cs="宋体"/>
                <w:sz w:val="21"/>
                <w:szCs w:val="21"/>
              </w:rPr>
              <w:t xml:space="preserve">0.40～ 0.45</w:t>
            </w:r>
            <w:r>
              <w:rPr>
                <w:rFonts w:hint="eastAsia" w:ascii="宋体" w:hAnsi="宋体" w:cs="宋体"/>
                <w:sz w:val="21"/>
                <w:szCs w:val="21"/>
              </w:rPr>
            </w:r>
            <w:r/>
          </w:p>
        </w:tc>
        <w:tc>
          <w:tcPr>
            <w:tcW w:w="798" w:type="dxa"/>
            <w:vAlign w:val="center"/>
            <w:textDirection w:val="lrTb"/>
            <w:noWrap w:val="false"/>
          </w:tcPr>
          <w:p>
            <w:pPr>
              <w:pStyle w:val="786"/>
              <w:jc w:val="center"/>
              <w:spacing w:line="280" w:lineRule="exact"/>
              <w:widowControl w:val="off"/>
              <w:rPr>
                <w:rFonts w:hint="eastAsia" w:ascii="宋体" w:hAnsi="宋体" w:cs="宋体"/>
                <w:sz w:val="21"/>
                <w:szCs w:val="21"/>
              </w:rPr>
            </w:pPr>
            <w:r>
              <w:rPr>
                <w:rFonts w:hint="eastAsia" w:ascii="宋体" w:hAnsi="宋体" w:cs="宋体"/>
                <w:sz w:val="21"/>
                <w:szCs w:val="21"/>
              </w:rPr>
              <w:t xml:space="preserve">0.4～ 0.45</w:t>
            </w:r>
            <w:r>
              <w:rPr>
                <w:rFonts w:hint="eastAsia" w:ascii="宋体" w:hAnsi="宋体" w:cs="宋体"/>
                <w:sz w:val="21"/>
                <w:szCs w:val="21"/>
              </w:rPr>
            </w:r>
            <w:r/>
          </w:p>
        </w:tc>
      </w:tr>
      <w:tr>
        <w:trPr>
          <w:trHeight w:val="587"/>
        </w:trPr>
        <w:tc>
          <w:tcPr>
            <w:tcW w:w="406" w:type="dxa"/>
            <w:vAlign w:val="center"/>
            <w:textDirection w:val="lrTb"/>
            <w:noWrap w:val="false"/>
          </w:tcPr>
          <w:p>
            <w:pPr>
              <w:pStyle w:val="786"/>
              <w:jc w:val="center"/>
              <w:spacing w:line="280" w:lineRule="exact"/>
              <w:widowControl w:val="off"/>
              <w:rPr>
                <w:rFonts w:hint="eastAsia"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r>
            <w:r/>
          </w:p>
        </w:tc>
        <w:tc>
          <w:tcPr>
            <w:tcW w:w="660" w:type="dxa"/>
            <w:vAlign w:val="center"/>
            <w:textDirection w:val="lrTb"/>
            <w:noWrap w:val="false"/>
          </w:tcPr>
          <w:p>
            <w:pPr>
              <w:pStyle w:val="786"/>
              <w:jc w:val="center"/>
              <w:spacing w:line="280" w:lineRule="exact"/>
              <w:widowControl w:val="off"/>
              <w:rPr>
                <w:rFonts w:hint="eastAsia" w:ascii="宋体" w:hAnsi="宋体" w:cs="宋体"/>
                <w:sz w:val="21"/>
                <w:szCs w:val="21"/>
              </w:rPr>
            </w:pPr>
            <w:r>
              <w:rPr>
                <w:rFonts w:hint="eastAsia" w:ascii="宋体" w:hAnsi="宋体" w:cs="宋体"/>
                <w:sz w:val="21"/>
                <w:szCs w:val="21"/>
              </w:rPr>
              <w:t xml:space="preserve">单嘴流量（ l/min）</w:t>
            </w:r>
            <w:r>
              <w:rPr>
                <w:rFonts w:hint="eastAsia" w:ascii="宋体" w:hAnsi="宋体" w:cs="宋体"/>
                <w:sz w:val="21"/>
                <w:szCs w:val="21"/>
              </w:rPr>
            </w:r>
            <w:r/>
          </w:p>
        </w:tc>
        <w:tc>
          <w:tcPr>
            <w:tcW w:w="821" w:type="dxa"/>
            <w:vAlign w:val="center"/>
            <w:textDirection w:val="lrTb"/>
            <w:noWrap w:val="false"/>
          </w:tcPr>
          <w:p>
            <w:pPr>
              <w:pStyle w:val="786"/>
              <w:jc w:val="center"/>
              <w:spacing w:line="280" w:lineRule="exact"/>
              <w:widowControl w:val="off"/>
              <w:rPr>
                <w:rFonts w:hint="eastAsia" w:ascii="宋体" w:hAnsi="宋体" w:cs="宋体"/>
                <w:sz w:val="21"/>
                <w:szCs w:val="21"/>
              </w:rPr>
            </w:pPr>
            <w:r>
              <w:rPr>
                <w:rFonts w:hint="eastAsia" w:ascii="宋体" w:hAnsi="宋体" w:cs="宋体"/>
                <w:sz w:val="21"/>
                <w:szCs w:val="21"/>
              </w:rPr>
              <w:t xml:space="preserve">10～ 80</w:t>
            </w:r>
            <w:r>
              <w:rPr>
                <w:rFonts w:hint="eastAsia" w:ascii="宋体" w:hAnsi="宋体" w:cs="宋体"/>
                <w:sz w:val="21"/>
                <w:szCs w:val="21"/>
              </w:rPr>
            </w:r>
            <w:r/>
          </w:p>
        </w:tc>
        <w:tc>
          <w:tcPr>
            <w:tcW w:w="778" w:type="dxa"/>
            <w:vAlign w:val="center"/>
            <w:textDirection w:val="lrTb"/>
            <w:noWrap w:val="false"/>
          </w:tcPr>
          <w:p>
            <w:pPr>
              <w:pStyle w:val="786"/>
              <w:jc w:val="center"/>
              <w:spacing w:line="280" w:lineRule="exact"/>
              <w:widowControl w:val="off"/>
              <w:rPr>
                <w:rFonts w:hint="eastAsia" w:ascii="宋体" w:hAnsi="宋体" w:cs="宋体"/>
                <w:sz w:val="21"/>
                <w:szCs w:val="21"/>
              </w:rPr>
            </w:pPr>
            <w:r>
              <w:rPr>
                <w:rFonts w:hint="eastAsia" w:ascii="宋体" w:hAnsi="宋体" w:cs="宋体"/>
                <w:sz w:val="21"/>
                <w:szCs w:val="21"/>
              </w:rPr>
              <w:t xml:space="preserve">6～ 10</w:t>
            </w:r>
            <w:r>
              <w:rPr>
                <w:rFonts w:hint="eastAsia" w:ascii="宋体" w:hAnsi="宋体" w:cs="宋体"/>
                <w:sz w:val="21"/>
                <w:szCs w:val="21"/>
              </w:rPr>
            </w:r>
            <w:r/>
          </w:p>
        </w:tc>
        <w:tc>
          <w:tcPr>
            <w:tcW w:w="736" w:type="dxa"/>
            <w:vAlign w:val="center"/>
            <w:textDirection w:val="lrTb"/>
            <w:noWrap w:val="false"/>
          </w:tcPr>
          <w:p>
            <w:pPr>
              <w:pStyle w:val="786"/>
              <w:jc w:val="center"/>
              <w:spacing w:line="280" w:lineRule="exact"/>
              <w:widowControl w:val="off"/>
              <w:rPr>
                <w:rFonts w:hint="eastAsia" w:ascii="宋体" w:hAnsi="宋体" w:cs="宋体"/>
                <w:sz w:val="21"/>
                <w:szCs w:val="21"/>
              </w:rPr>
            </w:pPr>
            <w:r>
              <w:rPr>
                <w:rFonts w:hint="eastAsia" w:ascii="宋体" w:hAnsi="宋体" w:cs="宋体"/>
                <w:sz w:val="21"/>
                <w:szCs w:val="21"/>
              </w:rPr>
              <w:t xml:space="preserve">15～ 80</w:t>
            </w:r>
            <w:r>
              <w:rPr>
                <w:rFonts w:hint="eastAsia" w:ascii="宋体" w:hAnsi="宋体" w:cs="宋体"/>
                <w:sz w:val="21"/>
                <w:szCs w:val="21"/>
              </w:rPr>
            </w:r>
            <w:r/>
          </w:p>
        </w:tc>
        <w:tc>
          <w:tcPr>
            <w:tcW w:w="798" w:type="dxa"/>
            <w:vAlign w:val="center"/>
            <w:textDirection w:val="lrTb"/>
            <w:noWrap w:val="false"/>
          </w:tcPr>
          <w:p>
            <w:pPr>
              <w:pStyle w:val="786"/>
              <w:jc w:val="center"/>
              <w:spacing w:line="280" w:lineRule="exact"/>
              <w:widowControl w:val="off"/>
              <w:rPr>
                <w:rFonts w:hint="eastAsia" w:ascii="宋体" w:hAnsi="宋体" w:cs="宋体"/>
                <w:sz w:val="21"/>
                <w:szCs w:val="21"/>
              </w:rPr>
            </w:pPr>
            <w:r>
              <w:rPr>
                <w:rFonts w:hint="eastAsia" w:ascii="宋体" w:hAnsi="宋体" w:cs="宋体"/>
                <w:sz w:val="21"/>
                <w:szCs w:val="21"/>
              </w:rPr>
              <w:t xml:space="preserve">20～60</w:t>
            </w:r>
            <w:r>
              <w:rPr>
                <w:rFonts w:hint="eastAsia" w:ascii="宋体" w:hAnsi="宋体" w:cs="宋体"/>
                <w:sz w:val="21"/>
                <w:szCs w:val="21"/>
              </w:rPr>
            </w:r>
            <w:r/>
          </w:p>
        </w:tc>
        <w:tc>
          <w:tcPr>
            <w:tcW w:w="798" w:type="dxa"/>
            <w:vAlign w:val="center"/>
            <w:textDirection w:val="lrTb"/>
            <w:noWrap w:val="false"/>
          </w:tcPr>
          <w:p>
            <w:pPr>
              <w:pStyle w:val="786"/>
              <w:jc w:val="center"/>
              <w:spacing w:line="280" w:lineRule="exact"/>
              <w:widowControl w:val="off"/>
              <w:rPr>
                <w:rFonts w:hint="eastAsia" w:ascii="宋体" w:hAnsi="宋体" w:cs="宋体"/>
                <w:sz w:val="21"/>
                <w:szCs w:val="21"/>
              </w:rPr>
            </w:pPr>
            <w:r>
              <w:rPr>
                <w:rFonts w:hint="eastAsia" w:ascii="宋体" w:hAnsi="宋体" w:cs="宋体"/>
                <w:sz w:val="21"/>
                <w:szCs w:val="21"/>
              </w:rPr>
              <w:t xml:space="preserve">4～ 10</w:t>
            </w:r>
            <w:r>
              <w:rPr>
                <w:rFonts w:hint="eastAsia" w:ascii="宋体" w:hAnsi="宋体" w:cs="宋体"/>
                <w:sz w:val="21"/>
                <w:szCs w:val="21"/>
              </w:rPr>
            </w:r>
            <w:r/>
          </w:p>
        </w:tc>
      </w:tr>
    </w:tbl>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18</w:t>
      </w:r>
      <w:r>
        <w:rPr>
          <w:rFonts w:hint="eastAsia" w:ascii="宋体" w:hAnsi="宋体" w:eastAsia="宋体" w:cs="宋体"/>
          <w:sz w:val="21"/>
          <w:szCs w:val="21"/>
        </w:rPr>
        <w:t xml:space="preserve">.1手术部每间手术室墙上及吊塔上均各设一组氧气、二氧化碳、笑气、压缩空气、真空吸引输出口；苏醒、预麻室设置设备带，每床设压缩空气输出口两个，氧气、真空吸引输出口两个，墙面设备带和气体终端净化单位提供。</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18.2</w:t>
      </w:r>
      <w:r>
        <w:rPr>
          <w:rFonts w:hint="eastAsia" w:ascii="宋体" w:hAnsi="宋体" w:eastAsia="宋体" w:cs="宋体"/>
          <w:sz w:val="21"/>
          <w:szCs w:val="21"/>
        </w:rPr>
        <w:t xml:space="preserve">手术室麻醉废气排放采用射流式终端，经管道汇总再经过处理后排放至室外安全处。</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18.3</w:t>
      </w:r>
      <w:r>
        <w:rPr>
          <w:rFonts w:hint="eastAsia" w:ascii="宋体" w:hAnsi="宋体" w:eastAsia="宋体" w:cs="宋体"/>
          <w:sz w:val="21"/>
          <w:szCs w:val="21"/>
        </w:rPr>
        <w:t xml:space="preserve">手术部所有医气管道及藏墙、设备带医气输出口均由净化单位实施。</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18.4</w:t>
      </w:r>
      <w:r>
        <w:rPr>
          <w:rFonts w:hint="eastAsia" w:ascii="宋体" w:hAnsi="宋体" w:eastAsia="宋体" w:cs="宋体"/>
          <w:sz w:val="21"/>
          <w:szCs w:val="21"/>
        </w:rPr>
        <w:t xml:space="preserve">控制系统：医用气体所设气源、区域、就地报警等系统</w:t>
      </w:r>
      <w:r>
        <w:rPr>
          <w:rFonts w:hint="eastAsia" w:ascii="宋体" w:hAnsi="宋体" w:eastAsia="宋体" w:cs="宋体"/>
          <w:sz w:val="21"/>
          <w:szCs w:val="21"/>
          <w:lang w:val="en-US" w:eastAsia="zh-CN"/>
        </w:rPr>
        <w:t xml:space="preserve">符合</w:t>
      </w:r>
      <w:r>
        <w:rPr>
          <w:rFonts w:hint="eastAsia" w:ascii="宋体" w:hAnsi="宋体" w:eastAsia="宋体" w:cs="宋体"/>
          <w:sz w:val="21"/>
          <w:szCs w:val="21"/>
        </w:rPr>
        <w:t xml:space="preserve">医用气体</w:t>
      </w:r>
      <w:r>
        <w:rPr>
          <w:rFonts w:hint="eastAsia" w:ascii="宋体" w:hAnsi="宋体" w:eastAsia="宋体" w:cs="宋体"/>
          <w:sz w:val="21"/>
          <w:szCs w:val="21"/>
          <w:lang w:val="en-US" w:eastAsia="zh-CN"/>
        </w:rPr>
        <w:t xml:space="preserve">相关</w:t>
      </w:r>
      <w:r>
        <w:rPr>
          <w:rFonts w:hint="eastAsia" w:ascii="宋体" w:hAnsi="宋体" w:eastAsia="宋体" w:cs="宋体"/>
          <w:sz w:val="21"/>
          <w:szCs w:val="21"/>
        </w:rPr>
        <w:t xml:space="preserve">技术规范GB 50751第七章执行。</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19</w:t>
      </w:r>
      <w:r>
        <w:rPr>
          <w:rFonts w:hint="eastAsia" w:ascii="宋体" w:hAnsi="宋体" w:eastAsia="宋体" w:cs="宋体"/>
          <w:sz w:val="21"/>
          <w:szCs w:val="21"/>
        </w:rPr>
        <w:t xml:space="preserve">.1医用气体终端</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（1）按照EN 737 - 1:1998、DIN13260-2、ISO9170-1, ISO9170-2德式终端标准进行加工制造</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CE认证。</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（2）采用ISO32颜色标准识别气体。</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（3）采用双排双销与钢珠双重锁定</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灵活稳定</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按压解锁。</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（4）一组直径相异</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分别与各特定气体或设施匹配的内、外接头组件</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以保持气体专用性。</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（5）超大流量设计</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所有正气体终端组，单一出气口流量瞬间能达到100L/min时，流量至少能维持3秒钟，一般流量大于80L/min。负压终端组，单一出气口流量瞬间能达到100L/min时，流量至少能维持3秒钟，一般流量大于60L/min。</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（6）二次插拔以防无意拔出</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通、断、拔</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，保障人身安全。</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（7）带脱卸保护式的压盖。</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（8）气体终端通过10万次以上插拔实验，提供第三方检测机构出具检测报告。</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（9）每种气体的插座对其底座的配属应具有气体专用性。</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（10）终端压盖抗菌，通过GB/T21510-2008纳米无机材料抗菌性能检测方法附录C 检测。</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（11）终端符合（2011/65/EU-关于在电子电气设备中限制使用某些有害物质指令（ROHS））的要求。</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（12）气体终端压盖，通过盐雾中性标准检测。</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（13）气体终端外壳具有防尘保护。</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（14）终端具有建筑电气安全防火第三方检测报告进行证明（检验依据：GB 8624-2012</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建筑电气安全防火燃烧性能达到A(A2)级以上）。</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（15）通过</w:t>
      </w:r>
      <w:r>
        <w:rPr>
          <w:rFonts w:hint="eastAsia" w:ascii="宋体" w:hAnsi="宋体" w:eastAsia="宋体" w:cs="宋体"/>
          <w:sz w:val="21"/>
          <w:szCs w:val="21"/>
          <w:lang w:eastAsia="zh-CN"/>
        </w:rPr>
        <w:t xml:space="preserve">国家食药监总局</w:t>
      </w:r>
      <w:r>
        <w:rPr>
          <w:rFonts w:hint="eastAsia" w:ascii="宋体" w:hAnsi="宋体" w:eastAsia="宋体" w:cs="宋体"/>
          <w:sz w:val="21"/>
          <w:szCs w:val="21"/>
        </w:rPr>
        <w:t xml:space="preserve">YY 0801.1-2010《医用气体管道系统终端第1部分：用于压缩医用气体和真空的终端》标准的检测，提供第三方检测机构出具检测报告，检验报告应包含对终端安全性结构、压力、泄漏和压降的检测，终端底座与插座结合处具有防错结构功能。</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20.1</w:t>
      </w:r>
      <w:r>
        <w:rPr>
          <w:rFonts w:hint="eastAsia" w:ascii="宋体" w:hAnsi="宋体" w:eastAsia="宋体" w:cs="宋体"/>
          <w:sz w:val="21"/>
          <w:szCs w:val="21"/>
        </w:rPr>
        <w:t xml:space="preserve">给排水系统包括：生活给水系统，热水系统，排水系统，纯水系统。招标方负责</w:t>
      </w:r>
      <w:r>
        <w:rPr>
          <w:rFonts w:hint="eastAsia" w:ascii="宋体" w:hAnsi="宋体" w:eastAsia="宋体" w:cs="宋体"/>
          <w:sz w:val="21"/>
          <w:szCs w:val="21"/>
          <w:lang w:eastAsia="zh-CN"/>
        </w:rPr>
        <w:t xml:space="preserve">提供</w:t>
      </w:r>
      <w:r>
        <w:rPr>
          <w:rFonts w:hint="eastAsia" w:ascii="宋体" w:hAnsi="宋体" w:eastAsia="宋体" w:cs="宋体"/>
          <w:sz w:val="21"/>
          <w:szCs w:val="21"/>
        </w:rPr>
        <w:t xml:space="preserve">压力0.3～0.4Mpa的水源至各楼层管井，并预留管道接口，其后的管道均由投标方负责；净化区域内的排水支管系统和洁具由投标方负责。</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20.2</w:t>
      </w:r>
      <w:r>
        <w:rPr>
          <w:rFonts w:hint="eastAsia" w:ascii="宋体" w:hAnsi="宋体" w:eastAsia="宋体" w:cs="宋体"/>
          <w:sz w:val="21"/>
          <w:szCs w:val="21"/>
        </w:rPr>
        <w:t xml:space="preserve">本项目卫生洁具均采用节水型洗脸盆。公共卫生间的洗手盆、小便斗、大便斗；护士站、手术刷手池、无菌室、诊室、检验科等房间的洗手盆；有无菌要求或防止院内感染场所的卫生器具；以上场所的用水点应采用感应开关，并应采取防止污水外溅的措施。</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20.3</w:t>
      </w:r>
      <w:r>
        <w:rPr>
          <w:rFonts w:hint="eastAsia" w:ascii="宋体" w:hAnsi="宋体" w:eastAsia="宋体" w:cs="宋体"/>
          <w:sz w:val="21"/>
          <w:szCs w:val="21"/>
        </w:rPr>
        <w:t xml:space="preserve">招标范围内所有洁具均包含在投标报价中，应采用不易积存污物及易于清扫的卫生洁具及附件。</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20.4</w:t>
      </w:r>
      <w:r>
        <w:rPr>
          <w:rFonts w:hint="eastAsia" w:ascii="宋体" w:hAnsi="宋体" w:eastAsia="宋体" w:cs="宋体"/>
          <w:sz w:val="21"/>
          <w:szCs w:val="21"/>
        </w:rPr>
        <w:t xml:space="preserve">生活冷水立管及横干管、生活热水管、纯水管采用不锈钢管及管件（SUS304），环压、卡压或焊接，管道工作压力1.2MPa。暗敷管道应采用覆塑薄壁不锈钢管。</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20.5</w:t>
      </w:r>
      <w:r>
        <w:rPr>
          <w:rFonts w:hint="eastAsia" w:ascii="宋体" w:hAnsi="宋体" w:eastAsia="宋体" w:cs="宋体"/>
          <w:sz w:val="21"/>
          <w:szCs w:val="21"/>
        </w:rPr>
        <w:t xml:space="preserve">管道穿越墙壁、楼板时应加套管并密封。</w:t>
      </w:r>
      <w:r>
        <w:rPr>
          <w:rFonts w:hint="eastAsia" w:ascii="宋体" w:hAnsi="宋体" w:eastAsia="宋体" w:cs="宋体"/>
          <w:sz w:val="21"/>
          <w:szCs w:val="21"/>
        </w:rPr>
      </w:r>
      <w:r/>
    </w:p>
    <w:p>
      <w:pPr>
        <w:pStyle w:val="786"/>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20.6</w:t>
      </w:r>
      <w:r>
        <w:rPr>
          <w:rFonts w:hint="eastAsia" w:ascii="宋体" w:hAnsi="宋体" w:eastAsia="宋体" w:cs="宋体"/>
          <w:sz w:val="21"/>
          <w:szCs w:val="21"/>
        </w:rPr>
        <w:t xml:space="preserve">所有冷热水、回水及纯水立管、干管、支管等</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均采用难燃B1级泡沫橡塑保温。热水管</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 保温层厚度30mm</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吊顶内生活给水管及纯水管、空调机房冷凝水排水管：保温层厚度20mm。</w:t>
      </w:r>
      <w:r>
        <w:rPr>
          <w:rFonts w:hint="eastAsia" w:ascii="宋体" w:hAnsi="宋体" w:eastAsia="宋体" w:cs="宋体"/>
          <w:sz w:val="21"/>
          <w:szCs w:val="21"/>
        </w:rPr>
      </w:r>
      <w:r/>
    </w:p>
    <w:p>
      <w:pPr>
        <w:pStyle w:val="786"/>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20.7</w:t>
      </w:r>
      <w:r>
        <w:rPr>
          <w:rFonts w:hint="eastAsia" w:ascii="宋体" w:hAnsi="宋体" w:eastAsia="宋体" w:cs="宋体"/>
          <w:sz w:val="21"/>
          <w:szCs w:val="21"/>
        </w:rPr>
        <w:t xml:space="preserve">地漏采用带过滤网的无水封直通型地漏加存水弯，存水弯水封高度大于50mm且小于100mm。</w:t>
      </w:r>
      <w:r>
        <w:rPr>
          <w:rFonts w:hint="eastAsia" w:ascii="宋体" w:hAnsi="宋体" w:eastAsia="宋体" w:cs="宋体"/>
          <w:sz w:val="21"/>
          <w:szCs w:val="21"/>
        </w:rPr>
      </w:r>
      <w:r/>
    </w:p>
    <w:p>
      <w:pPr>
        <w:pStyle w:val="786"/>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21.1</w:t>
      </w:r>
      <w:r>
        <w:rPr>
          <w:rFonts w:hint="eastAsia" w:ascii="宋体" w:hAnsi="宋体" w:eastAsia="宋体" w:cs="宋体"/>
          <w:sz w:val="21"/>
          <w:szCs w:val="21"/>
        </w:rPr>
        <w:t xml:space="preserve">综合布线系统按综合配置设计，使用需求及相关规范要求设置一定数量的信息及语间点。</w:t>
      </w:r>
      <w:r>
        <w:rPr>
          <w:rFonts w:hint="eastAsia" w:ascii="宋体" w:hAnsi="宋体" w:eastAsia="宋体" w:cs="宋体"/>
          <w:sz w:val="21"/>
          <w:szCs w:val="21"/>
        </w:rPr>
      </w:r>
      <w:r/>
    </w:p>
    <w:p>
      <w:pPr>
        <w:pStyle w:val="786"/>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21.2</w:t>
      </w:r>
      <w:r>
        <w:rPr>
          <w:rFonts w:hint="eastAsia" w:ascii="宋体" w:hAnsi="宋体" w:eastAsia="宋体" w:cs="宋体"/>
          <w:sz w:val="21"/>
          <w:szCs w:val="21"/>
        </w:rPr>
        <w:t xml:space="preserve">采用六类非屏蔽布线系统，双绞线要求采用带"十"字芯线缆。</w:t>
      </w:r>
      <w:r>
        <w:rPr>
          <w:rFonts w:hint="eastAsia" w:ascii="宋体" w:hAnsi="宋体" w:eastAsia="宋体" w:cs="宋体"/>
          <w:sz w:val="21"/>
          <w:szCs w:val="21"/>
        </w:rPr>
      </w:r>
      <w:r/>
    </w:p>
    <w:p>
      <w:pPr>
        <w:pStyle w:val="786"/>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21.3</w:t>
      </w:r>
      <w:r>
        <w:rPr>
          <w:rFonts w:hint="eastAsia" w:ascii="宋体" w:hAnsi="宋体" w:eastAsia="宋体" w:cs="宋体"/>
          <w:sz w:val="21"/>
          <w:szCs w:val="21"/>
        </w:rPr>
        <w:t xml:space="preserve">所有设备及管线的采购、敷设均应符合国家电气、消防等相关技术规范要求。</w:t>
      </w:r>
      <w:r>
        <w:rPr>
          <w:rFonts w:hint="eastAsia" w:ascii="宋体" w:hAnsi="宋体" w:eastAsia="宋体" w:cs="宋体"/>
          <w:sz w:val="21"/>
          <w:szCs w:val="21"/>
        </w:rPr>
      </w:r>
      <w:r/>
    </w:p>
    <w:p>
      <w:pPr>
        <w:pStyle w:val="786"/>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21.4</w:t>
      </w:r>
      <w:r>
        <w:rPr>
          <w:rFonts w:hint="eastAsia" w:ascii="宋体" w:hAnsi="宋体" w:eastAsia="宋体" w:cs="宋体"/>
          <w:sz w:val="21"/>
          <w:szCs w:val="21"/>
        </w:rPr>
        <w:t xml:space="preserve">本系统所有布线进入弱电间后配置配线架并梳理上架完成跳线，弱电间内交换机设备不在本次招标范围内。</w:t>
      </w:r>
      <w:r>
        <w:rPr>
          <w:rFonts w:hint="eastAsia" w:ascii="宋体" w:hAnsi="宋体" w:eastAsia="宋体" w:cs="宋体"/>
          <w:sz w:val="21"/>
          <w:szCs w:val="21"/>
        </w:rPr>
      </w:r>
      <w:r/>
    </w:p>
    <w:p>
      <w:pPr>
        <w:pStyle w:val="786"/>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21.5</w:t>
      </w:r>
      <w:r>
        <w:rPr>
          <w:rFonts w:hint="eastAsia" w:ascii="宋体" w:hAnsi="宋体" w:eastAsia="宋体" w:cs="宋体"/>
          <w:sz w:val="21"/>
          <w:szCs w:val="21"/>
        </w:rPr>
        <w:t xml:space="preserve">工作区按照需求在DSA手术室、其他手术室、护士长办公室、各类库房、苏醒室、值班室、示教室及各护士站等设置数据及语音通用的信息插座。末端支线采用六类4对非屏蔽电缆，信息插座采用六类RJ45插口模块，以方便数据点和语音点可以互换使用，信息点面板采用86型单/双孔面板；每间手术室每个吊塔设置不小于2个信息点，在手术室中央情报面板设置1个语音点、预留1信息点。书写台（如有）设置1个信息点及1个语音点；护士长、主任办公室设置3个信息点。</w:t>
      </w:r>
      <w:r>
        <w:rPr>
          <w:rFonts w:hint="eastAsia" w:ascii="宋体" w:hAnsi="宋体" w:eastAsia="宋体" w:cs="宋体"/>
          <w:sz w:val="21"/>
          <w:szCs w:val="21"/>
        </w:rPr>
      </w:r>
      <w:r/>
    </w:p>
    <w:p>
      <w:pPr>
        <w:pStyle w:val="786"/>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22</w:t>
      </w:r>
      <w:r>
        <w:rPr>
          <w:rFonts w:hint="eastAsia" w:ascii="宋体" w:hAnsi="宋体" w:eastAsia="宋体" w:cs="宋体"/>
          <w:sz w:val="21"/>
          <w:szCs w:val="21"/>
        </w:rPr>
        <w:t xml:space="preserve">、主要设备材料技术要求</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（1）单/双孔面板</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规格：86型 单口，与RJ45模块插座配套，双层结构； </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面板均采用优质PC料，光泽度高，柔韧性好，耐冲击，抗老化；</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eastAsia="zh-CN"/>
        </w:rPr>
        <w:t xml:space="preserve">面板</w:t>
      </w:r>
      <w:r>
        <w:rPr>
          <w:rFonts w:hint="eastAsia" w:ascii="宋体" w:hAnsi="宋体" w:eastAsia="宋体" w:cs="宋体"/>
          <w:sz w:val="21"/>
          <w:szCs w:val="21"/>
        </w:rPr>
        <w:t xml:space="preserve">表面不可见螺钉孔，美观大方；扣位式面板设计可防止安装时污染面板</w:t>
      </w:r>
      <w:r>
        <w:rPr>
          <w:rFonts w:hint="eastAsia" w:ascii="宋体" w:hAnsi="宋体" w:eastAsia="宋体" w:cs="宋体"/>
          <w:sz w:val="21"/>
          <w:szCs w:val="21"/>
          <w:lang w:eastAsia="zh-CN"/>
        </w:rPr>
        <w:t xml:space="preserve">；</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彩色端口识别标识，易于快速识别和方便管理。</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（2）6类非屏蔽模块</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规格：超六类非屏蔽模块，满足ANSI/TIA-568-C.2 Cat.6A、ISO11801 Class EA标准，支持10GBAST-T应用；免打线压接方式；免焊接PCB板设计；端接座带有T568A/T568B线序色标。</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（3）6类非屏蔽双绞线</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规格：超六类非屏蔽双绞线缆</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 满足ANSI/TIA-568-C.2 Cat.6A、ISO11801 Class EA标准，支持10GBAST-T应用；铜导线成对绞合，并采用十字隔离件隔开；线规：23AWG实心铜线，护套材料：LSZH 低烟无卤。</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（4）6类24口非屏蔽配线架</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规格：24口模块化超六类配线架，满足ANSI/TIA-568-C.2 Cat.6A、ISO11801 Class EA标准，支持10GBAST-T应用；后端带开放式带理线盘设计；适合卡接同一品牌所有类型模块。</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（5）24口接入交换机</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交换容量336Gbps；包转发108Mpps</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设备配置千兆电端口24个，千兆光接口4个</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支持静态路由、等价路由；支持VLAN、STP等功能。</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（6）无线AP</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采用整机双频设计，可同时工作在802.11a/b/g/n/ac/ac wave2/ax模式。设备配置1个100/1000M/2.5G电口，1个100/1000M电口。</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（7）摄像机</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网络一体化枪式摄像/半球 200 万 1/2.7" CMOS 红外防水ICR日夜型筒型/半球网络摄像机</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最高分辨率可达 1920×1080@ 25 fps</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在该分辨率下可输出实时图像。</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（8）门禁主机</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主机应具有丰富的通讯接口、控制接口及拓展接口：TCP/IP接口；上行RS485通讯接口；下行RS485通讯接口；wiegand通讯接口；报警输入接口；事件输入接口；门磁输入接口；开门按钮接口；电锁输出接口；报警输出接口等。</w:t>
      </w:r>
      <w:r>
        <w:rPr>
          <w:rFonts w:hint="eastAsia" w:ascii="宋体" w:hAnsi="宋体" w:eastAsia="宋体" w:cs="宋体"/>
          <w:sz w:val="21"/>
          <w:szCs w:val="21"/>
        </w:rPr>
      </w:r>
      <w:r/>
    </w:p>
    <w:p>
      <w:pPr>
        <w:pStyle w:val="786"/>
        <w:ind w:firstLine="422"/>
        <w:keepLines w:val="0"/>
        <w:keepNext w:val="0"/>
        <w:pageBreakBefore w:val="0"/>
        <w:spacing w:line="44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（七）售后服务要求</w:t>
      </w:r>
      <w:r>
        <w:rPr>
          <w:rFonts w:hint="eastAsia" w:ascii="宋体" w:hAnsi="宋体" w:eastAsia="宋体" w:cs="宋体"/>
          <w:b/>
          <w:bCs/>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质量保证期：项目整体质保期不低于3年（含耗材及易损件）。质保期自项目整体验收合格之日起计算。质保期内，所涉及产品质量原因导致的设备维修、更换零部件、人工上门服务和设备（耗材、易损件）的全部</w:t>
      </w:r>
      <w:r>
        <w:rPr>
          <w:rFonts w:hint="eastAsia" w:ascii="宋体" w:hAnsi="宋体" w:eastAsia="宋体" w:cs="宋体"/>
          <w:sz w:val="21"/>
          <w:szCs w:val="21"/>
          <w:lang w:eastAsia="zh-CN"/>
        </w:rPr>
        <w:t xml:space="preserve">费用</w:t>
      </w:r>
      <w:r>
        <w:rPr>
          <w:rFonts w:hint="eastAsia" w:ascii="宋体" w:hAnsi="宋体" w:eastAsia="宋体" w:cs="宋体"/>
          <w:sz w:val="21"/>
          <w:szCs w:val="21"/>
        </w:rPr>
        <w:t xml:space="preserve">由中标人承担。质保期满后，投标人必须对所提供的设备及系统定期进行检查和保养，并负责终身维护维修。</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2、提供专业的系统培训，对维修内容进行一周以上培训，具有专业的售后服务团队。</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3、售后服务及运维服务要求：投标单位具备较强的专业技术能力、实施运维能力，要求在设备质保期及项目运维期内配备一定数量的售后运维服务团队，并确保服务团队人员稳定。各投标人需针对本项目组建项目服务小组，提供合理的人员配置方案。</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4、投标人应以优良的服务态度，30分钟内响应，24小时内解决问题。质保期间的一切设备及软件故障，更换部件及设备本身质量原因造成的直接经济损失应全部由中标人负责。</w:t>
      </w:r>
      <w:r>
        <w:rPr>
          <w:rFonts w:hint="eastAsia" w:ascii="宋体" w:hAnsi="宋体" w:eastAsia="宋体" w:cs="宋体"/>
          <w:sz w:val="21"/>
          <w:szCs w:val="21"/>
        </w:rPr>
      </w:r>
      <w:r/>
    </w:p>
    <w:p>
      <w:pPr>
        <w:pStyle w:val="786"/>
        <w:ind w:firstLine="422"/>
        <w:keepLines w:val="0"/>
        <w:keepNext w:val="0"/>
        <w:pageBreakBefore w:val="0"/>
        <w:spacing w:line="44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（八）项目实施要求</w:t>
      </w:r>
      <w:r>
        <w:rPr>
          <w:rFonts w:hint="eastAsia" w:ascii="宋体" w:hAnsi="宋体" w:eastAsia="宋体" w:cs="宋体"/>
          <w:b/>
          <w:bCs/>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1、制造、安装设计、运输要求：</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投标人须根据采购文件要求提供的完成项目所需设备并提供以下工作服务但不仅限于以下：</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（1）制造、包装、运输：</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按采购人认可的方案和材料进行加工、制造、供货，负责设备运输至采购人建设工地。设备的各个部件须防火、耐压、耐用、漏电保护，易清洗及易维修，并符合有关规定。</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投标人在投标时间须提供所供设备与材料</w:t>
      </w:r>
      <w:r>
        <w:rPr>
          <w:rFonts w:hint="eastAsia" w:ascii="宋体" w:hAnsi="宋体" w:eastAsia="宋体" w:cs="宋体"/>
          <w:sz w:val="21"/>
          <w:szCs w:val="21"/>
          <w:lang w:eastAsia="zh-CN"/>
        </w:rPr>
        <w:t xml:space="preserve">的</w:t>
      </w:r>
      <w:r>
        <w:rPr>
          <w:rFonts w:hint="eastAsia" w:ascii="宋体" w:hAnsi="宋体" w:eastAsia="宋体" w:cs="宋体"/>
          <w:sz w:val="21"/>
          <w:szCs w:val="21"/>
        </w:rPr>
        <w:t xml:space="preserve">具体防护措施供</w:t>
      </w:r>
      <w:r>
        <w:rPr>
          <w:rFonts w:hint="eastAsia" w:ascii="宋体" w:hAnsi="宋体" w:eastAsia="宋体" w:cs="宋体"/>
          <w:sz w:val="21"/>
          <w:szCs w:val="21"/>
          <w:lang w:eastAsia="zh-CN"/>
        </w:rPr>
        <w:t xml:space="preserve">采购</w:t>
      </w:r>
      <w:r>
        <w:rPr>
          <w:rFonts w:hint="eastAsia" w:ascii="宋体" w:hAnsi="宋体" w:eastAsia="宋体" w:cs="宋体"/>
          <w:sz w:val="21"/>
          <w:szCs w:val="21"/>
        </w:rPr>
        <w:t xml:space="preserve">人认可，并对此工作负责。机组及器材外表面应洁净，无折皱和剥落等。不油漆且易腐蚀的零部件应涂上高熔点或防酸或其它保护功能的油脂以得到保护，并妥善包装后固定。机组及器材所有开口处应封闭保护起来，以防止在运输及搬运过程中异物进入。</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所有器材应合理、有效地包装，以使其有效防止各种损坏，如受潮、受热、剥落、腐蚀、变形等。这些箱盒应适合于储存，储存年限应在包装上予以说明。包装费应包括在合同总价中，这些包装材料应属于采购人所有。在包装箱中，应附有产品合格证书、产品说明书、装箱单，一套完整的经批准的图纸及有关的技术文件资料。包装箱外面应注明数量、设备名称、编号及起吊位置、防潮、防震、防尘等警示标记及外形尺寸、毛重等。随包装箱带的文件、资料应防潮密封，并放置在包装箱内明显地方。</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每台设备都应有铭牌，其应标明在金属板上，并牢固地置于设备上，其应清楚的标明至少下列内容：制造商名称、设备名称及型号、制造年月、主要技术规格和参数、制造编号等。</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（2）安装深化设计要求：</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投标人在投标时根据采购文件要求提供项目具体安装深化设计资料，包括项目设计的修改，设计方案须经采购人认可。</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投标人对安装、调试、试运行等负责。设备的各个部件须防火、耐压、漏电保护，易清洗及易维修，并符合有关规定。</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沟槽与通道：</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任何在土建结构内的挖掘，都须在具体图中标明，并提交采购人认可。</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完工装修</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在进入完工装修之前，所有不需要特殊装修并且是暴露的钢制件应在表面进行除锈防腐处理，若是非暴露的零件、部件、机器等，可在制造时进行除锈、防腐蚀处理，其防腐蚀措施必须得到采购人的认可。</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（3）到货查验：</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供货人在所供设备到工地时应通知采购人到场进行到货查验。若发现任何损坏及质量问题，供货人应负责更换。并妥善处理直至甲方满意。此工作所发生</w:t>
      </w:r>
      <w:r>
        <w:rPr>
          <w:rFonts w:hint="eastAsia" w:ascii="宋体" w:hAnsi="宋体" w:eastAsia="宋体" w:cs="宋体"/>
          <w:sz w:val="21"/>
          <w:szCs w:val="21"/>
          <w:lang w:eastAsia="zh-CN"/>
        </w:rPr>
        <w:t xml:space="preserve">费用</w:t>
      </w:r>
      <w:r>
        <w:rPr>
          <w:rFonts w:hint="eastAsia" w:ascii="宋体" w:hAnsi="宋体" w:eastAsia="宋体" w:cs="宋体"/>
          <w:sz w:val="21"/>
          <w:szCs w:val="21"/>
        </w:rPr>
        <w:t xml:space="preserve">由供货人自行承担。</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2、测试和试运行</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（1）工具、材料、仪器设备和劳务人员</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中标人应派有五年以上工作经验的项目师在现场负责测试和调试，以检测其设计、制造、运行效果等。并提供所有测试和调试所需的工具、材料、仪器和劳务人员。</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（2）程序和表格</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中标人须在安装结束前4个星期，提交测试和调试方法及记录表格给采购人。</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（3）测试</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部分或全部测试需根据实际情况在安装期内或后进行，中标人在调试测试后5 个工作日内提交测试报告给采购人。</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（4）试运行</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设备试运行应在有关部门及采购人的监督下进行。</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3、验收</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安装完成后，采购方根据国家和行业标准及采购文件、投标文件、合同等相关规定进行质量验收。当双方对验收标准有争议时，可委托双方一致认可的具有检测资质的检测中心进行检测，只有在仪器完全正常运转和买方确认后，仪器的安装工作才能认为已全部完成。</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（1）产品保护</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安装完成后，中标人须负责全部设备的保护和清洁工作，直至设备验收合格并正常</w:t>
      </w:r>
      <w:r>
        <w:rPr>
          <w:rFonts w:hint="eastAsia" w:ascii="宋体" w:hAnsi="宋体" w:eastAsia="宋体" w:cs="宋体"/>
          <w:sz w:val="21"/>
          <w:szCs w:val="21"/>
          <w:lang w:eastAsia="zh-CN"/>
        </w:rPr>
        <w:t xml:space="preserve">运行</w:t>
      </w:r>
      <w:r>
        <w:rPr>
          <w:rFonts w:hint="eastAsia" w:ascii="宋体" w:hAnsi="宋体" w:eastAsia="宋体" w:cs="宋体"/>
          <w:sz w:val="21"/>
          <w:szCs w:val="21"/>
        </w:rPr>
        <w:t xml:space="preserve">为止。在安装过程中，如由于中标方原因导致建筑结构或其它设备被损坏，中标人</w:t>
      </w:r>
      <w:r>
        <w:rPr>
          <w:rFonts w:hint="eastAsia" w:ascii="宋体" w:hAnsi="宋体" w:eastAsia="宋体" w:cs="宋体"/>
          <w:sz w:val="21"/>
          <w:szCs w:val="21"/>
          <w:lang w:eastAsia="zh-CN"/>
        </w:rPr>
        <w:t xml:space="preserve">将</w:t>
      </w:r>
      <w:r>
        <w:rPr>
          <w:rFonts w:hint="eastAsia" w:ascii="宋体" w:hAnsi="宋体" w:eastAsia="宋体" w:cs="宋体"/>
          <w:sz w:val="21"/>
          <w:szCs w:val="21"/>
        </w:rPr>
        <w:t xml:space="preserve">负责修理或赔偿损失。</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（2）验收合格条件</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a．运行结果符合产品标准和技术规格书及合同要求。</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b．测试和验收运行过程中发生的故障已被消除并得到采购人的认可。</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c．所有合同中规定的货物和材料都已提交。</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d．整套设备图纸及技术文件都已提交并得到接受。</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4、培训</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（1）免费根据采购人要求为使用人员、维修人员提供现场培训，使受培训人员至少达到以下水平：掌握一般运行原理、使用方法、紧急救援及日常维护等常用技能</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（2）提供培训视频软件及操作手册。</w:t>
      </w:r>
      <w:r>
        <w:rPr>
          <w:rFonts w:hint="eastAsia" w:ascii="宋体" w:hAnsi="宋体" w:eastAsia="宋体" w:cs="宋体"/>
          <w:sz w:val="21"/>
          <w:szCs w:val="21"/>
        </w:rPr>
      </w:r>
      <w:r/>
    </w:p>
    <w:p>
      <w:pPr>
        <w:pStyle w:val="786"/>
        <w:ind w:firstLine="422"/>
        <w:keepLines w:val="0"/>
        <w:keepNext w:val="0"/>
        <w:pageBreakBefore w:val="0"/>
        <w:spacing w:line="44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（九）本项目核心产品：一体式医用真空负压机组</w:t>
      </w:r>
      <w:r>
        <w:rPr>
          <w:rFonts w:hint="eastAsia" w:ascii="宋体" w:hAnsi="宋体" w:eastAsia="宋体" w:cs="宋体"/>
          <w:b/>
          <w:bCs/>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提供相同品牌核心产品且通过资格审查、符合性审查的不同投标人参加同一合同项下投标的，按一家投标人计算，评审后得分最高的同品牌投标人获得中标人推荐资格；评审得分相同的，由采购人或采购人委托评标委员会按照随机抽取方式确定一个投标人获得中标人推荐资格，其他同品牌投标人不作为中标候选人。</w:t>
      </w:r>
      <w:r>
        <w:rPr>
          <w:rFonts w:hint="eastAsia" w:ascii="宋体" w:hAnsi="宋体" w:eastAsia="宋体" w:cs="宋体"/>
          <w:sz w:val="21"/>
          <w:szCs w:val="21"/>
        </w:rPr>
      </w:r>
      <w:r/>
    </w:p>
    <w:p>
      <w:pPr>
        <w:pStyle w:val="786"/>
        <w:ind w:firstLine="422"/>
        <w:keepLines w:val="0"/>
        <w:keepNext w:val="0"/>
        <w:pageBreakBefore w:val="0"/>
        <w:spacing w:line="44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五、综合说明：</w:t>
      </w:r>
      <w:r>
        <w:rPr>
          <w:rFonts w:hint="eastAsia" w:ascii="宋体" w:hAnsi="宋体" w:eastAsia="宋体" w:cs="宋体"/>
          <w:b/>
          <w:bCs/>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bookmarkEnd w:id="20"/>
      <w:r/>
      <w:bookmarkStart w:id="22" w:name="_Toc13889378"/>
      <w:r/>
      <w:bookmarkStart w:id="23" w:name="_Toc142194273"/>
      <w:r/>
      <w:bookmarkStart w:id="24" w:name="_Toc13642118"/>
      <w:r>
        <w:rPr>
          <w:rFonts w:hint="eastAsia" w:ascii="宋体" w:hAnsi="宋体" w:eastAsia="宋体" w:cs="宋体"/>
          <w:sz w:val="21"/>
          <w:szCs w:val="21"/>
        </w:rPr>
        <w:t xml:space="preserve">1、投标人明确所投设备的品牌、规格、型号；提供设备的详细功能及技术参数说明；提供设备配置清单。</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2、投标人收到采购人供货通知，必须无条件免费供应以接到采购人通知时间后的最新升级的硬件及软件产品来供货。</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3、投标人必须承诺招标文件中提出的全部技术规格与要求，如果以其中某些条款不响应时，应在文件中逐条列出，未列出的视同响应。</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4、投标总报价包括设备、随机备品备件、易损件（包括保障设备正常运行三年所需的备品备件、易损件）、降噪、专用工具、安装、调试价（包括损耗、额外材料等，含安装、调试、试运行等相关费用）、运输及保险（包括货物运至最终目的地点的运输费、装卸费、保险费，含伴随货物交运的有关费用）、为完成本项目的全部相关服务费用（包括但不限于现场保管仓储费、零星费、与一期衔接配合费、总包配合费、培训费、质保期内维护保养费，以及相关税费等保证本项目正常实施和运行所需的一切相关费用）。</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5、交货时间：合同签订并接到采购人通知后150日内安装调试完毕。</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6、交货地点：苏州工业园区木沉港东、唯亭学校西、木沉港泵站南、唯亭养老服务中心北侧，具体根据采购人指定地点。</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7、付款方式：详见合同条款。</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8、安装要求</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（1）由中标单位负责安装，现场调试。所有材料质量及安装质量必须严格按照国家规范及江苏省、苏州市地方规范、采购文件、材料厂家的技术及安全规范要求严格执行。</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2）中标单位对安装安全、质量全面负责，并承担成品保护，如因中标单位原因造成安全、质量事故或成品损坏，中标单位承担一切经济法律责任。中标单位进场前须与总包单位协商现场配合及安全管理等事项，签订总包管理协议，相关费用应在投标报价中充分考虑。</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（3）中标单位负责标的物合格、正常、安全使用，所需要通过的相关部门的验收，相关费用由中标单位负责。</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（4）伴随服务：投标方需提供详细完整的售后服务方案，在保修期内驻场服务。如需更换设备或送修，必须在1个工作日内完成，一时无法维修时，必须提供备机使用。</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5）安装要求：投标人需具备仓储能力，采购方项目安装现场不提供仓储场地。同时，所有采购产品安装完毕并经采购方验收接管后，采购方才承担保管责任，在此之前的安装期间所有货品的保管责任由投标人自行负责保管。</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9、本项目在向中标单位发放中标通知书时，将向参与项目评审的未中标供应商发放《未中标通知书》，以电子招投标系统通知形式告知该未中标供应商的评审得分与排名，请及时接收查阅，未中标供应商未按约定的时间和方式获取告知信息的，视为自动放弃并自行承担相应后果。</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10、单位负责人为同一人或者存在直接控股、管理关系的不同供应商，不得参加同一合同项下的政府采购活动。</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11、为本项目提供整体设计、规范编制或者项目管理、监理、监测等服务的供应商，不得再参加该采购项目的其他采购活动。</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12、采购项目需要落实的政府采购政策：</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12.1 根据财政部、工业和信息化部关于印发《政府采购促进中小企业发展管理办法》的规定执行。 </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12.2 根据财政部、司法部《关于政府采购支持监狱企业发展有关问题的通知》（财库〔2014〕68号）的规定执行。 </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12.3 根据财政部、民政部、中国残疾人联合会《关于促进残疾人就业政府采购政策的通知》（财库〔2017〕141号）的规定执行。 </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12.4苏州市财政局《关于贯彻执行绿色采购、促进残疾人就业和支持监狱企业发展有关政策的通知（苏财购〔2020〕10号）》。</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12.5财库〔2022〕19号关于进一步加大政府采购支持中小企业力度的通知。</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12.6苏财购〔2022〕16号关于印发《苏州市政府采购促进中小企业发展实施意见》的通知</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12.7 绿色采购</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根据《关于调整优化节能产品、环境标志产品政府采购执行机制的通知》（财库〔2019〕9号）等相关文件的规定，本项目水龙头、蹲便器属于《节能产品政府采购品目清单》政府强制采购产品的，供应商需提供该产品有效期内的认证等相关证明材料。</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本次采购标的物清单中设备不属于《节能产品政府采购品目清单》、《环保标志产品政府采购品目清单》优先采购范围内的产品。</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bookmarkStart w:id="25" w:name="OLE_LINK18"/>
      <w:r>
        <w:rPr>
          <w:rFonts w:hint="eastAsia" w:ascii="宋体" w:hAnsi="宋体" w:eastAsia="宋体" w:cs="宋体"/>
          <w:sz w:val="21"/>
          <w:szCs w:val="21"/>
        </w:rPr>
        <w:t xml:space="preserve">13、根据苏州市财政局《关于深入开展苏州市政府采购合同信用融资业务的通知》相关要求，本项目支持政府采购合同信用融资。</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rPr>
        <w:t xml:space="preserve">14、政府采购中实施本国产品标准及相关政策</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14.1本项目对采购本国产品给予政策支持，具体内容见招标文件“评标方法、评分标准”。</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14.2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14.3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15、凡涉及招标文件的补充说明和修改，均以采购代理机构在网上发布的内容为准。</w:t>
      </w:r>
      <w:r>
        <w:rPr>
          <w:rFonts w:hint="eastAsia" w:ascii="宋体" w:hAnsi="宋体" w:eastAsia="宋体" w:cs="宋体"/>
          <w:sz w:val="21"/>
          <w:szCs w:val="21"/>
        </w:rPr>
      </w:r>
      <w:r/>
    </w:p>
    <w:p>
      <w:pPr>
        <w:pStyle w:val="786"/>
        <w:jc w:val="center"/>
        <w:spacing w:line="400" w:lineRule="exact"/>
        <w:rPr>
          <w:rFonts w:hint="eastAsia" w:ascii="宋体" w:hAnsi="宋体" w:cs="宋体"/>
          <w:sz w:val="36"/>
          <w:szCs w:val="36"/>
        </w:rPr>
      </w:pPr>
      <w:r/>
      <w:bookmarkEnd w:id="25"/>
      <w:r>
        <w:rPr>
          <w:rFonts w:hint="eastAsia" w:ascii="宋体" w:hAnsi="宋体" w:cs="宋体"/>
          <w:b/>
          <w:bCs/>
          <w:sz w:val="28"/>
          <w:szCs w:val="28"/>
        </w:rPr>
        <w:br w:type="page" w:clear="all"/>
      </w:r>
      <w:r>
        <w:rPr>
          <w:rFonts w:hint="eastAsia" w:ascii="宋体" w:hAnsi="宋体" w:cs="宋体"/>
          <w:b/>
          <w:bCs/>
          <w:sz w:val="32"/>
          <w:szCs w:val="32"/>
        </w:rPr>
        <w:t xml:space="preserve">第五章  合同主要条款</w:t>
      </w:r>
      <w:r>
        <w:rPr>
          <w:rFonts w:hint="eastAsia" w:ascii="宋体" w:hAnsi="宋体" w:cs="宋体"/>
          <w:sz w:val="36"/>
          <w:szCs w:val="36"/>
        </w:rPr>
      </w:r>
      <w:r/>
    </w:p>
    <w:p>
      <w:pPr>
        <w:pStyle w:val="786"/>
        <w:ind w:firstLine="6300"/>
        <w:rPr>
          <w:rFonts w:hint="eastAsia" w:ascii="宋体" w:hAnsi="宋体" w:cs="宋体"/>
          <w:sz w:val="21"/>
          <w:szCs w:val="21"/>
        </w:rPr>
      </w:pPr>
      <w:r>
        <w:rPr>
          <w:rFonts w:hint="eastAsia" w:ascii="宋体" w:hAnsi="宋体" w:cs="宋体"/>
          <w:sz w:val="21"/>
          <w:szCs w:val="21"/>
        </w:rPr>
      </w:r>
      <w:r/>
    </w:p>
    <w:p>
      <w:pPr>
        <w:pStyle w:val="786"/>
        <w:ind w:firstLine="6300"/>
        <w:rPr>
          <w:rFonts w:hint="eastAsia" w:ascii="宋体" w:hAnsi="宋体" w:cs="宋体"/>
          <w:sz w:val="21"/>
          <w:szCs w:val="21"/>
        </w:rPr>
      </w:pPr>
      <w:r>
        <w:rPr>
          <w:rFonts w:hint="eastAsia" w:ascii="宋体" w:hAnsi="宋体" w:cs="宋体"/>
          <w:sz w:val="21"/>
          <w:szCs w:val="21"/>
        </w:rPr>
        <w:t xml:space="preserve">合同编号：</w:t>
      </w:r>
      <w:r>
        <w:rPr>
          <w:rFonts w:hint="eastAsia" w:ascii="宋体" w:hAnsi="宋体" w:cs="宋体"/>
          <w:sz w:val="21"/>
          <w:szCs w:val="21"/>
        </w:rPr>
      </w:r>
      <w:r/>
    </w:p>
    <w:p>
      <w:pPr>
        <w:pStyle w:val="786"/>
        <w:ind w:firstLine="6300"/>
        <w:rPr>
          <w:rFonts w:hint="eastAsia" w:ascii="宋体" w:hAnsi="宋体" w:cs="宋体"/>
          <w:sz w:val="21"/>
          <w:szCs w:val="21"/>
        </w:rPr>
      </w:pPr>
      <w:r>
        <w:rPr>
          <w:rFonts w:hint="eastAsia" w:ascii="宋体" w:hAnsi="宋体" w:cs="宋体"/>
          <w:sz w:val="21"/>
          <w:szCs w:val="21"/>
        </w:rPr>
      </w:r>
      <w:r/>
    </w:p>
    <w:p>
      <w:pPr>
        <w:pStyle w:val="786"/>
        <w:ind w:firstLine="6300"/>
        <w:rPr>
          <w:rFonts w:hint="eastAsia" w:ascii="宋体" w:hAnsi="宋体" w:cs="宋体"/>
          <w:sz w:val="21"/>
          <w:szCs w:val="21"/>
        </w:rPr>
      </w:pPr>
      <w:r/>
      <w:bookmarkEnd w:id="22"/>
      <w:r/>
      <w:bookmarkEnd w:id="23"/>
      <w:r/>
      <w:bookmarkEnd w:id="24"/>
      <w:r/>
      <w:bookmarkStart w:id="26" w:name="_Toc13543224"/>
      <w:r/>
      <w:bookmarkStart w:id="27" w:name="_Toc142194275"/>
      <w:r/>
      <w:bookmarkStart w:id="28" w:name="_Toc142194276"/>
      <w:r>
        <w:rPr>
          <w:rFonts w:hint="eastAsia" w:ascii="宋体" w:hAnsi="宋体" w:cs="宋体"/>
          <w:sz w:val="21"/>
          <w:szCs w:val="21"/>
        </w:rPr>
      </w:r>
      <w:r/>
    </w:p>
    <w:p>
      <w:pPr>
        <w:pStyle w:val="786"/>
        <w:ind w:firstLine="422"/>
        <w:keepLines w:val="0"/>
        <w:keepNext w:val="0"/>
        <w:pageBreakBefore w:val="0"/>
        <w:spacing w:line="44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第一部分  合同一般条款</w:t>
      </w:r>
      <w:r>
        <w:rPr>
          <w:rFonts w:hint="eastAsia" w:ascii="宋体" w:hAnsi="宋体" w:eastAsia="宋体" w:cs="宋体"/>
          <w:b/>
          <w:bCs/>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一、合同文件</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1、合同文件适用法律</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1.1 适用于合同文件的法律是中华人民共和国现行法律、法规及甲方所在地的地方性法规。</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2、合同文件组成和解释顺序</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2.1 合同文件的组成和解释顺序如下：</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2.1.1 合同的特殊性条款</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2.1.2 合同的一般性条款</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2.1.3 洽商、变更等明确双方权利义务的纪要、协议</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2.1.4 中标通知书、投标书和招标文件</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2.1.5 有关图纸</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2.1.6 标准、规范和其它有关技术资料、技术要求</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2.2 合同的特殊性条款的效力优于合同的一般性条款的效力</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3、合同文件使用文字</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3.1 合同文件使用中文书写、解释和说明</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3.2 合同文件使用特殊性条款约定的国家标准和规范；国家没有相应标准、规范时，可使用特殊性条款约定的行业或甲方所在地地方的标准、规范。甲方应按特殊性条款约定的时间向乙方提供一式两份约定的标准和规范。 </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二、标的物的一般条款</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4、完整物权</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对于出卖的标的物，乙方应当拥有完整物权，并且乙方负有保证第三人不得向甲方主张任何权利（包括知识产权）的义务。</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5、质量保证</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5.1 乙方应保证所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5.2 根据甲方按检验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5.3 除合同特殊条款规定外，合同条款中标的物的质量保证期均自标的物通过最终验收之日起计算，且质量保证期不低于三年。</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6、包装</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7、伴随服务</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7.1 乙方除应履行按期按量交付合格标的物的义务之外，还应提供下列服务。</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7.1.1 标的物的现场安装、启动、调试、监督；</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7.1.2 提供标的物组装和一般维修所必须的工具；</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7.1.3 在合同规定的期限内对所提供标的物实行运行监督、维修服务的前提条件是该服务并不能免除乙方在质量保证期内所承担的义务；</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7.1.4 对甲方技术人员的技术指导或培训。</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7.2 除合同另有规定之外，伴随服务的费用均已含在合同价款中，甲方不再另行进行支付。</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三、标的物的交付、检验和验收</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8、标的物的交付</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8.1 标的物的所有权自标的物交付时转移。</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8.2 乙方应当按照约定的期限和约定的地点交付标的物。</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8.3 乙方应当按照约定或者交易习惯向甲方交付提取标的物单证以外的有关单证和资料。</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9、检验和验收</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9.1 在交货前，乙方应对标的物的质量、规格、性能、数量等进行详细而全面的检验，并出具一份合格检验证明，合格检验证明作为甲方验收的依据，但不能作为有关标的物质量、规格、数量或性能的最终检验结果。</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9.2 甲方根据合同规定的内容和验收标准进行验收，同时比较乙方出具的检验证明，经检验无误后出具验收合格证明，该证明作为最终付款所需文件的组成部分。</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9.3 验收期限自标的物交付之日起三十天内。特殊情况需延长的，双方应在合同的特殊条款中约定。</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9.4 如双方对验收结果有分歧，则以苏州市技术质量监督局的检验结果为准，检验费用由有过失的一方支付。</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四、对标的物提出异议的时间和办法</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10、对标的物提出异议的时间和办法 </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10.1 甲方在验收过程中，应当于双方约定的检验期间内将标的物的数量或质量不符合约定的情形及处理方式以书面形式通知乙方。</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10.2 如甲方在验收期满后既不出具验收合格证明又未提出书面异议的视为乙方所交标的物符合合同规定。</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10.3  乙方应在收到甲方书面异议后七天内负责处理问题，否则将视为默认甲方提出的异议和处理意见。</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五、合同价款和支付</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11、合同价款和支付</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11.1 本合同的结算货币为人民币，单位元。</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11.2 乙方应按照双方签订的合同规定交货并在合同特殊条款规定的期限内持下列单据结算货款。</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11.2.1 合格的销售发票；</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11.2.2 甲方盖章签收后的送货回单和验收合格证明。</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11.3 甲方应按合同特殊条款规定的期限和方式付款。</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11.4 根据现行税法对甲方征收的与本合同有关的一切税费均由甲方承担；根据现行税法对乙方征收的与本合同有关的一切税费均由乙方承担。</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六、违约责任</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12、违约责任</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合同一方不履行合同义务或者履行合同义务不符合约定的，应当承担继续履行、采取补救措施或者赔偿损失等违约责任。</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13、甲方违约责任</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13.1 在合同生效后，非乙方质量原因甲方要求退货的，应向乙方偿付合同总价款的5%，作为违约金，违约金不足以补偿损失的，乙方有权要求甲方补足。</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13.2 甲方逾期付款的应按照逾期付款金额的每天万分之四支付逾期付款违约金。</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13.3 甲方违反合同规定，拒绝接收乙方交付的合格标的物，应当承担乙方由此造成的损失。</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14、乙方违约责任</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14.1 乙方不能交货（逾期超过十五天视为不能交货），或交货不合格从而影响甲方按期正常使用的，甲方有权解除合同，乙方向甲方偿付合同总价款5%的违约金，违约金不足以补偿损失的甲方有权要求乙方补足。</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14.2 乙方逾期交货的，应在发货前与甲方和政府采购管理部门协商，甲方仍需求的，乙方应立即发货并应按照逾期交货部分货款的每天万分之四支付逾期交货违约金，同时承担甲方因此遭致的损失费用。</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15、不可抗力</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15.1 因不可抗力不能履行合同的，根据不可抗力的影响，部分或者全部免除责任。但合同一方迟延履行后发生不可抗力的，不能免除责任。</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15.2 合同一方因不可抗力不能履行合同的，应当及时通知对方，以减轻可能给对方造成的损失，并应当在合理期限内提供证明。</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七、索赔</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16、索赔</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16.1 甲方有权根据乙方的违约情况向乙方提出索赔。</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16.2 在本合同规定的检验期和质量保证期内，如果乙方对甲方提出的索赔或差异有责任，则乙方应按甲方要求的下列一种或多种方式解决索赔事宜：</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16.2.1 退货，并按合同规定的货币将货款退还给甲方，并承担由此发生的一切损失和费用，包括利息、银行手续费、运费、保险费、检验费、仓储费、装卸费以及为保护退回标的物所需的其它必要费用。</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16.2.2 根据标的物的低劣程度、损坏程度以及甲方遭受损失的数额，经双方协商确定降低标的物的价格。</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16.2.3 用符合规格、质量和性能要求的新零件、部件或标的物来更换有缺陷的部分或修补缺陷部分，乙方应承担一切费用和风险并负担甲方所发生的一切直接费用。同时，乙方应按合同规定，相应延长修补或被更换部件或标的物的质量保证期。</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16.3 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同时乙方还应承担甲方因提出索赔而聘请律师所发生的费用。</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八、合同的解除和转让</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17、合同的解除</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17.1 甲方和乙方协商一致，可以解除合同；</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17.2 有下列情形之一，合同一方可以解除合同：</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17.2.1 因不可抗力致使不能实现合同目的，未受不可抗力影响的一方有权解除合同；</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17.2.2 因合同一方违约导致合同不能履行，另一方有权解除合同；</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17.3 有权解除合同的一方，应当在违约事实或不可抗力发生之后三十天内书面通知对方以主张解除合同，合同在书面通知到达对方时解除。</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18、合同的转让</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合同的部分和全部都不得转让。</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九、合同的生效</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19、合同的生效</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本合同在双方签字盖章后生效。</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十、争议解决</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20、争议解决</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甲乙双方因合同发生争议，应在招标方的主持下进行调解，协商不成，任何一方可以向甲方所在地人民法院起诉。</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十一、附则</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21、合同份数。</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本合同一式八份，甲方五份，乙方二份，采购代理机构一份。</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22、未尽事宜</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本合同未尽事宜应按《中华人民共和国民法典》、《中华人民共和国产品质量法》、《中华人民共和国政府采购法》之规定解释。</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pStyle w:val="786"/>
        <w:ind w:firstLine="422"/>
        <w:keepLines w:val="0"/>
        <w:keepNext w:val="0"/>
        <w:pageBreakBefore w:val="0"/>
        <w:spacing w:line="44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第二部分  合同特殊条款</w:t>
      </w:r>
      <w:r>
        <w:rPr>
          <w:rFonts w:hint="eastAsia" w:ascii="宋体" w:hAnsi="宋体" w:eastAsia="宋体" w:cs="宋体"/>
          <w:b/>
          <w:bCs/>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一、合同内容：</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1、乙方负责完成甲方的</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，详见《标的物清单》。</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2、下列文件为本合同不可分割部分：</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①招标文件；</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②乙方中标的投标书；</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③乙方在招投标过程中所作的其他承诺、声明、书面澄清等；</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④中标通知书。</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二、价格与支付：</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1、本合同为固定单价合同，合同价格按此次中标价格执行，合同总金额为人民币</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元，投标总价包括设备、随机备品备件、易损件（包括保障设备正常运行三年所需的备品备件、易损件）、降噪、专用工具、安装、调试价（包括损耗、额外材料等，含安装、调试、试运行等相关费用）、运输及保险（包括货物运至最终目的地点的运输费、装卸费、保险费，含伴随货物交运的有关费用）、为完成本项目的全部相关服务费用（包括但不限于现场保管仓储费、零星费、培训费、质保期内维护保养费，以及相关税费等保证本项目正常实施和运行所需的一切相关费用）。</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2、付款步骤：</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合同签订生效后，甲方向乙方支付合同金额30%的预付款（乙方出具相应金额的银行保函；验收合格后一个月内凭验收合格证书退还银行保函），全部货物到场后30日内，甲方向乙方支付至合同价款总额的70%，设备安装调试完成后，验收合格，提供结算审计资料并将资料移交甲方后，甲方向乙方支付至合同价款总额的80%。审计结束后，甲方向乙方支付至审定金额的95%；验收合格满三年且无质量问题后30 日内付清剩余5%（无息）。</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（2）付款前，乙方应开具正规合格的增值税专用发票原件提交至甲方，甲方将支付相应款项。</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（3）在签订合同时，乙方明确表示无需预付款或者主动要求降低预付款比例的，甲方可不适用上述关于预付款的规定。</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3、项目实施完成后，将按如下方式进行最终审计：</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（1）以审计单位审定结果为本项目价款结算依据；</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2）审计核减率[核减额/结算送审总额]不超过7%的审计费全部由甲方承担。审计核减率[核减额/结算送审总额]超过7%的审计费，基本费及7%以内的核减费（核减额*2%）由甲方承担，7%以外的核减费（核减额*4%）由乙方承担。审计费由甲方代付，在项目结算款中扣除。</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4、在政府采购合同履行中，甲方需追加货物、工程或者服务的，需要具备以下要求：（1）追加金额不得超过原合同金额的10%；（2）原合同金额10%以内的追加费用，仅限于原合同内采购清单数量调整增加的项目费用，原合同外采购内容不得计入。</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5、付款方式：银行转账、银行汇票或转账支票，具体支付方式甲方有权根据财务安排自主选择。</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6、乙方开户银行名称、地址、账号为：</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户名：</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开户银行：</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账号：</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地址：</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三、质量与验收：</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1、乙方应按照标书的有关规定提供合格设备；</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2、设备质量出现问题，乙方负责包修、包退、包换，费用由乙方承担；</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3、设备的验收包括：数量、外观、质量、性能、质保单、包装和乙方承诺的其它指标。</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4、验收标准：根据标书要求及有关规定由招标代理机构、采购方到场，并按国家标准进行验收通过。</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5、乙方交付验收时应先用书面、电传等方式通告甲方及招标方；</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6、知识产权</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（1）乙方提供的软件及相关交付物，包括且不限于软件程序（乙方自有的产品和第三方产品除外）、文档材料等，甲方均与乙方共同享有所有的产权、所有权及其它知识产权和权益。</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（2）乙方独立于本项目之外且未利用甲方相关资料或工作条件完成的工作成果的一切知识产权和所有权归乙方所有</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（3）乙方于本合同项下新开发的与甲方业务相关的开发成果，甲方享有知识产权和所有权。</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（4）乙方按照本合同约定在履行系统维护和技术服务的过程中，利用甲方提供的相关资料和工作条件完成的新技术成果，甲乙双方共享知识产权和所有权。</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（5）甲方依据本合同的规定，利用乙方提供的工作成果完成的新技术成果的所有权归甲方所有</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如果有人提出法律或行政程序（合称“权指控”），声称方所拥有的应用软</w:t>
      </w:r>
      <w:r>
        <w:rPr>
          <w:rFonts w:hint="eastAsia" w:ascii="宋体" w:hAnsi="宋体" w:eastAsia="宋体" w:cs="宋体"/>
          <w:sz w:val="21"/>
          <w:szCs w:val="21"/>
          <w:lang w:eastAsia="zh-CN"/>
        </w:rPr>
        <w:t xml:space="preserve">件侵</w:t>
      </w:r>
      <w:r>
        <w:rPr>
          <w:rFonts w:hint="eastAsia" w:ascii="宋体" w:hAnsi="宋体" w:eastAsia="宋体" w:cs="宋体"/>
          <w:sz w:val="21"/>
          <w:szCs w:val="21"/>
        </w:rPr>
        <w:t xml:space="preserve">犯了其合法权益（包括但不限于知识产权），乙方应当负责解决，并赔偿甲方就此所承担的一切损失和费用，包括但不限于上述侵权指控中所产生的诉讼费用、调查费用、合理的律师费用、和解金额或生效法律文书中规定的赔偿金额。</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四、售后服务：</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按照招标文件和乙方在投标书中承诺的服务执行。</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五、违约责任：</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按招标文件的规定执行。</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六、合同生效及其它：</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1、本合同在双方签字盖章后生效。</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2、合同在执行过程中出现的未尽事宜，双方在不违背本合同和招标文件的原则下协商解决，协商结果以书面形式盖章记录在案，作为本合同的附件，与本合同具有同等效力，但需向招标方提交一份备存。</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3、经双方协商一致同意，在本合同签订后，若因乙方办理“园采贷”信用融资的需要，本合同约定的收款账号可作变更，变更后的账号为甲方付款时中征应收账款融资服务平台中资金提供方指定的回款账户，甲方支付至该账号的款项，亦视为已向乙方履行完毕支付义务。甲方同时应与办理“园采贷”的乙方签订变更账号的补充协议或由乙方提供账号的变更申请。</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4、应当维护国家利益和社会公共利益，合同履行过程中出现危害国家利益和社会公共利益问题的，甲方有权立即终止合同。</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5、如合同继续履行将损害国家利益和社会公共利益，甲方有权变更、中止或者终止、解除合同。</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6、甲方和乙方签订补充合同的采购金额不得超过原合同采购金额的百分之十。</w:t>
      </w:r>
      <w:r>
        <w:rPr>
          <w:rFonts w:hint="eastAsia" w:ascii="宋体" w:hAnsi="宋体" w:eastAsia="宋体" w:cs="宋体"/>
          <w:sz w:val="21"/>
          <w:szCs w:val="21"/>
        </w:rPr>
      </w:r>
      <w:r/>
    </w:p>
    <w:p>
      <w:pPr>
        <w:pStyle w:val="786"/>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7、小型、微型企业不得分包或转包给大型、中型企业，中型企业不得分包或转包给大型企业。</w:t>
      </w:r>
      <w:r>
        <w:rPr>
          <w:rFonts w:hint="eastAsia" w:ascii="宋体" w:hAnsi="宋体" w:eastAsia="宋体" w:cs="宋体"/>
          <w:sz w:val="21"/>
          <w:szCs w:val="21"/>
        </w:rPr>
      </w:r>
      <w:r/>
    </w:p>
    <w:p>
      <w:pPr>
        <w:pStyle w:val="786"/>
        <w:jc w:val="center"/>
        <w:spacing w:line="400" w:lineRule="exact"/>
        <w:rPr>
          <w:rFonts w:hint="eastAsia" w:ascii="宋体" w:hAnsi="宋体" w:cs="宋体"/>
          <w:sz w:val="36"/>
          <w:szCs w:val="36"/>
        </w:rPr>
      </w:pPr>
      <w:r/>
      <w:bookmarkEnd w:id="26"/>
      <w:r>
        <w:rPr>
          <w:rFonts w:hint="eastAsia" w:ascii="宋体" w:hAnsi="宋体" w:cs="宋体"/>
          <w:b/>
          <w:bCs/>
          <w:sz w:val="32"/>
          <w:szCs w:val="32"/>
        </w:rPr>
        <w:br w:type="page" w:clear="all"/>
      </w:r>
      <w:r>
        <w:rPr>
          <w:rFonts w:hint="eastAsia" w:ascii="宋体" w:hAnsi="宋体" w:cs="宋体"/>
          <w:b/>
          <w:bCs/>
          <w:sz w:val="32"/>
          <w:szCs w:val="32"/>
        </w:rPr>
        <w:t xml:space="preserve">第六章  评标方法与评分标准</w:t>
      </w:r>
      <w:r>
        <w:rPr>
          <w:rFonts w:hint="eastAsia" w:ascii="宋体" w:hAnsi="宋体" w:cs="宋体"/>
          <w:sz w:val="36"/>
          <w:szCs w:val="36"/>
        </w:rPr>
      </w:r>
      <w:r/>
    </w:p>
    <w:p>
      <w:pPr>
        <w:pStyle w:val="786"/>
        <w:ind w:firstLine="422"/>
        <w:jc w:val="center"/>
        <w:spacing w:line="380" w:lineRule="exact"/>
        <w:rPr>
          <w:rFonts w:hint="eastAsia" w:ascii="宋体" w:hAnsi="宋体" w:cs="宋体"/>
          <w:b/>
          <w:sz w:val="21"/>
          <w:szCs w:val="21"/>
        </w:rPr>
      </w:pPr>
      <w:r/>
      <w:bookmarkStart w:id="29" w:name="_Toc142194274"/>
      <w:r>
        <w:rPr>
          <w:rFonts w:hint="eastAsia" w:ascii="宋体" w:hAnsi="宋体" w:cs="宋体"/>
          <w:b/>
          <w:sz w:val="21"/>
          <w:szCs w:val="21"/>
        </w:rPr>
      </w:r>
      <w:r/>
    </w:p>
    <w:p>
      <w:pPr>
        <w:pStyle w:val="786"/>
        <w:ind w:firstLine="422"/>
        <w:keepLines w:val="0"/>
        <w:keepNext w:val="0"/>
        <w:pageBreakBefore w:val="0"/>
        <w:spacing w:line="460" w:lineRule="exact"/>
        <w:widowControl/>
        <w:rPr>
          <w:rFonts w:hint="eastAsia" w:ascii="宋体" w:hAnsi="宋体" w:cs="宋体"/>
          <w:b/>
          <w:sz w:val="21"/>
          <w:szCs w:val="21"/>
        </w:rPr>
      </w:pPr>
      <w:r>
        <w:rPr>
          <w:rFonts w:hint="eastAsia" w:ascii="宋体" w:hAnsi="宋体" w:cs="宋体"/>
          <w:b/>
          <w:sz w:val="21"/>
          <w:szCs w:val="21"/>
        </w:rPr>
        <w:t xml:space="preserve">一、评标办法</w:t>
      </w:r>
      <w:bookmarkEnd w:id="29"/>
      <w:r>
        <w:rPr>
          <w:rFonts w:hint="eastAsia" w:ascii="宋体" w:hAnsi="宋体" w:cs="宋体"/>
          <w:b/>
          <w:sz w:val="21"/>
          <w:szCs w:val="21"/>
        </w:rPr>
      </w:r>
      <w:r/>
    </w:p>
    <w:p>
      <w:pPr>
        <w:pStyle w:val="786"/>
        <w:ind w:firstLine="420"/>
        <w:keepLines w:val="0"/>
        <w:keepNext w:val="0"/>
        <w:pageBreakBefore w:val="0"/>
        <w:spacing w:line="460" w:lineRule="exact"/>
        <w:widowControl/>
        <w:rPr>
          <w:rFonts w:hint="eastAsia" w:ascii="宋体" w:hAnsi="宋体" w:cs="宋体"/>
          <w:sz w:val="21"/>
          <w:szCs w:val="21"/>
        </w:rPr>
      </w:pPr>
      <w:r>
        <w:rPr>
          <w:rFonts w:hint="eastAsia" w:ascii="宋体" w:hAnsi="宋体" w:cs="宋体"/>
          <w:sz w:val="21"/>
          <w:szCs w:val="21"/>
        </w:rPr>
        <w:t xml:space="preserve">1、本次招标评标采用综合评分法，即在满足招标文件实质性要求前提下，按照招标文件中规定的评分标准和各项因素进行综合评审后，以评标总得分最高的投标人作为中标候选人。评审因素及各比重如下：价格分值占总分值的比重为40%（权重），技术与质量及其它占60%（权重）。（保留小数点后2位）</w:t>
      </w:r>
      <w:r>
        <w:rPr>
          <w:rFonts w:hint="eastAsia" w:ascii="宋体" w:hAnsi="宋体" w:cs="宋体"/>
          <w:sz w:val="21"/>
          <w:szCs w:val="21"/>
        </w:rPr>
      </w:r>
      <w:r/>
    </w:p>
    <w:p>
      <w:pPr>
        <w:pStyle w:val="786"/>
        <w:ind w:firstLine="420"/>
        <w:keepLines w:val="0"/>
        <w:keepNext w:val="0"/>
        <w:pageBreakBefore w:val="0"/>
        <w:spacing w:line="460" w:lineRule="exact"/>
        <w:widowControl/>
        <w:rPr>
          <w:rFonts w:hint="eastAsia" w:ascii="宋体" w:hAnsi="宋体" w:cs="宋体"/>
          <w:sz w:val="21"/>
          <w:szCs w:val="21"/>
        </w:rPr>
      </w:pPr>
      <w:r>
        <w:rPr>
          <w:rFonts w:hint="eastAsia" w:ascii="宋体" w:hAnsi="宋体" w:cs="宋体"/>
          <w:sz w:val="21"/>
          <w:szCs w:val="21"/>
        </w:rPr>
        <w:t xml:space="preserve">2、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者为中标人。（保留小数点后2位）</w:t>
      </w:r>
      <w:r>
        <w:rPr>
          <w:rFonts w:hint="eastAsia" w:ascii="宋体" w:hAnsi="宋体" w:cs="宋体"/>
          <w:sz w:val="21"/>
          <w:szCs w:val="21"/>
        </w:rPr>
      </w:r>
      <w:r/>
    </w:p>
    <w:p>
      <w:pPr>
        <w:pStyle w:val="786"/>
        <w:ind w:firstLine="420"/>
        <w:keepLines w:val="0"/>
        <w:keepNext w:val="0"/>
        <w:pageBreakBefore w:val="0"/>
        <w:spacing w:line="460" w:lineRule="exact"/>
        <w:widowControl/>
        <w:rPr>
          <w:rFonts w:hint="eastAsia" w:ascii="宋体" w:hAnsi="宋体" w:cs="宋体"/>
          <w:sz w:val="21"/>
          <w:szCs w:val="21"/>
        </w:rPr>
      </w:pPr>
      <w:r>
        <w:rPr>
          <w:rFonts w:hint="eastAsia" w:ascii="宋体" w:hAnsi="宋体" w:cs="宋体"/>
          <w:sz w:val="21"/>
          <w:szCs w:val="21"/>
        </w:rPr>
        <w:t xml:space="preserve">3、评标结果按评审后得分由高到低顺序排列。得分相同的，按投标报价由低到高顺序排列。得分且投标报价相同的并列由公证处抽签。投标文件满足招标文件全部实质性要求，且按照评审因素的量化指标评审得分最高的投标人为中标人。</w:t>
      </w:r>
      <w:r>
        <w:rPr>
          <w:rFonts w:hint="eastAsia" w:ascii="宋体" w:hAnsi="宋体" w:cs="宋体"/>
          <w:sz w:val="21"/>
          <w:szCs w:val="21"/>
        </w:rPr>
      </w:r>
      <w:r/>
    </w:p>
    <w:p>
      <w:pPr>
        <w:pStyle w:val="786"/>
        <w:ind w:firstLine="422"/>
        <w:keepLines w:val="0"/>
        <w:keepNext w:val="0"/>
        <w:pageBreakBefore w:val="0"/>
        <w:spacing w:line="460" w:lineRule="exact"/>
        <w:widowControl/>
        <w:rPr>
          <w:rFonts w:hint="eastAsia" w:ascii="宋体" w:hAnsi="宋体" w:cs="宋体"/>
          <w:b/>
          <w:sz w:val="21"/>
          <w:szCs w:val="21"/>
        </w:rPr>
      </w:pPr>
      <w:r>
        <w:rPr>
          <w:rFonts w:hint="eastAsia" w:ascii="宋体" w:hAnsi="宋体" w:cs="宋体"/>
          <w:b/>
          <w:sz w:val="21"/>
          <w:szCs w:val="21"/>
        </w:rPr>
        <w:t xml:space="preserve">二、评分标准</w:t>
      </w:r>
      <w:bookmarkEnd w:id="27"/>
      <w:r>
        <w:rPr>
          <w:rFonts w:hint="eastAsia" w:ascii="宋体" w:hAnsi="宋体" w:cs="宋体"/>
          <w:b/>
          <w:sz w:val="21"/>
          <w:szCs w:val="21"/>
        </w:rPr>
      </w:r>
      <w:r/>
    </w:p>
    <w:p>
      <w:pPr>
        <w:pStyle w:val="786"/>
        <w:ind w:firstLine="422"/>
        <w:keepLines w:val="0"/>
        <w:keepNext w:val="0"/>
        <w:pageBreakBefore w:val="0"/>
        <w:spacing w:line="460" w:lineRule="exact"/>
        <w:widowControl/>
        <w:rPr>
          <w:rFonts w:hint="eastAsia" w:ascii="宋体" w:hAnsi="宋体" w:cs="宋体"/>
          <w:b/>
          <w:sz w:val="21"/>
          <w:szCs w:val="21"/>
        </w:rPr>
      </w:pPr>
      <w:r/>
      <w:bookmarkEnd w:id="28"/>
      <w:r>
        <w:rPr>
          <w:rFonts w:hint="eastAsia" w:ascii="宋体" w:hAnsi="宋体" w:cs="宋体"/>
          <w:b/>
          <w:sz w:val="21"/>
          <w:szCs w:val="21"/>
        </w:rPr>
        <w:t xml:space="preserve">（一）投标报价（40分）</w:t>
      </w:r>
      <w:r>
        <w:rPr>
          <w:rFonts w:hint="eastAsia" w:ascii="宋体" w:hAnsi="宋体" w:cs="宋体"/>
          <w:b/>
          <w:sz w:val="21"/>
          <w:szCs w:val="21"/>
        </w:rPr>
      </w:r>
      <w:r/>
    </w:p>
    <w:p>
      <w:pPr>
        <w:pStyle w:val="786"/>
        <w:ind w:firstLine="420"/>
        <w:keepLines w:val="0"/>
        <w:keepNext w:val="0"/>
        <w:pageBreakBefore w:val="0"/>
        <w:spacing w:line="460" w:lineRule="exact"/>
        <w:widowControl/>
        <w:rPr>
          <w:rFonts w:hint="eastAsia" w:ascii="宋体" w:hAnsi="宋体" w:cs="宋体"/>
          <w:sz w:val="21"/>
          <w:szCs w:val="21"/>
        </w:rPr>
      </w:pPr>
      <w:r/>
      <w:bookmarkStart w:id="30" w:name="OLE_LINK8"/>
      <w:r>
        <w:rPr>
          <w:rFonts w:hint="eastAsia" w:ascii="宋体" w:hAnsi="宋体" w:cs="宋体"/>
          <w:sz w:val="21"/>
          <w:szCs w:val="21"/>
        </w:rPr>
        <w:t xml:space="preserve">1、价格分采用低价优先法计算，即满足招标文件要求且投标价格最低的投标报价为评标基准价，其价格分为满分。其他投标人的价格分统一按照下列公式计算：（保留小数点后二位）</w:t>
      </w:r>
      <w:r>
        <w:rPr>
          <w:rFonts w:hint="eastAsia" w:ascii="宋体" w:hAnsi="宋体" w:cs="宋体"/>
          <w:sz w:val="21"/>
          <w:szCs w:val="21"/>
        </w:rPr>
      </w:r>
      <w:r/>
    </w:p>
    <w:p>
      <w:pPr>
        <w:pStyle w:val="786"/>
        <w:ind w:firstLine="420"/>
        <w:keepLines w:val="0"/>
        <w:keepNext w:val="0"/>
        <w:pageBreakBefore w:val="0"/>
        <w:spacing w:line="460" w:lineRule="exact"/>
        <w:widowControl/>
        <w:rPr>
          <w:rFonts w:hint="eastAsia" w:ascii="宋体" w:hAnsi="宋体" w:cs="宋体"/>
          <w:sz w:val="21"/>
          <w:szCs w:val="21"/>
        </w:rPr>
      </w:pPr>
      <w:r>
        <w:rPr>
          <w:rFonts w:hint="eastAsia" w:ascii="宋体" w:hAnsi="宋体" w:cs="宋体"/>
          <w:sz w:val="21"/>
          <w:szCs w:val="21"/>
        </w:rPr>
        <w:t xml:space="preserve">报价得分=（评标基准价/投标报价）*价格权值40（本次招标价格权值为40%）</w:t>
      </w:r>
      <w:r>
        <w:rPr>
          <w:rFonts w:hint="eastAsia" w:ascii="宋体" w:hAnsi="宋体" w:cs="宋体"/>
          <w:sz w:val="21"/>
          <w:szCs w:val="21"/>
        </w:rPr>
      </w:r>
      <w:r/>
    </w:p>
    <w:p>
      <w:pPr>
        <w:pStyle w:val="786"/>
        <w:ind w:firstLine="420"/>
        <w:keepLines w:val="0"/>
        <w:keepNext w:val="0"/>
        <w:pageBreakBefore w:val="0"/>
        <w:spacing w:line="460" w:lineRule="exact"/>
        <w:widowControl/>
        <w:rPr>
          <w:rFonts w:hint="eastAsia" w:ascii="宋体" w:hAnsi="宋体" w:cs="宋体"/>
          <w:sz w:val="21"/>
          <w:szCs w:val="21"/>
        </w:rPr>
      </w:pPr>
      <w:r>
        <w:rPr>
          <w:rFonts w:hint="eastAsia" w:ascii="宋体" w:hAnsi="宋体" w:cs="宋体"/>
          <w:sz w:val="21"/>
          <w:szCs w:val="21"/>
        </w:rPr>
        <w:t xml:space="preserve">2、针对小微企业、监狱企业及残疾人企业的评审：</w:t>
      </w:r>
      <w:r>
        <w:rPr>
          <w:rFonts w:hint="eastAsia" w:ascii="宋体" w:hAnsi="宋体" w:cs="宋体"/>
          <w:sz w:val="21"/>
          <w:szCs w:val="21"/>
        </w:rPr>
      </w:r>
      <w:r/>
    </w:p>
    <w:p>
      <w:pPr>
        <w:pStyle w:val="786"/>
        <w:ind w:firstLine="420"/>
        <w:keepLines w:val="0"/>
        <w:keepNext w:val="0"/>
        <w:pageBreakBefore w:val="0"/>
        <w:spacing w:line="460" w:lineRule="exact"/>
        <w:widowControl/>
        <w:rPr>
          <w:rFonts w:hint="eastAsia" w:ascii="宋体" w:hAnsi="宋体" w:cs="宋体"/>
          <w:sz w:val="21"/>
          <w:szCs w:val="21"/>
        </w:rPr>
      </w:pPr>
      <w:r>
        <w:rPr>
          <w:rFonts w:hint="eastAsia" w:ascii="宋体" w:hAnsi="宋体" w:cs="宋体"/>
          <w:sz w:val="21"/>
          <w:szCs w:val="21"/>
        </w:rPr>
        <w:t xml:space="preserve">（1）根据《政府采购促进中小企业发展管理办法》、《关于促进残疾人就业政府采购政策的通知》（财库〔2017〕141号）、《关于政府采购支持监狱企业发展有关问题的通知》（财库〔2014〕68号）、《关于新冠肺炎疫情防控期间加大政府采购支持中小微企业力度的通知》（苏财购〔2020〕19号）及《关于进一步加大政府采购支持中小企业力度的通知》（财库〔2022〕19号）等文件的精神，对属于小微企业、监狱企业、残疾人企业给予价格评审加分。响应单位为小型或微型企业、残疾人企业或监狱企业的，其价格在评审时给予</w:t>
      </w:r>
      <w:r>
        <w:rPr>
          <w:rFonts w:hint="eastAsia" w:ascii="宋体" w:hAnsi="宋体" w:cs="宋体"/>
          <w:b/>
          <w:bCs/>
          <w:sz w:val="21"/>
          <w:szCs w:val="21"/>
        </w:rPr>
        <w:t xml:space="preserve">20%</w:t>
      </w:r>
      <w:r>
        <w:rPr>
          <w:rFonts w:hint="eastAsia" w:ascii="宋体" w:hAnsi="宋体" w:cs="宋体"/>
          <w:sz w:val="21"/>
          <w:szCs w:val="21"/>
        </w:rPr>
        <w:t xml:space="preserve">的扣除，用扣除后的价格参与评审。如扣除后的价格为最低价的，则作为评审基准价，若最后中标，中标价格则以实际投标报价为准。残疾人企业或监狱企业属于小型、微型企业的，不重复享受政策。</w:t>
      </w:r>
      <w:r>
        <w:rPr>
          <w:rFonts w:hint="eastAsia" w:ascii="宋体" w:hAnsi="宋体" w:cs="宋体"/>
          <w:sz w:val="21"/>
          <w:szCs w:val="21"/>
        </w:rPr>
      </w:r>
      <w:r/>
    </w:p>
    <w:p>
      <w:pPr>
        <w:pStyle w:val="786"/>
        <w:ind w:firstLine="422"/>
        <w:keepLines w:val="0"/>
        <w:keepNext w:val="0"/>
        <w:pageBreakBefore w:val="0"/>
        <w:spacing w:line="460" w:lineRule="exact"/>
        <w:widowControl/>
        <w:rPr>
          <w:rFonts w:hint="eastAsia" w:ascii="宋体" w:hAnsi="宋体" w:cs="宋体"/>
          <w:sz w:val="21"/>
          <w:szCs w:val="21"/>
        </w:rPr>
      </w:pPr>
      <w:r>
        <w:rPr>
          <w:rFonts w:hint="eastAsia" w:ascii="宋体" w:hAnsi="宋体" w:cs="宋体"/>
          <w:b/>
          <w:bCs/>
          <w:sz w:val="21"/>
          <w:szCs w:val="21"/>
        </w:rPr>
        <w:t xml:space="preserve">（2）本项目为非专门面向中小企业采购项目，所属行业为工业，</w:t>
      </w:r>
      <w:r>
        <w:rPr>
          <w:rFonts w:hint="eastAsia" w:ascii="宋体" w:hAnsi="宋体" w:cs="宋体"/>
          <w:sz w:val="21"/>
          <w:szCs w:val="21"/>
        </w:rPr>
        <w:t xml:space="preserve">小微企业投标应提供经签署的《中小企业声明函》；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w:t>
      </w:r>
      <w:r>
        <w:rPr>
          <w:rFonts w:hint="eastAsia" w:ascii="宋体" w:hAnsi="宋体" w:cs="宋体"/>
          <w:sz w:val="21"/>
          <w:szCs w:val="21"/>
          <w:lang w:eastAsia="zh-CN"/>
        </w:rPr>
        <w:t xml:space="preserve">《中华人民共和国政府采购法》</w:t>
      </w:r>
      <w:r>
        <w:rPr>
          <w:rFonts w:hint="eastAsia" w:ascii="宋体" w:hAnsi="宋体" w:cs="宋体"/>
          <w:sz w:val="21"/>
          <w:szCs w:val="21"/>
        </w:rPr>
        <w:t xml:space="preserve">第七十七条第一款的规定追究法律责任。在响应文件中未提供相关材料、资料的，不享受评审优惠政策。</w:t>
      </w:r>
      <w:bookmarkEnd w:id="30"/>
      <w:r>
        <w:rPr>
          <w:rFonts w:hint="eastAsia" w:ascii="宋体" w:hAnsi="宋体" w:cs="宋体"/>
          <w:sz w:val="21"/>
          <w:szCs w:val="21"/>
        </w:rPr>
      </w:r>
      <w:r/>
    </w:p>
    <w:p>
      <w:pPr>
        <w:pStyle w:val="786"/>
        <w:ind w:firstLine="422"/>
        <w:keepLines w:val="0"/>
        <w:keepNext w:val="0"/>
        <w:pageBreakBefore w:val="0"/>
        <w:spacing w:line="460" w:lineRule="exact"/>
        <w:widowControl/>
        <w:rPr>
          <w:rFonts w:hint="eastAsia" w:ascii="宋体" w:hAnsi="宋体" w:cs="宋体"/>
          <w:b/>
          <w:bCs/>
          <w:color w:val="000000"/>
          <w:sz w:val="21"/>
          <w:szCs w:val="21"/>
        </w:rPr>
      </w:pPr>
      <w:r>
        <w:rPr>
          <w:rFonts w:hint="eastAsia" w:ascii="宋体" w:hAnsi="宋体" w:cs="宋体"/>
          <w:b/>
          <w:bCs/>
          <w:color w:val="000000"/>
          <w:sz w:val="21"/>
          <w:szCs w:val="21"/>
        </w:rPr>
        <w:t xml:space="preserve">3、</w:t>
      </w:r>
      <w:r>
        <w:rPr>
          <w:rFonts w:hint="eastAsia" w:hAnsi="宋体" w:cs="宋体"/>
          <w:b/>
          <w:bCs/>
          <w:color w:val="000000"/>
          <w:sz w:val="21"/>
          <w:szCs w:val="21"/>
        </w:rPr>
        <w:t xml:space="preserve">采购本国产品的支持政策</w:t>
      </w:r>
      <w:r>
        <w:rPr>
          <w:rFonts w:hint="eastAsia" w:ascii="宋体" w:hAnsi="宋体" w:cs="宋体"/>
          <w:b/>
          <w:bCs/>
          <w:color w:val="000000"/>
          <w:sz w:val="21"/>
          <w:szCs w:val="21"/>
        </w:rPr>
      </w:r>
      <w:r/>
    </w:p>
    <w:p>
      <w:pPr>
        <w:pStyle w:val="786"/>
        <w:ind w:firstLine="420"/>
        <w:keepLines w:val="0"/>
        <w:keepNext w:val="0"/>
        <w:pageBreakBefore w:val="0"/>
        <w:spacing w:line="460" w:lineRule="exact"/>
        <w:widowControl/>
        <w:rPr>
          <w:rFonts w:hint="eastAsia" w:ascii="宋体" w:hAnsi="宋体" w:cs="宋体"/>
          <w:color w:val="000000"/>
          <w:sz w:val="21"/>
          <w:szCs w:val="21"/>
        </w:rPr>
      </w:pPr>
      <w:r>
        <w:rPr>
          <w:rFonts w:hint="eastAsia" w:ascii="宋体" w:hAnsi="宋体" w:cs="宋体"/>
          <w:color w:val="000000"/>
          <w:sz w:val="21"/>
          <w:szCs w:val="21"/>
        </w:rPr>
        <w:t xml:space="preserve">（1）本项目政府采购活动中既有本国产品又有非本国产品参与竞争的，依法对本国产品给予价格评审优惠，对本国产品的报价给予</w:t>
      </w:r>
      <w:r>
        <w:rPr>
          <w:rFonts w:hint="eastAsia" w:ascii="宋体" w:hAnsi="宋体" w:cs="宋体"/>
          <w:b/>
          <w:bCs/>
          <w:color w:val="000000"/>
          <w:sz w:val="21"/>
          <w:szCs w:val="21"/>
        </w:rPr>
        <w:t xml:space="preserve">20%</w:t>
      </w:r>
      <w:r>
        <w:rPr>
          <w:rFonts w:hint="eastAsia" w:ascii="宋体" w:hAnsi="宋体" w:cs="宋体"/>
          <w:color w:val="000000"/>
          <w:sz w:val="21"/>
          <w:szCs w:val="21"/>
        </w:rPr>
        <w:t xml:space="preserve">的价格扣除，用扣除后的价格参与评审。</w:t>
      </w:r>
      <w:r>
        <w:rPr>
          <w:rFonts w:hint="eastAsia" w:ascii="宋体" w:hAnsi="宋体" w:cs="宋体"/>
          <w:color w:val="000000"/>
          <w:sz w:val="21"/>
          <w:szCs w:val="21"/>
        </w:rPr>
      </w:r>
      <w:r/>
    </w:p>
    <w:p>
      <w:pPr>
        <w:pStyle w:val="786"/>
        <w:ind w:firstLine="420"/>
        <w:keepLines w:val="0"/>
        <w:keepNext w:val="0"/>
        <w:pageBreakBefore w:val="0"/>
        <w:spacing w:line="460" w:lineRule="exact"/>
        <w:widowControl/>
        <w:rPr>
          <w:rFonts w:hint="eastAsia" w:ascii="宋体" w:hAnsi="宋体" w:cs="宋体"/>
          <w:color w:val="000000"/>
          <w:sz w:val="21"/>
          <w:szCs w:val="21"/>
        </w:rPr>
      </w:pPr>
      <w:r>
        <w:rPr>
          <w:rFonts w:hint="eastAsia" w:ascii="宋体" w:hAnsi="宋体" w:cs="宋体"/>
          <w:color w:val="000000"/>
          <w:sz w:val="21"/>
          <w:szCs w:val="21"/>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s="宋体"/>
          <w:color w:val="000000"/>
          <w:sz w:val="21"/>
          <w:szCs w:val="21"/>
        </w:rPr>
      </w:r>
      <w:r/>
    </w:p>
    <w:p>
      <w:pPr>
        <w:pStyle w:val="786"/>
        <w:ind w:firstLine="420"/>
        <w:keepLines w:val="0"/>
        <w:keepNext w:val="0"/>
        <w:pageBreakBefore w:val="0"/>
        <w:spacing w:line="460" w:lineRule="exact"/>
        <w:widowControl/>
        <w:rPr>
          <w:rFonts w:hint="eastAsia" w:ascii="宋体" w:hAnsi="宋体" w:cs="宋体"/>
          <w:color w:val="000000"/>
          <w:sz w:val="21"/>
          <w:szCs w:val="21"/>
        </w:rPr>
      </w:pPr>
      <w:r>
        <w:rPr>
          <w:rFonts w:hint="eastAsia" w:ascii="宋体" w:hAnsi="宋体" w:cs="宋体"/>
          <w:color w:val="000000"/>
          <w:sz w:val="21"/>
          <w:szCs w:val="21"/>
        </w:rPr>
        <w:t xml:space="preserve">（3）供应商需按照招标文件的要求提供《关于符合本国产品标准的声明函》（以下简称《声明函》），如不提供将不享受本国产品价格评审优惠。</w:t>
      </w:r>
      <w:r>
        <w:rPr>
          <w:rFonts w:hint="eastAsia" w:ascii="宋体" w:hAnsi="宋体" w:cs="宋体"/>
          <w:color w:val="000000"/>
          <w:sz w:val="21"/>
          <w:szCs w:val="21"/>
        </w:rPr>
      </w:r>
      <w:r/>
    </w:p>
    <w:p>
      <w:pPr>
        <w:pStyle w:val="786"/>
        <w:ind w:firstLine="420"/>
        <w:keepLines w:val="0"/>
        <w:keepNext w:val="0"/>
        <w:pageBreakBefore w:val="0"/>
        <w:spacing w:line="460" w:lineRule="exact"/>
        <w:widowControl/>
        <w:rPr>
          <w:rFonts w:hint="eastAsia" w:ascii="宋体" w:hAnsi="宋体" w:cs="宋体"/>
          <w:color w:val="000000"/>
          <w:sz w:val="21"/>
          <w:szCs w:val="21"/>
        </w:rPr>
      </w:pPr>
      <w:r>
        <w:rPr>
          <w:rFonts w:hint="eastAsia" w:ascii="宋体" w:hAnsi="宋体" w:cs="宋体"/>
          <w:color w:val="000000"/>
          <w:sz w:val="21"/>
          <w:szCs w:val="21"/>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s="宋体"/>
          <w:color w:val="000000"/>
          <w:sz w:val="21"/>
          <w:szCs w:val="21"/>
        </w:rPr>
      </w:r>
      <w:r/>
    </w:p>
    <w:p>
      <w:pPr>
        <w:pStyle w:val="786"/>
        <w:ind w:firstLine="420"/>
        <w:keepLines w:val="0"/>
        <w:keepNext w:val="0"/>
        <w:pageBreakBefore w:val="0"/>
        <w:spacing w:line="460" w:lineRule="exact"/>
        <w:widowControl/>
        <w:rPr>
          <w:rFonts w:hint="eastAsia" w:ascii="宋体" w:hAnsi="宋体" w:cs="宋体"/>
          <w:color w:val="000000"/>
          <w:sz w:val="21"/>
          <w:szCs w:val="21"/>
        </w:rPr>
      </w:pPr>
      <w:r>
        <w:rPr>
          <w:rFonts w:hint="eastAsia" w:ascii="宋体" w:hAnsi="宋体" w:cs="宋体"/>
          <w:color w:val="000000"/>
          <w:sz w:val="21"/>
          <w:szCs w:val="21"/>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color w:val="000000"/>
          <w:sz w:val="21"/>
          <w:szCs w:val="21"/>
        </w:rPr>
      </w:r>
      <w:r/>
    </w:p>
    <w:p>
      <w:pPr>
        <w:pStyle w:val="786"/>
        <w:ind w:firstLine="420"/>
        <w:keepLines w:val="0"/>
        <w:keepNext w:val="0"/>
        <w:pageBreakBefore w:val="0"/>
        <w:spacing w:line="460" w:lineRule="exact"/>
        <w:widowControl/>
        <w:rPr>
          <w:rFonts w:hint="eastAsia" w:ascii="宋体" w:hAnsi="宋体" w:cs="宋体"/>
          <w:color w:val="000000"/>
          <w:sz w:val="21"/>
          <w:szCs w:val="21"/>
        </w:rPr>
      </w:pPr>
      <w:r>
        <w:rPr>
          <w:rFonts w:hint="eastAsia" w:ascii="宋体" w:hAnsi="宋体" w:cs="宋体"/>
          <w:color w:val="000000"/>
          <w:sz w:val="21"/>
          <w:szCs w:val="21"/>
        </w:rPr>
        <w:t xml:space="preserve">如投标人提供虚假材料，将按“政府采购法”相关规定处理并由政府监管部门给予严肃处理。</w:t>
      </w:r>
      <w:r>
        <w:rPr>
          <w:rFonts w:hint="eastAsia" w:ascii="宋体" w:hAnsi="宋体" w:cs="宋体"/>
          <w:color w:val="000000"/>
          <w:sz w:val="21"/>
          <w:szCs w:val="21"/>
        </w:rPr>
      </w:r>
      <w:r/>
    </w:p>
    <w:p>
      <w:pPr>
        <w:pStyle w:val="786"/>
        <w:ind w:firstLine="422"/>
        <w:keepLines w:val="0"/>
        <w:keepNext w:val="0"/>
        <w:pageBreakBefore w:val="0"/>
        <w:spacing w:line="460" w:lineRule="exact"/>
        <w:widowControl/>
        <w:rPr>
          <w:rFonts w:hint="eastAsia" w:ascii="宋体" w:hAnsi="宋体" w:cs="宋体"/>
          <w:b/>
          <w:bCs/>
          <w:sz w:val="21"/>
          <w:szCs w:val="21"/>
        </w:rPr>
      </w:pPr>
      <w:r>
        <w:rPr>
          <w:rFonts w:hint="eastAsia" w:ascii="宋体" w:hAnsi="宋体" w:cs="宋体"/>
          <w:b/>
          <w:bCs/>
          <w:sz w:val="21"/>
          <w:szCs w:val="21"/>
        </w:rPr>
        <w:t xml:space="preserve">（二）技术与质量及其它（60分）</w:t>
      </w:r>
      <w:r>
        <w:rPr>
          <w:rFonts w:hint="eastAsia" w:ascii="宋体" w:hAnsi="宋体" w:cs="宋体"/>
          <w:b/>
          <w:bCs/>
          <w:sz w:val="21"/>
          <w:szCs w:val="21"/>
        </w:rPr>
      </w:r>
      <w:r/>
    </w:p>
    <w:p>
      <w:pPr>
        <w:pStyle w:val="786"/>
        <w:ind w:firstLine="422"/>
        <w:keepLines w:val="0"/>
        <w:keepNext w:val="0"/>
        <w:pageBreakBefore w:val="0"/>
        <w:spacing w:line="460" w:lineRule="exact"/>
        <w:widowControl/>
        <w:rPr>
          <w:rFonts w:hint="eastAsia" w:ascii="宋体" w:hAnsi="宋体" w:cs="宋体"/>
          <w:b/>
          <w:bCs/>
          <w:sz w:val="21"/>
          <w:szCs w:val="21"/>
        </w:rPr>
      </w:pPr>
      <w:r>
        <w:rPr>
          <w:rFonts w:hint="eastAsia" w:ascii="宋体" w:hAnsi="宋体" w:cs="宋体"/>
          <w:b/>
          <w:bCs/>
          <w:sz w:val="21"/>
          <w:szCs w:val="21"/>
          <w:lang w:val="en-US" w:eastAsia="zh-CN"/>
        </w:rPr>
        <w:t xml:space="preserve">1</w:t>
      </w:r>
      <w:r>
        <w:rPr>
          <w:rFonts w:hint="eastAsia" w:ascii="宋体" w:hAnsi="宋体" w:cs="宋体"/>
          <w:b/>
          <w:bCs/>
          <w:sz w:val="21"/>
          <w:szCs w:val="21"/>
        </w:rPr>
        <w:t xml:space="preserve">、投标产品技术参数符合性比较（8分）</w:t>
      </w:r>
      <w:r>
        <w:rPr>
          <w:rFonts w:hint="eastAsia" w:ascii="宋体" w:hAnsi="宋体" w:cs="宋体"/>
          <w:b/>
          <w:bCs/>
          <w:sz w:val="21"/>
          <w:szCs w:val="21"/>
        </w:rPr>
      </w:r>
      <w:r/>
    </w:p>
    <w:p>
      <w:pPr>
        <w:pStyle w:val="786"/>
        <w:ind w:firstLine="420"/>
        <w:keepLines w:val="0"/>
        <w:keepNext w:val="0"/>
        <w:pageBreakBefore w:val="0"/>
        <w:spacing w:line="460" w:lineRule="exact"/>
        <w:widowControl/>
        <w:rPr>
          <w:rFonts w:ascii="宋体" w:hAnsi="宋体" w:cs="宋体"/>
          <w:sz w:val="21"/>
          <w:szCs w:val="21"/>
        </w:rPr>
      </w:pPr>
      <w:r>
        <w:rPr>
          <w:rFonts w:hint="eastAsia" w:ascii="宋体" w:hAnsi="宋体" w:cs="宋体"/>
          <w:sz w:val="21"/>
          <w:szCs w:val="21"/>
        </w:rPr>
        <w:t xml:space="preserve">所投产品应最大限度地满足采购文件的要求，打“</w:t>
      </w:r>
      <w:r>
        <w:rPr>
          <w:rFonts w:hint="eastAsia" w:ascii="宋体" w:hAnsi="宋体" w:cs="宋体"/>
          <w:sz w:val="21"/>
          <w:szCs w:val="21"/>
          <w:lang w:eastAsia="zh-CN"/>
        </w:rPr>
        <w:t xml:space="preserve">*</w:t>
      </w:r>
      <w:r>
        <w:rPr>
          <w:rFonts w:hint="eastAsia" w:ascii="宋体" w:hAnsi="宋体" w:cs="宋体"/>
          <w:sz w:val="21"/>
          <w:szCs w:val="21"/>
        </w:rPr>
        <w:t xml:space="preserve">”项为核心要求，每有一项负偏离扣0.5分，扣完为止；其他项负偏离</w:t>
      </w:r>
      <w:r>
        <w:rPr>
          <w:rFonts w:hint="eastAsia" w:ascii="宋体" w:hAnsi="宋体" w:cs="宋体"/>
          <w:sz w:val="21"/>
          <w:szCs w:val="21"/>
          <w:lang w:val="en-US" w:eastAsia="zh-CN"/>
        </w:rPr>
        <w:t xml:space="preserve">合计在10项以内的</w:t>
      </w:r>
      <w:r>
        <w:rPr>
          <w:rFonts w:hint="eastAsia" w:ascii="宋体" w:hAnsi="宋体" w:cs="宋体"/>
          <w:sz w:val="21"/>
          <w:szCs w:val="21"/>
        </w:rPr>
        <w:t xml:space="preserve">不扣分</w:t>
      </w:r>
      <w:r>
        <w:rPr>
          <w:rFonts w:hint="eastAsia" w:ascii="宋体" w:hAnsi="宋体" w:cs="宋体"/>
          <w:sz w:val="21"/>
          <w:szCs w:val="21"/>
          <w:lang w:eastAsia="zh-CN"/>
        </w:rPr>
        <w:t xml:space="preserve">，</w:t>
      </w:r>
      <w:r>
        <w:rPr>
          <w:rFonts w:hint="eastAsia" w:ascii="宋体" w:hAnsi="宋体" w:cs="宋体"/>
          <w:b/>
          <w:bCs/>
          <w:sz w:val="21"/>
          <w:szCs w:val="21"/>
        </w:rPr>
        <w:t xml:space="preserve">满10项的视为非实质性响应</w:t>
      </w:r>
      <w:r>
        <w:rPr>
          <w:rFonts w:hint="eastAsia" w:ascii="宋体" w:hAnsi="宋体" w:cs="宋体"/>
          <w:sz w:val="21"/>
          <w:szCs w:val="21"/>
        </w:rPr>
        <w:t xml:space="preserve">。投标人须对照招标技术参数要求逐条列出并对比。</w:t>
      </w:r>
      <w:r>
        <w:rPr>
          <w:rFonts w:ascii="宋体" w:hAnsi="宋体" w:cs="宋体"/>
          <w:sz w:val="21"/>
          <w:szCs w:val="21"/>
        </w:rPr>
      </w:r>
      <w:r/>
    </w:p>
    <w:p>
      <w:pPr>
        <w:pStyle w:val="786"/>
        <w:ind w:firstLine="422"/>
        <w:keepLines w:val="0"/>
        <w:keepNext w:val="0"/>
        <w:pageBreakBefore w:val="0"/>
        <w:spacing w:line="460" w:lineRule="exact"/>
        <w:widowControl/>
        <w:rPr>
          <w:rFonts w:ascii="宋体" w:hAnsi="宋体" w:cs="宋体"/>
          <w:b/>
          <w:bCs/>
          <w:sz w:val="21"/>
          <w:szCs w:val="21"/>
          <w:lang w:val="en-US" w:eastAsia="zh-CN"/>
        </w:rPr>
      </w:pPr>
      <w:r>
        <w:rPr>
          <w:rFonts w:hint="eastAsia" w:ascii="宋体" w:hAnsi="宋体" w:cs="宋体"/>
          <w:b/>
          <w:bCs/>
          <w:sz w:val="21"/>
          <w:szCs w:val="21"/>
          <w:lang w:val="en-US" w:eastAsia="zh-CN"/>
        </w:rPr>
        <w:t xml:space="preserve">2、项目需求理解方案（10分）</w:t>
      </w:r>
      <w:r>
        <w:rPr>
          <w:rFonts w:ascii="宋体" w:hAnsi="宋体" w:cs="宋体"/>
          <w:b/>
          <w:bCs/>
          <w:sz w:val="21"/>
          <w:szCs w:val="21"/>
          <w:lang w:val="en-US" w:eastAsia="zh-CN"/>
        </w:rPr>
      </w:r>
      <w:r/>
    </w:p>
    <w:p>
      <w:pPr>
        <w:pStyle w:val="786"/>
        <w:ind w:firstLine="420"/>
        <w:keepLines w:val="0"/>
        <w:keepNext w:val="0"/>
        <w:pageBreakBefore w:val="0"/>
        <w:spacing w:line="460" w:lineRule="exact"/>
        <w:widowControl/>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投标人基于对本项目的理解，结合招标文件需求，提供需求理解以及技术解决方案</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至少</w:t>
      </w:r>
      <w:r>
        <w:rPr>
          <w:rFonts w:hint="eastAsia" w:ascii="宋体" w:hAnsi="宋体" w:cs="宋体"/>
          <w:b w:val="0"/>
          <w:bCs w:val="0"/>
          <w:sz w:val="21"/>
          <w:szCs w:val="21"/>
          <w:lang w:val="en-US" w:eastAsia="zh-CN"/>
        </w:rPr>
        <w:t xml:space="preserve">包含</w:t>
      </w:r>
      <w:r>
        <w:rPr>
          <w:rFonts w:hint="eastAsia" w:ascii="宋体" w:hAnsi="宋体" w:cs="宋体"/>
          <w:b/>
          <w:bCs/>
          <w:sz w:val="21"/>
          <w:szCs w:val="21"/>
          <w:lang w:val="en-US" w:eastAsia="zh-CN"/>
        </w:rPr>
        <w:t xml:space="preserve">1．项目目标2．需求分析3．现状分析4．技术方案；</w:t>
      </w:r>
      <w:r>
        <w:rPr>
          <w:rFonts w:hint="eastAsia" w:ascii="宋体" w:hAnsi="宋体" w:cs="宋体"/>
          <w:b w:val="0"/>
          <w:bCs w:val="0"/>
          <w:sz w:val="21"/>
          <w:szCs w:val="21"/>
          <w:lang w:val="en-US" w:eastAsia="zh-CN"/>
        </w:rPr>
      </w:r>
      <w:r/>
    </w:p>
    <w:p>
      <w:pPr>
        <w:pStyle w:val="786"/>
        <w:ind w:firstLine="420"/>
        <w:keepLines w:val="0"/>
        <w:keepNext w:val="0"/>
        <w:pageBreakBefore w:val="0"/>
        <w:spacing w:line="460" w:lineRule="exact"/>
        <w:widowControl/>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对项目整体需求和现状认识准确，分析全面完整，有系统科学的建设目标，有完善的系统对接和技术方案，可行性强、贴合项目实际的得10分；</w:t>
      </w:r>
      <w:r>
        <w:rPr>
          <w:rFonts w:hint="eastAsia" w:ascii="宋体" w:hAnsi="宋体" w:cs="宋体"/>
          <w:b w:val="0"/>
          <w:bCs w:val="0"/>
          <w:sz w:val="21"/>
          <w:szCs w:val="21"/>
          <w:lang w:val="en-US" w:eastAsia="zh-CN"/>
        </w:rPr>
      </w:r>
      <w:r/>
    </w:p>
    <w:p>
      <w:pPr>
        <w:pStyle w:val="786"/>
        <w:ind w:firstLine="420"/>
        <w:keepLines w:val="0"/>
        <w:keepNext w:val="0"/>
        <w:pageBreakBefore w:val="0"/>
        <w:spacing w:line="460" w:lineRule="exact"/>
        <w:widowControl/>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对项目整体需求和现状有基本认识，分析基本完整，建设目标比较科学合理，系统对接和技术方案较完善，可行性较强的得6分；</w:t>
      </w:r>
      <w:r>
        <w:rPr>
          <w:rFonts w:hint="eastAsia" w:ascii="宋体" w:hAnsi="宋体" w:cs="宋体"/>
          <w:b w:val="0"/>
          <w:bCs w:val="0"/>
          <w:sz w:val="21"/>
          <w:szCs w:val="21"/>
          <w:lang w:val="en-US" w:eastAsia="zh-CN"/>
        </w:rPr>
      </w:r>
      <w:r/>
    </w:p>
    <w:p>
      <w:pPr>
        <w:pStyle w:val="786"/>
        <w:ind w:firstLine="420"/>
        <w:keepLines w:val="0"/>
        <w:keepNext w:val="0"/>
        <w:pageBreakBefore w:val="0"/>
        <w:spacing w:line="460" w:lineRule="exact"/>
        <w:widowControl/>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对项目整体需求和现状认识不足，分析不全面不完整，建设目标合理性欠缺，系统对接和技术方案不完善，可行性欠缺的得3分；</w:t>
      </w:r>
      <w:r>
        <w:rPr>
          <w:rFonts w:hint="eastAsia" w:ascii="宋体" w:hAnsi="宋体" w:cs="宋体"/>
          <w:b w:val="0"/>
          <w:bCs w:val="0"/>
          <w:sz w:val="21"/>
          <w:szCs w:val="21"/>
          <w:lang w:val="en-US" w:eastAsia="zh-CN"/>
        </w:rPr>
      </w:r>
      <w:r/>
    </w:p>
    <w:p>
      <w:pPr>
        <w:pStyle w:val="786"/>
        <w:ind w:firstLine="420"/>
        <w:keepLines w:val="0"/>
        <w:keepNext w:val="0"/>
        <w:pageBreakBefore w:val="0"/>
        <w:spacing w:line="460" w:lineRule="exact"/>
        <w:widowControl/>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方案内容完全脱离采购需求或缺少任何一个方面或未提供的不得分。</w:t>
      </w:r>
      <w:r>
        <w:rPr>
          <w:rFonts w:hint="eastAsia" w:ascii="宋体" w:hAnsi="宋体" w:cs="宋体"/>
          <w:b w:val="0"/>
          <w:bCs w:val="0"/>
          <w:sz w:val="21"/>
          <w:szCs w:val="21"/>
          <w:lang w:val="en-US" w:eastAsia="zh-CN"/>
        </w:rPr>
      </w:r>
      <w:r/>
    </w:p>
    <w:p>
      <w:pPr>
        <w:pStyle w:val="786"/>
        <w:ind w:firstLine="422"/>
        <w:keepLines w:val="0"/>
        <w:keepNext w:val="0"/>
        <w:pageBreakBefore w:val="0"/>
        <w:spacing w:line="460" w:lineRule="exact"/>
        <w:widowControl/>
        <w:rPr>
          <w:rFonts w:hint="eastAsia" w:ascii="宋体" w:hAnsi="宋体" w:cs="宋体"/>
          <w:b/>
          <w:bCs/>
          <w:sz w:val="21"/>
          <w:szCs w:val="21"/>
        </w:rPr>
      </w:pPr>
      <w:r>
        <w:rPr>
          <w:rFonts w:hint="eastAsia" w:ascii="宋体" w:hAnsi="宋体" w:cs="宋体"/>
          <w:b/>
          <w:bCs/>
          <w:sz w:val="21"/>
          <w:szCs w:val="21"/>
          <w:lang w:val="en-US" w:eastAsia="zh-CN"/>
        </w:rPr>
        <w:t xml:space="preserve">3</w:t>
      </w:r>
      <w:r>
        <w:rPr>
          <w:rFonts w:hint="eastAsia" w:ascii="宋体" w:hAnsi="宋体" w:cs="宋体"/>
          <w:b/>
          <w:bCs/>
          <w:sz w:val="21"/>
          <w:szCs w:val="21"/>
        </w:rPr>
        <w:t xml:space="preserve">、项目实施方案（10分）</w:t>
      </w:r>
      <w:r>
        <w:rPr>
          <w:rFonts w:hint="eastAsia" w:ascii="宋体" w:hAnsi="宋体" w:cs="宋体"/>
          <w:b/>
          <w:bCs/>
          <w:sz w:val="21"/>
          <w:szCs w:val="21"/>
        </w:rPr>
      </w:r>
      <w:r/>
    </w:p>
    <w:p>
      <w:pPr>
        <w:pStyle w:val="786"/>
        <w:ind w:firstLine="420"/>
        <w:keepLines w:val="0"/>
        <w:keepNext w:val="0"/>
        <w:pageBreakBefore w:val="0"/>
        <w:spacing w:line="460" w:lineRule="exact"/>
        <w:widowControl/>
        <w:rPr>
          <w:rFonts w:hint="eastAsia" w:ascii="宋体" w:hAnsi="宋体" w:eastAsia="宋体" w:cs="宋体"/>
          <w:sz w:val="21"/>
          <w:szCs w:val="21"/>
          <w:lang w:eastAsia="zh-CN"/>
        </w:rPr>
      </w:pPr>
      <w:r>
        <w:rPr>
          <w:rFonts w:hint="eastAsia" w:ascii="宋体" w:hAnsi="宋体" w:cs="宋体"/>
          <w:sz w:val="21"/>
          <w:szCs w:val="21"/>
        </w:rPr>
        <w:t xml:space="preserve">投标人根据本项目特点，制定项目实施方案</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至少</w:t>
      </w:r>
      <w:r>
        <w:rPr>
          <w:rFonts w:hint="eastAsia" w:ascii="宋体" w:hAnsi="宋体" w:cs="宋体"/>
          <w:b w:val="0"/>
          <w:bCs w:val="0"/>
          <w:sz w:val="21"/>
          <w:szCs w:val="21"/>
          <w:lang w:val="en-US" w:eastAsia="zh-CN"/>
        </w:rPr>
        <w:t xml:space="preserve">包含</w:t>
      </w:r>
      <w:r>
        <w:rPr>
          <w:rFonts w:hint="eastAsia" w:ascii="宋体" w:hAnsi="宋体" w:cs="宋体"/>
          <w:b/>
          <w:bCs/>
          <w:sz w:val="21"/>
          <w:szCs w:val="21"/>
        </w:rPr>
        <w:t xml:space="preserve">1．进度计划2．质量保证措施方案3．安全文明措施</w:t>
      </w:r>
      <w:r>
        <w:rPr>
          <w:rFonts w:hint="eastAsia" w:ascii="宋体" w:hAnsi="宋体" w:cs="宋体"/>
          <w:b/>
          <w:bCs/>
          <w:sz w:val="21"/>
          <w:szCs w:val="21"/>
          <w:lang w:val="en-US" w:eastAsia="zh-CN"/>
        </w:rPr>
        <w:t xml:space="preserve">4</w:t>
      </w:r>
      <w:r>
        <w:rPr>
          <w:rFonts w:hint="eastAsia" w:ascii="宋体" w:hAnsi="宋体" w:cs="宋体"/>
          <w:b/>
          <w:bCs/>
          <w:sz w:val="21"/>
          <w:szCs w:val="21"/>
        </w:rPr>
        <w:t xml:space="preserve">．问题管理</w:t>
      </w:r>
      <w:r>
        <w:rPr>
          <w:rFonts w:hint="eastAsia" w:ascii="宋体" w:hAnsi="宋体" w:cs="宋体"/>
          <w:b/>
          <w:bCs/>
          <w:sz w:val="21"/>
          <w:szCs w:val="21"/>
          <w:lang w:val="en-US" w:eastAsia="zh-CN"/>
        </w:rPr>
        <w:t xml:space="preserve">5</w:t>
      </w:r>
      <w:r>
        <w:rPr>
          <w:rFonts w:hint="eastAsia" w:ascii="宋体" w:hAnsi="宋体" w:cs="宋体"/>
          <w:b/>
          <w:bCs/>
          <w:sz w:val="21"/>
          <w:szCs w:val="21"/>
        </w:rPr>
        <w:t xml:space="preserve">．成品保护措施</w:t>
      </w:r>
      <w:r>
        <w:rPr>
          <w:rFonts w:hint="eastAsia" w:ascii="宋体" w:hAnsi="宋体" w:cs="宋体"/>
          <w:b/>
          <w:bCs/>
          <w:sz w:val="21"/>
          <w:szCs w:val="21"/>
          <w:lang w:eastAsia="zh-CN"/>
        </w:rPr>
        <w:t xml:space="preserve">；</w:t>
      </w:r>
      <w:r>
        <w:rPr>
          <w:rFonts w:hint="eastAsia" w:ascii="宋体" w:hAnsi="宋体" w:eastAsia="宋体" w:cs="宋体"/>
          <w:sz w:val="21"/>
          <w:szCs w:val="21"/>
          <w:lang w:eastAsia="zh-CN"/>
        </w:rPr>
      </w:r>
      <w:r/>
    </w:p>
    <w:p>
      <w:pPr>
        <w:pStyle w:val="786"/>
        <w:ind w:firstLine="420"/>
        <w:keepLines w:val="0"/>
        <w:keepNext w:val="0"/>
        <w:pageBreakBefore w:val="0"/>
        <w:spacing w:line="460" w:lineRule="exact"/>
        <w:widowControl/>
        <w:rPr>
          <w:rFonts w:hint="eastAsia" w:ascii="宋体" w:hAnsi="宋体" w:cs="宋体"/>
          <w:sz w:val="21"/>
          <w:szCs w:val="21"/>
        </w:rPr>
      </w:pPr>
      <w:r>
        <w:rPr>
          <w:rFonts w:hint="eastAsia" w:ascii="宋体" w:hAnsi="宋体" w:cs="宋体"/>
          <w:sz w:val="21"/>
          <w:szCs w:val="21"/>
        </w:rPr>
        <w:t xml:space="preserve">对进度计划有整体把握，工作机制高效灵活，有科学合理的质量保证、安全文明、成品保护措施强的得</w:t>
      </w:r>
      <w:r>
        <w:rPr>
          <w:rFonts w:hint="eastAsia" w:ascii="宋体" w:hAnsi="宋体" w:cs="宋体"/>
          <w:sz w:val="21"/>
          <w:szCs w:val="21"/>
          <w:lang w:val="en-US" w:eastAsia="zh-CN"/>
        </w:rPr>
        <w:t xml:space="preserve">10</w:t>
      </w:r>
      <w:r>
        <w:rPr>
          <w:rFonts w:hint="eastAsia" w:ascii="宋体" w:hAnsi="宋体" w:cs="宋体"/>
          <w:sz w:val="21"/>
          <w:szCs w:val="21"/>
        </w:rPr>
        <w:t xml:space="preserve">分；</w:t>
      </w:r>
      <w:r>
        <w:rPr>
          <w:rFonts w:hint="eastAsia" w:ascii="宋体" w:hAnsi="宋体" w:cs="宋体"/>
          <w:sz w:val="21"/>
          <w:szCs w:val="21"/>
        </w:rPr>
      </w:r>
      <w:r/>
    </w:p>
    <w:p>
      <w:pPr>
        <w:pStyle w:val="786"/>
        <w:ind w:firstLine="420"/>
        <w:keepLines w:val="0"/>
        <w:keepNext w:val="0"/>
        <w:pageBreakBefore w:val="0"/>
        <w:spacing w:line="460" w:lineRule="exact"/>
        <w:widowControl/>
        <w:rPr>
          <w:rFonts w:hint="eastAsia" w:ascii="宋体" w:hAnsi="宋体" w:cs="宋体"/>
          <w:sz w:val="21"/>
          <w:szCs w:val="21"/>
        </w:rPr>
      </w:pPr>
      <w:r>
        <w:rPr>
          <w:rFonts w:hint="eastAsia" w:ascii="宋体" w:hAnsi="宋体" w:cs="宋体"/>
          <w:sz w:val="21"/>
          <w:szCs w:val="21"/>
        </w:rPr>
        <w:t xml:space="preserve">进度计划较完善，工作机制有合理性，质量保证、安全文明、成品保护措施比较科学合理的得</w:t>
      </w:r>
      <w:r>
        <w:rPr>
          <w:rFonts w:hint="eastAsia" w:ascii="宋体" w:hAnsi="宋体" w:cs="宋体"/>
          <w:sz w:val="21"/>
          <w:szCs w:val="21"/>
          <w:lang w:val="en-US" w:eastAsia="zh-CN"/>
        </w:rPr>
        <w:t xml:space="preserve">6</w:t>
      </w:r>
      <w:r>
        <w:rPr>
          <w:rFonts w:hint="eastAsia" w:ascii="宋体" w:hAnsi="宋体" w:cs="宋体"/>
          <w:sz w:val="21"/>
          <w:szCs w:val="21"/>
        </w:rPr>
        <w:t xml:space="preserve">分；</w:t>
      </w:r>
      <w:r>
        <w:rPr>
          <w:rFonts w:hint="eastAsia" w:ascii="宋体" w:hAnsi="宋体" w:cs="宋体"/>
          <w:sz w:val="21"/>
          <w:szCs w:val="21"/>
        </w:rPr>
      </w:r>
      <w:r/>
    </w:p>
    <w:p>
      <w:pPr>
        <w:pStyle w:val="786"/>
        <w:ind w:firstLine="420"/>
        <w:keepLines w:val="0"/>
        <w:keepNext w:val="0"/>
        <w:pageBreakBefore w:val="0"/>
        <w:spacing w:line="460" w:lineRule="exact"/>
        <w:widowControl/>
        <w:rPr>
          <w:rFonts w:hint="eastAsia" w:ascii="宋体" w:hAnsi="宋体" w:cs="宋体"/>
          <w:sz w:val="21"/>
          <w:szCs w:val="21"/>
        </w:rPr>
      </w:pPr>
      <w:r>
        <w:rPr>
          <w:rFonts w:hint="eastAsia" w:ascii="宋体" w:hAnsi="宋体" w:cs="宋体"/>
          <w:sz w:val="21"/>
          <w:szCs w:val="21"/>
        </w:rPr>
        <w:t xml:space="preserve">进度计划简单，工作机制合理性欠缺，质量保证、安全文明、成品保护措施合理性欠缺的得</w:t>
      </w:r>
      <w:r>
        <w:rPr>
          <w:rFonts w:hint="eastAsia" w:ascii="宋体" w:hAnsi="宋体" w:cs="宋体"/>
          <w:sz w:val="21"/>
          <w:szCs w:val="21"/>
          <w:lang w:val="en-US" w:eastAsia="zh-CN"/>
        </w:rPr>
        <w:t xml:space="preserve">3</w:t>
      </w:r>
      <w:r>
        <w:rPr>
          <w:rFonts w:hint="eastAsia" w:ascii="宋体" w:hAnsi="宋体" w:cs="宋体"/>
          <w:sz w:val="21"/>
          <w:szCs w:val="21"/>
        </w:rPr>
        <w:t xml:space="preserve">分；</w:t>
      </w:r>
      <w:r>
        <w:rPr>
          <w:rFonts w:hint="eastAsia" w:ascii="宋体" w:hAnsi="宋体" w:cs="宋体"/>
          <w:sz w:val="21"/>
          <w:szCs w:val="21"/>
        </w:rPr>
      </w:r>
      <w:r/>
    </w:p>
    <w:p>
      <w:pPr>
        <w:pStyle w:val="786"/>
        <w:ind w:firstLine="420"/>
        <w:keepLines w:val="0"/>
        <w:keepNext w:val="0"/>
        <w:pageBreakBefore w:val="0"/>
        <w:spacing w:line="460" w:lineRule="exact"/>
        <w:widowControl/>
        <w:rPr>
          <w:rFonts w:hint="eastAsia" w:ascii="宋体" w:hAnsi="宋体" w:cs="宋体"/>
          <w:sz w:val="21"/>
          <w:szCs w:val="21"/>
        </w:rPr>
      </w:pPr>
      <w:r>
        <w:rPr>
          <w:rFonts w:hint="eastAsia" w:ascii="宋体" w:hAnsi="宋体" w:cs="宋体"/>
          <w:sz w:val="21"/>
          <w:szCs w:val="21"/>
        </w:rPr>
        <w:t xml:space="preserve">方案内容完全脱离采购需求或缺少任何一个方面或未提供的不得分。</w:t>
      </w:r>
      <w:r>
        <w:rPr>
          <w:rFonts w:hint="eastAsia" w:ascii="宋体" w:hAnsi="宋体" w:cs="宋体"/>
          <w:sz w:val="21"/>
          <w:szCs w:val="21"/>
        </w:rPr>
      </w:r>
      <w:r/>
    </w:p>
    <w:p>
      <w:pPr>
        <w:pStyle w:val="786"/>
        <w:ind w:firstLine="422"/>
        <w:keepLines w:val="0"/>
        <w:keepNext w:val="0"/>
        <w:pageBreakBefore w:val="0"/>
        <w:spacing w:line="460" w:lineRule="exact"/>
        <w:widowControl/>
        <w:rPr>
          <w:rFonts w:hint="eastAsia" w:ascii="宋体" w:hAnsi="宋体" w:cs="宋体"/>
          <w:b/>
          <w:bCs/>
          <w:sz w:val="21"/>
          <w:szCs w:val="21"/>
        </w:rPr>
      </w:pPr>
      <w:r>
        <w:rPr>
          <w:rFonts w:hint="eastAsia" w:ascii="宋体" w:hAnsi="宋体" w:cs="宋体"/>
          <w:b/>
          <w:bCs/>
          <w:sz w:val="21"/>
          <w:szCs w:val="21"/>
          <w:lang w:val="en-US" w:eastAsia="zh-CN"/>
        </w:rPr>
        <w:t xml:space="preserve">4</w:t>
      </w:r>
      <w:r>
        <w:rPr>
          <w:rFonts w:hint="eastAsia" w:ascii="宋体" w:hAnsi="宋体" w:cs="宋体"/>
          <w:b/>
          <w:bCs/>
          <w:sz w:val="21"/>
          <w:szCs w:val="21"/>
        </w:rPr>
        <w:t xml:space="preserve">、突发事故应急预案与处理能力</w:t>
      </w:r>
      <w:r>
        <w:rPr>
          <w:rFonts w:hint="eastAsia" w:ascii="宋体" w:hAnsi="宋体" w:cs="宋体"/>
          <w:b/>
          <w:bCs/>
          <w:sz w:val="21"/>
          <w:szCs w:val="21"/>
          <w:lang w:val="en-US" w:eastAsia="zh-CN"/>
        </w:rPr>
        <w:t xml:space="preserve">方案</w:t>
      </w:r>
      <w:r>
        <w:rPr>
          <w:rFonts w:hint="eastAsia" w:ascii="宋体" w:hAnsi="宋体" w:cs="宋体"/>
          <w:b/>
          <w:bCs/>
          <w:sz w:val="21"/>
          <w:szCs w:val="21"/>
        </w:rPr>
        <w:t xml:space="preserve">（10分）</w:t>
      </w:r>
      <w:r>
        <w:rPr>
          <w:rFonts w:hint="eastAsia" w:ascii="宋体" w:hAnsi="宋体" w:cs="宋体"/>
          <w:b/>
          <w:bCs/>
          <w:sz w:val="21"/>
          <w:szCs w:val="21"/>
        </w:rPr>
      </w:r>
      <w:r/>
    </w:p>
    <w:p>
      <w:pPr>
        <w:pStyle w:val="786"/>
        <w:ind w:firstLine="420"/>
        <w:keepLines w:val="0"/>
        <w:keepNext w:val="0"/>
        <w:pageBreakBefore w:val="0"/>
        <w:spacing w:line="460" w:lineRule="exact"/>
        <w:widowControl/>
        <w:rPr>
          <w:rFonts w:ascii="宋体" w:hAnsi="宋体" w:eastAsia="宋体" w:cs="宋体"/>
          <w:b/>
          <w:bCs/>
          <w:sz w:val="21"/>
          <w:szCs w:val="21"/>
          <w:lang w:val="en-US"/>
        </w:rPr>
      </w:pPr>
      <w:r>
        <w:rPr>
          <w:rFonts w:hint="eastAsia" w:ascii="宋体" w:hAnsi="宋体" w:cs="宋体"/>
          <w:sz w:val="21"/>
          <w:szCs w:val="21"/>
        </w:rPr>
        <w:t xml:space="preserve">投标人根据本项目特点，制定项目突发事故应急预案与处理能力</w:t>
      </w:r>
      <w:r>
        <w:rPr>
          <w:rFonts w:hint="eastAsia" w:ascii="宋体" w:hAnsi="宋体" w:cs="宋体"/>
          <w:sz w:val="21"/>
          <w:szCs w:val="21"/>
          <w:lang w:val="en-US" w:eastAsia="zh-CN"/>
        </w:rPr>
        <w:t xml:space="preserve">方案</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至少</w:t>
      </w:r>
      <w:r>
        <w:rPr>
          <w:rFonts w:hint="eastAsia" w:ascii="宋体" w:hAnsi="宋体" w:cs="宋体"/>
          <w:b w:val="0"/>
          <w:bCs w:val="0"/>
          <w:sz w:val="21"/>
          <w:szCs w:val="21"/>
          <w:lang w:val="en-US" w:eastAsia="zh-CN"/>
        </w:rPr>
        <w:t xml:space="preserve">包含</w:t>
      </w:r>
      <w:r>
        <w:rPr>
          <w:rFonts w:hint="eastAsia" w:ascii="宋体" w:hAnsi="宋体" w:eastAsia="宋体" w:cs="宋体"/>
          <w:b/>
          <w:bCs/>
          <w:sz w:val="21"/>
          <w:szCs w:val="21"/>
          <w:lang w:val="en-US" w:eastAsia="zh-CN"/>
        </w:rPr>
        <w:t xml:space="preserve">1.应急预案2.处置措施3.应急能力保障体系4.应急响应与处置流程；</w:t>
      </w:r>
      <w:r>
        <w:rPr>
          <w:rFonts w:ascii="宋体" w:hAnsi="宋体" w:eastAsia="宋体" w:cs="宋体"/>
          <w:b/>
          <w:bCs/>
          <w:sz w:val="21"/>
          <w:szCs w:val="21"/>
          <w:lang w:val="en-US"/>
        </w:rPr>
      </w:r>
      <w:r/>
    </w:p>
    <w:p>
      <w:pPr>
        <w:pStyle w:val="786"/>
        <w:ind w:firstLine="420"/>
        <w:keepLines w:val="0"/>
        <w:keepNext w:val="0"/>
        <w:pageBreakBefore w:val="0"/>
        <w:spacing w:line="460" w:lineRule="exact"/>
        <w:widowControl/>
        <w:rPr>
          <w:rFonts w:hint="eastAsia" w:ascii="宋体" w:hAnsi="宋体" w:cs="宋体"/>
          <w:sz w:val="21"/>
          <w:szCs w:val="21"/>
        </w:rPr>
      </w:pPr>
      <w:r>
        <w:rPr>
          <w:rFonts w:hint="eastAsia" w:ascii="宋体" w:hAnsi="宋体" w:cs="宋体"/>
          <w:sz w:val="21"/>
          <w:szCs w:val="21"/>
        </w:rPr>
        <w:t xml:space="preserve">制定的措施科学合理，解决机制简单有效，操作性强，对预期发生的突发事件解决考虑周全得10分；</w:t>
      </w:r>
      <w:r>
        <w:rPr>
          <w:rFonts w:hint="eastAsia" w:ascii="宋体" w:hAnsi="宋体" w:cs="宋体"/>
          <w:sz w:val="21"/>
          <w:szCs w:val="21"/>
        </w:rPr>
      </w:r>
      <w:r/>
    </w:p>
    <w:p>
      <w:pPr>
        <w:pStyle w:val="786"/>
        <w:ind w:firstLine="420"/>
        <w:keepLines w:val="0"/>
        <w:keepNext w:val="0"/>
        <w:pageBreakBefore w:val="0"/>
        <w:spacing w:line="460" w:lineRule="exact"/>
        <w:widowControl/>
        <w:rPr>
          <w:rFonts w:hint="eastAsia" w:ascii="宋体" w:hAnsi="宋体" w:cs="宋体"/>
          <w:sz w:val="21"/>
          <w:szCs w:val="21"/>
        </w:rPr>
      </w:pPr>
      <w:r>
        <w:rPr>
          <w:rFonts w:hint="eastAsia" w:ascii="宋体" w:hAnsi="宋体" w:cs="宋体"/>
          <w:sz w:val="21"/>
          <w:szCs w:val="21"/>
        </w:rPr>
        <w:t xml:space="preserve">措施较为合理，操作性较强，对预期发生的突发事件解决考虑较周全得6分；</w:t>
      </w:r>
      <w:r>
        <w:rPr>
          <w:rFonts w:hint="eastAsia" w:ascii="宋体" w:hAnsi="宋体" w:cs="宋体"/>
          <w:sz w:val="21"/>
          <w:szCs w:val="21"/>
        </w:rPr>
      </w:r>
      <w:r/>
    </w:p>
    <w:p>
      <w:pPr>
        <w:pStyle w:val="786"/>
        <w:ind w:firstLine="420"/>
        <w:keepLines w:val="0"/>
        <w:keepNext w:val="0"/>
        <w:pageBreakBefore w:val="0"/>
        <w:spacing w:line="460" w:lineRule="exact"/>
        <w:widowControl/>
        <w:rPr>
          <w:rFonts w:hint="eastAsia" w:ascii="宋体" w:hAnsi="宋体" w:cs="宋体"/>
          <w:sz w:val="21"/>
          <w:szCs w:val="21"/>
        </w:rPr>
      </w:pPr>
      <w:r>
        <w:rPr>
          <w:rFonts w:hint="eastAsia" w:ascii="宋体" w:hAnsi="宋体" w:cs="宋体"/>
          <w:sz w:val="21"/>
          <w:szCs w:val="21"/>
        </w:rPr>
        <w:t xml:space="preserve">措施单一，对预期发生的突发事件解决考虑简单得3分；</w:t>
      </w:r>
      <w:r>
        <w:rPr>
          <w:rFonts w:hint="eastAsia" w:ascii="宋体" w:hAnsi="宋体" w:cs="宋体"/>
          <w:sz w:val="21"/>
          <w:szCs w:val="21"/>
        </w:rPr>
      </w:r>
      <w:r/>
    </w:p>
    <w:p>
      <w:pPr>
        <w:pStyle w:val="786"/>
        <w:ind w:firstLine="420"/>
        <w:keepLines w:val="0"/>
        <w:keepNext w:val="0"/>
        <w:pageBreakBefore w:val="0"/>
        <w:spacing w:line="460" w:lineRule="exact"/>
        <w:widowControl/>
        <w:rPr>
          <w:rFonts w:hint="eastAsia" w:ascii="宋体" w:hAnsi="宋体" w:cs="宋体"/>
          <w:sz w:val="21"/>
          <w:szCs w:val="21"/>
        </w:rPr>
      </w:pPr>
      <w:r>
        <w:rPr>
          <w:rFonts w:hint="eastAsia" w:ascii="宋体" w:hAnsi="宋体" w:cs="宋体"/>
          <w:sz w:val="21"/>
          <w:szCs w:val="21"/>
        </w:rPr>
        <w:t xml:space="preserve">方案内容完全脱离采购需求或缺少任何一个方面或未提供的不得分。</w:t>
      </w:r>
      <w:r>
        <w:rPr>
          <w:rFonts w:hint="eastAsia" w:ascii="宋体" w:hAnsi="宋体" w:cs="宋体"/>
          <w:sz w:val="21"/>
          <w:szCs w:val="21"/>
        </w:rPr>
      </w:r>
      <w:r/>
    </w:p>
    <w:p>
      <w:pPr>
        <w:pStyle w:val="786"/>
        <w:ind w:firstLine="422"/>
        <w:keepLines w:val="0"/>
        <w:keepNext w:val="0"/>
        <w:pageBreakBefore w:val="0"/>
        <w:spacing w:line="460" w:lineRule="exact"/>
        <w:widowControl/>
        <w:rPr>
          <w:rFonts w:hint="eastAsia" w:ascii="宋体" w:hAnsi="宋体" w:cs="宋体"/>
          <w:b/>
          <w:bCs/>
          <w:sz w:val="21"/>
          <w:szCs w:val="21"/>
        </w:rPr>
      </w:pPr>
      <w:r>
        <w:rPr>
          <w:rFonts w:hint="eastAsia" w:ascii="宋体" w:hAnsi="宋体" w:cs="宋体"/>
          <w:b/>
          <w:bCs/>
          <w:sz w:val="21"/>
          <w:szCs w:val="21"/>
          <w:lang w:val="en-US" w:eastAsia="zh-CN"/>
        </w:rPr>
        <w:t xml:space="preserve">5</w:t>
      </w:r>
      <w:r>
        <w:rPr>
          <w:rFonts w:hint="eastAsia" w:ascii="宋体" w:hAnsi="宋体" w:cs="宋体"/>
          <w:b/>
          <w:bCs/>
          <w:sz w:val="21"/>
          <w:szCs w:val="21"/>
        </w:rPr>
        <w:t xml:space="preserve">、售后服务方案（10分）</w:t>
      </w:r>
      <w:r>
        <w:rPr>
          <w:rFonts w:hint="eastAsia" w:ascii="宋体" w:hAnsi="宋体" w:cs="宋体"/>
          <w:b/>
          <w:bCs/>
          <w:sz w:val="21"/>
          <w:szCs w:val="21"/>
        </w:rPr>
      </w:r>
      <w:r/>
    </w:p>
    <w:p>
      <w:pPr>
        <w:pStyle w:val="786"/>
        <w:ind w:firstLine="420"/>
        <w:keepLines w:val="0"/>
        <w:keepNext w:val="0"/>
        <w:pageBreakBefore w:val="0"/>
        <w:spacing w:line="460" w:lineRule="exact"/>
        <w:widowControl/>
        <w:rPr>
          <w:rFonts w:hint="eastAsia" w:ascii="宋体" w:hAnsi="宋体" w:eastAsia="宋体" w:cs="宋体"/>
          <w:b/>
          <w:bCs/>
          <w:sz w:val="21"/>
          <w:szCs w:val="21"/>
          <w:lang w:eastAsia="zh-CN"/>
        </w:rPr>
      </w:pPr>
      <w:r>
        <w:rPr>
          <w:rFonts w:hint="eastAsia" w:ascii="宋体" w:hAnsi="宋体" w:cs="宋体"/>
          <w:sz w:val="21"/>
          <w:szCs w:val="21"/>
        </w:rPr>
        <w:t xml:space="preserve">投标人基于</w:t>
      </w:r>
      <w:r>
        <w:rPr>
          <w:rFonts w:hint="eastAsia" w:ascii="宋体" w:hAnsi="宋体" w:cs="宋体"/>
          <w:b/>
          <w:bCs/>
          <w:sz w:val="21"/>
          <w:szCs w:val="21"/>
        </w:rPr>
        <w:t xml:space="preserve">本项目提供项目售后服务方案</w:t>
      </w:r>
      <w:r>
        <w:rPr>
          <w:rFonts w:hint="eastAsia" w:ascii="宋体" w:hAnsi="宋体" w:cs="宋体"/>
          <w:b/>
          <w:bCs/>
          <w:sz w:val="21"/>
          <w:szCs w:val="21"/>
          <w:lang w:eastAsia="zh-CN"/>
        </w:rPr>
        <w:t xml:space="preserve">，</w:t>
      </w:r>
      <w:r>
        <w:rPr>
          <w:rFonts w:hint="eastAsia" w:ascii="宋体" w:hAnsi="宋体" w:cs="宋体"/>
          <w:b/>
          <w:bCs/>
          <w:sz w:val="21"/>
          <w:szCs w:val="21"/>
          <w:lang w:val="en-US" w:eastAsia="zh-CN"/>
        </w:rPr>
        <w:t xml:space="preserve">至少包含</w:t>
      </w:r>
      <w:r>
        <w:rPr>
          <w:rFonts w:hint="eastAsia" w:ascii="宋体" w:hAnsi="宋体" w:cs="宋体"/>
          <w:b/>
          <w:bCs/>
          <w:sz w:val="21"/>
          <w:szCs w:val="21"/>
        </w:rPr>
        <w:t xml:space="preserve">1．服务承诺2．服务计划</w:t>
      </w:r>
      <w:r>
        <w:rPr>
          <w:rFonts w:hint="eastAsia" w:ascii="宋体" w:hAnsi="宋体" w:cs="宋体"/>
          <w:b/>
          <w:bCs/>
          <w:sz w:val="21"/>
          <w:szCs w:val="21"/>
          <w:lang w:val="en-US" w:eastAsia="zh-CN"/>
        </w:rPr>
        <w:t xml:space="preserve">3</w:t>
      </w:r>
      <w:r>
        <w:rPr>
          <w:rFonts w:hint="eastAsia" w:ascii="宋体" w:hAnsi="宋体" w:cs="宋体"/>
          <w:b/>
          <w:bCs/>
          <w:sz w:val="21"/>
          <w:szCs w:val="21"/>
        </w:rPr>
        <w:t xml:space="preserve">．售后服务期内服务</w:t>
      </w:r>
      <w:r>
        <w:rPr>
          <w:rFonts w:hint="eastAsia" w:ascii="宋体" w:hAnsi="宋体" w:cs="宋体"/>
          <w:b/>
          <w:bCs/>
          <w:sz w:val="21"/>
          <w:szCs w:val="21"/>
          <w:lang w:val="en-US" w:eastAsia="zh-CN"/>
        </w:rPr>
        <w:t xml:space="preserve">4</w:t>
      </w:r>
      <w:r>
        <w:rPr>
          <w:rFonts w:hint="eastAsia" w:ascii="宋体" w:hAnsi="宋体" w:cs="宋体"/>
          <w:b/>
          <w:bCs/>
          <w:sz w:val="21"/>
          <w:szCs w:val="21"/>
        </w:rPr>
        <w:t xml:space="preserve">．维护方案</w:t>
      </w:r>
      <w:r>
        <w:rPr>
          <w:rFonts w:hint="eastAsia" w:ascii="宋体" w:hAnsi="宋体" w:cs="宋体"/>
          <w:b/>
          <w:bCs/>
          <w:sz w:val="21"/>
          <w:szCs w:val="21"/>
          <w:lang w:val="en-US" w:eastAsia="zh-CN"/>
        </w:rPr>
        <w:t xml:space="preserve">5</w:t>
      </w:r>
      <w:r>
        <w:rPr>
          <w:rFonts w:hint="eastAsia" w:ascii="宋体" w:hAnsi="宋体" w:cs="宋体"/>
          <w:b/>
          <w:bCs/>
          <w:sz w:val="21"/>
          <w:szCs w:val="21"/>
        </w:rPr>
        <w:t xml:space="preserve">．培训计划</w:t>
      </w:r>
      <w:r>
        <w:rPr>
          <w:rFonts w:hint="eastAsia" w:ascii="宋体" w:hAnsi="宋体" w:eastAsia="宋体" w:cs="宋体"/>
          <w:b/>
          <w:bCs/>
          <w:sz w:val="21"/>
          <w:szCs w:val="21"/>
          <w:lang w:eastAsia="zh-CN"/>
        </w:rPr>
      </w:r>
      <w:r/>
    </w:p>
    <w:p>
      <w:pPr>
        <w:pStyle w:val="786"/>
        <w:ind w:firstLine="422"/>
        <w:keepLines w:val="0"/>
        <w:keepNext w:val="0"/>
        <w:pageBreakBefore w:val="0"/>
        <w:spacing w:line="460" w:lineRule="exact"/>
        <w:widowControl/>
        <w:rPr>
          <w:rFonts w:hint="eastAsia" w:ascii="宋体" w:hAnsi="宋体" w:cs="宋体"/>
          <w:sz w:val="21"/>
          <w:szCs w:val="21"/>
        </w:rPr>
      </w:pPr>
      <w:r>
        <w:rPr>
          <w:rFonts w:hint="eastAsia" w:ascii="宋体" w:hAnsi="宋体" w:cs="宋体"/>
          <w:b/>
          <w:bCs/>
          <w:sz w:val="21"/>
          <w:szCs w:val="21"/>
        </w:rPr>
        <w:t xml:space="preserve">售后服务方案全面合理，售后服务响应内容高于本项目要求，有完善的服务、培训、维护计划和方案，服务流程及内容</w:t>
      </w:r>
      <w:r>
        <w:rPr>
          <w:rFonts w:hint="eastAsia" w:ascii="宋体" w:hAnsi="宋体" w:cs="宋体"/>
          <w:sz w:val="21"/>
          <w:szCs w:val="21"/>
        </w:rPr>
        <w:t xml:space="preserve">完整，可行性强、贴合项目实际的得</w:t>
      </w:r>
      <w:r>
        <w:rPr>
          <w:rFonts w:hint="eastAsia" w:ascii="宋体" w:hAnsi="宋体" w:cs="宋体"/>
          <w:sz w:val="21"/>
          <w:szCs w:val="21"/>
          <w:lang w:val="en-US" w:eastAsia="zh-CN"/>
        </w:rPr>
        <w:t xml:space="preserve">10</w:t>
      </w:r>
      <w:r>
        <w:rPr>
          <w:rFonts w:hint="eastAsia" w:ascii="宋体" w:hAnsi="宋体" w:cs="宋体"/>
          <w:sz w:val="21"/>
          <w:szCs w:val="21"/>
        </w:rPr>
        <w:t xml:space="preserve">分；</w:t>
      </w:r>
      <w:r>
        <w:rPr>
          <w:rFonts w:hint="eastAsia" w:ascii="宋体" w:hAnsi="宋体" w:cs="宋体"/>
          <w:sz w:val="21"/>
          <w:szCs w:val="21"/>
        </w:rPr>
      </w:r>
      <w:r/>
    </w:p>
    <w:p>
      <w:pPr>
        <w:pStyle w:val="786"/>
        <w:ind w:firstLine="420"/>
        <w:keepLines w:val="0"/>
        <w:keepNext w:val="0"/>
        <w:pageBreakBefore w:val="0"/>
        <w:spacing w:line="460" w:lineRule="exact"/>
        <w:widowControl/>
        <w:rPr>
          <w:rFonts w:hint="eastAsia" w:ascii="宋体" w:hAnsi="宋体" w:cs="宋体"/>
          <w:sz w:val="21"/>
          <w:szCs w:val="21"/>
        </w:rPr>
      </w:pPr>
      <w:r>
        <w:rPr>
          <w:rFonts w:hint="eastAsia" w:ascii="宋体" w:hAnsi="宋体" w:cs="宋体"/>
          <w:sz w:val="21"/>
          <w:szCs w:val="21"/>
        </w:rPr>
        <w:t xml:space="preserve">售后服务方案较全面合理，服务、培训、维护计划和方案比较完善，有基本服务流程及内容，可行性较强的得</w:t>
      </w:r>
      <w:r>
        <w:rPr>
          <w:rFonts w:hint="eastAsia" w:ascii="宋体" w:hAnsi="宋体" w:cs="宋体"/>
          <w:sz w:val="21"/>
          <w:szCs w:val="21"/>
          <w:lang w:val="en-US" w:eastAsia="zh-CN"/>
        </w:rPr>
        <w:t xml:space="preserve">6</w:t>
      </w:r>
      <w:r>
        <w:rPr>
          <w:rFonts w:hint="eastAsia" w:ascii="宋体" w:hAnsi="宋体" w:cs="宋体"/>
          <w:sz w:val="21"/>
          <w:szCs w:val="21"/>
        </w:rPr>
        <w:t xml:space="preserve">分；</w:t>
      </w:r>
      <w:r>
        <w:rPr>
          <w:rFonts w:hint="eastAsia" w:ascii="宋体" w:hAnsi="宋体" w:cs="宋体"/>
          <w:sz w:val="21"/>
          <w:szCs w:val="21"/>
        </w:rPr>
      </w:r>
      <w:r/>
    </w:p>
    <w:p>
      <w:pPr>
        <w:pStyle w:val="786"/>
        <w:ind w:firstLine="420"/>
        <w:keepLines w:val="0"/>
        <w:keepNext w:val="0"/>
        <w:pageBreakBefore w:val="0"/>
        <w:spacing w:line="460" w:lineRule="exact"/>
        <w:widowControl/>
        <w:rPr>
          <w:rFonts w:hint="eastAsia" w:ascii="宋体" w:hAnsi="宋体" w:cs="宋体"/>
          <w:sz w:val="21"/>
          <w:szCs w:val="21"/>
        </w:rPr>
      </w:pPr>
      <w:r>
        <w:rPr>
          <w:rFonts w:hint="eastAsia" w:ascii="宋体" w:hAnsi="宋体" w:cs="宋体"/>
          <w:sz w:val="21"/>
          <w:szCs w:val="21"/>
        </w:rPr>
        <w:t xml:space="preserve">售后服务方案不全面不合理，服务、培训、维护计划和方案不完整，服务流程及内容空洞或欠缺，可行性欠缺的得</w:t>
      </w:r>
      <w:r>
        <w:rPr>
          <w:rFonts w:hint="eastAsia" w:ascii="宋体" w:hAnsi="宋体" w:cs="宋体"/>
          <w:sz w:val="21"/>
          <w:szCs w:val="21"/>
          <w:lang w:val="en-US" w:eastAsia="zh-CN"/>
        </w:rPr>
        <w:t xml:space="preserve">3</w:t>
      </w:r>
      <w:r>
        <w:rPr>
          <w:rFonts w:hint="eastAsia" w:ascii="宋体" w:hAnsi="宋体" w:cs="宋体"/>
          <w:sz w:val="21"/>
          <w:szCs w:val="21"/>
        </w:rPr>
        <w:t xml:space="preserve">分；</w:t>
      </w:r>
      <w:r>
        <w:rPr>
          <w:rFonts w:hint="eastAsia" w:ascii="宋体" w:hAnsi="宋体" w:cs="宋体"/>
          <w:sz w:val="21"/>
          <w:szCs w:val="21"/>
        </w:rPr>
      </w:r>
      <w:r/>
    </w:p>
    <w:p>
      <w:pPr>
        <w:pStyle w:val="786"/>
        <w:ind w:firstLine="420"/>
        <w:keepLines w:val="0"/>
        <w:keepNext w:val="0"/>
        <w:pageBreakBefore w:val="0"/>
        <w:spacing w:line="460" w:lineRule="exact"/>
        <w:widowControl/>
        <w:rPr>
          <w:rFonts w:hint="eastAsia" w:ascii="宋体" w:hAnsi="宋体" w:cs="宋体"/>
          <w:sz w:val="21"/>
          <w:szCs w:val="21"/>
        </w:rPr>
      </w:pPr>
      <w:r>
        <w:rPr>
          <w:rFonts w:hint="eastAsia" w:ascii="宋体" w:hAnsi="宋体" w:cs="宋体"/>
          <w:sz w:val="21"/>
          <w:szCs w:val="21"/>
        </w:rPr>
        <w:t xml:space="preserve">方案内容完全脱离采购需求或缺少任何一个方面或未提供的不得分。</w:t>
      </w:r>
      <w:r>
        <w:rPr>
          <w:rFonts w:hint="eastAsia" w:ascii="宋体" w:hAnsi="宋体" w:cs="宋体"/>
          <w:sz w:val="21"/>
          <w:szCs w:val="21"/>
        </w:rPr>
      </w:r>
      <w:r/>
    </w:p>
    <w:p>
      <w:pPr>
        <w:pStyle w:val="786"/>
        <w:ind w:firstLine="422"/>
        <w:keepLines w:val="0"/>
        <w:keepNext w:val="0"/>
        <w:pageBreakBefore w:val="0"/>
        <w:spacing w:line="460" w:lineRule="exact"/>
        <w:widowControl/>
        <w:rPr>
          <w:rFonts w:ascii="宋体" w:hAnsi="宋体" w:cs="宋体"/>
          <w:sz w:val="21"/>
          <w:szCs w:val="21"/>
        </w:rPr>
      </w:pPr>
      <w:r>
        <w:rPr>
          <w:rFonts w:hint="eastAsia" w:ascii="宋体" w:hAnsi="宋体" w:cs="宋体"/>
          <w:b/>
          <w:bCs/>
          <w:sz w:val="21"/>
          <w:szCs w:val="21"/>
        </w:rPr>
        <w:t xml:space="preserve">6、体系认证（3分）</w:t>
      </w:r>
      <w:r>
        <w:rPr>
          <w:rFonts w:ascii="宋体" w:hAnsi="宋体" w:cs="宋体"/>
          <w:sz w:val="21"/>
          <w:szCs w:val="21"/>
        </w:rPr>
      </w:r>
      <w:r/>
    </w:p>
    <w:p>
      <w:pPr>
        <w:pStyle w:val="786"/>
        <w:ind w:firstLine="420"/>
        <w:keepLines w:val="0"/>
        <w:keepNext w:val="0"/>
        <w:pageBreakBefore w:val="0"/>
        <w:spacing w:line="460" w:lineRule="exact"/>
        <w:widowControl/>
        <w:rPr>
          <w:rFonts w:ascii="宋体" w:hAnsi="宋体" w:cs="宋体"/>
          <w:sz w:val="21"/>
          <w:szCs w:val="21"/>
        </w:rPr>
      </w:pPr>
      <w:r>
        <w:rPr>
          <w:rFonts w:ascii="宋体" w:hAnsi="宋体" w:cs="宋体"/>
          <w:sz w:val="21"/>
          <w:szCs w:val="21"/>
        </w:rPr>
        <w:t xml:space="preserve">投标人具有质量管理体系认证证书、职业健康安全管理体系认证证书、环境管理体系认证证书的有一份得1分，最高得3分。</w:t>
      </w:r>
      <w:r>
        <w:rPr>
          <w:rFonts w:hint="eastAsia" w:ascii="宋体" w:hAnsi="宋体" w:cs="宋体"/>
          <w:sz w:val="21"/>
          <w:szCs w:val="21"/>
        </w:rPr>
        <w:t xml:space="preserve">认证范围与本次采购内容相关并</w:t>
      </w:r>
      <w:r>
        <w:rPr>
          <w:rFonts w:ascii="宋体" w:hAnsi="宋体" w:cs="宋体"/>
          <w:sz w:val="21"/>
          <w:szCs w:val="21"/>
        </w:rPr>
        <w:t xml:space="preserve">提供证书扫描件及国家认证认可监督管理委员会官网查询截图。</w:t>
      </w:r>
      <w:r>
        <w:rPr>
          <w:rFonts w:ascii="宋体" w:hAnsi="宋体" w:cs="宋体"/>
          <w:sz w:val="21"/>
          <w:szCs w:val="21"/>
        </w:rPr>
      </w:r>
      <w:r/>
    </w:p>
    <w:p>
      <w:pPr>
        <w:pStyle w:val="786"/>
        <w:ind w:firstLine="422"/>
        <w:keepLines w:val="0"/>
        <w:keepNext w:val="0"/>
        <w:pageBreakBefore w:val="0"/>
        <w:spacing w:line="460" w:lineRule="exact"/>
        <w:widowControl/>
        <w:rPr>
          <w:rFonts w:ascii="宋体" w:hAnsi="宋体" w:cs="宋体"/>
          <w:b/>
          <w:bCs/>
          <w:sz w:val="21"/>
          <w:szCs w:val="21"/>
        </w:rPr>
      </w:pPr>
      <w:r>
        <w:rPr>
          <w:rFonts w:hint="eastAsia" w:ascii="宋体" w:hAnsi="宋体" w:cs="宋体"/>
          <w:b/>
          <w:bCs/>
          <w:sz w:val="21"/>
          <w:szCs w:val="21"/>
        </w:rPr>
        <w:t xml:space="preserve">7、项目负责人（2分）</w:t>
      </w:r>
      <w:r>
        <w:rPr>
          <w:rFonts w:ascii="宋体" w:hAnsi="宋体" w:cs="宋体"/>
          <w:b/>
          <w:bCs/>
          <w:sz w:val="21"/>
          <w:szCs w:val="21"/>
        </w:rPr>
      </w:r>
      <w:r/>
    </w:p>
    <w:p>
      <w:pPr>
        <w:pStyle w:val="786"/>
        <w:ind w:firstLine="420"/>
        <w:keepLines w:val="0"/>
        <w:keepNext w:val="0"/>
        <w:pageBreakBefore w:val="0"/>
        <w:spacing w:line="460" w:lineRule="exact"/>
        <w:widowControl/>
        <w:rPr>
          <w:rFonts w:ascii="宋体" w:hAnsi="宋体" w:cs="宋体"/>
          <w:sz w:val="21"/>
          <w:szCs w:val="21"/>
        </w:rPr>
      </w:pPr>
      <w:r>
        <w:rPr>
          <w:rFonts w:hint="eastAsia" w:ascii="宋体" w:hAnsi="宋体" w:cs="宋体"/>
          <w:sz w:val="21"/>
          <w:szCs w:val="21"/>
        </w:rPr>
        <w:t xml:space="preserve">项目负责人具有高级及以上职称的得2分，提供证书扫描件及投标单位为其缴纳的最新一期社保证明材料。</w:t>
      </w:r>
      <w:r>
        <w:rPr>
          <w:rFonts w:ascii="宋体" w:hAnsi="宋体" w:cs="宋体"/>
          <w:sz w:val="21"/>
          <w:szCs w:val="21"/>
        </w:rPr>
      </w:r>
      <w:r/>
    </w:p>
    <w:p>
      <w:pPr>
        <w:pStyle w:val="786"/>
        <w:ind w:firstLine="422"/>
        <w:keepLines w:val="0"/>
        <w:keepNext w:val="0"/>
        <w:pageBreakBefore w:val="0"/>
        <w:spacing w:line="460" w:lineRule="exact"/>
        <w:widowControl/>
        <w:rPr>
          <w:rFonts w:ascii="宋体" w:hAnsi="宋体" w:cs="宋体"/>
          <w:b/>
          <w:bCs/>
          <w:sz w:val="21"/>
          <w:szCs w:val="21"/>
        </w:rPr>
      </w:pPr>
      <w:r>
        <w:rPr>
          <w:rFonts w:hint="eastAsia" w:ascii="宋体" w:hAnsi="宋体" w:cs="宋体"/>
          <w:b/>
          <w:bCs/>
          <w:sz w:val="21"/>
          <w:szCs w:val="21"/>
        </w:rPr>
        <w:t xml:space="preserve">8、项目组成员（2分）</w:t>
      </w:r>
      <w:r>
        <w:rPr>
          <w:rFonts w:ascii="宋体" w:hAnsi="宋体" w:cs="宋体"/>
          <w:b/>
          <w:bCs/>
          <w:sz w:val="21"/>
          <w:szCs w:val="21"/>
        </w:rPr>
      </w:r>
      <w:r/>
    </w:p>
    <w:p>
      <w:pPr>
        <w:pStyle w:val="786"/>
        <w:ind w:firstLine="420"/>
        <w:keepLines w:val="0"/>
        <w:keepNext w:val="0"/>
        <w:pageBreakBefore w:val="0"/>
        <w:spacing w:line="460" w:lineRule="exact"/>
        <w:widowControl/>
        <w:rPr>
          <w:rFonts w:ascii="宋体" w:hAnsi="宋体" w:cs="宋体"/>
          <w:sz w:val="21"/>
          <w:szCs w:val="21"/>
        </w:rPr>
      </w:pPr>
      <w:r>
        <w:rPr>
          <w:rFonts w:hint="eastAsia" w:ascii="宋体" w:hAnsi="宋体" w:cs="宋体"/>
          <w:sz w:val="21"/>
          <w:szCs w:val="21"/>
        </w:rPr>
        <w:t xml:space="preserve">项目组成员具有中级及以上职称的有一人得1分，最高得2分，提供证书扫描件及投标单位为其缴纳的最新一期社保证明材料。</w:t>
      </w:r>
      <w:r>
        <w:rPr>
          <w:rFonts w:ascii="宋体" w:hAnsi="宋体" w:cs="宋体"/>
          <w:sz w:val="21"/>
          <w:szCs w:val="21"/>
        </w:rPr>
      </w:r>
      <w:r/>
    </w:p>
    <w:p>
      <w:pPr>
        <w:pStyle w:val="786"/>
        <w:ind w:firstLine="422"/>
        <w:keepLines w:val="0"/>
        <w:keepNext w:val="0"/>
        <w:pageBreakBefore w:val="0"/>
        <w:spacing w:line="460" w:lineRule="exact"/>
        <w:widowControl/>
        <w:rPr>
          <w:rFonts w:ascii="宋体" w:hAnsi="宋体" w:cs="宋体"/>
          <w:b/>
          <w:bCs/>
          <w:sz w:val="21"/>
          <w:szCs w:val="21"/>
        </w:rPr>
      </w:pPr>
      <w:r>
        <w:rPr>
          <w:rFonts w:hint="eastAsia" w:ascii="宋体" w:hAnsi="宋体" w:cs="宋体"/>
          <w:b/>
          <w:bCs/>
          <w:sz w:val="21"/>
          <w:szCs w:val="21"/>
        </w:rPr>
        <w:t xml:space="preserve">9、类似业绩（5分）</w:t>
      </w:r>
      <w:r>
        <w:rPr>
          <w:rFonts w:ascii="宋体" w:hAnsi="宋体" w:cs="宋体"/>
          <w:b/>
          <w:bCs/>
          <w:sz w:val="21"/>
          <w:szCs w:val="21"/>
        </w:rPr>
      </w:r>
      <w:r/>
    </w:p>
    <w:p>
      <w:pPr>
        <w:pStyle w:val="786"/>
        <w:ind w:firstLine="420"/>
        <w:keepLines w:val="0"/>
        <w:keepNext w:val="0"/>
        <w:pageBreakBefore w:val="0"/>
        <w:spacing w:line="460" w:lineRule="exact"/>
        <w:widowControl/>
        <w:rPr>
          <w:rFonts w:ascii="宋体" w:hAnsi="宋体" w:cs="宋体"/>
          <w:sz w:val="21"/>
          <w:szCs w:val="21"/>
        </w:rPr>
      </w:pPr>
      <w:r>
        <w:rPr>
          <w:rFonts w:hint="eastAsia" w:ascii="宋体" w:hAnsi="宋体" w:cs="宋体"/>
          <w:sz w:val="21"/>
          <w:szCs w:val="21"/>
        </w:rPr>
        <w:t xml:space="preserve">投标单位2023年1月1日至今（以合同签订时间为准）具有类似项目业绩，有一份得1分，最高得5</w:t>
      </w:r>
      <w:r>
        <w:rPr>
          <w:rFonts w:hint="eastAsia" w:ascii="宋体" w:hAnsi="宋体" w:cs="宋体"/>
          <w:sz w:val="21"/>
          <w:szCs w:val="21"/>
          <w:lang w:val="en-US" w:eastAsia="zh-CN"/>
        </w:rPr>
        <w:t xml:space="preserve">分</w:t>
      </w:r>
      <w:r>
        <w:rPr>
          <w:rFonts w:hint="eastAsia" w:ascii="宋体" w:hAnsi="宋体" w:cs="宋体"/>
          <w:sz w:val="21"/>
          <w:szCs w:val="21"/>
        </w:rPr>
        <w:t xml:space="preserve">。提供合同扫描件、对应合同任意一期发票扫描件。</w:t>
      </w:r>
      <w:r>
        <w:rPr>
          <w:rFonts w:ascii="宋体" w:hAnsi="宋体" w:cs="宋体"/>
          <w:sz w:val="21"/>
          <w:szCs w:val="21"/>
        </w:rPr>
      </w:r>
      <w:r/>
    </w:p>
    <w:p>
      <w:pPr>
        <w:pStyle w:val="786"/>
        <w:ind w:right="420"/>
        <w:jc w:val="right"/>
        <w:spacing w:line="360" w:lineRule="auto"/>
        <w:tabs>
          <w:tab w:val="left" w:pos="360" w:leader="none"/>
        </w:tabs>
        <w:rPr>
          <w:rFonts w:hint="eastAsia" w:ascii="宋体" w:hAnsi="宋体" w:cs="宋体"/>
          <w:b/>
          <w:sz w:val="21"/>
          <w:szCs w:val="21"/>
        </w:rPr>
      </w:pPr>
      <w:r>
        <w:rPr>
          <w:rFonts w:hint="eastAsia" w:ascii="宋体" w:hAnsi="宋体" w:cs="宋体"/>
          <w:b/>
          <w:sz w:val="21"/>
          <w:szCs w:val="21"/>
        </w:rPr>
      </w:r>
      <w:r/>
    </w:p>
    <w:p>
      <w:pPr>
        <w:pStyle w:val="786"/>
        <w:ind w:right="420"/>
        <w:jc w:val="right"/>
        <w:spacing w:line="360" w:lineRule="auto"/>
        <w:tabs>
          <w:tab w:val="left" w:pos="360" w:leader="none"/>
        </w:tabs>
        <w:rPr>
          <w:rFonts w:hint="eastAsia" w:ascii="宋体" w:hAnsi="宋体" w:cs="宋体"/>
          <w:b/>
          <w:sz w:val="36"/>
          <w:szCs w:val="36"/>
        </w:rPr>
      </w:pPr>
      <w:r>
        <w:rPr>
          <w:rFonts w:hint="eastAsia" w:ascii="宋体" w:hAnsi="宋体" w:cs="宋体"/>
          <w:b/>
          <w:sz w:val="21"/>
          <w:szCs w:val="21"/>
        </w:rPr>
        <w:t xml:space="preserve">（全文完）</w:t>
      </w:r>
      <w:r>
        <w:rPr>
          <w:rFonts w:hint="eastAsia" w:ascii="宋体" w:hAnsi="宋体" w:cs="宋体"/>
          <w:b/>
          <w:sz w:val="36"/>
          <w:szCs w:val="36"/>
        </w:rPr>
      </w:r>
      <w:r/>
    </w:p>
    <w:sectPr>
      <w:footerReference w:type="default" r:id="rId13"/>
      <w:footnotePr/>
      <w:endnotePr/>
      <w:type w:val="nextPage"/>
      <w:pgSz w:w="11906" w:h="16838" w:orient="portrait"/>
      <w:pgMar w:top="1418" w:right="1758" w:bottom="1418" w:left="175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Time New Romes">
    <w:panose1 w:val="020B0503020202020204"/>
  </w:font>
  <w:font w:name="新宋体">
    <w:panose1 w:val="02010609030101010101"/>
  </w:font>
  <w:font w:name="Tahoma">
    <w:panose1 w:val="020B0604030504040204"/>
  </w:font>
  <w:font w:name="Calibri">
    <w:panose1 w:val="020F0502020204030204"/>
  </w:font>
  <w:font w:name="微软雅黑">
    <w:panose1 w:val="020B0503020204020204"/>
  </w:font>
  <w:font w:name="仿宋">
    <w:panose1 w:val="02010609060101010101"/>
  </w:font>
  <w:font w:name="Courier New">
    <w:panose1 w:val="02070309020205020404"/>
  </w:font>
  <w:font w:name="Verdana">
    <w:panose1 w:val="020B0604030504040204"/>
  </w:font>
  <w:font w:name="仿宋_GB2312">
    <w:panose1 w:val="02010609060101010101"/>
  </w:font>
  <w:font w:name="黑体">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808"/>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786"/>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808"/>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786"/>
                    </w:pPr>
                    <w:r/>
                    <w:r/>
                  </w:p>
                </w:txbxContent>
              </v:textbox>
            </v:shape>
          </w:pict>
        </mc:Fallback>
      </mc:AlternateConten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808"/>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786"/>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808"/>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786"/>
                    </w:pPr>
                    <w:r/>
                    <w:r/>
                  </w:p>
                </w:txbxContent>
              </v:textbox>
            </v:shape>
          </w:pict>
        </mc:Fallback>
      </mc:AlternateContent>
    </w:r>
    <w:r>
      <w:rPr>
        <w:rFonts w:hint="eastAsi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ind w:firstLine="639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808"/>
                            <w:tabs>
                              <w:tab w:val="clear" w:pos="4153" w:leader="none"/>
                              <w:tab w:val="clear" w:pos="8306" w:leader="none"/>
                            </w:tabs>
                          </w:pPr>
                          <w:r>
                            <w:fldChar w:fldCharType="begin"/>
                          </w:r>
                          <w:r>
                            <w:instrText xml:space="preserve"> PAGE  \* MERGEFORMAT </w:instrText>
                          </w:r>
                          <w:r>
                            <w:fldChar w:fldCharType="separate"/>
                          </w:r>
                          <w:r>
                            <w:t xml:space="preserve">8</w:t>
                          </w:r>
                          <w:r>
                            <w:fldChar w:fldCharType="end"/>
                          </w:r>
                          <w:r/>
                        </w:p>
                        <w:p>
                          <w:pPr>
                            <w:pStyle w:val="786"/>
                          </w:pPr>
                          <w:r/>
                          <w:r/>
                        </w:p>
                      </w:txbxContent>
                    </wps:txbx>
                    <wps:bodyPr wrap="none" lIns="0" tIns="0" rIns="0" bIns="0" upright="1">
                      <a:spAutoFit/>
                    </wps:bodyPr>
                  </wps:wsp>
                </a:graphicData>
              </a:graphic>
            </wp:anchor>
          </w:drawing>
        </mc:Choice>
        <mc:Fallback>
          <w:pict>
            <v:shape id="shape 3" o:spid="_x0000_s3"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808"/>
                      <w:tabs>
                        <w:tab w:val="clear" w:pos="4153" w:leader="none"/>
                        <w:tab w:val="clear" w:pos="8306" w:leader="none"/>
                      </w:tabs>
                    </w:pPr>
                    <w:r>
                      <w:fldChar w:fldCharType="begin"/>
                    </w:r>
                    <w:r>
                      <w:instrText xml:space="preserve"> PAGE  \* MERGEFORMAT </w:instrText>
                    </w:r>
                    <w:r>
                      <w:fldChar w:fldCharType="separate"/>
                    </w:r>
                    <w:r>
                      <w:t xml:space="preserve">8</w:t>
                    </w:r>
                    <w:r>
                      <w:fldChar w:fldCharType="end"/>
                    </w:r>
                    <w:r/>
                  </w:p>
                  <w:p>
                    <w:pPr>
                      <w:pStyle w:val="786"/>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808"/>
                            <w:tabs>
                              <w:tab w:val="clear" w:pos="4153" w:leader="none"/>
                              <w:tab w:val="clear" w:pos="8306" w:leader="none"/>
                            </w:tabs>
                          </w:pPr>
                          <w:r>
                            <w:fldChar w:fldCharType="begin"/>
                          </w:r>
                          <w:r>
                            <w:instrText xml:space="preserve"> PAGE  \* MERGEFORMAT </w:instrText>
                          </w:r>
                          <w:r>
                            <w:fldChar w:fldCharType="separate"/>
                          </w:r>
                          <w:r>
                            <w:t xml:space="preserve">112</w:t>
                          </w:r>
                          <w:r>
                            <w:fldChar w:fldCharType="end"/>
                          </w:r>
                          <w:r/>
                        </w:p>
                        <w:p>
                          <w:pPr>
                            <w:pStyle w:val="786"/>
                          </w:pPr>
                          <w:r/>
                          <w:r/>
                        </w:p>
                      </w:txbxContent>
                    </wps:txbx>
                    <wps:bodyPr wrap="none" lIns="0" tIns="0" rIns="0" bIns="0" upright="1">
                      <a:spAutoFit/>
                    </wps:bodyPr>
                  </wps:wsp>
                </a:graphicData>
              </a:graphic>
            </wp:anchor>
          </w:drawing>
        </mc:Choice>
        <mc:Fallback>
          <w:pict>
            <v:shape id="shape 4" o:spid="_x0000_s4"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808"/>
                      <w:tabs>
                        <w:tab w:val="clear" w:pos="4153" w:leader="none"/>
                        <w:tab w:val="clear" w:pos="8306" w:leader="none"/>
                      </w:tabs>
                    </w:pPr>
                    <w:r>
                      <w:fldChar w:fldCharType="begin"/>
                    </w:r>
                    <w:r>
                      <w:instrText xml:space="preserve"> PAGE  \* MERGEFORMAT </w:instrText>
                    </w:r>
                    <w:r>
                      <w:fldChar w:fldCharType="separate"/>
                    </w:r>
                    <w:r>
                      <w:t xml:space="preserve">112</w:t>
                    </w:r>
                    <w:r>
                      <w:fldChar w:fldCharType="end"/>
                    </w:r>
                    <w:r/>
                  </w:p>
                  <w:p>
                    <w:pPr>
                      <w:pStyle w:val="786"/>
                    </w:pPr>
                    <w:r/>
                    <w:r/>
                  </w:p>
                </w:txbxContent>
              </v:textbox>
            </v:shape>
          </w:pict>
        </mc:Fallback>
      </mc:AlternateContent>
    </w: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tabs>
        <w:tab w:val="center" w:pos="4153" w:leader="none"/>
        <w:tab w:val="right" w:pos="8306" w:leader="none"/>
      </w:tabs>
      <w:rPr>
        <w:rFonts w:hint="eastAsia" w:ascii="宋体" w:hAnsi="宋体" w:eastAsia="宋体" w:cs="宋体"/>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-42544</wp:posOffset>
              </wp:positionH>
              <wp:positionV relativeFrom="paragraph">
                <wp:posOffset>-43179</wp:posOffset>
              </wp:positionV>
              <wp:extent cx="814705" cy="381635"/>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814705" cy="3816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8244;o:allowoverlap:true;o:allowincell:true;mso-position-horizontal-relative:text;margin-left:-3.3pt;mso-position-horizontal:absolute;mso-position-vertical-relative:text;margin-top:-3.4pt;mso-position-vertical:absolute;width:64.1pt;height:30.0pt;mso-wrap-distance-left:9.0pt;mso-wrap-distance-top:0.0pt;mso-wrap-distance-right:9.0pt;mso-wrap-distance-bottom:0.0pt;" stroked="f">
              <v:path textboxrect="0,0,0,0"/>
              <w10:wrap type="square"/>
              <v:imagedata r:id="rId1" o:title=""/>
            </v:shape>
          </w:pict>
        </mc:Fallback>
      </mc:AlternateContent>
    </w:r>
    <w:r>
      <w:rPr>
        <w:rFonts w:hint="eastAsia"/>
      </w:rPr>
      <w:t xml:space="preserve">                                     </w:t>
    </w:r>
    <w:r>
      <w:rPr>
        <w:rFonts w:hint="eastAsia" w:ascii="宋体" w:hAnsi="宋体" w:eastAsia="宋体" w:cs="宋体"/>
      </w:rPr>
      <w:t xml:space="preserve">苏州卫康招标文件    编号：</w:t>
    </w:r>
    <w:r>
      <w:rPr>
        <w:rFonts w:hint="eastAsia" w:ascii="宋体" w:hAnsi="宋体" w:eastAsia="宋体" w:cs="宋体"/>
        <w:lang w:eastAsia="zh-CN"/>
      </w:rPr>
      <w:t xml:space="preserve">JSZC-320591-SZWK-G2026-0145</w:t>
    </w:r>
    <w:r>
      <w:rPr>
        <w:rFonts w:hint="eastAsia" w:ascii="宋体" w:hAnsi="宋体" w:eastAsia="宋体" w:cs="宋体"/>
      </w:rPr>
      <w:t xml:space="preserve">号</w:t>
    </w:r>
    <w:r>
      <w:rPr>
        <w:rFonts w:hint="eastAsia" w:ascii="宋体" w:hAnsi="宋体" w:eastAsia="宋体" w:cs="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15"/>
      <w:isLgl w:val="false"/>
      <w:suff w:val="nothing"/>
      <w:lvlText w:val="（%1）"/>
      <w:lvlJc w:val="left"/>
      <w:pPr>
        <w:pStyle w:val="78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2"/>
      <w:numFmt w:val="decimal"/>
      <w:pStyle w:val="854"/>
      <w:isLgl w:val="false"/>
      <w:suff w:val="tab"/>
      <w:lvlText w:val=""/>
      <w:lvlJc w:val="left"/>
      <w:pPr>
        <w:pStyle w:val="786"/>
        <w:ind w:left="360" w:hanging="360"/>
        <w:tabs>
          <w:tab w:val="num" w:pos="360" w:leader="none"/>
        </w:tabs>
      </w:pPr>
    </w:lvl>
    <w:lvl w:ilvl="1">
      <w:start w:val="1"/>
      <w:numFmt w:val="decimal"/>
      <w:isLgl w:val="false"/>
      <w:suff w:val="tab"/>
      <w:lvlText w:val="%1.%2"/>
      <w:lvlJc w:val="left"/>
      <w:pPr>
        <w:pStyle w:val="786"/>
        <w:ind w:left="1012" w:hanging="750"/>
        <w:tabs>
          <w:tab w:val="num" w:pos="1012" w:leader="none"/>
        </w:tabs>
      </w:pPr>
    </w:lvl>
    <w:lvl w:ilvl="2">
      <w:start w:val="1"/>
      <w:numFmt w:val="decimal"/>
      <w:isLgl w:val="false"/>
      <w:suff w:val="tab"/>
      <w:lvlText w:val="%1.%2.%3"/>
      <w:lvlJc w:val="left"/>
      <w:pPr>
        <w:pStyle w:val="786"/>
        <w:ind w:left="1274" w:hanging="750"/>
        <w:tabs>
          <w:tab w:val="num" w:pos="1274" w:leader="none"/>
        </w:tabs>
      </w:pPr>
    </w:lvl>
    <w:lvl w:ilvl="3">
      <w:start w:val="1"/>
      <w:numFmt w:val="decimal"/>
      <w:isLgl w:val="false"/>
      <w:suff w:val="tab"/>
      <w:lvlText w:val="%1.%2.%3.%4"/>
      <w:lvlJc w:val="left"/>
      <w:pPr>
        <w:pStyle w:val="786"/>
        <w:ind w:left="1536" w:hanging="750"/>
        <w:tabs>
          <w:tab w:val="num" w:pos="1536" w:leader="none"/>
        </w:tabs>
      </w:pPr>
    </w:lvl>
    <w:lvl w:ilvl="4">
      <w:start w:val="1"/>
      <w:numFmt w:val="decimal"/>
      <w:isLgl w:val="false"/>
      <w:suff w:val="tab"/>
      <w:lvlText w:val="%1.%2.%3.%4.%5"/>
      <w:lvlJc w:val="left"/>
      <w:pPr>
        <w:pStyle w:val="786"/>
        <w:ind w:left="1798" w:hanging="750"/>
        <w:tabs>
          <w:tab w:val="num" w:pos="1798" w:leader="none"/>
        </w:tabs>
      </w:pPr>
    </w:lvl>
    <w:lvl w:ilvl="5">
      <w:start w:val="1"/>
      <w:numFmt w:val="decimal"/>
      <w:isLgl w:val="false"/>
      <w:suff w:val="tab"/>
      <w:lvlText w:val="%1.%2.%3.%4.%5.%6"/>
      <w:lvlJc w:val="left"/>
      <w:pPr>
        <w:pStyle w:val="786"/>
        <w:ind w:left="2060" w:hanging="750"/>
        <w:tabs>
          <w:tab w:val="num" w:pos="2060" w:leader="none"/>
        </w:tabs>
      </w:pPr>
    </w:lvl>
    <w:lvl w:ilvl="6">
      <w:start w:val="1"/>
      <w:numFmt w:val="decimal"/>
      <w:isLgl w:val="false"/>
      <w:suff w:val="tab"/>
      <w:lvlText w:val="%1.%2.%3.%4.%5.%6.%7"/>
      <w:lvlJc w:val="left"/>
      <w:pPr>
        <w:pStyle w:val="786"/>
        <w:ind w:left="2322" w:hanging="750"/>
        <w:tabs>
          <w:tab w:val="num" w:pos="2322" w:leader="none"/>
        </w:tabs>
      </w:pPr>
    </w:lvl>
    <w:lvl w:ilvl="7">
      <w:start w:val="1"/>
      <w:numFmt w:val="decimal"/>
      <w:isLgl w:val="false"/>
      <w:suff w:val="tab"/>
      <w:lvlText w:val="%1.%2.%3.%4.%5.%6.%7.%8"/>
      <w:lvlJc w:val="left"/>
      <w:pPr>
        <w:pStyle w:val="786"/>
        <w:ind w:left="2584" w:hanging="750"/>
        <w:tabs>
          <w:tab w:val="num" w:pos="2584" w:leader="none"/>
        </w:tabs>
      </w:pPr>
    </w:lvl>
    <w:lvl w:ilvl="8">
      <w:start w:val="1"/>
      <w:numFmt w:val="decimal"/>
      <w:isLgl w:val="false"/>
      <w:suff w:val="tab"/>
      <w:lvlText w:val="%1.%2.%3.%4.%5.%6.%7.%8.%9"/>
      <w:lvlJc w:val="left"/>
      <w:pPr>
        <w:pStyle w:val="786"/>
        <w:ind w:left="2846" w:hanging="750"/>
        <w:tabs>
          <w:tab w:val="num" w:pos="2846" w:leader="none"/>
        </w:tabs>
      </w:pPr>
    </w:lvl>
  </w:abstractNum>
  <w:abstractNum w:abstractNumId="2">
    <w:multiLevelType w:val="hybridMultilevel"/>
    <w:lvl w:ilvl="0">
      <w:start w:val="1"/>
      <w:numFmt w:val="decimal"/>
      <w:isLgl w:val="false"/>
      <w:suff w:val="space"/>
      <w:lvlText w:val="%1."/>
      <w:lvlJc w:val="left"/>
      <w:pPr>
        <w:pStyle w:val="786"/>
      </w:pPr>
      <w:rPr>
        <w:rFonts w:ascii="宋体" w:hAnsi="宋体" w:eastAsia="宋体" w:cs="宋体"/>
        <w:sz w:val="21"/>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
      <w:lvlJc w:val="left"/>
      <w:pPr>
        <w:pStyle w:val="786"/>
        <w:ind w:left="0" w:firstLine="0"/>
      </w:pPr>
      <w:rPr>
        <w:rFonts w:ascii="Arial" w:hAnsi="Arial" w:eastAsia="黑体"/>
        <w:b w:val="0"/>
        <w:i w:val="0"/>
        <w:sz w:val="36"/>
        <w:szCs w:val="36"/>
      </w:rPr>
    </w:lvl>
    <w:lvl w:ilvl="1">
      <w:start w:val="1"/>
      <w:numFmt w:val="decimal"/>
      <w:isLgl w:val="false"/>
      <w:suff w:val="nothing"/>
      <w:lvlText w:val="%1.%2  "/>
      <w:lvlJc w:val="left"/>
      <w:pPr>
        <w:pStyle w:val="786"/>
        <w:ind w:left="0" w:firstLine="0"/>
      </w:pPr>
      <w:rPr>
        <w:rFonts w:ascii="Arial" w:hAnsi="Arial"/>
        <w:b w:val="0"/>
        <w:i w:val="0"/>
        <w:sz w:val="30"/>
        <w:szCs w:val="30"/>
      </w:rPr>
    </w:lvl>
    <w:lvl w:ilvl="2">
      <w:start w:val="1"/>
      <w:numFmt w:val="decimal"/>
      <w:isLgl w:val="false"/>
      <w:suff w:val="nothing"/>
      <w:lvlText w:val="%1.%2.%3  "/>
      <w:lvlJc w:val="left"/>
      <w:pPr>
        <w:pStyle w:val="786"/>
        <w:ind w:left="0" w:firstLine="0"/>
      </w:pPr>
      <w:rPr>
        <w:rFonts w:ascii="Arial" w:hAnsi="Arial"/>
        <w:b w:val="0"/>
        <w:i w:val="0"/>
        <w:sz w:val="24"/>
        <w:szCs w:val="24"/>
      </w:rPr>
    </w:lvl>
    <w:lvl w:ilvl="3">
      <w:start w:val="1"/>
      <w:numFmt w:val="decimal"/>
      <w:isLgl w:val="false"/>
      <w:suff w:val="nothing"/>
      <w:lvlText w:val="%1.%2.%3.%4  "/>
      <w:lvlJc w:val="left"/>
      <w:pPr>
        <w:pStyle w:val="786"/>
        <w:ind w:left="0" w:firstLine="0"/>
      </w:pPr>
      <w:rPr>
        <w:rFonts w:ascii="Arial" w:hAnsi="Arial"/>
        <w:b w:val="0"/>
        <w:i w:val="0"/>
        <w:sz w:val="21"/>
        <w:szCs w:val="21"/>
      </w:rPr>
    </w:lvl>
    <w:lvl w:ilvl="4">
      <w:start w:val="1"/>
      <w:numFmt w:val="decimal"/>
      <w:isLgl w:val="false"/>
      <w:suff w:val="tab"/>
      <w:lvlText w:val="%5."/>
      <w:lvlJc w:val="left"/>
      <w:pPr>
        <w:pStyle w:val="786"/>
        <w:ind w:left="1134" w:hanging="312"/>
        <w:tabs>
          <w:tab w:val="num" w:pos="1134" w:leader="none"/>
        </w:tabs>
      </w:pPr>
      <w:rPr>
        <w:rFonts w:ascii="Arial" w:hAnsi="Arial"/>
        <w:b w:val="0"/>
        <w:i w:val="0"/>
        <w:sz w:val="21"/>
        <w:szCs w:val="21"/>
      </w:rPr>
    </w:lvl>
    <w:lvl w:ilvl="5">
      <w:start w:val="1"/>
      <w:numFmt w:val="decimal"/>
      <w:isLgl w:val="false"/>
      <w:suff w:val="tab"/>
      <w:lvlText w:val="%6)"/>
      <w:lvlJc w:val="left"/>
      <w:pPr>
        <w:pStyle w:val="786"/>
        <w:ind w:left="1134" w:hanging="312"/>
        <w:tabs>
          <w:tab w:val="num" w:pos="1134" w:leader="none"/>
        </w:tabs>
      </w:pPr>
      <w:rPr>
        <w:rFonts w:ascii="Arial" w:hAnsi="Arial"/>
        <w:b w:val="0"/>
        <w:i w:val="0"/>
        <w:sz w:val="21"/>
        <w:szCs w:val="21"/>
      </w:rPr>
    </w:lvl>
    <w:lvl w:ilvl="6">
      <w:start w:val="1"/>
      <w:numFmt w:val="lowerLetter"/>
      <w:isLgl w:val="false"/>
      <w:suff w:val="tab"/>
      <w:lvlText w:val="%7."/>
      <w:lvlJc w:val="left"/>
      <w:pPr>
        <w:pStyle w:val="786"/>
        <w:ind w:left="1134" w:hanging="312"/>
        <w:tabs>
          <w:tab w:val="num" w:pos="1134" w:leader="none"/>
        </w:tabs>
      </w:pPr>
      <w:rPr>
        <w:rFonts w:ascii="Arial" w:hAnsi="Arial"/>
        <w:b w:val="0"/>
        <w:i w:val="0"/>
        <w:sz w:val="21"/>
        <w:szCs w:val="21"/>
      </w:rPr>
    </w:lvl>
    <w:lvl w:ilvl="7">
      <w:start w:val="1"/>
      <w:numFmt w:val="decimal"/>
      <w:pStyle w:val="850"/>
      <w:isLgl w:val="false"/>
      <w:suff w:val="space"/>
      <w:lvlText w:val="图%8"/>
      <w:lvlJc w:val="center"/>
      <w:pPr>
        <w:pStyle w:val="786"/>
        <w:ind w:left="0" w:firstLine="0"/>
      </w:pPr>
      <w:rPr>
        <w:rFonts w:ascii="Arial" w:hAnsi="Arial" w:eastAsia="黑体"/>
        <w:b w:val="0"/>
        <w:i w:val="0"/>
        <w:sz w:val="18"/>
        <w:szCs w:val="18"/>
      </w:rPr>
    </w:lvl>
    <w:lvl w:ilvl="8">
      <w:start w:val="1"/>
      <w:numFmt w:val="decimal"/>
      <w:pStyle w:val="918"/>
      <w:isLgl w:val="false"/>
      <w:suff w:val="space"/>
      <w:lvlText w:val="表%9"/>
      <w:lvlJc w:val="center"/>
      <w:pPr>
        <w:pStyle w:val="786"/>
        <w:ind w:left="0" w:firstLine="0"/>
      </w:pPr>
      <w:rPr>
        <w:rFonts w:ascii="Arial" w:hAnsi="Arial" w:eastAsia="黑体"/>
        <w:b w:val="0"/>
        <w:i w:val="0"/>
        <w:sz w:val="18"/>
        <w:szCs w:val="18"/>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86"/>
    <w:next w:val="78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86"/>
    <w:next w:val="78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86"/>
    <w:next w:val="78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86"/>
    <w:next w:val="78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86"/>
    <w:next w:val="78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86"/>
    <w:next w:val="78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86"/>
    <w:next w:val="78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86"/>
    <w:next w:val="78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86"/>
    <w:next w:val="78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86"/>
    <w:next w:val="78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86"/>
    <w:next w:val="78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86"/>
    <w:next w:val="786"/>
    <w:link w:val="38"/>
    <w:uiPriority w:val="29"/>
    <w:qFormat/>
    <w:pPr>
      <w:ind w:left="720" w:right="720"/>
    </w:pPr>
    <w:rPr>
      <w:i/>
    </w:rPr>
  </w:style>
  <w:style w:type="character" w:styleId="38">
    <w:name w:val="Quote Char"/>
    <w:link w:val="37"/>
    <w:uiPriority w:val="29"/>
    <w:rPr>
      <w:i/>
    </w:rPr>
  </w:style>
  <w:style w:type="paragraph" w:styleId="39">
    <w:name w:val="Intense Quote"/>
    <w:basedOn w:val="786"/>
    <w:next w:val="78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8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8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86"/>
    <w:next w:val="78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8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8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86"/>
    <w:next w:val="786"/>
    <w:uiPriority w:val="39"/>
    <w:unhideWhenUsed/>
    <w:pPr>
      <w:ind w:left="0" w:right="0" w:firstLine="0"/>
      <w:spacing w:after="57"/>
    </w:pPr>
  </w:style>
  <w:style w:type="paragraph" w:styleId="181">
    <w:name w:val="toc 2"/>
    <w:basedOn w:val="786"/>
    <w:next w:val="786"/>
    <w:uiPriority w:val="39"/>
    <w:unhideWhenUsed/>
    <w:pPr>
      <w:ind w:left="283" w:right="0" w:firstLine="0"/>
      <w:spacing w:after="57"/>
    </w:pPr>
  </w:style>
  <w:style w:type="paragraph" w:styleId="182">
    <w:name w:val="toc 3"/>
    <w:basedOn w:val="786"/>
    <w:next w:val="786"/>
    <w:uiPriority w:val="39"/>
    <w:unhideWhenUsed/>
    <w:pPr>
      <w:ind w:left="567" w:right="0" w:firstLine="0"/>
      <w:spacing w:after="57"/>
    </w:pPr>
  </w:style>
  <w:style w:type="paragraph" w:styleId="183">
    <w:name w:val="toc 4"/>
    <w:basedOn w:val="786"/>
    <w:next w:val="786"/>
    <w:uiPriority w:val="39"/>
    <w:unhideWhenUsed/>
    <w:pPr>
      <w:ind w:left="850" w:right="0" w:firstLine="0"/>
      <w:spacing w:after="57"/>
    </w:pPr>
  </w:style>
  <w:style w:type="paragraph" w:styleId="184">
    <w:name w:val="toc 5"/>
    <w:basedOn w:val="786"/>
    <w:next w:val="786"/>
    <w:uiPriority w:val="39"/>
    <w:unhideWhenUsed/>
    <w:pPr>
      <w:ind w:left="1134" w:right="0" w:firstLine="0"/>
      <w:spacing w:after="57"/>
    </w:pPr>
  </w:style>
  <w:style w:type="paragraph" w:styleId="185">
    <w:name w:val="toc 6"/>
    <w:basedOn w:val="786"/>
    <w:next w:val="786"/>
    <w:uiPriority w:val="39"/>
    <w:unhideWhenUsed/>
    <w:pPr>
      <w:ind w:left="1417" w:right="0" w:firstLine="0"/>
      <w:spacing w:after="57"/>
    </w:pPr>
  </w:style>
  <w:style w:type="paragraph" w:styleId="186">
    <w:name w:val="toc 7"/>
    <w:basedOn w:val="786"/>
    <w:next w:val="786"/>
    <w:uiPriority w:val="39"/>
    <w:unhideWhenUsed/>
    <w:pPr>
      <w:ind w:left="1701" w:right="0" w:firstLine="0"/>
      <w:spacing w:after="57"/>
    </w:pPr>
  </w:style>
  <w:style w:type="paragraph" w:styleId="187">
    <w:name w:val="toc 8"/>
    <w:basedOn w:val="786"/>
    <w:next w:val="786"/>
    <w:uiPriority w:val="39"/>
    <w:unhideWhenUsed/>
    <w:pPr>
      <w:ind w:left="1984" w:right="0" w:firstLine="0"/>
      <w:spacing w:after="57"/>
    </w:pPr>
  </w:style>
  <w:style w:type="paragraph" w:styleId="188">
    <w:name w:val="toc 9"/>
    <w:basedOn w:val="786"/>
    <w:next w:val="786"/>
    <w:uiPriority w:val="39"/>
    <w:unhideWhenUsed/>
    <w:pPr>
      <w:ind w:left="2268" w:right="0" w:firstLine="0"/>
      <w:spacing w:after="57"/>
    </w:pPr>
  </w:style>
  <w:style w:type="paragraph" w:styleId="189">
    <w:name w:val="TOC Heading"/>
    <w:uiPriority w:val="39"/>
    <w:unhideWhenUsed/>
  </w:style>
  <w:style w:type="paragraph" w:styleId="190">
    <w:name w:val="table of figures"/>
    <w:basedOn w:val="786"/>
    <w:next w:val="786"/>
    <w:uiPriority w:val="99"/>
    <w:unhideWhenUsed/>
    <w:pPr>
      <w:spacing w:after="0" w:afterAutospacing="0"/>
    </w:pPr>
  </w:style>
  <w:style w:type="paragraph" w:styleId="786" w:default="1">
    <w:name w:val="Normal"/>
    <w:next w:val="786"/>
    <w:link w:val="786"/>
    <w:qFormat/>
    <w:rPr>
      <w:sz w:val="24"/>
      <w:lang w:val="en-US" w:eastAsia="zh-CN" w:bidi="ar-SA"/>
    </w:rPr>
  </w:style>
  <w:style w:type="paragraph" w:styleId="787">
    <w:name w:val="标题 1"/>
    <w:basedOn w:val="786"/>
    <w:next w:val="786"/>
    <w:link w:val="786"/>
    <w:qFormat/>
    <w:pPr>
      <w:keepLines/>
      <w:keepNext/>
      <w:spacing w:before="340" w:beforeAutospacing="0" w:after="330" w:afterAutospacing="0" w:line="576" w:lineRule="auto"/>
      <w:outlineLvl w:val="0"/>
    </w:pPr>
    <w:rPr>
      <w:rFonts w:eastAsia="楷体_GB2312"/>
      <w:b/>
      <w:sz w:val="44"/>
    </w:rPr>
  </w:style>
  <w:style w:type="paragraph" w:styleId="788">
    <w:name w:val="标题 2"/>
    <w:basedOn w:val="786"/>
    <w:next w:val="786"/>
    <w:link w:val="786"/>
    <w:qFormat/>
    <w:pPr>
      <w:jc w:val="center"/>
      <w:keepLines/>
      <w:keepNext/>
      <w:widowControl w:val="off"/>
      <w:outlineLvl w:val="1"/>
    </w:pPr>
    <w:rPr>
      <w:rFonts w:ascii="宋体" w:hAnsi="宋体" w:eastAsia="楷体_GB2312"/>
      <w:b/>
      <w:sz w:val="44"/>
    </w:rPr>
  </w:style>
  <w:style w:type="paragraph" w:styleId="789">
    <w:name w:val="标题 3"/>
    <w:basedOn w:val="786"/>
    <w:next w:val="786"/>
    <w:link w:val="786"/>
    <w:qFormat/>
    <w:pPr>
      <w:jc w:val="both"/>
      <w:keepLines/>
      <w:keepNext/>
      <w:spacing w:before="260" w:beforeAutospacing="0" w:after="260" w:afterAutospacing="0" w:line="413" w:lineRule="auto"/>
      <w:widowControl w:val="off"/>
      <w:outlineLvl w:val="2"/>
    </w:pPr>
    <w:rPr>
      <w:b/>
      <w:sz w:val="32"/>
    </w:rPr>
  </w:style>
  <w:style w:type="paragraph" w:styleId="790">
    <w:name w:val="标题 4"/>
    <w:basedOn w:val="786"/>
    <w:next w:val="795"/>
    <w:link w:val="786"/>
    <w:qFormat/>
    <w:pPr>
      <w:keepLines/>
      <w:keepNext/>
      <w:spacing w:before="280" w:after="290" w:line="372" w:lineRule="auto"/>
      <w:outlineLvl w:val="3"/>
    </w:pPr>
    <w:rPr>
      <w:rFonts w:ascii="Arial" w:hAnsi="Arial" w:eastAsia="黑体"/>
      <w:b/>
      <w:bCs/>
      <w:sz w:val="28"/>
      <w:szCs w:val="28"/>
    </w:rPr>
  </w:style>
  <w:style w:type="paragraph" w:styleId="791">
    <w:name w:val="标题 5"/>
    <w:basedOn w:val="786"/>
    <w:next w:val="786"/>
    <w:link w:val="786"/>
    <w:qFormat/>
    <w:pPr>
      <w:jc w:val="both"/>
      <w:keepNext/>
      <w:widowControl w:val="off"/>
      <w:outlineLvl w:val="4"/>
    </w:pPr>
    <w:rPr>
      <w:rFonts w:hint="eastAsia" w:ascii="宋体" w:hAnsi="宋体"/>
      <w:color w:val="000000"/>
      <w:sz w:val="28"/>
    </w:rPr>
  </w:style>
  <w:style w:type="paragraph" w:styleId="792">
    <w:name w:val="标题 6"/>
    <w:basedOn w:val="786"/>
    <w:next w:val="786"/>
    <w:link w:val="786"/>
    <w:qFormat/>
    <w:pPr>
      <w:jc w:val="both"/>
      <w:keepNext/>
      <w:widowControl w:val="off"/>
      <w:outlineLvl w:val="5"/>
    </w:pPr>
    <w:rPr>
      <w:rFonts w:hint="eastAsia" w:ascii="宋体" w:hAnsi="宋体"/>
      <w:sz w:val="28"/>
    </w:rPr>
  </w:style>
  <w:style w:type="character" w:styleId="793">
    <w:name w:val="默认段落字体"/>
    <w:next w:val="793"/>
    <w:link w:val="786"/>
  </w:style>
  <w:style w:type="table" w:styleId="794">
    <w:name w:val="普通表格"/>
    <w:next w:val="794"/>
    <w:link w:val="786"/>
    <w:semiHidden/>
    <w:tblPr/>
  </w:style>
  <w:style w:type="paragraph" w:styleId="795">
    <w:name w:val="正文缩进"/>
    <w:basedOn w:val="786"/>
    <w:next w:val="786"/>
    <w:link w:val="786"/>
    <w:pPr>
      <w:ind w:firstLine="420"/>
      <w:jc w:val="left"/>
    </w:pPr>
    <w:rPr>
      <w:rFonts w:eastAsia="楷体_GB2312"/>
      <w:sz w:val="24"/>
    </w:rPr>
  </w:style>
  <w:style w:type="paragraph" w:styleId="796">
    <w:name w:val="文档结构图"/>
    <w:basedOn w:val="786"/>
    <w:next w:val="796"/>
    <w:link w:val="786"/>
    <w:pPr>
      <w:shd w:val="clear" w:color="auto" w:fill="000080"/>
    </w:pPr>
  </w:style>
  <w:style w:type="paragraph" w:styleId="797">
    <w:name w:val="批注文字"/>
    <w:basedOn w:val="786"/>
    <w:next w:val="797"/>
    <w:link w:val="798"/>
  </w:style>
  <w:style w:type="character" w:styleId="798">
    <w:name w:val="批注文字 字符"/>
    <w:next w:val="798"/>
    <w:link w:val="797"/>
    <w:rPr>
      <w:sz w:val="24"/>
    </w:rPr>
  </w:style>
  <w:style w:type="paragraph" w:styleId="799">
    <w:name w:val="正文文本"/>
    <w:basedOn w:val="786"/>
    <w:next w:val="799"/>
    <w:link w:val="786"/>
    <w:rPr>
      <w:sz w:val="24"/>
    </w:rPr>
  </w:style>
  <w:style w:type="paragraph" w:styleId="800">
    <w:name w:val="正文文本缩进"/>
    <w:basedOn w:val="786"/>
    <w:next w:val="800"/>
    <w:link w:val="786"/>
    <w:pPr>
      <w:ind w:firstLine="425"/>
      <w:spacing w:line="360" w:lineRule="auto"/>
    </w:pPr>
    <w:rPr>
      <w:sz w:val="24"/>
    </w:rPr>
  </w:style>
  <w:style w:type="paragraph" w:styleId="801">
    <w:name w:val="文本块"/>
    <w:basedOn w:val="786"/>
    <w:next w:val="801"/>
    <w:link w:val="786"/>
    <w:pPr>
      <w:ind w:left="630" w:right="-609" w:firstLine="420"/>
      <w:spacing w:line="360" w:lineRule="auto"/>
    </w:pPr>
    <w:rPr>
      <w:rFonts w:hint="eastAsia" w:ascii="仿宋_GB2312" w:eastAsia="仿宋_GB2312"/>
    </w:rPr>
  </w:style>
  <w:style w:type="paragraph" w:styleId="802">
    <w:name w:val="纯文本"/>
    <w:basedOn w:val="786"/>
    <w:next w:val="802"/>
    <w:link w:val="803"/>
    <w:rPr>
      <w:rFonts w:ascii="宋体" w:hAnsi="Courier New" w:eastAsia="楷体_GB2312"/>
      <w:sz w:val="26"/>
    </w:rPr>
  </w:style>
  <w:style w:type="character" w:styleId="803">
    <w:name w:val="纯文本 字符"/>
    <w:next w:val="803"/>
    <w:link w:val="802"/>
    <w:rPr>
      <w:rFonts w:ascii="宋体" w:hAnsi="Courier New" w:eastAsia="楷体_GB2312"/>
      <w:sz w:val="26"/>
    </w:rPr>
  </w:style>
  <w:style w:type="paragraph" w:styleId="804">
    <w:name w:val="日期"/>
    <w:basedOn w:val="786"/>
    <w:next w:val="786"/>
    <w:link w:val="786"/>
    <w:rPr>
      <w:rFonts w:ascii="宋体" w:hAnsi="宋体" w:eastAsia="楷体_GB2312"/>
      <w:sz w:val="24"/>
    </w:rPr>
  </w:style>
  <w:style w:type="paragraph" w:styleId="805">
    <w:name w:val="正文文本缩进 2"/>
    <w:basedOn w:val="786"/>
    <w:next w:val="805"/>
    <w:link w:val="786"/>
    <w:pPr>
      <w:ind w:left="420"/>
      <w:spacing w:after="120" w:afterAutospacing="0" w:line="480" w:lineRule="auto"/>
    </w:pPr>
  </w:style>
  <w:style w:type="paragraph" w:styleId="806">
    <w:name w:val="批注框文本"/>
    <w:basedOn w:val="786"/>
    <w:next w:val="806"/>
    <w:link w:val="807"/>
    <w:rPr>
      <w:sz w:val="18"/>
    </w:rPr>
  </w:style>
  <w:style w:type="character" w:styleId="807">
    <w:name w:val="批注框文本 字符"/>
    <w:next w:val="807"/>
    <w:link w:val="806"/>
    <w:rPr>
      <w:sz w:val="18"/>
    </w:rPr>
  </w:style>
  <w:style w:type="paragraph" w:styleId="808">
    <w:name w:val="页脚"/>
    <w:basedOn w:val="786"/>
    <w:next w:val="808"/>
    <w:link w:val="809"/>
    <w:pPr>
      <w:jc w:val="left"/>
      <w:tabs>
        <w:tab w:val="center" w:pos="4153" w:leader="none"/>
        <w:tab w:val="right" w:pos="8306" w:leader="none"/>
      </w:tabs>
    </w:pPr>
    <w:rPr>
      <w:rFonts w:eastAsia="楷体_GB2312"/>
      <w:sz w:val="18"/>
    </w:rPr>
  </w:style>
  <w:style w:type="character" w:styleId="809">
    <w:name w:val="页脚 字符"/>
    <w:next w:val="809"/>
    <w:link w:val="808"/>
    <w:uiPriority w:val="99"/>
    <w:rPr>
      <w:rFonts w:eastAsia="楷体_GB2312"/>
      <w:sz w:val="18"/>
    </w:rPr>
  </w:style>
  <w:style w:type="paragraph" w:styleId="810">
    <w:name w:val="页眉"/>
    <w:basedOn w:val="786"/>
    <w:next w:val="810"/>
    <w:link w:val="811"/>
    <w:pPr>
      <w:jc w:val="center"/>
      <w:tabs>
        <w:tab w:val="center" w:pos="4153" w:leader="none"/>
        <w:tab w:val="right" w:pos="8306" w:leader="none"/>
      </w:tabs>
      <w:pBdr>
        <w:bottom w:val="single" w:color="000000" w:sz="6" w:space="1"/>
      </w:pBdr>
    </w:pPr>
    <w:rPr>
      <w:rFonts w:eastAsia="楷体_GB2312"/>
      <w:sz w:val="18"/>
    </w:rPr>
  </w:style>
  <w:style w:type="character" w:styleId="811">
    <w:name w:val="页眉 字符"/>
    <w:next w:val="811"/>
    <w:link w:val="810"/>
    <w:uiPriority w:val="99"/>
    <w:rPr>
      <w:rFonts w:eastAsia="楷体_GB2312"/>
      <w:sz w:val="18"/>
    </w:rPr>
  </w:style>
  <w:style w:type="paragraph" w:styleId="812">
    <w:name w:val="目录 1"/>
    <w:basedOn w:val="786"/>
    <w:next w:val="786"/>
    <w:link w:val="786"/>
    <w:pPr>
      <w:jc w:val="left"/>
    </w:pPr>
    <w:rPr>
      <w:rFonts w:eastAsia="楷体_GB2312"/>
      <w:sz w:val="24"/>
    </w:rPr>
  </w:style>
  <w:style w:type="paragraph" w:styleId="813">
    <w:name w:val="正文文本缩进 3"/>
    <w:basedOn w:val="786"/>
    <w:next w:val="813"/>
    <w:link w:val="786"/>
    <w:pPr>
      <w:ind w:left="420"/>
      <w:spacing w:after="120" w:afterAutospacing="0"/>
    </w:pPr>
    <w:rPr>
      <w:sz w:val="16"/>
    </w:rPr>
  </w:style>
  <w:style w:type="paragraph" w:styleId="814">
    <w:name w:val="图表目录"/>
    <w:basedOn w:val="786"/>
    <w:next w:val="786"/>
    <w:link w:val="786"/>
    <w:pPr>
      <w:ind w:left="840" w:hanging="420"/>
    </w:pPr>
    <w:rPr>
      <w:szCs w:val="24"/>
    </w:rPr>
  </w:style>
  <w:style w:type="paragraph" w:styleId="815">
    <w:name w:val="正文文本 2"/>
    <w:basedOn w:val="786"/>
    <w:next w:val="815"/>
    <w:link w:val="786"/>
    <w:pPr>
      <w:spacing w:after="120" w:afterAutospacing="0" w:line="480" w:lineRule="auto"/>
    </w:pPr>
  </w:style>
  <w:style w:type="paragraph" w:styleId="816">
    <w:name w:val="普通(网站)"/>
    <w:basedOn w:val="786"/>
    <w:next w:val="816"/>
    <w:link w:val="786"/>
    <w:pPr>
      <w:jc w:val="left"/>
      <w:spacing w:before="100" w:beforeAutospacing="1" w:after="100" w:afterAutospacing="1"/>
      <w:widowControl/>
    </w:pPr>
    <w:rPr>
      <w:rFonts w:ascii="宋体" w:hAnsi="宋体"/>
      <w:sz w:val="24"/>
    </w:rPr>
  </w:style>
  <w:style w:type="paragraph" w:styleId="817">
    <w:name w:val="索引 1"/>
    <w:basedOn w:val="786"/>
    <w:next w:val="786"/>
    <w:link w:val="786"/>
    <w:pPr>
      <w:jc w:val="both"/>
      <w:widowControl w:val="off"/>
    </w:pPr>
    <w:rPr>
      <w:rFonts w:eastAsia="楷体_GB2312"/>
      <w:sz w:val="28"/>
    </w:rPr>
  </w:style>
  <w:style w:type="paragraph" w:styleId="818">
    <w:name w:val="索引 2"/>
    <w:basedOn w:val="786"/>
    <w:next w:val="786"/>
    <w:link w:val="786"/>
    <w:pPr>
      <w:ind w:left="420"/>
      <w:jc w:val="both"/>
      <w:widowControl w:val="off"/>
    </w:pPr>
    <w:rPr>
      <w:rFonts w:eastAsia="楷体_GB2312"/>
      <w:sz w:val="28"/>
    </w:rPr>
  </w:style>
  <w:style w:type="paragraph" w:styleId="819">
    <w:name w:val="批注主题"/>
    <w:basedOn w:val="797"/>
    <w:next w:val="797"/>
    <w:link w:val="820"/>
    <w:rPr>
      <w:b/>
      <w:bCs/>
    </w:rPr>
  </w:style>
  <w:style w:type="character" w:styleId="820">
    <w:name w:val="批注主题 字符"/>
    <w:next w:val="820"/>
    <w:link w:val="819"/>
    <w:rPr>
      <w:b/>
      <w:bCs/>
      <w:sz w:val="24"/>
    </w:rPr>
  </w:style>
  <w:style w:type="paragraph" w:styleId="821">
    <w:name w:val="正文首行缩进 2"/>
    <w:basedOn w:val="800"/>
    <w:next w:val="821"/>
    <w:link w:val="786"/>
    <w:pPr>
      <w:ind w:left="420" w:firstLine="210"/>
      <w:jc w:val="both"/>
      <w:spacing w:after="120" w:line="240" w:lineRule="auto"/>
      <w:widowControl w:val="off"/>
    </w:pPr>
    <w:rPr>
      <w:rFonts w:eastAsia="仿宋_GB2312"/>
      <w:sz w:val="30"/>
    </w:rPr>
  </w:style>
  <w:style w:type="table" w:styleId="822">
    <w:name w:val="网格型"/>
    <w:next w:val="822"/>
    <w:link w:val="786"/>
    <w:qFormat/>
    <w:rPr>
      <w:lang w:val="en-US" w:eastAsia="zh-CN" w:bidi="ar-SA"/>
    </w:rPr>
    <w:tblPr/>
  </w:style>
  <w:style w:type="character" w:styleId="823">
    <w:name w:val="页码"/>
    <w:next w:val="823"/>
    <w:link w:val="786"/>
  </w:style>
  <w:style w:type="character" w:styleId="824">
    <w:name w:val="已访问的超链接"/>
    <w:next w:val="824"/>
    <w:link w:val="786"/>
    <w:uiPriority w:val="99"/>
    <w:rPr>
      <w:color w:val="800080"/>
      <w:u w:val="single"/>
    </w:rPr>
  </w:style>
  <w:style w:type="character" w:styleId="825">
    <w:name w:val="强调"/>
    <w:next w:val="825"/>
    <w:link w:val="786"/>
    <w:qFormat/>
    <w:rPr>
      <w:rFonts w:ascii="Times New Roman" w:hAnsi="Times New Roman" w:eastAsia="宋体" w:cs="Times New Roman"/>
      <w:i/>
      <w:sz w:val="21"/>
    </w:rPr>
  </w:style>
  <w:style w:type="character" w:styleId="826">
    <w:name w:val="超链接"/>
    <w:next w:val="826"/>
    <w:link w:val="786"/>
    <w:uiPriority w:val="99"/>
    <w:rPr>
      <w:color w:val="0000ff"/>
      <w:u w:val="single"/>
    </w:rPr>
  </w:style>
  <w:style w:type="character" w:styleId="827">
    <w:name w:val="批注引用"/>
    <w:next w:val="827"/>
    <w:link w:val="786"/>
    <w:rPr>
      <w:sz w:val="21"/>
      <w:szCs w:val="21"/>
    </w:rPr>
  </w:style>
  <w:style w:type="paragraph" w:styleId="828">
    <w:name w:val="正文1"/>
    <w:basedOn w:val="786"/>
    <w:next w:val="786"/>
    <w:link w:val="786"/>
    <w:qFormat/>
    <w:pPr>
      <w:ind w:left="420" w:firstLine="527"/>
      <w:jc w:val="both"/>
      <w:spacing w:before="120" w:line="360" w:lineRule="auto"/>
      <w:widowControl w:val="off"/>
    </w:pPr>
    <w:rPr>
      <w:rFonts w:ascii="宋体" w:hAnsi="宋体"/>
    </w:rPr>
  </w:style>
  <w:style w:type="character" w:styleId="829">
    <w:name w:val="fontstyle01"/>
    <w:next w:val="829"/>
    <w:link w:val="786"/>
    <w:rPr>
      <w:rFonts w:ascii="仿宋" w:hAnsi="仿宋" w:eastAsia="仿宋" w:cs="仿宋"/>
      <w:b w:val="0"/>
      <w:i w:val="0"/>
      <w:color w:val="000000"/>
      <w:sz w:val="32"/>
      <w:szCs w:val="32"/>
    </w:rPr>
  </w:style>
  <w:style w:type="character" w:styleId="830">
    <w:name w:val="font71"/>
    <w:next w:val="830"/>
    <w:link w:val="786"/>
    <w:rPr>
      <w:rFonts w:hint="eastAsia" w:ascii="宋体" w:hAnsi="宋体" w:eastAsia="宋体" w:cs="宋体"/>
      <w:i w:val="0"/>
      <w:color w:val="000000"/>
      <w:sz w:val="28"/>
      <w:szCs w:val="28"/>
      <w:u w:val="none"/>
    </w:rPr>
  </w:style>
  <w:style w:type="character" w:styleId="831">
    <w:name w:val="styl81"/>
    <w:next w:val="831"/>
    <w:link w:val="786"/>
    <w:rPr>
      <w:sz w:val="21"/>
      <w:szCs w:val="21"/>
    </w:rPr>
  </w:style>
  <w:style w:type="character" w:styleId="832">
    <w:name w:val="aa1 l01 style8"/>
    <w:next w:val="832"/>
    <w:link w:val="786"/>
  </w:style>
  <w:style w:type="character" w:styleId="833">
    <w:name w:val="font51"/>
    <w:next w:val="833"/>
    <w:link w:val="786"/>
    <w:rPr>
      <w:rFonts w:hint="eastAsia" w:ascii="宋体" w:hAnsi="宋体" w:eastAsia="宋体" w:cs="宋体"/>
      <w:i w:val="0"/>
      <w:color w:val="000000"/>
      <w:sz w:val="22"/>
      <w:szCs w:val="22"/>
      <w:u w:val="none"/>
    </w:rPr>
  </w:style>
  <w:style w:type="character" w:styleId="834">
    <w:name w:val="p141"/>
    <w:next w:val="834"/>
    <w:link w:val="786"/>
    <w:rPr>
      <w:sz w:val="21"/>
      <w:szCs w:val="21"/>
    </w:rPr>
  </w:style>
  <w:style w:type="character" w:styleId="835">
    <w:name w:val="font31"/>
    <w:next w:val="835"/>
    <w:link w:val="786"/>
    <w:rPr>
      <w:rFonts w:ascii="微软雅黑" w:hAnsi="微软雅黑" w:eastAsia="微软雅黑" w:cs="微软雅黑"/>
      <w:i w:val="0"/>
      <w:color w:val="000000"/>
      <w:sz w:val="20"/>
      <w:szCs w:val="20"/>
      <w:u w:val="none"/>
    </w:rPr>
  </w:style>
  <w:style w:type="character" w:styleId="836">
    <w:name w:val="font91"/>
    <w:next w:val="836"/>
    <w:link w:val="786"/>
    <w:rPr>
      <w:rFonts w:hint="eastAsia" w:ascii="宋体" w:hAnsi="宋体" w:eastAsia="宋体" w:cs="宋体"/>
      <w:i w:val="0"/>
      <w:color w:val="ff0000"/>
      <w:sz w:val="22"/>
      <w:szCs w:val="22"/>
      <w:u w:val="none"/>
    </w:rPr>
  </w:style>
  <w:style w:type="character" w:styleId="837">
    <w:name w:val="无间隔 字符"/>
    <w:next w:val="837"/>
    <w:link w:val="838"/>
    <w:uiPriority w:val="1"/>
    <w:rPr>
      <w:sz w:val="22"/>
      <w:szCs w:val="22"/>
      <w:lang w:val="en-US" w:eastAsia="zh-CN" w:bidi="ar-SA"/>
    </w:rPr>
  </w:style>
  <w:style w:type="paragraph" w:styleId="838">
    <w:name w:val="无间隔"/>
    <w:next w:val="838"/>
    <w:link w:val="837"/>
    <w:uiPriority w:val="1"/>
    <w:qFormat/>
    <w:rPr>
      <w:sz w:val="22"/>
      <w:szCs w:val="22"/>
      <w:lang w:val="en-US" w:eastAsia="zh-CN" w:bidi="ar-SA"/>
    </w:rPr>
  </w:style>
  <w:style w:type="character" w:styleId="839">
    <w:name w:val="合同正文 字符"/>
    <w:next w:val="839"/>
    <w:link w:val="840"/>
    <w:rPr>
      <w:rFonts w:ascii="宋体" w:hAnsi="宋体"/>
      <w:color w:val="000000"/>
      <w:sz w:val="21"/>
      <w:szCs w:val="21"/>
    </w:rPr>
  </w:style>
  <w:style w:type="paragraph" w:styleId="840">
    <w:name w:val="合同正文"/>
    <w:basedOn w:val="786"/>
    <w:next w:val="840"/>
    <w:link w:val="839"/>
    <w:qFormat/>
    <w:pPr>
      <w:numPr>
        <w:ilvl w:val="0"/>
        <w:numId w:val="0"/>
      </w:numPr>
      <w:ind w:firstLine="420"/>
      <w:jc w:val="both"/>
      <w:spacing w:line="360" w:lineRule="auto"/>
      <w:widowControl w:val="off"/>
    </w:pPr>
    <w:rPr>
      <w:rFonts w:ascii="宋体" w:hAnsi="宋体"/>
      <w:color w:val="000000"/>
      <w:sz w:val="21"/>
      <w:szCs w:val="21"/>
    </w:rPr>
  </w:style>
  <w:style w:type="character" w:styleId="841">
    <w:name w:val="font21"/>
    <w:next w:val="841"/>
    <w:link w:val="786"/>
    <w:rPr>
      <w:rFonts w:ascii="Times New Roman" w:hAnsi="Times New Roman" w:cs="Times New Roman"/>
      <w:i w:val="0"/>
      <w:color w:val="000000"/>
      <w:sz w:val="20"/>
      <w:szCs w:val="20"/>
      <w:u w:val="none"/>
    </w:rPr>
  </w:style>
  <w:style w:type="character" w:styleId="842">
    <w:name w:val="样式一"/>
    <w:next w:val="842"/>
    <w:link w:val="786"/>
    <w:rPr>
      <w:rFonts w:ascii="宋体" w:hAnsi="宋体"/>
      <w:b/>
      <w:bCs/>
      <w:color w:val="000000"/>
      <w:sz w:val="36"/>
    </w:rPr>
  </w:style>
  <w:style w:type="character" w:styleId="843">
    <w:name w:val="样式二"/>
    <w:next w:val="843"/>
    <w:link w:val="786"/>
  </w:style>
  <w:style w:type="character" w:styleId="844">
    <w:name w:val="font11"/>
    <w:next w:val="844"/>
    <w:link w:val="786"/>
    <w:rPr>
      <w:rFonts w:ascii="宋体" w:hAnsi="宋体" w:eastAsia="宋体" w:cs="宋体"/>
      <w:i w:val="0"/>
      <w:color w:val="000000"/>
      <w:sz w:val="28"/>
      <w:szCs w:val="28"/>
      <w:u w:val="none"/>
    </w:rPr>
  </w:style>
  <w:style w:type="paragraph" w:styleId="845">
    <w:name w:val="注示文本"/>
    <w:basedOn w:val="786"/>
    <w:next w:val="845"/>
    <w:link w:val="786"/>
    <w:pPr>
      <w:ind w:firstLine="360"/>
      <w:jc w:val="both"/>
      <w:spacing w:line="360" w:lineRule="auto"/>
      <w:widowControl w:val="off"/>
      <w:pBdr>
        <w:bottom w:val="single" w:color="000000" w:sz="4" w:space="1"/>
      </w:pBdr>
    </w:pPr>
    <w:rPr>
      <w:rFonts w:ascii="Arial" w:hAnsi="Arial" w:eastAsia="楷体_GB2312"/>
      <w:sz w:val="18"/>
      <w:szCs w:val="18"/>
    </w:rPr>
  </w:style>
  <w:style w:type="paragraph" w:styleId="846">
    <w:name w:val="xl31"/>
    <w:basedOn w:val="786"/>
    <w:next w:val="846"/>
    <w:link w:val="786"/>
    <w:pPr>
      <w:jc w:val="center"/>
      <w:spacing w:before="100" w:beforeAutospacing="1" w:after="100" w:afterAutospacing="1"/>
      <w:pBdr>
        <w:bottom w:val="single" w:color="000000" w:sz="4" w:space="0"/>
        <w:right w:val="single" w:color="000000" w:sz="4" w:space="0"/>
      </w:pBdr>
    </w:pPr>
    <w:rPr>
      <w:rFonts w:ascii="宋体" w:hAnsi="宋体"/>
      <w:sz w:val="21"/>
    </w:rPr>
  </w:style>
  <w:style w:type="paragraph" w:styleId="847">
    <w:name w:val="Default Paragraph Font Para Char"/>
    <w:basedOn w:val="786"/>
    <w:next w:val="847"/>
    <w:link w:val="786"/>
    <w:pPr>
      <w:spacing w:after="160" w:line="240" w:lineRule="exact"/>
    </w:pPr>
    <w:rPr>
      <w:rFonts w:ascii="Verdana" w:hAnsi="Verdana"/>
      <w:sz w:val="20"/>
      <w:lang w:eastAsia="en-US"/>
    </w:rPr>
  </w:style>
  <w:style w:type="paragraph" w:styleId="848">
    <w:name w:val="H-TextFormat"/>
    <w:next w:val="848"/>
    <w:link w:val="786"/>
    <w:rPr>
      <w:rFonts w:ascii="Arial" w:hAnsi="Arial"/>
      <w:sz w:val="22"/>
      <w:lang w:val="en-GB" w:eastAsia="en-US" w:bidi="ar-SA"/>
    </w:rPr>
  </w:style>
  <w:style w:type="paragraph" w:styleId="849">
    <w:name w:val="xl26"/>
    <w:basedOn w:val="786"/>
    <w:next w:val="849"/>
    <w:link w:val="78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850">
    <w:name w:val="插图题注"/>
    <w:next w:val="786"/>
    <w:link w:val="786"/>
    <w:pPr>
      <w:numPr>
        <w:ilvl w:val="7"/>
        <w:numId w:val="1"/>
      </w:numPr>
      <w:ind w:left="1089" w:hanging="369"/>
      <w:jc w:val="center"/>
    </w:pPr>
    <w:rPr>
      <w:rFonts w:ascii="Arial" w:hAnsi="Arial"/>
      <w:sz w:val="18"/>
      <w:szCs w:val="18"/>
      <w:lang w:val="en-US" w:eastAsia="zh-CN" w:bidi="ar-SA"/>
    </w:rPr>
  </w:style>
  <w:style w:type="paragraph" w:styleId="851">
    <w:name w:val="font10"/>
    <w:basedOn w:val="786"/>
    <w:next w:val="851"/>
    <w:link w:val="786"/>
    <w:pPr>
      <w:spacing w:before="100" w:beforeAutospacing="1" w:after="100" w:afterAutospacing="1"/>
    </w:pPr>
    <w:rPr>
      <w:b/>
      <w:bCs/>
      <w:sz w:val="20"/>
    </w:rPr>
  </w:style>
  <w:style w:type="paragraph" w:styleId="852">
    <w:name w:val="表头文本"/>
    <w:next w:val="852"/>
    <w:link w:val="786"/>
    <w:pPr>
      <w:jc w:val="center"/>
    </w:pPr>
    <w:rPr>
      <w:rFonts w:ascii="Arial" w:hAnsi="Arial"/>
      <w:b/>
      <w:sz w:val="21"/>
      <w:szCs w:val="21"/>
      <w:lang w:val="en-US" w:eastAsia="zh-CN" w:bidi="ar-SA"/>
    </w:rPr>
  </w:style>
  <w:style w:type="paragraph" w:styleId="853">
    <w:name w:val="文章总标题"/>
    <w:basedOn w:val="786"/>
    <w:next w:val="786"/>
    <w:link w:val="786"/>
    <w:pPr>
      <w:jc w:val="center"/>
      <w:spacing w:before="566" w:after="544" w:line="566" w:lineRule="atLeast"/>
    </w:pPr>
    <w:rPr>
      <w:rFonts w:ascii="Arial" w:eastAsia="黑体"/>
      <w:color w:val="000000"/>
      <w:sz w:val="54"/>
    </w:rPr>
  </w:style>
  <w:style w:type="paragraph" w:styleId="854">
    <w:name w:val=" Char1"/>
    <w:basedOn w:val="786"/>
    <w:next w:val="854"/>
    <w:link w:val="786"/>
    <w:pPr>
      <w:numPr>
        <w:ilvl w:val="0"/>
        <w:numId w:val="2"/>
      </w:numPr>
      <w:jc w:val="both"/>
      <w:widowControl w:val="off"/>
      <w:tabs>
        <w:tab w:val="left" w:pos="360" w:leader="none"/>
      </w:tabs>
    </w:pPr>
  </w:style>
  <w:style w:type="paragraph" w:styleId="855">
    <w:name w:val="Char"/>
    <w:basedOn w:val="786"/>
    <w:next w:val="855"/>
    <w:link w:val="786"/>
    <w:pPr>
      <w:ind w:firstLine="200"/>
      <w:jc w:val="both"/>
      <w:spacing w:line="360" w:lineRule="auto"/>
      <w:widowControl w:val="off"/>
    </w:pPr>
    <w:rPr>
      <w:rFonts w:ascii="Tahoma" w:hAnsi="Tahoma"/>
    </w:rPr>
  </w:style>
  <w:style w:type="paragraph" w:styleId="856">
    <w:name w:val="xl35"/>
    <w:basedOn w:val="786"/>
    <w:next w:val="856"/>
    <w:link w:val="786"/>
    <w:pPr>
      <w:jc w:val="right"/>
      <w:spacing w:before="100" w:beforeAutospacing="1" w:after="100" w:afterAutospacing="1"/>
    </w:pPr>
    <w:rPr>
      <w:rFonts w:ascii="宋体" w:hAnsi="宋体"/>
      <w:sz w:val="18"/>
    </w:rPr>
  </w:style>
  <w:style w:type="paragraph" w:styleId="857">
    <w:name w:val="font9"/>
    <w:basedOn w:val="786"/>
    <w:next w:val="857"/>
    <w:link w:val="786"/>
    <w:pPr>
      <w:spacing w:before="100" w:beforeAutospacing="1" w:after="100" w:afterAutospacing="1"/>
    </w:pPr>
    <w:rPr>
      <w:sz w:val="20"/>
    </w:rPr>
  </w:style>
  <w:style w:type="paragraph" w:styleId="858">
    <w:name w:val="列表段落"/>
    <w:basedOn w:val="786"/>
    <w:next w:val="858"/>
    <w:link w:val="786"/>
    <w:uiPriority w:val="34"/>
    <w:qFormat/>
    <w:pPr>
      <w:ind w:firstLine="420"/>
      <w:jc w:val="both"/>
      <w:widowControl w:val="off"/>
    </w:pPr>
    <w:rPr>
      <w:rFonts w:ascii="Calibri" w:hAnsi="Calibri" w:eastAsia="宋体" w:cs="Times New Roman"/>
      <w:sz w:val="21"/>
      <w:szCs w:val="22"/>
    </w:rPr>
  </w:style>
  <w:style w:type="paragraph" w:styleId="859">
    <w:name w:val="段"/>
    <w:next w:val="786"/>
    <w:link w:val="786"/>
    <w:uiPriority w:val="99"/>
    <w:qFormat/>
    <w:pPr>
      <w:ind w:firstLine="200"/>
      <w:jc w:val="both"/>
    </w:pPr>
    <w:rPr>
      <w:rFonts w:ascii="宋体"/>
      <w:sz w:val="21"/>
      <w:lang w:val="en-US" w:eastAsia="zh-CN" w:bidi="ar-SA"/>
    </w:rPr>
  </w:style>
  <w:style w:type="paragraph" w:styleId="860">
    <w:name w:val="List Paragraph"/>
    <w:basedOn w:val="786"/>
    <w:next w:val="860"/>
    <w:link w:val="786"/>
    <w:pPr>
      <w:ind w:firstLine="420"/>
      <w:jc w:val="both"/>
      <w:widowControl w:val="off"/>
    </w:pPr>
    <w:rPr>
      <w:rFonts w:ascii="Calibri" w:hAnsi="Calibri"/>
      <w:sz w:val="21"/>
      <w:szCs w:val="22"/>
    </w:rPr>
  </w:style>
  <w:style w:type="paragraph" w:styleId="861">
    <w:name w:val="xl64"/>
    <w:basedOn w:val="786"/>
    <w:next w:val="861"/>
    <w:link w:val="786"/>
    <w:pPr>
      <w:spacing w:before="100" w:beforeAutospacing="1" w:after="100" w:afterAutospacing="1"/>
    </w:pPr>
    <w:rPr>
      <w:rFonts w:ascii="宋体" w:hAnsi="宋体" w:cs="宋体"/>
      <w:sz w:val="18"/>
      <w:szCs w:val="18"/>
    </w:rPr>
  </w:style>
  <w:style w:type="paragraph" w:styleId="862">
    <w:name w:val="纯文本1"/>
    <w:basedOn w:val="786"/>
    <w:next w:val="862"/>
    <w:link w:val="786"/>
    <w:rPr>
      <w:rFonts w:ascii="宋体" w:hAnsi="Courier New" w:eastAsia="楷体_GB2312"/>
      <w:sz w:val="26"/>
    </w:rPr>
  </w:style>
  <w:style w:type="paragraph" w:styleId="863">
    <w:name w:val="xl65"/>
    <w:basedOn w:val="786"/>
    <w:next w:val="863"/>
    <w:link w:val="78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新宋体" w:hAnsi="新宋体" w:eastAsia="新宋体" w:cs="宋体"/>
      <w:b/>
      <w:bCs/>
      <w:sz w:val="20"/>
    </w:rPr>
  </w:style>
  <w:style w:type="paragraph" w:styleId="864">
    <w:name w:val="xl27"/>
    <w:basedOn w:val="786"/>
    <w:next w:val="864"/>
    <w:link w:val="78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sz w:val="20"/>
    </w:rPr>
  </w:style>
  <w:style w:type="paragraph" w:styleId="865">
    <w:name w:val="_Style 91"/>
    <w:next w:val="865"/>
    <w:link w:val="786"/>
    <w:uiPriority w:val="99"/>
    <w:qFormat/>
    <w:pPr>
      <w:ind w:firstLine="420"/>
      <w:jc w:val="both"/>
      <w:widowControl w:val="off"/>
    </w:pPr>
    <w:rPr>
      <w:sz w:val="21"/>
      <w:szCs w:val="22"/>
      <w:lang w:val="en-US" w:eastAsia="zh-CN" w:bidi="ar-SA"/>
    </w:rPr>
  </w:style>
  <w:style w:type="paragraph" w:styleId="866">
    <w:name w:val="xl81"/>
    <w:basedOn w:val="786"/>
    <w:next w:val="866"/>
    <w:link w:val="786"/>
    <w:pPr>
      <w:spacing w:before="100" w:beforeAutospacing="1" w:after="100" w:afterAutospacing="1"/>
      <w:pBdr>
        <w:top w:val="single" w:color="000000" w:sz="4" w:space="0"/>
        <w:left w:val="single" w:color="000000" w:sz="4" w:space="0"/>
        <w:right w:val="single" w:color="000000" w:sz="4" w:space="0"/>
      </w:pBdr>
    </w:pPr>
    <w:rPr>
      <w:rFonts w:ascii="新宋体" w:hAnsi="新宋体" w:eastAsia="新宋体" w:cs="宋体"/>
      <w:sz w:val="20"/>
    </w:rPr>
  </w:style>
  <w:style w:type="paragraph" w:styleId="867">
    <w:name w:val="font6"/>
    <w:basedOn w:val="786"/>
    <w:next w:val="867"/>
    <w:link w:val="786"/>
    <w:pPr>
      <w:spacing w:before="100" w:beforeAutospacing="1" w:after="100" w:afterAutospacing="1"/>
    </w:pPr>
    <w:rPr>
      <w:rFonts w:hint="eastAsia" w:ascii="宋体" w:hAnsi="宋体"/>
      <w:sz w:val="20"/>
    </w:rPr>
  </w:style>
  <w:style w:type="paragraph" w:styleId="868">
    <w:name w:val="表格文本"/>
    <w:next w:val="868"/>
    <w:link w:val="786"/>
    <w:pPr>
      <w:tabs>
        <w:tab w:val="decimal" w:pos="0" w:leader="none"/>
      </w:tabs>
    </w:pPr>
    <w:rPr>
      <w:rFonts w:ascii="Arial" w:hAnsi="Arial"/>
      <w:sz w:val="21"/>
      <w:szCs w:val="21"/>
      <w:lang w:val="en-US" w:eastAsia="zh-CN" w:bidi="ar-SA"/>
    </w:rPr>
  </w:style>
  <w:style w:type="paragraph" w:styleId="869">
    <w:name w:val="xl25"/>
    <w:basedOn w:val="786"/>
    <w:next w:val="869"/>
    <w:link w:val="786"/>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870">
    <w:name w:val="xl77"/>
    <w:basedOn w:val="786"/>
    <w:next w:val="870"/>
    <w:link w:val="786"/>
    <w:pPr>
      <w:jc w:val="center"/>
      <w:spacing w:before="100" w:beforeAutospacing="1" w:after="100" w:afterAutospacing="1"/>
      <w:shd w:val="clear" w:color="000000" w:fill="ffff00"/>
      <w:pBdr>
        <w:top w:val="single" w:color="000000" w:sz="4" w:space="0"/>
        <w:left w:val="single" w:color="000000" w:sz="4" w:space="0"/>
        <w:bottom w:val="single" w:color="000000" w:sz="4" w:space="0"/>
        <w:right w:val="single" w:color="000000" w:sz="4" w:space="0"/>
      </w:pBdr>
    </w:pPr>
    <w:rPr>
      <w:rFonts w:ascii="新宋体" w:hAnsi="新宋体" w:eastAsia="新宋体" w:cs="宋体"/>
      <w:sz w:val="20"/>
    </w:rPr>
  </w:style>
  <w:style w:type="paragraph" w:styleId="871">
    <w:name w:val="Plain Text"/>
    <w:basedOn w:val="786"/>
    <w:next w:val="871"/>
    <w:link w:val="786"/>
    <w:rPr>
      <w:rFonts w:ascii="宋体" w:hAnsi="Courier New" w:eastAsia="楷体_GB2312"/>
      <w:sz w:val="26"/>
    </w:rPr>
  </w:style>
  <w:style w:type="paragraph" w:styleId="872">
    <w:name w:val="xl24"/>
    <w:basedOn w:val="786"/>
    <w:next w:val="872"/>
    <w:link w:val="78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sz w:val="20"/>
    </w:rPr>
  </w:style>
  <w:style w:type="paragraph" w:styleId="873">
    <w:name w:val="注示头"/>
    <w:basedOn w:val="786"/>
    <w:next w:val="873"/>
    <w:link w:val="786"/>
    <w:pPr>
      <w:jc w:val="both"/>
      <w:spacing w:line="360" w:lineRule="auto"/>
      <w:widowControl w:val="off"/>
      <w:pBdr>
        <w:top w:val="single" w:color="000000" w:sz="4" w:space="1"/>
      </w:pBdr>
    </w:pPr>
    <w:rPr>
      <w:rFonts w:ascii="Arial" w:hAnsi="Arial" w:eastAsia="黑体"/>
      <w:sz w:val="18"/>
      <w:szCs w:val="21"/>
    </w:rPr>
  </w:style>
  <w:style w:type="paragraph" w:styleId="874">
    <w:name w:val="xl36"/>
    <w:basedOn w:val="786"/>
    <w:next w:val="874"/>
    <w:link w:val="786"/>
    <w:pPr>
      <w:jc w:val="center"/>
      <w:spacing w:before="100" w:beforeAutospacing="1" w:after="100" w:afterAutospacing="1"/>
      <w:pBdr>
        <w:left w:val="single" w:color="000000" w:sz="4" w:space="0"/>
        <w:right w:val="single" w:color="000000" w:sz="4" w:space="0"/>
      </w:pBdr>
    </w:pPr>
    <w:rPr>
      <w:rFonts w:ascii="宋体" w:hAnsi="宋体"/>
      <w:sz w:val="20"/>
    </w:rPr>
  </w:style>
  <w:style w:type="paragraph" w:styleId="875">
    <w:name w:val=" Char Char Char1 Char Char Char Char"/>
    <w:basedOn w:val="786"/>
    <w:next w:val="875"/>
    <w:link w:val="786"/>
    <w:pPr>
      <w:spacing w:after="160" w:line="240" w:lineRule="exact"/>
    </w:pPr>
  </w:style>
  <w:style w:type="paragraph" w:styleId="876">
    <w:name w:val="_Style 5"/>
    <w:basedOn w:val="796"/>
    <w:next w:val="876"/>
    <w:link w:val="786"/>
    <w:pPr>
      <w:spacing w:line="360" w:lineRule="auto"/>
    </w:pPr>
    <w:rPr>
      <w:szCs w:val="24"/>
    </w:rPr>
  </w:style>
  <w:style w:type="paragraph" w:styleId="877">
    <w:name w:val="图"/>
    <w:basedOn w:val="786"/>
    <w:next w:val="877"/>
    <w:link w:val="786"/>
    <w:pPr>
      <w:jc w:val="center"/>
      <w:keepNext/>
      <w:spacing w:before="60" w:after="60" w:line="300" w:lineRule="auto"/>
      <w:widowControl w:val="off"/>
    </w:pPr>
    <w:rPr>
      <w:spacing w:val="20"/>
    </w:rPr>
  </w:style>
  <w:style w:type="paragraph" w:styleId="878">
    <w:name w:val="Z文"/>
    <w:next w:val="878"/>
    <w:link w:val="786"/>
    <w:qFormat/>
    <w:pPr>
      <w:ind w:firstLine="200"/>
      <w:jc w:val="both"/>
      <w:spacing w:line="360" w:lineRule="auto"/>
      <w:widowControl w:val="off"/>
    </w:pPr>
    <w:rPr>
      <w:rFonts w:ascii="Time New Romes" w:hAnsi="Time New Romes" w:eastAsia="仿宋"/>
      <w:sz w:val="24"/>
      <w:szCs w:val="22"/>
      <w:lang w:val="en-US" w:eastAsia="zh-CN" w:bidi="ar-SA"/>
    </w:rPr>
  </w:style>
  <w:style w:type="paragraph" w:styleId="879">
    <w:name w:val="font7"/>
    <w:basedOn w:val="786"/>
    <w:next w:val="879"/>
    <w:link w:val="786"/>
    <w:pPr>
      <w:spacing w:before="100" w:beforeAutospacing="1" w:after="100" w:afterAutospacing="1"/>
    </w:pPr>
    <w:rPr>
      <w:sz w:val="20"/>
    </w:rPr>
  </w:style>
  <w:style w:type="paragraph" w:styleId="880">
    <w:name w:val="正文（首行不缩进）"/>
    <w:basedOn w:val="786"/>
    <w:next w:val="880"/>
    <w:link w:val="786"/>
    <w:pPr>
      <w:spacing w:line="360" w:lineRule="auto"/>
      <w:widowControl w:val="off"/>
    </w:pPr>
    <w:rPr>
      <w:sz w:val="21"/>
      <w:szCs w:val="21"/>
    </w:rPr>
  </w:style>
  <w:style w:type="paragraph" w:styleId="881">
    <w:name w:val="xl69"/>
    <w:basedOn w:val="786"/>
    <w:next w:val="881"/>
    <w:link w:val="786"/>
    <w:pPr>
      <w:spacing w:before="100" w:beforeAutospacing="1" w:after="100" w:afterAutospacing="1"/>
      <w:shd w:val="clear" w:color="000000" w:fill="ffff00"/>
      <w:pBdr>
        <w:top w:val="single" w:color="000000" w:sz="4" w:space="0"/>
        <w:left w:val="single" w:color="000000" w:sz="4" w:space="0"/>
        <w:bottom w:val="single" w:color="000000" w:sz="4" w:space="0"/>
        <w:right w:val="single" w:color="000000" w:sz="4" w:space="0"/>
      </w:pBdr>
    </w:pPr>
    <w:rPr>
      <w:rFonts w:ascii="新宋体" w:hAnsi="新宋体" w:eastAsia="新宋体" w:cs="宋体"/>
      <w:sz w:val="20"/>
    </w:rPr>
  </w:style>
  <w:style w:type="paragraph" w:styleId="882">
    <w:name w:val="xl75"/>
    <w:basedOn w:val="786"/>
    <w:next w:val="882"/>
    <w:link w:val="786"/>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883">
    <w:name w:val="xl73"/>
    <w:basedOn w:val="786"/>
    <w:next w:val="883"/>
    <w:link w:val="786"/>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新宋体" w:hAnsi="新宋体" w:eastAsia="新宋体" w:cs="宋体"/>
      <w:sz w:val="18"/>
      <w:szCs w:val="18"/>
    </w:rPr>
  </w:style>
  <w:style w:type="paragraph" w:styleId="884">
    <w:name w:val="xl67"/>
    <w:basedOn w:val="786"/>
    <w:next w:val="884"/>
    <w:link w:val="786"/>
    <w:pPr>
      <w:spacing w:before="100" w:beforeAutospacing="1" w:after="100" w:afterAutospacing="1"/>
      <w:shd w:val="clear" w:color="000000" w:fill="ffff00"/>
      <w:pBdr>
        <w:top w:val="single" w:color="000000" w:sz="4" w:space="0"/>
        <w:left w:val="single" w:color="000000" w:sz="4" w:space="0"/>
        <w:bottom w:val="single" w:color="000000" w:sz="4" w:space="0"/>
        <w:right w:val="single" w:color="000000" w:sz="4" w:space="0"/>
      </w:pBdr>
    </w:pPr>
    <w:rPr>
      <w:rFonts w:ascii="新宋体" w:hAnsi="新宋体" w:eastAsia="新宋体" w:cs="宋体"/>
      <w:sz w:val="20"/>
    </w:rPr>
  </w:style>
  <w:style w:type="paragraph" w:styleId="885">
    <w:name w:val="xl23"/>
    <w:basedOn w:val="786"/>
    <w:next w:val="885"/>
    <w:link w:val="78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886">
    <w:name w:val="xl80"/>
    <w:basedOn w:val="786"/>
    <w:next w:val="886"/>
    <w:link w:val="786"/>
    <w:pPr>
      <w:spacing w:before="100" w:beforeAutospacing="1" w:after="100" w:afterAutospacing="1"/>
      <w:shd w:val="clear" w:color="000000" w:fill="bdd7ee"/>
      <w:pBdr>
        <w:top w:val="single" w:color="000000" w:sz="4" w:space="0"/>
        <w:left w:val="single" w:color="000000" w:sz="4" w:space="0"/>
        <w:right w:val="single" w:color="000000" w:sz="4" w:space="0"/>
      </w:pBdr>
    </w:pPr>
    <w:rPr>
      <w:rFonts w:ascii="新宋体" w:hAnsi="新宋体" w:eastAsia="新宋体" w:cs="宋体"/>
      <w:sz w:val="20"/>
    </w:rPr>
  </w:style>
  <w:style w:type="paragraph" w:styleId="887">
    <w:name w:val="xl34"/>
    <w:basedOn w:val="786"/>
    <w:next w:val="887"/>
    <w:link w:val="786"/>
    <w:pPr>
      <w:jc w:val="center"/>
      <w:spacing w:before="100" w:beforeAutospacing="1" w:after="100" w:afterAutospacing="1"/>
      <w:pBdr>
        <w:left w:val="single" w:color="000000" w:sz="4" w:space="0"/>
        <w:right w:val="single" w:color="000000" w:sz="4" w:space="0"/>
      </w:pBdr>
    </w:pPr>
    <w:rPr>
      <w:rFonts w:ascii="宋体" w:hAnsi="宋体"/>
      <w:sz w:val="20"/>
    </w:rPr>
  </w:style>
  <w:style w:type="paragraph" w:styleId="888">
    <w:name w:val="_Style 12"/>
    <w:basedOn w:val="796"/>
    <w:next w:val="888"/>
    <w:link w:val="786"/>
    <w:pPr>
      <w:jc w:val="both"/>
      <w:spacing w:line="360" w:lineRule="auto"/>
      <w:widowControl w:val="off"/>
    </w:pPr>
    <w:rPr>
      <w:sz w:val="21"/>
    </w:rPr>
  </w:style>
  <w:style w:type="paragraph" w:styleId="889">
    <w:name w:val="xl70"/>
    <w:basedOn w:val="786"/>
    <w:next w:val="889"/>
    <w:link w:val="786"/>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新宋体" w:hAnsi="新宋体" w:eastAsia="新宋体" w:cs="宋体"/>
      <w:sz w:val="20"/>
    </w:rPr>
  </w:style>
  <w:style w:type="paragraph" w:styleId="890">
    <w:name w:val="xl28"/>
    <w:basedOn w:val="786"/>
    <w:next w:val="890"/>
    <w:link w:val="78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891">
    <w:name w:val="NRSection"/>
    <w:basedOn w:val="786"/>
    <w:next w:val="891"/>
    <w:link w:val="786"/>
    <w:pPr>
      <w:outlineLvl w:val="4"/>
    </w:pPr>
    <w:rPr>
      <w:b/>
    </w:rPr>
  </w:style>
  <w:style w:type="paragraph" w:styleId="892">
    <w:name w:val="纯文本3"/>
    <w:basedOn w:val="786"/>
    <w:next w:val="892"/>
    <w:link w:val="786"/>
    <w:qFormat/>
    <w:rPr>
      <w:rFonts w:ascii="宋体" w:hAnsi="Courier New" w:eastAsia="楷体_GB2312"/>
      <w:sz w:val="26"/>
      <w:szCs w:val="20"/>
    </w:rPr>
  </w:style>
  <w:style w:type="paragraph" w:styleId="893">
    <w:name w:val="font8"/>
    <w:basedOn w:val="786"/>
    <w:next w:val="893"/>
    <w:link w:val="786"/>
    <w:pPr>
      <w:spacing w:before="100" w:beforeAutospacing="1" w:after="100" w:afterAutospacing="1"/>
    </w:pPr>
    <w:rPr>
      <w:rFonts w:hint="eastAsia" w:ascii="宋体" w:hAnsi="宋体"/>
      <w:b/>
      <w:bCs/>
      <w:sz w:val="20"/>
    </w:rPr>
  </w:style>
  <w:style w:type="paragraph" w:styleId="894">
    <w:name w:val="xl76"/>
    <w:basedOn w:val="786"/>
    <w:next w:val="894"/>
    <w:link w:val="786"/>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895">
    <w:name w:val="xl78"/>
    <w:basedOn w:val="786"/>
    <w:next w:val="895"/>
    <w:link w:val="786"/>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896">
    <w:name w:val="p0"/>
    <w:next w:val="896"/>
    <w:link w:val="786"/>
    <w:qFormat/>
    <w:pPr>
      <w:jc w:val="both"/>
    </w:pPr>
    <w:rPr>
      <w:rFonts w:cs="宋体"/>
      <w:sz w:val="21"/>
      <w:szCs w:val="21"/>
      <w:lang w:val="en-US" w:eastAsia="zh-CN" w:bidi="ar-SA"/>
    </w:rPr>
  </w:style>
  <w:style w:type="paragraph" w:styleId="897">
    <w:name w:val="xl74"/>
    <w:basedOn w:val="786"/>
    <w:next w:val="897"/>
    <w:link w:val="786"/>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898">
    <w:name w:val=" Char1 Char Char Char"/>
    <w:basedOn w:val="786"/>
    <w:next w:val="898"/>
    <w:link w:val="786"/>
    <w:pPr>
      <w:jc w:val="both"/>
      <w:widowControl w:val="off"/>
    </w:pPr>
    <w:rPr>
      <w:rFonts w:ascii="Tahoma" w:hAnsi="Tahoma"/>
    </w:rPr>
  </w:style>
  <w:style w:type="paragraph" w:styleId="899">
    <w:name w:val="修订"/>
    <w:next w:val="899"/>
    <w:link w:val="786"/>
    <w:uiPriority w:val="99"/>
    <w:unhideWhenUsed/>
    <w:rPr>
      <w:sz w:val="24"/>
      <w:lang w:val="en-US" w:eastAsia="zh-CN" w:bidi="ar-SA"/>
    </w:rPr>
  </w:style>
  <w:style w:type="paragraph" w:styleId="900">
    <w:name w:val="xl66"/>
    <w:basedOn w:val="786"/>
    <w:next w:val="900"/>
    <w:link w:val="78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新宋体" w:hAnsi="新宋体" w:eastAsia="新宋体" w:cs="宋体"/>
      <w:b/>
      <w:bCs/>
      <w:sz w:val="18"/>
      <w:szCs w:val="18"/>
    </w:rPr>
  </w:style>
  <w:style w:type="paragraph" w:styleId="901">
    <w:name w:val="xl22"/>
    <w:basedOn w:val="786"/>
    <w:next w:val="901"/>
    <w:link w:val="786"/>
    <w:pPr>
      <w:jc w:val="center"/>
      <w:spacing w:before="100" w:beforeAutospacing="1" w:after="100" w:afterAutospacing="1"/>
    </w:pPr>
    <w:rPr>
      <w:rFonts w:ascii="宋体" w:hAnsi="宋体"/>
      <w:sz w:val="20"/>
    </w:rPr>
  </w:style>
  <w:style w:type="paragraph" w:styleId="902">
    <w:name w:val="msonormal"/>
    <w:basedOn w:val="786"/>
    <w:next w:val="902"/>
    <w:link w:val="786"/>
    <w:pPr>
      <w:spacing w:before="100" w:beforeAutospacing="1" w:after="100" w:afterAutospacing="1"/>
    </w:pPr>
    <w:rPr>
      <w:rFonts w:ascii="宋体" w:hAnsi="宋体" w:cs="宋体"/>
      <w:szCs w:val="24"/>
    </w:rPr>
  </w:style>
  <w:style w:type="paragraph" w:styleId="903">
    <w:name w:val="纯文本2"/>
    <w:basedOn w:val="786"/>
    <w:next w:val="903"/>
    <w:link w:val="786"/>
    <w:rPr>
      <w:rFonts w:ascii="宋体" w:hAnsi="Courier New" w:eastAsia="楷体_GB2312"/>
      <w:sz w:val="26"/>
    </w:rPr>
  </w:style>
  <w:style w:type="paragraph" w:styleId="904">
    <w:name w:val="xl79"/>
    <w:basedOn w:val="786"/>
    <w:next w:val="904"/>
    <w:link w:val="786"/>
    <w:pPr>
      <w:jc w:val="center"/>
      <w:spacing w:before="100" w:beforeAutospacing="1" w:after="100" w:afterAutospacing="1"/>
      <w:shd w:val="clear" w:color="000000" w:fill="ffff00"/>
      <w:pBdr>
        <w:top w:val="single" w:color="000000" w:sz="4" w:space="0"/>
        <w:left w:val="single" w:color="000000" w:sz="4" w:space="0"/>
        <w:bottom w:val="single" w:color="000000" w:sz="4" w:space="0"/>
        <w:right w:val="single" w:color="000000" w:sz="4" w:space="0"/>
      </w:pBdr>
    </w:pPr>
    <w:rPr>
      <w:rFonts w:ascii="新宋体" w:hAnsi="新宋体" w:eastAsia="新宋体" w:cs="宋体"/>
      <w:sz w:val="20"/>
    </w:rPr>
  </w:style>
  <w:style w:type="paragraph" w:styleId="905">
    <w:name w:val="样式 正文首行缩进 2 + 左侧:  1.5 字符 首行缩进:  2 字符2"/>
    <w:next w:val="786"/>
    <w:link w:val="786"/>
    <w:qFormat/>
    <w:pPr>
      <w:ind w:firstLine="480"/>
      <w:jc w:val="both"/>
      <w:spacing w:line="360" w:lineRule="auto"/>
      <w:widowControl w:val="off"/>
    </w:pPr>
    <w:rPr>
      <w:rFonts w:ascii="宋体" w:hAnsi="宋体"/>
      <w:sz w:val="24"/>
      <w:szCs w:val="21"/>
      <w:lang w:val="en-US" w:eastAsia="zh-CN" w:bidi="ar-SA"/>
    </w:rPr>
  </w:style>
  <w:style w:type="paragraph" w:styleId="906">
    <w:name w:val="纯文本21"/>
    <w:basedOn w:val="786"/>
    <w:next w:val="906"/>
    <w:link w:val="786"/>
    <w:qFormat/>
    <w:rPr>
      <w:rFonts w:ascii="宋体" w:hAnsi="Courier New"/>
      <w:sz w:val="26"/>
      <w:szCs w:val="20"/>
    </w:rPr>
  </w:style>
  <w:style w:type="paragraph" w:styleId="907">
    <w:name w:val="Table Paragraph"/>
    <w:next w:val="907"/>
    <w:link w:val="786"/>
    <w:uiPriority w:val="1"/>
    <w:qFormat/>
    <w:pPr>
      <w:jc w:val="both"/>
      <w:widowControl w:val="off"/>
    </w:pPr>
    <w:rPr>
      <w:sz w:val="24"/>
      <w:lang w:val="en-US" w:eastAsia="zh-CN" w:bidi="ar-SA"/>
    </w:rPr>
  </w:style>
  <w:style w:type="paragraph" w:styleId="908">
    <w:name w:val="xl63"/>
    <w:basedOn w:val="786"/>
    <w:next w:val="908"/>
    <w:link w:val="786"/>
    <w:pPr>
      <w:jc w:val="center"/>
      <w:spacing w:before="100" w:beforeAutospacing="1" w:after="100" w:afterAutospacing="1"/>
    </w:pPr>
    <w:rPr>
      <w:rFonts w:ascii="宋体" w:hAnsi="宋体" w:cs="宋体"/>
      <w:szCs w:val="24"/>
    </w:rPr>
  </w:style>
  <w:style w:type="paragraph" w:styleId="909">
    <w:name w:val=" Char Char Char Char Char Char Char Char Char1 Char"/>
    <w:basedOn w:val="796"/>
    <w:next w:val="909"/>
    <w:link w:val="786"/>
    <w:pPr>
      <w:jc w:val="both"/>
      <w:spacing w:line="360" w:lineRule="auto"/>
      <w:widowControl w:val="off"/>
    </w:pPr>
    <w:rPr>
      <w:rFonts w:ascii="Tahoma" w:hAnsi="Tahoma"/>
      <w:szCs w:val="24"/>
    </w:rPr>
  </w:style>
  <w:style w:type="paragraph" w:styleId="910">
    <w:name w:val="编写建议"/>
    <w:basedOn w:val="786"/>
    <w:next w:val="910"/>
    <w:link w:val="786"/>
    <w:pPr>
      <w:ind w:firstLine="420"/>
      <w:spacing w:line="360" w:lineRule="auto"/>
      <w:widowControl w:val="off"/>
    </w:pPr>
    <w:rPr>
      <w:rFonts w:ascii="Arial" w:hAnsi="Arial" w:cs="Arial"/>
      <w:i/>
      <w:color w:val="0000ff"/>
      <w:sz w:val="21"/>
      <w:szCs w:val="21"/>
    </w:rPr>
  </w:style>
  <w:style w:type="paragraph" w:styleId="911">
    <w:name w:val="xl71"/>
    <w:basedOn w:val="786"/>
    <w:next w:val="911"/>
    <w:link w:val="78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新宋体" w:hAnsi="新宋体" w:eastAsia="新宋体" w:cs="宋体"/>
      <w:sz w:val="20"/>
    </w:rPr>
  </w:style>
  <w:style w:type="paragraph" w:styleId="912">
    <w:name w:val="首行缩进"/>
    <w:basedOn w:val="786"/>
    <w:next w:val="912"/>
    <w:link w:val="786"/>
    <w:qFormat/>
    <w:pPr>
      <w:ind w:firstLine="480"/>
    </w:pPr>
    <w:rPr>
      <w:lang w:val="zh-CN"/>
    </w:rPr>
  </w:style>
  <w:style w:type="paragraph" w:styleId="913">
    <w:name w:val="图样式"/>
    <w:basedOn w:val="786"/>
    <w:next w:val="913"/>
    <w:link w:val="786"/>
    <w:pPr>
      <w:jc w:val="center"/>
      <w:keepNext/>
      <w:spacing w:before="80" w:after="80" w:line="360" w:lineRule="auto"/>
    </w:pPr>
    <w:rPr>
      <w:sz w:val="21"/>
      <w:szCs w:val="21"/>
    </w:rPr>
  </w:style>
  <w:style w:type="paragraph" w:styleId="914">
    <w:name w:val="xl72"/>
    <w:basedOn w:val="786"/>
    <w:next w:val="914"/>
    <w:link w:val="786"/>
    <w:pPr>
      <w:spacing w:before="100" w:beforeAutospacing="1" w:after="100" w:afterAutospacing="1"/>
      <w:shd w:val="clear" w:color="000000" w:fill="bdd7ee"/>
      <w:pBdr>
        <w:top w:val="single" w:color="000000" w:sz="4" w:space="0"/>
        <w:left w:val="single" w:color="000000" w:sz="4" w:space="0"/>
        <w:bottom w:val="single" w:color="000000" w:sz="4" w:space="0"/>
        <w:right w:val="single" w:color="000000" w:sz="4" w:space="0"/>
      </w:pBdr>
    </w:pPr>
    <w:rPr>
      <w:rFonts w:ascii="新宋体" w:hAnsi="新宋体" w:eastAsia="新宋体" w:cs="宋体"/>
      <w:sz w:val="20"/>
    </w:rPr>
  </w:style>
  <w:style w:type="paragraph" w:styleId="915">
    <w:name w:val="Char Char Char"/>
    <w:basedOn w:val="786"/>
    <w:next w:val="915"/>
    <w:link w:val="786"/>
    <w:pPr>
      <w:numPr>
        <w:ilvl w:val="0"/>
        <w:numId w:val="3"/>
      </w:numPr>
      <w:jc w:val="both"/>
      <w:widowControl w:val="off"/>
      <w:tabs>
        <w:tab w:val="left" w:pos="840" w:leader="none"/>
      </w:tabs>
    </w:pPr>
  </w:style>
  <w:style w:type="paragraph" w:styleId="916">
    <w:name w:val=" Char Char Char"/>
    <w:basedOn w:val="786"/>
    <w:next w:val="916"/>
    <w:link w:val="786"/>
    <w:pPr>
      <w:numPr>
        <w:ilvl w:val="0"/>
        <w:numId w:val="2"/>
      </w:numPr>
      <w:jc w:val="both"/>
      <w:widowControl w:val="off"/>
      <w:tabs>
        <w:tab w:val="left" w:pos="840" w:leader="none"/>
      </w:tabs>
    </w:pPr>
  </w:style>
  <w:style w:type="paragraph" w:styleId="917">
    <w:name w:val="文档标题"/>
    <w:basedOn w:val="786"/>
    <w:next w:val="917"/>
    <w:link w:val="786"/>
    <w:pPr>
      <w:jc w:val="center"/>
      <w:spacing w:before="300" w:after="300" w:line="360" w:lineRule="auto"/>
      <w:widowControl w:val="off"/>
      <w:tabs>
        <w:tab w:val="left" w:pos="0" w:leader="none"/>
      </w:tabs>
    </w:pPr>
    <w:rPr>
      <w:rFonts w:ascii="Arial" w:hAnsi="Arial" w:eastAsia="黑体"/>
      <w:sz w:val="36"/>
      <w:szCs w:val="36"/>
    </w:rPr>
  </w:style>
  <w:style w:type="paragraph" w:styleId="918">
    <w:name w:val="表格题注"/>
    <w:next w:val="786"/>
    <w:link w:val="786"/>
    <w:pPr>
      <w:numPr>
        <w:ilvl w:val="8"/>
        <w:numId w:val="1"/>
      </w:numPr>
      <w:ind w:left="1089" w:hanging="369"/>
      <w:jc w:val="center"/>
      <w:keepLines/>
    </w:pPr>
    <w:rPr>
      <w:rFonts w:ascii="Arial" w:hAnsi="Arial"/>
      <w:sz w:val="18"/>
      <w:szCs w:val="18"/>
      <w:lang w:val="en-US" w:eastAsia="zh-CN" w:bidi="ar-SA"/>
    </w:rPr>
  </w:style>
  <w:style w:type="paragraph" w:styleId="919">
    <w:name w:val="正文文本 Char Char"/>
    <w:basedOn w:val="786"/>
    <w:next w:val="919"/>
    <w:link w:val="786"/>
    <w:pPr>
      <w:jc w:val="center"/>
    </w:pPr>
  </w:style>
  <w:style w:type="paragraph" w:styleId="920">
    <w:name w:val="font5"/>
    <w:basedOn w:val="786"/>
    <w:next w:val="920"/>
    <w:link w:val="786"/>
    <w:pPr>
      <w:spacing w:before="100" w:beforeAutospacing="1" w:after="100" w:afterAutospacing="1"/>
    </w:pPr>
    <w:rPr>
      <w:rFonts w:hint="eastAsia" w:ascii="宋体" w:hAnsi="宋体"/>
      <w:sz w:val="18"/>
    </w:rPr>
  </w:style>
  <w:style w:type="paragraph" w:styleId="921">
    <w:name w:val="xl32"/>
    <w:basedOn w:val="786"/>
    <w:next w:val="921"/>
    <w:link w:val="786"/>
    <w:pPr>
      <w:jc w:val="center"/>
      <w:spacing w:before="100" w:beforeAutospacing="1" w:after="100" w:afterAutospacing="1"/>
      <w:pBdr>
        <w:top w:val="single" w:color="000000" w:sz="4" w:space="0"/>
        <w:left w:val="single" w:color="000000" w:sz="4" w:space="0"/>
        <w:right w:val="single" w:color="000000" w:sz="4" w:space="0"/>
      </w:pBdr>
    </w:pPr>
    <w:rPr>
      <w:rFonts w:ascii="宋体" w:hAnsi="宋体"/>
      <w:sz w:val="20"/>
    </w:rPr>
  </w:style>
  <w:style w:type="paragraph" w:styleId="922">
    <w:name w:val="Plain Text1"/>
    <w:basedOn w:val="786"/>
    <w:next w:val="922"/>
    <w:link w:val="786"/>
    <w:qFormat/>
    <w:rPr>
      <w:rFonts w:ascii="宋体" w:hAnsi="Courier New" w:eastAsia="楷体_GB2312"/>
      <w:sz w:val="26"/>
      <w:szCs w:val="20"/>
    </w:rPr>
  </w:style>
  <w:style w:type="paragraph" w:styleId="923">
    <w:name w:val="xl29"/>
    <w:basedOn w:val="786"/>
    <w:next w:val="923"/>
    <w:link w:val="786"/>
    <w:pPr>
      <w:spacing w:before="100" w:beforeAutospacing="1" w:after="100" w:afterAutospacing="1"/>
      <w:pBdr>
        <w:top w:val="single" w:color="000000" w:sz="4" w:space="0"/>
      </w:pBdr>
    </w:pPr>
    <w:rPr>
      <w:rFonts w:ascii="宋体" w:hAnsi="宋体"/>
      <w:sz w:val="20"/>
    </w:rPr>
  </w:style>
  <w:style w:type="paragraph" w:styleId="924">
    <w:name w:val=" Char"/>
    <w:basedOn w:val="786"/>
    <w:next w:val="924"/>
    <w:link w:val="786"/>
    <w:pPr>
      <w:numPr>
        <w:ilvl w:val="0"/>
        <w:numId w:val="2"/>
      </w:numPr>
      <w:jc w:val="both"/>
      <w:widowControl w:val="off"/>
      <w:tabs>
        <w:tab w:val="left" w:pos="360" w:leader="none"/>
      </w:tabs>
    </w:pPr>
    <w:rPr>
      <w:szCs w:val="24"/>
    </w:rPr>
  </w:style>
  <w:style w:type="paragraph" w:styleId="925">
    <w:name w:val="xl33"/>
    <w:basedOn w:val="786"/>
    <w:next w:val="925"/>
    <w:link w:val="786"/>
    <w:pPr>
      <w:jc w:val="center"/>
      <w:spacing w:before="100" w:beforeAutospacing="1" w:after="100" w:afterAutospacing="1"/>
      <w:pBdr>
        <w:left w:val="single" w:color="000000" w:sz="4" w:space="0"/>
        <w:bottom w:val="single" w:color="000000" w:sz="4" w:space="0"/>
        <w:right w:val="single" w:color="000000" w:sz="4" w:space="0"/>
      </w:pBdr>
    </w:pPr>
    <w:rPr>
      <w:rFonts w:ascii="宋体" w:hAnsi="宋体"/>
      <w:sz w:val="20"/>
    </w:rPr>
  </w:style>
  <w:style w:type="paragraph" w:styleId="926">
    <w:name w:val="默认段落字体 Para Char Char Char Char Char Char Char Char Char1 Char Char Char Char"/>
    <w:basedOn w:val="786"/>
    <w:next w:val="926"/>
    <w:link w:val="786"/>
    <w:pPr>
      <w:jc w:val="both"/>
      <w:widowControl w:val="off"/>
    </w:pPr>
    <w:rPr>
      <w:rFonts w:ascii="Tahoma" w:hAnsi="Tahoma"/>
    </w:rPr>
  </w:style>
  <w:style w:type="paragraph" w:styleId="927">
    <w:name w:val="xl68"/>
    <w:basedOn w:val="786"/>
    <w:next w:val="927"/>
    <w:link w:val="786"/>
    <w:pPr>
      <w:spacing w:before="100" w:beforeAutospacing="1" w:after="100" w:afterAutospacing="1"/>
      <w:shd w:val="clear" w:color="000000" w:fill="bdd7ee"/>
      <w:pBdr>
        <w:top w:val="single" w:color="000000" w:sz="4" w:space="0"/>
        <w:left w:val="single" w:color="000000" w:sz="4" w:space="0"/>
        <w:bottom w:val="single" w:color="000000" w:sz="4" w:space="0"/>
        <w:right w:val="single" w:color="000000" w:sz="4" w:space="0"/>
      </w:pBdr>
    </w:pPr>
    <w:rPr>
      <w:rFonts w:ascii="新宋体" w:hAnsi="新宋体" w:eastAsia="新宋体" w:cs="宋体"/>
      <w:sz w:val="20"/>
    </w:rPr>
  </w:style>
  <w:style w:type="paragraph" w:styleId="928">
    <w:name w:val="xl30"/>
    <w:basedOn w:val="786"/>
    <w:next w:val="928"/>
    <w:link w:val="786"/>
    <w:pPr>
      <w:jc w:val="center"/>
      <w:spacing w:before="100" w:beforeAutospacing="1" w:after="100" w:afterAutospacing="1"/>
    </w:pPr>
    <w:rPr>
      <w:rFonts w:ascii="宋体" w:hAnsi="宋体"/>
      <w:b/>
      <w:bCs/>
      <w:sz w:val="28"/>
      <w:szCs w:val="28"/>
    </w:rPr>
  </w:style>
  <w:style w:type="paragraph" w:styleId="929">
    <w:name w:val=" Char Char Char Char Char Char"/>
    <w:basedOn w:val="796"/>
    <w:next w:val="929"/>
    <w:link w:val="786"/>
    <w:pPr>
      <w:jc w:val="both"/>
      <w:spacing w:line="360" w:lineRule="auto"/>
      <w:widowControl w:val="off"/>
    </w:pPr>
    <w:rPr>
      <w:rFonts w:ascii="Tahoma" w:hAnsi="Tahoma"/>
    </w:rPr>
  </w:style>
  <w:style w:type="table" w:styleId="930">
    <w:name w:val="表样式"/>
    <w:basedOn w:val="794"/>
    <w:next w:val="930"/>
    <w:link w:val="786"/>
    <w:pPr>
      <w:jc w:val="both"/>
    </w:pPr>
    <w:rPr>
      <w:sz w:val="18"/>
      <w:szCs w:val="18"/>
    </w:rPr>
    <w:tblPr/>
  </w:style>
  <w:style w:type="paragraph" w:styleId="931">
    <w:name w:val="纯文本11"/>
    <w:basedOn w:val="786"/>
    <w:next w:val="931"/>
    <w:link w:val="786"/>
    <w:qFormat/>
    <w:rPr>
      <w:rFonts w:ascii="宋体" w:hAnsi="Courier New" w:eastAsia="楷体_GB2312"/>
      <w:sz w:val="26"/>
    </w:rPr>
  </w:style>
  <w:style w:type="character" w:styleId="63656" w:default="1">
    <w:name w:val="Default Paragraph Font"/>
    <w:uiPriority w:val="1"/>
    <w:semiHidden/>
    <w:unhideWhenUsed/>
  </w:style>
  <w:style w:type="numbering" w:styleId="63657" w:default="1">
    <w:name w:val="No List"/>
    <w:uiPriority w:val="99"/>
    <w:semiHidden/>
    <w:unhideWhenUsed/>
  </w:style>
  <w:style w:type="table" w:styleId="6365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dc:creator>
  <cp:lastModifiedBy>郇为凯</cp:lastModifiedBy>
  <cp:revision>5</cp:revision>
  <dcterms:created xsi:type="dcterms:W3CDTF">2026-05-26T06:23:00Z</dcterms:created>
  <dcterms:modified xsi:type="dcterms:W3CDTF">2026-07-03T01:08:06Z</dcterms:modified>
</cp:coreProperties>
</file>