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app.xml" ContentType="application/vnd.openxmlformats-officedocument.extended-properties+xml"/>
  <Override PartName="/docProps/core.xml" ContentType="application/vnd.openxmlformats-package.core-properties+xml"/>
  <Override PartName="/word/footer2.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er1.xml" ContentType="application/vnd.openxmlformats-officedocument.wordprocessingml.footer+xml"/>
  <Override PartName="/customXml/itemProps2.xml" ContentType="application/vnd.openxmlformats-officedocument.customXmlProperties+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ind w:firstLine="0"/>
        <w:jc w:val="center"/>
        <w:shd w:val="clear" w:color="auto"/>
        <w:rPr>
          <w:rFonts w:hint="eastAsia" w:ascii="宋体" w:hAnsi="宋体" w:eastAsia="宋体" w:cs="宋体"/>
          <w:color w:val="auto"/>
          <w:spacing w:val="20"/>
          <w:sz w:val="84"/>
          <w:szCs w:val="84"/>
          <w:highlight w:val="none"/>
        </w:rPr>
        <w:outlineLvl w:val="9"/>
      </w:pPr>
      <w:r>
        <w:rPr>
          <w:rFonts w:hint="eastAsia" w:ascii="宋体" w:hAnsi="宋体" w:eastAsia="宋体" w:cs="宋体"/>
          <w:color w:val="auto"/>
          <w:spacing w:val="20"/>
          <w:sz w:val="84"/>
          <w:szCs w:val="84"/>
          <w:highlight w:val="none"/>
        </w:rPr>
      </w:r>
      <w:r/>
    </w:p>
    <w:p>
      <w:pPr>
        <w:ind w:firstLine="0"/>
        <w:jc w:val="center"/>
        <w:shd w:val="clear" w:color="auto"/>
        <w:rPr>
          <w:rFonts w:hint="eastAsia" w:ascii="宋体" w:hAnsi="宋体" w:eastAsia="宋体" w:cs="宋体"/>
          <w:color w:val="auto"/>
          <w:spacing w:val="20"/>
          <w:sz w:val="84"/>
          <w:szCs w:val="84"/>
          <w:highlight w:val="none"/>
        </w:rPr>
        <w:outlineLvl w:val="9"/>
      </w:pPr>
      <w:r>
        <w:rPr>
          <w:rFonts w:hint="eastAsia" w:ascii="宋体" w:hAnsi="宋体" w:eastAsia="宋体" w:cs="宋体"/>
          <w:color w:val="auto"/>
          <w:spacing w:val="20"/>
          <w:sz w:val="84"/>
          <w:szCs w:val="84"/>
          <w:highlight w:val="none"/>
        </w:rPr>
        <w:t xml:space="preserve">无锡市政府采购</w:t>
      </w:r>
      <w:r/>
    </w:p>
    <w:p>
      <w:pPr>
        <w:shd w:val="clear" w:color="auto"/>
        <w:rPr>
          <w:rFonts w:hint="eastAsia" w:ascii="宋体" w:hAnsi="宋体" w:eastAsia="宋体" w:cs="宋体"/>
          <w:color w:val="auto"/>
          <w:highlight w:val="none"/>
        </w:rPr>
        <w:outlineLvl w:val="9"/>
      </w:pPr>
      <w:r>
        <w:rPr>
          <w:rFonts w:hint="eastAsia" w:ascii="宋体" w:hAnsi="宋体" w:eastAsia="宋体" w:cs="宋体"/>
          <w:color w:val="auto"/>
          <w:highlight w:val="none"/>
        </w:rPr>
      </w:r>
      <w:r/>
    </w:p>
    <w:p>
      <w:pPr>
        <w:shd w:val="clear" w:color="auto"/>
        <w:rPr>
          <w:rFonts w:hint="eastAsia" w:ascii="宋体" w:hAnsi="宋体" w:eastAsia="宋体" w:cs="宋体"/>
          <w:color w:val="auto"/>
          <w:highlight w:val="none"/>
        </w:rPr>
        <w:outlineLvl w:val="9"/>
      </w:pPr>
      <w:r>
        <w:rPr>
          <w:rFonts w:hint="eastAsia" w:ascii="宋体" w:hAnsi="宋体" w:eastAsia="宋体" w:cs="宋体"/>
          <w:color w:val="auto"/>
          <w:highlight w:val="none"/>
        </w:rPr>
      </w:r>
      <w:r/>
    </w:p>
    <w:p>
      <w:pPr>
        <w:shd w:val="clear" w:color="auto"/>
        <w:rPr>
          <w:rFonts w:hint="eastAsia" w:ascii="宋体" w:hAnsi="宋体" w:eastAsia="宋体" w:cs="宋体"/>
          <w:color w:val="auto"/>
          <w:highlight w:val="none"/>
        </w:rPr>
        <w:outlineLvl w:val="9"/>
      </w:pPr>
      <w:r>
        <w:rPr>
          <w:rFonts w:hint="eastAsia" w:ascii="宋体" w:hAnsi="宋体" w:eastAsia="宋体" w:cs="宋体"/>
          <w:color w:val="auto"/>
          <w:highlight w:val="none"/>
        </w:rPr>
      </w:r>
      <w:r/>
    </w:p>
    <w:p>
      <w:pPr>
        <w:ind w:firstLine="0"/>
        <w:jc w:val="center"/>
        <w:shd w:val="clear" w:color="auto"/>
        <w:rPr>
          <w:rFonts w:hint="eastAsia" w:ascii="宋体" w:hAnsi="宋体" w:eastAsia="宋体" w:cs="宋体"/>
          <w:color w:val="auto"/>
          <w:spacing w:val="20"/>
          <w:sz w:val="52"/>
          <w:szCs w:val="52"/>
          <w:highlight w:val="none"/>
        </w:rPr>
        <w:outlineLvl w:val="9"/>
      </w:pPr>
      <w:r>
        <w:rPr>
          <w:rFonts w:hint="eastAsia" w:ascii="宋体" w:hAnsi="宋体" w:eastAsia="宋体" w:cs="宋体"/>
          <w:color w:val="auto"/>
          <w:spacing w:val="20"/>
          <w:sz w:val="52"/>
          <w:szCs w:val="52"/>
          <w:highlight w:val="none"/>
        </w:rPr>
        <w:t xml:space="preserve">公</w:t>
      </w:r>
      <w:r>
        <w:rPr>
          <w:rFonts w:hint="eastAsia" w:ascii="宋体" w:hAnsi="宋体" w:eastAsia="宋体" w:cs="宋体"/>
          <w:color w:val="auto"/>
          <w:spacing w:val="20"/>
          <w:sz w:val="52"/>
          <w:szCs w:val="52"/>
          <w:highlight w:val="none"/>
          <w:lang w:val="en-US" w:eastAsia="zh-CN"/>
        </w:rPr>
        <w:t xml:space="preserve"> </w:t>
      </w:r>
      <w:r>
        <w:rPr>
          <w:rFonts w:hint="eastAsia" w:ascii="宋体" w:hAnsi="宋体" w:eastAsia="宋体" w:cs="宋体"/>
          <w:color w:val="auto"/>
          <w:spacing w:val="20"/>
          <w:sz w:val="52"/>
          <w:szCs w:val="52"/>
          <w:highlight w:val="none"/>
        </w:rPr>
        <w:t xml:space="preserve">开</w:t>
      </w:r>
      <w:r/>
    </w:p>
    <w:p>
      <w:pPr>
        <w:ind w:firstLine="0"/>
        <w:jc w:val="center"/>
        <w:shd w:val="clear" w:color="auto"/>
        <w:rPr>
          <w:rFonts w:hint="eastAsia" w:ascii="宋体" w:hAnsi="宋体" w:eastAsia="宋体" w:cs="宋体"/>
          <w:color w:val="auto"/>
          <w:spacing w:val="20"/>
          <w:sz w:val="52"/>
          <w:szCs w:val="52"/>
          <w:highlight w:val="none"/>
        </w:rPr>
        <w:outlineLvl w:val="9"/>
      </w:pPr>
      <w:r>
        <w:rPr>
          <w:rFonts w:hint="eastAsia" w:ascii="宋体" w:hAnsi="宋体" w:eastAsia="宋体" w:cs="宋体"/>
          <w:color w:val="auto"/>
          <w:spacing w:val="20"/>
          <w:sz w:val="52"/>
          <w:szCs w:val="52"/>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0" allowOverlap="1">
                <wp:simplePos x="0" y="0"/>
                <wp:positionH relativeFrom="column">
                  <wp:posOffset>-114300</wp:posOffset>
                </wp:positionH>
                <wp:positionV relativeFrom="paragraph">
                  <wp:posOffset>198120</wp:posOffset>
                </wp:positionV>
                <wp:extent cx="635" cy="0"/>
                <wp:effectExtent l="0" t="0" r="0" b="0"/>
                <wp:wrapNone/>
                <wp:docPr id="1" name="直接连接符 3"/>
                <wp:cNvGraphicFramePr/>
                <a:graphic xmlns:a="http://schemas.openxmlformats.org/drawingml/2006/main">
                  <a:graphicData uri="http://schemas.microsoft.com/office/word/2010/wordprocessingShape">
                    <wps:wsp>
                      <wps:cNvPr id="0" name=""/>
                      <wps:cNvSpPr/>
                      <wps:spPr bwMode="auto">
                        <a:xfrm>
                          <a:off x="0" y="0"/>
                          <a:ext cx="635" cy="0"/>
                        </a:xfrm>
                        <a:prstGeom prst="line">
                          <a:avLst/>
                        </a:prstGeom>
                        <a:ln w="9525" cap="flat" cmpd="sng">
                          <a:solidFill>
                            <a:srgbClr val="000000"/>
                          </a:solidFill>
                          <a:prstDash val="solid"/>
                          <a:headEnd type="none" w="med" len="med"/>
                          <a:tailEnd type="none" w="med" len="med"/>
                        </a:ln>
                        <a:effectLst/>
                      </wps:spPr>
                      <wps:bodyPr rot="0">
                        <a:prstTxWarp prst="textNoShape">
                          <a:avLst/>
                        </a:prstTxWarp>
                        <a:noAutofit/>
                      </wps:bodyPr>
                    </wps:wsp>
                  </a:graphicData>
                </a:graphic>
              </wp:anchor>
            </w:drawing>
          </mc:Choice>
          <mc:Fallback>
            <w:pict>
              <v:line id="shape 0" o:spid="_x0000_s0" style="position:absolute;left:0;text-align:left;z-index:251659264;mso-wrap-distance-left:9.0pt;mso-wrap-distance-top:0.0pt;mso-wrap-distance-right:9.0pt;mso-wrap-distance-bottom:0.0pt;visibility:visible;" from="-9.0pt,15.6pt" to="-8.9pt,15.6pt" filled="f" strokecolor="#000000" strokeweight="0.75pt">
                <v:stroke dashstyle="solid"/>
              </v:line>
            </w:pict>
          </mc:Fallback>
        </mc:AlternateContent>
      </w:r>
      <w:r>
        <w:rPr>
          <w:rFonts w:hint="eastAsia" w:ascii="宋体" w:hAnsi="宋体" w:eastAsia="宋体" w:cs="宋体"/>
          <w:color w:val="auto"/>
          <w:spacing w:val="20"/>
          <w:sz w:val="52"/>
          <w:szCs w:val="52"/>
          <w:highlight w:val="none"/>
        </w:rPr>
        <w:t xml:space="preserve">招</w:t>
      </w:r>
      <w:r>
        <w:rPr>
          <w:rFonts w:hint="eastAsia" w:ascii="宋体" w:hAnsi="宋体" w:eastAsia="宋体" w:cs="宋体"/>
          <w:color w:val="auto"/>
          <w:spacing w:val="20"/>
          <w:sz w:val="52"/>
          <w:szCs w:val="52"/>
          <w:highlight w:val="none"/>
          <w:lang w:val="en-US" w:eastAsia="zh-CN"/>
        </w:rPr>
        <w:t xml:space="preserve"> </w:t>
      </w:r>
      <w:r>
        <w:rPr>
          <w:rFonts w:hint="eastAsia" w:ascii="宋体" w:hAnsi="宋体" w:eastAsia="宋体" w:cs="宋体"/>
          <w:color w:val="auto"/>
          <w:spacing w:val="20"/>
          <w:sz w:val="52"/>
          <w:szCs w:val="52"/>
          <w:highlight w:val="none"/>
        </w:rPr>
        <w:t xml:space="preserve">标</w:t>
      </w:r>
      <w:r>
        <w:rPr>
          <w:rFonts w:hint="eastAsia" w:ascii="宋体" w:hAnsi="宋体" w:eastAsia="宋体" w:cs="宋体"/>
          <w:color w:val="auto"/>
          <w:spacing w:val="20"/>
          <w:sz w:val="52"/>
          <w:szCs w:val="52"/>
          <w:highlight w:val="none"/>
          <w:lang w:val="en-US" w:eastAsia="zh-CN"/>
        </w:rPr>
        <w:t xml:space="preserve"> </w:t>
      </w:r>
      <w:r>
        <w:rPr>
          <w:rFonts w:hint="eastAsia" w:ascii="宋体" w:hAnsi="宋体" w:eastAsia="宋体" w:cs="宋体"/>
          <w:color w:val="auto"/>
          <w:spacing w:val="20"/>
          <w:sz w:val="52"/>
          <w:szCs w:val="52"/>
          <w:highlight w:val="none"/>
        </w:rPr>
        <w:t xml:space="preserve">文</w:t>
      </w:r>
      <w:r>
        <w:rPr>
          <w:rFonts w:hint="eastAsia" w:ascii="宋体" w:hAnsi="宋体" w:eastAsia="宋体" w:cs="宋体"/>
          <w:color w:val="auto"/>
          <w:spacing w:val="20"/>
          <w:sz w:val="52"/>
          <w:szCs w:val="52"/>
          <w:highlight w:val="none"/>
          <w:lang w:val="en-US" w:eastAsia="zh-CN"/>
        </w:rPr>
        <w:t xml:space="preserve"> </w:t>
      </w:r>
      <w:r>
        <w:rPr>
          <w:rFonts w:hint="eastAsia" w:ascii="宋体" w:hAnsi="宋体" w:eastAsia="宋体" w:cs="宋体"/>
          <w:color w:val="auto"/>
          <w:spacing w:val="20"/>
          <w:sz w:val="52"/>
          <w:szCs w:val="52"/>
          <w:highlight w:val="none"/>
        </w:rPr>
        <w:t xml:space="preserve">件</w:t>
      </w:r>
      <w:r/>
    </w:p>
    <w:p>
      <w:pPr>
        <w:ind w:firstLine="0"/>
        <w:jc w:val="center"/>
        <w:shd w:val="clear" w:color="auto"/>
        <w:rPr>
          <w:rFonts w:hint="eastAsia" w:ascii="宋体" w:hAnsi="宋体" w:eastAsia="宋体" w:cs="宋体"/>
          <w:b/>
          <w:color w:val="auto"/>
          <w:sz w:val="32"/>
          <w:szCs w:val="32"/>
          <w:highlight w:val="none"/>
        </w:rPr>
        <w:outlineLvl w:val="9"/>
      </w:pPr>
      <w:r>
        <w:rPr>
          <w:rFonts w:hint="eastAsia" w:ascii="宋体" w:hAnsi="宋体" w:eastAsia="宋体" w:cs="宋体"/>
          <w:b/>
          <w:color w:val="auto"/>
          <w:sz w:val="32"/>
          <w:szCs w:val="32"/>
          <w:highlight w:val="none"/>
        </w:rPr>
        <w:t xml:space="preserve">（全流程电子化）</w:t>
      </w:r>
      <w:r/>
    </w:p>
    <w:p>
      <w:pPr>
        <w:shd w:val="clear" w:color="auto"/>
        <w:rPr>
          <w:rFonts w:hint="eastAsia" w:ascii="宋体" w:hAnsi="宋体" w:eastAsia="宋体" w:cs="宋体"/>
          <w:color w:val="auto"/>
          <w:highlight w:val="none"/>
        </w:rPr>
        <w:outlineLvl w:val="9"/>
      </w:pPr>
      <w:r>
        <w:rPr>
          <w:rFonts w:hint="eastAsia" w:ascii="宋体" w:hAnsi="宋体" w:eastAsia="宋体" w:cs="宋体"/>
          <w:color w:val="auto"/>
          <w:highlight w:val="none"/>
        </w:rPr>
      </w:r>
      <w:r/>
    </w:p>
    <w:p>
      <w:pPr>
        <w:shd w:val="clear" w:color="auto"/>
        <w:rPr>
          <w:rFonts w:hint="eastAsia" w:ascii="宋体" w:hAnsi="宋体" w:eastAsia="宋体" w:cs="宋体"/>
          <w:color w:val="auto"/>
          <w:highlight w:val="none"/>
        </w:rPr>
        <w:outlineLvl w:val="9"/>
      </w:pPr>
      <w:r>
        <w:rPr>
          <w:rFonts w:hint="eastAsia" w:ascii="宋体" w:hAnsi="宋体" w:eastAsia="宋体" w:cs="宋体"/>
          <w:color w:val="auto"/>
          <w:highlight w:val="none"/>
        </w:rPr>
      </w:r>
      <w:r/>
    </w:p>
    <w:p>
      <w:pPr>
        <w:ind w:firstLine="600"/>
        <w:jc w:val="both"/>
        <w:spacing w:line="360" w:lineRule="auto"/>
        <w:shd w:val="clear" w:color="auto"/>
        <w:rPr>
          <w:rFonts w:hint="eastAsia" w:ascii="宋体" w:hAnsi="宋体" w:eastAsia="宋体" w:cs="宋体"/>
          <w:color w:val="auto"/>
          <w:sz w:val="30"/>
          <w:szCs w:val="30"/>
          <w:highlight w:val="none"/>
        </w:rPr>
        <w:outlineLvl w:val="9"/>
      </w:pPr>
      <w:r>
        <w:rPr>
          <w:rFonts w:hint="eastAsia" w:ascii="宋体" w:hAnsi="宋体" w:eastAsia="宋体" w:cs="宋体"/>
          <w:color w:val="auto"/>
          <w:sz w:val="30"/>
          <w:szCs w:val="30"/>
          <w:highlight w:val="none"/>
        </w:rPr>
      </w:r>
      <w:r/>
    </w:p>
    <w:p>
      <w:pPr>
        <w:ind w:firstLine="600"/>
        <w:jc w:val="both"/>
        <w:spacing w:line="360" w:lineRule="auto"/>
        <w:shd w:val="clear" w:color="auto"/>
        <w:rPr>
          <w:rFonts w:hint="eastAsia" w:ascii="宋体" w:hAnsi="宋体" w:eastAsia="宋体" w:cs="宋体"/>
          <w:color w:val="auto"/>
          <w:sz w:val="30"/>
          <w:szCs w:val="30"/>
          <w:highlight w:val="none"/>
        </w:rPr>
        <w:outlineLvl w:val="9"/>
      </w:pPr>
      <w:r>
        <w:rPr>
          <w:rFonts w:hint="eastAsia" w:ascii="宋体" w:hAnsi="宋体" w:eastAsia="宋体" w:cs="宋体"/>
          <w:color w:val="auto"/>
          <w:sz w:val="30"/>
          <w:szCs w:val="30"/>
          <w:highlight w:val="none"/>
        </w:rPr>
      </w:r>
      <w:r/>
    </w:p>
    <w:p>
      <w:pPr>
        <w:pStyle w:val="928"/>
        <w:shd w:val="clear" w:color="auto"/>
        <w:rPr>
          <w:rFonts w:hint="eastAsia" w:ascii="宋体" w:hAnsi="宋体" w:eastAsia="宋体" w:cs="宋体"/>
          <w:color w:val="auto"/>
          <w:sz w:val="30"/>
          <w:szCs w:val="30"/>
          <w:highlight w:val="none"/>
        </w:rPr>
      </w:pPr>
      <w:r>
        <w:rPr>
          <w:rFonts w:hint="eastAsia" w:ascii="宋体" w:hAnsi="宋体" w:eastAsia="宋体" w:cs="宋体"/>
          <w:color w:val="auto"/>
          <w:sz w:val="30"/>
          <w:szCs w:val="30"/>
          <w:highlight w:val="none"/>
        </w:rPr>
      </w:r>
      <w:r/>
    </w:p>
    <w:p>
      <w:pPr>
        <w:pStyle w:val="928"/>
        <w:shd w:val="clear" w:color="auto"/>
        <w:rPr>
          <w:rFonts w:hint="eastAsia" w:ascii="宋体" w:hAnsi="宋体" w:eastAsia="宋体" w:cs="宋体"/>
          <w:color w:val="auto"/>
          <w:sz w:val="30"/>
          <w:szCs w:val="30"/>
          <w:highlight w:val="none"/>
        </w:rPr>
      </w:pPr>
      <w:r>
        <w:rPr>
          <w:rFonts w:hint="eastAsia" w:ascii="宋体" w:hAnsi="宋体" w:eastAsia="宋体" w:cs="宋体"/>
          <w:color w:val="auto"/>
          <w:sz w:val="30"/>
          <w:szCs w:val="30"/>
          <w:highlight w:val="none"/>
        </w:rPr>
      </w:r>
      <w:r/>
    </w:p>
    <w:p>
      <w:pPr>
        <w:ind w:left="420" w:firstLine="600"/>
        <w:jc w:val="both"/>
        <w:spacing w:after="120" w:line="360" w:lineRule="auto"/>
        <w:shd w:val="clear" w:color="auto"/>
        <w:rPr>
          <w:rFonts w:hint="eastAsia" w:ascii="宋体" w:hAnsi="宋体" w:eastAsia="宋体" w:cs="宋体"/>
          <w:color w:val="auto"/>
          <w:sz w:val="30"/>
          <w:szCs w:val="30"/>
          <w:highlight w:val="none"/>
          <w:lang w:eastAsia="zh-CN"/>
        </w:rPr>
        <w:outlineLvl w:val="9"/>
      </w:pPr>
      <w:r>
        <w:rPr>
          <w:rFonts w:hint="eastAsia" w:ascii="宋体" w:hAnsi="宋体" w:eastAsia="宋体" w:cs="宋体"/>
          <w:color w:val="auto"/>
          <w:sz w:val="30"/>
          <w:szCs w:val="30"/>
          <w:highlight w:val="none"/>
        </w:rPr>
        <w:t xml:space="preserve">政府采购编号：</w:t>
      </w:r>
      <w:r>
        <w:rPr>
          <w:rFonts w:hint="eastAsia" w:ascii="宋体" w:hAnsi="宋体" w:cs="宋体"/>
          <w:color w:val="auto"/>
          <w:sz w:val="30"/>
          <w:szCs w:val="30"/>
          <w:highlight w:val="none"/>
          <w:lang w:eastAsia="zh-CN"/>
        </w:rPr>
        <w:t xml:space="preserve">JSZC-320214-HXGW-G2026-0022</w:t>
      </w:r>
      <w:r/>
    </w:p>
    <w:p>
      <w:pPr>
        <w:ind w:left="420" w:firstLine="600"/>
        <w:spacing w:after="120" w:line="360" w:lineRule="auto"/>
        <w:shd w:val="clear" w:color="auto"/>
        <w:rPr>
          <w:rFonts w:hint="eastAsia" w:ascii="宋体" w:hAnsi="宋体" w:eastAsia="宋体" w:cs="宋体"/>
          <w:color w:val="auto"/>
          <w:highlight w:val="none"/>
          <w:lang w:eastAsia="zh-CN"/>
        </w:rPr>
        <w:outlineLvl w:val="9"/>
      </w:pPr>
      <w:r>
        <w:rPr>
          <w:rFonts w:hint="eastAsia" w:ascii="宋体" w:hAnsi="宋体" w:eastAsia="宋体" w:cs="宋体"/>
          <w:color w:val="auto"/>
          <w:sz w:val="30"/>
          <w:szCs w:val="30"/>
          <w:highlight w:val="none"/>
        </w:rPr>
        <w:t xml:space="preserve">采购项目名称：</w:t>
      </w:r>
      <w:r>
        <w:rPr>
          <w:rFonts w:hint="eastAsia" w:ascii="宋体" w:hAnsi="宋体" w:cs="宋体"/>
          <w:color w:val="auto"/>
          <w:sz w:val="30"/>
          <w:szCs w:val="30"/>
          <w:highlight w:val="none"/>
          <w:lang w:eastAsia="zh-CN"/>
        </w:rPr>
        <w:t xml:space="preserve">2026-2028年新安街道雨水管网养护采购项目</w:t>
      </w:r>
      <w:r/>
    </w:p>
    <w:p>
      <w:pPr>
        <w:ind w:left="420" w:firstLine="600"/>
        <w:spacing w:after="120" w:line="360" w:lineRule="auto"/>
        <w:shd w:val="clear" w:color="auto"/>
        <w:rPr>
          <w:rFonts w:hint="eastAsia" w:ascii="宋体" w:hAnsi="宋体" w:eastAsia="宋体" w:cs="宋体"/>
          <w:color w:val="auto"/>
          <w:highlight w:val="none"/>
          <w:lang w:eastAsia="zh-CN"/>
        </w:rPr>
        <w:outlineLvl w:val="9"/>
      </w:pPr>
      <w:r>
        <w:rPr>
          <w:rFonts w:hint="eastAsia" w:ascii="宋体" w:hAnsi="宋体" w:eastAsia="宋体" w:cs="宋体"/>
          <w:color w:val="auto"/>
          <w:sz w:val="30"/>
          <w:szCs w:val="30"/>
          <w:highlight w:val="none"/>
        </w:rPr>
        <w:t xml:space="preserve">采   购   人：</w:t>
      </w:r>
      <w:r>
        <w:rPr>
          <w:rFonts w:hint="eastAsia" w:ascii="宋体" w:hAnsi="宋体" w:cs="宋体"/>
          <w:color w:val="auto"/>
          <w:sz w:val="30"/>
          <w:szCs w:val="30"/>
          <w:highlight w:val="none"/>
          <w:lang w:eastAsia="zh-CN"/>
        </w:rPr>
        <w:t xml:space="preserve">无锡市新吴区人民政府新安街道办事处</w:t>
      </w:r>
      <w:r/>
    </w:p>
    <w:p>
      <w:pPr>
        <w:ind w:left="420" w:firstLine="600"/>
        <w:spacing w:after="120" w:line="360" w:lineRule="auto"/>
        <w:shd w:val="clear" w:color="auto"/>
        <w:rPr>
          <w:rFonts w:hint="eastAsia" w:ascii="宋体" w:hAnsi="宋体" w:eastAsia="宋体" w:cs="宋体"/>
          <w:color w:val="auto"/>
          <w:sz w:val="30"/>
          <w:szCs w:val="30"/>
          <w:highlight w:val="none"/>
        </w:rPr>
        <w:outlineLvl w:val="9"/>
      </w:pPr>
      <w:r>
        <w:rPr>
          <w:rFonts w:hint="eastAsia" w:ascii="宋体" w:hAnsi="宋体" w:eastAsia="宋体" w:cs="宋体"/>
          <w:color w:val="auto"/>
          <w:sz w:val="30"/>
          <w:szCs w:val="30"/>
          <w:highlight w:val="none"/>
        </w:rPr>
        <w:t xml:space="preserve">采购代理机构：</w:t>
      </w:r>
      <w:r>
        <w:rPr>
          <w:rFonts w:hint="eastAsia" w:ascii="宋体" w:hAnsi="宋体" w:eastAsia="宋体" w:cs="宋体"/>
          <w:color w:val="auto"/>
          <w:sz w:val="30"/>
          <w:szCs w:val="30"/>
          <w:highlight w:val="none"/>
          <w:lang w:eastAsia="zh-CN"/>
        </w:rPr>
        <w:t xml:space="preserve">涵熙（苏州）工程顾问有限公司</w:t>
      </w:r>
      <w:r/>
    </w:p>
    <w:p>
      <w:pPr>
        <w:ind w:left="420" w:firstLine="600"/>
        <w:jc w:val="center"/>
        <w:spacing w:after="120" w:line="360" w:lineRule="auto"/>
        <w:shd w:val="clear" w:color="auto"/>
        <w:rPr>
          <w:rFonts w:hint="eastAsia" w:ascii="宋体" w:hAnsi="宋体" w:eastAsia="宋体" w:cs="宋体"/>
          <w:color w:val="auto"/>
          <w:sz w:val="30"/>
          <w:szCs w:val="30"/>
          <w:highlight w:val="none"/>
        </w:rPr>
        <w:outlineLvl w:val="9"/>
      </w:pPr>
      <w:r>
        <w:rPr>
          <w:rFonts w:hint="eastAsia" w:ascii="宋体" w:hAnsi="宋体" w:eastAsia="宋体" w:cs="宋体"/>
          <w:color w:val="auto"/>
          <w:sz w:val="30"/>
          <w:szCs w:val="30"/>
          <w:highlight w:val="none"/>
        </w:rPr>
      </w:r>
      <w:r/>
    </w:p>
    <w:p>
      <w:pPr>
        <w:pStyle w:val="691"/>
        <w:numPr>
          <w:ilvl w:val="0"/>
          <w:numId w:val="0"/>
        </w:numPr>
        <w:shd w:val="clear" w:color="auto"/>
        <w:rPr>
          <w:rFonts w:hint="eastAsia" w:ascii="宋体" w:hAnsi="宋体" w:eastAsia="宋体" w:cs="宋体"/>
          <w:color w:val="auto"/>
          <w:highlight w:val="none"/>
        </w:rPr>
        <w:outlineLvl w:val="0"/>
      </w:pPr>
      <w:r>
        <w:rPr>
          <w:rFonts w:hint="eastAsia" w:ascii="宋体" w:hAnsi="宋体" w:eastAsia="宋体" w:cs="宋体"/>
          <w:color w:val="auto"/>
          <w:highlight w:val="none"/>
        </w:rPr>
      </w:r>
      <w:r/>
    </w:p>
    <w:p>
      <w:pPr>
        <w:ind w:left="420" w:firstLine="600"/>
        <w:jc w:val="center"/>
        <w:spacing w:after="120" w:line="360" w:lineRule="auto"/>
        <w:shd w:val="clear" w:color="auto"/>
        <w:rPr>
          <w:rFonts w:hint="eastAsia" w:ascii="宋体" w:hAnsi="宋体" w:eastAsia="宋体" w:cs="宋体"/>
          <w:color w:val="auto"/>
          <w:sz w:val="30"/>
          <w:szCs w:val="30"/>
          <w:highlight w:val="none"/>
        </w:rPr>
        <w:outlineLvl w:val="9"/>
      </w:pPr>
      <w:r>
        <w:rPr>
          <w:rFonts w:hint="eastAsia" w:ascii="宋体" w:hAnsi="宋体" w:eastAsia="宋体" w:cs="宋体"/>
          <w:color w:val="auto"/>
          <w:sz w:val="30"/>
          <w:szCs w:val="30"/>
          <w:highlight w:val="none"/>
          <w:lang w:eastAsia="zh-CN"/>
        </w:rPr>
        <w:t xml:space="preserve">二〇二</w:t>
      </w:r>
      <w:r>
        <w:rPr>
          <w:rFonts w:hint="eastAsia" w:ascii="宋体" w:hAnsi="宋体" w:eastAsia="宋体" w:cs="宋体"/>
          <w:color w:val="auto"/>
          <w:sz w:val="30"/>
          <w:szCs w:val="30"/>
          <w:highlight w:val="none"/>
          <w:lang w:val="en-US" w:eastAsia="zh-CN"/>
        </w:rPr>
        <w:t xml:space="preserve">六</w:t>
      </w:r>
      <w:r>
        <w:rPr>
          <w:rFonts w:hint="eastAsia" w:ascii="宋体" w:hAnsi="宋体" w:eastAsia="宋体" w:cs="宋体"/>
          <w:color w:val="auto"/>
          <w:sz w:val="30"/>
          <w:szCs w:val="30"/>
          <w:highlight w:val="none"/>
        </w:rPr>
        <w:t xml:space="preserve">年</w:t>
      </w:r>
      <w:r>
        <w:rPr>
          <w:rFonts w:hint="eastAsia" w:ascii="宋体" w:hAnsi="宋体" w:cs="宋体"/>
          <w:color w:val="auto"/>
          <w:sz w:val="30"/>
          <w:szCs w:val="30"/>
          <w:highlight w:val="none"/>
          <w:lang w:val="en-US" w:eastAsia="zh-CN"/>
        </w:rPr>
        <w:t xml:space="preserve">六</w:t>
      </w:r>
      <w:r>
        <w:rPr>
          <w:rFonts w:hint="eastAsia" w:ascii="宋体" w:hAnsi="宋体" w:eastAsia="宋体" w:cs="宋体"/>
          <w:color w:val="auto"/>
          <w:sz w:val="30"/>
          <w:szCs w:val="30"/>
          <w:highlight w:val="none"/>
          <w:lang w:val="en-US" w:eastAsia="zh-CN"/>
        </w:rPr>
        <w:t xml:space="preserve">月</w:t>
      </w:r>
      <w:r/>
    </w:p>
    <w:p>
      <w:pPr>
        <w:shd w:val="clear" w:color="auto"/>
        <w:rPr>
          <w:rFonts w:hint="eastAsia" w:ascii="宋体" w:hAnsi="宋体" w:eastAsia="宋体" w:cs="宋体"/>
          <w:color w:val="auto"/>
          <w:highlight w:val="none"/>
        </w:rPr>
        <w:outlineLvl w:val="9"/>
      </w:pPr>
      <w:r>
        <w:rPr>
          <w:rFonts w:hint="eastAsia" w:ascii="宋体" w:hAnsi="宋体" w:eastAsia="宋体" w:cs="宋体"/>
          <w:color w:val="auto"/>
          <w:highlight w:val="none"/>
        </w:rPr>
      </w:r>
      <w:r/>
    </w:p>
    <w:p>
      <w:pPr>
        <w:ind w:firstLine="0"/>
        <w:shd w:val="clear" w:color="auto"/>
        <w:widowControl/>
        <w:rPr>
          <w:rFonts w:hint="eastAsia" w:ascii="宋体" w:hAnsi="宋体" w:eastAsia="宋体" w:cs="宋体"/>
          <w:color w:val="auto"/>
          <w:sz w:val="40"/>
          <w:szCs w:val="40"/>
          <w:highlight w:val="none"/>
        </w:rPr>
        <w:outlineLvl w:val="9"/>
      </w:pPr>
      <w:r>
        <w:rPr>
          <w:rFonts w:hint="eastAsia" w:ascii="宋体" w:hAnsi="宋体" w:eastAsia="宋体" w:cs="宋体"/>
          <w:color w:val="auto"/>
          <w:sz w:val="40"/>
          <w:szCs w:val="40"/>
          <w:highlight w:val="none"/>
        </w:rPr>
        <w:br w:type="page" w:clear="all"/>
      </w:r>
      <w:r/>
    </w:p>
    <w:p>
      <w:pPr>
        <w:ind w:firstLine="600"/>
        <w:jc w:val="center"/>
        <w:spacing w:line="720" w:lineRule="auto"/>
        <w:shd w:val="clear" w:color="auto"/>
        <w:rPr>
          <w:rFonts w:hint="eastAsia" w:ascii="宋体" w:hAnsi="宋体" w:eastAsia="宋体" w:cs="宋体"/>
          <w:color w:val="auto"/>
          <w:sz w:val="40"/>
          <w:szCs w:val="40"/>
          <w:highlight w:val="none"/>
        </w:rPr>
      </w:pPr>
      <w:r>
        <w:rPr>
          <w:rFonts w:hint="eastAsia" w:ascii="宋体" w:hAnsi="宋体" w:eastAsia="宋体" w:cs="宋体"/>
          <w:color w:val="auto"/>
          <w:sz w:val="40"/>
          <w:szCs w:val="40"/>
          <w:highlight w:val="none"/>
        </w:rPr>
        <w:t xml:space="preserve">目录</w:t>
      </w:r>
      <w:r/>
    </w:p>
    <w:p>
      <w:pPr>
        <w:ind w:firstLine="450"/>
        <w:jc w:val="both"/>
        <w:spacing w:line="720" w:lineRule="auto"/>
        <w:shd w:val="clear" w:color="auto"/>
        <w:rPr>
          <w:rFonts w:hint="eastAsia" w:ascii="宋体" w:hAnsi="宋体" w:eastAsia="宋体" w:cs="宋体"/>
          <w:color w:val="auto"/>
          <w:sz w:val="30"/>
          <w:szCs w:val="30"/>
          <w:highlight w:val="none"/>
        </w:rPr>
        <w:outlineLvl w:val="9"/>
      </w:pPr>
      <w:r>
        <w:rPr>
          <w:rFonts w:hint="eastAsia" w:ascii="宋体" w:hAnsi="宋体" w:eastAsia="宋体" w:cs="宋体"/>
          <w:color w:val="auto"/>
          <w:sz w:val="30"/>
          <w:szCs w:val="30"/>
          <w:highlight w:val="none"/>
          <w:lang w:eastAsia="zh-CN"/>
        </w:rPr>
        <w:t xml:space="preserve">一、</w:t>
      </w:r>
      <w:r>
        <w:rPr>
          <w:rFonts w:hint="eastAsia" w:ascii="宋体" w:hAnsi="宋体" w:eastAsia="宋体" w:cs="宋体"/>
          <w:color w:val="auto"/>
          <w:sz w:val="30"/>
          <w:szCs w:val="30"/>
          <w:highlight w:val="none"/>
        </w:rPr>
        <w:t xml:space="preserve">投标邀请</w:t>
      </w:r>
      <w:r/>
    </w:p>
    <w:p>
      <w:pPr>
        <w:ind w:firstLine="450"/>
        <w:jc w:val="both"/>
        <w:spacing w:line="720" w:lineRule="auto"/>
        <w:shd w:val="clear" w:color="auto"/>
        <w:rPr>
          <w:rFonts w:hint="eastAsia" w:ascii="宋体" w:hAnsi="宋体" w:eastAsia="宋体" w:cs="宋体"/>
          <w:color w:val="auto"/>
          <w:sz w:val="30"/>
          <w:szCs w:val="30"/>
          <w:highlight w:val="none"/>
        </w:rPr>
        <w:outlineLvl w:val="9"/>
      </w:pPr>
      <w:r>
        <w:rPr>
          <w:rFonts w:hint="eastAsia" w:ascii="宋体" w:hAnsi="宋体" w:eastAsia="宋体" w:cs="宋体"/>
          <w:color w:val="auto"/>
          <w:sz w:val="30"/>
          <w:szCs w:val="30"/>
          <w:highlight w:val="none"/>
          <w:lang w:eastAsia="zh-CN"/>
        </w:rPr>
        <w:t xml:space="preserve">二、</w:t>
      </w:r>
      <w:r>
        <w:rPr>
          <w:rFonts w:hint="eastAsia" w:ascii="宋体" w:hAnsi="宋体" w:eastAsia="宋体" w:cs="宋体"/>
          <w:color w:val="auto"/>
          <w:sz w:val="30"/>
          <w:szCs w:val="30"/>
          <w:highlight w:val="none"/>
        </w:rPr>
        <w:t xml:space="preserve">投标供应商须知</w:t>
      </w:r>
      <w:r/>
    </w:p>
    <w:p>
      <w:pPr>
        <w:ind w:firstLine="450"/>
        <w:jc w:val="both"/>
        <w:spacing w:line="720" w:lineRule="auto"/>
        <w:shd w:val="clear" w:color="auto"/>
        <w:rPr>
          <w:rFonts w:hint="eastAsia" w:ascii="宋体" w:hAnsi="宋体" w:eastAsia="宋体" w:cs="宋体"/>
          <w:color w:val="auto"/>
          <w:sz w:val="30"/>
          <w:szCs w:val="30"/>
          <w:highlight w:val="none"/>
        </w:rPr>
        <w:outlineLvl w:val="9"/>
      </w:pPr>
      <w:r>
        <w:rPr>
          <w:rFonts w:hint="eastAsia" w:ascii="宋体" w:hAnsi="宋体" w:eastAsia="宋体" w:cs="宋体"/>
          <w:color w:val="auto"/>
          <w:sz w:val="30"/>
          <w:szCs w:val="30"/>
          <w:highlight w:val="none"/>
          <w:lang w:eastAsia="zh-CN"/>
        </w:rPr>
        <w:t xml:space="preserve">三、</w:t>
      </w:r>
      <w:r>
        <w:rPr>
          <w:rFonts w:hint="eastAsia" w:ascii="宋体" w:hAnsi="宋体" w:eastAsia="宋体" w:cs="宋体"/>
          <w:color w:val="auto"/>
          <w:sz w:val="30"/>
          <w:szCs w:val="30"/>
          <w:highlight w:val="none"/>
        </w:rPr>
        <w:t xml:space="preserve">采购需求</w:t>
      </w:r>
      <w:r/>
    </w:p>
    <w:p>
      <w:pPr>
        <w:ind w:firstLine="450"/>
        <w:jc w:val="both"/>
        <w:spacing w:line="720" w:lineRule="auto"/>
        <w:shd w:val="clear" w:color="auto"/>
        <w:rPr>
          <w:rFonts w:hint="eastAsia" w:ascii="宋体" w:hAnsi="宋体" w:eastAsia="宋体" w:cs="宋体"/>
          <w:color w:val="auto"/>
          <w:sz w:val="30"/>
          <w:szCs w:val="30"/>
          <w:highlight w:val="none"/>
        </w:rPr>
        <w:outlineLvl w:val="9"/>
      </w:pPr>
      <w:r>
        <w:rPr>
          <w:rFonts w:hint="eastAsia" w:ascii="宋体" w:hAnsi="宋体" w:eastAsia="宋体" w:cs="宋体"/>
          <w:color w:val="auto"/>
          <w:sz w:val="30"/>
          <w:szCs w:val="30"/>
          <w:highlight w:val="none"/>
          <w:lang w:eastAsia="zh-CN"/>
        </w:rPr>
        <w:t xml:space="preserve">四、</w:t>
      </w:r>
      <w:r>
        <w:rPr>
          <w:rFonts w:hint="eastAsia" w:ascii="宋体" w:hAnsi="宋体" w:eastAsia="宋体" w:cs="宋体"/>
          <w:color w:val="auto"/>
          <w:sz w:val="30"/>
          <w:szCs w:val="30"/>
          <w:highlight w:val="none"/>
        </w:rPr>
        <w:t xml:space="preserve">合同书（格式）</w:t>
      </w:r>
      <w:r/>
    </w:p>
    <w:p>
      <w:pPr>
        <w:ind w:firstLine="450"/>
        <w:jc w:val="both"/>
        <w:spacing w:line="720" w:lineRule="auto"/>
        <w:shd w:val="clear" w:color="auto"/>
        <w:rPr>
          <w:rFonts w:hint="eastAsia" w:ascii="宋体" w:hAnsi="宋体" w:eastAsia="宋体" w:cs="宋体"/>
          <w:color w:val="auto"/>
          <w:sz w:val="30"/>
          <w:szCs w:val="30"/>
          <w:highlight w:val="none"/>
        </w:rPr>
        <w:outlineLvl w:val="9"/>
      </w:pPr>
      <w:r>
        <w:rPr>
          <w:rFonts w:hint="eastAsia" w:ascii="宋体" w:hAnsi="宋体" w:eastAsia="宋体" w:cs="宋体"/>
          <w:color w:val="auto"/>
          <w:sz w:val="30"/>
          <w:szCs w:val="30"/>
          <w:highlight w:val="none"/>
          <w:lang w:eastAsia="zh-CN"/>
        </w:rPr>
        <w:t xml:space="preserve">五、</w:t>
      </w:r>
      <w:r>
        <w:rPr>
          <w:rFonts w:hint="eastAsia" w:ascii="宋体" w:hAnsi="宋体" w:eastAsia="宋体" w:cs="宋体"/>
          <w:color w:val="auto"/>
          <w:sz w:val="30"/>
          <w:szCs w:val="30"/>
          <w:highlight w:val="none"/>
        </w:rPr>
        <w:t xml:space="preserve"> 投标文件（格式）</w:t>
      </w:r>
      <w:r/>
    </w:p>
    <w:p>
      <w:pPr>
        <w:shd w:val="clear" w:color="auto"/>
        <w:rPr>
          <w:rFonts w:hint="eastAsia" w:ascii="宋体" w:hAnsi="宋体" w:eastAsia="宋体" w:cs="宋体"/>
          <w:color w:val="auto"/>
          <w:highlight w:val="none"/>
        </w:rPr>
        <w:outlineLvl w:val="9"/>
      </w:pPr>
      <w:r>
        <w:rPr>
          <w:rFonts w:hint="eastAsia" w:ascii="宋体" w:hAnsi="宋体" w:eastAsia="宋体" w:cs="宋体"/>
          <w:color w:val="auto"/>
          <w:highlight w:val="none"/>
        </w:rPr>
      </w:r>
      <w:r/>
    </w:p>
    <w:p>
      <w:pPr>
        <w:shd w:val="clear" w:color="auto"/>
        <w:rPr>
          <w:rFonts w:hint="eastAsia" w:ascii="宋体" w:hAnsi="宋体" w:eastAsia="宋体" w:cs="宋体"/>
          <w:color w:val="auto"/>
          <w:highlight w:val="none"/>
        </w:rPr>
        <w:outlineLvl w:val="9"/>
      </w:pPr>
      <w:r>
        <w:rPr>
          <w:rFonts w:hint="eastAsia" w:ascii="宋体" w:hAnsi="宋体" w:eastAsia="宋体" w:cs="宋体"/>
          <w:color w:val="auto"/>
          <w:highlight w:val="none"/>
        </w:rPr>
      </w:r>
      <w:r/>
    </w:p>
    <w:p>
      <w:pPr>
        <w:shd w:val="clear" w:color="auto"/>
        <w:rPr>
          <w:rFonts w:hint="eastAsia" w:ascii="宋体" w:hAnsi="宋体" w:eastAsia="宋体" w:cs="宋体"/>
          <w:color w:val="auto"/>
          <w:highlight w:val="none"/>
        </w:rPr>
        <w:outlineLvl w:val="9"/>
      </w:pPr>
      <w:r>
        <w:rPr>
          <w:rFonts w:hint="eastAsia" w:ascii="宋体" w:hAnsi="宋体" w:eastAsia="宋体" w:cs="宋体"/>
          <w:color w:val="auto"/>
          <w:highlight w:val="none"/>
        </w:rPr>
      </w:r>
      <w:r/>
    </w:p>
    <w:p>
      <w:pPr>
        <w:shd w:val="clear" w:color="auto"/>
        <w:rPr>
          <w:rFonts w:hint="eastAsia" w:ascii="宋体" w:hAnsi="宋体" w:eastAsia="宋体" w:cs="宋体"/>
          <w:color w:val="auto"/>
          <w:highlight w:val="none"/>
        </w:rPr>
        <w:outlineLvl w:val="9"/>
      </w:pPr>
      <w:r>
        <w:rPr>
          <w:rFonts w:hint="eastAsia" w:ascii="宋体" w:hAnsi="宋体" w:eastAsia="宋体" w:cs="宋体"/>
          <w:color w:val="auto"/>
          <w:highlight w:val="none"/>
        </w:rPr>
      </w:r>
      <w:r/>
    </w:p>
    <w:p>
      <w:pPr>
        <w:shd w:val="clear" w:color="auto"/>
        <w:rPr>
          <w:rFonts w:hint="eastAsia" w:ascii="宋体" w:hAnsi="宋体" w:eastAsia="宋体" w:cs="宋体"/>
          <w:color w:val="auto"/>
          <w:highlight w:val="none"/>
        </w:rPr>
        <w:outlineLvl w:val="9"/>
      </w:pPr>
      <w:r>
        <w:rPr>
          <w:rFonts w:hint="eastAsia" w:ascii="宋体" w:hAnsi="宋体" w:eastAsia="宋体" w:cs="宋体"/>
          <w:color w:val="auto"/>
          <w:highlight w:val="none"/>
        </w:rPr>
      </w:r>
      <w:r/>
    </w:p>
    <w:p>
      <w:pPr>
        <w:shd w:val="clear" w:color="auto"/>
        <w:rPr>
          <w:rFonts w:hint="eastAsia" w:ascii="宋体" w:hAnsi="宋体" w:eastAsia="宋体" w:cs="宋体"/>
          <w:color w:val="auto"/>
          <w:highlight w:val="none"/>
        </w:rPr>
        <w:outlineLvl w:val="9"/>
      </w:pPr>
      <w:r>
        <w:rPr>
          <w:rFonts w:hint="eastAsia" w:ascii="宋体" w:hAnsi="宋体" w:eastAsia="宋体" w:cs="宋体"/>
          <w:color w:val="auto"/>
          <w:highlight w:val="none"/>
        </w:rPr>
      </w:r>
      <w:r/>
    </w:p>
    <w:p>
      <w:pPr>
        <w:shd w:val="clear" w:color="auto"/>
        <w:rPr>
          <w:rFonts w:hint="eastAsia" w:ascii="宋体" w:hAnsi="宋体" w:eastAsia="宋体" w:cs="宋体"/>
          <w:color w:val="auto"/>
          <w:highlight w:val="none"/>
        </w:rPr>
        <w:outlineLvl w:val="9"/>
      </w:pPr>
      <w:r>
        <w:rPr>
          <w:rFonts w:hint="eastAsia" w:ascii="宋体" w:hAnsi="宋体" w:eastAsia="宋体" w:cs="宋体"/>
          <w:color w:val="auto"/>
          <w:highlight w:val="none"/>
        </w:rPr>
      </w:r>
      <w:r/>
    </w:p>
    <w:p>
      <w:pPr>
        <w:shd w:val="clear" w:color="auto"/>
        <w:rPr>
          <w:rFonts w:hint="eastAsia" w:ascii="宋体" w:hAnsi="宋体" w:eastAsia="宋体" w:cs="宋体"/>
          <w:color w:val="auto"/>
          <w:highlight w:val="none"/>
        </w:rPr>
        <w:outlineLvl w:val="9"/>
      </w:pPr>
      <w:r>
        <w:rPr>
          <w:rFonts w:hint="eastAsia" w:ascii="宋体" w:hAnsi="宋体" w:eastAsia="宋体" w:cs="宋体"/>
          <w:color w:val="auto"/>
          <w:highlight w:val="none"/>
        </w:rPr>
      </w:r>
      <w:r/>
    </w:p>
    <w:p>
      <w:pPr>
        <w:shd w:val="clear" w:color="auto"/>
        <w:rPr>
          <w:rFonts w:hint="eastAsia" w:ascii="宋体" w:hAnsi="宋体" w:eastAsia="宋体" w:cs="宋体"/>
          <w:color w:val="auto"/>
          <w:highlight w:val="none"/>
        </w:rPr>
        <w:outlineLvl w:val="9"/>
      </w:pPr>
      <w:r>
        <w:rPr>
          <w:rFonts w:hint="eastAsia" w:ascii="宋体" w:hAnsi="宋体" w:eastAsia="宋体" w:cs="宋体"/>
          <w:color w:val="auto"/>
          <w:highlight w:val="none"/>
        </w:rPr>
      </w:r>
      <w:r/>
    </w:p>
    <w:p>
      <w:pPr>
        <w:shd w:val="clear" w:color="auto"/>
        <w:rPr>
          <w:rFonts w:hint="eastAsia" w:ascii="宋体" w:hAnsi="宋体" w:eastAsia="宋体" w:cs="宋体"/>
          <w:color w:val="auto"/>
          <w:highlight w:val="none"/>
        </w:rPr>
        <w:outlineLvl w:val="9"/>
      </w:pPr>
      <w:r>
        <w:rPr>
          <w:rFonts w:hint="eastAsia" w:ascii="宋体" w:hAnsi="宋体" w:eastAsia="宋体" w:cs="宋体"/>
          <w:color w:val="auto"/>
          <w:highlight w:val="none"/>
        </w:rPr>
      </w:r>
      <w:r/>
    </w:p>
    <w:p>
      <w:pPr>
        <w:ind w:firstLine="0"/>
        <w:shd w:val="clear" w:color="auto"/>
        <w:widowControl/>
        <w:rPr>
          <w:rFonts w:hint="eastAsia" w:ascii="宋体" w:hAnsi="宋体" w:eastAsia="宋体" w:cs="宋体"/>
          <w:color w:val="auto"/>
          <w:highlight w:val="none"/>
        </w:rPr>
        <w:outlineLvl w:val="9"/>
      </w:pPr>
      <w:r>
        <w:rPr>
          <w:rFonts w:hint="eastAsia" w:ascii="宋体" w:hAnsi="宋体" w:eastAsia="宋体" w:cs="宋体"/>
          <w:color w:val="auto"/>
          <w:highlight w:val="none"/>
        </w:rPr>
        <w:br w:type="page" w:clear="all"/>
      </w:r>
      <w:r/>
    </w:p>
    <w:p>
      <w:pPr>
        <w:ind w:firstLine="0"/>
        <w:jc w:val="center"/>
        <w:spacing w:before="120" w:after="120"/>
        <w:shd w:val="clear" w:color="auto"/>
        <w:rPr>
          <w:rFonts w:hint="eastAsia" w:ascii="宋体" w:hAnsi="宋体" w:eastAsia="宋体" w:cs="宋体"/>
          <w:color w:val="auto"/>
          <w:sz w:val="30"/>
          <w:szCs w:val="30"/>
          <w:highlight w:val="none"/>
        </w:rPr>
      </w:pPr>
      <w:r>
        <w:rPr>
          <w:rFonts w:hint="eastAsia" w:ascii="宋体" w:hAnsi="宋体" w:eastAsia="宋体" w:cs="宋体"/>
          <w:color w:val="auto"/>
          <w:sz w:val="30"/>
          <w:szCs w:val="30"/>
          <w:highlight w:val="none"/>
        </w:rPr>
        <w:t xml:space="preserve">一、投标邀请</w:t>
      </w:r>
      <w:r/>
    </w:p>
    <w:p>
      <w:pPr>
        <w:ind w:right="-92" w:firstLine="480"/>
        <w:jc w:val="both"/>
        <w:spacing w:line="360" w:lineRule="auto"/>
        <w:shd w:val="clear" w:color="auto"/>
        <w:widowControl/>
        <w:rPr>
          <w:rFonts w:hint="eastAsia" w:ascii="宋体" w:hAnsi="宋体" w:eastAsia="宋体" w:cs="宋体"/>
          <w:color w:val="auto"/>
          <w:highlight w:val="none"/>
          <w:u w:val="none"/>
        </w:rPr>
        <w:outlineLvl w:val="9"/>
      </w:pPr>
      <w:r>
        <w:rPr>
          <w:rFonts w:hint="eastAsia" w:ascii="宋体" w:hAnsi="宋体" w:eastAsia="宋体" w:cs="宋体"/>
          <w:color w:val="auto"/>
          <w:sz w:val="24"/>
          <w:szCs w:val="24"/>
          <w:highlight w:val="none"/>
          <w:u w:val="none"/>
        </w:rPr>
        <w:t xml:space="preserve">我公司受</w:t>
      </w:r>
      <w:r>
        <w:rPr>
          <w:rFonts w:hint="eastAsia" w:ascii="宋体" w:hAnsi="宋体" w:cs="宋体"/>
          <w:color w:val="auto"/>
          <w:sz w:val="24"/>
          <w:szCs w:val="24"/>
          <w:highlight w:val="none"/>
          <w:u w:val="none"/>
          <w:lang w:eastAsia="zh-CN"/>
        </w:rPr>
        <w:t xml:space="preserve">无锡市新吴区人民政府新安街道办事处</w:t>
      </w:r>
      <w:r>
        <w:rPr>
          <w:rFonts w:hint="eastAsia" w:ascii="宋体" w:hAnsi="宋体" w:eastAsia="宋体" w:cs="宋体"/>
          <w:color w:val="auto"/>
          <w:sz w:val="24"/>
          <w:szCs w:val="24"/>
          <w:highlight w:val="none"/>
          <w:u w:val="none"/>
        </w:rPr>
        <w:t xml:space="preserve">的委托，就</w:t>
      </w:r>
      <w:r>
        <w:rPr>
          <w:rFonts w:hint="eastAsia" w:ascii="宋体" w:hAnsi="宋体" w:cs="宋体"/>
          <w:color w:val="auto"/>
          <w:sz w:val="24"/>
          <w:szCs w:val="24"/>
          <w:highlight w:val="none"/>
          <w:u w:val="none"/>
          <w:lang w:eastAsia="zh-CN"/>
        </w:rPr>
        <w:t xml:space="preserve">2026-2028年新安街道雨水管网养护采购项目</w:t>
      </w:r>
      <w:r>
        <w:rPr>
          <w:rFonts w:hint="eastAsia" w:ascii="宋体" w:hAnsi="宋体" w:eastAsia="宋体" w:cs="宋体"/>
          <w:color w:val="auto"/>
          <w:sz w:val="24"/>
          <w:szCs w:val="24"/>
          <w:highlight w:val="none"/>
          <w:u w:val="none"/>
        </w:rPr>
        <w:t xml:space="preserve">进行公开招标，欢迎你单位参加投标并提请注意下列附表中的相关事项：</w:t>
      </w:r>
      <w:r/>
    </w:p>
    <w:tbl>
      <w:tblPr>
        <w:tblStyle w:val="701"/>
        <w:tblW w:w="9543" w:type="dxa"/>
        <w:tblInd w:w="-106"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735"/>
        <w:gridCol w:w="8808"/>
      </w:tblGrid>
      <w:tr>
        <w:trPr>
          <w:trHeight w:val="90"/>
        </w:trPr>
        <w:tc>
          <w:tcPr>
            <w:tcW w:w="735" w:type="dxa"/>
            <w:textDirection w:val="lrTb"/>
            <w:noWrap w:val="false"/>
          </w:tcPr>
          <w:p>
            <w:pPr>
              <w:ind w:firstLine="0"/>
              <w:shd w:val="clear" w:color="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序号</w:t>
            </w:r>
            <w:r/>
          </w:p>
        </w:tc>
        <w:tc>
          <w:tcPr>
            <w:tcW w:w="8808" w:type="dxa"/>
            <w:textDirection w:val="lrTb"/>
            <w:noWrap w:val="false"/>
          </w:tcPr>
          <w:p>
            <w:pPr>
              <w:ind w:firstLine="480"/>
              <w:jc w:val="center"/>
              <w:shd w:val="clear" w:color="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内容</w:t>
            </w:r>
            <w:r/>
          </w:p>
        </w:tc>
      </w:tr>
      <w:tr>
        <w:trPr>
          <w:trHeight w:val="1852"/>
        </w:trPr>
        <w:tc>
          <w:tcPr>
            <w:tcW w:w="735" w:type="dxa"/>
            <w:vAlign w:val="center"/>
            <w:textDirection w:val="lrTb"/>
            <w:noWrap w:val="false"/>
          </w:tcPr>
          <w:p>
            <w:pPr>
              <w:ind w:firstLine="0"/>
              <w:jc w:val="center"/>
              <w:shd w:val="clear" w:color="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w:t>
            </w:r>
            <w:r/>
          </w:p>
        </w:tc>
        <w:tc>
          <w:tcPr>
            <w:tcW w:w="8808" w:type="dxa"/>
            <w:vAlign w:val="center"/>
            <w:textDirection w:val="lrTb"/>
            <w:noWrap w:val="false"/>
          </w:tcPr>
          <w:p>
            <w:pPr>
              <w:ind w:firstLine="0"/>
              <w:keepLines w:val="0"/>
              <w:keepNext w:val="0"/>
              <w:pageBreakBefore w:val="0"/>
              <w:spacing w:line="360" w:lineRule="auto"/>
              <w:shd w:val="clear" w:color="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采购项目名称：</w:t>
            </w:r>
            <w:r>
              <w:rPr>
                <w:rFonts w:hint="eastAsia" w:ascii="宋体" w:hAnsi="宋体" w:cs="宋体"/>
                <w:color w:val="auto"/>
                <w:sz w:val="24"/>
                <w:szCs w:val="24"/>
                <w:highlight w:val="none"/>
                <w:lang w:eastAsia="zh-CN"/>
              </w:rPr>
              <w:t xml:space="preserve">2026-2028年新安街道雨水管网养护采购项目</w:t>
            </w:r>
            <w:r/>
          </w:p>
          <w:p>
            <w:pPr>
              <w:ind w:firstLine="0"/>
              <w:keepLines w:val="0"/>
              <w:keepNext w:val="0"/>
              <w:pageBreakBefore w:val="0"/>
              <w:spacing w:line="360" w:lineRule="auto"/>
              <w:shd w:val="clear" w:color="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 xml:space="preserve">采购项目编号：</w:t>
            </w:r>
            <w:r>
              <w:rPr>
                <w:rFonts w:hint="eastAsia" w:ascii="宋体" w:hAnsi="宋体" w:cs="宋体"/>
                <w:color w:val="auto"/>
                <w:sz w:val="24"/>
                <w:szCs w:val="24"/>
                <w:highlight w:val="none"/>
                <w:lang w:eastAsia="zh-CN"/>
              </w:rPr>
              <w:t xml:space="preserve">JSZC-320214-HXGW-G2026-0022</w:t>
            </w:r>
            <w:r/>
          </w:p>
          <w:p>
            <w:pPr>
              <w:ind w:firstLine="0"/>
              <w:keepLines w:val="0"/>
              <w:keepNext w:val="0"/>
              <w:pageBreakBefore w:val="0"/>
              <w:spacing w:line="360" w:lineRule="auto"/>
              <w:shd w:val="clear" w:color="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 xml:space="preserve">采购人：</w:t>
            </w:r>
            <w:r>
              <w:rPr>
                <w:rFonts w:hint="eastAsia" w:ascii="宋体" w:hAnsi="宋体" w:cs="宋体"/>
                <w:color w:val="auto"/>
                <w:sz w:val="24"/>
                <w:szCs w:val="24"/>
                <w:highlight w:val="none"/>
                <w:lang w:eastAsia="zh-CN"/>
              </w:rPr>
              <w:t xml:space="preserve">无锡市新吴区人民政府新安街道办事处</w:t>
            </w:r>
            <w:r/>
          </w:p>
          <w:p>
            <w:pPr>
              <w:ind w:firstLine="0"/>
              <w:keepLines w:val="0"/>
              <w:keepNext w:val="0"/>
              <w:pageBreakBefore w:val="0"/>
              <w:spacing w:line="360" w:lineRule="auto"/>
              <w:shd w:val="clear" w:color="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采购方式：公开招标</w:t>
            </w:r>
            <w:r/>
          </w:p>
        </w:tc>
      </w:tr>
      <w:tr>
        <w:trPr>
          <w:trHeight w:val="1012"/>
        </w:trPr>
        <w:tc>
          <w:tcPr>
            <w:tcW w:w="735" w:type="dxa"/>
            <w:vAlign w:val="center"/>
            <w:textDirection w:val="lrTb"/>
            <w:noWrap w:val="false"/>
          </w:tcPr>
          <w:p>
            <w:pPr>
              <w:ind w:firstLine="244"/>
              <w:shd w:val="clear" w:color="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w:t>
            </w:r>
            <w:r/>
          </w:p>
        </w:tc>
        <w:tc>
          <w:tcPr>
            <w:tcW w:w="8808" w:type="dxa"/>
            <w:vAlign w:val="center"/>
            <w:textDirection w:val="lrTb"/>
            <w:noWrap w:val="false"/>
          </w:tcPr>
          <w:p>
            <w:pPr>
              <w:ind w:firstLine="0"/>
              <w:keepLines w:val="0"/>
              <w:keepNext w:val="0"/>
              <w:pageBreakBefore w:val="0"/>
              <w:spacing w:line="360" w:lineRule="auto"/>
              <w:shd w:val="clear" w:color="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 xml:space="preserve">采购人：</w:t>
            </w:r>
            <w:r>
              <w:rPr>
                <w:rFonts w:hint="eastAsia" w:ascii="宋体" w:hAnsi="宋体" w:cs="宋体"/>
                <w:color w:val="auto"/>
                <w:sz w:val="24"/>
                <w:szCs w:val="24"/>
                <w:highlight w:val="none"/>
                <w:lang w:eastAsia="zh-CN"/>
              </w:rPr>
              <w:t xml:space="preserve">无锡市新吴区人民政府新安街道办事处</w:t>
            </w:r>
            <w:r/>
          </w:p>
          <w:p>
            <w:pPr>
              <w:ind w:firstLine="0"/>
              <w:keepLines w:val="0"/>
              <w:keepNext w:val="0"/>
              <w:pageBreakBefore w:val="0"/>
              <w:spacing w:line="360" w:lineRule="auto"/>
              <w:shd w:val="clear" w:color="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 xml:space="preserve">采购人地址：</w:t>
            </w:r>
            <w:r>
              <w:rPr>
                <w:rFonts w:hint="eastAsia" w:ascii="宋体" w:hAnsi="宋体" w:cs="宋体"/>
                <w:color w:val="auto"/>
                <w:sz w:val="24"/>
                <w:szCs w:val="24"/>
                <w:highlight w:val="none"/>
                <w:lang w:eastAsia="zh-CN"/>
              </w:rPr>
              <w:t xml:space="preserve">无锡市新吴区清晏路28-1（青年公社1号楼）</w:t>
            </w:r>
            <w:r/>
          </w:p>
          <w:p>
            <w:pPr>
              <w:ind w:firstLine="0"/>
              <w:keepLines w:val="0"/>
              <w:keepNext w:val="0"/>
              <w:pageBreakBefore w:val="0"/>
              <w:spacing w:line="360" w:lineRule="auto"/>
              <w:shd w:val="clear" w:color="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 xml:space="preserve">采购代理机构：</w:t>
            </w:r>
            <w:r>
              <w:rPr>
                <w:rFonts w:hint="eastAsia" w:ascii="宋体" w:hAnsi="宋体" w:eastAsia="宋体" w:cs="宋体"/>
                <w:color w:val="auto"/>
                <w:sz w:val="24"/>
                <w:szCs w:val="24"/>
                <w:highlight w:val="none"/>
                <w:lang w:eastAsia="zh-CN"/>
              </w:rPr>
              <w:t xml:space="preserve">涵熙（苏州）工程顾问有限公司</w:t>
            </w:r>
            <w:r/>
          </w:p>
          <w:p>
            <w:pPr>
              <w:ind w:firstLine="0"/>
              <w:keepLines w:val="0"/>
              <w:keepNext w:val="0"/>
              <w:pageBreakBefore w:val="0"/>
              <w:spacing w:line="360" w:lineRule="auto"/>
              <w:shd w:val="clear" w:color="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 xml:space="preserve">代理机构地址：</w:t>
            </w:r>
            <w:r>
              <w:rPr>
                <w:rFonts w:hint="eastAsia" w:ascii="宋体" w:hAnsi="宋体" w:eastAsia="宋体" w:cs="宋体"/>
                <w:color w:val="auto"/>
                <w:sz w:val="24"/>
                <w:szCs w:val="24"/>
                <w:highlight w:val="none"/>
                <w:lang w:eastAsia="zh-CN"/>
              </w:rPr>
              <w:t xml:space="preserve">无锡市惠山区洛南大道8号西泽大厦28楼</w:t>
            </w:r>
            <w:r/>
          </w:p>
        </w:tc>
      </w:tr>
      <w:tr>
        <w:trPr>
          <w:trHeight w:val="391"/>
        </w:trPr>
        <w:tc>
          <w:tcPr>
            <w:tcW w:w="735" w:type="dxa"/>
            <w:vAlign w:val="center"/>
            <w:textDirection w:val="lrTb"/>
            <w:noWrap w:val="false"/>
          </w:tcPr>
          <w:p>
            <w:pPr>
              <w:ind w:firstLine="244"/>
              <w:shd w:val="clear" w:color="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w:t>
            </w:r>
            <w:r/>
          </w:p>
        </w:tc>
        <w:tc>
          <w:tcPr>
            <w:tcW w:w="8808" w:type="dxa"/>
            <w:vAlign w:val="center"/>
            <w:textDirection w:val="lrTb"/>
            <w:noWrap w:val="false"/>
          </w:tcPr>
          <w:p>
            <w:pPr>
              <w:ind w:firstLine="0"/>
              <w:keepLines w:val="0"/>
              <w:keepNext w:val="0"/>
              <w:pageBreakBefore w:val="0"/>
              <w:spacing w:line="360" w:lineRule="auto"/>
              <w:shd w:val="clear" w:color="auto"/>
              <w:rPr>
                <w:rFonts w:hint="eastAsia" w:ascii="宋体" w:hAnsi="宋体" w:eastAsia="宋体" w:cs="宋体"/>
                <w:color w:val="auto"/>
                <w:sz w:val="24"/>
                <w:szCs w:val="20"/>
                <w:highlight w:val="none"/>
                <w:lang w:val="en-US" w:eastAsia="zh-CN" w:bidi="ar-SA"/>
              </w:rPr>
            </w:pPr>
            <w:r>
              <w:rPr>
                <w:rFonts w:hint="eastAsia" w:ascii="宋体" w:hAnsi="宋体" w:eastAsia="宋体" w:cs="宋体"/>
                <w:color w:val="auto"/>
                <w:sz w:val="24"/>
                <w:szCs w:val="20"/>
                <w:highlight w:val="none"/>
                <w:lang w:val="en-US" w:eastAsia="zh-CN" w:bidi="ar-SA"/>
              </w:rPr>
              <w:t xml:space="preserve">招标项目概况、要求：</w:t>
            </w:r>
            <w:r/>
          </w:p>
          <w:p>
            <w:pPr>
              <w:ind w:left="0" w:firstLine="0"/>
              <w:keepLines w:val="0"/>
              <w:keepNext w:val="0"/>
              <w:pageBreakBefore w:val="0"/>
              <w:spacing w:line="360" w:lineRule="auto"/>
              <w:widowControl/>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0"/>
                <w:highlight w:val="none"/>
                <w:lang w:val="en-US" w:eastAsia="zh-CN" w:bidi="ar-SA"/>
              </w:rPr>
              <w:t xml:space="preserve">1.项目概况：</w:t>
            </w:r>
            <w:r>
              <w:rPr>
                <w:rFonts w:hint="eastAsia" w:ascii="宋体" w:hAnsi="宋体" w:cs="宋体"/>
                <w:color w:val="auto"/>
                <w:sz w:val="24"/>
                <w:szCs w:val="24"/>
                <w:highlight w:val="none"/>
                <w:lang w:eastAsia="zh-CN"/>
              </w:rPr>
              <w:t xml:space="preserve">2026-2028年新安街道雨水管网养护采购项目</w:t>
            </w:r>
            <w:r>
              <w:rPr>
                <w:rFonts w:hint="eastAsia" w:ascii="宋体" w:hAnsi="宋体" w:eastAsia="宋体" w:cs="宋体"/>
                <w:color w:val="auto"/>
                <w:sz w:val="24"/>
                <w:highlight w:val="none"/>
              </w:rPr>
              <w:t xml:space="preserve">，</w:t>
            </w:r>
            <w:r>
              <w:rPr>
                <w:rFonts w:hint="eastAsia" w:ascii="宋体" w:hAnsi="宋体" w:cs="宋体"/>
                <w:color w:val="auto"/>
                <w:sz w:val="24"/>
                <w:highlight w:val="none"/>
                <w:lang w:val="en-US" w:eastAsia="zh-CN"/>
              </w:rPr>
              <w:t xml:space="preserve">对新安街道辖区内市政雨水管网进行淤泥清掏、疏通、井盖更换等工作</w:t>
            </w:r>
            <w:r>
              <w:rPr>
                <w:rFonts w:hint="eastAsia" w:ascii="宋体" w:hAnsi="宋体" w:eastAsia="宋体" w:cs="宋体"/>
                <w:color w:val="auto"/>
                <w:sz w:val="24"/>
                <w:highlight w:val="none"/>
              </w:rPr>
              <w:t xml:space="preserve">：</w:t>
            </w:r>
            <w:r>
              <w:rPr>
                <w:rFonts w:hint="eastAsia" w:ascii="宋体" w:hAnsi="宋体" w:cs="宋体"/>
                <w:color w:val="auto"/>
                <w:sz w:val="24"/>
                <w:highlight w:val="none"/>
                <w:lang w:val="en-US" w:eastAsia="zh-CN"/>
              </w:rPr>
              <w:t xml:space="preserve">本项目共分两个标段，一标段</w:t>
            </w:r>
            <w:r>
              <w:rPr>
                <w:rFonts w:hint="eastAsia" w:ascii="宋体" w:hAnsi="宋体" w:cs="宋体"/>
                <w:color w:val="auto"/>
                <w:sz w:val="24"/>
                <w:szCs w:val="24"/>
                <w:highlight w:val="none"/>
                <w:lang w:eastAsia="zh-CN"/>
              </w:rPr>
              <w:t xml:space="preserve">养护</w:t>
            </w:r>
            <w:r>
              <w:rPr>
                <w:rFonts w:hint="eastAsia" w:ascii="宋体" w:hAnsi="宋体" w:cs="宋体"/>
                <w:color w:val="auto"/>
                <w:sz w:val="24"/>
                <w:highlight w:val="none"/>
                <w:lang w:val="en-US" w:eastAsia="zh-CN"/>
              </w:rPr>
              <w:t xml:space="preserve">老城区范围</w:t>
            </w:r>
            <w:r>
              <w:rPr>
                <w:rFonts w:hint="eastAsia" w:ascii="宋体" w:hAnsi="宋体" w:cs="宋体"/>
                <w:color w:val="auto"/>
                <w:sz w:val="24"/>
                <w:szCs w:val="24"/>
                <w:highlight w:val="none"/>
                <w:lang w:eastAsia="zh-CN"/>
              </w:rPr>
              <w:t xml:space="preserve">雨水管网</w:t>
            </w:r>
            <w:r>
              <w:rPr>
                <w:rFonts w:hint="eastAsia" w:ascii="宋体" w:hAnsi="宋体" w:cs="宋体"/>
                <w:color w:val="auto"/>
                <w:sz w:val="24"/>
                <w:highlight w:val="none"/>
                <w:lang w:val="en-US" w:eastAsia="zh-CN"/>
              </w:rPr>
              <w:t xml:space="preserve">，二标段养护外围区域</w:t>
            </w:r>
            <w:r>
              <w:rPr>
                <w:rFonts w:hint="eastAsia" w:ascii="宋体" w:hAnsi="宋体" w:cs="宋体"/>
                <w:color w:val="auto"/>
                <w:sz w:val="24"/>
                <w:szCs w:val="24"/>
                <w:highlight w:val="none"/>
                <w:lang w:eastAsia="zh-CN"/>
              </w:rPr>
              <w:t xml:space="preserve">雨水管网。</w:t>
            </w:r>
            <w:r/>
          </w:p>
          <w:p>
            <w:pPr>
              <w:ind w:firstLine="0"/>
              <w:keepLines w:val="0"/>
              <w:keepNext w:val="0"/>
              <w:pageBreakBefore w:val="0"/>
              <w:spacing w:line="360" w:lineRule="auto"/>
              <w:shd w:val="clear" w:color="auto"/>
              <w:rPr>
                <w:rFonts w:hint="eastAsia" w:ascii="宋体" w:hAnsi="宋体" w:eastAsia="宋体" w:cs="宋体"/>
                <w:color w:val="auto"/>
                <w:sz w:val="24"/>
                <w:szCs w:val="20"/>
                <w:highlight w:val="none"/>
                <w:lang w:val="en-US" w:eastAsia="zh-CN" w:bidi="ar-SA"/>
              </w:rPr>
            </w:pPr>
            <w:r>
              <w:rPr>
                <w:rFonts w:hint="eastAsia" w:ascii="宋体" w:hAnsi="宋体" w:eastAsia="宋体" w:cs="宋体"/>
                <w:color w:val="auto"/>
                <w:sz w:val="24"/>
                <w:szCs w:val="20"/>
                <w:highlight w:val="none"/>
                <w:lang w:val="en-US" w:eastAsia="zh-CN" w:bidi="ar-SA"/>
              </w:rPr>
              <w:t xml:space="preserve">2.服务期限：</w:t>
            </w:r>
            <w:r>
              <w:rPr>
                <w:rFonts w:hint="eastAsia" w:ascii="宋体" w:hAnsi="宋体" w:cs="宋体"/>
                <w:color w:val="auto"/>
                <w:sz w:val="24"/>
                <w:szCs w:val="20"/>
                <w:highlight w:val="none"/>
                <w:lang w:val="en-US" w:eastAsia="zh-CN" w:bidi="ar-SA"/>
              </w:rPr>
              <w:t xml:space="preserve">2</w:t>
            </w:r>
            <w:r>
              <w:rPr>
                <w:rFonts w:hint="eastAsia" w:ascii="宋体" w:hAnsi="宋体" w:eastAsia="宋体" w:cs="宋体"/>
                <w:color w:val="auto"/>
                <w:sz w:val="24"/>
                <w:szCs w:val="20"/>
                <w:highlight w:val="none"/>
                <w:lang w:val="en-US" w:eastAsia="zh-CN" w:bidi="ar-SA"/>
              </w:rPr>
              <w:t xml:space="preserve">年</w:t>
            </w:r>
            <w:r>
              <w:rPr>
                <w:rFonts w:hint="eastAsia" w:ascii="宋体" w:hAnsi="宋体" w:cs="宋体"/>
                <w:color w:val="auto"/>
                <w:sz w:val="24"/>
                <w:szCs w:val="20"/>
                <w:highlight w:val="none"/>
                <w:lang w:val="en-US" w:eastAsia="zh-CN" w:bidi="ar-SA"/>
              </w:rPr>
              <w:t xml:space="preserve">（合同一年一签，具体进场时间以采购人通知为准）</w:t>
            </w:r>
            <w:r>
              <w:rPr>
                <w:rFonts w:hint="eastAsia" w:ascii="宋体" w:hAnsi="宋体" w:eastAsia="宋体" w:cs="宋体"/>
                <w:color w:val="auto"/>
                <w:sz w:val="24"/>
                <w:szCs w:val="20"/>
                <w:highlight w:val="none"/>
                <w:lang w:val="en-US" w:eastAsia="zh-CN" w:bidi="ar-SA"/>
              </w:rPr>
              <w:t xml:space="preserve">。</w:t>
            </w:r>
            <w:r/>
          </w:p>
          <w:p>
            <w:pPr>
              <w:ind w:left="0" w:firstLine="0"/>
              <w:keepLines w:val="0"/>
              <w:keepNext w:val="0"/>
              <w:pageBreakBefore w:val="0"/>
              <w:spacing w:line="360" w:lineRule="auto"/>
              <w:widowControl/>
              <w:rPr>
                <w:rFonts w:hint="default" w:ascii="宋体" w:hAnsi="宋体" w:cs="宋体"/>
                <w:color w:val="auto"/>
                <w:sz w:val="24"/>
                <w:szCs w:val="20"/>
                <w:highlight w:val="none"/>
                <w:lang w:val="en-US" w:eastAsia="zh-CN" w:bidi="ar-SA"/>
              </w:rPr>
            </w:pPr>
            <w:r>
              <w:rPr>
                <w:rFonts w:hint="eastAsia" w:ascii="宋体" w:hAnsi="宋体" w:eastAsia="宋体" w:cs="宋体"/>
                <w:color w:val="auto"/>
                <w:sz w:val="24"/>
                <w:szCs w:val="20"/>
                <w:highlight w:val="none"/>
                <w:lang w:val="en-US" w:eastAsia="zh-CN" w:bidi="ar-SA"/>
              </w:rPr>
              <w:t xml:space="preserve">3.本项目采购预算</w:t>
            </w:r>
            <w:r>
              <w:rPr>
                <w:rFonts w:hint="eastAsia" w:ascii="宋体" w:hAnsi="宋体" w:cs="宋体"/>
                <w:color w:val="auto"/>
                <w:sz w:val="24"/>
                <w:szCs w:val="20"/>
                <w:highlight w:val="none"/>
                <w:lang w:val="en-US" w:eastAsia="zh-CN" w:bidi="ar-SA"/>
              </w:rPr>
              <w:t xml:space="preserve">：650万元。</w:t>
            </w:r>
            <w:r/>
          </w:p>
          <w:p>
            <w:pPr>
              <w:ind w:left="0" w:firstLine="0"/>
              <w:keepLines w:val="0"/>
              <w:keepNext w:val="0"/>
              <w:pageBreakBefore w:val="0"/>
              <w:spacing w:line="360" w:lineRule="auto"/>
              <w:widowControl/>
              <w:rPr>
                <w:rFonts w:hint="eastAsia" w:ascii="宋体" w:hAnsi="宋体" w:eastAsia="宋体" w:cs="宋体"/>
                <w:bCs/>
                <w:color w:val="auto"/>
                <w:sz w:val="24"/>
                <w:szCs w:val="24"/>
                <w:highlight w:val="none"/>
              </w:rPr>
            </w:pPr>
            <w:r>
              <w:rPr>
                <w:rFonts w:hint="eastAsia" w:ascii="宋体" w:hAnsi="宋体" w:cs="宋体"/>
                <w:color w:val="auto"/>
                <w:sz w:val="24"/>
                <w:szCs w:val="20"/>
                <w:highlight w:val="none"/>
                <w:lang w:val="en-US" w:eastAsia="zh-CN" w:bidi="ar-SA"/>
              </w:rPr>
              <w:t xml:space="preserve">4.</w:t>
            </w:r>
            <w:r>
              <w:rPr>
                <w:rFonts w:hint="eastAsia" w:ascii="宋体" w:hAnsi="宋体" w:eastAsia="宋体" w:cs="宋体"/>
                <w:bCs/>
                <w:color w:val="auto"/>
                <w:sz w:val="24"/>
                <w:szCs w:val="24"/>
                <w:highlight w:val="none"/>
              </w:rPr>
              <w:t xml:space="preserve">最高限价：</w:t>
            </w:r>
            <w:r>
              <w:rPr>
                <w:rFonts w:hint="eastAsia" w:ascii="宋体" w:hAnsi="宋体" w:cs="宋体"/>
                <w:bCs/>
                <w:color w:val="auto"/>
                <w:sz w:val="24"/>
                <w:szCs w:val="24"/>
                <w:highlight w:val="none"/>
                <w:lang w:val="en-US" w:eastAsia="zh-CN"/>
              </w:rPr>
              <w:t xml:space="preserve">一标段184万</w:t>
            </w:r>
            <w:r>
              <w:rPr>
                <w:rFonts w:hint="eastAsia" w:ascii="宋体" w:hAnsi="宋体" w:eastAsia="宋体" w:cs="宋体"/>
                <w:color w:val="auto"/>
                <w:sz w:val="24"/>
                <w:szCs w:val="20"/>
                <w:highlight w:val="none"/>
                <w:lang w:val="en-US" w:eastAsia="zh-CN" w:bidi="ar-SA"/>
              </w:rPr>
              <w:t xml:space="preserve">元</w:t>
            </w:r>
            <w:r>
              <w:rPr>
                <w:rFonts w:hint="eastAsia" w:ascii="宋体" w:hAnsi="宋体" w:cs="宋体"/>
                <w:color w:val="auto"/>
                <w:sz w:val="24"/>
                <w:szCs w:val="20"/>
                <w:highlight w:val="none"/>
                <w:lang w:val="en-US" w:eastAsia="zh-CN" w:bidi="ar-SA"/>
              </w:rPr>
              <w:t xml:space="preserve">，二标段466万</w:t>
            </w:r>
            <w:r>
              <w:rPr>
                <w:rFonts w:hint="eastAsia" w:ascii="宋体" w:hAnsi="宋体" w:eastAsia="宋体" w:cs="宋体"/>
                <w:color w:val="auto"/>
                <w:sz w:val="24"/>
                <w:szCs w:val="20"/>
                <w:highlight w:val="none"/>
                <w:lang w:val="en-US" w:eastAsia="zh-CN" w:bidi="ar-SA"/>
              </w:rPr>
              <w:t xml:space="preserve">元</w:t>
            </w:r>
            <w:r>
              <w:rPr>
                <w:rFonts w:hint="eastAsia" w:ascii="宋体" w:hAnsi="宋体" w:eastAsia="宋体" w:cs="宋体"/>
                <w:bCs/>
                <w:color w:val="auto"/>
                <w:sz w:val="24"/>
                <w:szCs w:val="24"/>
                <w:highlight w:val="none"/>
              </w:rPr>
              <w:t xml:space="preserve">，投标总报价及各项单价报价均不能超过最高限价，否则按无效投标文件处理。</w:t>
            </w:r>
            <w:r/>
          </w:p>
          <w:p>
            <w:pPr>
              <w:ind w:left="0" w:firstLine="0"/>
              <w:keepLines w:val="0"/>
              <w:keepNext w:val="0"/>
              <w:pageBreakBefore w:val="0"/>
              <w:spacing w:line="360" w:lineRule="auto"/>
              <w:shd w:val="clear" w:color="auto"/>
              <w:rPr>
                <w:rFonts w:hint="eastAsia" w:ascii="宋体" w:hAnsi="宋体" w:eastAsia="宋体" w:cs="宋体"/>
                <w:color w:val="auto"/>
                <w:sz w:val="24"/>
                <w:szCs w:val="24"/>
                <w:highlight w:val="none"/>
              </w:rPr>
            </w:pPr>
            <w:r>
              <w:rPr>
                <w:rFonts w:hint="eastAsia" w:ascii="宋体" w:hAnsi="宋体" w:eastAsia="宋体" w:cs="宋体"/>
                <w:color w:val="auto"/>
                <w:sz w:val="24"/>
                <w:szCs w:val="20"/>
                <w:highlight w:val="none"/>
                <w:lang w:val="en-US" w:eastAsia="zh-CN" w:bidi="ar-SA"/>
              </w:rPr>
              <w:t xml:space="preserve">注：供应商投标报价不得超过上述最高限价，否则按无效标处理。</w:t>
            </w:r>
            <w:r>
              <w:rPr>
                <w:rFonts w:hint="eastAsia" w:ascii="宋体" w:hAnsi="宋体" w:eastAsia="宋体" w:cs="宋体"/>
                <w:color w:val="auto"/>
                <w:sz w:val="24"/>
                <w:szCs w:val="24"/>
                <w:highlight w:val="none"/>
              </w:rPr>
              <w:t xml:space="preserve">本项目共</w:t>
            </w:r>
            <w:r>
              <w:rPr>
                <w:rFonts w:hint="eastAsia" w:ascii="宋体" w:hAnsi="宋体" w:eastAsia="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lang w:eastAsia="zh-CN"/>
              </w:rPr>
              <w:t xml:space="preserve">个</w:t>
            </w:r>
            <w:r>
              <w:rPr>
                <w:rFonts w:hint="eastAsia" w:ascii="宋体" w:hAnsi="宋体" w:eastAsia="宋体" w:cs="宋体"/>
                <w:color w:val="auto"/>
                <w:sz w:val="24"/>
                <w:szCs w:val="24"/>
                <w:highlight w:val="none"/>
              </w:rPr>
              <w:t xml:space="preserve">标段，投标供应商</w:t>
            </w:r>
            <w:r>
              <w:rPr>
                <w:rFonts w:hint="eastAsia" w:ascii="宋体" w:hAnsi="宋体" w:eastAsia="宋体" w:cs="宋体"/>
                <w:color w:val="auto"/>
                <w:sz w:val="24"/>
                <w:szCs w:val="24"/>
                <w:highlight w:val="none"/>
                <w:lang w:eastAsia="zh-CN"/>
              </w:rPr>
              <w:t xml:space="preserve">对</w:t>
            </w:r>
            <w:r>
              <w:rPr>
                <w:rFonts w:hint="eastAsia" w:ascii="宋体" w:hAnsi="宋体" w:eastAsia="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lang w:eastAsia="zh-CN"/>
              </w:rPr>
              <w:t xml:space="preserve">个</w:t>
            </w:r>
            <w:r>
              <w:rPr>
                <w:rFonts w:hint="eastAsia" w:ascii="宋体" w:hAnsi="宋体" w:eastAsia="宋体" w:cs="宋体"/>
                <w:color w:val="auto"/>
                <w:sz w:val="24"/>
                <w:szCs w:val="24"/>
                <w:highlight w:val="none"/>
              </w:rPr>
              <w:t xml:space="preserve">标段均可投标，但最多只能中一个标段，由评分排名第一的供应商中标。评分排名均第一的情况下，按投标供应商在投标文件中承诺的中标优先顺序确定中标标段。如某标段排名第一的供应商已经中了其他标段，则该标段由排名第二的供应商中标，</w:t>
            </w:r>
            <w:r>
              <w:rPr>
                <w:rFonts w:hint="eastAsia" w:ascii="宋体" w:hAnsi="宋体" w:cs="宋体"/>
                <w:color w:val="auto"/>
                <w:sz w:val="24"/>
                <w:szCs w:val="24"/>
                <w:highlight w:val="none"/>
                <w:lang w:eastAsia="zh-CN"/>
              </w:rPr>
              <w:t xml:space="preserve">依此类推</w:t>
            </w:r>
            <w:r>
              <w:rPr>
                <w:rFonts w:hint="eastAsia" w:ascii="宋体" w:hAnsi="宋体" w:eastAsia="宋体" w:cs="宋体"/>
                <w:color w:val="auto"/>
                <w:sz w:val="24"/>
                <w:szCs w:val="24"/>
                <w:highlight w:val="none"/>
              </w:rPr>
              <w:t xml:space="preserve">。</w:t>
            </w:r>
            <w:r/>
          </w:p>
          <w:p>
            <w:pPr>
              <w:ind w:firstLine="0"/>
              <w:keepLines w:val="0"/>
              <w:keepNext w:val="0"/>
              <w:pageBreakBefore w:val="0"/>
              <w:spacing w:line="360" w:lineRule="auto"/>
              <w:shd w:val="clear" w:color="auto"/>
              <w:rPr>
                <w:rFonts w:hint="eastAsia" w:ascii="宋体" w:hAnsi="宋体" w:eastAsia="宋体" w:cs="宋体"/>
                <w:color w:val="auto"/>
                <w:sz w:val="24"/>
                <w:szCs w:val="20"/>
                <w:highlight w:val="none"/>
                <w:lang w:val="en-US" w:eastAsia="zh-CN" w:bidi="ar-SA"/>
              </w:rPr>
            </w:pPr>
            <w:r>
              <w:rPr>
                <w:rFonts w:hint="eastAsia" w:ascii="宋体" w:hAnsi="宋体" w:eastAsia="宋体" w:cs="宋体"/>
                <w:color w:val="auto"/>
                <w:sz w:val="24"/>
                <w:szCs w:val="20"/>
                <w:highlight w:val="none"/>
                <w:lang w:val="en-US" w:eastAsia="zh-CN" w:bidi="ar-SA"/>
              </w:rPr>
              <w:t xml:space="preserve">5.质量要求：一次性通过验收，全部“合格”。质量违约金：合同价的5%。</w:t>
            </w:r>
            <w:r/>
          </w:p>
          <w:p>
            <w:pPr>
              <w:ind w:firstLine="0"/>
              <w:keepLines w:val="0"/>
              <w:keepNext w:val="0"/>
              <w:pageBreakBefore w:val="0"/>
              <w:spacing w:line="360" w:lineRule="auto"/>
              <w:shd w:val="clear" w:color="auto"/>
              <w:rPr>
                <w:rFonts w:hint="eastAsia" w:ascii="宋体" w:hAnsi="宋体" w:eastAsia="宋体" w:cs="宋体"/>
                <w:color w:val="auto"/>
                <w:sz w:val="24"/>
                <w:szCs w:val="20"/>
                <w:highlight w:val="none"/>
                <w:lang w:val="en-US" w:eastAsia="zh-CN" w:bidi="ar-SA"/>
              </w:rPr>
            </w:pPr>
            <w:r>
              <w:rPr>
                <w:rFonts w:hint="eastAsia" w:ascii="宋体" w:hAnsi="宋体" w:eastAsia="宋体" w:cs="宋体"/>
                <w:color w:val="auto"/>
                <w:sz w:val="24"/>
                <w:szCs w:val="20"/>
                <w:highlight w:val="none"/>
                <w:lang w:val="en-US" w:eastAsia="zh-CN" w:bidi="ar-SA"/>
              </w:rPr>
              <w:t xml:space="preserve">6.服务响应时间：接到采购人通知后2小时内到达现场；</w:t>
            </w:r>
            <w:r/>
          </w:p>
          <w:p>
            <w:pPr>
              <w:ind w:firstLine="0"/>
              <w:keepLines w:val="0"/>
              <w:keepNext w:val="0"/>
              <w:pageBreakBefore w:val="0"/>
              <w:spacing w:line="360" w:lineRule="auto"/>
              <w:shd w:val="clear" w:color="auto"/>
              <w:rPr>
                <w:rFonts w:hint="eastAsia" w:ascii="宋体" w:hAnsi="宋体" w:eastAsia="宋体" w:cs="宋体"/>
                <w:color w:val="auto"/>
                <w:sz w:val="24"/>
                <w:szCs w:val="20"/>
                <w:highlight w:val="none"/>
                <w:lang w:val="en-US" w:eastAsia="zh-CN" w:bidi="ar-SA"/>
              </w:rPr>
            </w:pPr>
            <w:r>
              <w:rPr>
                <w:rFonts w:hint="eastAsia" w:ascii="宋体" w:hAnsi="宋体" w:eastAsia="宋体" w:cs="宋体"/>
                <w:color w:val="auto"/>
                <w:sz w:val="24"/>
                <w:szCs w:val="20"/>
                <w:highlight w:val="none"/>
                <w:lang w:val="en-US" w:eastAsia="zh-CN" w:bidi="ar-SA"/>
              </w:rPr>
              <w:t xml:space="preserve">7.本项目标的所属行业：其他未列明行业。</w:t>
            </w:r>
            <w:r/>
          </w:p>
          <w:p>
            <w:pPr>
              <w:ind w:firstLine="0"/>
              <w:keepLines w:val="0"/>
              <w:keepNext w:val="0"/>
              <w:pageBreakBefore w:val="0"/>
              <w:spacing w:line="360" w:lineRule="auto"/>
              <w:shd w:val="clear" w:color="auto"/>
              <w:rPr>
                <w:rFonts w:hint="eastAsia" w:ascii="宋体" w:hAnsi="宋体" w:eastAsia="宋体" w:cs="宋体"/>
                <w:color w:val="auto"/>
                <w:sz w:val="24"/>
                <w:szCs w:val="20"/>
                <w:highlight w:val="none"/>
                <w:lang w:val="en-US" w:eastAsia="zh-CN" w:bidi="ar-SA"/>
              </w:rPr>
            </w:pPr>
            <w:r>
              <w:rPr>
                <w:rFonts w:hint="eastAsia" w:ascii="宋体" w:hAnsi="宋体" w:eastAsia="宋体" w:cs="宋体"/>
                <w:color w:val="auto"/>
                <w:sz w:val="24"/>
                <w:szCs w:val="20"/>
                <w:highlight w:val="none"/>
                <w:lang w:val="en-US" w:eastAsia="zh-CN" w:bidi="ar-SA"/>
              </w:rPr>
              <w:t xml:space="preserve">8.本项目是否专门面向中小微企业：是。</w:t>
            </w:r>
            <w:r/>
          </w:p>
          <w:p>
            <w:pPr>
              <w:ind w:firstLine="0"/>
              <w:keepLines w:val="0"/>
              <w:keepNext w:val="0"/>
              <w:pageBreakBefore w:val="0"/>
              <w:spacing w:line="360" w:lineRule="auto"/>
              <w:shd w:val="clear" w:color="auto"/>
              <w:rPr>
                <w:rFonts w:hint="eastAsia" w:ascii="宋体" w:hAnsi="宋体" w:eastAsia="宋体" w:cs="宋体"/>
                <w:color w:val="auto"/>
                <w:sz w:val="24"/>
                <w:szCs w:val="20"/>
                <w:highlight w:val="none"/>
                <w:lang w:val="en-US" w:eastAsia="zh-CN" w:bidi="ar-SA"/>
              </w:rPr>
            </w:pPr>
            <w:r>
              <w:rPr>
                <w:rFonts w:hint="eastAsia" w:ascii="宋体" w:hAnsi="宋体" w:eastAsia="宋体" w:cs="宋体"/>
                <w:color w:val="auto"/>
                <w:sz w:val="24"/>
                <w:szCs w:val="20"/>
                <w:highlight w:val="none"/>
                <w:lang w:val="en-US" w:eastAsia="zh-CN" w:bidi="ar-SA"/>
              </w:rPr>
              <w:t xml:space="preserve">9.本项目是否接受联合体投标：否</w:t>
            </w:r>
            <w:r/>
          </w:p>
        </w:tc>
      </w:tr>
      <w:tr>
        <w:trPr>
          <w:trHeight w:val="3844"/>
        </w:trPr>
        <w:tc>
          <w:tcPr>
            <w:tcW w:w="735" w:type="dxa"/>
            <w:vAlign w:val="center"/>
            <w:textDirection w:val="lrTb"/>
            <w:noWrap w:val="false"/>
          </w:tcPr>
          <w:p>
            <w:pPr>
              <w:ind w:firstLine="0"/>
              <w:jc w:val="center"/>
              <w:shd w:val="clear" w:color="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w:t>
            </w:r>
            <w:r/>
          </w:p>
        </w:tc>
        <w:tc>
          <w:tcPr>
            <w:tcW w:w="8808" w:type="dxa"/>
            <w:vAlign w:val="center"/>
            <w:textDirection w:val="lrTb"/>
            <w:noWrap w:val="false"/>
          </w:tcPr>
          <w:p>
            <w:pPr>
              <w:ind w:firstLine="0"/>
              <w:keepLines w:val="0"/>
              <w:keepNext w:val="0"/>
              <w:pageBreakBefore w:val="0"/>
              <w:spacing w:line="360" w:lineRule="auto"/>
              <w:shd w:val="clear" w:color="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投标供应商资格要求：</w:t>
            </w:r>
            <w:r/>
          </w:p>
          <w:p>
            <w:pPr>
              <w:ind w:firstLine="0"/>
              <w:keepLines w:val="0"/>
              <w:keepNext w:val="0"/>
              <w:pageBreakBefore w:val="0"/>
              <w:spacing w:line="360" w:lineRule="auto"/>
              <w:shd w:val="clear" w:color="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lang w:val="en-US" w:eastAsia="zh-CN"/>
              </w:rPr>
              <w:t xml:space="preserve">一</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符合《中华人民共和国政府采购法》第二十二条的规定；</w:t>
            </w:r>
            <w:r/>
          </w:p>
          <w:p>
            <w:pPr>
              <w:ind w:left="0" w:firstLine="0"/>
              <w:keepLines w:val="0"/>
              <w:keepNext w:val="0"/>
              <w:pageBreakBefore w:val="0"/>
              <w:spacing w:line="360" w:lineRule="auto"/>
              <w:shd w:val="clear" w:color="auto"/>
              <w:widowControl w:val="off"/>
              <w:rPr>
                <w:rFonts w:hint="eastAsia" w:ascii="宋体" w:hAnsi="宋体" w:eastAsia="宋体" w:cs="宋体"/>
                <w:color w:val="auto"/>
                <w:sz w:val="24"/>
                <w:szCs w:val="32"/>
                <w:highlight w:val="none"/>
                <w:lang w:eastAsia="zh-CN"/>
              </w:rPr>
              <w:outlineLvl w:val="9"/>
            </w:pPr>
            <w:r>
              <w:rPr>
                <w:rFonts w:hint="eastAsia" w:ascii="宋体" w:hAnsi="宋体" w:eastAsia="宋体" w:cs="宋体"/>
                <w:color w:val="auto"/>
                <w:sz w:val="24"/>
                <w:szCs w:val="32"/>
                <w:highlight w:val="none"/>
              </w:rPr>
              <w:t xml:space="preserve">（1）</w:t>
            </w:r>
            <w:r>
              <w:rPr>
                <w:rFonts w:hint="eastAsia" w:ascii="宋体" w:hAnsi="宋体" w:eastAsia="宋体" w:cs="宋体"/>
                <w:color w:val="auto"/>
                <w:sz w:val="24"/>
                <w:szCs w:val="24"/>
                <w:highlight w:val="none"/>
              </w:rPr>
              <w:t xml:space="preserve">关于资格的声明函</w:t>
            </w:r>
            <w:r>
              <w:rPr>
                <w:rFonts w:hint="eastAsia" w:ascii="宋体" w:hAnsi="宋体" w:eastAsia="宋体" w:cs="宋体"/>
                <w:color w:val="auto"/>
                <w:sz w:val="24"/>
                <w:szCs w:val="24"/>
                <w:highlight w:val="none"/>
                <w:lang w:eastAsia="zh-CN"/>
              </w:rPr>
              <w:t xml:space="preserve">；</w:t>
            </w:r>
            <w:r/>
          </w:p>
          <w:p>
            <w:pPr>
              <w:ind w:firstLine="0"/>
              <w:keepLines w:val="0"/>
              <w:keepNext w:val="0"/>
              <w:pageBreakBefore w:val="0"/>
              <w:spacing w:line="360" w:lineRule="auto"/>
              <w:shd w:val="clear" w:color="auto"/>
              <w:widowControl w:val="off"/>
              <w:rPr>
                <w:rFonts w:hint="eastAsia" w:ascii="宋体" w:hAnsi="宋体" w:eastAsia="宋体" w:cs="宋体"/>
                <w:color w:val="auto"/>
                <w:sz w:val="24"/>
                <w:szCs w:val="24"/>
                <w:highlight w:val="none"/>
                <w:lang w:val="zh-CN"/>
              </w:rPr>
              <w:outlineLvl w:val="9"/>
            </w:pPr>
            <w:r>
              <w:rPr>
                <w:rFonts w:hint="eastAsia" w:ascii="宋体" w:hAnsi="宋体" w:eastAsia="宋体" w:cs="宋体"/>
                <w:color w:val="auto"/>
                <w:sz w:val="24"/>
                <w:szCs w:val="24"/>
                <w:highlight w:val="none"/>
              </w:rPr>
              <w:t xml:space="preserve">（2）投标供应商企业营业执照或事业单位法人证书或有关部门登记证明文件；</w:t>
            </w:r>
            <w:r/>
          </w:p>
          <w:p>
            <w:pPr>
              <w:ind w:firstLine="0"/>
              <w:keepLines w:val="0"/>
              <w:keepNext w:val="0"/>
              <w:pageBreakBefore w:val="0"/>
              <w:spacing w:line="360" w:lineRule="auto"/>
              <w:shd w:val="clear" w:color="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（3）投标供应商法定代表人授权委托书的原件的扫描件；</w:t>
            </w:r>
            <w:r/>
          </w:p>
          <w:p>
            <w:pPr>
              <w:ind w:firstLine="0"/>
              <w:keepLines w:val="0"/>
              <w:keepNext w:val="0"/>
              <w:pageBreakBefore w:val="0"/>
              <w:spacing w:line="360" w:lineRule="auto"/>
              <w:shd w:val="clear" w:color="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（4）投标供应商法定代表人身份证及法定代表人被授权代表身份证</w:t>
            </w:r>
            <w:r>
              <w:rPr>
                <w:rFonts w:hint="eastAsia" w:ascii="宋体" w:hAnsi="宋体" w:eastAsia="宋体" w:cs="宋体"/>
                <w:bCs/>
                <w:color w:val="auto"/>
                <w:sz w:val="24"/>
                <w:szCs w:val="32"/>
                <w:highlight w:val="none"/>
                <w:lang w:eastAsia="zh-CN"/>
              </w:rPr>
              <w:t xml:space="preserve">扫描件</w:t>
            </w:r>
            <w:r>
              <w:rPr>
                <w:rFonts w:hint="eastAsia" w:ascii="宋体" w:hAnsi="宋体" w:eastAsia="宋体" w:cs="宋体"/>
                <w:color w:val="auto"/>
                <w:sz w:val="24"/>
                <w:szCs w:val="24"/>
                <w:highlight w:val="none"/>
              </w:rPr>
              <w:t xml:space="preserve">；</w:t>
            </w:r>
            <w:r/>
          </w:p>
          <w:p>
            <w:pPr>
              <w:ind w:firstLine="0"/>
              <w:keepLines w:val="0"/>
              <w:keepNext w:val="0"/>
              <w:pageBreakBefore w:val="0"/>
              <w:spacing w:line="360" w:lineRule="auto"/>
              <w:shd w:val="clear" w:color="auto"/>
              <w:widowControl w:val="off"/>
              <w:rPr>
                <w:rFonts w:hint="eastAsia" w:ascii="宋体" w:hAnsi="宋体" w:eastAsia="宋体" w:cs="宋体"/>
                <w:color w:val="auto"/>
                <w:sz w:val="24"/>
                <w:szCs w:val="24"/>
                <w:highlight w:val="none"/>
                <w:lang w:val="en-US" w:eastAsia="zh-CN"/>
              </w:rPr>
              <w:outlineLvl w:val="9"/>
            </w:pPr>
            <w:r>
              <w:rPr>
                <w:rFonts w:hint="eastAsia" w:ascii="宋体" w:hAnsi="宋体" w:eastAsia="宋体" w:cs="宋体"/>
                <w:color w:val="auto"/>
                <w:sz w:val="24"/>
                <w:szCs w:val="24"/>
                <w:highlight w:val="none"/>
                <w:lang w:val="en-US" w:eastAsia="zh-CN"/>
              </w:rPr>
              <w:t xml:space="preserve">（5）</w:t>
            </w:r>
            <w:r>
              <w:rPr>
                <w:rFonts w:ascii="宋体" w:hAnsi="宋体" w:eastAsia="宋体" w:cs="宋体"/>
                <w:color w:val="000000"/>
                <w:sz w:val="24"/>
                <w:highlight w:val="none"/>
              </w:rPr>
              <w:t xml:space="preserve">授权委托人与项目负责人应具备与本企业签订的劳动合同，法定的社保收缴部门出具由供应商本企业为其依法缴纳的近一年中任意一个月（不含投标当月）的社会保障资金的相关材料（提供相关主管部门证明或银行代扣证明）扫描件[如投标供应商为新成立企业，社保缴费月数不足一年，则提供自公司成立以来至最近一个月（不含投标当月）的依法缴纳社会保障资金的相关材料]</w:t>
            </w:r>
            <w:r>
              <w:rPr>
                <w:rFonts w:hint="eastAsia" w:ascii="宋体" w:hAnsi="宋体" w:eastAsia="宋体" w:cs="宋体"/>
                <w:color w:val="auto"/>
                <w:sz w:val="24"/>
                <w:szCs w:val="24"/>
                <w:highlight w:val="none"/>
                <w:lang w:val="en-US" w:eastAsia="zh-CN"/>
              </w:rPr>
              <w:t xml:space="preserve">；</w:t>
            </w:r>
            <w:r/>
          </w:p>
          <w:p>
            <w:pPr>
              <w:ind w:firstLine="0"/>
              <w:keepLines w:val="0"/>
              <w:keepNext w:val="0"/>
              <w:pageBreakBefore w:val="0"/>
              <w:spacing w:line="360" w:lineRule="auto"/>
              <w:shd w:val="clear" w:color="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lang w:val="en-US" w:eastAsia="zh-CN"/>
              </w:rPr>
              <w:t xml:space="preserve">6</w:t>
            </w:r>
            <w:r>
              <w:rPr>
                <w:rFonts w:hint="eastAsia" w:ascii="宋体" w:hAnsi="宋体" w:eastAsia="宋体" w:cs="宋体"/>
                <w:color w:val="auto"/>
                <w:sz w:val="24"/>
                <w:szCs w:val="24"/>
                <w:highlight w:val="none"/>
              </w:rPr>
              <w:t xml:space="preserve">）投标供应商</w:t>
            </w:r>
            <w:r>
              <w:rPr>
                <w:rFonts w:hint="eastAsia" w:ascii="宋体" w:hAnsi="宋体" w:eastAsia="宋体" w:cs="宋体"/>
                <w:color w:val="auto"/>
                <w:sz w:val="24"/>
                <w:szCs w:val="24"/>
                <w:highlight w:val="none"/>
                <w:lang w:eastAsia="zh-CN"/>
              </w:rPr>
              <w:t xml:space="preserve">近一年</w:t>
            </w:r>
            <w:r>
              <w:rPr>
                <w:rFonts w:hint="eastAsia" w:ascii="宋体" w:hAnsi="宋体" w:eastAsia="宋体" w:cs="宋体"/>
                <w:color w:val="auto"/>
                <w:sz w:val="24"/>
                <w:szCs w:val="24"/>
                <w:highlight w:val="none"/>
              </w:rPr>
              <w:t xml:space="preserve">中任意一个月份</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不含投标当月</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的财务状况报告（资产负债表和利润表）或由会计师事务所出具的</w:t>
            </w:r>
            <w:r>
              <w:rPr>
                <w:rFonts w:hint="eastAsia" w:ascii="宋体" w:hAnsi="宋体" w:eastAsia="宋体" w:cs="宋体"/>
                <w:color w:val="auto"/>
                <w:sz w:val="24"/>
                <w:szCs w:val="24"/>
                <w:highlight w:val="none"/>
                <w:lang w:val="en-US" w:eastAsia="zh-CN"/>
              </w:rPr>
              <w:t xml:space="preserve">2024</w:t>
            </w:r>
            <w:r>
              <w:rPr>
                <w:rFonts w:hint="eastAsia" w:ascii="宋体" w:hAnsi="宋体" w:eastAsia="宋体" w:cs="宋体"/>
                <w:color w:val="auto"/>
                <w:sz w:val="24"/>
                <w:szCs w:val="24"/>
                <w:highlight w:val="none"/>
              </w:rPr>
              <w:t xml:space="preserve">年度</w:t>
            </w:r>
            <w:r>
              <w:rPr>
                <w:rFonts w:hint="eastAsia" w:ascii="宋体" w:hAnsi="宋体" w:cs="宋体"/>
                <w:color w:val="auto"/>
                <w:sz w:val="24"/>
                <w:szCs w:val="24"/>
                <w:highlight w:val="none"/>
                <w:lang w:val="en-US" w:eastAsia="zh-CN"/>
              </w:rPr>
              <w:t xml:space="preserve">或2025年度</w:t>
            </w:r>
            <w:r>
              <w:rPr>
                <w:rFonts w:hint="eastAsia" w:ascii="宋体" w:hAnsi="宋体" w:eastAsia="宋体" w:cs="宋体"/>
                <w:color w:val="auto"/>
                <w:sz w:val="24"/>
                <w:szCs w:val="24"/>
                <w:highlight w:val="none"/>
              </w:rPr>
              <w:t xml:space="preserve">审计报告和所附已审财务报告；</w:t>
            </w:r>
            <w:r/>
          </w:p>
          <w:p>
            <w:pPr>
              <w:ind w:firstLine="0"/>
              <w:keepLines w:val="0"/>
              <w:keepNext w:val="0"/>
              <w:pageBreakBefore w:val="0"/>
              <w:spacing w:line="360" w:lineRule="auto"/>
              <w:shd w:val="clear" w:color="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lang w:val="en-US" w:eastAsia="zh-CN"/>
              </w:rPr>
              <w:t xml:space="preserve">7</w:t>
            </w:r>
            <w:r>
              <w:rPr>
                <w:rFonts w:hint="eastAsia" w:ascii="宋体" w:hAnsi="宋体" w:eastAsia="宋体" w:cs="宋体"/>
                <w:color w:val="auto"/>
                <w:sz w:val="24"/>
                <w:szCs w:val="24"/>
                <w:highlight w:val="none"/>
              </w:rPr>
              <w:t xml:space="preserve">）投标供应商</w:t>
            </w:r>
            <w:r>
              <w:rPr>
                <w:rFonts w:hint="eastAsia" w:ascii="宋体" w:hAnsi="宋体" w:eastAsia="宋体" w:cs="宋体"/>
                <w:color w:val="auto"/>
                <w:sz w:val="24"/>
                <w:szCs w:val="24"/>
                <w:highlight w:val="none"/>
                <w:lang w:eastAsia="zh-CN"/>
              </w:rPr>
              <w:t xml:space="preserve">近一年</w:t>
            </w:r>
            <w:r>
              <w:rPr>
                <w:rFonts w:hint="eastAsia" w:ascii="宋体" w:hAnsi="宋体" w:eastAsia="宋体" w:cs="宋体"/>
                <w:color w:val="auto"/>
                <w:sz w:val="24"/>
                <w:szCs w:val="24"/>
                <w:highlight w:val="none"/>
              </w:rPr>
              <w:t xml:space="preserve">中任意一个月份</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不含投标当月</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的依法缴纳税收的相关材料；</w:t>
            </w:r>
            <w:r/>
          </w:p>
          <w:p>
            <w:pPr>
              <w:ind w:firstLine="0"/>
              <w:keepLines w:val="0"/>
              <w:keepNext w:val="0"/>
              <w:pageBreakBefore w:val="0"/>
              <w:spacing w:line="360" w:lineRule="auto"/>
              <w:shd w:val="clear" w:color="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lang w:val="en-US" w:eastAsia="zh-CN"/>
              </w:rPr>
              <w:t xml:space="preserve">8</w:t>
            </w:r>
            <w:r>
              <w:rPr>
                <w:rFonts w:hint="eastAsia" w:ascii="宋体" w:hAnsi="宋体" w:eastAsia="宋体" w:cs="宋体"/>
                <w:color w:val="auto"/>
                <w:sz w:val="24"/>
                <w:szCs w:val="24"/>
                <w:highlight w:val="none"/>
              </w:rPr>
              <w:t xml:space="preserve">）投标供应商</w:t>
            </w:r>
            <w:r>
              <w:rPr>
                <w:rFonts w:hint="eastAsia" w:ascii="宋体" w:hAnsi="宋体" w:eastAsia="宋体" w:cs="宋体"/>
                <w:color w:val="auto"/>
                <w:sz w:val="24"/>
                <w:szCs w:val="24"/>
                <w:highlight w:val="none"/>
                <w:lang w:eastAsia="zh-CN"/>
              </w:rPr>
              <w:t xml:space="preserve">近一年</w:t>
            </w:r>
            <w:r>
              <w:rPr>
                <w:rFonts w:hint="eastAsia" w:ascii="宋体" w:hAnsi="宋体" w:eastAsia="宋体" w:cs="宋体"/>
                <w:color w:val="auto"/>
                <w:sz w:val="24"/>
                <w:szCs w:val="24"/>
                <w:highlight w:val="none"/>
              </w:rPr>
              <w:t xml:space="preserve">中任意一个月份</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不含投标当月</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的依法缴纳社会保障资金的相关材料；</w:t>
            </w:r>
            <w:r/>
          </w:p>
          <w:p>
            <w:pPr>
              <w:ind w:firstLine="0"/>
              <w:keepLines w:val="0"/>
              <w:keepNext w:val="0"/>
              <w:pageBreakBefore w:val="0"/>
              <w:spacing w:line="360" w:lineRule="auto"/>
              <w:shd w:val="clear" w:color="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lang w:val="en-US" w:eastAsia="zh-CN"/>
              </w:rPr>
              <w:t xml:space="preserve">9</w:t>
            </w:r>
            <w:r>
              <w:rPr>
                <w:rFonts w:hint="eastAsia" w:ascii="宋体" w:hAnsi="宋体" w:eastAsia="宋体" w:cs="宋体"/>
                <w:color w:val="auto"/>
                <w:sz w:val="24"/>
                <w:szCs w:val="24"/>
                <w:highlight w:val="none"/>
              </w:rPr>
              <w:t xml:space="preserve">）承诺书；</w:t>
            </w:r>
            <w:r/>
          </w:p>
          <w:p>
            <w:pPr>
              <w:ind w:left="0" w:firstLine="0"/>
              <w:keepLines w:val="0"/>
              <w:keepNext w:val="0"/>
              <w:pageBreakBefore w:val="0"/>
              <w:spacing w:line="360" w:lineRule="auto"/>
              <w:shd w:val="clear" w:color="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（二）落实政府采购政策需满足的资格要求：</w:t>
            </w:r>
            <w:r/>
          </w:p>
          <w:p>
            <w:pPr>
              <w:ind w:left="0" w:firstLine="0"/>
              <w:keepLines w:val="0"/>
              <w:keepNext w:val="0"/>
              <w:pageBreakBefore w:val="0"/>
              <w:spacing w:line="360" w:lineRule="auto"/>
              <w:shd w:val="clear" w:color="auto"/>
              <w:widowControl/>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 xml:space="preserve">供应商必须是中小微企业或监狱企业或残疾人福利性单位；供应商如为中小微企业的提供《中小企业声明函》；如为监狱和戒毒企业的，按照财政部《司法部关于政府采购支持监狱企业发展有关问题》（财库〔2014〕68号）的规定提供由省级以上监狱管理局、戒毒管理局（含新疆生产建设兵团）出具的属于监狱企业的证明文件原件扫描件；如为残疾人福利性单位的提供《残疾人福利性单位声明函》</w:t>
            </w:r>
            <w:r>
              <w:rPr>
                <w:rFonts w:hint="eastAsia" w:ascii="宋体" w:hAnsi="宋体" w:eastAsia="宋体" w:cs="宋体"/>
                <w:color w:val="auto"/>
                <w:sz w:val="24"/>
                <w:szCs w:val="24"/>
                <w:highlight w:val="none"/>
                <w:lang w:eastAsia="zh-CN"/>
              </w:rPr>
              <w:t xml:space="preserve">。</w:t>
            </w:r>
            <w:r/>
          </w:p>
          <w:p>
            <w:pPr>
              <w:numPr>
                <w:ilvl w:val="0"/>
                <w:numId w:val="0"/>
              </w:numPr>
              <w:ind w:firstLine="0"/>
              <w:keepLines w:val="0"/>
              <w:keepNext w:val="0"/>
              <w:pageBreakBefore w:val="0"/>
              <w:spacing w:line="360" w:lineRule="auto"/>
              <w:shd w:val="clear" w:color="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bidi="ar-SA"/>
              </w:rPr>
              <w:t xml:space="preserve">（三）</w:t>
            </w:r>
            <w:r>
              <w:rPr>
                <w:rFonts w:hint="eastAsia" w:ascii="宋体" w:hAnsi="宋体" w:eastAsia="宋体" w:cs="宋体"/>
                <w:color w:val="auto"/>
                <w:sz w:val="24"/>
                <w:szCs w:val="24"/>
                <w:highlight w:val="none"/>
              </w:rPr>
              <w:t xml:space="preserve">本项目的特定资格要求：</w:t>
            </w:r>
            <w:r/>
          </w:p>
          <w:p>
            <w:pPr>
              <w:ind w:firstLine="0"/>
              <w:spacing w:line="360" w:lineRule="auto"/>
              <w:shd w:val="clear" w:color="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rPr>
              <w:t xml:space="preserve">未被“信用中国”网站（</w:t>
            </w:r>
            <w:r>
              <w:rPr>
                <w:rFonts w:hint="eastAsia" w:ascii="宋体" w:hAnsi="宋体" w:eastAsia="宋体" w:cs="宋体"/>
                <w:color w:val="auto"/>
                <w:sz w:val="24"/>
                <w:szCs w:val="24"/>
                <w:highlight w:val="none"/>
              </w:rPr>
              <w:fldChar w:fldCharType="begin"/>
            </w:r>
            <w:r>
              <w:rPr>
                <w:rFonts w:hint="eastAsia" w:ascii="宋体" w:hAnsi="宋体" w:eastAsia="宋体" w:cs="宋体"/>
                <w:color w:val="auto"/>
                <w:sz w:val="24"/>
                <w:szCs w:val="24"/>
                <w:highlight w:val="none"/>
              </w:rPr>
              <w:instrText xml:space="preserve"> HYPERLINK "http://www.creditchina.gov.cn" </w:instrText>
            </w:r>
            <w:r>
              <w:rPr>
                <w:rFonts w:hint="eastAsia" w:ascii="宋体" w:hAnsi="宋体" w:eastAsia="宋体" w:cs="宋体"/>
                <w:color w:val="auto"/>
                <w:sz w:val="24"/>
                <w:szCs w:val="24"/>
                <w:highlight w:val="none"/>
              </w:rPr>
              <w:fldChar w:fldCharType="separate"/>
            </w:r>
            <w:r>
              <w:rPr>
                <w:rFonts w:hint="eastAsia" w:ascii="宋体" w:hAnsi="宋体" w:eastAsia="宋体" w:cs="宋体"/>
                <w:color w:val="auto"/>
                <w:sz w:val="24"/>
                <w:szCs w:val="24"/>
                <w:highlight w:val="none"/>
              </w:rPr>
              <w:t xml:space="preserve">www.creditchina.gov.cn</w:t>
            </w:r>
            <w:r>
              <w:rPr>
                <w:rFonts w:hint="eastAsia" w:ascii="宋体" w:hAnsi="宋体" w:eastAsia="宋体" w:cs="宋体"/>
                <w:color w:val="auto"/>
                <w:sz w:val="24"/>
                <w:szCs w:val="24"/>
                <w:highlight w:val="none"/>
              </w:rPr>
              <w:fldChar w:fldCharType="end"/>
            </w:r>
            <w:r>
              <w:rPr>
                <w:rFonts w:hint="eastAsia" w:ascii="宋体" w:hAnsi="宋体" w:eastAsia="宋体" w:cs="宋体"/>
                <w:color w:val="auto"/>
                <w:sz w:val="24"/>
                <w:szCs w:val="24"/>
                <w:highlight w:val="none"/>
              </w:rPr>
              <w:t xml:space="preserve">）、中国政府采购网</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www.ccgp.gov.cn</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列入失信被执行人、重大税收违法案件当事人名单、政府采购严重违法失信行为记录名单；</w:t>
            </w:r>
            <w:r/>
          </w:p>
          <w:p>
            <w:pPr>
              <w:ind w:firstLine="0"/>
              <w:spacing w:line="360" w:lineRule="auto"/>
              <w:shd w:val="clear" w:color="auto"/>
              <w:rPr>
                <w:rFonts w:hint="eastAsia" w:ascii="宋体" w:hAnsi="宋体" w:eastAsia="宋体" w:cs="宋体"/>
                <w:color w:val="auto"/>
                <w:sz w:val="24"/>
                <w:highlight w:val="none"/>
              </w:rPr>
            </w:pPr>
            <w:r>
              <w:rPr>
                <w:rFonts w:hint="eastAsia" w:ascii="宋体" w:hAnsi="宋体" w:eastAsia="宋体" w:cs="宋体"/>
                <w:color w:val="auto"/>
                <w:sz w:val="24"/>
                <w:highlight w:val="none"/>
                <w:lang w:val="en-US" w:eastAsia="zh-CN"/>
              </w:rPr>
              <w:t xml:space="preserve">2、</w:t>
            </w:r>
            <w:r>
              <w:rPr>
                <w:rFonts w:hint="eastAsia" w:ascii="宋体" w:hAnsi="宋体" w:eastAsia="宋体" w:cs="宋体"/>
                <w:color w:val="auto"/>
                <w:sz w:val="24"/>
                <w:highlight w:val="none"/>
              </w:rPr>
              <w:t xml:space="preserve">投标供应商必须具备市政公用工程施工总承包叁级及以上</w:t>
            </w:r>
            <w:r>
              <w:rPr>
                <w:rFonts w:hint="eastAsia" w:ascii="宋体" w:hAnsi="宋体" w:cs="宋体"/>
                <w:color w:val="auto"/>
                <w:sz w:val="24"/>
                <w:highlight w:val="none"/>
                <w:lang w:val="en-US" w:eastAsia="zh-CN"/>
              </w:rPr>
              <w:t xml:space="preserve">资质</w:t>
            </w:r>
            <w:r>
              <w:rPr>
                <w:rFonts w:hint="eastAsia" w:ascii="宋体" w:hAnsi="宋体" w:eastAsia="宋体" w:cs="宋体"/>
                <w:color w:val="auto"/>
                <w:sz w:val="24"/>
                <w:highlight w:val="none"/>
              </w:rPr>
              <w:t xml:space="preserve">及安全生产许可证；</w:t>
            </w:r>
            <w:r/>
          </w:p>
          <w:p>
            <w:pPr>
              <w:ind w:firstLine="0"/>
              <w:spacing w:line="360" w:lineRule="auto"/>
              <w:shd w:val="clear" w:color="auto"/>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 xml:space="preserve">3、</w:t>
            </w:r>
            <w:r>
              <w:rPr>
                <w:rFonts w:hint="eastAsia" w:ascii="宋体" w:hAnsi="宋体" w:eastAsia="宋体" w:cs="宋体"/>
                <w:color w:val="auto"/>
                <w:sz w:val="24"/>
                <w:highlight w:val="none"/>
              </w:rPr>
              <w:t xml:space="preserve">项目负责人具备二级及以上注册建造师（市政公用工程专业）及有效的安全生产考核合格证书</w:t>
            </w:r>
            <w:r>
              <w:rPr>
                <w:rFonts w:hint="eastAsia" w:ascii="宋体" w:hAnsi="宋体" w:eastAsia="宋体" w:cs="宋体"/>
                <w:color w:val="auto"/>
                <w:sz w:val="24"/>
                <w:highlight w:val="none"/>
                <w:lang w:eastAsia="zh-CN"/>
              </w:rPr>
              <w:t xml:space="preserve">。</w:t>
            </w:r>
            <w:r/>
          </w:p>
          <w:p>
            <w:pPr>
              <w:numPr>
                <w:ilvl w:val="0"/>
                <w:numId w:val="5"/>
              </w:numPr>
              <w:ind w:firstLine="0"/>
              <w:keepLines w:val="0"/>
              <w:keepNext w:val="0"/>
              <w:pageBreakBefore w:val="0"/>
              <w:spacing w:line="360" w:lineRule="auto"/>
              <w:shd w:val="clear" w:color="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本项目</w:t>
            </w:r>
            <w:r>
              <w:rPr>
                <w:rFonts w:hint="eastAsia" w:ascii="宋体" w:hAnsi="宋体" w:eastAsia="宋体" w:cs="宋体"/>
                <w:color w:val="auto"/>
                <w:sz w:val="24"/>
                <w:szCs w:val="24"/>
                <w:highlight w:val="none"/>
                <w:u w:val="single"/>
                <w:lang w:val="en-US" w:eastAsia="zh-CN"/>
              </w:rPr>
              <w:t xml:space="preserve">不接受</w:t>
            </w:r>
            <w:r>
              <w:rPr>
                <w:rFonts w:hint="eastAsia" w:ascii="宋体" w:hAnsi="宋体" w:eastAsia="宋体" w:cs="宋体"/>
                <w:color w:val="auto"/>
                <w:sz w:val="24"/>
                <w:szCs w:val="24"/>
                <w:highlight w:val="none"/>
                <w:lang w:val="en-US" w:eastAsia="zh-CN"/>
              </w:rPr>
              <w:t xml:space="preserve">联合体投标。</w:t>
            </w:r>
            <w:r/>
          </w:p>
          <w:p>
            <w:pPr>
              <w:ind w:firstLine="0"/>
              <w:keepLines w:val="0"/>
              <w:keepNext w:val="0"/>
              <w:pageBreakBefore w:val="0"/>
              <w:spacing w:line="410" w:lineRule="exact"/>
              <w:shd w:val="clear" w:color="auto" w:fill="ffffff"/>
              <w:widowControl/>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注：</w:t>
            </w:r>
            <w:r/>
          </w:p>
          <w:p>
            <w:pPr>
              <w:ind w:firstLine="0"/>
              <w:keepLines w:val="0"/>
              <w:keepNext w:val="0"/>
              <w:pageBreakBefore w:val="0"/>
              <w:spacing w:line="410" w:lineRule="exact"/>
              <w:shd w:val="clear" w:color="auto" w:fill="ffffff"/>
              <w:widowControl/>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1）按照《政府采购法实施条例释义》，法人的分支机构由于其不能独立承担民事责任，不能以分支机构的身份参加政府采购，只能以法人身份参加。但银行、保险、石油石化、电力、电信等有行业特殊情况的，可以分支机构参加政府采购和签订合同。</w:t>
            </w:r>
            <w:r/>
          </w:p>
          <w:p>
            <w:pPr>
              <w:ind w:firstLine="0"/>
              <w:jc w:val="left"/>
              <w:keepLines w:val="0"/>
              <w:keepNext w:val="0"/>
              <w:pageBreakBefore w:val="0"/>
              <w:spacing w:line="360" w:lineRule="auto"/>
              <w:shd w:val="clear" w:color="auto"/>
              <w:rPr>
                <w:rFonts w:hint="eastAsia" w:ascii="宋体" w:hAnsi="宋体" w:eastAsia="宋体" w:cs="宋体"/>
                <w:color w:val="auto"/>
                <w:highlight w:val="none"/>
              </w:rPr>
            </w:pPr>
            <w:r>
              <w:rPr>
                <w:rFonts w:hint="eastAsia" w:ascii="宋体" w:hAnsi="宋体" w:eastAsia="宋体" w:cs="宋体"/>
                <w:b/>
                <w:bCs/>
                <w:color w:val="auto"/>
                <w:sz w:val="24"/>
                <w:szCs w:val="24"/>
                <w:highlight w:val="none"/>
              </w:rPr>
              <w:t xml:space="preserve">2）重大违法记录是指投标供应商因违法经营受到刑事处罚或者责令停产停业、吊销许可证或者执照、较大数额罚款等行政处罚。</w:t>
            </w:r>
            <w:r>
              <w:rPr>
                <w:rFonts w:hint="eastAsia" w:ascii="宋体" w:hAnsi="宋体" w:eastAsia="宋体" w:cs="宋体"/>
                <w:b/>
                <w:bCs/>
                <w:color w:val="auto"/>
                <w:sz w:val="24"/>
                <w:szCs w:val="24"/>
                <w:highlight w:val="none"/>
                <w:lang w:eastAsia="zh-CN"/>
              </w:rPr>
              <w:t xml:space="preserve">（</w:t>
            </w:r>
            <w:r>
              <w:rPr>
                <w:rFonts w:hint="eastAsia" w:ascii="宋体" w:hAnsi="宋体" w:eastAsia="宋体" w:cs="宋体"/>
                <w:b/>
                <w:bCs/>
                <w:color w:val="auto"/>
                <w:sz w:val="24"/>
                <w:szCs w:val="24"/>
                <w:highlight w:val="none"/>
              </w:rPr>
              <w:t xml:space="preserve">根据财库</w:t>
            </w:r>
            <w:r>
              <w:rPr>
                <w:rFonts w:hint="eastAsia" w:ascii="宋体" w:hAnsi="宋体" w:eastAsia="宋体" w:cs="宋体"/>
                <w:b/>
                <w:bCs/>
                <w:color w:val="auto"/>
                <w:sz w:val="24"/>
                <w:szCs w:val="24"/>
                <w:highlight w:val="none"/>
                <w:lang w:eastAsia="zh-CN"/>
              </w:rPr>
              <w:t xml:space="preserve">〔2022〕3号</w:t>
            </w:r>
            <w:r>
              <w:rPr>
                <w:rFonts w:hint="eastAsia" w:ascii="宋体" w:hAnsi="宋体" w:eastAsia="宋体" w:cs="宋体"/>
                <w:b/>
                <w:bCs/>
                <w:color w:val="auto"/>
                <w:sz w:val="24"/>
                <w:szCs w:val="24"/>
                <w:highlight w:val="none"/>
              </w:rPr>
              <w:t xml:space="preserve">文，较大数额罚款认定为200万元以上的罚款，法律、行政法规以及国务院有关部门明确规定相关领域“较大数额罚款”标准高于200万元的，从其规定。</w:t>
            </w:r>
            <w:r>
              <w:rPr>
                <w:rFonts w:hint="eastAsia" w:ascii="宋体" w:hAnsi="宋体" w:eastAsia="宋体" w:cs="宋体"/>
                <w:b/>
                <w:bCs/>
                <w:color w:val="auto"/>
                <w:sz w:val="24"/>
                <w:szCs w:val="24"/>
                <w:highlight w:val="none"/>
                <w:lang w:eastAsia="zh-CN"/>
              </w:rPr>
              <w:t xml:space="preserve">）</w:t>
            </w:r>
            <w:r/>
          </w:p>
        </w:tc>
      </w:tr>
      <w:tr>
        <w:trPr>
          <w:trHeight w:val="562"/>
        </w:trPr>
        <w:tc>
          <w:tcPr>
            <w:tcW w:w="735" w:type="dxa"/>
            <w:vAlign w:val="center"/>
            <w:textDirection w:val="lrTb"/>
            <w:noWrap w:val="false"/>
          </w:tcPr>
          <w:p>
            <w:pPr>
              <w:ind w:firstLine="0"/>
              <w:jc w:val="center"/>
              <w:shd w:val="clear" w:color="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w:t>
            </w:r>
            <w:r/>
          </w:p>
        </w:tc>
        <w:tc>
          <w:tcPr>
            <w:tcW w:w="8808" w:type="dxa"/>
            <w:vAlign w:val="center"/>
            <w:textDirection w:val="lrTb"/>
            <w:noWrap w:val="false"/>
          </w:tcPr>
          <w:p>
            <w:pPr>
              <w:ind w:firstLine="79"/>
              <w:shd w:val="clear" w:color="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资金来源：财政资金</w:t>
            </w:r>
            <w:r/>
          </w:p>
        </w:tc>
      </w:tr>
      <w:tr>
        <w:trPr>
          <w:trHeight w:val="1177"/>
        </w:trPr>
        <w:tc>
          <w:tcPr>
            <w:tcW w:w="735" w:type="dxa"/>
            <w:vAlign w:val="center"/>
            <w:textDirection w:val="lrTb"/>
            <w:noWrap w:val="false"/>
          </w:tcPr>
          <w:p>
            <w:pPr>
              <w:ind w:firstLine="244"/>
              <w:shd w:val="clear" w:color="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6</w:t>
            </w:r>
            <w:r/>
          </w:p>
        </w:tc>
        <w:tc>
          <w:tcPr>
            <w:tcW w:w="8808" w:type="dxa"/>
            <w:vAlign w:val="center"/>
            <w:textDirection w:val="lrTb"/>
            <w:noWrap w:val="false"/>
          </w:tcPr>
          <w:p>
            <w:pPr>
              <w:ind w:firstLine="79"/>
              <w:spacing w:line="360" w:lineRule="auto"/>
              <w:shd w:val="clear" w:color="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1.供应商主体信息库注册：</w:t>
            </w:r>
            <w:r/>
          </w:p>
          <w:p>
            <w:pPr>
              <w:ind w:firstLine="79"/>
              <w:spacing w:line="360" w:lineRule="auto"/>
              <w:shd w:val="clear" w:color="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（1）请有意参加本项目采购活动的供应商按以下流程进行操作：</w:t>
            </w:r>
            <w:r/>
          </w:p>
          <w:p>
            <w:pPr>
              <w:ind w:firstLine="79"/>
              <w:spacing w:line="360" w:lineRule="auto"/>
              <w:shd w:val="clear" w:color="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①访问“无锡政府采购网”点击“江苏省政府采购（苏采云）平台”（以下简称“苏采云”）进行账号注册，注册完成后需在系统中填写资质信息并提交审核。也可以直接通过http://jszfcg.jsczt.cn/进入注册界面。</w:t>
            </w:r>
            <w:r/>
          </w:p>
          <w:p>
            <w:pPr>
              <w:ind w:firstLine="79"/>
              <w:keepLines w:val="0"/>
              <w:keepNext w:val="0"/>
              <w:pageBreakBefore w:val="0"/>
              <w:spacing w:line="360" w:lineRule="auto"/>
              <w:shd w:val="clear" w:color="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②办理“意源”CA数字证书和“方正”电子签章（办理地址：无锡市滨湖区观山路199号12号楼二楼9号、10号窗口），办理指南链接：http://jsxcmm.com/help/help.html。</w:t>
            </w:r>
            <w:r/>
          </w:p>
          <w:p>
            <w:pPr>
              <w:ind w:firstLine="79"/>
              <w:spacing w:line="360" w:lineRule="auto"/>
              <w:shd w:val="clear" w:color="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③CA驱动下载：</w:t>
            </w:r>
            <w:r/>
          </w:p>
          <w:p>
            <w:pPr>
              <w:ind w:firstLine="79"/>
              <w:spacing w:line="360" w:lineRule="auto"/>
              <w:shd w:val="clear" w:color="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在“江苏省政府采购（苏采云）平台”</w:t>
            </w:r>
            <w:r>
              <w:rPr>
                <w:rFonts w:hint="eastAsia" w:ascii="宋体" w:hAnsi="宋体" w:eastAsia="宋体" w:cs="宋体"/>
                <w:color w:val="auto"/>
                <w:sz w:val="24"/>
                <w:szCs w:val="24"/>
                <w:highlight w:val="none"/>
                <w:lang w:eastAsia="zh-CN"/>
              </w:rPr>
              <w:t xml:space="preserve">账号登录</w:t>
            </w:r>
            <w:r>
              <w:rPr>
                <w:rFonts w:hint="eastAsia" w:ascii="宋体" w:hAnsi="宋体" w:eastAsia="宋体" w:cs="宋体"/>
                <w:color w:val="auto"/>
                <w:sz w:val="24"/>
                <w:szCs w:val="24"/>
                <w:highlight w:val="none"/>
              </w:rPr>
              <w:t xml:space="preserve">页面，点击“驱动下载”链接中的“政务CA、方正签章控件驱动安装包及安装说明”可以直接下载驱动安装包，安装包中附有驱动安装手册。</w:t>
            </w:r>
            <w:r/>
          </w:p>
          <w:p>
            <w:pPr>
              <w:ind w:firstLine="79"/>
              <w:keepLines w:val="0"/>
              <w:keepNext w:val="0"/>
              <w:pageBreakBefore w:val="0"/>
              <w:spacing w:line="360" w:lineRule="auto"/>
              <w:shd w:val="clear" w:color="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技术服务电话：0510-81827781（服务时间：工作日 9:00-11:30，13:00-17:00）</w:t>
            </w:r>
            <w:r/>
          </w:p>
          <w:p>
            <w:pPr>
              <w:ind w:firstLine="79"/>
              <w:spacing w:line="360" w:lineRule="auto"/>
              <w:shd w:val="clear" w:color="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（2）完成苏采云注册的供应商方可在苏采云中进行CA绑定。登录“江苏省政府采购（苏采云）平台”，插入CA后，点击【账号设置】——【绑定CA】。</w:t>
            </w:r>
            <w:r/>
          </w:p>
          <w:p>
            <w:pPr>
              <w:ind w:firstLine="79"/>
              <w:spacing w:line="360" w:lineRule="auto"/>
              <w:shd w:val="clear" w:color="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（3）供应商应按上述要求提供相关材料及注册登记信息，所提供的材料应均是真实的、准确的，若有违背，供应商自行承担由此而产生的一切后果。</w:t>
            </w:r>
            <w:r/>
          </w:p>
          <w:p>
            <w:pPr>
              <w:ind w:firstLine="79"/>
              <w:spacing w:line="360" w:lineRule="auto"/>
              <w:shd w:val="clear" w:color="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如供应商未按上述要求操作，由此所产生的损失及风险由供应商自行承担。具体操作步骤详见《“苏采云”系统供应商操作手册》（以下简称《操作手册》），下载地址：无锡市政府采购网——资料下载——苏采云——</w:t>
            </w:r>
            <w:r>
              <w:rPr>
                <w:rFonts w:hint="eastAsia" w:ascii="宋体" w:hAnsi="宋体" w:eastAsia="宋体" w:cs="宋体"/>
                <w:color w:val="auto"/>
                <w:sz w:val="24"/>
                <w:szCs w:val="24"/>
                <w:highlight w:val="none"/>
              </w:rPr>
              <w:fldChar w:fldCharType="begin"/>
            </w:r>
            <w:r>
              <w:rPr>
                <w:rFonts w:hint="eastAsia" w:ascii="宋体" w:hAnsi="宋体" w:eastAsia="宋体" w:cs="宋体"/>
                <w:color w:val="auto"/>
                <w:sz w:val="24"/>
                <w:szCs w:val="24"/>
                <w:highlight w:val="none"/>
              </w:rPr>
              <w:instrText xml:space="preserve"> HYPERLINK "http://cz.wuxi.gov.cn/doc/2023/10/11/4080287.shtml" \t "_blank" </w:instrText>
            </w:r>
            <w:r>
              <w:rPr>
                <w:rFonts w:hint="eastAsia" w:ascii="宋体" w:hAnsi="宋体" w:eastAsia="宋体" w:cs="宋体"/>
                <w:color w:val="auto"/>
                <w:sz w:val="24"/>
                <w:szCs w:val="24"/>
                <w:highlight w:val="none"/>
              </w:rPr>
              <w:fldChar w:fldCharType="separate"/>
            </w:r>
            <w:r>
              <w:rPr>
                <w:rFonts w:hint="eastAsia" w:ascii="宋体" w:hAnsi="宋体" w:eastAsia="宋体" w:cs="宋体"/>
                <w:color w:val="auto"/>
                <w:sz w:val="24"/>
                <w:szCs w:val="24"/>
                <w:highlight w:val="none"/>
              </w:rPr>
              <w:t xml:space="preserve">“苏采云”系统供应商操作手册</w:t>
            </w:r>
            <w:r>
              <w:rPr>
                <w:rFonts w:hint="eastAsia" w:ascii="宋体" w:hAnsi="宋体" w:eastAsia="宋体" w:cs="宋体"/>
                <w:color w:val="auto"/>
                <w:sz w:val="24"/>
                <w:szCs w:val="24"/>
                <w:highlight w:val="none"/>
              </w:rPr>
              <w:fldChar w:fldCharType="end"/>
            </w:r>
            <w:r>
              <w:rPr>
                <w:rFonts w:hint="eastAsia" w:ascii="宋体" w:hAnsi="宋体" w:eastAsia="宋体" w:cs="宋体"/>
                <w:color w:val="auto"/>
                <w:sz w:val="24"/>
                <w:szCs w:val="24"/>
                <w:highlight w:val="none"/>
              </w:rPr>
              <w:t xml:space="preserve">。</w:t>
            </w:r>
            <w:r/>
          </w:p>
          <w:p>
            <w:pPr>
              <w:ind w:firstLine="79"/>
              <w:spacing w:line="360" w:lineRule="auto"/>
              <w:shd w:val="clear" w:color="auto"/>
              <w:rPr>
                <w:rFonts w:hint="eastAsia" w:ascii="宋体" w:hAnsi="宋体" w:eastAsia="宋体" w:cs="宋体"/>
                <w:bCs/>
                <w:color w:val="auto"/>
                <w:sz w:val="24"/>
                <w:szCs w:val="24"/>
                <w:highlight w:val="none"/>
              </w:rPr>
            </w:pPr>
            <w:r>
              <w:rPr>
                <w:rFonts w:hint="eastAsia" w:ascii="宋体" w:hAnsi="宋体" w:eastAsia="宋体" w:cs="宋体"/>
                <w:color w:val="auto"/>
                <w:sz w:val="24"/>
                <w:szCs w:val="24"/>
                <w:highlight w:val="none"/>
              </w:rPr>
              <w:t xml:space="preserve">技术支持QQ：田女士：3071474382；王先生：897651173。</w:t>
            </w:r>
            <w:r/>
          </w:p>
          <w:p>
            <w:pPr>
              <w:ind w:firstLine="79"/>
              <w:spacing w:line="360" w:lineRule="auto"/>
              <w:shd w:val="clear" w:color="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2.完成项目报名，获取采购文件：</w:t>
            </w:r>
            <w:r/>
          </w:p>
          <w:p>
            <w:pPr>
              <w:ind w:firstLine="79"/>
              <w:spacing w:line="360" w:lineRule="auto"/>
              <w:shd w:val="clear" w:color="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（1）潜在投标供应商可在项目招标公告附件中查看公开招标文件，如确定投标，必须在苏采云平台（</w:t>
            </w:r>
            <w:r>
              <w:rPr>
                <w:rFonts w:hint="eastAsia" w:ascii="宋体" w:hAnsi="宋体" w:eastAsia="宋体" w:cs="宋体"/>
                <w:color w:val="auto"/>
                <w:sz w:val="24"/>
                <w:szCs w:val="24"/>
                <w:highlight w:val="none"/>
                <w:lang w:eastAsia="zh-CN"/>
              </w:rPr>
              <w:t xml:space="preserve">http://jszfcg.jsczt.cn/</w:t>
            </w:r>
            <w:r>
              <w:rPr>
                <w:rFonts w:hint="eastAsia" w:ascii="宋体" w:hAnsi="宋体" w:eastAsia="宋体" w:cs="宋体"/>
                <w:color w:val="auto"/>
                <w:sz w:val="24"/>
                <w:szCs w:val="24"/>
                <w:highlight w:val="none"/>
              </w:rPr>
              <w:t xml:space="preserve">）中免费下载公开招标文件（无锡政府采购网--江苏省政府采购（苏采云）平台或“政府采购客户端（苏采云）”中免费下载文件（“项目参与”——找到需要获取招标文件的项目，点击“我要参与”——“参与投标”——“下载文件”）），完成项目报名，将苏采云平台中下载的招标文件（后缀名为“.kedt”）导入到“政府采购客户端”，离线按要求编制并加密投标文件（使用“CA数字证书”），导出加密的投标文件（后缀名为zip，不得超过150M）并在苏采云平台上传该加密的投标文件，对招标文件各项内容做出实质性响应，否则其投标文件无效。</w:t>
            </w:r>
            <w:r/>
          </w:p>
          <w:p>
            <w:pPr>
              <w:ind w:firstLine="79"/>
              <w:spacing w:line="360" w:lineRule="auto"/>
              <w:shd w:val="clear" w:color="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（2）招标文件（后缀名为“.kedt”）、“苏采云”系统供应商操作手册及政府采购客户端工具也可通过“苏采云”系统--已参与项目--报名详情页面内相应链接进行下载。</w:t>
            </w:r>
            <w:r/>
          </w:p>
          <w:p>
            <w:pPr>
              <w:ind w:firstLine="79"/>
              <w:spacing w:line="360" w:lineRule="auto"/>
              <w:shd w:val="clear" w:color="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政府采购客户端工具及“苏采云”系统供应商操作手册可访问江苏政府采购网--办事指南--“资料下载”进行下载《“苏采云”系统供应商操作手册及政府采购客户端工具》或可至无锡政府采购网--下载专区--“苏采云”栏目下载《“苏采云”系统供应商操作手册》。</w:t>
            </w:r>
            <w:r/>
          </w:p>
          <w:p>
            <w:pPr>
              <w:ind w:firstLine="79"/>
              <w:spacing w:line="360" w:lineRule="auto"/>
              <w:shd w:val="clear" w:color="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w:t>
            </w:r>
            <w:r>
              <w:rPr>
                <w:rFonts w:hint="eastAsia" w:ascii="宋体" w:hAnsi="宋体" w:eastAsia="宋体" w:cs="宋体"/>
                <w:color w:val="auto"/>
                <w:sz w:val="24"/>
                <w:szCs w:val="24"/>
                <w:highlight w:val="none"/>
                <w:lang w:val="zh-CN"/>
              </w:rPr>
              <w:t xml:space="preserve">本项目为线上不见面采购，无需到开标现场也无需递交纸质文件。</w:t>
            </w:r>
            <w:r>
              <w:rPr>
                <w:rFonts w:hint="eastAsia" w:ascii="宋体" w:hAnsi="宋体" w:eastAsia="宋体" w:cs="宋体"/>
                <w:color w:val="auto"/>
                <w:sz w:val="24"/>
                <w:szCs w:val="24"/>
                <w:highlight w:val="none"/>
              </w:rPr>
              <w:t xml:space="preserve">供应商应承担其编制投标文件以及递交投标文件所涉及的一切费用。无论投标结果如何，采购人对上述费用不负任何责任。</w:t>
            </w:r>
            <w:r/>
          </w:p>
        </w:tc>
      </w:tr>
      <w:tr>
        <w:trPr>
          <w:trHeight w:val="639"/>
        </w:trPr>
        <w:tc>
          <w:tcPr>
            <w:tcW w:w="735" w:type="dxa"/>
            <w:vAlign w:val="center"/>
            <w:textDirection w:val="lrTb"/>
            <w:noWrap w:val="false"/>
          </w:tcPr>
          <w:p>
            <w:pPr>
              <w:ind w:firstLine="244"/>
              <w:shd w:val="clear" w:color="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7</w:t>
            </w:r>
            <w:r/>
          </w:p>
        </w:tc>
        <w:tc>
          <w:tcPr>
            <w:tcW w:w="8808" w:type="dxa"/>
            <w:vAlign w:val="center"/>
            <w:textDirection w:val="lrTb"/>
            <w:noWrap w:val="false"/>
          </w:tcPr>
          <w:p>
            <w:pPr>
              <w:ind w:left="0" w:firstLine="0"/>
              <w:spacing w:line="360" w:lineRule="auto"/>
              <w:shd w:val="clear" w:color="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采购人、</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涵熙（苏州）工程顾问有限公司</w:t>
            </w:r>
            <w:r>
              <w:rPr>
                <w:rFonts w:hint="eastAsia" w:ascii="宋体" w:hAnsi="宋体" w:eastAsia="宋体" w:cs="宋体"/>
                <w:color w:val="000000" w:themeColor="text1"/>
                <w:sz w:val="24"/>
                <w:szCs w:val="24"/>
                <w:highlight w:val="none"/>
                <w14:textFill>
                  <w14:solidFill>
                    <w14:schemeClr w14:val="tx1"/>
                  </w14:solidFill>
                </w14:textFill>
              </w:rPr>
              <w:t xml:space="preserve">将以线上不见面、电话咨询、传真等方式开展线上答疑服务。</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截至202</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6</w:t>
            </w:r>
            <w:r>
              <w:rPr>
                <w:rFonts w:hint="eastAsia" w:ascii="宋体" w:hAnsi="宋体" w:eastAsia="宋体" w:cs="宋体"/>
                <w:color w:val="000000" w:themeColor="text1"/>
                <w:sz w:val="24"/>
                <w:szCs w:val="24"/>
                <w:highlight w:val="none"/>
                <w:u w:val="single"/>
                <w14:textFill>
                  <w14:solidFill>
                    <w14:schemeClr w14:val="tx1"/>
                  </w14:solidFill>
                </w14:textFill>
              </w:rPr>
              <w:t xml:space="preserve">年</w:t>
            </w:r>
            <w:r>
              <w:rPr>
                <w:rFonts w:hint="eastAsia" w:ascii="宋体" w:hAnsi="宋体" w:cs="宋体"/>
                <w:color w:val="000000" w:themeColor="text1"/>
                <w:sz w:val="24"/>
                <w:szCs w:val="24"/>
                <w:highlight w:val="none"/>
                <w:u w:val="single"/>
                <w:lang w:val="en-US" w:eastAsia="zh-CN"/>
                <w14:textFill>
                  <w14:solidFill>
                    <w14:schemeClr w14:val="tx1"/>
                  </w14:solidFill>
                </w14:textFill>
              </w:rPr>
              <w:t xml:space="preserve">6</w:t>
            </w:r>
            <w:r>
              <w:rPr>
                <w:rFonts w:hint="eastAsia" w:ascii="宋体" w:hAnsi="宋体" w:eastAsia="宋体" w:cs="宋体"/>
                <w:color w:val="000000" w:themeColor="text1"/>
                <w:sz w:val="24"/>
                <w:szCs w:val="24"/>
                <w:highlight w:val="none"/>
                <w:u w:val="single"/>
                <w14:textFill>
                  <w14:solidFill>
                    <w14:schemeClr w14:val="tx1"/>
                  </w14:solidFill>
                </w14:textFill>
              </w:rPr>
              <w:t xml:space="preserve">月</w:t>
            </w:r>
            <w:r>
              <w:rPr>
                <w:rFonts w:hint="eastAsia" w:ascii="宋体" w:hAnsi="宋体" w:cs="宋体"/>
                <w:color w:val="000000" w:themeColor="text1"/>
                <w:sz w:val="24"/>
                <w:szCs w:val="24"/>
                <w:highlight w:val="none"/>
                <w:u w:val="single"/>
                <w:lang w:val="en-US" w:eastAsia="zh-CN"/>
                <w14:textFill>
                  <w14:solidFill>
                    <w14:schemeClr w14:val="tx1"/>
                  </w14:solidFill>
                </w14:textFill>
              </w:rPr>
              <w:t xml:space="preserve">23</w:t>
            </w:r>
            <w:r>
              <w:rPr>
                <w:rFonts w:hint="eastAsia" w:ascii="宋体" w:hAnsi="宋体" w:eastAsia="宋体" w:cs="宋体"/>
                <w:color w:val="000000" w:themeColor="text1"/>
                <w:sz w:val="24"/>
                <w:szCs w:val="24"/>
                <w:highlight w:val="none"/>
                <w:u w:val="single"/>
                <w14:textFill>
                  <w14:solidFill>
                    <w14:schemeClr w14:val="tx1"/>
                  </w14:solidFill>
                </w14:textFill>
              </w:rPr>
              <w:t xml:space="preserve">日10:00</w:t>
            </w:r>
            <w:r>
              <w:rPr>
                <w:rFonts w:hint="eastAsia" w:ascii="宋体" w:hAnsi="宋体" w:eastAsia="宋体" w:cs="宋体"/>
                <w:color w:val="000000" w:themeColor="text1"/>
                <w:sz w:val="24"/>
                <w:szCs w:val="24"/>
                <w:highlight w:val="none"/>
                <w14:textFill>
                  <w14:solidFill>
                    <w14:schemeClr w14:val="tx1"/>
                  </w14:solidFill>
                </w14:textFill>
              </w:rPr>
              <w:t xml:space="preserve">前，有关单位对于招标文件的相关事项如有疑问可通过上述方式咨询；</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投标</w:t>
            </w:r>
            <w:bookmarkStart w:id="9" w:name="_GoBack"/>
            <w:r/>
            <w:bookmarkEnd w:id="9"/>
            <w:r>
              <w:rPr>
                <w:rFonts w:hint="eastAsia" w:ascii="宋体" w:hAnsi="宋体" w:eastAsia="宋体" w:cs="宋体"/>
                <w:color w:val="000000" w:themeColor="text1"/>
                <w:sz w:val="24"/>
                <w:szCs w:val="24"/>
                <w:highlight w:val="none"/>
                <w:lang w:eastAsia="zh-CN"/>
                <w14:textFill>
                  <w14:solidFill>
                    <w14:schemeClr w14:val="tx1"/>
                  </w14:solidFill>
                </w14:textFill>
              </w:rPr>
              <w:t xml:space="preserve">供应商</w:t>
            </w:r>
            <w:r>
              <w:rPr>
                <w:rFonts w:hint="eastAsia" w:ascii="宋体" w:hAnsi="宋体" w:eastAsia="宋体" w:cs="宋体"/>
                <w:color w:val="000000" w:themeColor="text1"/>
                <w:sz w:val="24"/>
                <w:szCs w:val="24"/>
                <w:highlight w:val="none"/>
                <w14:textFill>
                  <w14:solidFill>
                    <w14:schemeClr w14:val="tx1"/>
                  </w14:solidFill>
                </w14:textFill>
              </w:rPr>
              <w:t xml:space="preserve">如有需要对招标文件要求澄清的问题，请以书面形式</w:t>
            </w:r>
            <w:r>
              <w:rPr>
                <w:rFonts w:hint="eastAsia" w:ascii="宋体" w:hAnsi="宋体" w:eastAsia="宋体" w:cs="宋体"/>
                <w:b/>
                <w:color w:val="000000" w:themeColor="text1"/>
                <w:sz w:val="24"/>
                <w:szCs w:val="24"/>
                <w:highlight w:val="none"/>
                <w14:textFill>
                  <w14:solidFill>
                    <w14:schemeClr w14:val="tx1"/>
                  </w14:solidFill>
                </w14:textFill>
              </w:rPr>
              <w:t xml:space="preserve">（必须加盖</w:t>
            </w:r>
            <w:r>
              <w:rPr>
                <w:rFonts w:hint="eastAsia" w:ascii="宋体" w:hAnsi="宋体" w:eastAsia="宋体" w:cs="宋体"/>
                <w:b/>
                <w:color w:val="000000" w:themeColor="text1"/>
                <w:sz w:val="24"/>
                <w:szCs w:val="24"/>
                <w:highlight w:val="none"/>
                <w:lang w:eastAsia="zh-CN"/>
                <w14:textFill>
                  <w14:solidFill>
                    <w14:schemeClr w14:val="tx1"/>
                  </w14:solidFill>
                </w14:textFill>
              </w:rPr>
              <w:t xml:space="preserve">投标供应商</w:t>
            </w:r>
            <w:r>
              <w:rPr>
                <w:rFonts w:hint="eastAsia" w:ascii="宋体" w:hAnsi="宋体" w:eastAsia="宋体" w:cs="宋体"/>
                <w:b/>
                <w:color w:val="000000" w:themeColor="text1"/>
                <w:sz w:val="24"/>
                <w:szCs w:val="24"/>
                <w:highlight w:val="none"/>
                <w14:textFill>
                  <w14:solidFill>
                    <w14:schemeClr w14:val="tx1"/>
                  </w14:solidFill>
                </w14:textFill>
              </w:rPr>
              <w:t xml:space="preserve">公章，也请务必留下联系方式，以便回复）</w:t>
            </w:r>
            <w:r>
              <w:rPr>
                <w:rFonts w:hint="eastAsia" w:ascii="宋体" w:hAnsi="宋体" w:eastAsia="宋体" w:cs="宋体"/>
                <w:color w:val="000000" w:themeColor="text1"/>
                <w:sz w:val="24"/>
                <w:szCs w:val="24"/>
                <w:highlight w:val="none"/>
                <w14:textFill>
                  <w14:solidFill>
                    <w14:schemeClr w14:val="tx1"/>
                  </w14:solidFill>
                </w14:textFill>
              </w:rPr>
              <w:t xml:space="preserve">提出“</w:t>
            </w:r>
            <w:r>
              <w:rPr>
                <w:rFonts w:hint="eastAsia" w:ascii="宋体" w:hAnsi="宋体" w:eastAsia="宋体" w:cs="宋体"/>
                <w:color w:val="000000" w:themeColor="text1"/>
                <w:sz w:val="24"/>
                <w:szCs w:val="24"/>
                <w:highlight w:val="none"/>
                <w:u w:val="single"/>
                <w14:textFill>
                  <w14:solidFill>
                    <w14:schemeClr w14:val="tx1"/>
                  </w14:solidFill>
                </w14:textFill>
              </w:rPr>
              <w:t xml:space="preserve">            </w:t>
            </w:r>
            <w:r>
              <w:rPr>
                <w:rFonts w:hint="eastAsia" w:ascii="宋体" w:hAnsi="宋体" w:eastAsia="宋体" w:cs="宋体"/>
                <w:color w:val="000000" w:themeColor="text1"/>
                <w:sz w:val="24"/>
                <w:szCs w:val="24"/>
                <w:highlight w:val="none"/>
                <w14:textFill>
                  <w14:solidFill>
                    <w14:schemeClr w14:val="tx1"/>
                  </w14:solidFill>
                </w14:textFill>
              </w:rPr>
              <w:t xml:space="preserve">项目需澄清问题”，并于答疑截止时间前传真给项目联系人。若未在法定时间内提出澄清，由此造成的损失及风险由</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投标供应商</w:t>
            </w:r>
            <w:r>
              <w:rPr>
                <w:rFonts w:hint="eastAsia" w:ascii="宋体" w:hAnsi="宋体" w:eastAsia="宋体" w:cs="宋体"/>
                <w:color w:val="000000" w:themeColor="text1"/>
                <w:sz w:val="24"/>
                <w:szCs w:val="24"/>
                <w:highlight w:val="none"/>
                <w14:textFill>
                  <w14:solidFill>
                    <w14:schemeClr w14:val="tx1"/>
                  </w14:solidFill>
                </w14:textFill>
              </w:rPr>
              <w:t xml:space="preserve">自行承担。</w:t>
            </w:r>
            <w:r/>
          </w:p>
        </w:tc>
      </w:tr>
      <w:tr>
        <w:trPr>
          <w:trHeight w:val="590"/>
        </w:trPr>
        <w:tc>
          <w:tcPr>
            <w:tcW w:w="735" w:type="dxa"/>
            <w:vAlign w:val="center"/>
            <w:textDirection w:val="lrTb"/>
            <w:noWrap w:val="false"/>
          </w:tcPr>
          <w:p>
            <w:pPr>
              <w:ind w:firstLine="244"/>
              <w:shd w:val="clear" w:color="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8</w:t>
            </w:r>
            <w:r/>
          </w:p>
        </w:tc>
        <w:tc>
          <w:tcPr>
            <w:tcW w:w="8808" w:type="dxa"/>
            <w:vAlign w:val="center"/>
            <w:textDirection w:val="lrTb"/>
            <w:noWrap w:val="false"/>
          </w:tcPr>
          <w:p>
            <w:pPr>
              <w:ind w:firstLine="79"/>
              <w:spacing w:line="360" w:lineRule="auto"/>
              <w:shd w:val="clear" w:color="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本项目免收投标保证金。</w:t>
            </w:r>
            <w:r/>
          </w:p>
        </w:tc>
      </w:tr>
      <w:tr>
        <w:trPr>
          <w:trHeight w:val="488"/>
        </w:trPr>
        <w:tc>
          <w:tcPr>
            <w:tcW w:w="735" w:type="dxa"/>
            <w:vAlign w:val="center"/>
            <w:textDirection w:val="lrTb"/>
            <w:noWrap w:val="false"/>
          </w:tcPr>
          <w:p>
            <w:pPr>
              <w:ind w:firstLine="244"/>
              <w:shd w:val="clear" w:color="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9</w:t>
            </w:r>
            <w:r/>
          </w:p>
        </w:tc>
        <w:tc>
          <w:tcPr>
            <w:tcW w:w="8808" w:type="dxa"/>
            <w:vAlign w:val="center"/>
            <w:textDirection w:val="lrTb"/>
            <w:noWrap w:val="false"/>
          </w:tcPr>
          <w:p>
            <w:pPr>
              <w:ind w:firstLine="79"/>
              <w:spacing w:line="360" w:lineRule="auto"/>
              <w:shd w:val="clear" w:color="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投标有效期：开标之日起90天</w:t>
            </w:r>
            <w:r/>
          </w:p>
        </w:tc>
      </w:tr>
      <w:tr>
        <w:trPr>
          <w:trHeight w:val="509"/>
        </w:trPr>
        <w:tc>
          <w:tcPr>
            <w:tcW w:w="735" w:type="dxa"/>
            <w:vAlign w:val="center"/>
            <w:textDirection w:val="lrTb"/>
            <w:noWrap w:val="false"/>
          </w:tcPr>
          <w:p>
            <w:pPr>
              <w:ind w:firstLine="0"/>
              <w:jc w:val="center"/>
              <w:shd w:val="clear" w:color="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10</w:t>
            </w:r>
            <w:r/>
          </w:p>
        </w:tc>
        <w:tc>
          <w:tcPr>
            <w:tcW w:w="8808" w:type="dxa"/>
            <w:vAlign w:val="center"/>
            <w:textDirection w:val="lrTb"/>
            <w:noWrap w:val="false"/>
          </w:tcPr>
          <w:p>
            <w:pPr>
              <w:ind w:firstLine="0"/>
              <w:jc w:val="both"/>
              <w:spacing w:line="360" w:lineRule="auto"/>
              <w:widowControl/>
              <w:rPr>
                <w:rFonts w:hint="eastAsia" w:ascii="宋体" w:hAnsi="宋体" w:eastAsia="宋体" w:cs="宋体"/>
                <w:color w:val="000000" w:themeColor="text1"/>
                <w:sz w:val="24"/>
                <w:szCs w:val="24"/>
                <w:highlight w:val="none"/>
                <w14:textFill>
                  <w14:solidFill>
                    <w14:schemeClr w14:val="tx1"/>
                  </w14:solidFill>
                </w14:textFill>
              </w:rPr>
              <w:outlineLvl w:val="9"/>
            </w:pPr>
            <w:r>
              <w:rPr>
                <w:rFonts w:hint="eastAsia" w:ascii="宋体" w:hAnsi="宋体" w:eastAsia="宋体" w:cs="宋体"/>
                <w:color w:val="000000" w:themeColor="text1"/>
                <w:sz w:val="24"/>
                <w:szCs w:val="24"/>
                <w:highlight w:val="none"/>
                <w14:textFill>
                  <w14:solidFill>
                    <w14:schemeClr w14:val="tx1"/>
                  </w14:solidFill>
                </w14:textFill>
              </w:rPr>
              <w:t xml:space="preserve">踏勘现场：由投标供应商自行组织踏勘现场。</w:t>
            </w:r>
            <w:r/>
          </w:p>
          <w:p>
            <w:pPr>
              <w:ind w:firstLine="79"/>
              <w:spacing w:line="360" w:lineRule="auto"/>
              <w:shd w:val="clear" w:color="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网上投标截止时间：</w:t>
            </w:r>
            <w:r>
              <w:rPr>
                <w:rFonts w:hint="eastAsia" w:ascii="宋体" w:hAnsi="宋体" w:eastAsia="宋体" w:cs="宋体"/>
                <w:color w:val="000000" w:themeColor="text1"/>
                <w:sz w:val="24"/>
                <w:szCs w:val="24"/>
                <w:highlight w:val="none"/>
                <w:u w:val="single"/>
                <w:lang w:bidi="ar"/>
                <w14:textFill>
                  <w14:solidFill>
                    <w14:schemeClr w14:val="tx1"/>
                  </w14:solidFill>
                </w14:textFill>
              </w:rPr>
              <w:t xml:space="preserve">202</w:t>
            </w:r>
            <w:r>
              <w:rPr>
                <w:rFonts w:hint="eastAsia" w:ascii="宋体" w:hAnsi="宋体" w:eastAsia="宋体" w:cs="宋体"/>
                <w:color w:val="000000" w:themeColor="text1"/>
                <w:sz w:val="24"/>
                <w:szCs w:val="24"/>
                <w:highlight w:val="none"/>
                <w:u w:val="single"/>
                <w:lang w:val="en-US" w:eastAsia="zh-CN" w:bidi="ar"/>
                <w14:textFill>
                  <w14:solidFill>
                    <w14:schemeClr w14:val="tx1"/>
                  </w14:solidFill>
                </w14:textFill>
              </w:rPr>
              <w:t xml:space="preserve">6</w:t>
            </w:r>
            <w:r>
              <w:rPr>
                <w:rFonts w:hint="eastAsia" w:ascii="宋体" w:hAnsi="宋体" w:cs="宋体"/>
                <w:color w:val="000000" w:themeColor="text1"/>
                <w:sz w:val="24"/>
                <w:szCs w:val="24"/>
                <w:highlight w:val="none"/>
                <w:u w:val="single"/>
                <w:lang w:val="en-US" w:eastAsia="zh-CN" w:bidi="ar"/>
                <w14:textFill>
                  <w14:solidFill>
                    <w14:schemeClr w14:val="tx1"/>
                  </w14:solidFill>
                </w14:textFill>
              </w:rPr>
              <w:t xml:space="preserve">年7</w:t>
            </w:r>
            <w:r>
              <w:rPr>
                <w:rFonts w:hint="eastAsia" w:ascii="宋体" w:hAnsi="宋体" w:eastAsia="宋体" w:cs="宋体"/>
                <w:color w:val="000000" w:themeColor="text1"/>
                <w:sz w:val="24"/>
                <w:szCs w:val="24"/>
                <w:highlight w:val="none"/>
                <w:u w:val="single"/>
                <w:lang w:bidi="ar"/>
                <w14:textFill>
                  <w14:solidFill>
                    <w14:schemeClr w14:val="tx1"/>
                  </w14:solidFill>
                </w14:textFill>
              </w:rPr>
              <w:t xml:space="preserve">月10</w:t>
            </w:r>
            <w:r>
              <w:rPr>
                <w:rFonts w:hint="eastAsia" w:ascii="宋体" w:hAnsi="宋体" w:eastAsia="宋体" w:cs="宋体"/>
                <w:color w:val="000000" w:themeColor="text1"/>
                <w:sz w:val="24"/>
                <w:szCs w:val="24"/>
                <w:highlight w:val="none"/>
                <w:u w:val="single"/>
                <w:lang w:bidi="ar"/>
                <w14:textFill>
                  <w14:solidFill>
                    <w14:schemeClr w14:val="tx1"/>
                  </w14:solidFill>
                </w14:textFill>
              </w:rPr>
              <w:t xml:space="preserve">日</w:t>
            </w:r>
            <w:r>
              <w:rPr>
                <w:rFonts w:hint="eastAsia" w:ascii="宋体" w:hAnsi="宋体" w:eastAsia="宋体" w:cs="宋体"/>
                <w:color w:val="000000" w:themeColor="text1"/>
                <w:sz w:val="24"/>
                <w:szCs w:val="24"/>
                <w:highlight w:val="none"/>
                <w:u w:val="single"/>
                <w:lang w:val="en-US" w:eastAsia="zh-CN" w:bidi="ar"/>
                <w14:textFill>
                  <w14:solidFill>
                    <w14:schemeClr w14:val="tx1"/>
                  </w14:solidFill>
                </w14:textFill>
              </w:rPr>
              <w:t xml:space="preserve">09</w:t>
            </w:r>
            <w:r>
              <w:rPr>
                <w:rFonts w:hint="eastAsia" w:ascii="宋体" w:hAnsi="宋体" w:eastAsia="宋体" w:cs="宋体"/>
                <w:color w:val="000000" w:themeColor="text1"/>
                <w:sz w:val="24"/>
                <w:szCs w:val="24"/>
                <w:highlight w:val="none"/>
                <w:u w:val="single"/>
                <w:lang w:bidi="ar"/>
                <w14:textFill>
                  <w14:solidFill>
                    <w14:schemeClr w14:val="tx1"/>
                  </w14:solidFill>
                </w14:textFill>
              </w:rPr>
              <w:t xml:space="preserve">:</w:t>
            </w:r>
            <w:r>
              <w:rPr>
                <w:rFonts w:hint="eastAsia" w:ascii="宋体" w:hAnsi="宋体" w:eastAsia="宋体" w:cs="宋体"/>
                <w:color w:val="000000" w:themeColor="text1"/>
                <w:sz w:val="24"/>
                <w:szCs w:val="24"/>
                <w:highlight w:val="none"/>
                <w:u w:val="single"/>
                <w:lang w:val="en-US" w:eastAsia="zh-CN" w:bidi="ar"/>
                <w14:textFill>
                  <w14:solidFill>
                    <w14:schemeClr w14:val="tx1"/>
                  </w14:solidFill>
                </w14:textFill>
              </w:rPr>
              <w:t xml:space="preserve">3</w:t>
            </w:r>
            <w:r>
              <w:rPr>
                <w:rFonts w:hint="eastAsia" w:ascii="宋体" w:hAnsi="宋体" w:eastAsia="宋体" w:cs="宋体"/>
                <w:color w:val="000000" w:themeColor="text1"/>
                <w:sz w:val="24"/>
                <w:szCs w:val="24"/>
                <w:highlight w:val="none"/>
                <w:u w:val="single"/>
                <w:lang w:bidi="ar"/>
                <w14:textFill>
                  <w14:solidFill>
                    <w14:schemeClr w14:val="tx1"/>
                  </w14:solidFill>
                </w14:textFill>
              </w:rPr>
              <w:t xml:space="preserve">0</w:t>
            </w:r>
            <w:r>
              <w:rPr>
                <w:rFonts w:hint="eastAsia" w:ascii="宋体" w:hAnsi="宋体" w:eastAsia="宋体" w:cs="宋体"/>
                <w:color w:val="000000" w:themeColor="text1"/>
                <w:sz w:val="24"/>
                <w:szCs w:val="24"/>
                <w:highlight w:val="none"/>
                <w14:textFill>
                  <w14:solidFill>
                    <w14:schemeClr w14:val="tx1"/>
                  </w14:solidFill>
                </w14:textFill>
              </w:rPr>
              <w:t xml:space="preserve">（北京时间）</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color w:val="000000" w:themeColor="text1"/>
                <w:sz w:val="24"/>
                <w:szCs w:val="24"/>
                <w:highlight w:val="none"/>
                <w14:textFill>
                  <w14:solidFill>
                    <w14:schemeClr w14:val="tx1"/>
                  </w14:solidFill>
                </w14:textFill>
              </w:rPr>
              <w:t xml:space="preserve">投标截止时间后的投标文件恕不接受。</w:t>
            </w:r>
            <w:r/>
          </w:p>
          <w:p>
            <w:pPr>
              <w:ind w:firstLine="79"/>
              <w:spacing w:line="360" w:lineRule="auto"/>
              <w:shd w:val="clear" w:color="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投标及开标地点：网上线上投标。</w:t>
            </w:r>
            <w:r/>
          </w:p>
          <w:p>
            <w:pPr>
              <w:ind w:firstLine="79"/>
              <w:spacing w:line="360" w:lineRule="auto"/>
              <w:shd w:val="clear" w:color="auto"/>
              <w:rPr>
                <w:rFonts w:hint="eastAsia" w:ascii="宋体" w:hAnsi="宋体" w:eastAsia="宋体" w:cs="宋体"/>
                <w:b/>
                <w:bCs/>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本项目进行线上不见面采购活动，供应商准备好制作标书的笔记本电脑、CA锁（政务CA），登录苏采云网上开标大厅，等待开标流程进入“解锁环境”，点击“点击立即解密”进行标书解密，解锁完成后及时关注开标大厅，请在规定时间内登录网上开标大厅参与采购活动（具体操作流程详见《“苏采云”系统供应商操作手册》）。</w:t>
            </w:r>
            <w:r/>
          </w:p>
          <w:p>
            <w:pPr>
              <w:ind w:firstLine="79"/>
              <w:spacing w:line="360" w:lineRule="auto"/>
              <w:shd w:val="clear" w:color="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网上解密时间：</w:t>
            </w:r>
            <w:r>
              <w:rPr>
                <w:rFonts w:hint="eastAsia" w:ascii="宋体" w:hAnsi="宋体" w:eastAsia="宋体" w:cs="宋体"/>
                <w:color w:val="000000" w:themeColor="text1"/>
                <w:sz w:val="24"/>
                <w:szCs w:val="24"/>
                <w:highlight w:val="none"/>
                <w:u w:val="single"/>
                <w:lang w:bidi="ar"/>
                <w14:textFill>
                  <w14:solidFill>
                    <w14:schemeClr w14:val="tx1"/>
                  </w14:solidFill>
                </w14:textFill>
              </w:rPr>
              <w:t xml:space="preserve">202</w:t>
            </w:r>
            <w:r>
              <w:rPr>
                <w:rFonts w:hint="eastAsia" w:ascii="宋体" w:hAnsi="宋体" w:eastAsia="宋体" w:cs="宋体"/>
                <w:color w:val="000000" w:themeColor="text1"/>
                <w:sz w:val="24"/>
                <w:szCs w:val="24"/>
                <w:highlight w:val="none"/>
                <w:u w:val="single"/>
                <w:lang w:val="en-US" w:eastAsia="zh-CN" w:bidi="ar"/>
                <w14:textFill>
                  <w14:solidFill>
                    <w14:schemeClr w14:val="tx1"/>
                  </w14:solidFill>
                </w14:textFill>
              </w:rPr>
              <w:t xml:space="preserve">6</w:t>
            </w:r>
            <w:r>
              <w:rPr>
                <w:rFonts w:hint="eastAsia" w:ascii="宋体" w:hAnsi="宋体" w:eastAsia="宋体" w:cs="宋体"/>
                <w:color w:val="000000" w:themeColor="text1"/>
                <w:sz w:val="24"/>
                <w:szCs w:val="24"/>
                <w:highlight w:val="none"/>
                <w:u w:val="single"/>
                <w:lang w:bidi="ar"/>
                <w14:textFill>
                  <w14:solidFill>
                    <w14:schemeClr w14:val="tx1"/>
                  </w14:solidFill>
                </w14:textFill>
              </w:rPr>
              <w:t xml:space="preserve">年</w:t>
            </w:r>
            <w:r>
              <w:rPr>
                <w:rFonts w:hint="eastAsia" w:ascii="宋体" w:hAnsi="宋体" w:cs="宋体"/>
                <w:color w:val="000000" w:themeColor="text1"/>
                <w:sz w:val="24"/>
                <w:szCs w:val="24"/>
                <w:highlight w:val="none"/>
                <w:u w:val="single"/>
                <w:lang w:val="en-US" w:eastAsia="zh-CN" w:bidi="ar"/>
                <w14:textFill>
                  <w14:solidFill>
                    <w14:schemeClr w14:val="tx1"/>
                  </w14:solidFill>
                </w14:textFill>
              </w:rPr>
              <w:t xml:space="preserve">7</w:t>
            </w:r>
            <w:r>
              <w:rPr>
                <w:rFonts w:hint="eastAsia" w:ascii="宋体" w:hAnsi="宋体" w:eastAsia="宋体" w:cs="宋体"/>
                <w:color w:val="000000" w:themeColor="text1"/>
                <w:sz w:val="24"/>
                <w:szCs w:val="24"/>
                <w:highlight w:val="none"/>
                <w:u w:val="single"/>
                <w:lang w:bidi="ar"/>
                <w14:textFill>
                  <w14:solidFill>
                    <w14:schemeClr w14:val="tx1"/>
                  </w14:solidFill>
                </w14:textFill>
              </w:rPr>
              <w:t xml:space="preserve">月10</w:t>
            </w:r>
            <w:r>
              <w:rPr>
                <w:rFonts w:hint="eastAsia" w:ascii="宋体" w:hAnsi="宋体" w:eastAsia="宋体" w:cs="宋体"/>
                <w:color w:val="000000" w:themeColor="text1"/>
                <w:sz w:val="24"/>
                <w:szCs w:val="24"/>
                <w:highlight w:val="none"/>
                <w:u w:val="single"/>
                <w:lang w:bidi="ar"/>
                <w14:textFill>
                  <w14:solidFill>
                    <w14:schemeClr w14:val="tx1"/>
                  </w14:solidFill>
                </w14:textFill>
              </w:rPr>
              <w:t xml:space="preserve">日</w:t>
            </w:r>
            <w:r>
              <w:rPr>
                <w:rFonts w:hint="eastAsia" w:ascii="宋体" w:hAnsi="宋体" w:eastAsia="宋体" w:cs="宋体"/>
                <w:color w:val="000000" w:themeColor="text1"/>
                <w:sz w:val="24"/>
                <w:szCs w:val="24"/>
                <w:highlight w:val="none"/>
                <w:u w:val="single"/>
                <w:lang w:val="en-US" w:eastAsia="zh-CN" w:bidi="ar"/>
                <w14:textFill>
                  <w14:solidFill>
                    <w14:schemeClr w14:val="tx1"/>
                  </w14:solidFill>
                </w14:textFill>
              </w:rPr>
              <w:t xml:space="preserve">09</w:t>
            </w:r>
            <w:r>
              <w:rPr>
                <w:rFonts w:hint="eastAsia" w:ascii="宋体" w:hAnsi="宋体" w:eastAsia="宋体" w:cs="宋体"/>
                <w:color w:val="000000" w:themeColor="text1"/>
                <w:sz w:val="24"/>
                <w:szCs w:val="24"/>
                <w:highlight w:val="none"/>
                <w:u w:val="single"/>
                <w:lang w:bidi="ar"/>
                <w14:textFill>
                  <w14:solidFill>
                    <w14:schemeClr w14:val="tx1"/>
                  </w14:solidFill>
                </w14:textFill>
              </w:rPr>
              <w:t xml:space="preserve">:</w:t>
            </w:r>
            <w:r>
              <w:rPr>
                <w:rFonts w:hint="eastAsia" w:ascii="宋体" w:hAnsi="宋体" w:eastAsia="宋体" w:cs="宋体"/>
                <w:color w:val="000000" w:themeColor="text1"/>
                <w:sz w:val="24"/>
                <w:szCs w:val="24"/>
                <w:highlight w:val="none"/>
                <w:u w:val="single"/>
                <w:lang w:val="en-US" w:eastAsia="zh-CN" w:bidi="ar"/>
                <w14:textFill>
                  <w14:solidFill>
                    <w14:schemeClr w14:val="tx1"/>
                  </w14:solidFill>
                </w14:textFill>
              </w:rPr>
              <w:t xml:space="preserve">3</w:t>
            </w:r>
            <w:r>
              <w:rPr>
                <w:rFonts w:hint="eastAsia" w:ascii="宋体" w:hAnsi="宋体" w:eastAsia="宋体" w:cs="宋体"/>
                <w:color w:val="000000" w:themeColor="text1"/>
                <w:sz w:val="24"/>
                <w:szCs w:val="24"/>
                <w:highlight w:val="none"/>
                <w:u w:val="single"/>
                <w:lang w:bidi="ar"/>
                <w14:textFill>
                  <w14:solidFill>
                    <w14:schemeClr w14:val="tx1"/>
                  </w14:solidFill>
                </w14:textFill>
              </w:rPr>
              <w:t xml:space="preserve">0</w:t>
            </w:r>
            <w:r>
              <w:rPr>
                <w:rFonts w:hint="eastAsia" w:ascii="宋体" w:hAnsi="宋体" w:eastAsia="宋体" w:cs="宋体"/>
                <w:color w:val="000000" w:themeColor="text1"/>
                <w:sz w:val="24"/>
                <w:szCs w:val="24"/>
                <w:highlight w:val="none"/>
                <w14:textFill>
                  <w14:solidFill>
                    <w14:schemeClr w14:val="tx1"/>
                  </w14:solidFill>
                </w14:textFill>
              </w:rPr>
              <w:t xml:space="preserve">。</w:t>
            </w:r>
            <w:r/>
          </w:p>
        </w:tc>
      </w:tr>
      <w:tr>
        <w:trPr>
          <w:trHeight w:val="70"/>
        </w:trPr>
        <w:tc>
          <w:tcPr>
            <w:tcW w:w="735" w:type="dxa"/>
            <w:vAlign w:val="center"/>
            <w:textDirection w:val="lrTb"/>
            <w:noWrap w:val="false"/>
          </w:tcPr>
          <w:p>
            <w:pPr>
              <w:ind w:firstLine="0"/>
              <w:jc w:val="center"/>
              <w:shd w:val="clear" w:color="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11</w:t>
            </w:r>
            <w:r/>
          </w:p>
        </w:tc>
        <w:tc>
          <w:tcPr>
            <w:tcW w:w="8808" w:type="dxa"/>
            <w:vAlign w:val="center"/>
            <w:textDirection w:val="lrTb"/>
            <w:noWrap w:val="false"/>
          </w:tcPr>
          <w:p>
            <w:pPr>
              <w:pStyle w:val="702"/>
              <w:ind w:left="-61" w:firstLine="0"/>
              <w:jc w:val="left"/>
              <w:spacing w:line="360" w:lineRule="auto"/>
              <w:shd w:val="clear" w:color="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评审时间：</w:t>
            </w:r>
            <w:r>
              <w:rPr>
                <w:rFonts w:hint="eastAsia" w:ascii="宋体" w:hAnsi="宋体" w:eastAsia="宋体" w:cs="宋体"/>
                <w:color w:val="auto"/>
                <w:sz w:val="24"/>
                <w:szCs w:val="24"/>
                <w:highlight w:val="none"/>
                <w:u w:val="single"/>
                <w:lang w:bidi="ar"/>
              </w:rPr>
              <w:t xml:space="preserve">202</w:t>
            </w:r>
            <w:r>
              <w:rPr>
                <w:rFonts w:hint="eastAsia" w:ascii="宋体" w:hAnsi="宋体" w:eastAsia="宋体" w:cs="宋体"/>
                <w:color w:val="auto"/>
                <w:sz w:val="24"/>
                <w:szCs w:val="24"/>
                <w:highlight w:val="none"/>
                <w:u w:val="single"/>
                <w:lang w:val="en-US" w:eastAsia="zh-CN" w:bidi="ar"/>
              </w:rPr>
              <w:t xml:space="preserve">6</w:t>
            </w:r>
            <w:r>
              <w:rPr>
                <w:rFonts w:hint="eastAsia" w:ascii="宋体" w:hAnsi="宋体" w:eastAsia="宋体" w:cs="宋体"/>
                <w:color w:val="auto"/>
                <w:sz w:val="24"/>
                <w:szCs w:val="24"/>
                <w:highlight w:val="none"/>
                <w:u w:val="single"/>
                <w:lang w:bidi="ar"/>
              </w:rPr>
              <w:t xml:space="preserve">年</w:t>
            </w:r>
            <w:r>
              <w:rPr>
                <w:rFonts w:hint="eastAsia" w:ascii="宋体" w:hAnsi="宋体" w:eastAsia="宋体" w:cs="宋体"/>
                <w:color w:val="auto"/>
                <w:sz w:val="24"/>
                <w:szCs w:val="24"/>
                <w:highlight w:val="none"/>
                <w:u w:val="single"/>
                <w:lang w:val="en-US" w:eastAsia="zh-CN" w:bidi="ar"/>
              </w:rPr>
              <w:t xml:space="preserve">7</w:t>
            </w:r>
            <w:r>
              <w:rPr>
                <w:rFonts w:hint="eastAsia" w:ascii="宋体" w:hAnsi="宋体" w:eastAsia="宋体" w:cs="宋体"/>
                <w:color w:val="auto"/>
                <w:sz w:val="24"/>
                <w:szCs w:val="24"/>
                <w:highlight w:val="none"/>
                <w:u w:val="single"/>
                <w:lang w:bidi="ar"/>
              </w:rPr>
              <w:t xml:space="preserve">月</w:t>
            </w:r>
            <w:r>
              <w:rPr>
                <w:rFonts w:hint="eastAsia" w:ascii="宋体" w:hAnsi="宋体" w:eastAsia="宋体" w:cs="宋体"/>
                <w:color w:val="auto"/>
                <w:sz w:val="24"/>
                <w:szCs w:val="24"/>
                <w:highlight w:val="none"/>
                <w:u w:val="single"/>
                <w:lang w:val="en-US" w:eastAsia="zh-CN" w:bidi="ar"/>
              </w:rPr>
              <w:t xml:space="preserve">10</w:t>
            </w:r>
            <w:r>
              <w:rPr>
                <w:rFonts w:hint="eastAsia" w:ascii="宋体" w:hAnsi="宋体" w:eastAsia="宋体" w:cs="宋体"/>
                <w:color w:val="auto"/>
                <w:sz w:val="24"/>
                <w:szCs w:val="24"/>
                <w:highlight w:val="none"/>
                <w:u w:val="single"/>
                <w:lang w:bidi="ar"/>
              </w:rPr>
              <w:t xml:space="preserve">日</w:t>
            </w:r>
            <w:r>
              <w:rPr>
                <w:rFonts w:hint="eastAsia" w:ascii="宋体" w:hAnsi="宋体" w:eastAsia="宋体" w:cs="宋体"/>
                <w:color w:val="auto"/>
                <w:sz w:val="24"/>
                <w:szCs w:val="24"/>
                <w:highlight w:val="none"/>
                <w:lang w:val="zh-CN"/>
              </w:rPr>
              <w:t xml:space="preserve">唱标结束后</w:t>
            </w:r>
            <w:r/>
          </w:p>
          <w:p>
            <w:pPr>
              <w:ind w:left="-23" w:firstLine="0"/>
              <w:keepLines w:val="0"/>
              <w:keepNext w:val="0"/>
              <w:pageBreakBefore w:val="0"/>
              <w:spacing w:line="360" w:lineRule="auto"/>
              <w:shd w:val="clear" w:color="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评审地点：无锡市公共资源交易中心新吴分中心评标室（交大联云科技园停车场）</w:t>
            </w:r>
            <w:r/>
          </w:p>
        </w:tc>
      </w:tr>
      <w:tr>
        <w:trPr>
          <w:trHeight w:val="723"/>
        </w:trPr>
        <w:tc>
          <w:tcPr>
            <w:tcW w:w="735" w:type="dxa"/>
            <w:vAlign w:val="center"/>
            <w:textDirection w:val="lrTb"/>
            <w:noWrap w:val="false"/>
          </w:tcPr>
          <w:p>
            <w:pPr>
              <w:ind w:firstLine="0"/>
              <w:jc w:val="center"/>
              <w:shd w:val="clear" w:color="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12</w:t>
            </w:r>
            <w:r/>
          </w:p>
        </w:tc>
        <w:tc>
          <w:tcPr>
            <w:tcW w:w="8808" w:type="dxa"/>
            <w:vAlign w:val="center"/>
            <w:textDirection w:val="lrTb"/>
            <w:noWrap w:val="false"/>
          </w:tcPr>
          <w:p>
            <w:pPr>
              <w:ind w:firstLine="0"/>
              <w:shd w:val="clear" w:color="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 xml:space="preserve">中标供应商</w:t>
            </w:r>
            <w:r>
              <w:rPr>
                <w:rFonts w:hint="eastAsia" w:ascii="宋体" w:hAnsi="宋体" w:eastAsia="宋体" w:cs="宋体"/>
                <w:color w:val="auto"/>
                <w:sz w:val="24"/>
                <w:szCs w:val="24"/>
                <w:highlight w:val="none"/>
              </w:rPr>
              <w:t xml:space="preserve">确定时间：</w:t>
            </w:r>
            <w:r>
              <w:rPr>
                <w:rFonts w:hint="eastAsia" w:ascii="宋体" w:hAnsi="宋体" w:eastAsia="宋体" w:cs="宋体"/>
                <w:color w:val="auto"/>
                <w:sz w:val="24"/>
                <w:szCs w:val="24"/>
                <w:highlight w:val="none"/>
                <w:u w:val="single"/>
                <w:lang w:bidi="ar"/>
              </w:rPr>
              <w:t xml:space="preserve">202</w:t>
            </w:r>
            <w:r>
              <w:rPr>
                <w:rFonts w:hint="eastAsia" w:ascii="宋体" w:hAnsi="宋体" w:eastAsia="宋体" w:cs="宋体"/>
                <w:color w:val="auto"/>
                <w:sz w:val="24"/>
                <w:szCs w:val="24"/>
                <w:highlight w:val="none"/>
                <w:u w:val="single"/>
                <w:lang w:val="en-US" w:eastAsia="zh-CN" w:bidi="ar"/>
              </w:rPr>
              <w:t xml:space="preserve">6</w:t>
            </w:r>
            <w:r>
              <w:rPr>
                <w:rFonts w:hint="eastAsia" w:ascii="宋体" w:hAnsi="宋体" w:eastAsia="宋体" w:cs="宋体"/>
                <w:color w:val="auto"/>
                <w:sz w:val="24"/>
                <w:szCs w:val="24"/>
                <w:highlight w:val="none"/>
                <w:u w:val="single"/>
                <w:lang w:bidi="ar"/>
              </w:rPr>
              <w:t xml:space="preserve">年</w:t>
            </w:r>
            <w:r>
              <w:rPr>
                <w:rFonts w:hint="eastAsia" w:ascii="宋体" w:hAnsi="宋体" w:cs="宋体"/>
                <w:color w:val="auto"/>
                <w:sz w:val="24"/>
                <w:szCs w:val="24"/>
                <w:highlight w:val="none"/>
                <w:u w:val="single"/>
                <w:lang w:val="en-US" w:eastAsia="zh-CN" w:bidi="ar"/>
              </w:rPr>
              <w:t xml:space="preserve">7</w:t>
            </w:r>
            <w:r>
              <w:rPr>
                <w:rFonts w:hint="eastAsia" w:ascii="宋体" w:hAnsi="宋体" w:eastAsia="宋体" w:cs="宋体"/>
                <w:color w:val="auto"/>
                <w:sz w:val="24"/>
                <w:szCs w:val="24"/>
                <w:highlight w:val="none"/>
                <w:u w:val="single"/>
                <w:lang w:bidi="ar"/>
              </w:rPr>
              <w:t xml:space="preserve">月</w:t>
            </w:r>
            <w:r>
              <w:rPr>
                <w:rFonts w:hint="eastAsia" w:ascii="宋体" w:hAnsi="宋体" w:cs="宋体"/>
                <w:color w:val="auto"/>
                <w:sz w:val="24"/>
                <w:szCs w:val="24"/>
                <w:highlight w:val="none"/>
                <w:u w:val="single"/>
                <w:lang w:val="en-US" w:eastAsia="zh-CN" w:bidi="ar"/>
              </w:rPr>
              <w:t xml:space="preserve">10</w:t>
            </w:r>
            <w:r>
              <w:rPr>
                <w:rFonts w:hint="eastAsia" w:ascii="宋体" w:hAnsi="宋体" w:eastAsia="宋体" w:cs="宋体"/>
                <w:color w:val="auto"/>
                <w:sz w:val="24"/>
                <w:szCs w:val="24"/>
                <w:highlight w:val="none"/>
                <w:u w:val="single"/>
                <w:lang w:bidi="ar"/>
              </w:rPr>
              <w:t xml:space="preserve">日</w:t>
            </w:r>
            <w:r>
              <w:rPr>
                <w:rFonts w:hint="eastAsia" w:ascii="宋体" w:hAnsi="宋体" w:eastAsia="宋体" w:cs="宋体"/>
                <w:color w:val="auto"/>
                <w:sz w:val="24"/>
                <w:szCs w:val="24"/>
                <w:highlight w:val="none"/>
              </w:rPr>
              <w:t xml:space="preserve">评审结束后</w:t>
            </w:r>
            <w:r/>
          </w:p>
        </w:tc>
      </w:tr>
      <w:tr>
        <w:trPr>
          <w:trHeight w:val="683"/>
        </w:trPr>
        <w:tc>
          <w:tcPr>
            <w:tcW w:w="735" w:type="dxa"/>
            <w:vAlign w:val="center"/>
            <w:textDirection w:val="lrTb"/>
            <w:noWrap w:val="false"/>
          </w:tcPr>
          <w:p>
            <w:pPr>
              <w:ind w:firstLine="0"/>
              <w:jc w:val="center"/>
              <w:shd w:val="clear" w:color="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13</w:t>
            </w:r>
            <w:r/>
          </w:p>
        </w:tc>
        <w:tc>
          <w:tcPr>
            <w:tcW w:w="8808" w:type="dxa"/>
            <w:vAlign w:val="center"/>
            <w:textDirection w:val="lrTb"/>
            <w:noWrap w:val="false"/>
          </w:tcPr>
          <w:p>
            <w:pPr>
              <w:ind w:firstLine="79"/>
              <w:spacing w:line="360" w:lineRule="auto"/>
              <w:shd w:val="clear" w:color="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纸质投标文件：本项目为线上不见面开标，无需递交纸质文件。</w:t>
            </w:r>
            <w:r/>
          </w:p>
          <w:p>
            <w:pPr>
              <w:ind w:firstLine="79"/>
              <w:spacing w:line="360" w:lineRule="auto"/>
              <w:shd w:val="clear" w:color="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中标供应商需在中标后递交一份纸质文件正本，两份纸质文件副本。</w:t>
            </w:r>
            <w:r/>
          </w:p>
        </w:tc>
      </w:tr>
      <w:tr>
        <w:trPr>
          <w:trHeight w:val="515"/>
        </w:trPr>
        <w:tc>
          <w:tcPr>
            <w:tcW w:w="735" w:type="dxa"/>
            <w:vAlign w:val="center"/>
            <w:textDirection w:val="lrTb"/>
            <w:noWrap w:val="false"/>
          </w:tcPr>
          <w:p>
            <w:pPr>
              <w:ind w:firstLine="0"/>
              <w:jc w:val="center"/>
              <w:shd w:val="clear" w:color="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14</w:t>
            </w:r>
            <w:r/>
          </w:p>
        </w:tc>
        <w:tc>
          <w:tcPr>
            <w:tcW w:w="8808" w:type="dxa"/>
            <w:vAlign w:val="center"/>
            <w:textDirection w:val="lrTb"/>
            <w:noWrap w:val="false"/>
          </w:tcPr>
          <w:p>
            <w:pPr>
              <w:ind w:firstLine="79"/>
              <w:shd w:val="clear" w:color="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网上投标解密时间：</w:t>
            </w:r>
            <w:r>
              <w:rPr>
                <w:rFonts w:hint="eastAsia" w:ascii="宋体" w:hAnsi="宋体" w:eastAsia="宋体" w:cs="宋体"/>
                <w:color w:val="auto"/>
                <w:sz w:val="24"/>
                <w:szCs w:val="24"/>
                <w:highlight w:val="none"/>
                <w:u w:val="single"/>
                <w:lang w:bidi="ar"/>
              </w:rPr>
              <w:t xml:space="preserve">202</w:t>
            </w:r>
            <w:r>
              <w:rPr>
                <w:rFonts w:hint="eastAsia" w:ascii="宋体" w:hAnsi="宋体" w:eastAsia="宋体" w:cs="宋体"/>
                <w:color w:val="auto"/>
                <w:sz w:val="24"/>
                <w:szCs w:val="24"/>
                <w:highlight w:val="none"/>
                <w:u w:val="single"/>
                <w:lang w:val="en-US" w:eastAsia="zh-CN" w:bidi="ar"/>
              </w:rPr>
              <w:t xml:space="preserve">6</w:t>
            </w:r>
            <w:r>
              <w:rPr>
                <w:rFonts w:hint="eastAsia" w:ascii="宋体" w:hAnsi="宋体" w:eastAsia="宋体" w:cs="宋体"/>
                <w:color w:val="auto"/>
                <w:sz w:val="24"/>
                <w:szCs w:val="24"/>
                <w:highlight w:val="none"/>
                <w:u w:val="single"/>
                <w:lang w:bidi="ar"/>
              </w:rPr>
              <w:t xml:space="preserve">年</w:t>
            </w:r>
            <w:r>
              <w:rPr>
                <w:rFonts w:hint="eastAsia" w:ascii="宋体" w:hAnsi="宋体" w:cs="宋体"/>
                <w:color w:val="auto"/>
                <w:sz w:val="24"/>
                <w:szCs w:val="24"/>
                <w:highlight w:val="none"/>
                <w:u w:val="single"/>
                <w:lang w:val="en-US" w:eastAsia="zh-CN" w:bidi="ar"/>
              </w:rPr>
              <w:t xml:space="preserve">7</w:t>
            </w:r>
            <w:r>
              <w:rPr>
                <w:rFonts w:hint="eastAsia" w:ascii="宋体" w:hAnsi="宋体" w:eastAsia="宋体" w:cs="宋体"/>
                <w:color w:val="auto"/>
                <w:sz w:val="24"/>
                <w:szCs w:val="24"/>
                <w:highlight w:val="none"/>
                <w:u w:val="single"/>
                <w:lang w:bidi="ar"/>
              </w:rPr>
              <w:t xml:space="preserve">月</w:t>
            </w:r>
            <w:r>
              <w:rPr>
                <w:rFonts w:hint="eastAsia" w:ascii="宋体" w:hAnsi="宋体" w:cs="宋体"/>
                <w:color w:val="auto"/>
                <w:sz w:val="24"/>
                <w:szCs w:val="24"/>
                <w:highlight w:val="none"/>
                <w:u w:val="single"/>
                <w:lang w:val="en-US" w:eastAsia="zh-CN" w:bidi="ar"/>
              </w:rPr>
              <w:t xml:space="preserve">10</w:t>
            </w:r>
            <w:r>
              <w:rPr>
                <w:rFonts w:hint="eastAsia" w:ascii="宋体" w:hAnsi="宋体" w:eastAsia="宋体" w:cs="宋体"/>
                <w:color w:val="auto"/>
                <w:sz w:val="24"/>
                <w:szCs w:val="24"/>
                <w:highlight w:val="none"/>
                <w:u w:val="single"/>
                <w:lang w:bidi="ar"/>
              </w:rPr>
              <w:t xml:space="preserve">日</w:t>
            </w:r>
            <w:r>
              <w:rPr>
                <w:rFonts w:hint="eastAsia" w:ascii="宋体" w:hAnsi="宋体" w:eastAsia="宋体" w:cs="宋体"/>
                <w:color w:val="auto"/>
                <w:sz w:val="24"/>
                <w:szCs w:val="24"/>
                <w:highlight w:val="none"/>
              </w:rPr>
              <w:t xml:space="preserve">开启解密后半小时。</w:t>
            </w:r>
            <w:r/>
          </w:p>
        </w:tc>
      </w:tr>
      <w:tr>
        <w:trPr>
          <w:trHeight w:val="739"/>
        </w:trPr>
        <w:tc>
          <w:tcPr>
            <w:tcW w:w="735" w:type="dxa"/>
            <w:vAlign w:val="center"/>
            <w:textDirection w:val="lrTb"/>
            <w:noWrap w:val="false"/>
          </w:tcPr>
          <w:p>
            <w:pPr>
              <w:ind w:firstLine="0"/>
              <w:jc w:val="center"/>
              <w:shd w:val="clear" w:color="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15</w:t>
            </w:r>
            <w:r/>
          </w:p>
        </w:tc>
        <w:tc>
          <w:tcPr>
            <w:tcW w:w="8808" w:type="dxa"/>
            <w:vAlign w:val="center"/>
            <w:textDirection w:val="lrTb"/>
            <w:noWrap w:val="false"/>
          </w:tcPr>
          <w:p>
            <w:pPr>
              <w:ind w:firstLine="0"/>
              <w:shd w:val="clear" w:color="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本次采购采用《江苏省政府采购（苏采云）平台》进行招标投标活动，招标、投标、评标和中标结果发布全程电子化。</w:t>
            </w:r>
            <w:r/>
          </w:p>
        </w:tc>
      </w:tr>
      <w:tr>
        <w:trPr>
          <w:cantSplit/>
          <w:trHeight w:val="5344"/>
        </w:trPr>
        <w:tc>
          <w:tcPr>
            <w:tcW w:w="735" w:type="dxa"/>
            <w:vAlign w:val="center"/>
            <w:textDirection w:val="lrTb"/>
            <w:noWrap w:val="false"/>
          </w:tcPr>
          <w:p>
            <w:pPr>
              <w:ind w:firstLine="0"/>
              <w:jc w:val="center"/>
              <w:shd w:val="clear" w:color="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16</w:t>
            </w:r>
            <w:r/>
          </w:p>
        </w:tc>
        <w:tc>
          <w:tcPr>
            <w:tcW w:w="8808" w:type="dxa"/>
            <w:vAlign w:val="center"/>
            <w:textDirection w:val="lrTb"/>
            <w:noWrap w:val="false"/>
          </w:tcPr>
          <w:p>
            <w:pPr>
              <w:ind w:firstLine="0"/>
              <w:spacing w:line="360" w:lineRule="auto"/>
              <w:shd w:val="clear" w:color="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 xml:space="preserve">采购人：</w:t>
            </w:r>
            <w:r>
              <w:rPr>
                <w:rFonts w:hint="eastAsia" w:ascii="宋体" w:hAnsi="宋体" w:cs="宋体"/>
                <w:color w:val="auto"/>
                <w:sz w:val="24"/>
                <w:szCs w:val="24"/>
                <w:highlight w:val="none"/>
                <w:lang w:eastAsia="zh-CN"/>
              </w:rPr>
              <w:t xml:space="preserve">无锡市新吴区人民政府新安街道办事处</w:t>
            </w:r>
            <w:r/>
          </w:p>
          <w:p>
            <w:pPr>
              <w:ind w:firstLine="0"/>
              <w:spacing w:line="360" w:lineRule="auto"/>
              <w:shd w:val="clear" w:color="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rPr>
              <w:t xml:space="preserve">联系人：蔡锡华</w:t>
            </w:r>
            <w:r>
              <w:rPr>
                <w:rFonts w:hint="eastAsia" w:ascii="宋体" w:hAnsi="宋体" w:eastAsia="宋体" w:cs="宋体"/>
                <w:color w:val="auto"/>
                <w:sz w:val="24"/>
                <w:szCs w:val="24"/>
                <w:highlight w:val="none"/>
                <w:lang w:val="en-US" w:eastAsia="zh-CN"/>
              </w:rPr>
              <w:t xml:space="preserve"> </w:t>
            </w:r>
            <w:r>
              <w:rPr>
                <w:rFonts w:hint="eastAsia" w:ascii="宋体" w:hAnsi="宋体" w:eastAsia="宋体" w:cs="宋体"/>
                <w:color w:val="auto"/>
                <w:sz w:val="24"/>
                <w:highlight w:val="none"/>
                <w:lang w:val="en-US" w:eastAsia="zh-CN"/>
              </w:rPr>
              <w:t xml:space="preserve"> </w:t>
            </w:r>
            <w:r/>
          </w:p>
          <w:p>
            <w:pPr>
              <w:ind w:firstLine="0"/>
              <w:spacing w:line="360" w:lineRule="auto"/>
              <w:shd w:val="clear" w:color="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rPr>
              <w:t xml:space="preserve">联系电话：0510-85389523</w:t>
            </w:r>
            <w:r>
              <w:rPr>
                <w:rFonts w:hint="eastAsia" w:ascii="宋体" w:hAnsi="宋体" w:eastAsia="宋体" w:cs="宋体"/>
                <w:color w:val="auto"/>
                <w:sz w:val="24"/>
                <w:szCs w:val="24"/>
                <w:highlight w:val="none"/>
                <w:lang w:val="en-US" w:eastAsia="zh-CN"/>
              </w:rPr>
              <w:t xml:space="preserve"> </w:t>
            </w:r>
            <w:r>
              <w:rPr>
                <w:rFonts w:hint="eastAsia" w:ascii="宋体" w:hAnsi="宋体" w:eastAsia="宋体" w:cs="宋体"/>
                <w:color w:val="auto"/>
                <w:sz w:val="24"/>
                <w:highlight w:val="none"/>
                <w:lang w:val="en-US" w:eastAsia="zh-CN"/>
              </w:rPr>
              <w:t xml:space="preserve">  </w:t>
            </w:r>
            <w:r/>
          </w:p>
          <w:p>
            <w:pPr>
              <w:ind w:firstLine="0"/>
              <w:spacing w:line="360" w:lineRule="auto"/>
              <w:shd w:val="clear" w:color="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 xml:space="preserve">采购代理机构：</w:t>
            </w:r>
            <w:r>
              <w:rPr>
                <w:rFonts w:hint="eastAsia" w:ascii="宋体" w:hAnsi="宋体" w:eastAsia="宋体" w:cs="宋体"/>
                <w:color w:val="auto"/>
                <w:sz w:val="24"/>
                <w:szCs w:val="24"/>
                <w:highlight w:val="none"/>
                <w:lang w:eastAsia="zh-CN"/>
              </w:rPr>
              <w:t xml:space="preserve">涵熙（苏州）工程顾问有限公司</w:t>
            </w:r>
            <w:r/>
          </w:p>
          <w:p>
            <w:pPr>
              <w:ind w:firstLine="0"/>
              <w:spacing w:line="360" w:lineRule="auto"/>
              <w:shd w:val="clear" w:color="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rPr>
              <w:t xml:space="preserve">联系人：</w:t>
            </w:r>
            <w:r>
              <w:rPr>
                <w:rFonts w:hint="eastAsia" w:ascii="宋体" w:hAnsi="宋体" w:eastAsia="宋体" w:cs="宋体"/>
                <w:color w:val="auto"/>
                <w:sz w:val="24"/>
                <w:szCs w:val="24"/>
                <w:highlight w:val="none"/>
                <w:lang w:val="en-US" w:eastAsia="zh-CN"/>
              </w:rPr>
              <w:t xml:space="preserve">杨逸、蒋鼎、卢祯</w:t>
            </w:r>
            <w:r/>
          </w:p>
          <w:p>
            <w:pPr>
              <w:ind w:firstLine="0"/>
              <w:spacing w:line="360" w:lineRule="auto"/>
              <w:shd w:val="clear" w:color="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rPr>
              <w:t xml:space="preserve">联系电话：0510-</w:t>
            </w:r>
            <w:r>
              <w:rPr>
                <w:rFonts w:hint="eastAsia" w:ascii="宋体" w:hAnsi="宋体" w:eastAsia="宋体" w:cs="宋体"/>
                <w:color w:val="auto"/>
                <w:sz w:val="24"/>
                <w:szCs w:val="24"/>
                <w:highlight w:val="none"/>
                <w:lang w:val="en-US" w:eastAsia="zh-CN"/>
              </w:rPr>
              <w:t xml:space="preserve">83306659</w:t>
            </w:r>
            <w:r/>
          </w:p>
          <w:p>
            <w:pPr>
              <w:ind w:firstLine="0"/>
              <w:spacing w:line="360" w:lineRule="auto"/>
              <w:shd w:val="clear" w:color="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传真：0510-</w:t>
            </w:r>
            <w:r>
              <w:rPr>
                <w:rFonts w:hint="eastAsia" w:ascii="宋体" w:hAnsi="宋体" w:eastAsia="宋体" w:cs="宋体"/>
                <w:color w:val="auto"/>
                <w:sz w:val="24"/>
                <w:szCs w:val="24"/>
                <w:highlight w:val="none"/>
                <w:lang w:val="en-US" w:eastAsia="zh-CN"/>
              </w:rPr>
              <w:t xml:space="preserve">83306659</w:t>
            </w:r>
            <w:r/>
          </w:p>
          <w:p>
            <w:pPr>
              <w:ind w:firstLine="0"/>
              <w:spacing w:line="360" w:lineRule="auto"/>
              <w:shd w:val="clear" w:color="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电子邮件地址：464823780@qq.com</w:t>
            </w:r>
            <w:r/>
          </w:p>
          <w:p>
            <w:pPr>
              <w:ind w:firstLine="0"/>
              <w:spacing w:line="360" w:lineRule="auto"/>
              <w:shd w:val="clear" w:color="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联系地址：无锡市惠山区洛南大道8号西泽大厦28楼2802室</w:t>
            </w:r>
            <w:r/>
          </w:p>
          <w:p>
            <w:pPr>
              <w:ind w:firstLine="0"/>
              <w:spacing w:line="360" w:lineRule="auto"/>
              <w:shd w:val="clear" w:color="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邮政编码：214000</w:t>
            </w:r>
            <w:r/>
          </w:p>
          <w:p>
            <w:pPr>
              <w:ind w:firstLine="0"/>
              <w:spacing w:line="360" w:lineRule="auto"/>
              <w:shd w:val="clear" w:color="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有关本次采购活动程序方面的问题，可来人、来函（传真）或电话联系。</w:t>
            </w:r>
            <w:r/>
          </w:p>
        </w:tc>
      </w:tr>
    </w:tbl>
    <w:p>
      <w:pPr>
        <w:shd w:val="clear" w:color="auto"/>
        <w:rPr>
          <w:rFonts w:hint="eastAsia" w:ascii="宋体" w:hAnsi="宋体" w:eastAsia="宋体" w:cs="宋体"/>
          <w:color w:val="auto"/>
          <w:highlight w:val="none"/>
        </w:rPr>
        <w:outlineLvl w:val="9"/>
      </w:pPr>
      <w:r>
        <w:rPr>
          <w:rFonts w:hint="eastAsia" w:ascii="宋体" w:hAnsi="宋体" w:eastAsia="宋体" w:cs="宋体"/>
          <w:color w:val="auto"/>
          <w:highlight w:val="none"/>
        </w:rPr>
      </w:r>
      <w:r/>
    </w:p>
    <w:p>
      <w:pPr>
        <w:ind w:firstLine="600"/>
        <w:shd w:val="clear" w:color="auto"/>
        <w:rPr>
          <w:rFonts w:hint="eastAsia" w:ascii="宋体" w:hAnsi="宋体" w:eastAsia="宋体" w:cs="宋体"/>
          <w:color w:val="auto"/>
          <w:sz w:val="30"/>
          <w:szCs w:val="30"/>
          <w:highlight w:val="none"/>
        </w:rPr>
      </w:pPr>
      <w:r>
        <w:rPr>
          <w:rFonts w:hint="eastAsia" w:ascii="宋体" w:hAnsi="宋体" w:eastAsia="宋体" w:cs="宋体"/>
          <w:color w:val="auto"/>
          <w:sz w:val="30"/>
          <w:szCs w:val="30"/>
          <w:highlight w:val="none"/>
        </w:rPr>
        <w:br w:type="page" w:clear="all"/>
      </w:r>
      <w:r/>
    </w:p>
    <w:p>
      <w:pPr>
        <w:ind w:firstLine="600"/>
        <w:jc w:val="center"/>
        <w:shd w:val="clear" w:color="auto"/>
        <w:rPr>
          <w:rFonts w:hint="eastAsia" w:ascii="宋体" w:hAnsi="宋体" w:eastAsia="宋体" w:cs="宋体"/>
          <w:color w:val="auto"/>
          <w:sz w:val="30"/>
          <w:szCs w:val="30"/>
          <w:highlight w:val="none"/>
        </w:rPr>
      </w:pPr>
      <w:r>
        <w:rPr>
          <w:rFonts w:hint="eastAsia" w:ascii="宋体" w:hAnsi="宋体" w:eastAsia="宋体" w:cs="宋体"/>
          <w:color w:val="auto"/>
          <w:sz w:val="30"/>
          <w:szCs w:val="30"/>
          <w:highlight w:val="none"/>
        </w:rPr>
        <w:t xml:space="preserve">二、投标供应商须知</w:t>
      </w:r>
      <w:r/>
    </w:p>
    <w:p>
      <w:pPr>
        <w:ind w:left="0" w:firstLine="480"/>
        <w:keepLines w:val="0"/>
        <w:keepNext w:val="0"/>
        <w:pageBreakBefore w:val="0"/>
        <w:spacing w:line="360" w:lineRule="auto"/>
        <w:shd w:val="clear" w:color="auto"/>
        <w:widowControl w:val="off"/>
        <w:rPr>
          <w:rFonts w:hint="eastAsia" w:ascii="宋体" w:hAnsi="宋体" w:eastAsia="宋体" w:cs="宋体"/>
          <w:color w:val="auto"/>
          <w:sz w:val="24"/>
          <w:szCs w:val="24"/>
          <w:highlight w:val="none"/>
        </w:rPr>
        <w:outlineLvl w:val="1"/>
      </w:pPr>
      <w:r/>
      <w:bookmarkStart w:id="0" w:name="三．项目技术配置和有关说明"/>
      <w:r/>
      <w:bookmarkEnd w:id="0"/>
      <w:r/>
      <w:bookmarkStart w:id="1" w:name="四．合同书"/>
      <w:r/>
      <w:bookmarkEnd w:id="1"/>
      <w:r>
        <w:rPr>
          <w:rFonts w:hint="eastAsia" w:ascii="宋体" w:hAnsi="宋体" w:eastAsia="宋体" w:cs="宋体"/>
          <w:color w:val="auto"/>
          <w:sz w:val="24"/>
          <w:szCs w:val="24"/>
          <w:highlight w:val="none"/>
        </w:rPr>
        <w:t xml:space="preserve">（一）遵循原则：</w:t>
      </w:r>
      <w:r/>
    </w:p>
    <w:p>
      <w:pPr>
        <w:ind w:left="0" w:firstLine="480"/>
        <w:keepLines w:val="0"/>
        <w:keepNext w:val="0"/>
        <w:pageBreakBefore w:val="0"/>
        <w:spacing w:line="360" w:lineRule="auto"/>
        <w:shd w:val="clear" w:color="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公开透明原则、公平竞争原则、公正原则和诚实信用原则。</w:t>
      </w:r>
      <w:r/>
    </w:p>
    <w:p>
      <w:pPr>
        <w:ind w:left="0" w:firstLine="480"/>
        <w:keepLines w:val="0"/>
        <w:keepNext w:val="0"/>
        <w:pageBreakBefore w:val="0"/>
        <w:spacing w:line="360" w:lineRule="auto"/>
        <w:shd w:val="clear" w:color="auto"/>
        <w:widowControl w:val="off"/>
        <w:rPr>
          <w:rFonts w:hint="eastAsia" w:ascii="宋体" w:hAnsi="宋体" w:eastAsia="宋体" w:cs="宋体"/>
          <w:color w:val="auto"/>
          <w:sz w:val="24"/>
          <w:szCs w:val="24"/>
          <w:highlight w:val="none"/>
        </w:rPr>
        <w:outlineLvl w:val="1"/>
      </w:pPr>
      <w:r>
        <w:rPr>
          <w:rFonts w:hint="eastAsia" w:ascii="宋体" w:hAnsi="宋体" w:eastAsia="宋体" w:cs="宋体"/>
          <w:color w:val="auto"/>
          <w:sz w:val="24"/>
          <w:szCs w:val="24"/>
          <w:highlight w:val="none"/>
        </w:rPr>
        <w:t xml:space="preserve">（二）招标文件：</w:t>
      </w:r>
      <w:r/>
    </w:p>
    <w:p>
      <w:pPr>
        <w:pStyle w:val="902"/>
        <w:ind w:left="0" w:firstLine="480"/>
        <w:keepLines w:val="0"/>
        <w:keepNext w:val="0"/>
        <w:pageBreakBefore w:val="0"/>
        <w:spacing w:line="360" w:lineRule="auto"/>
        <w:shd w:val="clear" w:color="auto"/>
        <w:widowControl w:val="off"/>
        <w:rPr>
          <w:rFonts w:hint="eastAsia" w:ascii="宋体" w:hAnsi="宋体" w:eastAsia="宋体" w:cs="宋体"/>
          <w:bCs/>
          <w:color w:val="auto"/>
          <w:sz w:val="24"/>
          <w:szCs w:val="24"/>
          <w:highlight w:val="none"/>
        </w:rPr>
        <w:outlineLvl w:val="9"/>
      </w:pPr>
      <w:r>
        <w:rPr>
          <w:rFonts w:hint="eastAsia" w:ascii="宋体" w:hAnsi="宋体" w:eastAsia="宋体" w:cs="宋体"/>
          <w:color w:val="auto"/>
          <w:sz w:val="24"/>
          <w:szCs w:val="24"/>
          <w:highlight w:val="none"/>
        </w:rPr>
        <w:t xml:space="preserve">1.招标文件包括本文件目录所列全部内容，投标供应商应仔细阅读，并在投标文件中充分响应招标文件的所有要求。</w:t>
      </w:r>
      <w:r/>
    </w:p>
    <w:p>
      <w:pPr>
        <w:pStyle w:val="902"/>
        <w:ind w:left="0" w:firstLine="480"/>
        <w:keepLines w:val="0"/>
        <w:keepNext w:val="0"/>
        <w:pageBreakBefore w:val="0"/>
        <w:spacing w:line="360" w:lineRule="auto"/>
        <w:shd w:val="clear" w:color="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rPr>
        <w:t xml:space="preserve">.投标供应商应在苏采云平台（</w:t>
      </w:r>
      <w:r>
        <w:rPr>
          <w:rFonts w:hint="eastAsia" w:ascii="宋体" w:hAnsi="宋体" w:eastAsia="宋体" w:cs="宋体"/>
          <w:color w:val="auto"/>
          <w:sz w:val="24"/>
          <w:szCs w:val="24"/>
          <w:highlight w:val="none"/>
          <w:lang w:eastAsia="zh-CN"/>
        </w:rPr>
        <w:t xml:space="preserve">http://jszfcg.jsczt.cn/</w:t>
      </w:r>
      <w:r>
        <w:rPr>
          <w:rFonts w:hint="eastAsia" w:ascii="宋体" w:hAnsi="宋体" w:eastAsia="宋体" w:cs="宋体"/>
          <w:color w:val="auto"/>
          <w:sz w:val="24"/>
          <w:szCs w:val="24"/>
          <w:highlight w:val="none"/>
        </w:rPr>
        <w:t xml:space="preserve">）下载招标文件及有关资料，按要求制作、上传投标文件，对招标文件各项内容做出实质性响应，否则投标无效。</w:t>
      </w:r>
      <w:r/>
    </w:p>
    <w:p>
      <w:pPr>
        <w:pStyle w:val="902"/>
        <w:ind w:left="0" w:firstLine="480"/>
        <w:keepLines w:val="0"/>
        <w:keepNext w:val="0"/>
        <w:pageBreakBefore w:val="0"/>
        <w:spacing w:line="360" w:lineRule="auto"/>
        <w:shd w:val="clear" w:color="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rPr>
        <w:t xml:space="preserve">.投标供应商一旦参加本项目投标，即表明承诺接受了本招标文件中的所有条件和规定。</w:t>
      </w:r>
      <w:r/>
    </w:p>
    <w:p>
      <w:pPr>
        <w:pStyle w:val="902"/>
        <w:ind w:left="0" w:firstLine="480"/>
        <w:keepLines w:val="0"/>
        <w:keepNext w:val="0"/>
        <w:pageBreakBefore w:val="0"/>
        <w:spacing w:line="360" w:lineRule="auto"/>
        <w:shd w:val="clear" w:color="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lang w:val="en-US" w:eastAsia="zh-CN"/>
        </w:rPr>
        <w:t xml:space="preserve">4</w:t>
      </w:r>
      <w:r>
        <w:rPr>
          <w:rFonts w:hint="eastAsia" w:ascii="宋体" w:hAnsi="宋体" w:eastAsia="宋体" w:cs="宋体"/>
          <w:color w:val="auto"/>
          <w:sz w:val="24"/>
          <w:szCs w:val="24"/>
          <w:highlight w:val="none"/>
        </w:rPr>
        <w:t xml:space="preserve">.招标文件仅作为本次招投标使用。</w:t>
      </w:r>
      <w:r/>
    </w:p>
    <w:p>
      <w:pPr>
        <w:ind w:firstLine="480"/>
        <w:keepLines w:val="0"/>
        <w:keepNext w:val="0"/>
        <w:pageBreakBefore w:val="0"/>
        <w:spacing w:line="360" w:lineRule="auto"/>
        <w:shd w:val="clear" w:color="auto"/>
        <w:rPr>
          <w:rFonts w:hint="eastAsia" w:ascii="宋体" w:hAnsi="宋体" w:eastAsia="宋体" w:cs="宋体"/>
          <w:color w:val="auto"/>
          <w:sz w:val="24"/>
          <w:szCs w:val="24"/>
          <w:highlight w:val="none"/>
        </w:rPr>
        <w:outlineLvl w:val="1"/>
      </w:pPr>
      <w:r>
        <w:rPr>
          <w:rFonts w:hint="eastAsia" w:ascii="宋体" w:hAnsi="宋体" w:eastAsia="宋体" w:cs="宋体"/>
          <w:color w:val="auto"/>
          <w:sz w:val="24"/>
          <w:szCs w:val="24"/>
          <w:highlight w:val="none"/>
        </w:rPr>
        <w:t xml:space="preserve">（三）招标文件的解释：</w:t>
      </w:r>
      <w:r/>
    </w:p>
    <w:p>
      <w:pPr>
        <w:ind w:firstLine="480"/>
        <w:keepLines w:val="0"/>
        <w:keepNext w:val="0"/>
        <w:pageBreakBefore w:val="0"/>
        <w:spacing w:line="360" w:lineRule="auto"/>
        <w:shd w:val="clear" w:color="auto"/>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本文件的最终解释权归采购人。</w:t>
      </w:r>
      <w:r/>
    </w:p>
    <w:p>
      <w:pPr>
        <w:ind w:firstLine="480"/>
        <w:keepLines w:val="0"/>
        <w:keepNext w:val="0"/>
        <w:pageBreakBefore w:val="0"/>
        <w:spacing w:line="360" w:lineRule="auto"/>
        <w:shd w:val="clear" w:color="auto"/>
        <w:rPr>
          <w:rFonts w:hint="eastAsia" w:ascii="宋体" w:hAnsi="宋体" w:eastAsia="宋体" w:cs="宋体"/>
          <w:color w:val="auto"/>
          <w:sz w:val="24"/>
          <w:szCs w:val="24"/>
          <w:highlight w:val="none"/>
        </w:rPr>
        <w:outlineLvl w:val="1"/>
      </w:pPr>
      <w:r>
        <w:rPr>
          <w:rFonts w:hint="eastAsia" w:ascii="宋体" w:hAnsi="宋体" w:eastAsia="宋体" w:cs="宋体"/>
          <w:color w:val="auto"/>
          <w:sz w:val="24"/>
          <w:szCs w:val="24"/>
          <w:highlight w:val="none"/>
        </w:rPr>
        <w:t xml:space="preserve">（四）招标文件的补充或修正：</w:t>
      </w:r>
      <w:r/>
    </w:p>
    <w:p>
      <w:pPr>
        <w:ind w:firstLine="480"/>
        <w:keepLines w:val="0"/>
        <w:keepNext w:val="0"/>
        <w:pageBreakBefore w:val="0"/>
        <w:spacing w:line="360" w:lineRule="auto"/>
        <w:shd w:val="clear" w:color="auto"/>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1.</w:t>
      </w:r>
      <w:r>
        <w:rPr>
          <w:rFonts w:hint="eastAsia" w:ascii="宋体" w:hAnsi="宋体" w:eastAsia="宋体" w:cs="宋体"/>
          <w:color w:val="auto"/>
          <w:sz w:val="24"/>
          <w:szCs w:val="24"/>
          <w:highlight w:val="none"/>
          <w:lang w:eastAsia="zh-CN"/>
        </w:rPr>
        <w:t xml:space="preserve">涵熙（苏州）工程顾问有限公司</w:t>
      </w:r>
      <w:r>
        <w:rPr>
          <w:rFonts w:hint="eastAsia" w:ascii="宋体" w:hAnsi="宋体" w:eastAsia="宋体" w:cs="宋体"/>
          <w:color w:val="auto"/>
          <w:sz w:val="24"/>
          <w:szCs w:val="24"/>
          <w:highlight w:val="none"/>
        </w:rPr>
        <w:t xml:space="preserve">可在投标截止时间十五日前对招标文件进行必要的澄清或者修改，不足15日的，将顺延提交投标文件的截止时间。</w:t>
      </w:r>
      <w:r/>
    </w:p>
    <w:p>
      <w:pPr>
        <w:ind w:firstLine="480"/>
        <w:keepLines w:val="0"/>
        <w:keepNext w:val="0"/>
        <w:pageBreakBefore w:val="0"/>
        <w:spacing w:line="360" w:lineRule="auto"/>
        <w:shd w:val="clear" w:color="auto"/>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2.如需对招标文件进行澄清或修正，</w:t>
      </w:r>
      <w:r>
        <w:rPr>
          <w:rFonts w:hint="eastAsia" w:ascii="宋体" w:hAnsi="宋体" w:eastAsia="宋体" w:cs="宋体"/>
          <w:color w:val="auto"/>
          <w:sz w:val="24"/>
          <w:szCs w:val="24"/>
          <w:highlight w:val="none"/>
          <w:lang w:eastAsia="zh-CN"/>
        </w:rPr>
        <w:t xml:space="preserve">涵熙（苏州）工程顾问有限公司</w:t>
      </w:r>
      <w:r>
        <w:rPr>
          <w:rFonts w:hint="eastAsia" w:ascii="宋体" w:hAnsi="宋体" w:eastAsia="宋体" w:cs="宋体"/>
          <w:color w:val="auto"/>
          <w:sz w:val="24"/>
          <w:szCs w:val="24"/>
          <w:highlight w:val="none"/>
        </w:rPr>
        <w:t xml:space="preserve">将在江苏政府采购网发布更正公告，该澄清或修正的内容为招标文件的组成部分。</w:t>
      </w:r>
      <w:r>
        <w:rPr>
          <w:rFonts w:hint="eastAsia" w:ascii="宋体" w:hAnsi="宋体" w:eastAsia="宋体" w:cs="宋体"/>
          <w:color w:val="auto"/>
          <w:sz w:val="24"/>
          <w:szCs w:val="24"/>
          <w:highlight w:val="none"/>
          <w:lang w:eastAsia="zh-CN"/>
        </w:rPr>
        <w:t xml:space="preserve">投标供应商</w:t>
      </w:r>
      <w:r>
        <w:rPr>
          <w:rFonts w:hint="eastAsia" w:ascii="宋体" w:hAnsi="宋体" w:eastAsia="宋体" w:cs="宋体"/>
          <w:color w:val="auto"/>
          <w:sz w:val="24"/>
          <w:szCs w:val="24"/>
          <w:highlight w:val="none"/>
        </w:rPr>
        <w:t xml:space="preserve">应在投标截止时间前登录投标客户端或关注原招标公告媒体上发布的相关更正公告。因</w:t>
      </w:r>
      <w:r>
        <w:rPr>
          <w:rFonts w:hint="eastAsia" w:ascii="宋体" w:hAnsi="宋体" w:eastAsia="宋体" w:cs="宋体"/>
          <w:color w:val="auto"/>
          <w:sz w:val="24"/>
          <w:szCs w:val="24"/>
          <w:highlight w:val="none"/>
          <w:lang w:eastAsia="zh-CN"/>
        </w:rPr>
        <w:t xml:space="preserve">投标供应商</w:t>
      </w:r>
      <w:r>
        <w:rPr>
          <w:rFonts w:hint="eastAsia" w:ascii="宋体" w:hAnsi="宋体" w:eastAsia="宋体" w:cs="宋体"/>
          <w:color w:val="auto"/>
          <w:sz w:val="24"/>
          <w:szCs w:val="24"/>
          <w:highlight w:val="none"/>
        </w:rPr>
        <w:t xml:space="preserve">未尽注意义务，未及时更新上传投标文件或</w:t>
      </w:r>
      <w:r>
        <w:rPr>
          <w:rFonts w:hint="eastAsia" w:ascii="宋体" w:hAnsi="宋体" w:eastAsia="宋体" w:cs="宋体"/>
          <w:color w:val="auto"/>
          <w:sz w:val="24"/>
          <w:szCs w:val="24"/>
          <w:highlight w:val="none"/>
          <w:lang w:eastAsia="zh-CN"/>
        </w:rPr>
        <w:t xml:space="preserve">全面</w:t>
      </w:r>
      <w:r>
        <w:rPr>
          <w:rFonts w:hint="eastAsia" w:ascii="宋体" w:hAnsi="宋体" w:eastAsia="宋体" w:cs="宋体"/>
          <w:color w:val="auto"/>
          <w:sz w:val="24"/>
          <w:szCs w:val="24"/>
          <w:highlight w:val="none"/>
        </w:rPr>
        <w:t xml:space="preserve">关注更正公告导致其提交的投标材料不符合招标文件要求，而造成的损失及风险（包括但不限于未中标）由</w:t>
      </w:r>
      <w:r>
        <w:rPr>
          <w:rFonts w:hint="eastAsia" w:ascii="宋体" w:hAnsi="宋体" w:eastAsia="宋体" w:cs="宋体"/>
          <w:color w:val="auto"/>
          <w:sz w:val="24"/>
          <w:szCs w:val="24"/>
          <w:highlight w:val="none"/>
          <w:lang w:eastAsia="zh-CN"/>
        </w:rPr>
        <w:t xml:space="preserve">投标供应商</w:t>
      </w:r>
      <w:r>
        <w:rPr>
          <w:rFonts w:hint="eastAsia" w:ascii="宋体" w:hAnsi="宋体" w:eastAsia="宋体" w:cs="宋体"/>
          <w:color w:val="auto"/>
          <w:sz w:val="24"/>
          <w:szCs w:val="24"/>
          <w:highlight w:val="none"/>
        </w:rPr>
        <w:t xml:space="preserve">自行承担。</w:t>
      </w:r>
      <w:r/>
    </w:p>
    <w:p>
      <w:pPr>
        <w:ind w:firstLine="480"/>
        <w:keepLines w:val="0"/>
        <w:keepNext w:val="0"/>
        <w:pageBreakBefore w:val="0"/>
        <w:spacing w:line="360" w:lineRule="auto"/>
        <w:shd w:val="clear" w:color="auto"/>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3.供应商认为招标文件使自己的权益受到损害的，可以自获取招标文件之日或者招标公告期限届满之日（公告期限届满后获取招标文件的，以公告期限届满之日为准）起7个工作日内，以书面形式向采购人、采购代理机构提出质疑。针对同一采购程序环节的质疑，须在法定质疑期内一次性提出。质疑函的质疑事项应具体、明确，并有必要的事实依据和法律依据（格式详见中国政府采购网《</w:t>
      </w:r>
      <w:r>
        <w:rPr>
          <w:rFonts w:hint="eastAsia" w:ascii="宋体" w:hAnsi="宋体" w:eastAsia="宋体" w:cs="宋体"/>
          <w:color w:val="auto"/>
          <w:highlight w:val="none"/>
        </w:rPr>
        <w:fldChar w:fldCharType="begin"/>
      </w:r>
      <w:r>
        <w:rPr>
          <w:rFonts w:hint="eastAsia" w:ascii="宋体" w:hAnsi="宋体" w:eastAsia="宋体" w:cs="宋体"/>
          <w:color w:val="auto"/>
          <w:highlight w:val="none"/>
        </w:rPr>
        <w:instrText xml:space="preserve"> HYPERLINK "http://download.ccgp.gov.cn/2018/zhiyihanfanben.zip" \t "_blank" </w:instrText>
      </w:r>
      <w:r>
        <w:rPr>
          <w:rFonts w:hint="eastAsia" w:ascii="宋体" w:hAnsi="宋体" w:eastAsia="宋体" w:cs="宋体"/>
          <w:color w:val="auto"/>
          <w:highlight w:val="none"/>
        </w:rPr>
        <w:fldChar w:fldCharType="separate"/>
      </w:r>
      <w:r>
        <w:rPr>
          <w:rFonts w:hint="eastAsia" w:ascii="宋体" w:hAnsi="宋体" w:eastAsia="宋体" w:cs="宋体"/>
          <w:color w:val="auto"/>
          <w:sz w:val="24"/>
          <w:szCs w:val="24"/>
          <w:highlight w:val="none"/>
        </w:rPr>
        <w:t xml:space="preserve">政府采购供应商质疑函范本</w:t>
      </w:r>
      <w:r>
        <w:rPr>
          <w:rFonts w:hint="eastAsia" w:ascii="宋体" w:hAnsi="宋体" w:eastAsia="宋体" w:cs="宋体"/>
          <w:color w:val="auto"/>
          <w:sz w:val="24"/>
          <w:szCs w:val="24"/>
          <w:highlight w:val="none"/>
        </w:rPr>
        <w:fldChar w:fldCharType="end"/>
      </w: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lang w:eastAsia="zh-CN"/>
        </w:rPr>
        <w:t xml:space="preserve">涵熙（苏州）工程顾问有限公司</w:t>
      </w:r>
      <w:r>
        <w:rPr>
          <w:rFonts w:hint="eastAsia" w:ascii="宋体" w:hAnsi="宋体" w:eastAsia="宋体" w:cs="宋体"/>
          <w:color w:val="auto"/>
          <w:sz w:val="24"/>
          <w:szCs w:val="24"/>
          <w:highlight w:val="none"/>
        </w:rPr>
        <w:t xml:space="preserve">将在收到符合上述要求的书面质疑后七个工作日内，对质疑内容</w:t>
      </w:r>
      <w:r>
        <w:rPr>
          <w:rFonts w:hint="eastAsia" w:ascii="宋体" w:hAnsi="宋体" w:eastAsia="宋体" w:cs="宋体"/>
          <w:color w:val="auto"/>
          <w:sz w:val="24"/>
          <w:szCs w:val="24"/>
          <w:highlight w:val="none"/>
          <w:lang w:eastAsia="zh-CN"/>
        </w:rPr>
        <w:t xml:space="preserve">作出</w:t>
      </w:r>
      <w:r>
        <w:rPr>
          <w:rFonts w:hint="eastAsia" w:ascii="宋体" w:hAnsi="宋体" w:eastAsia="宋体" w:cs="宋体"/>
          <w:color w:val="auto"/>
          <w:sz w:val="24"/>
          <w:szCs w:val="24"/>
          <w:highlight w:val="none"/>
        </w:rPr>
        <w:t xml:space="preserve">答复。</w:t>
      </w:r>
      <w:r>
        <w:rPr>
          <w:rFonts w:hint="eastAsia" w:ascii="宋体" w:hAnsi="宋体" w:eastAsia="宋体" w:cs="宋体"/>
          <w:color w:val="auto"/>
          <w:sz w:val="24"/>
          <w:szCs w:val="24"/>
          <w:highlight w:val="none"/>
          <w:lang w:eastAsia="zh-CN"/>
        </w:rPr>
        <w:t xml:space="preserve">投标供应商</w:t>
      </w:r>
      <w:r>
        <w:rPr>
          <w:rFonts w:hint="eastAsia" w:ascii="宋体" w:hAnsi="宋体" w:eastAsia="宋体" w:cs="宋体"/>
          <w:color w:val="auto"/>
          <w:sz w:val="24"/>
          <w:szCs w:val="24"/>
          <w:highlight w:val="none"/>
        </w:rPr>
        <w:t xml:space="preserve">在法定质疑期限外送达的质疑函或法定质疑期限内送达的质疑函不符合上述要求的均为无效质疑，</w:t>
      </w:r>
      <w:r>
        <w:rPr>
          <w:rFonts w:hint="eastAsia" w:ascii="宋体" w:hAnsi="宋体" w:eastAsia="宋体" w:cs="宋体"/>
          <w:color w:val="auto"/>
          <w:sz w:val="24"/>
          <w:szCs w:val="24"/>
          <w:highlight w:val="none"/>
          <w:lang w:eastAsia="zh-CN"/>
        </w:rPr>
        <w:t xml:space="preserve">涵熙（苏州）工程顾问有限公司</w:t>
      </w:r>
      <w:r>
        <w:rPr>
          <w:rFonts w:hint="eastAsia" w:ascii="宋体" w:hAnsi="宋体" w:eastAsia="宋体" w:cs="宋体"/>
          <w:color w:val="auto"/>
          <w:sz w:val="24"/>
          <w:szCs w:val="24"/>
          <w:highlight w:val="none"/>
        </w:rPr>
        <w:t xml:space="preserve">对无效质疑不予受理。</w:t>
      </w:r>
      <w:r/>
    </w:p>
    <w:p>
      <w:pPr>
        <w:ind w:firstLine="480"/>
        <w:keepLines w:val="0"/>
        <w:keepNext w:val="0"/>
        <w:pageBreakBefore w:val="0"/>
        <w:spacing w:line="360" w:lineRule="auto"/>
        <w:shd w:val="clear" w:color="auto"/>
        <w:rPr>
          <w:rFonts w:hint="eastAsia" w:ascii="宋体" w:hAnsi="宋体" w:eastAsia="宋体" w:cs="宋体"/>
          <w:color w:val="auto"/>
          <w:sz w:val="24"/>
          <w:szCs w:val="24"/>
          <w:highlight w:val="none"/>
        </w:rPr>
        <w:outlineLvl w:val="1"/>
      </w:pPr>
      <w:r>
        <w:rPr>
          <w:rFonts w:hint="eastAsia" w:ascii="宋体" w:hAnsi="宋体" w:eastAsia="宋体" w:cs="宋体"/>
          <w:color w:val="auto"/>
          <w:sz w:val="24"/>
          <w:szCs w:val="24"/>
          <w:highlight w:val="none"/>
        </w:rPr>
        <w:t xml:space="preserve">（五）质疑与投诉：</w:t>
      </w:r>
      <w:r/>
    </w:p>
    <w:p>
      <w:pPr>
        <w:ind w:firstLine="480"/>
        <w:keepLines w:val="0"/>
        <w:keepNext w:val="0"/>
        <w:pageBreakBefore w:val="0"/>
        <w:spacing w:line="360" w:lineRule="auto"/>
        <w:shd w:val="clear" w:color="auto"/>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1.质疑的提出和答复、投诉的提起和处理须按《政府采购质疑和投诉办法》（中华人民共和国财政部令第94号）相关规定执行。</w:t>
      </w:r>
      <w:r/>
    </w:p>
    <w:p>
      <w:pPr>
        <w:ind w:firstLine="480"/>
        <w:keepLines w:val="0"/>
        <w:keepNext w:val="0"/>
        <w:pageBreakBefore w:val="0"/>
        <w:spacing w:line="360" w:lineRule="auto"/>
        <w:shd w:val="clear" w:color="auto"/>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2.质疑的提出</w:t>
      </w:r>
      <w:r/>
    </w:p>
    <w:p>
      <w:pPr>
        <w:ind w:firstLine="480"/>
        <w:keepLines w:val="0"/>
        <w:keepNext w:val="0"/>
        <w:pageBreakBefore w:val="0"/>
        <w:spacing w:line="360" w:lineRule="auto"/>
        <w:shd w:val="clear" w:color="auto"/>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2.1提出质疑的供应商应当是参与所质疑项目采购活动的供应商。</w:t>
      </w:r>
      <w:r/>
    </w:p>
    <w:p>
      <w:pPr>
        <w:ind w:firstLine="480"/>
        <w:keepLines w:val="0"/>
        <w:keepNext w:val="0"/>
        <w:pageBreakBefore w:val="0"/>
        <w:spacing w:line="360" w:lineRule="auto"/>
        <w:shd w:val="clear" w:color="auto"/>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2.2潜在供应商已依法获取其可质疑的招标文件的，可以对该文件提出质疑。对招标文件提出质疑的，应当在获取招标文件或者招标文件公告期限届满之日起7个工作日内以书面形式提出。</w:t>
      </w:r>
      <w:r/>
    </w:p>
    <w:p>
      <w:pPr>
        <w:ind w:firstLine="480"/>
        <w:keepLines w:val="0"/>
        <w:keepNext w:val="0"/>
        <w:pageBreakBefore w:val="0"/>
        <w:spacing w:line="360" w:lineRule="auto"/>
        <w:shd w:val="clear" w:color="auto"/>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2.3供应商认为招标文件、采购过程、中标或者成交结果使自己的权益受到损害的，可以在知道或者应知其权益受到损害之日起7个工作日内，以书面形式向采购人提出质疑。供应商须在法定质疑期内一次性提出针对同一采购程序环节的质疑。</w:t>
      </w:r>
      <w:r/>
    </w:p>
    <w:p>
      <w:pPr>
        <w:ind w:firstLine="480"/>
        <w:keepLines w:val="0"/>
        <w:keepNext w:val="0"/>
        <w:pageBreakBefore w:val="0"/>
        <w:spacing w:line="360" w:lineRule="auto"/>
        <w:shd w:val="clear" w:color="auto"/>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2.4供应商提出质疑应当提交质疑函和必要的证明材料。质疑函应当包括下列内容：</w:t>
      </w:r>
      <w:r/>
    </w:p>
    <w:p>
      <w:pPr>
        <w:ind w:firstLine="480"/>
        <w:keepLines w:val="0"/>
        <w:keepNext w:val="0"/>
        <w:pageBreakBefore w:val="0"/>
        <w:spacing w:line="360" w:lineRule="auto"/>
        <w:shd w:val="clear" w:color="auto"/>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（1）供应商的姓名或者名称、地址、邮编、联系人及联系电话；</w:t>
      </w:r>
      <w:r/>
    </w:p>
    <w:p>
      <w:pPr>
        <w:ind w:firstLine="480"/>
        <w:keepLines w:val="0"/>
        <w:keepNext w:val="0"/>
        <w:pageBreakBefore w:val="0"/>
        <w:spacing w:line="360" w:lineRule="auto"/>
        <w:shd w:val="clear" w:color="auto"/>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（2）质疑项目的名称、编号；</w:t>
      </w:r>
      <w:r/>
    </w:p>
    <w:p>
      <w:pPr>
        <w:ind w:firstLine="480"/>
        <w:keepLines w:val="0"/>
        <w:keepNext w:val="0"/>
        <w:pageBreakBefore w:val="0"/>
        <w:spacing w:line="360" w:lineRule="auto"/>
        <w:shd w:val="clear" w:color="auto"/>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（3）具体、明确的质疑事项和与质疑事项相关的请求；</w:t>
      </w:r>
      <w:r/>
    </w:p>
    <w:p>
      <w:pPr>
        <w:ind w:firstLine="480"/>
        <w:keepLines w:val="0"/>
        <w:keepNext w:val="0"/>
        <w:pageBreakBefore w:val="0"/>
        <w:spacing w:line="360" w:lineRule="auto"/>
        <w:shd w:val="clear" w:color="auto"/>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（4）事实依据；</w:t>
      </w:r>
      <w:r/>
    </w:p>
    <w:p>
      <w:pPr>
        <w:ind w:firstLine="480"/>
        <w:keepLines w:val="0"/>
        <w:keepNext w:val="0"/>
        <w:pageBreakBefore w:val="0"/>
        <w:spacing w:line="360" w:lineRule="auto"/>
        <w:shd w:val="clear" w:color="auto"/>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（5）必要的法律依据；</w:t>
      </w:r>
      <w:r/>
    </w:p>
    <w:p>
      <w:pPr>
        <w:ind w:firstLine="480"/>
        <w:keepLines w:val="0"/>
        <w:keepNext w:val="0"/>
        <w:pageBreakBefore w:val="0"/>
        <w:spacing w:line="360" w:lineRule="auto"/>
        <w:shd w:val="clear" w:color="auto"/>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（6）提出质疑的日期。</w:t>
      </w:r>
      <w:r/>
    </w:p>
    <w:p>
      <w:pPr>
        <w:ind w:firstLine="480"/>
        <w:keepLines w:val="0"/>
        <w:keepNext w:val="0"/>
        <w:pageBreakBefore w:val="0"/>
        <w:spacing w:line="360" w:lineRule="auto"/>
        <w:shd w:val="clear" w:color="auto"/>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2.5供应商为自然人的，质疑函应当由本人签字；供应商为法人或者其他组织的，应当由法定代表人、主要负责人，或者其授权代表签字或者盖章，并加盖公章。质疑函须原件递交。</w:t>
      </w:r>
      <w:r/>
    </w:p>
    <w:p>
      <w:pPr>
        <w:ind w:firstLine="480"/>
        <w:keepLines w:val="0"/>
        <w:keepNext w:val="0"/>
        <w:pageBreakBefore w:val="0"/>
        <w:spacing w:line="360" w:lineRule="auto"/>
        <w:shd w:val="clear" w:color="auto"/>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2.6供应商可以委托代理人进行质疑和投诉。其授权委托书应当载明代理人的姓名或者名称、代理事项、具体权限、期限和相关事项。供应商为自然人的，质疑函应当由本人签字；供应商为法人或者其他组织的，应当由法定代表人、主要负责人签字或者盖章，并加盖公章。</w:t>
      </w:r>
      <w:r/>
    </w:p>
    <w:p>
      <w:pPr>
        <w:ind w:firstLine="480"/>
        <w:keepLines w:val="0"/>
        <w:keepNext w:val="0"/>
        <w:pageBreakBefore w:val="0"/>
        <w:spacing w:line="360" w:lineRule="auto"/>
        <w:shd w:val="clear" w:color="auto"/>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2.7以联合体形式参加政府采购活动的，其投诉应当由组成联合体的所有供应商共同提出。</w:t>
      </w:r>
      <w:r/>
    </w:p>
    <w:p>
      <w:pPr>
        <w:ind w:firstLine="480"/>
        <w:keepLines w:val="0"/>
        <w:keepNext w:val="0"/>
        <w:pageBreakBefore w:val="0"/>
        <w:spacing w:line="360" w:lineRule="auto"/>
        <w:shd w:val="clear" w:color="auto"/>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lang w:eastAsia="zh-CN"/>
        </w:rPr>
        <w:t xml:space="preserve">3.</w:t>
      </w:r>
      <w:r>
        <w:rPr>
          <w:rFonts w:hint="eastAsia" w:ascii="宋体" w:hAnsi="宋体" w:eastAsia="宋体" w:cs="宋体"/>
          <w:color w:val="auto"/>
          <w:sz w:val="24"/>
          <w:szCs w:val="24"/>
          <w:highlight w:val="none"/>
        </w:rPr>
        <w:t xml:space="preserve">质疑的受理与答复</w:t>
      </w:r>
      <w:r/>
    </w:p>
    <w:p>
      <w:pPr>
        <w:ind w:firstLine="480"/>
        <w:keepLines w:val="0"/>
        <w:keepNext w:val="0"/>
        <w:pageBreakBefore w:val="0"/>
        <w:spacing w:line="360" w:lineRule="auto"/>
        <w:shd w:val="clear" w:color="auto"/>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3.1采购人负责供应商质疑答复。</w:t>
      </w:r>
      <w:r/>
    </w:p>
    <w:p>
      <w:pPr>
        <w:ind w:firstLine="480"/>
        <w:keepLines w:val="0"/>
        <w:keepNext w:val="0"/>
        <w:pageBreakBefore w:val="0"/>
        <w:spacing w:line="360" w:lineRule="auto"/>
        <w:shd w:val="clear" w:color="auto"/>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3.2质疑函由采购人办理签收手续。</w:t>
      </w:r>
      <w:r/>
    </w:p>
    <w:p>
      <w:pPr>
        <w:ind w:firstLine="480"/>
        <w:keepLines w:val="0"/>
        <w:keepNext w:val="0"/>
        <w:pageBreakBefore w:val="0"/>
        <w:spacing w:line="360" w:lineRule="auto"/>
        <w:shd w:val="clear" w:color="auto"/>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3.3质疑函接收单位信息：</w:t>
      </w:r>
      <w:r/>
    </w:p>
    <w:p>
      <w:pPr>
        <w:ind w:firstLine="480"/>
        <w:keepLines w:val="0"/>
        <w:keepNext w:val="0"/>
        <w:pageBreakBefore w:val="0"/>
        <w:spacing w:line="360" w:lineRule="auto"/>
        <w:shd w:val="clear" w:color="auto"/>
        <w:rPr>
          <w:rFonts w:hint="eastAsia" w:ascii="宋体" w:hAnsi="宋体" w:eastAsia="宋体" w:cs="宋体"/>
          <w:color w:val="auto"/>
          <w:sz w:val="24"/>
          <w:szCs w:val="24"/>
          <w:highlight w:val="none"/>
          <w:lang w:eastAsia="zh-CN"/>
        </w:rPr>
        <w:outlineLvl w:val="9"/>
      </w:pPr>
      <w:r>
        <w:rPr>
          <w:rFonts w:hint="eastAsia" w:ascii="宋体" w:hAnsi="宋体" w:eastAsia="宋体" w:cs="宋体"/>
          <w:color w:val="auto"/>
          <w:sz w:val="24"/>
          <w:szCs w:val="24"/>
          <w:highlight w:val="none"/>
        </w:rPr>
        <w:t xml:space="preserve">接收单位：</w:t>
      </w:r>
      <w:r>
        <w:rPr>
          <w:rFonts w:hint="eastAsia" w:ascii="宋体" w:hAnsi="宋体" w:eastAsia="宋体" w:cs="宋体"/>
          <w:color w:val="auto"/>
          <w:sz w:val="24"/>
          <w:szCs w:val="24"/>
          <w:highlight w:val="none"/>
          <w:lang w:eastAsia="zh-CN"/>
        </w:rPr>
        <w:t xml:space="preserve">涵熙（苏州）工程顾问有限公司</w:t>
      </w:r>
      <w:r/>
    </w:p>
    <w:p>
      <w:pPr>
        <w:ind w:firstLine="480"/>
        <w:keepLines w:val="0"/>
        <w:keepNext w:val="0"/>
        <w:pageBreakBefore w:val="0"/>
        <w:spacing w:line="360" w:lineRule="auto"/>
        <w:shd w:val="clear" w:color="auto"/>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地址：无锡市惠山区洛南大道8号西泽大厦28楼2802室</w:t>
      </w:r>
      <w:r/>
    </w:p>
    <w:p>
      <w:pPr>
        <w:ind w:firstLine="480"/>
        <w:keepLines w:val="0"/>
        <w:keepNext w:val="0"/>
        <w:pageBreakBefore w:val="0"/>
        <w:spacing w:line="360" w:lineRule="auto"/>
        <w:shd w:val="clear" w:color="auto"/>
        <w:rPr>
          <w:rFonts w:hint="eastAsia" w:ascii="宋体" w:hAnsi="宋体" w:eastAsia="宋体" w:cs="宋体"/>
          <w:color w:val="auto"/>
          <w:sz w:val="24"/>
          <w:szCs w:val="24"/>
          <w:highlight w:val="none"/>
          <w:lang w:val="en-US" w:eastAsia="zh-CN"/>
        </w:rPr>
        <w:outlineLvl w:val="9"/>
      </w:pPr>
      <w:r>
        <w:rPr>
          <w:rFonts w:hint="eastAsia" w:ascii="宋体" w:hAnsi="宋体" w:eastAsia="宋体" w:cs="宋体"/>
          <w:color w:val="auto"/>
          <w:sz w:val="24"/>
          <w:szCs w:val="24"/>
          <w:highlight w:val="none"/>
        </w:rPr>
        <w:t xml:space="preserve">邮编：214</w:t>
      </w:r>
      <w:r>
        <w:rPr>
          <w:rFonts w:hint="eastAsia" w:ascii="宋体" w:hAnsi="宋体" w:eastAsia="宋体" w:cs="宋体"/>
          <w:color w:val="auto"/>
          <w:sz w:val="24"/>
          <w:szCs w:val="24"/>
          <w:highlight w:val="none"/>
          <w:lang w:val="en-US" w:eastAsia="zh-CN"/>
        </w:rPr>
        <w:t xml:space="preserve">000</w:t>
      </w:r>
      <w:r/>
    </w:p>
    <w:p>
      <w:pPr>
        <w:ind w:firstLine="480"/>
        <w:keepLines w:val="0"/>
        <w:keepNext w:val="0"/>
        <w:pageBreakBefore w:val="0"/>
        <w:spacing w:line="360" w:lineRule="auto"/>
        <w:shd w:val="clear" w:color="auto"/>
        <w:rPr>
          <w:rFonts w:hint="eastAsia" w:ascii="宋体" w:hAnsi="宋体" w:eastAsia="宋体" w:cs="宋体"/>
          <w:color w:val="auto"/>
          <w:sz w:val="24"/>
          <w:szCs w:val="24"/>
          <w:highlight w:val="none"/>
          <w:lang w:eastAsia="zh-CN"/>
        </w:rPr>
        <w:outlineLvl w:val="9"/>
      </w:pPr>
      <w:r>
        <w:rPr>
          <w:rFonts w:hint="eastAsia" w:ascii="宋体" w:hAnsi="宋体" w:eastAsia="宋体" w:cs="宋体"/>
          <w:color w:val="auto"/>
          <w:sz w:val="24"/>
          <w:szCs w:val="24"/>
          <w:highlight w:val="none"/>
        </w:rPr>
        <w:t xml:space="preserve">联系人：</w:t>
      </w:r>
      <w:r>
        <w:rPr>
          <w:rFonts w:hint="eastAsia" w:ascii="宋体" w:hAnsi="宋体" w:eastAsia="宋体" w:cs="宋体"/>
          <w:color w:val="auto"/>
          <w:sz w:val="24"/>
          <w:szCs w:val="24"/>
          <w:highlight w:val="none"/>
          <w:lang w:val="en-US" w:eastAsia="zh-CN"/>
        </w:rPr>
        <w:t xml:space="preserve">杨逸</w:t>
      </w:r>
      <w:r/>
    </w:p>
    <w:p>
      <w:pPr>
        <w:ind w:firstLine="480"/>
        <w:keepLines w:val="0"/>
        <w:keepNext w:val="0"/>
        <w:pageBreakBefore w:val="0"/>
        <w:spacing w:line="360" w:lineRule="auto"/>
        <w:shd w:val="clear" w:color="auto"/>
        <w:rPr>
          <w:rFonts w:hint="eastAsia" w:ascii="宋体" w:hAnsi="宋体" w:eastAsia="宋体" w:cs="宋体"/>
          <w:color w:val="auto"/>
          <w:sz w:val="24"/>
          <w:szCs w:val="24"/>
          <w:highlight w:val="none"/>
          <w:lang w:val="en-US" w:eastAsia="zh-CN"/>
        </w:rPr>
        <w:outlineLvl w:val="9"/>
      </w:pPr>
      <w:r>
        <w:rPr>
          <w:rFonts w:hint="eastAsia" w:ascii="宋体" w:hAnsi="宋体" w:eastAsia="宋体" w:cs="宋体"/>
          <w:color w:val="auto"/>
          <w:sz w:val="24"/>
          <w:szCs w:val="24"/>
          <w:highlight w:val="none"/>
        </w:rPr>
        <w:t xml:space="preserve">电话：0510-</w:t>
      </w:r>
      <w:r>
        <w:rPr>
          <w:rFonts w:hint="eastAsia" w:ascii="宋体" w:hAnsi="宋体" w:eastAsia="宋体" w:cs="宋体"/>
          <w:color w:val="auto"/>
          <w:sz w:val="24"/>
          <w:szCs w:val="24"/>
          <w:highlight w:val="none"/>
          <w:lang w:val="en-US" w:eastAsia="zh-CN"/>
        </w:rPr>
        <w:t xml:space="preserve">83306659</w:t>
      </w:r>
      <w:r/>
    </w:p>
    <w:p>
      <w:pPr>
        <w:ind w:firstLine="480"/>
        <w:keepLines w:val="0"/>
        <w:keepNext w:val="0"/>
        <w:pageBreakBefore w:val="0"/>
        <w:spacing w:line="360" w:lineRule="auto"/>
        <w:shd w:val="clear" w:color="auto"/>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3.4采购人应当在收到质疑函后7个工作日内作出答复，并以书面形式通知质疑供应商和其他有关供应商。</w:t>
      </w:r>
      <w:r/>
    </w:p>
    <w:p>
      <w:pPr>
        <w:ind w:firstLine="480"/>
        <w:keepLines w:val="0"/>
        <w:keepNext w:val="0"/>
        <w:pageBreakBefore w:val="0"/>
        <w:spacing w:line="360" w:lineRule="auto"/>
        <w:shd w:val="clear" w:color="auto"/>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3.5采购人处理的其他要求按《政府采购质疑和投诉办法》（中华人民共和国财政部令第94号）相关规定执行。</w:t>
      </w:r>
      <w:r/>
    </w:p>
    <w:p>
      <w:pPr>
        <w:ind w:firstLine="480"/>
        <w:keepLines w:val="0"/>
        <w:keepNext w:val="0"/>
        <w:pageBreakBefore w:val="0"/>
        <w:spacing w:line="360" w:lineRule="auto"/>
        <w:shd w:val="clear" w:color="auto"/>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lang w:eastAsia="zh-CN"/>
        </w:rPr>
        <w:t xml:space="preserve">4.</w:t>
      </w:r>
      <w:r>
        <w:rPr>
          <w:rFonts w:hint="eastAsia" w:ascii="宋体" w:hAnsi="宋体" w:eastAsia="宋体" w:cs="宋体"/>
          <w:color w:val="auto"/>
          <w:sz w:val="24"/>
          <w:szCs w:val="24"/>
          <w:highlight w:val="none"/>
        </w:rPr>
        <w:t xml:space="preserve">投诉的提起</w:t>
      </w:r>
      <w:r/>
    </w:p>
    <w:p>
      <w:pPr>
        <w:ind w:firstLine="480"/>
        <w:keepLines w:val="0"/>
        <w:keepNext w:val="0"/>
        <w:pageBreakBefore w:val="0"/>
        <w:spacing w:line="360" w:lineRule="auto"/>
        <w:shd w:val="clear" w:color="auto"/>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4.1质疑供应商对采购人的答复不满意，或者采购人未在规定时间内作出答复的，可以在答复期满后15个工作日内向采购人所属预算级次的财政部门提起投诉。</w:t>
      </w:r>
      <w:r/>
    </w:p>
    <w:p>
      <w:pPr>
        <w:ind w:firstLine="480"/>
        <w:keepLines w:val="0"/>
        <w:keepNext w:val="0"/>
        <w:pageBreakBefore w:val="0"/>
        <w:spacing w:line="360" w:lineRule="auto"/>
        <w:shd w:val="clear" w:color="auto"/>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4.2供应商投诉时</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应当提交投诉书和必要的证明材料，并按照被投诉采购人（以下简称被投诉人）和与投诉事项有关的供应商数量提供投诉书的副本。投诉书应当包括下列内容：</w:t>
      </w:r>
      <w:r/>
    </w:p>
    <w:p>
      <w:pPr>
        <w:ind w:firstLine="480"/>
        <w:keepLines w:val="0"/>
        <w:keepNext w:val="0"/>
        <w:pageBreakBefore w:val="0"/>
        <w:spacing w:line="360" w:lineRule="auto"/>
        <w:shd w:val="clear" w:color="auto"/>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（1）投诉人和被投诉人的姓名或者名称、通讯地址、邮编、联系人及联系电话；</w:t>
      </w:r>
      <w:r/>
    </w:p>
    <w:p>
      <w:pPr>
        <w:ind w:firstLine="480"/>
        <w:keepLines w:val="0"/>
        <w:keepNext w:val="0"/>
        <w:pageBreakBefore w:val="0"/>
        <w:spacing w:line="360" w:lineRule="auto"/>
        <w:shd w:val="clear" w:color="auto"/>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（2）质疑和质疑答复情况说明及相关证明材料；</w:t>
      </w:r>
      <w:r/>
    </w:p>
    <w:p>
      <w:pPr>
        <w:ind w:firstLine="480"/>
        <w:keepLines w:val="0"/>
        <w:keepNext w:val="0"/>
        <w:pageBreakBefore w:val="0"/>
        <w:spacing w:line="360" w:lineRule="auto"/>
        <w:shd w:val="clear" w:color="auto"/>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（3）具体、明确的投诉事项和与投诉事项相关的投诉请求；</w:t>
      </w:r>
      <w:r/>
    </w:p>
    <w:p>
      <w:pPr>
        <w:ind w:firstLine="480"/>
        <w:keepLines w:val="0"/>
        <w:keepNext w:val="0"/>
        <w:pageBreakBefore w:val="0"/>
        <w:spacing w:line="360" w:lineRule="auto"/>
        <w:shd w:val="clear" w:color="auto"/>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（4）事实依据；</w:t>
      </w:r>
      <w:r/>
    </w:p>
    <w:p>
      <w:pPr>
        <w:ind w:firstLine="480"/>
        <w:keepLines w:val="0"/>
        <w:keepNext w:val="0"/>
        <w:pageBreakBefore w:val="0"/>
        <w:spacing w:line="360" w:lineRule="auto"/>
        <w:shd w:val="clear" w:color="auto"/>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（5）法律依据；</w:t>
      </w:r>
      <w:r/>
    </w:p>
    <w:p>
      <w:pPr>
        <w:ind w:firstLine="480"/>
        <w:keepLines w:val="0"/>
        <w:keepNext w:val="0"/>
        <w:pageBreakBefore w:val="0"/>
        <w:spacing w:line="360" w:lineRule="auto"/>
        <w:shd w:val="clear" w:color="auto"/>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（6）提起投诉的日期。</w:t>
      </w:r>
      <w:r/>
    </w:p>
    <w:p>
      <w:pPr>
        <w:ind w:firstLine="480"/>
        <w:keepLines w:val="0"/>
        <w:keepNext w:val="0"/>
        <w:pageBreakBefore w:val="0"/>
        <w:spacing w:line="360" w:lineRule="auto"/>
        <w:shd w:val="clear" w:color="auto"/>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4.3投诉人为自然人的，投诉书应当由本人签字；投诉人为法人或者其他组织的，投诉书应当由法定代表人、主要负责人，或者其授权代表签字或者盖章，并加盖公章。</w:t>
      </w:r>
      <w:r/>
    </w:p>
    <w:p>
      <w:pPr>
        <w:ind w:firstLine="480"/>
        <w:keepLines w:val="0"/>
        <w:keepNext w:val="0"/>
        <w:pageBreakBefore w:val="0"/>
        <w:spacing w:line="360" w:lineRule="auto"/>
        <w:shd w:val="clear" w:color="auto"/>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4.4投诉人提起投诉应当符合下列条件：</w:t>
      </w:r>
      <w:r/>
    </w:p>
    <w:p>
      <w:pPr>
        <w:ind w:firstLine="480"/>
        <w:keepLines w:val="0"/>
        <w:keepNext w:val="0"/>
        <w:pageBreakBefore w:val="0"/>
        <w:spacing w:line="360" w:lineRule="auto"/>
        <w:shd w:val="clear" w:color="auto"/>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（1）提起投诉前已依法进行质疑；</w:t>
      </w:r>
      <w:r/>
    </w:p>
    <w:p>
      <w:pPr>
        <w:ind w:firstLine="480"/>
        <w:keepLines w:val="0"/>
        <w:keepNext w:val="0"/>
        <w:pageBreakBefore w:val="0"/>
        <w:spacing w:line="360" w:lineRule="auto"/>
        <w:shd w:val="clear" w:color="auto"/>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（2）投诉书内容符合本办法的规定；</w:t>
      </w:r>
      <w:r/>
    </w:p>
    <w:p>
      <w:pPr>
        <w:ind w:firstLine="480"/>
        <w:keepLines w:val="0"/>
        <w:keepNext w:val="0"/>
        <w:pageBreakBefore w:val="0"/>
        <w:spacing w:line="360" w:lineRule="auto"/>
        <w:shd w:val="clear" w:color="auto"/>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（3）在投诉有效期限内提起投诉；</w:t>
      </w:r>
      <w:r/>
    </w:p>
    <w:p>
      <w:pPr>
        <w:ind w:firstLine="480"/>
        <w:keepLines w:val="0"/>
        <w:keepNext w:val="0"/>
        <w:pageBreakBefore w:val="0"/>
        <w:spacing w:line="360" w:lineRule="auto"/>
        <w:shd w:val="clear" w:color="auto"/>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（4）同一投诉事项未经财政部门投诉处理；</w:t>
      </w:r>
      <w:r/>
    </w:p>
    <w:p>
      <w:pPr>
        <w:ind w:firstLine="480"/>
        <w:keepLines w:val="0"/>
        <w:keepNext w:val="0"/>
        <w:pageBreakBefore w:val="0"/>
        <w:spacing w:line="360" w:lineRule="auto"/>
        <w:shd w:val="clear" w:color="auto"/>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（5）财政部规定的其他条件。</w:t>
      </w:r>
      <w:r/>
    </w:p>
    <w:p>
      <w:pPr>
        <w:ind w:firstLine="480"/>
        <w:keepLines w:val="0"/>
        <w:keepNext w:val="0"/>
        <w:pageBreakBefore w:val="0"/>
        <w:spacing w:line="360" w:lineRule="auto"/>
        <w:shd w:val="clear" w:color="auto"/>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4.5供应商投诉的事项不得超出已质疑事项的范围，但基于质疑答复内容提出的投诉事项除外。</w:t>
      </w:r>
      <w:r/>
    </w:p>
    <w:p>
      <w:pPr>
        <w:ind w:firstLine="480"/>
        <w:keepLines w:val="0"/>
        <w:keepNext w:val="0"/>
        <w:pageBreakBefore w:val="0"/>
        <w:spacing w:line="360" w:lineRule="auto"/>
        <w:shd w:val="clear" w:color="auto"/>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lang w:eastAsia="zh-CN"/>
        </w:rPr>
        <w:t xml:space="preserve">5.</w:t>
      </w:r>
      <w:r>
        <w:rPr>
          <w:rFonts w:hint="eastAsia" w:ascii="宋体" w:hAnsi="宋体" w:eastAsia="宋体" w:cs="宋体"/>
          <w:color w:val="auto"/>
          <w:sz w:val="24"/>
          <w:szCs w:val="24"/>
          <w:highlight w:val="none"/>
        </w:rPr>
        <w:t xml:space="preserve">由采购人所属预算级次的财政部门根据《政府采购质疑和投诉办法》（中华人民共和国财政部令第94号）相关规定进行投诉处理。</w:t>
      </w:r>
      <w:r/>
    </w:p>
    <w:p>
      <w:pPr>
        <w:ind w:firstLine="480"/>
        <w:keepLines w:val="0"/>
        <w:keepNext w:val="0"/>
        <w:pageBreakBefore w:val="0"/>
        <w:spacing w:line="360" w:lineRule="auto"/>
        <w:shd w:val="clear" w:color="auto"/>
        <w:widowControl w:val="off"/>
        <w:rPr>
          <w:rFonts w:hint="eastAsia" w:ascii="宋体" w:hAnsi="宋体" w:eastAsia="宋体" w:cs="宋体"/>
          <w:color w:val="auto"/>
          <w:highlight w:val="none"/>
        </w:rPr>
        <w:outlineLvl w:val="1"/>
      </w:pPr>
      <w:r>
        <w:rPr>
          <w:rFonts w:hint="eastAsia" w:ascii="宋体" w:hAnsi="宋体" w:eastAsia="宋体" w:cs="宋体"/>
          <w:color w:val="auto"/>
          <w:sz w:val="24"/>
          <w:szCs w:val="24"/>
          <w:highlight w:val="none"/>
        </w:rPr>
        <w:t xml:space="preserve">（六）投标文件的组成（</w:t>
      </w:r>
      <w:r>
        <w:rPr>
          <w:rFonts w:hint="eastAsia" w:ascii="宋体" w:hAnsi="宋体" w:eastAsia="宋体" w:cs="宋体"/>
          <w:b/>
          <w:color w:val="auto"/>
          <w:sz w:val="24"/>
          <w:szCs w:val="24"/>
          <w:highlight w:val="none"/>
        </w:rPr>
        <w:t xml:space="preserve">相应内容上传至投标客户端</w:t>
      </w:r>
      <w:r>
        <w:rPr>
          <w:rFonts w:hint="eastAsia" w:ascii="宋体" w:hAnsi="宋体" w:eastAsia="宋体" w:cs="宋体"/>
          <w:color w:val="auto"/>
          <w:sz w:val="24"/>
          <w:szCs w:val="24"/>
          <w:highlight w:val="none"/>
        </w:rPr>
        <w:t xml:space="preserve">）：</w:t>
      </w:r>
      <w:r/>
    </w:p>
    <w:p>
      <w:pPr>
        <w:ind w:firstLine="482"/>
        <w:keepLines w:val="0"/>
        <w:keepNext w:val="0"/>
        <w:pageBreakBefore w:val="0"/>
        <w:spacing w:line="360" w:lineRule="auto"/>
        <w:shd w:val="clear" w:color="auto"/>
        <w:widowControl w:val="off"/>
        <w:tabs>
          <w:tab w:val="left" w:pos="420" w:leader="none"/>
          <w:tab w:val="left" w:pos="1155" w:leader="none"/>
        </w:tabs>
        <w:rPr>
          <w:rFonts w:hint="eastAsia"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t xml:space="preserve">投标文件由商务部分、技术文件部分组成。</w:t>
      </w:r>
      <w:r/>
    </w:p>
    <w:p>
      <w:pPr>
        <w:ind w:firstLine="482"/>
        <w:keepLines w:val="0"/>
        <w:keepNext w:val="0"/>
        <w:pageBreakBefore w:val="0"/>
        <w:spacing w:line="360" w:lineRule="auto"/>
        <w:shd w:val="clear" w:color="auto"/>
        <w:widowControl w:val="off"/>
        <w:tabs>
          <w:tab w:val="left" w:pos="420" w:leader="none"/>
          <w:tab w:val="left" w:pos="1155" w:leader="none"/>
        </w:tabs>
        <w:rPr>
          <w:rFonts w:hint="eastAsia"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t xml:space="preserve">第一部分：商务标部分</w:t>
      </w:r>
      <w:r/>
    </w:p>
    <w:p>
      <w:pPr>
        <w:ind w:firstLine="482"/>
        <w:keepLines w:val="0"/>
        <w:keepNext w:val="0"/>
        <w:pageBreakBefore w:val="0"/>
        <w:spacing w:line="360" w:lineRule="auto"/>
        <w:shd w:val="clear" w:color="auto"/>
        <w:widowControl w:val="off"/>
        <w:tabs>
          <w:tab w:val="left" w:pos="420" w:leader="none"/>
          <w:tab w:val="left" w:pos="1155" w:leader="none"/>
        </w:tabs>
        <w:rPr>
          <w:rFonts w:hint="eastAsia"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t xml:space="preserve">1.投标函（格式见附件）</w:t>
      </w:r>
      <w:r/>
    </w:p>
    <w:p>
      <w:pPr>
        <w:ind w:firstLine="482"/>
        <w:keepLines w:val="0"/>
        <w:keepNext w:val="0"/>
        <w:pageBreakBefore w:val="0"/>
        <w:spacing w:line="360" w:lineRule="auto"/>
        <w:shd w:val="clear" w:color="auto"/>
        <w:widowControl w:val="off"/>
        <w:tabs>
          <w:tab w:val="left" w:pos="420" w:leader="none"/>
          <w:tab w:val="left" w:pos="1155" w:leader="none"/>
        </w:tabs>
        <w:rPr>
          <w:rFonts w:hint="eastAsia"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t xml:space="preserve">2.证明文件：</w:t>
      </w:r>
      <w:r/>
    </w:p>
    <w:p>
      <w:pPr>
        <w:ind w:firstLine="480"/>
        <w:keepLines w:val="0"/>
        <w:keepNext w:val="0"/>
        <w:pageBreakBefore w:val="0"/>
        <w:spacing w:line="360" w:lineRule="auto"/>
        <w:shd w:val="clear" w:color="auto"/>
        <w:widowControl w:val="off"/>
        <w:rPr>
          <w:rFonts w:hint="eastAsia" w:ascii="宋体" w:hAnsi="宋体" w:eastAsia="宋体" w:cs="宋体"/>
          <w:color w:val="auto"/>
          <w:sz w:val="24"/>
          <w:szCs w:val="32"/>
          <w:highlight w:val="none"/>
        </w:rPr>
        <w:outlineLvl w:val="9"/>
      </w:pPr>
      <w:r>
        <w:rPr>
          <w:rFonts w:hint="eastAsia" w:ascii="宋体" w:hAnsi="宋体" w:eastAsia="宋体" w:cs="宋体"/>
          <w:color w:val="auto"/>
          <w:sz w:val="24"/>
          <w:szCs w:val="24"/>
          <w:highlight w:val="none"/>
        </w:rPr>
        <w:t xml:space="preserve">第一部分：资格、资信证明文件（</w:t>
      </w:r>
      <w:r>
        <w:rPr>
          <w:rFonts w:hint="eastAsia" w:ascii="宋体" w:hAnsi="宋体" w:eastAsia="宋体" w:cs="宋体"/>
          <w:b/>
          <w:color w:val="auto"/>
          <w:sz w:val="24"/>
          <w:szCs w:val="24"/>
          <w:highlight w:val="none"/>
        </w:rPr>
        <w:t xml:space="preserve">扫描后上传，身份证应为正、反面</w:t>
      </w:r>
      <w:r>
        <w:rPr>
          <w:rFonts w:hint="eastAsia" w:ascii="宋体" w:hAnsi="宋体" w:eastAsia="宋体" w:cs="宋体"/>
          <w:color w:val="auto"/>
          <w:sz w:val="24"/>
          <w:szCs w:val="24"/>
          <w:highlight w:val="none"/>
        </w:rPr>
        <w:t xml:space="preserve">）</w:t>
      </w:r>
      <w:r/>
    </w:p>
    <w:p>
      <w:pPr>
        <w:ind w:firstLine="480"/>
        <w:keepLines w:val="0"/>
        <w:keepNext w:val="0"/>
        <w:pageBreakBefore w:val="0"/>
        <w:spacing w:line="360" w:lineRule="auto"/>
        <w:shd w:val="clear" w:color="auto"/>
        <w:widowControl w:val="off"/>
        <w:rPr>
          <w:rFonts w:hint="eastAsia" w:ascii="宋体" w:hAnsi="宋体" w:eastAsia="宋体" w:cs="宋体"/>
          <w:color w:val="auto"/>
          <w:sz w:val="24"/>
          <w:szCs w:val="32"/>
          <w:highlight w:val="none"/>
        </w:rPr>
        <w:outlineLvl w:val="9"/>
      </w:pPr>
      <w:r>
        <w:rPr>
          <w:rFonts w:hint="eastAsia" w:ascii="宋体" w:hAnsi="宋体" w:eastAsia="宋体" w:cs="宋体"/>
          <w:color w:val="auto"/>
          <w:sz w:val="24"/>
          <w:szCs w:val="32"/>
          <w:highlight w:val="none"/>
        </w:rPr>
        <w:t xml:space="preserve">（1）</w:t>
      </w:r>
      <w:r>
        <w:rPr>
          <w:rFonts w:hint="eastAsia" w:ascii="宋体" w:hAnsi="宋体" w:eastAsia="宋体" w:cs="宋体"/>
          <w:color w:val="auto"/>
          <w:sz w:val="24"/>
          <w:szCs w:val="24"/>
          <w:highlight w:val="none"/>
        </w:rPr>
        <w:t xml:space="preserve">关于资格的声明函的原件的扫描件</w:t>
      </w:r>
      <w:r>
        <w:rPr>
          <w:rFonts w:hint="eastAsia" w:ascii="宋体" w:hAnsi="宋体" w:eastAsia="宋体" w:cs="宋体"/>
          <w:color w:val="auto"/>
          <w:sz w:val="24"/>
          <w:szCs w:val="32"/>
          <w:highlight w:val="none"/>
        </w:rPr>
        <w:t xml:space="preserve">（</w:t>
      </w:r>
      <w:r>
        <w:rPr>
          <w:rFonts w:hint="eastAsia" w:ascii="宋体" w:hAnsi="宋体" w:eastAsia="宋体" w:cs="宋体"/>
          <w:b/>
          <w:bCs/>
          <w:color w:val="auto"/>
          <w:sz w:val="24"/>
          <w:szCs w:val="32"/>
          <w:highlight w:val="none"/>
        </w:rPr>
        <w:t xml:space="preserve">格式见附件</w:t>
      </w:r>
      <w:r>
        <w:rPr>
          <w:rFonts w:hint="eastAsia" w:ascii="宋体" w:hAnsi="宋体" w:eastAsia="宋体" w:cs="宋体"/>
          <w:color w:val="auto"/>
          <w:sz w:val="24"/>
          <w:szCs w:val="32"/>
          <w:highlight w:val="none"/>
        </w:rPr>
        <w:t xml:space="preserve">）</w:t>
      </w:r>
      <w:r/>
    </w:p>
    <w:p>
      <w:pPr>
        <w:ind w:firstLine="480"/>
        <w:keepLines w:val="0"/>
        <w:keepNext w:val="0"/>
        <w:pageBreakBefore w:val="0"/>
        <w:spacing w:line="360" w:lineRule="auto"/>
        <w:shd w:val="clear" w:color="auto"/>
        <w:widowControl w:val="off"/>
        <w:rPr>
          <w:rFonts w:hint="eastAsia" w:ascii="宋体" w:hAnsi="宋体" w:eastAsia="宋体" w:cs="宋体"/>
          <w:color w:val="auto"/>
          <w:sz w:val="24"/>
          <w:szCs w:val="24"/>
          <w:highlight w:val="none"/>
          <w:lang w:val="zh-CN"/>
        </w:rPr>
        <w:outlineLvl w:val="9"/>
      </w:pPr>
      <w:r>
        <w:rPr>
          <w:rFonts w:hint="eastAsia" w:ascii="宋体" w:hAnsi="宋体" w:eastAsia="宋体" w:cs="宋体"/>
          <w:color w:val="auto"/>
          <w:sz w:val="24"/>
          <w:szCs w:val="24"/>
          <w:highlight w:val="none"/>
        </w:rPr>
        <w:t xml:space="preserve">（2）投标供应商企业营业执照或事业单位法人证书或有关部门登记证明文件</w:t>
      </w:r>
      <w:r>
        <w:rPr>
          <w:rFonts w:hint="eastAsia" w:ascii="宋体" w:hAnsi="宋体" w:eastAsia="宋体" w:cs="宋体"/>
          <w:bCs/>
          <w:color w:val="auto"/>
          <w:sz w:val="24"/>
          <w:szCs w:val="24"/>
          <w:highlight w:val="none"/>
          <w:lang w:eastAsia="zh-CN"/>
        </w:rPr>
        <w:t xml:space="preserve">扫描件</w:t>
      </w:r>
      <w:r>
        <w:rPr>
          <w:rFonts w:hint="eastAsia" w:ascii="宋体" w:hAnsi="宋体" w:eastAsia="宋体" w:cs="宋体"/>
          <w:color w:val="auto"/>
          <w:sz w:val="24"/>
          <w:szCs w:val="24"/>
          <w:highlight w:val="none"/>
        </w:rPr>
        <w:t xml:space="preserve">；</w:t>
      </w:r>
      <w:r/>
    </w:p>
    <w:p>
      <w:pPr>
        <w:ind w:firstLine="480"/>
        <w:keepLines w:val="0"/>
        <w:keepNext w:val="0"/>
        <w:pageBreakBefore w:val="0"/>
        <w:spacing w:line="360" w:lineRule="auto"/>
        <w:shd w:val="clear" w:color="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（3）投标供应商法定代表人授权委托书的原件的扫描件（格式见附件，法定代表人亲自参加投标的除外）；</w:t>
      </w:r>
      <w:r/>
    </w:p>
    <w:p>
      <w:pPr>
        <w:ind w:firstLine="480"/>
        <w:keepLines w:val="0"/>
        <w:keepNext w:val="0"/>
        <w:pageBreakBefore w:val="0"/>
        <w:spacing w:line="360" w:lineRule="auto"/>
        <w:shd w:val="clear" w:color="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（4）投标供应商法定代表人身份证及法定代表人被授权代表身份证</w:t>
      </w:r>
      <w:r>
        <w:rPr>
          <w:rFonts w:hint="eastAsia" w:ascii="宋体" w:hAnsi="宋体" w:eastAsia="宋体" w:cs="宋体"/>
          <w:bCs/>
          <w:color w:val="auto"/>
          <w:sz w:val="24"/>
          <w:szCs w:val="32"/>
          <w:highlight w:val="none"/>
          <w:lang w:eastAsia="zh-CN"/>
        </w:rPr>
        <w:t xml:space="preserve">扫描件</w:t>
      </w:r>
      <w:r>
        <w:rPr>
          <w:rFonts w:hint="eastAsia" w:ascii="宋体" w:hAnsi="宋体" w:eastAsia="宋体" w:cs="宋体"/>
          <w:color w:val="auto"/>
          <w:sz w:val="24"/>
          <w:szCs w:val="24"/>
          <w:highlight w:val="none"/>
        </w:rPr>
        <w:t xml:space="preserve">（法定代表人亲自参与投标的除外）；</w:t>
      </w:r>
      <w:r/>
    </w:p>
    <w:p>
      <w:pPr>
        <w:ind w:firstLine="480"/>
        <w:keepLines w:val="0"/>
        <w:keepNext w:val="0"/>
        <w:pageBreakBefore w:val="0"/>
        <w:spacing w:line="360" w:lineRule="auto"/>
        <w:shd w:val="clear" w:color="auto"/>
        <w:widowControl w:val="off"/>
        <w:rPr>
          <w:rFonts w:hint="eastAsia" w:ascii="宋体" w:hAnsi="宋体" w:eastAsia="宋体" w:cs="宋体"/>
          <w:color w:val="auto"/>
          <w:sz w:val="24"/>
          <w:szCs w:val="24"/>
          <w:highlight w:val="none"/>
          <w:lang w:val="en-US" w:eastAsia="zh-CN"/>
        </w:rPr>
        <w:outlineLvl w:val="9"/>
      </w:pPr>
      <w:r>
        <w:rPr>
          <w:rFonts w:hint="eastAsia" w:ascii="宋体" w:hAnsi="宋体" w:eastAsia="宋体" w:cs="宋体"/>
          <w:color w:val="auto"/>
          <w:sz w:val="24"/>
          <w:szCs w:val="24"/>
          <w:highlight w:val="none"/>
          <w:lang w:val="en-US" w:eastAsia="zh-CN"/>
        </w:rPr>
        <w:t xml:space="preserve">（5）授权委托人与项目负责人应具备与本企业签订的劳动合同，</w:t>
      </w:r>
      <w:r>
        <w:rPr>
          <w:rFonts w:hint="eastAsia" w:ascii="宋体" w:hAnsi="宋体" w:eastAsia="宋体" w:cs="宋体"/>
          <w:b w:val="0"/>
          <w:bCs w:val="0"/>
          <w:color w:val="auto"/>
          <w:sz w:val="24"/>
          <w:szCs w:val="24"/>
          <w:highlight w:val="none"/>
          <w:lang w:val="en-US" w:eastAsia="zh-CN"/>
        </w:rPr>
        <w:t xml:space="preserve">法定的社保收缴部门出具由供应商本企业为其依法缴纳的近一年中任意一个月（不含投标当月）的社会保障资金的相关材料（提供相关主管部门证明或银行代扣证明）扫描件[如投标供应商为新成立企业，社保缴费月数不足一年，则提供自公司成立以来至最近一个月（不含投标当月）的依法缴纳社会保障资金的相关材料]</w:t>
      </w:r>
      <w:r>
        <w:rPr>
          <w:rFonts w:hint="eastAsia" w:ascii="宋体" w:hAnsi="宋体" w:eastAsia="宋体" w:cs="宋体"/>
          <w:color w:val="auto"/>
          <w:sz w:val="24"/>
          <w:szCs w:val="24"/>
          <w:highlight w:val="none"/>
          <w:lang w:val="en-US" w:eastAsia="zh-CN"/>
        </w:rPr>
        <w:t xml:space="preserve">，并提供扫描件；</w:t>
      </w:r>
      <w:r/>
    </w:p>
    <w:p>
      <w:pPr>
        <w:ind w:firstLine="480"/>
        <w:keepLines w:val="0"/>
        <w:keepNext w:val="0"/>
        <w:pageBreakBefore w:val="0"/>
        <w:spacing w:line="360" w:lineRule="auto"/>
        <w:shd w:val="clear" w:color="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lang w:val="en-US" w:eastAsia="zh-CN"/>
        </w:rPr>
        <w:t xml:space="preserve">6</w:t>
      </w:r>
      <w:r>
        <w:rPr>
          <w:rFonts w:hint="eastAsia" w:ascii="宋体" w:hAnsi="宋体" w:eastAsia="宋体" w:cs="宋体"/>
          <w:color w:val="auto"/>
          <w:sz w:val="24"/>
          <w:szCs w:val="24"/>
          <w:highlight w:val="none"/>
        </w:rPr>
        <w:t xml:space="preserve">）投标供应商</w:t>
      </w:r>
      <w:r>
        <w:rPr>
          <w:rFonts w:hint="eastAsia" w:ascii="宋体" w:hAnsi="宋体" w:eastAsia="宋体" w:cs="宋体"/>
          <w:color w:val="auto"/>
          <w:sz w:val="24"/>
          <w:szCs w:val="24"/>
          <w:highlight w:val="none"/>
          <w:lang w:eastAsia="zh-CN"/>
        </w:rPr>
        <w:t xml:space="preserve">近一年</w:t>
      </w:r>
      <w:r>
        <w:rPr>
          <w:rFonts w:hint="eastAsia" w:ascii="宋体" w:hAnsi="宋体" w:eastAsia="宋体" w:cs="宋体"/>
          <w:color w:val="auto"/>
          <w:sz w:val="24"/>
          <w:szCs w:val="24"/>
          <w:highlight w:val="none"/>
        </w:rPr>
        <w:t xml:space="preserve">中任意一个月份</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不含投标当月</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的财务状况报告（资产负债表和利润表）或由会计师事务所出具的</w:t>
      </w:r>
      <w:r>
        <w:rPr>
          <w:rFonts w:hint="eastAsia" w:ascii="宋体" w:hAnsi="宋体" w:eastAsia="宋体" w:cs="宋体"/>
          <w:color w:val="auto"/>
          <w:sz w:val="24"/>
          <w:szCs w:val="24"/>
          <w:highlight w:val="none"/>
          <w:lang w:val="en-US" w:eastAsia="zh-CN"/>
        </w:rPr>
        <w:t xml:space="preserve">2024</w:t>
      </w:r>
      <w:r>
        <w:rPr>
          <w:rFonts w:hint="eastAsia" w:ascii="宋体" w:hAnsi="宋体" w:eastAsia="宋体" w:cs="宋体"/>
          <w:color w:val="auto"/>
          <w:sz w:val="24"/>
          <w:szCs w:val="24"/>
          <w:highlight w:val="none"/>
        </w:rPr>
        <w:t xml:space="preserve">年度</w:t>
      </w:r>
      <w:r>
        <w:rPr>
          <w:rFonts w:hint="eastAsia" w:ascii="宋体" w:hAnsi="宋体" w:cs="宋体"/>
          <w:color w:val="auto"/>
          <w:sz w:val="24"/>
          <w:szCs w:val="24"/>
          <w:highlight w:val="none"/>
          <w:lang w:val="en-US" w:eastAsia="zh-CN"/>
        </w:rPr>
        <w:t xml:space="preserve">或2025年度</w:t>
      </w:r>
      <w:r>
        <w:rPr>
          <w:rFonts w:hint="eastAsia" w:ascii="宋体" w:hAnsi="宋体" w:eastAsia="宋体" w:cs="宋体"/>
          <w:color w:val="auto"/>
          <w:sz w:val="24"/>
          <w:szCs w:val="24"/>
          <w:highlight w:val="none"/>
        </w:rPr>
        <w:t xml:space="preserve">审计报告和所附已</w:t>
      </w:r>
      <w:r>
        <w:rPr>
          <w:rFonts w:hint="eastAsia" w:ascii="宋体" w:hAnsi="宋体" w:eastAsia="宋体" w:cs="宋体"/>
          <w:color w:val="auto"/>
          <w:sz w:val="24"/>
          <w:szCs w:val="24"/>
          <w:highlight w:val="none"/>
          <w:lang w:eastAsia="zh-CN"/>
        </w:rPr>
        <w:t xml:space="preserve">审计</w:t>
      </w:r>
      <w:r>
        <w:rPr>
          <w:rFonts w:hint="eastAsia" w:ascii="宋体" w:hAnsi="宋体" w:eastAsia="宋体" w:cs="宋体"/>
          <w:color w:val="auto"/>
          <w:sz w:val="24"/>
          <w:szCs w:val="24"/>
          <w:highlight w:val="none"/>
        </w:rPr>
        <w:t xml:space="preserve">财务报告，提供上述资料</w:t>
      </w:r>
      <w:r>
        <w:rPr>
          <w:rFonts w:hint="eastAsia" w:ascii="宋体" w:hAnsi="宋体" w:eastAsia="宋体" w:cs="宋体"/>
          <w:bCs/>
          <w:color w:val="auto"/>
          <w:sz w:val="24"/>
          <w:szCs w:val="24"/>
          <w:highlight w:val="none"/>
          <w:lang w:eastAsia="zh-CN"/>
        </w:rPr>
        <w:t xml:space="preserve">扫描件</w:t>
      </w:r>
      <w:r>
        <w:rPr>
          <w:rFonts w:hint="eastAsia" w:ascii="宋体" w:hAnsi="宋体" w:eastAsia="宋体" w:cs="宋体"/>
          <w:color w:val="auto"/>
          <w:sz w:val="24"/>
          <w:szCs w:val="24"/>
          <w:highlight w:val="none"/>
        </w:rPr>
        <w:t xml:space="preserve">；</w:t>
      </w:r>
      <w:r/>
    </w:p>
    <w:p>
      <w:pPr>
        <w:ind w:firstLine="480"/>
        <w:keepLines w:val="0"/>
        <w:keepNext w:val="0"/>
        <w:pageBreakBefore w:val="0"/>
        <w:spacing w:line="360" w:lineRule="auto"/>
        <w:shd w:val="clear" w:color="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lang w:val="en-US" w:eastAsia="zh-CN"/>
        </w:rPr>
        <w:t xml:space="preserve">7</w:t>
      </w:r>
      <w:r>
        <w:rPr>
          <w:rFonts w:hint="eastAsia" w:ascii="宋体" w:hAnsi="宋体" w:eastAsia="宋体" w:cs="宋体"/>
          <w:color w:val="auto"/>
          <w:sz w:val="24"/>
          <w:szCs w:val="24"/>
          <w:highlight w:val="none"/>
        </w:rPr>
        <w:t xml:space="preserve">）投标供应商</w:t>
      </w:r>
      <w:r>
        <w:rPr>
          <w:rFonts w:hint="eastAsia" w:ascii="宋体" w:hAnsi="宋体" w:eastAsia="宋体" w:cs="宋体"/>
          <w:color w:val="auto"/>
          <w:sz w:val="24"/>
          <w:szCs w:val="24"/>
          <w:highlight w:val="none"/>
          <w:lang w:eastAsia="zh-CN"/>
        </w:rPr>
        <w:t xml:space="preserve">近一年</w:t>
      </w:r>
      <w:r>
        <w:rPr>
          <w:rFonts w:hint="eastAsia" w:ascii="宋体" w:hAnsi="宋体" w:eastAsia="宋体" w:cs="宋体"/>
          <w:color w:val="auto"/>
          <w:sz w:val="24"/>
          <w:szCs w:val="24"/>
          <w:highlight w:val="none"/>
        </w:rPr>
        <w:t xml:space="preserve">中任意一个月份</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不含投标当月</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的依法缴纳税收的相关材料（提供相关主管部门证明或银行代扣证明）</w:t>
      </w:r>
      <w:r>
        <w:rPr>
          <w:rFonts w:hint="eastAsia" w:ascii="宋体" w:hAnsi="宋体" w:eastAsia="宋体" w:cs="宋体"/>
          <w:bCs/>
          <w:color w:val="auto"/>
          <w:sz w:val="24"/>
          <w:szCs w:val="24"/>
          <w:highlight w:val="none"/>
          <w:lang w:eastAsia="zh-CN"/>
        </w:rPr>
        <w:t xml:space="preserve">扫描件</w:t>
      </w:r>
      <w:r>
        <w:rPr>
          <w:rFonts w:hint="eastAsia" w:ascii="宋体" w:hAnsi="宋体" w:eastAsia="宋体" w:cs="宋体"/>
          <w:bCs/>
          <w:color w:val="auto"/>
          <w:sz w:val="24"/>
          <w:szCs w:val="24"/>
          <w:highlight w:val="none"/>
          <w:lang w:val="en-US" w:eastAsia="zh-CN"/>
        </w:rPr>
        <w:t xml:space="preserve">（个人所得税除外）</w:t>
      </w:r>
      <w:r>
        <w:rPr>
          <w:rFonts w:hint="eastAsia" w:ascii="宋体" w:hAnsi="宋体" w:eastAsia="宋体" w:cs="宋体"/>
          <w:color w:val="auto"/>
          <w:sz w:val="24"/>
          <w:szCs w:val="24"/>
          <w:highlight w:val="none"/>
        </w:rPr>
        <w:t xml:space="preserve">；</w:t>
      </w:r>
      <w:r/>
    </w:p>
    <w:p>
      <w:pPr>
        <w:ind w:firstLine="480"/>
        <w:keepLines w:val="0"/>
        <w:keepNext w:val="0"/>
        <w:pageBreakBefore w:val="0"/>
        <w:spacing w:line="360" w:lineRule="auto"/>
        <w:shd w:val="clear" w:color="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lang w:val="en-US" w:eastAsia="zh-CN"/>
        </w:rPr>
        <w:t xml:space="preserve">8</w:t>
      </w:r>
      <w:r>
        <w:rPr>
          <w:rFonts w:hint="eastAsia" w:ascii="宋体" w:hAnsi="宋体" w:eastAsia="宋体" w:cs="宋体"/>
          <w:color w:val="auto"/>
          <w:sz w:val="24"/>
          <w:szCs w:val="24"/>
          <w:highlight w:val="none"/>
        </w:rPr>
        <w:t xml:space="preserve">）投标供应商</w:t>
      </w:r>
      <w:r>
        <w:rPr>
          <w:rFonts w:hint="eastAsia" w:ascii="宋体" w:hAnsi="宋体" w:eastAsia="宋体" w:cs="宋体"/>
          <w:color w:val="auto"/>
          <w:sz w:val="24"/>
          <w:szCs w:val="24"/>
          <w:highlight w:val="none"/>
          <w:lang w:eastAsia="zh-CN"/>
        </w:rPr>
        <w:t xml:space="preserve">近一年</w:t>
      </w:r>
      <w:r>
        <w:rPr>
          <w:rFonts w:hint="eastAsia" w:ascii="宋体" w:hAnsi="宋体" w:eastAsia="宋体" w:cs="宋体"/>
          <w:color w:val="auto"/>
          <w:sz w:val="24"/>
          <w:szCs w:val="24"/>
          <w:highlight w:val="none"/>
        </w:rPr>
        <w:t xml:space="preserve">中任意一个月份</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不含投标当月</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的依法缴纳社会保障资金的相关材料（提供相关主管部门证明或银行代扣证明）</w:t>
      </w:r>
      <w:r>
        <w:rPr>
          <w:rFonts w:hint="eastAsia" w:ascii="宋体" w:hAnsi="宋体" w:eastAsia="宋体" w:cs="宋体"/>
          <w:bCs/>
          <w:color w:val="auto"/>
          <w:sz w:val="24"/>
          <w:szCs w:val="24"/>
          <w:highlight w:val="none"/>
          <w:lang w:eastAsia="zh-CN"/>
        </w:rPr>
        <w:t xml:space="preserve">扫描件</w:t>
      </w:r>
      <w:r>
        <w:rPr>
          <w:rFonts w:hint="eastAsia" w:ascii="宋体" w:hAnsi="宋体" w:eastAsia="宋体" w:cs="宋体"/>
          <w:color w:val="auto"/>
          <w:sz w:val="24"/>
          <w:szCs w:val="24"/>
          <w:highlight w:val="none"/>
        </w:rPr>
        <w:t xml:space="preserve">；</w:t>
      </w:r>
      <w:r/>
    </w:p>
    <w:p>
      <w:pPr>
        <w:ind w:firstLine="480"/>
        <w:keepLines w:val="0"/>
        <w:keepNext w:val="0"/>
        <w:pageBreakBefore w:val="0"/>
        <w:spacing w:line="360" w:lineRule="auto"/>
        <w:shd w:val="clear" w:color="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lang w:val="en-US" w:eastAsia="zh-CN"/>
        </w:rPr>
        <w:t xml:space="preserve">9</w:t>
      </w:r>
      <w:r>
        <w:rPr>
          <w:rFonts w:hint="eastAsia" w:ascii="宋体" w:hAnsi="宋体" w:eastAsia="宋体" w:cs="宋体"/>
          <w:color w:val="auto"/>
          <w:sz w:val="24"/>
          <w:szCs w:val="24"/>
          <w:highlight w:val="none"/>
        </w:rPr>
        <w:t xml:space="preserve">）承诺书（</w:t>
      </w:r>
      <w:r>
        <w:rPr>
          <w:rFonts w:hint="eastAsia" w:ascii="宋体" w:hAnsi="宋体" w:eastAsia="宋体" w:cs="宋体"/>
          <w:b/>
          <w:bCs/>
          <w:color w:val="auto"/>
          <w:sz w:val="24"/>
          <w:szCs w:val="24"/>
          <w:highlight w:val="none"/>
        </w:rPr>
        <w:t xml:space="preserve">格式见附件</w:t>
      </w:r>
      <w:r>
        <w:rPr>
          <w:rFonts w:hint="eastAsia" w:ascii="宋体" w:hAnsi="宋体" w:eastAsia="宋体" w:cs="宋体"/>
          <w:color w:val="auto"/>
          <w:sz w:val="24"/>
          <w:szCs w:val="24"/>
          <w:highlight w:val="none"/>
        </w:rPr>
        <w:t xml:space="preserve">）；</w:t>
      </w:r>
      <w:r/>
    </w:p>
    <w:p>
      <w:pPr>
        <w:ind w:firstLine="480"/>
        <w:keepLines w:val="0"/>
        <w:keepNext w:val="0"/>
        <w:pageBreakBefore w:val="0"/>
        <w:spacing w:line="360" w:lineRule="auto"/>
        <w:shd w:val="clear" w:color="auto"/>
        <w:widowControl w:val="off"/>
        <w:rPr>
          <w:rFonts w:hint="eastAsia" w:ascii="宋体" w:hAnsi="宋体" w:eastAsia="宋体" w:cs="宋体"/>
          <w:color w:val="auto"/>
          <w:sz w:val="24"/>
          <w:szCs w:val="24"/>
          <w:highlight w:val="none"/>
          <w:lang w:val="en-US" w:eastAsia="zh-CN"/>
        </w:rPr>
        <w:outlineLvl w:val="9"/>
      </w:pPr>
      <w:r>
        <w:rPr>
          <w:rFonts w:hint="eastAsia" w:ascii="宋体" w:hAnsi="宋体" w:eastAsia="宋体" w:cs="宋体"/>
          <w:color w:val="auto"/>
          <w:sz w:val="24"/>
          <w:szCs w:val="24"/>
          <w:highlight w:val="none"/>
          <w:lang w:val="en-US" w:eastAsia="zh-CN"/>
        </w:rPr>
        <w:t xml:space="preserve">（10）</w:t>
      </w:r>
      <w:r>
        <w:rPr>
          <w:rFonts w:hint="eastAsia" w:ascii="宋体" w:hAnsi="宋体" w:eastAsia="宋体" w:cs="宋体"/>
          <w:color w:val="auto"/>
          <w:sz w:val="24"/>
          <w:szCs w:val="24"/>
          <w:highlight w:val="none"/>
        </w:rPr>
        <w:t xml:space="preserve">投标供应商</w:t>
      </w:r>
      <w:r>
        <w:rPr>
          <w:rFonts w:hint="eastAsia" w:ascii="宋体" w:hAnsi="宋体" w:eastAsia="宋体" w:cs="宋体"/>
          <w:color w:val="auto"/>
          <w:sz w:val="24"/>
          <w:szCs w:val="24"/>
          <w:highlight w:val="none"/>
          <w:lang w:val="en-US" w:eastAsia="zh-CN"/>
        </w:rPr>
        <w:t xml:space="preserve">的中小企业声明函（格式见附件）或残疾人福利性单位声明函（格式见附件）或由省级以上监狱管理局、戒毒管理局出具的属于监狱、戒毒企业的证明文件（如是）；</w:t>
      </w:r>
      <w:r/>
    </w:p>
    <w:p>
      <w:pPr>
        <w:ind w:firstLine="480"/>
        <w:keepLines w:val="0"/>
        <w:keepNext w:val="0"/>
        <w:pageBreakBefore w:val="0"/>
        <w:spacing w:line="360" w:lineRule="auto"/>
        <w:shd w:val="clear" w:color="auto"/>
        <w:widowControl w:val="off"/>
        <w:rPr>
          <w:rFonts w:hint="eastAsia" w:ascii="宋体" w:hAnsi="宋体" w:eastAsia="宋体" w:cs="宋体"/>
          <w:color w:val="auto"/>
          <w:sz w:val="24"/>
          <w:szCs w:val="24"/>
          <w:highlight w:val="none"/>
          <w:lang w:val="en-US" w:eastAsia="zh-CN"/>
        </w:rPr>
        <w:outlineLvl w:val="9"/>
      </w:pPr>
      <w:r>
        <w:rPr>
          <w:rFonts w:hint="eastAsia" w:ascii="宋体" w:hAnsi="宋体" w:eastAsia="宋体" w:cs="宋体"/>
          <w:color w:val="auto"/>
          <w:sz w:val="24"/>
          <w:szCs w:val="24"/>
          <w:highlight w:val="none"/>
          <w:lang w:val="en-US" w:eastAsia="zh-CN"/>
        </w:rPr>
        <w:t xml:space="preserve">（11）投标供应商特定资格条件证明材料扫描件（详见投标邀请中本项目的特定资格要求）；</w:t>
      </w:r>
      <w:r/>
    </w:p>
    <w:p>
      <w:pPr>
        <w:ind w:firstLine="482"/>
        <w:keepLines w:val="0"/>
        <w:keepNext w:val="0"/>
        <w:pageBreakBefore w:val="0"/>
        <w:spacing w:line="360" w:lineRule="auto"/>
        <w:shd w:val="clear" w:color="auto"/>
        <w:rPr>
          <w:rFonts w:hint="eastAsia" w:ascii="宋体" w:hAnsi="宋体" w:eastAsia="宋体" w:cs="宋体"/>
          <w:b/>
          <w:color w:val="auto"/>
          <w:sz w:val="24"/>
          <w:szCs w:val="24"/>
          <w:highlight w:val="none"/>
        </w:rPr>
      </w:pPr>
      <w:r>
        <w:rPr>
          <w:rFonts w:hint="eastAsia" w:ascii="宋体" w:hAnsi="宋体" w:eastAsia="宋体" w:cs="宋体"/>
          <w:b/>
          <w:color w:val="auto"/>
          <w:sz w:val="24"/>
          <w:highlight w:val="none"/>
        </w:rPr>
        <w:t xml:space="preserve">注：</w:t>
      </w:r>
      <w:r>
        <w:rPr>
          <w:rFonts w:hint="eastAsia" w:ascii="宋体" w:hAnsi="宋体" w:eastAsia="宋体" w:cs="宋体"/>
          <w:b/>
          <w:color w:val="auto"/>
          <w:sz w:val="24"/>
          <w:szCs w:val="24"/>
          <w:highlight w:val="none"/>
        </w:rPr>
        <w:t xml:space="preserve">上述资格证明文件投标供应商必须按要求全部提供。如正在年检（或换证），则必须提供法定年检（或换证）单位出具的有效证明，否则</w:t>
      </w:r>
      <w:r>
        <w:rPr>
          <w:rFonts w:hint="eastAsia" w:ascii="宋体" w:hAnsi="宋体" w:eastAsia="宋体" w:cs="宋体"/>
          <w:b/>
          <w:color w:val="auto"/>
          <w:sz w:val="24"/>
          <w:szCs w:val="24"/>
          <w:highlight w:val="none"/>
          <w:lang w:val="en-US" w:eastAsia="zh-CN"/>
        </w:rPr>
        <w:t xml:space="preserve">投标</w:t>
      </w:r>
      <w:r>
        <w:rPr>
          <w:rFonts w:hint="eastAsia" w:ascii="宋体" w:hAnsi="宋体" w:eastAsia="宋体" w:cs="宋体"/>
          <w:b/>
          <w:color w:val="auto"/>
          <w:sz w:val="24"/>
          <w:szCs w:val="24"/>
          <w:highlight w:val="none"/>
        </w:rPr>
        <w:t xml:space="preserve">文件无效。如上述资格证明文件遇有国家相关政策规定可不具备的，必须提供相关政策规定或相关单位出具的有效证明。投标供应商法定代表人或法定代表人授权代表为外籍、港、澳、台地区人士的，其身份证明须提供有效的护照或港澳同胞来往内地通行证、台湾同胞来往大陆通行证，</w:t>
      </w:r>
      <w:r>
        <w:rPr>
          <w:rFonts w:hint="eastAsia" w:ascii="宋体" w:hAnsi="宋体" w:eastAsia="宋体" w:cs="宋体"/>
          <w:b/>
          <w:color w:val="auto"/>
          <w:sz w:val="24"/>
          <w:szCs w:val="24"/>
          <w:highlight w:val="none"/>
          <w:lang w:eastAsia="zh-CN"/>
        </w:rPr>
        <w:t xml:space="preserve">或其他可以</w:t>
      </w:r>
      <w:r>
        <w:rPr>
          <w:rFonts w:hint="eastAsia" w:ascii="宋体" w:hAnsi="宋体" w:eastAsia="宋体" w:cs="宋体"/>
          <w:b/>
          <w:color w:val="auto"/>
          <w:sz w:val="24"/>
          <w:szCs w:val="24"/>
          <w:highlight w:val="none"/>
        </w:rPr>
        <w:t xml:space="preserve">在中国大陆有效居留的许可证明。</w:t>
      </w:r>
      <w:r/>
    </w:p>
    <w:p>
      <w:pPr>
        <w:ind w:firstLine="480"/>
        <w:keepLines w:val="0"/>
        <w:keepNext w:val="0"/>
        <w:pageBreakBefore w:val="0"/>
        <w:spacing w:line="360" w:lineRule="auto"/>
        <w:shd w:val="clear" w:color="auto"/>
        <w:widowControl w:val="off"/>
        <w:rPr>
          <w:rFonts w:hint="eastAsia" w:ascii="宋体" w:hAnsi="宋体" w:eastAsia="宋体" w:cs="宋体"/>
          <w:color w:val="auto"/>
          <w:sz w:val="24"/>
          <w:szCs w:val="32"/>
          <w:highlight w:val="none"/>
        </w:rPr>
        <w:outlineLvl w:val="9"/>
      </w:pPr>
      <w:r>
        <w:rPr>
          <w:rFonts w:hint="eastAsia" w:ascii="宋体" w:hAnsi="宋体" w:eastAsia="宋体" w:cs="宋体"/>
          <w:color w:val="auto"/>
          <w:sz w:val="24"/>
          <w:szCs w:val="24"/>
          <w:highlight w:val="none"/>
        </w:rPr>
        <w:t xml:space="preserve">第二部分：补充性文件：</w:t>
      </w:r>
      <w:r/>
    </w:p>
    <w:p>
      <w:pPr>
        <w:ind w:firstLine="480"/>
        <w:keepLines w:val="0"/>
        <w:keepNext w:val="0"/>
        <w:pageBreakBefore w:val="0"/>
        <w:spacing w:line="360" w:lineRule="auto"/>
        <w:shd w:val="clear" w:color="auto"/>
        <w:widowControl w:val="off"/>
        <w:rPr>
          <w:rFonts w:hint="eastAsia" w:ascii="宋体" w:hAnsi="宋体" w:eastAsia="宋体" w:cs="宋体"/>
          <w:color w:val="auto"/>
          <w:sz w:val="24"/>
          <w:szCs w:val="24"/>
          <w:highlight w:val="none"/>
          <w:lang w:eastAsia="zh-CN"/>
        </w:rPr>
        <w:outlineLvl w:val="9"/>
      </w:pPr>
      <w:r>
        <w:rPr>
          <w:rFonts w:hint="eastAsia" w:ascii="宋体" w:hAnsi="宋体" w:eastAsia="宋体" w:cs="宋体"/>
          <w:color w:val="auto"/>
          <w:sz w:val="24"/>
          <w:szCs w:val="24"/>
          <w:highlight w:val="none"/>
        </w:rPr>
        <w:t xml:space="preserve">（1）</w:t>
      </w:r>
      <w:r>
        <w:rPr>
          <w:rFonts w:hint="eastAsia" w:ascii="宋体" w:hAnsi="宋体" w:eastAsia="宋体" w:cs="宋体"/>
          <w:color w:val="auto"/>
          <w:sz w:val="24"/>
          <w:szCs w:val="24"/>
          <w:highlight w:val="none"/>
          <w:lang w:eastAsia="zh-CN"/>
        </w:rPr>
        <w:t xml:space="preserve">投标供应商简介和经营情况说明表（格式</w:t>
      </w:r>
      <w:r>
        <w:rPr>
          <w:rFonts w:hint="eastAsia" w:ascii="宋体" w:hAnsi="宋体" w:eastAsia="宋体" w:cs="宋体"/>
          <w:color w:val="auto"/>
          <w:sz w:val="24"/>
          <w:szCs w:val="24"/>
          <w:highlight w:val="none"/>
        </w:rPr>
        <w:t xml:space="preserve">见附件</w:t>
      </w:r>
      <w:r>
        <w:rPr>
          <w:rFonts w:hint="eastAsia" w:ascii="宋体" w:hAnsi="宋体" w:eastAsia="宋体" w:cs="宋体"/>
          <w:color w:val="auto"/>
          <w:sz w:val="24"/>
          <w:szCs w:val="24"/>
          <w:highlight w:val="none"/>
          <w:lang w:eastAsia="zh-CN"/>
        </w:rPr>
        <w:t xml:space="preserve">）；</w:t>
      </w:r>
      <w:r/>
    </w:p>
    <w:p>
      <w:pPr>
        <w:ind w:firstLine="480"/>
        <w:keepLines w:val="0"/>
        <w:keepNext w:val="0"/>
        <w:pageBreakBefore w:val="0"/>
        <w:spacing w:line="360" w:lineRule="auto"/>
        <w:shd w:val="clear" w:color="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lang w:val="en-US" w:eastAsia="zh-CN"/>
        </w:rPr>
        <w:t xml:space="preserve">（2）投标供应商认为有必要提供的其他资料（参照评分标准要求）</w:t>
      </w:r>
      <w:r>
        <w:rPr>
          <w:rFonts w:hint="eastAsia" w:ascii="宋体" w:hAnsi="宋体" w:eastAsia="宋体" w:cs="宋体"/>
          <w:color w:val="auto"/>
          <w:sz w:val="24"/>
          <w:szCs w:val="24"/>
          <w:highlight w:val="none"/>
          <w:lang w:eastAsia="zh-CN"/>
        </w:rPr>
        <w:t xml:space="preserve">；</w:t>
      </w:r>
      <w:r/>
    </w:p>
    <w:p>
      <w:pPr>
        <w:ind w:firstLine="480"/>
        <w:keepLines w:val="0"/>
        <w:keepNext w:val="0"/>
        <w:pageBreakBefore w:val="0"/>
        <w:spacing w:line="360" w:lineRule="auto"/>
        <w:shd w:val="clear" w:color="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rPr>
        <w:t xml:space="preserve">）《市场监管总局关于发布参与实施政府采购节能产品、环境标志产品认证机构名录的公告》（2019年第16号）中确认发布的参与实施政府采购节能产品、环境标志产品认证机构名录中认证机构出具的有效的节能产品认证证书、环境标志产品认证证书原件扫描件（</w:t>
      </w:r>
      <w:r>
        <w:rPr>
          <w:rFonts w:hint="eastAsia" w:ascii="宋体" w:hAnsi="宋体" w:eastAsia="宋体" w:cs="宋体"/>
          <w:color w:val="auto"/>
          <w:sz w:val="24"/>
          <w:szCs w:val="24"/>
          <w:highlight w:val="none"/>
          <w:lang w:eastAsia="zh-CN"/>
        </w:rPr>
        <w:t xml:space="preserve">如有</w:t>
      </w:r>
      <w:r>
        <w:rPr>
          <w:rFonts w:hint="eastAsia" w:ascii="宋体" w:hAnsi="宋体" w:eastAsia="宋体" w:cs="宋体"/>
          <w:color w:val="auto"/>
          <w:sz w:val="24"/>
          <w:szCs w:val="24"/>
          <w:highlight w:val="none"/>
        </w:rPr>
        <w:t xml:space="preserve">）；</w:t>
      </w:r>
      <w:r/>
    </w:p>
    <w:p>
      <w:pPr>
        <w:ind w:firstLine="480"/>
        <w:keepLines w:val="0"/>
        <w:keepNext w:val="0"/>
        <w:pageBreakBefore w:val="0"/>
        <w:spacing w:line="360" w:lineRule="auto"/>
        <w:shd w:val="clear" w:color="auto"/>
        <w:widowControl w:val="off"/>
        <w:rPr>
          <w:rFonts w:hint="eastAsia" w:ascii="宋体" w:hAnsi="宋体" w:eastAsia="宋体" w:cs="宋体"/>
          <w:color w:val="auto"/>
          <w:sz w:val="24"/>
          <w:szCs w:val="24"/>
          <w:highlight w:val="none"/>
          <w:lang w:eastAsia="zh-CN"/>
        </w:rPr>
        <w:outlineLvl w:val="9"/>
      </w:pP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lang w:val="en-US" w:eastAsia="zh-CN"/>
        </w:rPr>
        <w:t xml:space="preserve">4</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投标偏离表（格式见附件</w:t>
      </w:r>
      <w:r>
        <w:rPr>
          <w:rFonts w:hint="eastAsia" w:ascii="宋体" w:hAnsi="宋体" w:eastAsia="宋体" w:cs="宋体"/>
          <w:color w:val="auto"/>
          <w:sz w:val="24"/>
          <w:szCs w:val="24"/>
          <w:highlight w:val="none"/>
          <w:lang w:eastAsia="zh-CN"/>
        </w:rPr>
        <w:t xml:space="preserve">）；</w:t>
      </w:r>
      <w:r/>
    </w:p>
    <w:p>
      <w:pPr>
        <w:ind w:firstLine="480"/>
        <w:keepLines w:val="0"/>
        <w:keepNext w:val="0"/>
        <w:pageBreakBefore w:val="0"/>
        <w:spacing w:line="360" w:lineRule="auto"/>
        <w:shd w:val="clear" w:color="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3.开标一览表（格式见附件）；</w:t>
      </w:r>
      <w:r/>
    </w:p>
    <w:p>
      <w:pPr>
        <w:ind w:firstLine="480"/>
        <w:keepLines w:val="0"/>
        <w:keepNext w:val="0"/>
        <w:pageBreakBefore w:val="0"/>
        <w:spacing w:line="360" w:lineRule="auto"/>
        <w:shd w:val="clear" w:color="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4.明细报价表（格式见附件）；</w:t>
      </w:r>
      <w:r/>
    </w:p>
    <w:p>
      <w:pPr>
        <w:ind w:firstLine="480"/>
        <w:keepLines w:val="0"/>
        <w:keepNext w:val="0"/>
        <w:pageBreakBefore w:val="0"/>
        <w:spacing w:line="360" w:lineRule="auto"/>
        <w:shd w:val="clear" w:color="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lang w:val="en-US" w:eastAsia="zh-CN"/>
        </w:rPr>
        <w:t xml:space="preserve">5.</w:t>
      </w:r>
      <w:r>
        <w:rPr>
          <w:rFonts w:hint="eastAsia" w:ascii="宋体" w:hAnsi="宋体" w:eastAsia="宋体" w:cs="宋体"/>
          <w:color w:val="auto"/>
          <w:sz w:val="24"/>
          <w:szCs w:val="24"/>
          <w:highlight w:val="none"/>
        </w:rPr>
        <w:t xml:space="preserve">人员配置表（格式见附件）；</w:t>
      </w:r>
      <w:r/>
    </w:p>
    <w:p>
      <w:pPr>
        <w:ind w:firstLine="480"/>
        <w:keepLines w:val="0"/>
        <w:keepNext w:val="0"/>
        <w:pageBreakBefore w:val="0"/>
        <w:spacing w:line="360" w:lineRule="auto"/>
        <w:shd w:val="clear" w:color="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lang w:val="en-US" w:eastAsia="zh-CN"/>
        </w:rPr>
        <w:t xml:space="preserve">6.</w:t>
      </w:r>
      <w:r>
        <w:rPr>
          <w:rFonts w:hint="eastAsia" w:ascii="宋体" w:hAnsi="宋体" w:eastAsia="宋体" w:cs="宋体"/>
          <w:color w:val="auto"/>
          <w:sz w:val="24"/>
          <w:szCs w:val="24"/>
          <w:highlight w:val="none"/>
        </w:rPr>
        <w:t xml:space="preserve">投入本项目的车辆和设备明细表（格式见附件）；</w:t>
      </w:r>
      <w:r/>
    </w:p>
    <w:p>
      <w:pPr>
        <w:ind w:firstLine="482"/>
        <w:keepLines w:val="0"/>
        <w:keepNext w:val="0"/>
        <w:pageBreakBefore w:val="0"/>
        <w:spacing w:line="360" w:lineRule="auto"/>
        <w:shd w:val="clear" w:color="auto"/>
        <w:tabs>
          <w:tab w:val="left" w:pos="525" w:leader="none"/>
        </w:tabs>
        <w:rPr>
          <w:rFonts w:hint="eastAsia" w:ascii="宋体" w:hAnsi="宋体" w:eastAsia="宋体" w:cs="宋体"/>
          <w:b/>
          <w:bCs/>
          <w:color w:val="auto"/>
          <w:sz w:val="24"/>
          <w:highlight w:val="none"/>
          <w:lang w:val="en-US"/>
        </w:rPr>
      </w:pPr>
      <w:r>
        <w:rPr>
          <w:rFonts w:hint="eastAsia" w:ascii="宋体" w:hAnsi="宋体" w:eastAsia="宋体" w:cs="宋体"/>
          <w:b/>
          <w:bCs/>
          <w:color w:val="auto"/>
          <w:sz w:val="24"/>
          <w:highlight w:val="none"/>
        </w:rPr>
        <w:t xml:space="preserve">第二部分：技术</w:t>
      </w:r>
      <w:r>
        <w:rPr>
          <w:rFonts w:hint="eastAsia" w:ascii="宋体" w:hAnsi="宋体" w:eastAsia="宋体" w:cs="宋体"/>
          <w:b/>
          <w:bCs/>
          <w:color w:val="auto"/>
          <w:sz w:val="24"/>
          <w:highlight w:val="none"/>
          <w:lang w:eastAsia="zh-CN"/>
        </w:rPr>
        <w:t xml:space="preserve">标部分（</w:t>
      </w:r>
      <w:r>
        <w:rPr>
          <w:rFonts w:hint="eastAsia" w:ascii="宋体" w:hAnsi="宋体" w:eastAsia="宋体" w:cs="宋体"/>
          <w:b/>
          <w:bCs/>
          <w:color w:val="auto"/>
          <w:sz w:val="24"/>
          <w:highlight w:val="none"/>
          <w:lang w:val="en-US" w:eastAsia="zh-CN"/>
        </w:rPr>
        <w:t xml:space="preserve">暗标）</w:t>
      </w:r>
      <w:r/>
    </w:p>
    <w:p>
      <w:pPr>
        <w:ind w:firstLine="480"/>
        <w:keepLines w:val="0"/>
        <w:keepNext w:val="0"/>
        <w:pageBreakBefore w:val="0"/>
        <w:spacing w:line="360" w:lineRule="auto"/>
        <w:shd w:val="clear" w:color="auto"/>
        <w:widowControl w:val="off"/>
        <w:rPr>
          <w:rFonts w:hint="eastAsia" w:ascii="宋体" w:hAnsi="宋体" w:eastAsia="宋体" w:cs="宋体"/>
          <w:color w:val="auto"/>
          <w:sz w:val="24"/>
          <w:szCs w:val="24"/>
          <w:highlight w:val="none"/>
          <w:lang w:val="en-US"/>
        </w:rPr>
        <w:outlineLvl w:val="9"/>
      </w:pPr>
      <w:r>
        <w:rPr>
          <w:rFonts w:hint="eastAsia" w:ascii="宋体" w:hAnsi="宋体" w:eastAsia="宋体" w:cs="宋体"/>
          <w:color w:val="auto"/>
          <w:sz w:val="24"/>
          <w:szCs w:val="24"/>
          <w:highlight w:val="none"/>
          <w:lang w:val="en-US" w:eastAsia="zh-CN"/>
        </w:rPr>
        <w:t xml:space="preserve">技术文件部分详见评分标准</w:t>
      </w:r>
      <w:r/>
    </w:p>
    <w:p>
      <w:pPr>
        <w:ind w:firstLine="480"/>
        <w:keepLines w:val="0"/>
        <w:keepNext w:val="0"/>
        <w:pageBreakBefore w:val="0"/>
        <w:spacing w:line="360" w:lineRule="auto"/>
        <w:shd w:val="clear" w:color="auto"/>
        <w:widowControl w:val="off"/>
        <w:rPr>
          <w:rFonts w:hint="eastAsia" w:ascii="宋体" w:hAnsi="宋体" w:eastAsia="宋体" w:cs="宋体"/>
          <w:color w:val="auto"/>
          <w:sz w:val="24"/>
          <w:szCs w:val="24"/>
          <w:highlight w:val="none"/>
        </w:rPr>
        <w:outlineLvl w:val="1"/>
      </w:pPr>
      <w:r>
        <w:rPr>
          <w:rFonts w:hint="eastAsia" w:ascii="宋体" w:hAnsi="宋体" w:eastAsia="宋体" w:cs="宋体"/>
          <w:color w:val="auto"/>
          <w:sz w:val="24"/>
          <w:szCs w:val="24"/>
          <w:highlight w:val="none"/>
        </w:rPr>
        <w:t xml:space="preserve">（七）投标文件的要求：</w:t>
      </w:r>
      <w:r/>
    </w:p>
    <w:p>
      <w:pPr>
        <w:ind w:firstLine="480"/>
        <w:keepLines w:val="0"/>
        <w:keepNext w:val="0"/>
        <w:pageBreakBefore w:val="0"/>
        <w:spacing w:line="360" w:lineRule="auto"/>
        <w:shd w:val="clear" w:color="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1.所有文件、往来函件均应使用简体中文（规格、型号辅助符号除外）。</w:t>
      </w:r>
      <w:r/>
    </w:p>
    <w:p>
      <w:pPr>
        <w:ind w:firstLine="480"/>
        <w:keepLines w:val="0"/>
        <w:keepNext w:val="0"/>
        <w:pageBreakBefore w:val="0"/>
        <w:spacing w:line="360" w:lineRule="auto"/>
        <w:shd w:val="clear" w:color="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2.投标文件由投标供应商按给定格式如实填写（编写），须有法人（盖章）、法定代表人或法定代表人授权代表签字或盖章，方为有效，未尽事宜可自行补充。</w:t>
      </w:r>
      <w:r/>
    </w:p>
    <w:p>
      <w:pPr>
        <w:ind w:firstLine="480"/>
        <w:keepLines w:val="0"/>
        <w:keepNext w:val="0"/>
        <w:pageBreakBefore w:val="0"/>
        <w:spacing w:line="360" w:lineRule="auto"/>
        <w:shd w:val="clear" w:color="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3.</w:t>
      </w:r>
      <w:r>
        <w:rPr>
          <w:rFonts w:hint="eastAsia" w:ascii="宋体" w:hAnsi="宋体" w:eastAsia="宋体" w:cs="宋体"/>
          <w:color w:val="auto"/>
          <w:sz w:val="24"/>
          <w:highlight w:val="none"/>
        </w:rPr>
        <w:t xml:space="preserve">如无特别说明，投标供应商报价一律以人民币为报价结算货币，结算单位为“元”。</w:t>
      </w:r>
      <w:r/>
    </w:p>
    <w:p>
      <w:pPr>
        <w:ind w:firstLine="480"/>
        <w:keepLines w:val="0"/>
        <w:keepNext w:val="0"/>
        <w:pageBreakBefore w:val="0"/>
        <w:spacing w:line="360" w:lineRule="auto"/>
        <w:shd w:val="clear" w:color="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4.投标费用自理。</w:t>
      </w:r>
      <w:r/>
    </w:p>
    <w:p>
      <w:pPr>
        <w:ind w:firstLine="480"/>
        <w:keepLines w:val="0"/>
        <w:keepNext w:val="0"/>
        <w:pageBreakBefore w:val="0"/>
        <w:spacing w:line="360" w:lineRule="auto"/>
        <w:shd w:val="clear" w:color="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5.投标供应商应由其法定代表人或法定代表人授权代表在规定的网上投标时间内，凭CA数字证书</w:t>
      </w:r>
      <w:r>
        <w:rPr>
          <w:rFonts w:hint="eastAsia" w:ascii="宋体" w:hAnsi="宋体" w:eastAsia="宋体" w:cs="宋体"/>
          <w:color w:val="auto"/>
          <w:sz w:val="24"/>
          <w:szCs w:val="24"/>
          <w:highlight w:val="none"/>
          <w:lang w:eastAsia="zh-CN"/>
        </w:rPr>
        <w:t xml:space="preserve">登录</w:t>
      </w:r>
      <w:r>
        <w:rPr>
          <w:rFonts w:hint="eastAsia" w:ascii="宋体" w:hAnsi="宋体" w:eastAsia="宋体" w:cs="宋体"/>
          <w:color w:val="auto"/>
          <w:sz w:val="24"/>
          <w:szCs w:val="24"/>
          <w:highlight w:val="none"/>
        </w:rPr>
        <w:t xml:space="preserve">苏采云平台获取招标文件，在投标客户端制作投标文件（电子数据），并在投标截止时间之前上传投标文件。</w:t>
      </w:r>
      <w:r/>
    </w:p>
    <w:p>
      <w:pPr>
        <w:ind w:firstLine="480"/>
        <w:keepLines w:val="0"/>
        <w:keepNext w:val="0"/>
        <w:pageBreakBefore w:val="0"/>
        <w:spacing w:line="360" w:lineRule="auto"/>
        <w:shd w:val="clear" w:color="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6.投标供应商应对CA数字证书妥善保管，如被他人盗用投标，后果自负。</w:t>
      </w:r>
      <w:r/>
    </w:p>
    <w:p>
      <w:pPr>
        <w:ind w:firstLine="480"/>
        <w:keepLines w:val="0"/>
        <w:keepNext w:val="0"/>
        <w:pageBreakBefore w:val="0"/>
        <w:spacing w:line="360" w:lineRule="auto"/>
        <w:shd w:val="clear" w:color="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7.投标供应商按招标文件规定的网上解密时间进行解密，如未按时解密后果自负。</w:t>
      </w:r>
      <w:r/>
    </w:p>
    <w:p>
      <w:pPr>
        <w:ind w:firstLine="480"/>
        <w:keepLines w:val="0"/>
        <w:keepNext w:val="0"/>
        <w:pageBreakBefore w:val="0"/>
        <w:spacing w:line="360" w:lineRule="auto"/>
        <w:shd w:val="clear" w:color="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8.投标供应商应当对招标文件提出的要求和条件作出实质性响应，并在电子投标系统逐条应答。</w:t>
      </w:r>
      <w:r/>
    </w:p>
    <w:p>
      <w:pPr>
        <w:ind w:firstLine="480"/>
        <w:keepLines w:val="0"/>
        <w:keepNext w:val="0"/>
        <w:pageBreakBefore w:val="0"/>
        <w:spacing w:line="360" w:lineRule="auto"/>
        <w:shd w:val="clear" w:color="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9.投标供应商应对要求提供的资格证明文件（如资质证书、资格证书）、技术资料（如白皮书、彩页、手册、业绩、报告等）扫描上传至投标系统。</w:t>
      </w:r>
      <w:r/>
    </w:p>
    <w:p>
      <w:pPr>
        <w:ind w:firstLine="480"/>
        <w:keepLines w:val="0"/>
        <w:keepNext w:val="0"/>
        <w:pageBreakBefore w:val="0"/>
        <w:spacing w:line="360" w:lineRule="auto"/>
        <w:shd w:val="clear" w:color="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lang w:val="en-US" w:eastAsia="zh-CN"/>
        </w:rPr>
        <w:t xml:space="preserve">10</w:t>
      </w:r>
      <w:r>
        <w:rPr>
          <w:rFonts w:hint="eastAsia" w:ascii="宋体" w:hAnsi="宋体" w:eastAsia="宋体" w:cs="宋体"/>
          <w:color w:val="auto"/>
          <w:sz w:val="24"/>
          <w:szCs w:val="24"/>
          <w:highlight w:val="none"/>
        </w:rPr>
        <w:t xml:space="preserve">.投标供应商进行网上投标请参照《政府采购项目电子交易管理操作指南-供应商》。</w:t>
      </w:r>
      <w:r/>
    </w:p>
    <w:p>
      <w:pPr>
        <w:ind w:firstLine="480"/>
        <w:keepLines w:val="0"/>
        <w:keepNext w:val="0"/>
        <w:pageBreakBefore w:val="0"/>
        <w:spacing w:line="360" w:lineRule="auto"/>
        <w:shd w:val="clear" w:color="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lang w:val="en-US" w:eastAsia="zh-CN"/>
        </w:rPr>
        <w:t xml:space="preserve">11</w:t>
      </w:r>
      <w:r>
        <w:rPr>
          <w:rFonts w:hint="eastAsia" w:ascii="宋体" w:hAnsi="宋体" w:eastAsia="宋体" w:cs="宋体"/>
          <w:color w:val="auto"/>
          <w:sz w:val="24"/>
          <w:szCs w:val="24"/>
          <w:highlight w:val="none"/>
        </w:rPr>
        <w:t xml:space="preserve">.因投标供应商原因造成投标文件未解密的，视为撤销其投标文件，部分投标文件未解密的，其他投标文件的开标可以继续进行。</w:t>
      </w:r>
      <w:r/>
    </w:p>
    <w:p>
      <w:pPr>
        <w:ind w:firstLine="480"/>
        <w:keepLines w:val="0"/>
        <w:keepNext w:val="0"/>
        <w:pageBreakBefore w:val="0"/>
        <w:spacing w:line="360" w:lineRule="auto"/>
        <w:shd w:val="clear" w:color="auto"/>
        <w:tabs>
          <w:tab w:val="left" w:pos="525" w:leader="none"/>
          <w:tab w:val="left" w:pos="1050" w:leader="none"/>
        </w:tabs>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lang w:val="en-US" w:eastAsia="zh-CN"/>
        </w:rPr>
        <w:t xml:space="preserve">12.</w:t>
      </w:r>
      <w:r>
        <w:rPr>
          <w:rFonts w:hint="eastAsia" w:ascii="宋体" w:hAnsi="宋体" w:eastAsia="宋体" w:cs="宋体"/>
          <w:b/>
          <w:color w:val="auto"/>
          <w:sz w:val="24"/>
          <w:szCs w:val="24"/>
          <w:highlight w:val="none"/>
        </w:rPr>
        <w:t xml:space="preserve">暗标部分响应文件的要求：</w:t>
      </w:r>
      <w:r/>
    </w:p>
    <w:p>
      <w:pPr>
        <w:ind w:firstLine="480"/>
        <w:keepLines w:val="0"/>
        <w:keepNext w:val="0"/>
        <w:pageBreakBefore w:val="0"/>
        <w:spacing w:line="360" w:lineRule="auto"/>
        <w:shd w:val="clear" w:color="auto"/>
        <w:tabs>
          <w:tab w:val="left" w:pos="525" w:leader="none"/>
          <w:tab w:val="left" w:pos="1050" w:leader="none"/>
        </w:tabs>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lang w:val="en-US" w:eastAsia="zh-CN"/>
        </w:rPr>
        <w:t xml:space="preserve">12</w:t>
      </w:r>
      <w:r>
        <w:rPr>
          <w:rFonts w:hint="eastAsia" w:ascii="宋体" w:hAnsi="宋体" w:eastAsia="宋体" w:cs="宋体"/>
          <w:b/>
          <w:color w:val="auto"/>
          <w:sz w:val="24"/>
          <w:szCs w:val="24"/>
          <w:highlight w:val="none"/>
        </w:rPr>
        <w:t xml:space="preserve">.</w:t>
      </w:r>
      <w:r>
        <w:rPr>
          <w:rFonts w:hint="eastAsia" w:ascii="宋体" w:hAnsi="宋体" w:eastAsia="宋体" w:cs="宋体"/>
          <w:b/>
          <w:color w:val="auto"/>
          <w:sz w:val="24"/>
          <w:szCs w:val="24"/>
          <w:highlight w:val="none"/>
          <w:lang w:val="en-US" w:eastAsia="zh-CN"/>
        </w:rPr>
        <w:t xml:space="preserve">1</w:t>
      </w:r>
      <w:r>
        <w:rPr>
          <w:rFonts w:hint="eastAsia" w:ascii="宋体" w:hAnsi="宋体" w:eastAsia="宋体" w:cs="宋体"/>
          <w:b/>
          <w:bCs/>
          <w:color w:val="auto"/>
          <w:sz w:val="24"/>
          <w:highlight w:val="none"/>
        </w:rPr>
        <w:t xml:space="preserve">暗标不得出现投标供应商名称、人员姓名，要求版面整洁、字迹清楚、不许涂改，不得出现能显示企业特征或其他提示性的标记或标识，也不得采用任何不符合常规、有别于其他投标供应商的特殊做法；</w:t>
      </w:r>
      <w:r/>
    </w:p>
    <w:p>
      <w:pPr>
        <w:ind w:firstLine="480"/>
        <w:keepLines w:val="0"/>
        <w:keepNext w:val="0"/>
        <w:pageBreakBefore w:val="0"/>
        <w:spacing w:line="360" w:lineRule="auto"/>
        <w:shd w:val="clear" w:color="auto"/>
        <w:widowControl w:val="off"/>
        <w:rPr>
          <w:rFonts w:hint="eastAsia" w:ascii="宋体" w:hAnsi="宋体" w:eastAsia="宋体" w:cs="宋体"/>
          <w:color w:val="auto"/>
          <w:sz w:val="24"/>
          <w:szCs w:val="24"/>
          <w:highlight w:val="none"/>
        </w:rPr>
        <w:outlineLvl w:val="1"/>
      </w:pPr>
      <w:r>
        <w:rPr>
          <w:rFonts w:hint="eastAsia" w:ascii="宋体" w:hAnsi="宋体" w:eastAsia="宋体" w:cs="宋体"/>
          <w:b/>
          <w:color w:val="auto"/>
          <w:sz w:val="24"/>
          <w:szCs w:val="24"/>
          <w:highlight w:val="none"/>
          <w:lang w:val="en-US" w:eastAsia="zh-CN"/>
        </w:rPr>
        <w:t xml:space="preserve">12</w:t>
      </w:r>
      <w:r>
        <w:rPr>
          <w:rFonts w:hint="eastAsia" w:ascii="宋体" w:hAnsi="宋体" w:eastAsia="宋体" w:cs="宋体"/>
          <w:b/>
          <w:color w:val="auto"/>
          <w:sz w:val="24"/>
          <w:szCs w:val="24"/>
          <w:highlight w:val="none"/>
        </w:rPr>
        <w:t xml:space="preserve">.</w:t>
      </w:r>
      <w:r>
        <w:rPr>
          <w:rFonts w:hint="eastAsia" w:ascii="宋体" w:hAnsi="宋体" w:eastAsia="宋体" w:cs="宋体"/>
          <w:b/>
          <w:color w:val="auto"/>
          <w:sz w:val="24"/>
          <w:szCs w:val="24"/>
          <w:highlight w:val="none"/>
          <w:lang w:val="en-US" w:eastAsia="zh-CN"/>
        </w:rPr>
        <w:t xml:space="preserve">2</w:t>
      </w:r>
      <w:r>
        <w:rPr>
          <w:rFonts w:hint="eastAsia" w:ascii="宋体" w:hAnsi="宋体" w:eastAsia="宋体" w:cs="宋体"/>
          <w:b/>
          <w:color w:val="auto"/>
          <w:sz w:val="24"/>
          <w:szCs w:val="24"/>
          <w:highlight w:val="none"/>
        </w:rPr>
        <w:t xml:space="preserve">排版要求：</w:t>
      </w:r>
      <w:r>
        <w:rPr>
          <w:rFonts w:hint="eastAsia" w:ascii="宋体" w:hAnsi="宋体" w:eastAsia="宋体" w:cs="宋体"/>
          <w:b/>
          <w:bCs/>
          <w:color w:val="auto"/>
          <w:sz w:val="24"/>
          <w:highlight w:val="none"/>
          <w:lang w:val="en-US" w:eastAsia="zh-CN"/>
        </w:rPr>
        <w:t xml:space="preserve">页面采用A4版面，</w:t>
      </w:r>
      <w:r>
        <w:rPr>
          <w:rFonts w:hint="eastAsia" w:ascii="宋体" w:hAnsi="宋体" w:eastAsia="宋体" w:cs="宋体"/>
          <w:b/>
          <w:bCs/>
          <w:color w:val="auto"/>
          <w:sz w:val="24"/>
          <w:highlight w:val="none"/>
        </w:rPr>
        <w:t xml:space="preserve">字体为小四号宋体，</w:t>
      </w:r>
      <w:r>
        <w:rPr>
          <w:rFonts w:hint="eastAsia" w:ascii="宋体" w:hAnsi="宋体" w:eastAsia="宋体" w:cs="宋体"/>
          <w:b/>
          <w:bCs/>
          <w:color w:val="auto"/>
          <w:sz w:val="24"/>
          <w:highlight w:val="none"/>
          <w:lang w:val="en-US" w:eastAsia="zh-CN"/>
        </w:rPr>
        <w:t xml:space="preserve">不得出现彩色文字或彩色图片，</w:t>
      </w:r>
      <w:r>
        <w:rPr>
          <w:rFonts w:hint="eastAsia" w:ascii="宋体" w:hAnsi="宋体" w:eastAsia="宋体" w:cs="宋体"/>
          <w:b/>
          <w:bCs/>
          <w:color w:val="auto"/>
          <w:sz w:val="24"/>
          <w:highlight w:val="none"/>
        </w:rPr>
        <w:t xml:space="preserve">不得出现手写，</w:t>
      </w:r>
      <w:r>
        <w:rPr>
          <w:rFonts w:hint="eastAsia" w:ascii="宋体" w:hAnsi="宋体" w:eastAsia="宋体" w:cs="宋体"/>
          <w:b/>
          <w:bCs/>
          <w:color w:val="auto"/>
          <w:sz w:val="24"/>
          <w:szCs w:val="20"/>
          <w:highlight w:val="none"/>
        </w:rPr>
        <w:t xml:space="preserve">不得有空白页，如有</w:t>
      </w:r>
      <w:r>
        <w:rPr>
          <w:rFonts w:hint="eastAsia" w:ascii="宋体" w:hAnsi="宋体" w:eastAsia="宋体" w:cs="宋体"/>
          <w:b/>
          <w:bCs/>
          <w:color w:val="auto"/>
          <w:sz w:val="24"/>
          <w:highlight w:val="none"/>
        </w:rPr>
        <w:t xml:space="preserve">平面布置图、进度表、网络图可采用A3</w:t>
      </w:r>
      <w:r>
        <w:rPr>
          <w:rFonts w:hint="eastAsia" w:ascii="宋体" w:hAnsi="宋体" w:eastAsia="宋体" w:cs="宋体"/>
          <w:b/>
          <w:bCs/>
          <w:color w:val="auto"/>
          <w:sz w:val="24"/>
          <w:highlight w:val="none"/>
          <w:lang w:val="en-US" w:eastAsia="zh-CN"/>
        </w:rPr>
        <w:t xml:space="preserve">版面编辑</w:t>
      </w:r>
      <w:r>
        <w:rPr>
          <w:rFonts w:hint="eastAsia" w:ascii="宋体" w:hAnsi="宋体" w:eastAsia="宋体" w:cs="宋体"/>
          <w:b/>
          <w:bCs/>
          <w:color w:val="auto"/>
          <w:sz w:val="24"/>
          <w:szCs w:val="20"/>
          <w:highlight w:val="none"/>
          <w:lang w:eastAsia="zh-CN"/>
        </w:rPr>
        <w:t xml:space="preserve">，</w:t>
      </w:r>
      <w:r>
        <w:rPr>
          <w:rFonts w:hint="eastAsia" w:ascii="宋体" w:hAnsi="宋体" w:eastAsia="宋体" w:cs="宋体"/>
          <w:b/>
          <w:bCs/>
          <w:color w:val="auto"/>
          <w:sz w:val="24"/>
          <w:highlight w:val="none"/>
        </w:rPr>
        <w:t xml:space="preserve">照片、图片、截图中字体及字号不</w:t>
      </w:r>
      <w:r>
        <w:rPr>
          <w:rFonts w:hint="eastAsia" w:ascii="宋体" w:hAnsi="宋体" w:eastAsia="宋体" w:cs="宋体"/>
          <w:b/>
          <w:bCs/>
          <w:color w:val="auto"/>
          <w:sz w:val="24"/>
          <w:highlight w:val="none"/>
          <w:lang w:eastAsia="zh-CN"/>
        </w:rPr>
        <w:t xml:space="preserve">做</w:t>
      </w:r>
      <w:r>
        <w:rPr>
          <w:rFonts w:hint="eastAsia" w:ascii="宋体" w:hAnsi="宋体" w:eastAsia="宋体" w:cs="宋体"/>
          <w:b/>
          <w:bCs/>
          <w:color w:val="auto"/>
          <w:sz w:val="24"/>
          <w:highlight w:val="none"/>
        </w:rPr>
        <w:t xml:space="preserve">限制</w:t>
      </w:r>
      <w:r>
        <w:rPr>
          <w:rFonts w:hint="eastAsia" w:ascii="宋体" w:hAnsi="宋体" w:eastAsia="宋体" w:cs="宋体"/>
          <w:b/>
          <w:bCs/>
          <w:color w:val="auto"/>
          <w:sz w:val="24"/>
          <w:highlight w:val="none"/>
          <w:lang w:eastAsia="zh-CN"/>
        </w:rPr>
        <w:t xml:space="preserve">，</w:t>
      </w:r>
      <w:r>
        <w:rPr>
          <w:rFonts w:hint="eastAsia" w:ascii="宋体" w:hAnsi="宋体" w:eastAsia="宋体" w:cs="宋体"/>
          <w:b/>
          <w:bCs/>
          <w:color w:val="auto"/>
          <w:sz w:val="24"/>
          <w:highlight w:val="none"/>
          <w:lang w:val="en-US" w:eastAsia="zh-CN"/>
        </w:rPr>
        <w:t xml:space="preserve">对应评分标准模块上传。</w:t>
      </w:r>
      <w:r>
        <w:rPr>
          <w:rFonts w:hint="eastAsia" w:ascii="宋体" w:hAnsi="宋体" w:eastAsia="宋体" w:cs="宋体"/>
          <w:b/>
          <w:color w:val="auto"/>
          <w:sz w:val="24"/>
          <w:szCs w:val="24"/>
          <w:highlight w:val="none"/>
          <w:lang w:val="en-US" w:eastAsia="zh-CN"/>
        </w:rPr>
        <w:t xml:space="preserve">需编制</w:t>
      </w:r>
      <w:r>
        <w:rPr>
          <w:rFonts w:hint="eastAsia" w:ascii="宋体" w:hAnsi="宋体" w:eastAsia="宋体" w:cs="宋体"/>
          <w:b/>
          <w:bCs/>
          <w:color w:val="auto"/>
          <w:sz w:val="24"/>
          <w:highlight w:val="none"/>
        </w:rPr>
        <w:t xml:space="preserve">页码</w:t>
      </w:r>
      <w:r>
        <w:rPr>
          <w:rFonts w:hint="eastAsia" w:ascii="宋体" w:hAnsi="宋体" w:eastAsia="宋体" w:cs="宋体"/>
          <w:b/>
          <w:bCs/>
          <w:color w:val="auto"/>
          <w:sz w:val="24"/>
          <w:highlight w:val="none"/>
          <w:lang w:eastAsia="zh-CN"/>
        </w:rPr>
        <w:t xml:space="preserve">（</w:t>
      </w:r>
      <w:r>
        <w:rPr>
          <w:rFonts w:hint="eastAsia" w:ascii="宋体" w:hAnsi="宋体" w:eastAsia="宋体" w:cs="宋体"/>
          <w:b/>
          <w:bCs/>
          <w:color w:val="auto"/>
          <w:sz w:val="24"/>
          <w:highlight w:val="none"/>
          <w:lang w:val="en-US" w:eastAsia="zh-CN"/>
        </w:rPr>
        <w:t xml:space="preserve">页码位于页脚居中，</w:t>
      </w:r>
      <w:r>
        <w:rPr>
          <w:rFonts w:hint="eastAsia" w:ascii="宋体" w:hAnsi="宋体" w:eastAsia="宋体" w:cs="宋体"/>
          <w:b/>
          <w:bCs/>
          <w:color w:val="auto"/>
          <w:sz w:val="24"/>
          <w:highlight w:val="none"/>
        </w:rPr>
        <w:t xml:space="preserve">字体为黑色、小四号宋体</w:t>
      </w:r>
      <w:r>
        <w:rPr>
          <w:rFonts w:hint="eastAsia" w:ascii="宋体" w:hAnsi="宋体" w:eastAsia="宋体" w:cs="宋体"/>
          <w:b/>
          <w:bCs/>
          <w:color w:val="auto"/>
          <w:sz w:val="24"/>
          <w:highlight w:val="none"/>
          <w:lang w:eastAsia="zh-CN"/>
        </w:rPr>
        <w:t xml:space="preserve">，</w:t>
      </w:r>
      <w:r>
        <w:rPr>
          <w:rFonts w:hint="eastAsia" w:ascii="宋体" w:hAnsi="宋体" w:eastAsia="宋体" w:cs="宋体"/>
          <w:b/>
          <w:bCs/>
          <w:color w:val="auto"/>
          <w:sz w:val="24"/>
          <w:highlight w:val="none"/>
          <w:lang w:val="en-US" w:eastAsia="zh-CN"/>
        </w:rPr>
        <w:t xml:space="preserve">从</w:t>
      </w:r>
      <w:r>
        <w:rPr>
          <w:rFonts w:hint="eastAsia" w:ascii="宋体" w:hAnsi="宋体" w:eastAsia="宋体" w:cs="宋体"/>
          <w:b/>
          <w:bCs/>
          <w:color w:val="auto"/>
          <w:sz w:val="24"/>
          <w:highlight w:val="none"/>
        </w:rPr>
        <w:t xml:space="preserve">“</w:t>
      </w:r>
      <w:r>
        <w:rPr>
          <w:rFonts w:hint="eastAsia" w:ascii="宋体" w:hAnsi="宋体" w:eastAsia="宋体" w:cs="宋体"/>
          <w:b/>
          <w:bCs w:val="0"/>
          <w:color w:val="auto"/>
          <w:sz w:val="24"/>
          <w:highlight w:val="none"/>
          <w:lang w:val="en-US" w:eastAsia="zh-CN"/>
        </w:rPr>
        <w:t xml:space="preserve">项目总体概述</w:t>
      </w:r>
      <w:r>
        <w:rPr>
          <w:rFonts w:hint="eastAsia" w:ascii="宋体" w:hAnsi="宋体" w:eastAsia="宋体" w:cs="宋体"/>
          <w:b/>
          <w:bCs/>
          <w:color w:val="auto"/>
          <w:sz w:val="24"/>
          <w:highlight w:val="none"/>
        </w:rPr>
        <w:t xml:space="preserve">”正文</w:t>
      </w:r>
      <w:r>
        <w:rPr>
          <w:rFonts w:hint="eastAsia" w:ascii="宋体" w:hAnsi="宋体" w:eastAsia="宋体" w:cs="宋体"/>
          <w:b/>
          <w:bCs/>
          <w:color w:val="auto"/>
          <w:sz w:val="24"/>
          <w:highlight w:val="none"/>
          <w:lang w:val="en-US" w:eastAsia="zh-CN"/>
        </w:rPr>
        <w:t xml:space="preserve">第一页开始编号，编号应当连续</w:t>
      </w:r>
      <w:r>
        <w:rPr>
          <w:rFonts w:hint="eastAsia" w:ascii="宋体" w:hAnsi="宋体" w:eastAsia="宋体" w:cs="宋体"/>
          <w:b/>
          <w:bCs/>
          <w:color w:val="auto"/>
          <w:sz w:val="24"/>
          <w:highlight w:val="none"/>
          <w:lang w:eastAsia="zh-CN"/>
        </w:rPr>
        <w:t xml:space="preserve">）</w:t>
      </w:r>
      <w:r>
        <w:rPr>
          <w:rFonts w:hint="eastAsia" w:ascii="宋体" w:hAnsi="宋体" w:eastAsia="宋体" w:cs="宋体"/>
          <w:b/>
          <w:bCs/>
          <w:color w:val="auto"/>
          <w:sz w:val="24"/>
          <w:highlight w:val="none"/>
        </w:rPr>
        <w:t xml:space="preserve">，纸张必须为A4纸。</w:t>
      </w:r>
      <w:r>
        <w:rPr>
          <w:rFonts w:hint="eastAsia" w:ascii="宋体" w:hAnsi="宋体" w:eastAsia="宋体" w:cs="宋体"/>
          <w:b/>
          <w:color w:val="auto"/>
          <w:sz w:val="24"/>
          <w:szCs w:val="24"/>
          <w:highlight w:val="none"/>
        </w:rPr>
        <w:t xml:space="preserve">技术标</w:t>
      </w:r>
      <w:r>
        <w:rPr>
          <w:rFonts w:hint="eastAsia" w:ascii="宋体" w:hAnsi="宋体" w:eastAsia="宋体" w:cs="宋体"/>
          <w:b/>
          <w:bCs/>
          <w:color w:val="auto"/>
          <w:sz w:val="24"/>
          <w:highlight w:val="none"/>
          <w:lang w:val="en-US" w:eastAsia="zh-CN"/>
        </w:rPr>
        <w:t xml:space="preserve">无需编制</w:t>
      </w:r>
      <w:r>
        <w:rPr>
          <w:rFonts w:hint="eastAsia" w:ascii="宋体" w:hAnsi="宋体" w:eastAsia="宋体" w:cs="宋体"/>
          <w:b/>
          <w:bCs/>
          <w:color w:val="auto"/>
          <w:sz w:val="24"/>
          <w:highlight w:val="none"/>
        </w:rPr>
        <w:t xml:space="preserve">封面及目录。</w:t>
      </w:r>
      <w:r/>
    </w:p>
    <w:p>
      <w:pPr>
        <w:ind w:firstLine="480"/>
        <w:keepLines w:val="0"/>
        <w:keepNext w:val="0"/>
        <w:pageBreakBefore w:val="0"/>
        <w:spacing w:line="360" w:lineRule="auto"/>
        <w:shd w:val="clear" w:color="auto"/>
        <w:widowControl w:val="off"/>
        <w:rPr>
          <w:rFonts w:hint="eastAsia" w:ascii="宋体" w:hAnsi="宋体" w:eastAsia="宋体" w:cs="宋体"/>
          <w:color w:val="auto"/>
          <w:sz w:val="24"/>
          <w:szCs w:val="24"/>
          <w:highlight w:val="none"/>
        </w:rPr>
        <w:outlineLvl w:val="1"/>
      </w:pPr>
      <w:r>
        <w:rPr>
          <w:rFonts w:hint="eastAsia" w:ascii="宋体" w:hAnsi="宋体" w:eastAsia="宋体" w:cs="宋体"/>
          <w:color w:val="auto"/>
          <w:sz w:val="24"/>
          <w:szCs w:val="24"/>
          <w:highlight w:val="none"/>
        </w:rPr>
        <w:t xml:space="preserve">（八）报价要求：</w:t>
      </w:r>
      <w:r/>
    </w:p>
    <w:p>
      <w:pPr>
        <w:pStyle w:val="902"/>
        <w:numPr>
          <w:ilvl w:val="0"/>
          <w:numId w:val="0"/>
        </w:numPr>
        <w:ind w:firstLine="400"/>
        <w:keepLines w:val="0"/>
        <w:keepNext w:val="0"/>
        <w:pageBreakBefore w:val="0"/>
        <w:spacing w:line="360" w:lineRule="auto"/>
        <w:shd w:val="clear" w:color="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1.投标报价应包含但不限于以下为完成本项目服务所需的必备工具、员工工资（包括符合无锡市最低工资标准及人员社会保险费、节假日无法休假的加班工资、高温费、福利费）、日常管理服务中产生的维护费、办公费、固定资产折旧费、人员培训、体检、通讯、员工意外伤害保险及日常工作中所产生的易耗品支出费用、合理利润、法定税费和政策性文件规定及合同包含的所有风险、责任等各项应有费用。报价人报价时应充分考虑服务期内所有可能影响到报价的因素（包括最低工资标准和社保基数的政策性调整），一旦投标结束最终</w:t>
      </w:r>
      <w:r>
        <w:rPr>
          <w:rFonts w:hint="eastAsia" w:ascii="宋体" w:hAnsi="宋体" w:eastAsia="宋体" w:cs="宋体"/>
          <w:color w:val="auto"/>
          <w:sz w:val="24"/>
          <w:szCs w:val="24"/>
          <w:highlight w:val="none"/>
          <w:lang w:val="en-US" w:eastAsia="zh-CN"/>
        </w:rPr>
        <w:t xml:space="preserve">中标</w:t>
      </w:r>
      <w:r>
        <w:rPr>
          <w:rFonts w:hint="eastAsia" w:ascii="宋体" w:hAnsi="宋体" w:eastAsia="宋体" w:cs="宋体"/>
          <w:color w:val="auto"/>
          <w:sz w:val="24"/>
          <w:szCs w:val="24"/>
          <w:highlight w:val="none"/>
        </w:rPr>
        <w:t xml:space="preserve">，不予调整。</w:t>
      </w:r>
      <w:r/>
    </w:p>
    <w:p>
      <w:pPr>
        <w:pStyle w:val="902"/>
        <w:numPr>
          <w:ilvl w:val="0"/>
          <w:numId w:val="0"/>
        </w:numPr>
        <w:ind w:firstLine="400"/>
        <w:keepLines w:val="0"/>
        <w:keepNext w:val="0"/>
        <w:pageBreakBefore w:val="0"/>
        <w:spacing w:line="360" w:lineRule="auto"/>
        <w:shd w:val="clear" w:color="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2.供应商可先到现场踏勘以充分了解项目位置、情况、道路及任何其他足以影响承包价的情况，任何因忽视或误解项目情况而导致的索赔申请将不被批准。</w:t>
      </w:r>
      <w:r/>
    </w:p>
    <w:p>
      <w:pPr>
        <w:pStyle w:val="902"/>
        <w:numPr>
          <w:ilvl w:val="0"/>
          <w:numId w:val="0"/>
        </w:numPr>
        <w:ind w:firstLine="400"/>
        <w:keepLines w:val="0"/>
        <w:keepNext w:val="0"/>
        <w:pageBreakBefore w:val="0"/>
        <w:spacing w:line="360" w:lineRule="auto"/>
        <w:shd w:val="clear" w:color="auto"/>
        <w:widowControl w:val="off"/>
        <w:rPr>
          <w:rFonts w:hint="default" w:ascii="宋体" w:hAnsi="宋体" w:eastAsia="宋体" w:cs="宋体"/>
          <w:color w:val="auto"/>
          <w:sz w:val="24"/>
          <w:szCs w:val="24"/>
          <w:highlight w:val="none"/>
          <w:lang w:val="en-US" w:eastAsia="zh-CN"/>
        </w:rPr>
        <w:outlineLvl w:val="9"/>
      </w:pPr>
      <w:r>
        <w:rPr>
          <w:rFonts w:hint="eastAsia" w:ascii="宋体" w:hAnsi="宋体" w:eastAsia="宋体" w:cs="宋体"/>
          <w:color w:val="auto"/>
          <w:sz w:val="24"/>
          <w:szCs w:val="24"/>
          <w:highlight w:val="none"/>
        </w:rPr>
        <w:t xml:space="preserve">3.供应商应结合本企业的技术水平、管理水平、市场风险自主报价。供应商自行承担投标费用，无论</w:t>
      </w:r>
      <w:r>
        <w:rPr>
          <w:rFonts w:hint="eastAsia" w:ascii="宋体" w:hAnsi="宋体" w:eastAsia="宋体" w:cs="宋体"/>
          <w:color w:val="auto"/>
          <w:sz w:val="24"/>
          <w:szCs w:val="24"/>
          <w:highlight w:val="none"/>
          <w:lang w:val="en-US" w:eastAsia="zh-CN"/>
        </w:rPr>
        <w:t xml:space="preserve">中标</w:t>
      </w:r>
      <w:r>
        <w:rPr>
          <w:rFonts w:hint="eastAsia" w:ascii="宋体" w:hAnsi="宋体" w:eastAsia="宋体" w:cs="宋体"/>
          <w:color w:val="auto"/>
          <w:sz w:val="24"/>
          <w:szCs w:val="24"/>
          <w:highlight w:val="none"/>
        </w:rPr>
        <w:t xml:space="preserve">与否，采购人不作解释。</w:t>
      </w:r>
      <w:r/>
    </w:p>
    <w:p>
      <w:pPr>
        <w:pStyle w:val="902"/>
        <w:numPr>
          <w:ilvl w:val="0"/>
          <w:numId w:val="0"/>
        </w:numPr>
        <w:ind w:firstLine="400"/>
        <w:keepLines w:val="0"/>
        <w:keepNext w:val="0"/>
        <w:pageBreakBefore w:val="0"/>
        <w:spacing w:line="360" w:lineRule="auto"/>
        <w:shd w:val="clear" w:color="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lang w:val="en-US" w:eastAsia="zh-CN"/>
        </w:rPr>
        <w:t xml:space="preserve">4</w:t>
      </w:r>
      <w:r>
        <w:rPr>
          <w:rFonts w:hint="eastAsia" w:ascii="宋体" w:hAnsi="宋体" w:eastAsia="宋体" w:cs="宋体"/>
          <w:color w:val="auto"/>
          <w:sz w:val="24"/>
          <w:szCs w:val="24"/>
          <w:highlight w:val="none"/>
        </w:rPr>
        <w:t xml:space="preserve">过最高限价的按无效投标处理。</w:t>
      </w:r>
      <w:r/>
    </w:p>
    <w:p>
      <w:pPr>
        <w:ind w:firstLine="480"/>
        <w:keepLines w:val="0"/>
        <w:keepNext w:val="0"/>
        <w:pageBreakBefore w:val="0"/>
        <w:spacing w:line="360" w:lineRule="auto"/>
        <w:shd w:val="clear" w:color="auto"/>
        <w:widowControl w:val="off"/>
        <w:rPr>
          <w:rFonts w:hint="eastAsia" w:ascii="宋体" w:hAnsi="宋体" w:eastAsia="宋体" w:cs="宋体"/>
          <w:color w:val="auto"/>
          <w:sz w:val="24"/>
          <w:szCs w:val="24"/>
          <w:highlight w:val="none"/>
        </w:rPr>
        <w:outlineLvl w:val="1"/>
      </w:pPr>
      <w:r>
        <w:rPr>
          <w:rFonts w:hint="eastAsia" w:ascii="宋体" w:hAnsi="宋体" w:eastAsia="宋体" w:cs="宋体"/>
          <w:color w:val="auto"/>
          <w:sz w:val="24"/>
          <w:szCs w:val="24"/>
          <w:highlight w:val="none"/>
        </w:rPr>
        <w:t xml:space="preserve">（九）无效投标文件的确认：</w:t>
      </w:r>
      <w:r/>
    </w:p>
    <w:p>
      <w:pPr>
        <w:ind w:firstLine="480"/>
        <w:keepLines w:val="0"/>
        <w:keepNext w:val="0"/>
        <w:pageBreakBefore w:val="0"/>
        <w:spacing w:line="360" w:lineRule="auto"/>
        <w:shd w:val="clear" w:color="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投标供应商有下列情况之一者，其投标文件无效：</w:t>
      </w:r>
      <w:r/>
    </w:p>
    <w:p>
      <w:pPr>
        <w:pStyle w:val="902"/>
        <w:numPr>
          <w:ilvl w:val="0"/>
          <w:numId w:val="0"/>
        </w:numPr>
        <w:ind w:firstLine="400"/>
        <w:keepLines w:val="0"/>
        <w:keepNext w:val="0"/>
        <w:pageBreakBefore w:val="0"/>
        <w:spacing w:line="360" w:lineRule="auto"/>
        <w:shd w:val="clear" w:color="auto"/>
        <w:widowControl w:val="off"/>
        <w:rPr>
          <w:rFonts w:hint="eastAsia" w:ascii="宋体" w:hAnsi="宋体" w:eastAsia="宋体" w:cs="宋体"/>
          <w:color w:val="auto"/>
          <w:sz w:val="24"/>
          <w:szCs w:val="24"/>
          <w:highlight w:val="none"/>
        </w:rPr>
        <w:outlineLvl w:val="9"/>
      </w:pPr>
      <w:r>
        <w:rPr>
          <w:rFonts w:hint="default" w:ascii="宋体" w:hAnsi="宋体" w:eastAsia="宋体" w:cs="宋体"/>
          <w:color w:val="auto"/>
          <w:sz w:val="24"/>
          <w:szCs w:val="24"/>
          <w:highlight w:val="none"/>
          <w:lang w:val="en-US" w:eastAsia="zh-CN" w:bidi="ar-SA"/>
        </w:rPr>
        <w:t xml:space="preserve">1．</w:t>
      </w:r>
      <w:r>
        <w:rPr>
          <w:rFonts w:hint="eastAsia" w:ascii="宋体" w:hAnsi="宋体" w:eastAsia="宋体" w:cs="宋体"/>
          <w:color w:val="auto"/>
          <w:sz w:val="24"/>
          <w:szCs w:val="24"/>
          <w:highlight w:val="none"/>
        </w:rPr>
        <w:t xml:space="preserve">未按规定在江苏省政府采购（苏采云）平台注册的；</w:t>
      </w:r>
      <w:r/>
    </w:p>
    <w:p>
      <w:pPr>
        <w:pStyle w:val="902"/>
        <w:numPr>
          <w:ilvl w:val="0"/>
          <w:numId w:val="0"/>
        </w:numPr>
        <w:ind w:firstLine="400"/>
        <w:keepLines w:val="0"/>
        <w:keepNext w:val="0"/>
        <w:pageBreakBefore w:val="0"/>
        <w:spacing w:line="360" w:lineRule="auto"/>
        <w:shd w:val="clear" w:color="auto"/>
        <w:widowControl w:val="off"/>
        <w:rPr>
          <w:rFonts w:hint="eastAsia" w:ascii="宋体" w:hAnsi="宋体" w:eastAsia="宋体" w:cs="宋体"/>
          <w:color w:val="auto"/>
          <w:sz w:val="24"/>
          <w:szCs w:val="24"/>
          <w:highlight w:val="none"/>
        </w:rPr>
        <w:outlineLvl w:val="9"/>
      </w:pPr>
      <w:r>
        <w:rPr>
          <w:rFonts w:hint="default" w:ascii="宋体" w:hAnsi="宋体" w:eastAsia="宋体" w:cs="宋体"/>
          <w:color w:val="auto"/>
          <w:sz w:val="24"/>
          <w:szCs w:val="24"/>
          <w:highlight w:val="none"/>
          <w:lang w:val="en-US" w:eastAsia="zh-CN" w:bidi="ar-SA"/>
        </w:rPr>
        <w:t xml:space="preserve">2．</w:t>
      </w:r>
      <w:r>
        <w:rPr>
          <w:rFonts w:hint="eastAsia" w:ascii="宋体" w:hAnsi="宋体" w:eastAsia="宋体" w:cs="宋体"/>
          <w:color w:val="auto"/>
          <w:sz w:val="24"/>
          <w:szCs w:val="24"/>
          <w:highlight w:val="none"/>
        </w:rPr>
        <w:t xml:space="preserve">电子投标文件</w:t>
      </w:r>
      <w:r>
        <w:rPr>
          <w:rFonts w:hint="eastAsia" w:ascii="宋体" w:hAnsi="宋体" w:eastAsia="宋体" w:cs="宋体"/>
          <w:color w:val="auto"/>
          <w:sz w:val="24"/>
          <w:szCs w:val="32"/>
          <w:highlight w:val="none"/>
        </w:rPr>
        <w:t xml:space="preserve">未按规定期限投标的</w:t>
      </w:r>
      <w:r>
        <w:rPr>
          <w:rFonts w:hint="eastAsia" w:ascii="宋体" w:hAnsi="宋体" w:eastAsia="宋体" w:cs="宋体"/>
          <w:color w:val="auto"/>
          <w:sz w:val="24"/>
          <w:szCs w:val="24"/>
          <w:highlight w:val="none"/>
        </w:rPr>
        <w:t xml:space="preserve">，纸质投标文件（如有）未按规定的期限、地点送达的；</w:t>
      </w:r>
      <w:r/>
    </w:p>
    <w:p>
      <w:pPr>
        <w:pStyle w:val="902"/>
        <w:numPr>
          <w:ilvl w:val="0"/>
          <w:numId w:val="0"/>
        </w:numPr>
        <w:ind w:firstLine="400"/>
        <w:keepLines w:val="0"/>
        <w:keepNext w:val="0"/>
        <w:pageBreakBefore w:val="0"/>
        <w:spacing w:line="360" w:lineRule="auto"/>
        <w:shd w:val="clear" w:color="auto"/>
        <w:widowControl w:val="off"/>
        <w:rPr>
          <w:rFonts w:hint="eastAsia" w:ascii="宋体" w:hAnsi="宋体" w:eastAsia="宋体" w:cs="宋体"/>
          <w:color w:val="auto"/>
          <w:sz w:val="24"/>
          <w:szCs w:val="24"/>
          <w:highlight w:val="none"/>
        </w:rPr>
        <w:outlineLvl w:val="9"/>
      </w:pPr>
      <w:r>
        <w:rPr>
          <w:rFonts w:hint="default" w:ascii="宋体" w:hAnsi="宋体" w:eastAsia="宋体" w:cs="宋体"/>
          <w:color w:val="auto"/>
          <w:sz w:val="24"/>
          <w:szCs w:val="24"/>
          <w:highlight w:val="none"/>
          <w:lang w:val="en-US" w:eastAsia="zh-CN" w:bidi="ar-SA"/>
        </w:rPr>
        <w:t xml:space="preserve">3．</w:t>
      </w:r>
      <w:r>
        <w:rPr>
          <w:rFonts w:hint="eastAsia" w:ascii="宋体" w:hAnsi="宋体" w:eastAsia="宋体" w:cs="宋体"/>
          <w:color w:val="auto"/>
          <w:sz w:val="24"/>
          <w:szCs w:val="24"/>
          <w:highlight w:val="none"/>
        </w:rPr>
        <w:t xml:space="preserve">电子投标文件未按招标文件要求签章的；</w:t>
      </w:r>
      <w:r/>
    </w:p>
    <w:p>
      <w:pPr>
        <w:pStyle w:val="902"/>
        <w:numPr>
          <w:ilvl w:val="0"/>
          <w:numId w:val="0"/>
        </w:numPr>
        <w:ind w:firstLine="400"/>
        <w:keepLines w:val="0"/>
        <w:keepNext w:val="0"/>
        <w:pageBreakBefore w:val="0"/>
        <w:spacing w:line="360" w:lineRule="auto"/>
        <w:shd w:val="clear" w:color="auto"/>
        <w:widowControl w:val="off"/>
        <w:rPr>
          <w:rFonts w:hint="eastAsia" w:ascii="宋体" w:hAnsi="宋体" w:eastAsia="宋体" w:cs="宋体"/>
          <w:color w:val="auto"/>
          <w:sz w:val="24"/>
          <w:szCs w:val="24"/>
          <w:highlight w:val="none"/>
        </w:rPr>
        <w:outlineLvl w:val="9"/>
      </w:pPr>
      <w:r>
        <w:rPr>
          <w:rFonts w:hint="default" w:ascii="宋体" w:hAnsi="宋体" w:eastAsia="宋体" w:cs="宋体"/>
          <w:color w:val="auto"/>
          <w:sz w:val="24"/>
          <w:szCs w:val="24"/>
          <w:highlight w:val="none"/>
          <w:lang w:val="en-US" w:eastAsia="zh-CN" w:bidi="ar-SA"/>
        </w:rPr>
        <w:t xml:space="preserve">4．</w:t>
      </w:r>
      <w:r>
        <w:rPr>
          <w:rFonts w:hint="eastAsia" w:ascii="宋体" w:hAnsi="宋体" w:eastAsia="宋体" w:cs="宋体"/>
          <w:color w:val="auto"/>
          <w:sz w:val="24"/>
          <w:szCs w:val="24"/>
          <w:highlight w:val="none"/>
        </w:rPr>
        <w:t xml:space="preserve">投标供应商未按招标文件要求解密电子投标文件的；</w:t>
      </w:r>
      <w:r/>
    </w:p>
    <w:p>
      <w:pPr>
        <w:pStyle w:val="902"/>
        <w:numPr>
          <w:ilvl w:val="0"/>
          <w:numId w:val="0"/>
        </w:numPr>
        <w:ind w:firstLine="400"/>
        <w:keepLines w:val="0"/>
        <w:keepNext w:val="0"/>
        <w:pageBreakBefore w:val="0"/>
        <w:spacing w:line="360" w:lineRule="auto"/>
        <w:shd w:val="clear" w:color="auto"/>
        <w:widowControl w:val="off"/>
        <w:rPr>
          <w:rFonts w:hint="eastAsia" w:ascii="宋体" w:hAnsi="宋体" w:eastAsia="宋体" w:cs="宋体"/>
          <w:color w:val="auto"/>
          <w:sz w:val="24"/>
          <w:szCs w:val="24"/>
          <w:highlight w:val="none"/>
        </w:rPr>
        <w:outlineLvl w:val="9"/>
      </w:pPr>
      <w:r>
        <w:rPr>
          <w:rFonts w:hint="default" w:ascii="宋体" w:hAnsi="宋体" w:eastAsia="宋体" w:cs="宋体"/>
          <w:color w:val="auto"/>
          <w:sz w:val="24"/>
          <w:szCs w:val="24"/>
          <w:highlight w:val="none"/>
          <w:lang w:val="en-US" w:eastAsia="zh-CN" w:bidi="ar-SA"/>
        </w:rPr>
        <w:t xml:space="preserve">5．</w:t>
      </w:r>
      <w:r>
        <w:rPr>
          <w:rFonts w:hint="eastAsia" w:ascii="宋体" w:hAnsi="宋体" w:eastAsia="宋体" w:cs="宋体"/>
          <w:color w:val="auto"/>
          <w:sz w:val="24"/>
          <w:szCs w:val="24"/>
          <w:highlight w:val="none"/>
        </w:rPr>
        <w:t xml:space="preserve">不具备招标文件中规定的资格要求或未按招标文件规定的要求提供资格、资信证明文件的；</w:t>
      </w:r>
      <w:r/>
    </w:p>
    <w:p>
      <w:pPr>
        <w:pStyle w:val="902"/>
        <w:numPr>
          <w:ilvl w:val="0"/>
          <w:numId w:val="0"/>
        </w:numPr>
        <w:ind w:firstLine="400"/>
        <w:keepLines w:val="0"/>
        <w:keepNext w:val="0"/>
        <w:pageBreakBefore w:val="0"/>
        <w:spacing w:line="360" w:lineRule="auto"/>
        <w:shd w:val="clear" w:color="auto"/>
        <w:widowControl w:val="off"/>
        <w:rPr>
          <w:rFonts w:hint="eastAsia" w:ascii="宋体" w:hAnsi="宋体" w:eastAsia="宋体" w:cs="宋体"/>
          <w:color w:val="auto"/>
          <w:sz w:val="24"/>
          <w:szCs w:val="24"/>
          <w:highlight w:val="none"/>
        </w:rPr>
        <w:outlineLvl w:val="9"/>
      </w:pPr>
      <w:r>
        <w:rPr>
          <w:rFonts w:hint="default" w:ascii="宋体" w:hAnsi="宋体" w:eastAsia="宋体" w:cs="宋体"/>
          <w:color w:val="auto"/>
          <w:sz w:val="24"/>
          <w:szCs w:val="24"/>
          <w:highlight w:val="none"/>
          <w:lang w:val="en-US" w:eastAsia="zh-CN" w:bidi="ar-SA"/>
        </w:rPr>
        <w:t xml:space="preserve">6．</w:t>
      </w:r>
      <w:r>
        <w:rPr>
          <w:rFonts w:hint="eastAsia" w:ascii="宋体" w:hAnsi="宋体" w:eastAsia="宋体" w:cs="宋体"/>
          <w:color w:val="auto"/>
          <w:sz w:val="24"/>
          <w:szCs w:val="24"/>
          <w:highlight w:val="none"/>
        </w:rPr>
        <w:t xml:space="preserve">报价超过招标文件中规定的预算金额或最高限价的；</w:t>
      </w:r>
      <w:r/>
    </w:p>
    <w:p>
      <w:pPr>
        <w:pStyle w:val="902"/>
        <w:numPr>
          <w:ilvl w:val="0"/>
          <w:numId w:val="0"/>
        </w:numPr>
        <w:ind w:firstLine="400"/>
        <w:keepLines w:val="0"/>
        <w:keepNext w:val="0"/>
        <w:pageBreakBefore w:val="0"/>
        <w:spacing w:line="360" w:lineRule="auto"/>
        <w:shd w:val="clear" w:color="auto"/>
        <w:widowControl w:val="off"/>
        <w:rPr>
          <w:rFonts w:hint="eastAsia" w:ascii="宋体" w:hAnsi="宋体" w:eastAsia="宋体" w:cs="宋体"/>
          <w:color w:val="auto"/>
          <w:sz w:val="24"/>
          <w:szCs w:val="24"/>
          <w:highlight w:val="none"/>
        </w:rPr>
        <w:outlineLvl w:val="9"/>
      </w:pPr>
      <w:r>
        <w:rPr>
          <w:rFonts w:hint="default" w:ascii="宋体" w:hAnsi="宋体" w:eastAsia="宋体" w:cs="宋体"/>
          <w:color w:val="auto"/>
          <w:sz w:val="24"/>
          <w:szCs w:val="24"/>
          <w:highlight w:val="none"/>
          <w:lang w:val="en-US" w:eastAsia="zh-CN" w:bidi="ar-SA"/>
        </w:rPr>
        <w:t xml:space="preserve">7．</w:t>
      </w:r>
      <w:r>
        <w:rPr>
          <w:rFonts w:hint="eastAsia" w:ascii="宋体" w:hAnsi="宋体" w:eastAsia="宋体" w:cs="宋体"/>
          <w:color w:val="auto"/>
          <w:sz w:val="24"/>
          <w:szCs w:val="24"/>
          <w:highlight w:val="none"/>
        </w:rPr>
        <w:t xml:space="preserve">投标供应商的法定代表人授权代表无法定代表人授权委托书的；</w:t>
      </w:r>
      <w:r/>
    </w:p>
    <w:p>
      <w:pPr>
        <w:pStyle w:val="902"/>
        <w:numPr>
          <w:ilvl w:val="0"/>
          <w:numId w:val="0"/>
        </w:numPr>
        <w:ind w:firstLine="400"/>
        <w:keepLines w:val="0"/>
        <w:keepNext w:val="0"/>
        <w:pageBreakBefore w:val="0"/>
        <w:spacing w:line="360" w:lineRule="auto"/>
        <w:shd w:val="clear" w:color="auto"/>
        <w:widowControl w:val="off"/>
        <w:rPr>
          <w:rFonts w:hint="eastAsia" w:ascii="宋体" w:hAnsi="宋体" w:eastAsia="宋体" w:cs="宋体"/>
          <w:color w:val="auto"/>
          <w:sz w:val="24"/>
          <w:szCs w:val="24"/>
          <w:highlight w:val="none"/>
        </w:rPr>
        <w:outlineLvl w:val="9"/>
      </w:pPr>
      <w:r>
        <w:rPr>
          <w:rFonts w:hint="default" w:ascii="宋体" w:hAnsi="宋体" w:eastAsia="宋体" w:cs="宋体"/>
          <w:color w:val="auto"/>
          <w:sz w:val="24"/>
          <w:szCs w:val="24"/>
          <w:highlight w:val="none"/>
          <w:lang w:val="en-US" w:eastAsia="zh-CN" w:bidi="ar-SA"/>
        </w:rPr>
        <w:t xml:space="preserve">8．</w:t>
      </w:r>
      <w:r>
        <w:rPr>
          <w:rFonts w:hint="eastAsia" w:ascii="宋体" w:hAnsi="宋体" w:eastAsia="宋体" w:cs="宋体"/>
          <w:color w:val="auto"/>
          <w:sz w:val="24"/>
          <w:szCs w:val="24"/>
          <w:highlight w:val="none"/>
        </w:rPr>
        <w:t xml:space="preserve">投标文件含有采购人不能接受的附加条件的；</w:t>
      </w:r>
      <w:r/>
    </w:p>
    <w:p>
      <w:pPr>
        <w:pStyle w:val="902"/>
        <w:numPr>
          <w:ilvl w:val="0"/>
          <w:numId w:val="0"/>
        </w:numPr>
        <w:ind w:firstLine="400"/>
        <w:keepLines w:val="0"/>
        <w:keepNext w:val="0"/>
        <w:pageBreakBefore w:val="0"/>
        <w:spacing w:line="360" w:lineRule="auto"/>
        <w:shd w:val="clear" w:color="auto"/>
        <w:widowControl w:val="off"/>
        <w:rPr>
          <w:rFonts w:hint="eastAsia" w:ascii="宋体" w:hAnsi="宋体" w:eastAsia="宋体" w:cs="宋体"/>
          <w:color w:val="auto"/>
          <w:sz w:val="24"/>
          <w:szCs w:val="24"/>
          <w:highlight w:val="none"/>
        </w:rPr>
        <w:outlineLvl w:val="9"/>
      </w:pPr>
      <w:r>
        <w:rPr>
          <w:rFonts w:hint="default" w:ascii="宋体" w:hAnsi="宋体" w:eastAsia="宋体" w:cs="宋体"/>
          <w:color w:val="auto"/>
          <w:sz w:val="24"/>
          <w:szCs w:val="24"/>
          <w:highlight w:val="none"/>
          <w:lang w:val="en-US" w:eastAsia="zh-CN" w:bidi="ar-SA"/>
        </w:rPr>
        <w:t xml:space="preserve">9．</w:t>
      </w:r>
      <w:r>
        <w:rPr>
          <w:rFonts w:hint="eastAsia" w:ascii="宋体" w:hAnsi="宋体" w:eastAsia="宋体" w:cs="宋体"/>
          <w:color w:val="auto"/>
          <w:sz w:val="24"/>
          <w:szCs w:val="24"/>
          <w:highlight w:val="none"/>
        </w:rPr>
        <w:t xml:space="preserve">投标文件未按招标文件规定的内容和要求填写的；没有在投标系统指定位置上传对应文件、材料的；</w:t>
      </w:r>
      <w:r/>
    </w:p>
    <w:p>
      <w:pPr>
        <w:pStyle w:val="902"/>
        <w:numPr>
          <w:ilvl w:val="0"/>
          <w:numId w:val="0"/>
        </w:numPr>
        <w:ind w:firstLine="400"/>
        <w:keepLines w:val="0"/>
        <w:keepNext w:val="0"/>
        <w:pageBreakBefore w:val="0"/>
        <w:spacing w:line="360" w:lineRule="auto"/>
        <w:shd w:val="clear" w:color="auto"/>
        <w:widowControl w:val="off"/>
        <w:rPr>
          <w:rFonts w:hint="eastAsia" w:ascii="宋体" w:hAnsi="宋体" w:eastAsia="宋体" w:cs="宋体"/>
          <w:color w:val="auto"/>
          <w:sz w:val="24"/>
          <w:szCs w:val="24"/>
          <w:highlight w:val="none"/>
        </w:rPr>
        <w:outlineLvl w:val="9"/>
      </w:pPr>
      <w:r>
        <w:rPr>
          <w:rFonts w:hint="default" w:ascii="宋体" w:hAnsi="宋体" w:eastAsia="宋体" w:cs="宋体"/>
          <w:color w:val="auto"/>
          <w:sz w:val="24"/>
          <w:szCs w:val="24"/>
          <w:highlight w:val="none"/>
          <w:lang w:val="en-US" w:eastAsia="zh-CN" w:bidi="ar-SA"/>
        </w:rPr>
        <w:t xml:space="preserve">10．</w:t>
      </w:r>
      <w:r>
        <w:rPr>
          <w:rFonts w:hint="eastAsia" w:ascii="宋体" w:hAnsi="宋体" w:eastAsia="宋体" w:cs="宋体"/>
          <w:color w:val="auto"/>
          <w:sz w:val="24"/>
          <w:szCs w:val="24"/>
          <w:highlight w:val="none"/>
        </w:rPr>
        <w:t xml:space="preserve">电子投标文件图片、字迹模糊不清、无法辨认的；</w:t>
      </w:r>
      <w:r/>
    </w:p>
    <w:p>
      <w:pPr>
        <w:pStyle w:val="902"/>
        <w:numPr>
          <w:ilvl w:val="0"/>
          <w:numId w:val="0"/>
        </w:numPr>
        <w:ind w:firstLine="400"/>
        <w:keepLines w:val="0"/>
        <w:keepNext w:val="0"/>
        <w:pageBreakBefore w:val="0"/>
        <w:spacing w:line="360" w:lineRule="auto"/>
        <w:shd w:val="clear" w:color="auto"/>
        <w:widowControl w:val="off"/>
        <w:rPr>
          <w:rFonts w:hint="eastAsia" w:ascii="宋体" w:hAnsi="宋体" w:eastAsia="宋体" w:cs="宋体"/>
          <w:color w:val="auto"/>
          <w:sz w:val="24"/>
          <w:szCs w:val="24"/>
          <w:highlight w:val="none"/>
        </w:rPr>
        <w:outlineLvl w:val="9"/>
      </w:pPr>
      <w:r>
        <w:rPr>
          <w:rFonts w:hint="default" w:ascii="宋体" w:hAnsi="宋体" w:eastAsia="宋体" w:cs="宋体"/>
          <w:color w:val="auto"/>
          <w:sz w:val="24"/>
          <w:szCs w:val="24"/>
          <w:highlight w:val="none"/>
          <w:lang w:val="en-US" w:eastAsia="zh-CN" w:bidi="ar-SA"/>
        </w:rPr>
        <w:t xml:space="preserve">11．</w:t>
      </w:r>
      <w:r>
        <w:rPr>
          <w:rFonts w:hint="eastAsia" w:ascii="宋体" w:hAnsi="宋体" w:eastAsia="宋体" w:cs="宋体"/>
          <w:color w:val="auto"/>
          <w:sz w:val="24"/>
          <w:szCs w:val="24"/>
          <w:highlight w:val="none"/>
        </w:rPr>
        <w:t xml:space="preserve">投标文件中有招标文件未允许提供的选择性内容的；</w:t>
      </w:r>
      <w:r/>
    </w:p>
    <w:p>
      <w:pPr>
        <w:pStyle w:val="902"/>
        <w:numPr>
          <w:ilvl w:val="0"/>
          <w:numId w:val="0"/>
        </w:numPr>
        <w:ind w:firstLine="400"/>
        <w:keepLines w:val="0"/>
        <w:keepNext w:val="0"/>
        <w:pageBreakBefore w:val="0"/>
        <w:spacing w:line="360" w:lineRule="auto"/>
        <w:shd w:val="clear" w:color="auto"/>
        <w:widowControl w:val="off"/>
        <w:rPr>
          <w:rFonts w:hint="eastAsia" w:ascii="宋体" w:hAnsi="宋体" w:eastAsia="宋体" w:cs="宋体"/>
          <w:color w:val="auto"/>
          <w:sz w:val="24"/>
          <w:szCs w:val="24"/>
          <w:highlight w:val="none"/>
        </w:rPr>
        <w:outlineLvl w:val="9"/>
      </w:pPr>
      <w:r>
        <w:rPr>
          <w:rFonts w:hint="default" w:ascii="宋体" w:hAnsi="宋体" w:eastAsia="宋体" w:cs="宋体"/>
          <w:color w:val="auto"/>
          <w:sz w:val="24"/>
          <w:szCs w:val="24"/>
          <w:highlight w:val="none"/>
          <w:lang w:val="en-US" w:eastAsia="zh-CN" w:bidi="ar-SA"/>
        </w:rPr>
        <w:t xml:space="preserve">12．</w:t>
      </w:r>
      <w:r>
        <w:rPr>
          <w:rFonts w:hint="eastAsia" w:ascii="宋体" w:hAnsi="宋体" w:eastAsia="宋体" w:cs="宋体"/>
          <w:color w:val="auto"/>
          <w:sz w:val="24"/>
          <w:szCs w:val="24"/>
          <w:highlight w:val="none"/>
        </w:rPr>
        <w:t xml:space="preserve">恶意串通其他投标供应商，故意哄抬价格或压价的；</w:t>
      </w:r>
      <w:r/>
    </w:p>
    <w:p>
      <w:pPr>
        <w:pStyle w:val="902"/>
        <w:numPr>
          <w:ilvl w:val="0"/>
          <w:numId w:val="0"/>
        </w:numPr>
        <w:ind w:firstLine="400"/>
        <w:keepLines w:val="0"/>
        <w:keepNext w:val="0"/>
        <w:pageBreakBefore w:val="0"/>
        <w:spacing w:line="360" w:lineRule="auto"/>
        <w:shd w:val="clear" w:color="auto"/>
        <w:widowControl w:val="off"/>
        <w:rPr>
          <w:rFonts w:hint="eastAsia" w:ascii="宋体" w:hAnsi="宋体" w:eastAsia="宋体" w:cs="宋体"/>
          <w:color w:val="auto"/>
          <w:sz w:val="24"/>
          <w:szCs w:val="24"/>
          <w:highlight w:val="none"/>
        </w:rPr>
        <w:outlineLvl w:val="9"/>
      </w:pPr>
      <w:r>
        <w:rPr>
          <w:rFonts w:hint="default" w:ascii="宋体" w:hAnsi="宋体" w:eastAsia="宋体" w:cs="宋体"/>
          <w:color w:val="auto"/>
          <w:sz w:val="24"/>
          <w:szCs w:val="24"/>
          <w:highlight w:val="none"/>
          <w:lang w:val="en-US" w:eastAsia="zh-CN" w:bidi="ar-SA"/>
        </w:rPr>
        <w:t xml:space="preserve">13．</w:t>
      </w:r>
      <w:r>
        <w:rPr>
          <w:rFonts w:hint="eastAsia" w:ascii="宋体" w:hAnsi="宋体" w:eastAsia="宋体" w:cs="宋体"/>
          <w:color w:val="auto"/>
          <w:sz w:val="24"/>
          <w:szCs w:val="24"/>
          <w:highlight w:val="none"/>
        </w:rPr>
        <w:t xml:space="preserve">提供虚假材料的（包括工商营业执照、财务报表、资格证明文件等）；</w:t>
      </w:r>
      <w:r/>
    </w:p>
    <w:p>
      <w:pPr>
        <w:pStyle w:val="902"/>
        <w:numPr>
          <w:ilvl w:val="0"/>
          <w:numId w:val="0"/>
        </w:numPr>
        <w:ind w:firstLine="400"/>
        <w:keepLines w:val="0"/>
        <w:keepNext w:val="0"/>
        <w:pageBreakBefore w:val="0"/>
        <w:spacing w:line="360" w:lineRule="auto"/>
        <w:shd w:val="clear" w:color="auto"/>
        <w:widowControl w:val="off"/>
        <w:rPr>
          <w:rFonts w:hint="eastAsia" w:ascii="宋体" w:hAnsi="宋体" w:eastAsia="宋体" w:cs="宋体"/>
          <w:color w:val="auto"/>
          <w:sz w:val="24"/>
          <w:szCs w:val="24"/>
          <w:highlight w:val="none"/>
        </w:rPr>
        <w:outlineLvl w:val="9"/>
      </w:pPr>
      <w:r>
        <w:rPr>
          <w:rFonts w:hint="default" w:ascii="宋体" w:hAnsi="宋体" w:eastAsia="宋体" w:cs="宋体"/>
          <w:color w:val="auto"/>
          <w:sz w:val="24"/>
          <w:szCs w:val="24"/>
          <w:highlight w:val="none"/>
          <w:lang w:val="en-US" w:eastAsia="zh-CN" w:bidi="ar-SA"/>
        </w:rPr>
        <w:t xml:space="preserve">14．</w:t>
      </w:r>
      <w:r>
        <w:rPr>
          <w:rFonts w:hint="eastAsia" w:ascii="宋体" w:hAnsi="宋体" w:eastAsia="宋体" w:cs="宋体"/>
          <w:color w:val="auto"/>
          <w:sz w:val="24"/>
          <w:szCs w:val="24"/>
          <w:highlight w:val="none"/>
        </w:rPr>
        <w:t xml:space="preserve">不同投标供应商投标文件相互混装的；</w:t>
      </w:r>
      <w:r/>
    </w:p>
    <w:p>
      <w:pPr>
        <w:pStyle w:val="902"/>
        <w:numPr>
          <w:ilvl w:val="0"/>
          <w:numId w:val="0"/>
        </w:numPr>
        <w:ind w:firstLine="400"/>
        <w:keepLines w:val="0"/>
        <w:keepNext w:val="0"/>
        <w:pageBreakBefore w:val="0"/>
        <w:spacing w:line="360" w:lineRule="auto"/>
        <w:shd w:val="clear" w:color="auto"/>
        <w:widowControl w:val="off"/>
        <w:rPr>
          <w:rFonts w:hint="eastAsia" w:ascii="宋体" w:hAnsi="宋体" w:eastAsia="宋体" w:cs="宋体"/>
          <w:color w:val="auto"/>
          <w:sz w:val="24"/>
          <w:szCs w:val="24"/>
          <w:highlight w:val="none"/>
        </w:rPr>
        <w:outlineLvl w:val="9"/>
      </w:pPr>
      <w:r>
        <w:rPr>
          <w:rFonts w:hint="default" w:ascii="宋体" w:hAnsi="宋体" w:eastAsia="宋体" w:cs="宋体"/>
          <w:color w:val="auto"/>
          <w:sz w:val="24"/>
          <w:szCs w:val="24"/>
          <w:highlight w:val="none"/>
          <w:lang w:val="en-US" w:eastAsia="zh-CN" w:bidi="ar-SA"/>
        </w:rPr>
        <w:t xml:space="preserve">15．</w:t>
      </w:r>
      <w:r>
        <w:rPr>
          <w:rFonts w:hint="eastAsia" w:ascii="宋体" w:hAnsi="宋体" w:eastAsia="宋体" w:cs="宋体"/>
          <w:color w:val="auto"/>
          <w:sz w:val="24"/>
          <w:szCs w:val="24"/>
          <w:highlight w:val="none"/>
        </w:rPr>
        <w:t xml:space="preserve">不同投标供应商投标文件中的项目相关人员出现同一人的；</w:t>
      </w:r>
      <w:r/>
    </w:p>
    <w:p>
      <w:pPr>
        <w:pStyle w:val="902"/>
        <w:numPr>
          <w:ilvl w:val="0"/>
          <w:numId w:val="0"/>
        </w:numPr>
        <w:ind w:firstLine="400"/>
        <w:keepLines w:val="0"/>
        <w:keepNext w:val="0"/>
        <w:pageBreakBefore w:val="0"/>
        <w:spacing w:line="360" w:lineRule="auto"/>
        <w:shd w:val="clear" w:color="auto"/>
        <w:widowControl w:val="off"/>
        <w:rPr>
          <w:rFonts w:hint="eastAsia" w:ascii="宋体" w:hAnsi="宋体" w:eastAsia="宋体" w:cs="宋体"/>
          <w:color w:val="auto"/>
          <w:sz w:val="24"/>
          <w:szCs w:val="24"/>
          <w:highlight w:val="none"/>
        </w:rPr>
        <w:outlineLvl w:val="9"/>
      </w:pPr>
      <w:r>
        <w:rPr>
          <w:rFonts w:hint="default" w:ascii="宋体" w:hAnsi="宋体" w:eastAsia="宋体" w:cs="宋体"/>
          <w:color w:val="auto"/>
          <w:sz w:val="24"/>
          <w:szCs w:val="24"/>
          <w:highlight w:val="none"/>
          <w:lang w:val="en-US" w:eastAsia="zh-CN" w:bidi="ar-SA"/>
        </w:rPr>
        <w:t xml:space="preserve">16．</w:t>
      </w:r>
      <w:r>
        <w:rPr>
          <w:rFonts w:hint="eastAsia" w:ascii="宋体" w:hAnsi="宋体" w:eastAsia="宋体" w:cs="宋体"/>
          <w:color w:val="auto"/>
          <w:sz w:val="24"/>
          <w:szCs w:val="24"/>
          <w:highlight w:val="none"/>
        </w:rPr>
        <w:t xml:space="preserve">不同投标供应商聘请同一人为其投标提供技术或经济咨询服务的；</w:t>
      </w:r>
      <w:r/>
    </w:p>
    <w:p>
      <w:pPr>
        <w:pStyle w:val="902"/>
        <w:numPr>
          <w:ilvl w:val="0"/>
          <w:numId w:val="0"/>
        </w:numPr>
        <w:ind w:firstLine="400"/>
        <w:keepLines w:val="0"/>
        <w:keepNext w:val="0"/>
        <w:pageBreakBefore w:val="0"/>
        <w:spacing w:line="360" w:lineRule="auto"/>
        <w:shd w:val="clear" w:color="auto"/>
        <w:widowControl w:val="off"/>
        <w:rPr>
          <w:rFonts w:hint="eastAsia" w:ascii="宋体" w:hAnsi="宋体" w:eastAsia="宋体" w:cs="宋体"/>
          <w:color w:val="auto"/>
          <w:sz w:val="24"/>
          <w:szCs w:val="24"/>
          <w:highlight w:val="none"/>
        </w:rPr>
        <w:outlineLvl w:val="9"/>
      </w:pPr>
      <w:r>
        <w:rPr>
          <w:rFonts w:hint="default" w:ascii="宋体" w:hAnsi="宋体" w:eastAsia="宋体" w:cs="宋体"/>
          <w:color w:val="auto"/>
          <w:sz w:val="24"/>
          <w:szCs w:val="24"/>
          <w:highlight w:val="none"/>
          <w:lang w:val="en-US" w:eastAsia="zh-CN" w:bidi="ar-SA"/>
        </w:rPr>
        <w:t xml:space="preserve">17．</w:t>
      </w:r>
      <w:r>
        <w:rPr>
          <w:rFonts w:hint="eastAsia" w:ascii="宋体" w:hAnsi="宋体" w:eastAsia="宋体" w:cs="宋体"/>
          <w:color w:val="auto"/>
          <w:sz w:val="24"/>
          <w:szCs w:val="24"/>
          <w:highlight w:val="none"/>
        </w:rPr>
        <w:t xml:space="preserve">不同投标供应商的单位负责人为同一人或者存在直接控股、管理关系的；</w:t>
      </w:r>
      <w:r/>
    </w:p>
    <w:p>
      <w:pPr>
        <w:pStyle w:val="902"/>
        <w:numPr>
          <w:ilvl w:val="0"/>
          <w:numId w:val="0"/>
        </w:numPr>
        <w:ind w:firstLine="400"/>
        <w:keepLines w:val="0"/>
        <w:keepNext w:val="0"/>
        <w:pageBreakBefore w:val="0"/>
        <w:spacing w:line="360" w:lineRule="auto"/>
        <w:shd w:val="clear" w:color="auto"/>
        <w:widowControl w:val="off"/>
        <w:rPr>
          <w:rFonts w:hint="eastAsia" w:ascii="宋体" w:hAnsi="宋体" w:eastAsia="宋体" w:cs="宋体"/>
          <w:color w:val="auto"/>
          <w:sz w:val="24"/>
          <w:szCs w:val="24"/>
          <w:highlight w:val="none"/>
        </w:rPr>
        <w:outlineLvl w:val="9"/>
      </w:pPr>
      <w:r>
        <w:rPr>
          <w:rFonts w:hint="default" w:ascii="宋体" w:hAnsi="宋体" w:eastAsia="宋体" w:cs="宋体"/>
          <w:color w:val="auto"/>
          <w:sz w:val="24"/>
          <w:szCs w:val="24"/>
          <w:highlight w:val="none"/>
          <w:lang w:val="en-US" w:eastAsia="zh-CN" w:bidi="ar-SA"/>
        </w:rPr>
        <w:t xml:space="preserve">19．</w:t>
      </w:r>
      <w:r>
        <w:rPr>
          <w:rFonts w:hint="eastAsia" w:ascii="宋体" w:hAnsi="宋体" w:eastAsia="宋体" w:cs="宋体"/>
          <w:color w:val="auto"/>
          <w:sz w:val="24"/>
          <w:szCs w:val="24"/>
          <w:highlight w:val="none"/>
        </w:rPr>
        <w:t xml:space="preserve">不同投标供应商的投标文件异常一致或者投标报价呈规律性差异；</w:t>
      </w:r>
      <w:r/>
    </w:p>
    <w:p>
      <w:pPr>
        <w:pStyle w:val="902"/>
        <w:numPr>
          <w:ilvl w:val="0"/>
          <w:numId w:val="0"/>
        </w:numPr>
        <w:ind w:firstLine="400"/>
        <w:keepLines w:val="0"/>
        <w:keepNext w:val="0"/>
        <w:pageBreakBefore w:val="0"/>
        <w:spacing w:line="360" w:lineRule="auto"/>
        <w:shd w:val="clear" w:color="auto"/>
        <w:widowControl w:val="off"/>
        <w:rPr>
          <w:rFonts w:hint="eastAsia" w:ascii="宋体" w:hAnsi="宋体" w:eastAsia="宋体" w:cs="宋体"/>
          <w:color w:val="auto"/>
          <w:sz w:val="24"/>
          <w:szCs w:val="24"/>
          <w:highlight w:val="none"/>
        </w:rPr>
        <w:outlineLvl w:val="9"/>
      </w:pPr>
      <w:r>
        <w:rPr>
          <w:rFonts w:hint="default" w:ascii="宋体" w:hAnsi="宋体" w:eastAsia="宋体" w:cs="宋体"/>
          <w:color w:val="auto"/>
          <w:sz w:val="24"/>
          <w:szCs w:val="24"/>
          <w:highlight w:val="none"/>
          <w:lang w:val="en-US" w:eastAsia="zh-CN" w:bidi="ar-SA"/>
        </w:rPr>
        <w:t xml:space="preserve">20．</w:t>
      </w:r>
      <w:r>
        <w:rPr>
          <w:rFonts w:hint="eastAsia" w:ascii="宋体" w:hAnsi="宋体" w:eastAsia="宋体" w:cs="宋体"/>
          <w:color w:val="auto"/>
          <w:sz w:val="24"/>
          <w:szCs w:val="24"/>
          <w:highlight w:val="none"/>
        </w:rPr>
        <w:t xml:space="preserve">投标文件报价出现前后不一致，投标供应商拒不确认修正后的报价的；</w:t>
      </w:r>
      <w:r/>
    </w:p>
    <w:p>
      <w:pPr>
        <w:pStyle w:val="902"/>
        <w:numPr>
          <w:ilvl w:val="0"/>
          <w:numId w:val="0"/>
        </w:numPr>
        <w:ind w:firstLine="400"/>
        <w:keepLines w:val="0"/>
        <w:keepNext w:val="0"/>
        <w:pageBreakBefore w:val="0"/>
        <w:spacing w:line="360" w:lineRule="auto"/>
        <w:shd w:val="clear" w:color="auto"/>
        <w:widowControl w:val="off"/>
        <w:rPr>
          <w:rFonts w:hint="eastAsia" w:ascii="宋体" w:hAnsi="宋体" w:eastAsia="宋体" w:cs="宋体"/>
          <w:color w:val="auto"/>
          <w:sz w:val="24"/>
          <w:szCs w:val="24"/>
          <w:highlight w:val="none"/>
        </w:rPr>
        <w:outlineLvl w:val="9"/>
      </w:pPr>
      <w:r>
        <w:rPr>
          <w:rFonts w:hint="default" w:ascii="宋体" w:hAnsi="宋体" w:eastAsia="宋体" w:cs="宋体"/>
          <w:color w:val="auto"/>
          <w:sz w:val="24"/>
          <w:szCs w:val="24"/>
          <w:highlight w:val="none"/>
          <w:lang w:val="en-US" w:eastAsia="zh-CN" w:bidi="ar-SA"/>
        </w:rPr>
        <w:t xml:space="preserve">21．</w:t>
      </w:r>
      <w:r>
        <w:rPr>
          <w:rFonts w:hint="eastAsia" w:ascii="宋体" w:hAnsi="宋体" w:eastAsia="宋体" w:cs="宋体"/>
          <w:color w:val="auto"/>
          <w:sz w:val="24"/>
          <w:szCs w:val="24"/>
          <w:highlight w:val="none"/>
        </w:rPr>
        <w:t xml:space="preserve">评标委员会认为投标供应商的报价明显低于其他通过符合性审</w:t>
      </w:r>
      <w:r>
        <w:rPr>
          <w:rFonts w:hint="eastAsia" w:ascii="宋体" w:hAnsi="宋体" w:eastAsia="宋体" w:cs="宋体"/>
          <w:color w:val="auto"/>
          <w:sz w:val="24"/>
          <w:szCs w:val="24"/>
          <w:highlight w:val="none"/>
          <w:lang w:eastAsia="zh-CN"/>
        </w:rPr>
        <w:t xml:space="preserve">查的</w:t>
      </w:r>
      <w:r>
        <w:rPr>
          <w:rFonts w:hint="eastAsia" w:ascii="宋体" w:hAnsi="宋体" w:eastAsia="宋体" w:cs="宋体"/>
          <w:color w:val="auto"/>
          <w:sz w:val="24"/>
          <w:szCs w:val="24"/>
          <w:highlight w:val="none"/>
        </w:rPr>
        <w:t xml:space="preserve">投标供应商的报价，有可能影响产品质量或者不能诚信履约的，要求其在评标现场合理的时间内提供书面说明，并提交相关证明材料；投标供应商不能证明其报价合理性的；</w:t>
      </w:r>
      <w:r/>
    </w:p>
    <w:p>
      <w:pPr>
        <w:pStyle w:val="902"/>
        <w:numPr>
          <w:ilvl w:val="0"/>
          <w:numId w:val="0"/>
        </w:numPr>
        <w:ind w:firstLine="400"/>
        <w:keepLines w:val="0"/>
        <w:keepNext w:val="0"/>
        <w:pageBreakBefore w:val="0"/>
        <w:spacing w:line="360" w:lineRule="auto"/>
        <w:shd w:val="clear" w:color="auto"/>
        <w:widowControl w:val="off"/>
        <w:rPr>
          <w:rFonts w:hint="eastAsia" w:ascii="宋体" w:hAnsi="宋体" w:eastAsia="宋体" w:cs="宋体"/>
          <w:color w:val="auto"/>
          <w:sz w:val="24"/>
          <w:szCs w:val="24"/>
          <w:highlight w:val="none"/>
        </w:rPr>
        <w:outlineLvl w:val="9"/>
      </w:pPr>
      <w:r>
        <w:rPr>
          <w:rFonts w:hint="default" w:ascii="宋体" w:hAnsi="宋体" w:eastAsia="宋体" w:cs="宋体"/>
          <w:color w:val="auto"/>
          <w:sz w:val="24"/>
          <w:szCs w:val="24"/>
          <w:highlight w:val="none"/>
          <w:lang w:val="en-US" w:eastAsia="zh-CN" w:bidi="ar-SA"/>
        </w:rPr>
        <w:t xml:space="preserve">22．</w:t>
      </w:r>
      <w:r>
        <w:rPr>
          <w:rFonts w:hint="eastAsia" w:ascii="宋体" w:hAnsi="宋体" w:eastAsia="宋体" w:cs="宋体"/>
          <w:color w:val="auto"/>
          <w:sz w:val="24"/>
          <w:szCs w:val="24"/>
          <w:highlight w:val="none"/>
        </w:rPr>
        <w:t xml:space="preserve">未通过初步资格性审查、投标文件资格性检查、投标文件符合性检查的；</w:t>
      </w:r>
      <w:r/>
    </w:p>
    <w:p>
      <w:pPr>
        <w:pStyle w:val="902"/>
        <w:numPr>
          <w:ilvl w:val="0"/>
          <w:numId w:val="0"/>
        </w:numPr>
        <w:ind w:firstLine="400"/>
        <w:keepLines w:val="0"/>
        <w:keepNext w:val="0"/>
        <w:pageBreakBefore w:val="0"/>
        <w:spacing w:line="360" w:lineRule="auto"/>
        <w:shd w:val="clear" w:color="auto"/>
        <w:widowControl w:val="off"/>
        <w:rPr>
          <w:rFonts w:hint="eastAsia" w:ascii="宋体" w:hAnsi="宋体" w:eastAsia="宋体" w:cs="宋体"/>
          <w:color w:val="auto"/>
          <w:sz w:val="24"/>
          <w:szCs w:val="22"/>
          <w:highlight w:val="none"/>
        </w:rPr>
        <w:outlineLvl w:val="9"/>
      </w:pPr>
      <w:r>
        <w:rPr>
          <w:rFonts w:hint="default" w:ascii="宋体" w:hAnsi="宋体" w:eastAsia="宋体" w:cs="宋体"/>
          <w:color w:val="auto"/>
          <w:sz w:val="24"/>
          <w:szCs w:val="22"/>
          <w:highlight w:val="none"/>
          <w:lang w:val="en-US" w:eastAsia="zh-CN" w:bidi="ar-SA"/>
        </w:rPr>
        <w:t xml:space="preserve">23．</w:t>
      </w:r>
      <w:r>
        <w:rPr>
          <w:rFonts w:hint="eastAsia" w:ascii="宋体" w:hAnsi="宋体" w:eastAsia="宋体" w:cs="宋体"/>
          <w:color w:val="auto"/>
          <w:sz w:val="24"/>
          <w:szCs w:val="24"/>
          <w:highlight w:val="none"/>
        </w:rPr>
        <w:t xml:space="preserve">被“信用中国”网站（</w:t>
      </w:r>
      <w:r>
        <w:rPr>
          <w:rFonts w:hint="eastAsia" w:ascii="宋体" w:hAnsi="宋体" w:eastAsia="宋体" w:cs="宋体"/>
          <w:color w:val="auto"/>
          <w:highlight w:val="none"/>
        </w:rPr>
        <w:fldChar w:fldCharType="begin"/>
      </w:r>
      <w:r>
        <w:rPr>
          <w:rFonts w:hint="eastAsia" w:ascii="宋体" w:hAnsi="宋体" w:eastAsia="宋体" w:cs="宋体"/>
          <w:color w:val="auto"/>
          <w:highlight w:val="none"/>
        </w:rPr>
        <w:instrText xml:space="preserve"> HYPERLINK "http://www.creditchina.gov.cn" </w:instrText>
      </w:r>
      <w:r>
        <w:rPr>
          <w:rFonts w:hint="eastAsia" w:ascii="宋体" w:hAnsi="宋体" w:eastAsia="宋体" w:cs="宋体"/>
          <w:color w:val="auto"/>
          <w:highlight w:val="none"/>
        </w:rPr>
        <w:fldChar w:fldCharType="separate"/>
      </w:r>
      <w:r>
        <w:rPr>
          <w:rFonts w:hint="eastAsia" w:ascii="宋体" w:hAnsi="宋体" w:eastAsia="宋体" w:cs="宋体"/>
          <w:color w:val="auto"/>
          <w:sz w:val="24"/>
          <w:szCs w:val="24"/>
          <w:highlight w:val="none"/>
        </w:rPr>
        <w:t xml:space="preserve">www.creditchina.gov.cn</w:t>
      </w:r>
      <w:r>
        <w:rPr>
          <w:rFonts w:hint="eastAsia" w:ascii="宋体" w:hAnsi="宋体" w:eastAsia="宋体" w:cs="宋体"/>
          <w:color w:val="auto"/>
          <w:sz w:val="24"/>
          <w:szCs w:val="24"/>
          <w:highlight w:val="none"/>
        </w:rPr>
        <w:fldChar w:fldCharType="end"/>
      </w:r>
      <w:r>
        <w:rPr>
          <w:rFonts w:hint="eastAsia" w:ascii="宋体" w:hAnsi="宋体" w:eastAsia="宋体" w:cs="宋体"/>
          <w:color w:val="auto"/>
          <w:sz w:val="24"/>
          <w:szCs w:val="24"/>
          <w:highlight w:val="none"/>
        </w:rPr>
        <w:t xml:space="preserve">）、中国政府采购网</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www.ccgp.gov.cn</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列入失信被执行人、重大税收违法案件当事人名单、政府采购严重违法失信行为记录名单的，及其他不符合《中华人民共和国政府采购法》第二十二条规定条件的；</w:t>
      </w:r>
      <w:r/>
    </w:p>
    <w:p>
      <w:pPr>
        <w:pStyle w:val="902"/>
        <w:numPr>
          <w:ilvl w:val="0"/>
          <w:numId w:val="0"/>
        </w:numPr>
        <w:ind w:firstLine="400"/>
        <w:keepLines w:val="0"/>
        <w:keepNext w:val="0"/>
        <w:pageBreakBefore w:val="0"/>
        <w:spacing w:line="360" w:lineRule="auto"/>
        <w:shd w:val="clear" w:color="auto"/>
        <w:widowControl w:val="off"/>
        <w:rPr>
          <w:rFonts w:hint="eastAsia" w:ascii="宋体" w:hAnsi="宋体" w:eastAsia="宋体" w:cs="宋体"/>
          <w:color w:val="auto"/>
          <w:sz w:val="24"/>
          <w:szCs w:val="24"/>
          <w:highlight w:val="none"/>
        </w:rPr>
        <w:outlineLvl w:val="9"/>
      </w:pPr>
      <w:r>
        <w:rPr>
          <w:rFonts w:hint="default" w:ascii="宋体" w:hAnsi="宋体" w:eastAsia="宋体" w:cs="宋体"/>
          <w:color w:val="auto"/>
          <w:sz w:val="24"/>
          <w:szCs w:val="24"/>
          <w:highlight w:val="none"/>
          <w:lang w:val="en-US" w:eastAsia="zh-CN" w:bidi="ar-SA"/>
        </w:rPr>
        <w:t xml:space="preserve">24．</w:t>
      </w:r>
      <w:r>
        <w:rPr>
          <w:rFonts w:hint="eastAsia" w:ascii="宋体" w:hAnsi="宋体" w:eastAsia="宋体" w:cs="宋体"/>
          <w:color w:val="auto"/>
          <w:sz w:val="24"/>
          <w:szCs w:val="24"/>
          <w:highlight w:val="none"/>
        </w:rPr>
        <w:t xml:space="preserve">投标文件商务标中同一方案有选择性报价且未声明以哪一个为准的；</w:t>
      </w:r>
      <w:r/>
    </w:p>
    <w:p>
      <w:pPr>
        <w:pStyle w:val="902"/>
        <w:numPr>
          <w:ilvl w:val="0"/>
          <w:numId w:val="0"/>
        </w:numPr>
        <w:ind w:firstLine="400"/>
        <w:keepLines w:val="0"/>
        <w:keepNext w:val="0"/>
        <w:pageBreakBefore w:val="0"/>
        <w:spacing w:line="360" w:lineRule="auto"/>
        <w:shd w:val="clear" w:color="auto"/>
        <w:widowControl w:val="off"/>
        <w:rPr>
          <w:rFonts w:hint="eastAsia" w:ascii="宋体" w:hAnsi="宋体" w:eastAsia="宋体" w:cs="宋体"/>
          <w:color w:val="auto"/>
          <w:sz w:val="24"/>
          <w:szCs w:val="24"/>
          <w:highlight w:val="none"/>
        </w:rPr>
        <w:outlineLvl w:val="9"/>
      </w:pPr>
      <w:r>
        <w:rPr>
          <w:rFonts w:hint="default" w:ascii="宋体" w:hAnsi="宋体" w:eastAsia="宋体" w:cs="宋体"/>
          <w:color w:val="auto"/>
          <w:sz w:val="24"/>
          <w:szCs w:val="24"/>
          <w:highlight w:val="none"/>
          <w:lang w:val="en-US" w:eastAsia="zh-CN" w:bidi="ar-SA"/>
        </w:rPr>
        <w:t xml:space="preserve">25．</w:t>
      </w:r>
      <w:r>
        <w:rPr>
          <w:rFonts w:hint="eastAsia" w:ascii="宋体" w:hAnsi="宋体" w:eastAsia="宋体" w:cs="宋体"/>
          <w:color w:val="auto"/>
          <w:sz w:val="24"/>
          <w:szCs w:val="24"/>
          <w:highlight w:val="none"/>
        </w:rPr>
        <w:t xml:space="preserve">商务标和技术标，其中某一标被本项目评委确认为无效投标文件的；</w:t>
      </w:r>
      <w:r/>
    </w:p>
    <w:p>
      <w:pPr>
        <w:pStyle w:val="902"/>
        <w:numPr>
          <w:ilvl w:val="0"/>
          <w:numId w:val="0"/>
        </w:numPr>
        <w:ind w:firstLine="400"/>
        <w:keepLines w:val="0"/>
        <w:keepNext w:val="0"/>
        <w:pageBreakBefore w:val="0"/>
        <w:spacing w:line="360" w:lineRule="auto"/>
        <w:shd w:val="clear" w:color="auto"/>
        <w:widowControl w:val="off"/>
        <w:rPr>
          <w:rFonts w:hint="eastAsia" w:ascii="宋体" w:hAnsi="宋体" w:eastAsia="宋体" w:cs="宋体"/>
          <w:color w:val="auto"/>
          <w:sz w:val="24"/>
          <w:szCs w:val="24"/>
          <w:highlight w:val="none"/>
        </w:rPr>
        <w:outlineLvl w:val="9"/>
      </w:pPr>
      <w:r>
        <w:rPr>
          <w:rFonts w:hint="default" w:ascii="宋体" w:hAnsi="宋体" w:eastAsia="宋体" w:cs="宋体"/>
          <w:color w:val="auto"/>
          <w:sz w:val="24"/>
          <w:szCs w:val="24"/>
          <w:highlight w:val="none"/>
          <w:lang w:val="en-US" w:eastAsia="zh-CN" w:bidi="ar-SA"/>
        </w:rPr>
        <w:t xml:space="preserve">26．</w:t>
      </w:r>
      <w:r>
        <w:rPr>
          <w:rFonts w:hint="eastAsia" w:ascii="宋体" w:hAnsi="宋体" w:eastAsia="宋体" w:cs="宋体"/>
          <w:color w:val="auto"/>
          <w:sz w:val="24"/>
          <w:szCs w:val="24"/>
          <w:highlight w:val="none"/>
        </w:rPr>
        <w:t xml:space="preserve">未按要求提供技术文件的；</w:t>
      </w:r>
      <w:r/>
    </w:p>
    <w:p>
      <w:pPr>
        <w:pStyle w:val="902"/>
        <w:numPr>
          <w:ilvl w:val="0"/>
          <w:numId w:val="0"/>
        </w:numPr>
        <w:ind w:firstLine="400"/>
        <w:keepLines w:val="0"/>
        <w:keepNext w:val="0"/>
        <w:pageBreakBefore w:val="0"/>
        <w:spacing w:line="360" w:lineRule="auto"/>
        <w:shd w:val="clear" w:color="auto"/>
        <w:widowControl w:val="off"/>
        <w:rPr>
          <w:rFonts w:hint="eastAsia" w:ascii="宋体" w:hAnsi="宋体" w:eastAsia="宋体" w:cs="宋体"/>
          <w:color w:val="auto"/>
          <w:sz w:val="24"/>
          <w:szCs w:val="24"/>
          <w:highlight w:val="none"/>
        </w:rPr>
        <w:outlineLvl w:val="9"/>
      </w:pPr>
      <w:r>
        <w:rPr>
          <w:rFonts w:hint="default" w:ascii="宋体" w:hAnsi="宋体" w:eastAsia="宋体" w:cs="宋体"/>
          <w:color w:val="auto"/>
          <w:sz w:val="24"/>
          <w:szCs w:val="24"/>
          <w:highlight w:val="none"/>
          <w:lang w:val="en-US" w:eastAsia="zh-CN" w:bidi="ar-SA"/>
        </w:rPr>
        <w:t xml:space="preserve">27．</w:t>
      </w:r>
      <w:r>
        <w:rPr>
          <w:rFonts w:hint="eastAsia" w:ascii="宋体" w:hAnsi="宋体" w:eastAsia="宋体" w:cs="宋体"/>
          <w:color w:val="auto"/>
          <w:sz w:val="24"/>
          <w:szCs w:val="24"/>
          <w:highlight w:val="none"/>
        </w:rPr>
        <w:t xml:space="preserve">不同投标供应商的投标文件的目录序号、排版格式、文字风格等存在明显的相似性或一致性，特征显示由同一单位或者同一个人编制的；</w:t>
      </w:r>
      <w:r/>
    </w:p>
    <w:p>
      <w:pPr>
        <w:pStyle w:val="902"/>
        <w:numPr>
          <w:ilvl w:val="0"/>
          <w:numId w:val="0"/>
        </w:numPr>
        <w:ind w:firstLine="400"/>
        <w:keepLines w:val="0"/>
        <w:keepNext w:val="0"/>
        <w:pageBreakBefore w:val="0"/>
        <w:spacing w:line="360" w:lineRule="auto"/>
        <w:shd w:val="clear" w:color="auto"/>
        <w:widowControl w:val="off"/>
        <w:rPr>
          <w:rFonts w:hint="eastAsia" w:ascii="宋体" w:hAnsi="宋体" w:eastAsia="宋体" w:cs="宋体"/>
          <w:color w:val="auto"/>
          <w:sz w:val="24"/>
          <w:szCs w:val="24"/>
          <w:highlight w:val="none"/>
        </w:rPr>
        <w:outlineLvl w:val="9"/>
      </w:pPr>
      <w:r>
        <w:rPr>
          <w:rFonts w:hint="default" w:ascii="宋体" w:hAnsi="宋体" w:eastAsia="宋体" w:cs="宋体"/>
          <w:color w:val="auto"/>
          <w:sz w:val="24"/>
          <w:szCs w:val="24"/>
          <w:highlight w:val="none"/>
          <w:lang w:val="en-US" w:eastAsia="zh-CN" w:bidi="ar-SA"/>
        </w:rPr>
        <w:t xml:space="preserve">28．</w:t>
      </w:r>
      <w:r>
        <w:rPr>
          <w:rFonts w:hint="eastAsia" w:ascii="宋体" w:hAnsi="宋体" w:eastAsia="宋体" w:cs="宋体"/>
          <w:color w:val="auto"/>
          <w:sz w:val="24"/>
          <w:szCs w:val="24"/>
          <w:highlight w:val="none"/>
        </w:rPr>
        <w:t xml:space="preserve">不同投标供应商投标文件内容存在非正常一致、项目组成员或者联系人员出现同一人、投标文件中错误（或异常）一致或雷同、电子文档信息一致或雷同的；</w:t>
      </w:r>
      <w:r/>
    </w:p>
    <w:p>
      <w:pPr>
        <w:pStyle w:val="902"/>
        <w:numPr>
          <w:ilvl w:val="0"/>
          <w:numId w:val="0"/>
        </w:numPr>
        <w:ind w:firstLine="400"/>
        <w:keepLines w:val="0"/>
        <w:keepNext w:val="0"/>
        <w:pageBreakBefore w:val="0"/>
        <w:spacing w:line="360" w:lineRule="auto"/>
        <w:shd w:val="clear" w:color="auto"/>
        <w:widowControl w:val="off"/>
        <w:rPr>
          <w:rFonts w:hint="eastAsia" w:ascii="宋体" w:hAnsi="宋体" w:eastAsia="宋体" w:cs="宋体"/>
          <w:color w:val="auto"/>
          <w:sz w:val="24"/>
          <w:szCs w:val="24"/>
          <w:highlight w:val="none"/>
        </w:rPr>
        <w:outlineLvl w:val="9"/>
      </w:pPr>
      <w:r>
        <w:rPr>
          <w:rFonts w:hint="default" w:ascii="宋体" w:hAnsi="宋体" w:eastAsia="宋体" w:cs="宋体"/>
          <w:color w:val="auto"/>
          <w:sz w:val="24"/>
          <w:szCs w:val="24"/>
          <w:highlight w:val="none"/>
          <w:lang w:val="en-US" w:eastAsia="zh-CN" w:bidi="ar-SA"/>
        </w:rPr>
        <w:t xml:space="preserve">29．</w:t>
      </w:r>
      <w:r>
        <w:rPr>
          <w:rFonts w:hint="eastAsia" w:ascii="宋体" w:hAnsi="宋体" w:eastAsia="宋体" w:cs="宋体"/>
          <w:color w:val="auto"/>
          <w:sz w:val="24"/>
          <w:szCs w:val="24"/>
          <w:highlight w:val="none"/>
        </w:rPr>
        <w:t xml:space="preserve">不同投标供应商的委托代理人、项目负责人以及其他相关人员有在同一个单位缴纳社会保险的；</w:t>
      </w:r>
      <w:r/>
    </w:p>
    <w:p>
      <w:pPr>
        <w:pStyle w:val="902"/>
        <w:numPr>
          <w:ilvl w:val="0"/>
          <w:numId w:val="0"/>
        </w:numPr>
        <w:ind w:firstLine="400"/>
        <w:keepLines w:val="0"/>
        <w:keepNext w:val="0"/>
        <w:pageBreakBefore w:val="0"/>
        <w:spacing w:line="360" w:lineRule="auto"/>
        <w:shd w:val="clear" w:color="auto"/>
        <w:widowControl w:val="off"/>
        <w:rPr>
          <w:rFonts w:hint="eastAsia" w:ascii="宋体" w:hAnsi="宋体" w:eastAsia="宋体" w:cs="宋体"/>
          <w:color w:val="auto"/>
          <w:sz w:val="24"/>
          <w:szCs w:val="24"/>
          <w:highlight w:val="none"/>
        </w:rPr>
        <w:outlineLvl w:val="9"/>
      </w:pPr>
      <w:r>
        <w:rPr>
          <w:rFonts w:hint="default" w:ascii="宋体" w:hAnsi="宋体" w:eastAsia="宋体" w:cs="宋体"/>
          <w:color w:val="auto"/>
          <w:sz w:val="24"/>
          <w:szCs w:val="24"/>
          <w:highlight w:val="none"/>
          <w:lang w:val="en-US" w:eastAsia="zh-CN" w:bidi="ar-SA"/>
        </w:rPr>
        <w:t xml:space="preserve">30．</w:t>
      </w:r>
      <w:r>
        <w:rPr>
          <w:rFonts w:hint="eastAsia" w:ascii="宋体" w:hAnsi="宋体" w:eastAsia="宋体" w:cs="宋体"/>
          <w:color w:val="auto"/>
          <w:sz w:val="24"/>
          <w:szCs w:val="24"/>
          <w:highlight w:val="none"/>
        </w:rPr>
        <w:t xml:space="preserve">同一投标文件中单位名称落款与公章不是同一单位的；</w:t>
      </w:r>
      <w:r/>
    </w:p>
    <w:p>
      <w:pPr>
        <w:pStyle w:val="902"/>
        <w:numPr>
          <w:ilvl w:val="0"/>
          <w:numId w:val="0"/>
        </w:numPr>
        <w:ind w:firstLine="400"/>
        <w:keepLines w:val="0"/>
        <w:keepNext w:val="0"/>
        <w:pageBreakBefore w:val="0"/>
        <w:spacing w:line="360" w:lineRule="auto"/>
        <w:shd w:val="clear" w:color="auto"/>
        <w:widowControl w:val="off"/>
        <w:rPr>
          <w:rFonts w:hint="eastAsia" w:ascii="宋体" w:hAnsi="宋体" w:eastAsia="宋体" w:cs="宋体"/>
          <w:color w:val="auto"/>
          <w:sz w:val="24"/>
          <w:szCs w:val="24"/>
          <w:highlight w:val="none"/>
        </w:rPr>
        <w:outlineLvl w:val="9"/>
      </w:pPr>
      <w:r>
        <w:rPr>
          <w:rFonts w:hint="default" w:ascii="宋体" w:hAnsi="宋体" w:eastAsia="宋体" w:cs="宋体"/>
          <w:color w:val="auto"/>
          <w:sz w:val="24"/>
          <w:szCs w:val="24"/>
          <w:highlight w:val="none"/>
          <w:lang w:val="en-US" w:eastAsia="zh-CN" w:bidi="ar-SA"/>
        </w:rPr>
        <w:t xml:space="preserve">31．</w:t>
      </w:r>
      <w:r>
        <w:rPr>
          <w:rFonts w:hint="eastAsia" w:ascii="宋体" w:hAnsi="宋体" w:eastAsia="宋体" w:cs="宋体"/>
          <w:color w:val="auto"/>
          <w:sz w:val="24"/>
          <w:szCs w:val="24"/>
          <w:highlight w:val="none"/>
        </w:rPr>
        <w:t xml:space="preserve">不同投标供应商委托同一单位或者个人办理投标事宜的；</w:t>
      </w:r>
      <w:r/>
    </w:p>
    <w:p>
      <w:pPr>
        <w:pStyle w:val="902"/>
        <w:numPr>
          <w:ilvl w:val="0"/>
          <w:numId w:val="0"/>
        </w:numPr>
        <w:ind w:firstLine="400"/>
        <w:keepLines w:val="0"/>
        <w:keepNext w:val="0"/>
        <w:pageBreakBefore w:val="0"/>
        <w:spacing w:line="360" w:lineRule="auto"/>
        <w:shd w:val="clear" w:color="auto"/>
        <w:widowControl w:val="off"/>
        <w:rPr>
          <w:rFonts w:hint="eastAsia" w:ascii="宋体" w:hAnsi="宋体" w:eastAsia="宋体" w:cs="宋体"/>
          <w:color w:val="auto"/>
          <w:sz w:val="24"/>
          <w:szCs w:val="24"/>
          <w:highlight w:val="none"/>
        </w:rPr>
        <w:outlineLvl w:val="9"/>
      </w:pPr>
      <w:r>
        <w:rPr>
          <w:rFonts w:hint="default" w:ascii="宋体" w:hAnsi="宋体" w:eastAsia="宋体" w:cs="宋体"/>
          <w:color w:val="auto"/>
          <w:sz w:val="24"/>
          <w:szCs w:val="24"/>
          <w:highlight w:val="none"/>
          <w:lang w:val="en-US" w:eastAsia="zh-CN" w:bidi="ar-SA"/>
        </w:rPr>
        <w:t xml:space="preserve">32．</w:t>
      </w:r>
      <w:r>
        <w:rPr>
          <w:rFonts w:hint="eastAsia" w:ascii="宋体" w:hAnsi="宋体" w:eastAsia="宋体" w:cs="宋体"/>
          <w:bCs/>
          <w:color w:val="auto"/>
          <w:sz w:val="24"/>
          <w:highlight w:val="none"/>
        </w:rPr>
        <w:t xml:space="preserve">不同</w:t>
      </w:r>
      <w:r>
        <w:rPr>
          <w:rFonts w:hint="eastAsia" w:ascii="宋体" w:hAnsi="宋体" w:eastAsia="宋体" w:cs="宋体"/>
          <w:bCs/>
          <w:color w:val="auto"/>
          <w:sz w:val="24"/>
          <w:highlight w:val="none"/>
          <w:lang w:eastAsia="zh-CN"/>
        </w:rPr>
        <w:t xml:space="preserve">投标供应商</w:t>
      </w:r>
      <w:r>
        <w:rPr>
          <w:rFonts w:hint="eastAsia" w:ascii="宋体" w:hAnsi="宋体" w:eastAsia="宋体" w:cs="宋体"/>
          <w:bCs/>
          <w:color w:val="auto"/>
          <w:sz w:val="24"/>
          <w:highlight w:val="none"/>
        </w:rPr>
        <w:t xml:space="preserve">的投标文件由同一台电脑编制或者同一把数字证书加密锁加密或者同一台附属设备打印的；</w:t>
      </w:r>
      <w:r/>
    </w:p>
    <w:p>
      <w:pPr>
        <w:pStyle w:val="902"/>
        <w:numPr>
          <w:ilvl w:val="0"/>
          <w:numId w:val="0"/>
        </w:numPr>
        <w:ind w:firstLine="400"/>
        <w:keepLines w:val="0"/>
        <w:keepNext w:val="0"/>
        <w:pageBreakBefore w:val="0"/>
        <w:spacing w:line="360" w:lineRule="auto"/>
        <w:shd w:val="clear" w:color="auto"/>
        <w:widowControl w:val="off"/>
        <w:rPr>
          <w:rFonts w:hint="eastAsia" w:ascii="宋体" w:hAnsi="宋体" w:eastAsia="宋体" w:cs="宋体"/>
          <w:color w:val="auto"/>
          <w:sz w:val="24"/>
          <w:szCs w:val="24"/>
          <w:highlight w:val="none"/>
        </w:rPr>
        <w:outlineLvl w:val="9"/>
      </w:pPr>
      <w:r>
        <w:rPr>
          <w:rFonts w:hint="default" w:ascii="宋体" w:hAnsi="宋体" w:eastAsia="宋体" w:cs="宋体"/>
          <w:color w:val="auto"/>
          <w:sz w:val="24"/>
          <w:szCs w:val="24"/>
          <w:highlight w:val="none"/>
          <w:lang w:val="en-US" w:eastAsia="zh-CN" w:bidi="ar-SA"/>
        </w:rPr>
        <w:t xml:space="preserve">33．</w:t>
      </w:r>
      <w:r>
        <w:rPr>
          <w:rFonts w:hint="eastAsia" w:ascii="宋体" w:hAnsi="宋体" w:eastAsia="宋体" w:cs="宋体"/>
          <w:bCs/>
          <w:color w:val="auto"/>
          <w:sz w:val="24"/>
          <w:highlight w:val="none"/>
        </w:rPr>
        <w:t xml:space="preserve">不同</w:t>
      </w:r>
      <w:r>
        <w:rPr>
          <w:rFonts w:hint="eastAsia" w:ascii="宋体" w:hAnsi="宋体" w:eastAsia="宋体" w:cs="宋体"/>
          <w:bCs/>
          <w:color w:val="auto"/>
          <w:sz w:val="24"/>
          <w:highlight w:val="none"/>
          <w:lang w:eastAsia="zh-CN"/>
        </w:rPr>
        <w:t xml:space="preserve">投标供应商</w:t>
      </w:r>
      <w:r>
        <w:rPr>
          <w:rFonts w:hint="eastAsia" w:ascii="宋体" w:hAnsi="宋体" w:eastAsia="宋体" w:cs="宋体"/>
          <w:bCs/>
          <w:color w:val="auto"/>
          <w:sz w:val="24"/>
          <w:highlight w:val="none"/>
        </w:rPr>
        <w:t xml:space="preserve">的投标文件上传使用的MAC地址和IP地址一致的，其投标无效；</w:t>
      </w:r>
      <w:r/>
    </w:p>
    <w:p>
      <w:pPr>
        <w:pStyle w:val="902"/>
        <w:numPr>
          <w:ilvl w:val="0"/>
          <w:numId w:val="0"/>
        </w:numPr>
        <w:ind w:firstLine="400"/>
        <w:keepLines w:val="0"/>
        <w:keepNext w:val="0"/>
        <w:pageBreakBefore w:val="0"/>
        <w:spacing w:line="360" w:lineRule="auto"/>
        <w:shd w:val="clear" w:color="auto"/>
        <w:widowControl w:val="off"/>
        <w:rPr>
          <w:rFonts w:hint="eastAsia" w:ascii="宋体" w:hAnsi="宋体" w:eastAsia="宋体" w:cs="宋体"/>
          <w:color w:val="auto"/>
          <w:sz w:val="24"/>
          <w:szCs w:val="24"/>
          <w:highlight w:val="none"/>
        </w:rPr>
        <w:outlineLvl w:val="9"/>
      </w:pPr>
      <w:r>
        <w:rPr>
          <w:rFonts w:hint="default" w:ascii="宋体" w:hAnsi="宋体" w:eastAsia="宋体" w:cs="宋体"/>
          <w:color w:val="auto"/>
          <w:sz w:val="24"/>
          <w:szCs w:val="24"/>
          <w:highlight w:val="none"/>
          <w:lang w:val="en-US" w:eastAsia="zh-CN" w:bidi="ar-SA"/>
        </w:rPr>
        <w:t xml:space="preserve">34．</w:t>
      </w:r>
      <w:r>
        <w:rPr>
          <w:rFonts w:hint="eastAsia" w:ascii="宋体" w:hAnsi="宋体" w:eastAsia="宋体" w:cs="宋体"/>
          <w:bCs/>
          <w:color w:val="auto"/>
          <w:sz w:val="24"/>
          <w:highlight w:val="none"/>
        </w:rPr>
        <w:t xml:space="preserve">电子投标文件与招标文件要求格式不一致而无法导入计算机评标系统；</w:t>
      </w:r>
      <w:r/>
    </w:p>
    <w:p>
      <w:pPr>
        <w:pStyle w:val="902"/>
        <w:numPr>
          <w:ilvl w:val="0"/>
          <w:numId w:val="0"/>
        </w:numPr>
        <w:ind w:firstLine="400"/>
        <w:keepLines w:val="0"/>
        <w:keepNext w:val="0"/>
        <w:pageBreakBefore w:val="0"/>
        <w:spacing w:line="360" w:lineRule="auto"/>
        <w:shd w:val="clear" w:color="auto"/>
        <w:widowControl w:val="off"/>
        <w:rPr>
          <w:rFonts w:hint="eastAsia" w:ascii="宋体" w:hAnsi="宋体" w:eastAsia="宋体" w:cs="宋体"/>
          <w:color w:val="auto"/>
          <w:sz w:val="24"/>
          <w:szCs w:val="24"/>
          <w:highlight w:val="none"/>
        </w:rPr>
        <w:outlineLvl w:val="9"/>
      </w:pPr>
      <w:r>
        <w:rPr>
          <w:rFonts w:hint="default" w:ascii="宋体" w:hAnsi="宋体" w:eastAsia="宋体" w:cs="宋体"/>
          <w:color w:val="auto"/>
          <w:sz w:val="24"/>
          <w:szCs w:val="24"/>
          <w:highlight w:val="none"/>
          <w:lang w:val="en-US" w:eastAsia="zh-CN" w:bidi="ar-SA"/>
        </w:rPr>
        <w:t xml:space="preserve">35．</w:t>
      </w:r>
      <w:r>
        <w:rPr>
          <w:rFonts w:hint="eastAsia" w:ascii="宋体" w:hAnsi="宋体" w:eastAsia="宋体" w:cs="宋体"/>
          <w:color w:val="auto"/>
          <w:sz w:val="24"/>
          <w:szCs w:val="24"/>
          <w:highlight w:val="none"/>
        </w:rPr>
        <w:t xml:space="preserve">投标文件内容不全或不符合法律法规和招标文件中规定的其他实质性要求的。</w:t>
      </w:r>
      <w:r/>
    </w:p>
    <w:p>
      <w:pPr>
        <w:ind w:firstLine="480"/>
        <w:keepLines w:val="0"/>
        <w:keepNext w:val="0"/>
        <w:pageBreakBefore w:val="0"/>
        <w:spacing w:line="360" w:lineRule="auto"/>
        <w:shd w:val="clear" w:color="auto"/>
        <w:widowControl w:val="off"/>
        <w:rPr>
          <w:rFonts w:hint="eastAsia" w:ascii="宋体" w:hAnsi="宋体" w:eastAsia="宋体" w:cs="宋体"/>
          <w:color w:val="auto"/>
          <w:sz w:val="24"/>
          <w:szCs w:val="24"/>
          <w:highlight w:val="none"/>
        </w:rPr>
        <w:outlineLvl w:val="1"/>
      </w:pPr>
      <w:r>
        <w:rPr>
          <w:rFonts w:hint="eastAsia" w:ascii="宋体" w:hAnsi="宋体" w:eastAsia="宋体" w:cs="宋体"/>
          <w:color w:val="auto"/>
          <w:sz w:val="24"/>
          <w:szCs w:val="24"/>
          <w:highlight w:val="none"/>
        </w:rPr>
        <w:t xml:space="preserve">（十）开标、评标</w:t>
      </w:r>
      <w:r/>
    </w:p>
    <w:p>
      <w:pPr>
        <w:ind w:firstLine="480"/>
        <w:keepLines w:val="0"/>
        <w:keepNext w:val="0"/>
        <w:pageBreakBefore w:val="0"/>
        <w:spacing w:line="360" w:lineRule="auto"/>
        <w:shd w:val="clear" w:color="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lang w:eastAsia="zh-CN"/>
        </w:rPr>
        <w:t xml:space="preserve">1.</w:t>
      </w:r>
      <w:r>
        <w:rPr>
          <w:rFonts w:hint="eastAsia" w:ascii="宋体" w:hAnsi="宋体" w:eastAsia="宋体" w:cs="宋体"/>
          <w:color w:val="auto"/>
          <w:sz w:val="24"/>
          <w:szCs w:val="24"/>
          <w:highlight w:val="none"/>
        </w:rPr>
        <w:t xml:space="preserve">所有投标单位在招标文件规定的时间内解密各自投标文件。</w:t>
      </w:r>
      <w:r/>
    </w:p>
    <w:p>
      <w:pPr>
        <w:ind w:firstLine="480"/>
        <w:keepLines w:val="0"/>
        <w:keepNext w:val="0"/>
        <w:pageBreakBefore w:val="0"/>
        <w:spacing w:line="360" w:lineRule="auto"/>
        <w:shd w:val="clear" w:color="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lang w:eastAsia="zh-CN"/>
        </w:rPr>
        <w:t xml:space="preserve">2.</w:t>
      </w:r>
      <w:r>
        <w:rPr>
          <w:rFonts w:hint="eastAsia" w:ascii="宋体" w:hAnsi="宋体" w:eastAsia="宋体" w:cs="宋体"/>
          <w:color w:val="auto"/>
          <w:sz w:val="24"/>
          <w:szCs w:val="24"/>
          <w:highlight w:val="none"/>
        </w:rPr>
        <w:t xml:space="preserve">投标截止时间后参加投标的供应商或解密投标文件的供应商不足三家的，不开标；开标后，所有投标供应商</w:t>
      </w:r>
      <w:r>
        <w:rPr>
          <w:rFonts w:hint="eastAsia" w:ascii="宋体" w:hAnsi="宋体" w:eastAsia="宋体" w:cs="宋体"/>
          <w:color w:val="auto"/>
          <w:sz w:val="24"/>
          <w:szCs w:val="24"/>
          <w:highlight w:val="none"/>
          <w:lang w:eastAsia="zh-CN"/>
        </w:rPr>
        <w:t xml:space="preserve">可以</w:t>
      </w:r>
      <w:r>
        <w:rPr>
          <w:rFonts w:hint="eastAsia" w:ascii="宋体" w:hAnsi="宋体" w:eastAsia="宋体" w:cs="宋体"/>
          <w:color w:val="auto"/>
          <w:sz w:val="24"/>
          <w:szCs w:val="24"/>
          <w:highlight w:val="none"/>
        </w:rPr>
        <w:t xml:space="preserve">在线上开标大厅中看到所有投标供应商的投标报价。</w:t>
      </w:r>
      <w:r/>
    </w:p>
    <w:p>
      <w:pPr>
        <w:ind w:firstLine="480"/>
        <w:keepLines w:val="0"/>
        <w:keepNext w:val="0"/>
        <w:pageBreakBefore w:val="0"/>
        <w:spacing w:line="360" w:lineRule="auto"/>
        <w:shd w:val="clear" w:color="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lang w:eastAsia="zh-CN"/>
        </w:rPr>
        <w:t xml:space="preserve">3.</w:t>
      </w:r>
      <w:r>
        <w:rPr>
          <w:rFonts w:hint="eastAsia" w:ascii="宋体" w:hAnsi="宋体" w:eastAsia="宋体" w:cs="宋体"/>
          <w:color w:val="auto"/>
          <w:sz w:val="24"/>
          <w:szCs w:val="24"/>
          <w:highlight w:val="none"/>
        </w:rPr>
        <w:t xml:space="preserve">开标时，投标文件报价出现前后不一致的，按照下列规定修正：</w:t>
      </w:r>
      <w:r/>
    </w:p>
    <w:p>
      <w:pPr>
        <w:ind w:firstLine="480"/>
        <w:keepLines w:val="0"/>
        <w:keepNext w:val="0"/>
        <w:pageBreakBefore w:val="0"/>
        <w:spacing w:line="360" w:lineRule="auto"/>
        <w:shd w:val="clear" w:color="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（一）投标文件中开标一览表（报价表）内容与投标文件中相应内容不一致的，以开标一览表（报价表）为准；</w:t>
      </w:r>
      <w:r/>
    </w:p>
    <w:p>
      <w:pPr>
        <w:ind w:firstLine="480"/>
        <w:keepLines w:val="0"/>
        <w:keepNext w:val="0"/>
        <w:pageBreakBefore w:val="0"/>
        <w:spacing w:line="360" w:lineRule="auto"/>
        <w:shd w:val="clear" w:color="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（二）大写金额和小写金额不一致的，以大写金额为准；</w:t>
      </w:r>
      <w:r/>
    </w:p>
    <w:p>
      <w:pPr>
        <w:ind w:firstLine="480"/>
        <w:keepLines w:val="0"/>
        <w:keepNext w:val="0"/>
        <w:pageBreakBefore w:val="0"/>
        <w:spacing w:line="360" w:lineRule="auto"/>
        <w:shd w:val="clear" w:color="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（三）单价金额小数点或者百分比有明显错位的，以开标一览表的总价为准，并修改单价；</w:t>
      </w:r>
      <w:r/>
    </w:p>
    <w:p>
      <w:pPr>
        <w:ind w:firstLine="480"/>
        <w:keepLines w:val="0"/>
        <w:keepNext w:val="0"/>
        <w:pageBreakBefore w:val="0"/>
        <w:spacing w:line="360" w:lineRule="auto"/>
        <w:shd w:val="clear" w:color="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（四）总价金额与按单价汇总金额不一致的，以单价金额计算结果为准。</w:t>
      </w:r>
      <w:r/>
    </w:p>
    <w:p>
      <w:pPr>
        <w:ind w:firstLine="480"/>
        <w:keepLines w:val="0"/>
        <w:keepNext w:val="0"/>
        <w:pageBreakBefore w:val="0"/>
        <w:spacing w:line="360" w:lineRule="auto"/>
        <w:shd w:val="clear" w:color="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同时出现两种以上不一致的，按照前款规定的顺序修正。修正后的报价评标委员会应当以书面形式要求</w:t>
      </w:r>
      <w:r>
        <w:rPr>
          <w:rFonts w:hint="eastAsia" w:ascii="宋体" w:hAnsi="宋体" w:eastAsia="宋体" w:cs="宋体"/>
          <w:color w:val="auto"/>
          <w:sz w:val="24"/>
          <w:szCs w:val="24"/>
          <w:highlight w:val="none"/>
          <w:lang w:eastAsia="zh-CN"/>
        </w:rPr>
        <w:t xml:space="preserve">投标供应商</w:t>
      </w:r>
      <w:r>
        <w:rPr>
          <w:rFonts w:hint="eastAsia" w:ascii="宋体" w:hAnsi="宋体" w:eastAsia="宋体" w:cs="宋体"/>
          <w:color w:val="auto"/>
          <w:sz w:val="24"/>
          <w:szCs w:val="24"/>
          <w:highlight w:val="none"/>
        </w:rPr>
        <w:t xml:space="preserve">作出必要的澄清、说明或者补正，经</w:t>
      </w:r>
      <w:r>
        <w:rPr>
          <w:rFonts w:hint="eastAsia" w:ascii="宋体" w:hAnsi="宋体" w:eastAsia="宋体" w:cs="宋体"/>
          <w:color w:val="auto"/>
          <w:sz w:val="24"/>
          <w:szCs w:val="24"/>
          <w:highlight w:val="none"/>
          <w:lang w:eastAsia="zh-CN"/>
        </w:rPr>
        <w:t xml:space="preserve">投标供应商</w:t>
      </w:r>
      <w:r>
        <w:rPr>
          <w:rFonts w:hint="eastAsia" w:ascii="宋体" w:hAnsi="宋体" w:eastAsia="宋体" w:cs="宋体"/>
          <w:color w:val="auto"/>
          <w:sz w:val="24"/>
          <w:szCs w:val="24"/>
          <w:highlight w:val="none"/>
        </w:rPr>
        <w:t xml:space="preserve">确认后产生约束力，</w:t>
      </w:r>
      <w:r>
        <w:rPr>
          <w:rFonts w:hint="eastAsia" w:ascii="宋体" w:hAnsi="宋体" w:eastAsia="宋体" w:cs="宋体"/>
          <w:color w:val="auto"/>
          <w:sz w:val="24"/>
          <w:szCs w:val="24"/>
          <w:highlight w:val="none"/>
          <w:lang w:eastAsia="zh-CN"/>
        </w:rPr>
        <w:t xml:space="preserve">投标供应商</w:t>
      </w:r>
      <w:r>
        <w:rPr>
          <w:rFonts w:hint="eastAsia" w:ascii="宋体" w:hAnsi="宋体" w:eastAsia="宋体" w:cs="宋体"/>
          <w:color w:val="auto"/>
          <w:sz w:val="24"/>
          <w:szCs w:val="24"/>
          <w:highlight w:val="none"/>
        </w:rPr>
        <w:t xml:space="preserve">不确认的，其投标无效。</w:t>
      </w:r>
      <w:r/>
    </w:p>
    <w:p>
      <w:pPr>
        <w:ind w:firstLine="480"/>
        <w:keepLines w:val="0"/>
        <w:keepNext w:val="0"/>
        <w:pageBreakBefore w:val="0"/>
        <w:spacing w:line="360" w:lineRule="auto"/>
        <w:shd w:val="clear" w:color="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lang w:eastAsia="zh-CN"/>
        </w:rPr>
        <w:t xml:space="preserve">4.</w:t>
      </w:r>
      <w:r>
        <w:rPr>
          <w:rFonts w:hint="eastAsia" w:ascii="宋体" w:hAnsi="宋体" w:eastAsia="宋体" w:cs="宋体"/>
          <w:color w:val="auto"/>
          <w:sz w:val="24"/>
          <w:szCs w:val="24"/>
          <w:highlight w:val="none"/>
        </w:rPr>
        <w:t xml:space="preserve">电子投标文件与纸质投标文件（如有）不符的，以电子投标文件为准。</w:t>
      </w:r>
      <w:r/>
    </w:p>
    <w:p>
      <w:pPr>
        <w:ind w:firstLine="480"/>
        <w:keepLines w:val="0"/>
        <w:keepNext w:val="0"/>
        <w:pageBreakBefore w:val="0"/>
        <w:spacing w:line="360" w:lineRule="auto"/>
        <w:shd w:val="clear" w:color="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lang w:eastAsia="zh-CN"/>
        </w:rPr>
        <w:t xml:space="preserve">5.投标供应商</w:t>
      </w:r>
      <w:r>
        <w:rPr>
          <w:rFonts w:hint="eastAsia" w:ascii="宋体" w:hAnsi="宋体" w:eastAsia="宋体" w:cs="宋体"/>
          <w:color w:val="auto"/>
          <w:sz w:val="24"/>
          <w:szCs w:val="24"/>
          <w:highlight w:val="none"/>
        </w:rPr>
        <w:t xml:space="preserve">未参加开标的，视同认可开标结果。</w:t>
      </w:r>
      <w:r/>
    </w:p>
    <w:p>
      <w:pPr>
        <w:ind w:firstLine="480"/>
        <w:keepLines w:val="0"/>
        <w:keepNext w:val="0"/>
        <w:pageBreakBefore w:val="0"/>
        <w:spacing w:line="360" w:lineRule="auto"/>
        <w:shd w:val="clear" w:color="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lang w:eastAsia="zh-CN"/>
        </w:rPr>
        <w:t xml:space="preserve">6.</w:t>
      </w:r>
      <w:r>
        <w:rPr>
          <w:rFonts w:hint="eastAsia" w:ascii="宋体" w:hAnsi="宋体" w:eastAsia="宋体" w:cs="宋体"/>
          <w:color w:val="auto"/>
          <w:sz w:val="24"/>
          <w:szCs w:val="24"/>
          <w:highlight w:val="none"/>
        </w:rPr>
        <w:t xml:space="preserve">评标程序</w:t>
      </w:r>
      <w:r/>
    </w:p>
    <w:p>
      <w:pPr>
        <w:ind w:firstLine="480"/>
        <w:keepLines w:val="0"/>
        <w:keepNext w:val="0"/>
        <w:pageBreakBefore w:val="0"/>
        <w:spacing w:line="360" w:lineRule="auto"/>
        <w:shd w:val="clear" w:color="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评标工作由</w:t>
      </w:r>
      <w:r>
        <w:rPr>
          <w:rFonts w:hint="eastAsia" w:ascii="宋体" w:hAnsi="宋体" w:eastAsia="宋体" w:cs="宋体"/>
          <w:color w:val="auto"/>
          <w:sz w:val="24"/>
          <w:szCs w:val="24"/>
          <w:highlight w:val="none"/>
          <w:lang w:eastAsia="zh-CN"/>
        </w:rPr>
        <w:t xml:space="preserve">涵熙（苏州）工程顾问有限公司</w:t>
      </w:r>
      <w:r>
        <w:rPr>
          <w:rFonts w:hint="eastAsia" w:ascii="宋体" w:hAnsi="宋体" w:eastAsia="宋体" w:cs="宋体"/>
          <w:color w:val="auto"/>
          <w:sz w:val="24"/>
          <w:szCs w:val="24"/>
          <w:highlight w:val="none"/>
        </w:rPr>
        <w:t xml:space="preserve">负责组织，具体评标事务由依法组建的评标委员会负责。</w:t>
      </w:r>
      <w:r/>
    </w:p>
    <w:p>
      <w:pPr>
        <w:pStyle w:val="902"/>
        <w:numPr>
          <w:ilvl w:val="0"/>
          <w:numId w:val="0"/>
        </w:numPr>
        <w:ind w:firstLine="480"/>
        <w:keepLines w:val="0"/>
        <w:keepNext w:val="0"/>
        <w:pageBreakBefore w:val="0"/>
        <w:spacing w:line="360" w:lineRule="auto"/>
        <w:shd w:val="clear" w:color="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投标文件初审。初审分为资格性检查和符合性检查。</w:t>
      </w:r>
      <w:r/>
    </w:p>
    <w:p>
      <w:pPr>
        <w:pStyle w:val="902"/>
        <w:numPr>
          <w:ilvl w:val="0"/>
          <w:numId w:val="0"/>
        </w:numPr>
        <w:ind w:firstLine="482"/>
        <w:keepLines w:val="0"/>
        <w:keepNext w:val="0"/>
        <w:pageBreakBefore w:val="0"/>
        <w:spacing w:line="360" w:lineRule="auto"/>
        <w:shd w:val="clear" w:color="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①资格性检查。采购人和代理机构依据法律法规和招标文件的规定，对投标文件中的资格证明、投标（报价）承诺函等进行审查；通过“信用中国”网站（</w:t>
      </w:r>
      <w:r>
        <w:rPr>
          <w:rFonts w:hint="eastAsia" w:ascii="宋体" w:hAnsi="宋体" w:eastAsia="宋体" w:cs="宋体"/>
          <w:color w:val="auto"/>
          <w:highlight w:val="none"/>
        </w:rPr>
        <w:fldChar w:fldCharType="begin"/>
      </w:r>
      <w:r>
        <w:rPr>
          <w:rFonts w:hint="eastAsia" w:ascii="宋体" w:hAnsi="宋体" w:eastAsia="宋体" w:cs="宋体"/>
          <w:color w:val="auto"/>
          <w:highlight w:val="none"/>
        </w:rPr>
        <w:instrText xml:space="preserve"> HYPERLINK "http://www.creditchina.gov.cn" </w:instrText>
      </w:r>
      <w:r>
        <w:rPr>
          <w:rFonts w:hint="eastAsia" w:ascii="宋体" w:hAnsi="宋体" w:eastAsia="宋体" w:cs="宋体"/>
          <w:color w:val="auto"/>
          <w:highlight w:val="none"/>
        </w:rPr>
        <w:fldChar w:fldCharType="separate"/>
      </w:r>
      <w:r>
        <w:rPr>
          <w:rFonts w:hint="eastAsia" w:ascii="宋体" w:hAnsi="宋体" w:eastAsia="宋体" w:cs="宋体"/>
          <w:color w:val="auto"/>
          <w:sz w:val="24"/>
          <w:szCs w:val="24"/>
          <w:highlight w:val="none"/>
        </w:rPr>
        <w:t xml:space="preserve">www.creditchina.gov.cn</w:t>
      </w:r>
      <w:r>
        <w:rPr>
          <w:rFonts w:hint="eastAsia" w:ascii="宋体" w:hAnsi="宋体" w:eastAsia="宋体" w:cs="宋体"/>
          <w:color w:val="auto"/>
          <w:sz w:val="24"/>
          <w:szCs w:val="24"/>
          <w:highlight w:val="none"/>
        </w:rPr>
        <w:fldChar w:fldCharType="end"/>
      </w:r>
      <w:r>
        <w:rPr>
          <w:rFonts w:hint="eastAsia" w:ascii="宋体" w:hAnsi="宋体" w:eastAsia="宋体" w:cs="宋体"/>
          <w:color w:val="auto"/>
          <w:sz w:val="24"/>
          <w:szCs w:val="24"/>
          <w:highlight w:val="none"/>
        </w:rPr>
        <w:t xml:space="preserve">）、中国政府采购网</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www.ccgp.gov.cn</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查询投标供应商在投标截止时间之前，是否被列入失信被执行人、重大税收违法案件当事人名单、政府采购严重违法失信行为记录名单，以确定投标供应商是否具备投标资格。信用查询结果以网页打印的形式留存并归档。</w:t>
      </w:r>
      <w:r/>
    </w:p>
    <w:p>
      <w:pPr>
        <w:pStyle w:val="902"/>
        <w:numPr>
          <w:ilvl w:val="0"/>
          <w:numId w:val="0"/>
        </w:numPr>
        <w:ind w:firstLine="480"/>
        <w:keepLines w:val="0"/>
        <w:keepNext w:val="0"/>
        <w:pageBreakBefore w:val="0"/>
        <w:spacing w:line="360" w:lineRule="auto"/>
        <w:shd w:val="clear" w:color="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②符合性检查。评标委员会依据招标文件的规定，从投标文件的有效性、完整性和对招标文件的响应程度进行审查，以确定是否对招标文件的实质性要求作出响应。</w:t>
      </w:r>
      <w:r/>
    </w:p>
    <w:p>
      <w:pPr>
        <w:pStyle w:val="902"/>
        <w:numPr>
          <w:ilvl w:val="0"/>
          <w:numId w:val="0"/>
        </w:numPr>
        <w:ind w:firstLine="480"/>
        <w:keepLines w:val="0"/>
        <w:keepNext w:val="0"/>
        <w:pageBreakBefore w:val="0"/>
        <w:spacing w:line="360" w:lineRule="auto"/>
        <w:shd w:val="clear" w:color="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澄清有关问题。对投标文件中含义不明确、同类问题表述不一致或者有明显文字和计算错误的内容，评标委员会可以通过政府采购交易管理一体化系统发起询标要求</w:t>
      </w:r>
      <w:r>
        <w:rPr>
          <w:rFonts w:hint="eastAsia" w:ascii="宋体" w:hAnsi="宋体" w:eastAsia="宋体" w:cs="宋体"/>
          <w:color w:val="auto"/>
          <w:sz w:val="24"/>
          <w:szCs w:val="24"/>
          <w:highlight w:val="none"/>
          <w:lang w:eastAsia="zh-CN"/>
        </w:rPr>
        <w:t xml:space="preserve">投标供应商</w:t>
      </w:r>
      <w:r>
        <w:rPr>
          <w:rFonts w:hint="eastAsia" w:ascii="宋体" w:hAnsi="宋体" w:eastAsia="宋体" w:cs="宋体"/>
          <w:color w:val="auto"/>
          <w:sz w:val="24"/>
          <w:szCs w:val="24"/>
          <w:highlight w:val="none"/>
        </w:rPr>
        <w:t xml:space="preserve">作出必要的澄清、说明或者纠正。</w:t>
      </w:r>
      <w:r>
        <w:rPr>
          <w:rFonts w:hint="eastAsia" w:ascii="宋体" w:hAnsi="宋体" w:eastAsia="宋体" w:cs="宋体"/>
          <w:color w:val="auto"/>
          <w:sz w:val="24"/>
          <w:szCs w:val="24"/>
          <w:highlight w:val="none"/>
          <w:lang w:eastAsia="zh-CN"/>
        </w:rPr>
        <w:t xml:space="preserve">投标供应商</w:t>
      </w:r>
      <w:r>
        <w:rPr>
          <w:rFonts w:hint="eastAsia" w:ascii="宋体" w:hAnsi="宋体" w:eastAsia="宋体" w:cs="宋体"/>
          <w:color w:val="auto"/>
          <w:sz w:val="24"/>
          <w:szCs w:val="24"/>
          <w:highlight w:val="none"/>
        </w:rPr>
        <w:t xml:space="preserve">的澄清、说明或者补正应当通过政府采购交易管理一体化系统，由其授权的代表应答并加盖电子公章，且不得超出投标文件的范围或者改变投标文件的实质性内容。</w:t>
      </w:r>
      <w:r/>
    </w:p>
    <w:p>
      <w:pPr>
        <w:pStyle w:val="902"/>
        <w:numPr>
          <w:ilvl w:val="0"/>
          <w:numId w:val="0"/>
        </w:numPr>
        <w:ind w:firstLine="480"/>
        <w:keepLines w:val="0"/>
        <w:keepNext w:val="0"/>
        <w:pageBreakBefore w:val="0"/>
        <w:spacing w:line="360" w:lineRule="auto"/>
        <w:shd w:val="clear" w:color="auto"/>
        <w:widowControl w:val="off"/>
        <w:rPr>
          <w:rFonts w:hint="eastAsia" w:ascii="宋体" w:hAnsi="宋体" w:eastAsia="宋体" w:cs="宋体"/>
          <w:color w:val="auto"/>
          <w:sz w:val="24"/>
          <w:szCs w:val="32"/>
          <w:highlight w:val="none"/>
        </w:rPr>
        <w:outlineLvl w:val="9"/>
      </w:pP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比较与评价。按招标文件中规定的评标方法和标准，对资格性检查和符合性检查合格的投标文件进行商务和技术评估，综合比较与评价</w:t>
      </w:r>
      <w:r>
        <w:rPr>
          <w:rFonts w:hint="eastAsia" w:ascii="宋体" w:hAnsi="宋体" w:eastAsia="宋体" w:cs="宋体"/>
          <w:color w:val="auto"/>
          <w:sz w:val="24"/>
          <w:szCs w:val="32"/>
          <w:highlight w:val="none"/>
        </w:rPr>
        <w:t xml:space="preserve">。</w:t>
      </w:r>
      <w:r/>
    </w:p>
    <w:p>
      <w:pPr>
        <w:pStyle w:val="902"/>
        <w:numPr>
          <w:ilvl w:val="0"/>
          <w:numId w:val="0"/>
        </w:numPr>
        <w:ind w:firstLine="480"/>
        <w:keepLines w:val="0"/>
        <w:keepNext w:val="0"/>
        <w:pageBreakBefore w:val="0"/>
        <w:spacing w:line="360" w:lineRule="auto"/>
        <w:shd w:val="clear" w:color="auto"/>
        <w:widowControl w:val="off"/>
        <w:rPr>
          <w:rFonts w:hint="eastAsia" w:ascii="宋体" w:hAnsi="宋体" w:eastAsia="宋体" w:cs="宋体"/>
          <w:color w:val="auto"/>
          <w:sz w:val="24"/>
          <w:szCs w:val="32"/>
          <w:highlight w:val="none"/>
          <w:lang w:val="en-US" w:eastAsia="zh-CN"/>
        </w:rPr>
        <w:outlineLvl w:val="9"/>
      </w:pPr>
      <w:r>
        <w:rPr>
          <w:rFonts w:hint="eastAsia" w:ascii="宋体" w:hAnsi="宋体" w:eastAsia="宋体" w:cs="宋体"/>
          <w:color w:val="auto"/>
          <w:sz w:val="24"/>
          <w:szCs w:val="32"/>
          <w:highlight w:val="none"/>
          <w:lang w:eastAsia="zh-CN"/>
        </w:rPr>
        <w:t xml:space="preserve">（</w:t>
      </w:r>
      <w:r>
        <w:rPr>
          <w:rFonts w:hint="eastAsia" w:ascii="宋体" w:hAnsi="宋体" w:eastAsia="宋体" w:cs="宋体"/>
          <w:color w:val="auto"/>
          <w:sz w:val="24"/>
          <w:szCs w:val="32"/>
          <w:highlight w:val="none"/>
          <w:lang w:val="en-US" w:eastAsia="zh-CN"/>
        </w:rPr>
        <w:t xml:space="preserve">4）评审过程中出现下列情形之一的，评审小组应当启动异常低价投标（响应）审查程序：</w:t>
      </w:r>
      <w:r/>
    </w:p>
    <w:p>
      <w:pPr>
        <w:pStyle w:val="902"/>
        <w:numPr>
          <w:ilvl w:val="0"/>
          <w:numId w:val="0"/>
        </w:numPr>
        <w:ind w:firstLine="480"/>
        <w:keepLines w:val="0"/>
        <w:keepNext w:val="0"/>
        <w:pageBreakBefore w:val="0"/>
        <w:spacing w:line="360" w:lineRule="auto"/>
        <w:shd w:val="clear" w:color="auto"/>
        <w:widowControl w:val="off"/>
        <w:rPr>
          <w:rFonts w:hint="eastAsia" w:ascii="宋体" w:hAnsi="宋体" w:eastAsia="宋体" w:cs="宋体"/>
          <w:b/>
          <w:bCs/>
          <w:color w:val="auto"/>
          <w:sz w:val="24"/>
          <w:szCs w:val="32"/>
          <w:highlight w:val="none"/>
          <w:lang w:val="en-US" w:eastAsia="zh-CN"/>
        </w:rPr>
        <w:outlineLvl w:val="9"/>
      </w:pPr>
      <w:r>
        <w:rPr>
          <w:rFonts w:hint="eastAsia" w:ascii="宋体" w:hAnsi="宋体" w:eastAsia="宋体" w:cs="宋体"/>
          <w:b/>
          <w:bCs/>
          <w:color w:val="auto"/>
          <w:sz w:val="24"/>
          <w:szCs w:val="32"/>
          <w:highlight w:val="none"/>
          <w:lang w:val="en-US" w:eastAsia="zh-CN"/>
        </w:rPr>
        <w:t xml:space="preserve">1）投标（响应）报价低于全部通过符合性审查供应商投标（响应）报价平均值50%的，即投标（响应）报价&lt;全部通过符合性审查供应商投标（响应）报价平均值×50%；</w:t>
      </w:r>
      <w:r/>
    </w:p>
    <w:p>
      <w:pPr>
        <w:pStyle w:val="902"/>
        <w:numPr>
          <w:ilvl w:val="0"/>
          <w:numId w:val="0"/>
        </w:numPr>
        <w:ind w:firstLine="480"/>
        <w:keepLines w:val="0"/>
        <w:keepNext w:val="0"/>
        <w:pageBreakBefore w:val="0"/>
        <w:spacing w:line="360" w:lineRule="auto"/>
        <w:shd w:val="clear" w:color="auto"/>
        <w:widowControl w:val="off"/>
        <w:rPr>
          <w:rFonts w:hint="eastAsia" w:ascii="宋体" w:hAnsi="宋体" w:eastAsia="宋体" w:cs="宋体"/>
          <w:b/>
          <w:bCs/>
          <w:color w:val="auto"/>
          <w:sz w:val="24"/>
          <w:szCs w:val="32"/>
          <w:highlight w:val="none"/>
          <w:lang w:val="en-US" w:eastAsia="zh-CN"/>
        </w:rPr>
        <w:outlineLvl w:val="9"/>
      </w:pPr>
      <w:r>
        <w:rPr>
          <w:rFonts w:hint="eastAsia" w:ascii="宋体" w:hAnsi="宋体" w:eastAsia="宋体" w:cs="宋体"/>
          <w:b/>
          <w:bCs/>
          <w:color w:val="auto"/>
          <w:sz w:val="24"/>
          <w:szCs w:val="32"/>
          <w:highlight w:val="none"/>
          <w:lang w:val="en-US" w:eastAsia="zh-CN"/>
        </w:rPr>
        <w:t xml:space="preserve">2）投标（响应）报价低于通过符合性审查的次低报价供应商投标（响应）报价50%的，即投标（响应）报价&lt;通过符合性审查的次低报价供应商投标（响应）报价×50%；</w:t>
      </w:r>
      <w:r/>
    </w:p>
    <w:p>
      <w:pPr>
        <w:pStyle w:val="902"/>
        <w:numPr>
          <w:ilvl w:val="0"/>
          <w:numId w:val="0"/>
        </w:numPr>
        <w:ind w:firstLine="480"/>
        <w:keepLines w:val="0"/>
        <w:keepNext w:val="0"/>
        <w:pageBreakBefore w:val="0"/>
        <w:spacing w:line="360" w:lineRule="auto"/>
        <w:shd w:val="clear" w:color="auto"/>
        <w:widowControl w:val="off"/>
        <w:rPr>
          <w:rFonts w:hint="eastAsia" w:ascii="宋体" w:hAnsi="宋体" w:eastAsia="宋体" w:cs="宋体"/>
          <w:b/>
          <w:bCs/>
          <w:color w:val="auto"/>
          <w:sz w:val="24"/>
          <w:szCs w:val="32"/>
          <w:highlight w:val="none"/>
          <w:lang w:val="en-US" w:eastAsia="zh-CN"/>
        </w:rPr>
        <w:outlineLvl w:val="9"/>
      </w:pPr>
      <w:r>
        <w:rPr>
          <w:rFonts w:hint="eastAsia" w:ascii="宋体" w:hAnsi="宋体" w:eastAsia="宋体" w:cs="宋体"/>
          <w:b/>
          <w:bCs/>
          <w:color w:val="auto"/>
          <w:sz w:val="24"/>
          <w:szCs w:val="32"/>
          <w:highlight w:val="none"/>
          <w:lang w:val="en-US" w:eastAsia="zh-CN"/>
        </w:rPr>
        <w:t xml:space="preserve">3）投标（响应）报价低于采购项目最高限价45%的，即投标（响应）报价&lt;采购项目最高限价×45%；</w:t>
      </w:r>
      <w:r/>
    </w:p>
    <w:p>
      <w:pPr>
        <w:pStyle w:val="902"/>
        <w:numPr>
          <w:ilvl w:val="0"/>
          <w:numId w:val="0"/>
        </w:numPr>
        <w:ind w:firstLine="480"/>
        <w:keepLines w:val="0"/>
        <w:keepNext w:val="0"/>
        <w:pageBreakBefore w:val="0"/>
        <w:spacing w:line="360" w:lineRule="auto"/>
        <w:shd w:val="clear" w:color="auto"/>
        <w:widowControl w:val="off"/>
        <w:rPr>
          <w:rFonts w:hint="eastAsia" w:ascii="宋体" w:hAnsi="宋体" w:eastAsia="宋体" w:cs="宋体"/>
          <w:b/>
          <w:bCs/>
          <w:color w:val="auto"/>
          <w:sz w:val="24"/>
          <w:szCs w:val="32"/>
          <w:highlight w:val="none"/>
          <w:lang w:val="en-US" w:eastAsia="zh-CN"/>
        </w:rPr>
        <w:outlineLvl w:val="9"/>
      </w:pPr>
      <w:r>
        <w:rPr>
          <w:rFonts w:hint="eastAsia" w:ascii="宋体" w:hAnsi="宋体" w:eastAsia="宋体" w:cs="宋体"/>
          <w:b/>
          <w:bCs/>
          <w:color w:val="auto"/>
          <w:sz w:val="24"/>
          <w:szCs w:val="32"/>
          <w:highlight w:val="none"/>
          <w:lang w:val="en-US" w:eastAsia="zh-CN"/>
        </w:rPr>
        <w:t xml:space="preserve">4）评审小组基于专业判断，认为供应商报价过低，有可能影响产品质量或者不能诚信履约的其他情形。</w:t>
      </w:r>
      <w:r/>
    </w:p>
    <w:p>
      <w:pPr>
        <w:pStyle w:val="902"/>
        <w:numPr>
          <w:ilvl w:val="0"/>
          <w:numId w:val="0"/>
        </w:numPr>
        <w:ind w:firstLine="480"/>
        <w:keepLines w:val="0"/>
        <w:keepNext w:val="0"/>
        <w:pageBreakBefore w:val="0"/>
        <w:spacing w:line="360" w:lineRule="auto"/>
        <w:shd w:val="clear" w:color="auto"/>
        <w:widowControl w:val="off"/>
        <w:rPr>
          <w:rFonts w:hint="eastAsia" w:ascii="宋体" w:hAnsi="宋体" w:eastAsia="宋体" w:cs="宋体"/>
          <w:b/>
          <w:bCs/>
          <w:color w:val="auto"/>
          <w:sz w:val="24"/>
          <w:szCs w:val="32"/>
          <w:highlight w:val="none"/>
          <w:lang w:val="en-US" w:eastAsia="zh-CN"/>
        </w:rPr>
        <w:outlineLvl w:val="9"/>
      </w:pPr>
      <w:r>
        <w:rPr>
          <w:rFonts w:hint="eastAsia" w:ascii="宋体" w:hAnsi="宋体" w:eastAsia="宋体" w:cs="宋体"/>
          <w:b/>
          <w:bCs/>
          <w:color w:val="auto"/>
          <w:sz w:val="24"/>
          <w:szCs w:val="32"/>
          <w:highlight w:val="none"/>
          <w:lang w:val="en-US" w:eastAsia="zh-CN"/>
        </w:rPr>
        <w:t xml:space="preserve">评审小组启动异常低价投标（响应）审查后，属于前述第1项至第4项情形的，应当要求相关供应商在评标现场合理的时间内对投标（响应）价格作出解释</w:t>
      </w:r>
      <w:r>
        <w:rPr>
          <w:rFonts w:hint="eastAsia" w:ascii="宋体" w:hAnsi="宋体" w:cs="宋体"/>
          <w:b/>
          <w:bCs/>
          <w:color w:val="auto"/>
          <w:sz w:val="24"/>
          <w:szCs w:val="32"/>
          <w:highlight w:val="none"/>
          <w:lang w:val="en-US" w:eastAsia="zh-CN"/>
        </w:rPr>
        <w:t xml:space="preserve">，并</w:t>
      </w:r>
      <w:r>
        <w:rPr>
          <w:rFonts w:hint="eastAsia" w:ascii="宋体" w:hAnsi="宋体" w:eastAsia="宋体" w:cs="宋体"/>
          <w:b/>
          <w:bCs/>
          <w:color w:val="auto"/>
          <w:sz w:val="24"/>
          <w:szCs w:val="32"/>
          <w:highlight w:val="none"/>
          <w:lang w:val="en-US" w:eastAsia="zh-CN"/>
        </w:rPr>
        <w:t xml:space="preserve">提供项目具体成本测算等与报价合理性相关的书面说明及相关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w:t>
      </w:r>
      <w:r/>
    </w:p>
    <w:p>
      <w:pPr>
        <w:pStyle w:val="902"/>
        <w:numPr>
          <w:ilvl w:val="0"/>
          <w:numId w:val="0"/>
        </w:numPr>
        <w:ind w:firstLine="480"/>
        <w:keepLines w:val="0"/>
        <w:keepNext w:val="0"/>
        <w:pageBreakBefore w:val="0"/>
        <w:spacing w:line="360" w:lineRule="auto"/>
        <w:shd w:val="clear" w:color="auto"/>
        <w:widowControl w:val="off"/>
        <w:rPr>
          <w:rFonts w:hint="eastAsia" w:ascii="宋体" w:hAnsi="宋体" w:eastAsia="宋体" w:cs="宋体"/>
          <w:b/>
          <w:bCs/>
          <w:color w:val="auto"/>
          <w:sz w:val="24"/>
          <w:szCs w:val="32"/>
          <w:highlight w:val="none"/>
          <w:lang w:val="en-US" w:eastAsia="zh-CN"/>
        </w:rPr>
        <w:outlineLvl w:val="9"/>
      </w:pPr>
      <w:r>
        <w:rPr>
          <w:rFonts w:hint="eastAsia" w:ascii="宋体" w:hAnsi="宋体" w:eastAsia="宋体" w:cs="宋体"/>
          <w:b/>
          <w:bCs/>
          <w:color w:val="auto"/>
          <w:sz w:val="24"/>
          <w:szCs w:val="32"/>
          <w:highlight w:val="none"/>
          <w:lang w:val="en-US" w:eastAsia="zh-CN"/>
        </w:rPr>
        <w:t xml:space="preserve">评审小组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r/>
    </w:p>
    <w:p>
      <w:pPr>
        <w:pStyle w:val="902"/>
        <w:numPr>
          <w:ilvl w:val="0"/>
          <w:numId w:val="0"/>
        </w:numPr>
        <w:ind w:firstLine="480"/>
        <w:keepLines w:val="0"/>
        <w:keepNext w:val="0"/>
        <w:pageBreakBefore w:val="0"/>
        <w:spacing w:line="360" w:lineRule="auto"/>
        <w:shd w:val="clear" w:color="auto"/>
        <w:widowControl w:val="off"/>
        <w:rPr>
          <w:rFonts w:hint="eastAsia" w:ascii="宋体" w:hAnsi="宋体" w:eastAsia="宋体" w:cs="宋体"/>
          <w:b/>
          <w:bCs/>
          <w:color w:val="auto"/>
          <w:sz w:val="24"/>
          <w:szCs w:val="32"/>
          <w:highlight w:val="none"/>
          <w:lang w:val="en-US" w:eastAsia="zh-CN"/>
        </w:rPr>
        <w:outlineLvl w:val="9"/>
      </w:pPr>
      <w:r>
        <w:rPr>
          <w:rFonts w:hint="eastAsia" w:ascii="宋体" w:hAnsi="宋体" w:eastAsia="宋体" w:cs="宋体"/>
          <w:b/>
          <w:bCs/>
          <w:color w:val="auto"/>
          <w:sz w:val="24"/>
          <w:szCs w:val="32"/>
          <w:highlight w:val="none"/>
          <w:lang w:val="en-US" w:eastAsia="zh-CN"/>
        </w:rPr>
        <w:t xml:space="preserve">采购人、采购代理机构应当为评审小组在评审现场及时获取同类项目中标（成交）价格、类似产品市场价格水平、行业人工费用标准、国家有关部门指导行业协会发布的行业平均成本等相关信息资料提供便利。评审小组借助互联网等渠道查询相关信息的，应当严格遵守评审工作纪律，不得实施影响评审公正的行为。</w:t>
      </w:r>
      <w:r/>
    </w:p>
    <w:p>
      <w:pPr>
        <w:pStyle w:val="902"/>
        <w:numPr>
          <w:ilvl w:val="0"/>
          <w:numId w:val="0"/>
        </w:numPr>
        <w:ind w:firstLine="480"/>
        <w:keepLines w:val="0"/>
        <w:keepNext w:val="0"/>
        <w:pageBreakBefore w:val="0"/>
        <w:spacing w:line="360" w:lineRule="auto"/>
        <w:shd w:val="clear" w:color="auto"/>
        <w:widowControl w:val="off"/>
        <w:rPr>
          <w:rFonts w:hint="eastAsia" w:ascii="宋体" w:hAnsi="宋体" w:eastAsia="宋体" w:cs="宋体"/>
          <w:b/>
          <w:bCs/>
          <w:color w:val="auto"/>
          <w:sz w:val="24"/>
          <w:szCs w:val="32"/>
          <w:highlight w:val="none"/>
          <w:lang w:val="en-US" w:eastAsia="zh-CN"/>
        </w:rPr>
        <w:outlineLvl w:val="9"/>
      </w:pPr>
      <w:r>
        <w:rPr>
          <w:rFonts w:hint="eastAsia" w:ascii="宋体" w:hAnsi="宋体" w:eastAsia="宋体" w:cs="宋体"/>
          <w:b/>
          <w:bCs/>
          <w:color w:val="auto"/>
          <w:sz w:val="24"/>
          <w:szCs w:val="32"/>
          <w:highlight w:val="none"/>
          <w:lang w:val="en-US" w:eastAsia="zh-CN"/>
        </w:rPr>
        <w:t xml:space="preserve">异常低价投标（响应）审查的启动原因、审查意见和审查结果应当在评审报告中记录，并随供应商提供的相关书面说明及证明材料，以及评审小组有关互联网浏览、查询历史一并归档。</w:t>
      </w:r>
      <w:r/>
    </w:p>
    <w:p>
      <w:pPr>
        <w:ind w:firstLine="480"/>
        <w:keepLines w:val="0"/>
        <w:keepNext w:val="0"/>
        <w:pageBreakBefore w:val="0"/>
        <w:spacing w:line="360" w:lineRule="auto"/>
        <w:shd w:val="clear" w:color="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lang w:eastAsia="zh-CN"/>
        </w:rPr>
        <w:t xml:space="preserve">7.</w:t>
      </w:r>
      <w:r>
        <w:rPr>
          <w:rFonts w:hint="eastAsia" w:ascii="宋体" w:hAnsi="宋体" w:eastAsia="宋体" w:cs="宋体"/>
          <w:color w:val="auto"/>
          <w:sz w:val="24"/>
          <w:szCs w:val="24"/>
          <w:highlight w:val="none"/>
        </w:rPr>
        <w:t xml:space="preserve">评标方法</w:t>
      </w:r>
      <w:r/>
    </w:p>
    <w:p>
      <w:pPr>
        <w:ind w:firstLine="480"/>
        <w:keepLines w:val="0"/>
        <w:keepNext w:val="0"/>
        <w:pageBreakBefore w:val="0"/>
        <w:spacing w:line="360" w:lineRule="auto"/>
        <w:shd w:val="clear" w:color="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lang w:eastAsia="zh-CN"/>
        </w:rPr>
        <w:t xml:space="preserve">投标供应商</w:t>
      </w:r>
      <w:r>
        <w:rPr>
          <w:rFonts w:hint="eastAsia" w:ascii="宋体" w:hAnsi="宋体" w:eastAsia="宋体" w:cs="宋体"/>
          <w:color w:val="auto"/>
          <w:sz w:val="24"/>
          <w:szCs w:val="24"/>
          <w:highlight w:val="none"/>
        </w:rPr>
        <w:t xml:space="preserve">通过初审的，方可进入比较与评价程序。</w:t>
      </w:r>
      <w:r/>
    </w:p>
    <w:p>
      <w:pPr>
        <w:ind w:firstLine="480"/>
        <w:keepLines w:val="0"/>
        <w:keepNext w:val="0"/>
        <w:pageBreakBefore w:val="0"/>
        <w:spacing w:line="360" w:lineRule="auto"/>
        <w:shd w:val="clear" w:color="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比较与评价采用综合评分法。</w:t>
      </w:r>
      <w:r/>
    </w:p>
    <w:p>
      <w:pPr>
        <w:ind w:firstLine="480"/>
        <w:keepLines w:val="0"/>
        <w:keepNext w:val="0"/>
        <w:pageBreakBefore w:val="0"/>
        <w:spacing w:line="360" w:lineRule="auto"/>
        <w:shd w:val="clear" w:color="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评标委员会遵循公平、公正、择优原则，独立按照评分标准分别评定</w:t>
      </w:r>
      <w:r>
        <w:rPr>
          <w:rFonts w:hint="eastAsia" w:ascii="宋体" w:hAnsi="宋体" w:eastAsia="宋体" w:cs="宋体"/>
          <w:color w:val="auto"/>
          <w:sz w:val="24"/>
          <w:szCs w:val="24"/>
          <w:highlight w:val="none"/>
          <w:lang w:eastAsia="zh-CN"/>
        </w:rPr>
        <w:t xml:space="preserve">投标供应商</w:t>
      </w:r>
      <w:r>
        <w:rPr>
          <w:rFonts w:hint="eastAsia" w:ascii="宋体" w:hAnsi="宋体" w:eastAsia="宋体" w:cs="宋体"/>
          <w:color w:val="auto"/>
          <w:sz w:val="24"/>
          <w:szCs w:val="24"/>
          <w:highlight w:val="none"/>
        </w:rPr>
        <w:t xml:space="preserve">的分值；各</w:t>
      </w:r>
      <w:r>
        <w:rPr>
          <w:rFonts w:hint="eastAsia" w:ascii="宋体" w:hAnsi="宋体" w:eastAsia="宋体" w:cs="宋体"/>
          <w:color w:val="auto"/>
          <w:sz w:val="24"/>
          <w:szCs w:val="24"/>
          <w:highlight w:val="none"/>
          <w:lang w:eastAsia="zh-CN"/>
        </w:rPr>
        <w:t xml:space="preserve">投标供应商</w:t>
      </w:r>
      <w:r>
        <w:rPr>
          <w:rFonts w:hint="eastAsia" w:ascii="宋体" w:hAnsi="宋体" w:eastAsia="宋体" w:cs="宋体"/>
          <w:color w:val="auto"/>
          <w:sz w:val="24"/>
          <w:szCs w:val="24"/>
          <w:highlight w:val="none"/>
        </w:rPr>
        <w:t xml:space="preserve">的评审后得分为各评委所评定分值的平均值，并按高低顺序排列。得分相同的，按投标报价由低到高顺序排列，得分且投标报价相同的并列。投标文件满足招标文件全部实质性要求，且按照评审因素的量化指标评审得分最高的</w:t>
      </w:r>
      <w:r>
        <w:rPr>
          <w:rFonts w:hint="eastAsia" w:ascii="宋体" w:hAnsi="宋体" w:eastAsia="宋体" w:cs="宋体"/>
          <w:color w:val="auto"/>
          <w:sz w:val="24"/>
          <w:szCs w:val="24"/>
          <w:highlight w:val="none"/>
          <w:lang w:eastAsia="zh-CN"/>
        </w:rPr>
        <w:t xml:space="preserve">投标供应商</w:t>
      </w:r>
      <w:r>
        <w:rPr>
          <w:rFonts w:hint="eastAsia" w:ascii="宋体" w:hAnsi="宋体" w:eastAsia="宋体" w:cs="宋体"/>
          <w:color w:val="auto"/>
          <w:sz w:val="24"/>
          <w:szCs w:val="24"/>
          <w:highlight w:val="none"/>
        </w:rPr>
        <w:t xml:space="preserve">排名第一，为</w:t>
      </w:r>
      <w:r>
        <w:rPr>
          <w:rFonts w:hint="eastAsia" w:ascii="宋体" w:hAnsi="宋体" w:eastAsia="宋体" w:cs="宋体"/>
          <w:color w:val="auto"/>
          <w:sz w:val="24"/>
          <w:szCs w:val="24"/>
          <w:highlight w:val="none"/>
          <w:lang w:eastAsia="zh-CN"/>
        </w:rPr>
        <w:t xml:space="preserve">中标供应商</w:t>
      </w:r>
      <w:r>
        <w:rPr>
          <w:rFonts w:hint="eastAsia" w:ascii="宋体" w:hAnsi="宋体" w:eastAsia="宋体" w:cs="宋体"/>
          <w:color w:val="auto"/>
          <w:sz w:val="24"/>
          <w:szCs w:val="24"/>
          <w:highlight w:val="none"/>
        </w:rPr>
        <w:t xml:space="preserve">。</w:t>
      </w:r>
      <w:r/>
    </w:p>
    <w:p>
      <w:pPr>
        <w:ind w:firstLine="480"/>
        <w:keepLines w:val="0"/>
        <w:keepNext w:val="0"/>
        <w:pageBreakBefore w:val="0"/>
        <w:spacing w:line="360" w:lineRule="auto"/>
        <w:shd w:val="clear" w:color="auto"/>
        <w:widowControl w:val="off"/>
        <w:rPr>
          <w:rFonts w:hint="eastAsia" w:ascii="宋体" w:hAnsi="宋体" w:eastAsia="宋体" w:cs="宋体"/>
          <w:b/>
          <w:bCs/>
          <w:color w:val="auto"/>
          <w:sz w:val="24"/>
          <w:szCs w:val="32"/>
          <w:highlight w:val="none"/>
        </w:rPr>
        <w:outlineLvl w:val="9"/>
      </w:pPr>
      <w:r>
        <w:rPr>
          <w:rFonts w:hint="eastAsia" w:ascii="宋体" w:hAnsi="宋体" w:eastAsia="宋体" w:cs="宋体"/>
          <w:color w:val="auto"/>
          <w:sz w:val="24"/>
          <w:szCs w:val="24"/>
          <w:highlight w:val="none"/>
        </w:rPr>
        <w:t xml:space="preserve">8.评分标准</w:t>
      </w:r>
      <w:r/>
    </w:p>
    <w:p>
      <w:pPr>
        <w:ind w:firstLine="480"/>
        <w:keepLines w:val="0"/>
        <w:keepNext w:val="0"/>
        <w:pageBreakBefore w:val="0"/>
        <w:spacing w:line="360" w:lineRule="auto"/>
        <w:shd w:val="clear" w:color="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（一）评分项目及总分（总分100分）</w:t>
      </w:r>
      <w:r/>
    </w:p>
    <w:p>
      <w:pPr>
        <w:ind w:firstLine="480"/>
        <w:keepLines w:val="0"/>
        <w:keepNext w:val="0"/>
        <w:pageBreakBefore w:val="0"/>
        <w:spacing w:line="360" w:lineRule="auto"/>
        <w:shd w:val="clear" w:color="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（1）投标报价                                   30分</w:t>
      </w:r>
      <w:r/>
    </w:p>
    <w:p>
      <w:pPr>
        <w:ind w:firstLine="480"/>
        <w:keepLines w:val="0"/>
        <w:keepNext w:val="0"/>
        <w:pageBreakBefore w:val="0"/>
        <w:spacing w:line="360" w:lineRule="auto"/>
        <w:shd w:val="clear" w:color="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（2）</w:t>
      </w:r>
      <w:r>
        <w:rPr>
          <w:rFonts w:hint="eastAsia" w:ascii="宋体" w:hAnsi="宋体" w:eastAsia="宋体" w:cs="宋体"/>
          <w:color w:val="auto"/>
          <w:sz w:val="24"/>
          <w:szCs w:val="24"/>
          <w:highlight w:val="none"/>
          <w:lang w:val="en-US" w:eastAsia="zh-CN"/>
        </w:rPr>
        <w:t xml:space="preserve">商务部分</w:t>
      </w:r>
      <w:r>
        <w:rPr>
          <w:rFonts w:hint="eastAsia" w:ascii="宋体" w:hAnsi="宋体" w:eastAsia="宋体" w:cs="宋体"/>
          <w:color w:val="auto"/>
          <w:sz w:val="24"/>
          <w:szCs w:val="24"/>
          <w:highlight w:val="none"/>
        </w:rPr>
        <w:t xml:space="preserve">                    </w:t>
      </w:r>
      <w:r>
        <w:rPr>
          <w:rFonts w:hint="eastAsia" w:ascii="宋体" w:hAnsi="宋体" w:eastAsia="宋体" w:cs="宋体"/>
          <w:color w:val="auto"/>
          <w:sz w:val="24"/>
          <w:szCs w:val="24"/>
          <w:highlight w:val="none"/>
          <w:lang w:val="en-US" w:eastAsia="zh-CN"/>
        </w:rPr>
        <w:t xml:space="preserve">               2</w:t>
      </w:r>
      <w:r>
        <w:rPr>
          <w:rFonts w:hint="eastAsia" w:ascii="宋体" w:hAnsi="宋体" w:cs="宋体"/>
          <w:color w:val="auto"/>
          <w:sz w:val="24"/>
          <w:szCs w:val="24"/>
          <w:highlight w:val="none"/>
          <w:lang w:val="en-US" w:eastAsia="zh-CN"/>
        </w:rPr>
        <w:t xml:space="preserve">0</w:t>
      </w:r>
      <w:r>
        <w:rPr>
          <w:rFonts w:hint="eastAsia" w:ascii="宋体" w:hAnsi="宋体" w:eastAsia="宋体" w:cs="宋体"/>
          <w:color w:val="auto"/>
          <w:sz w:val="24"/>
          <w:szCs w:val="24"/>
          <w:highlight w:val="none"/>
        </w:rPr>
        <w:t xml:space="preserve">分</w:t>
      </w:r>
      <w:r/>
    </w:p>
    <w:p>
      <w:pPr>
        <w:ind w:firstLine="480"/>
        <w:keepLines w:val="0"/>
        <w:keepNext w:val="0"/>
        <w:pageBreakBefore w:val="0"/>
        <w:spacing w:line="360" w:lineRule="auto"/>
        <w:shd w:val="clear" w:color="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rPr>
        <w:t xml:space="preserve">）技术文件</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lang w:val="en-US" w:eastAsia="zh-CN"/>
        </w:rPr>
        <w:t xml:space="preserve">暗标</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                         </w:t>
      </w:r>
      <w:r>
        <w:rPr>
          <w:rFonts w:hint="eastAsia" w:ascii="宋体" w:hAnsi="宋体" w:eastAsia="宋体" w:cs="宋体"/>
          <w:color w:val="auto"/>
          <w:sz w:val="24"/>
          <w:szCs w:val="24"/>
          <w:highlight w:val="none"/>
          <w:lang w:val="en-US" w:eastAsia="zh-CN"/>
        </w:rPr>
        <w:t xml:space="preserve">  </w:t>
      </w:r>
      <w:r>
        <w:rPr>
          <w:rFonts w:hint="eastAsia" w:ascii="宋体" w:hAnsi="宋体" w:cs="宋体"/>
          <w:color w:val="auto"/>
          <w:sz w:val="24"/>
          <w:szCs w:val="24"/>
          <w:highlight w:val="none"/>
          <w:lang w:val="en-US" w:eastAsia="zh-CN"/>
        </w:rPr>
        <w:t xml:space="preserve">50</w:t>
      </w:r>
      <w:r>
        <w:rPr>
          <w:rFonts w:hint="eastAsia" w:ascii="宋体" w:hAnsi="宋体" w:eastAsia="宋体" w:cs="宋体"/>
          <w:color w:val="auto"/>
          <w:sz w:val="24"/>
          <w:szCs w:val="24"/>
          <w:highlight w:val="none"/>
        </w:rPr>
        <w:t xml:space="preserve">分</w:t>
      </w:r>
      <w:r/>
    </w:p>
    <w:p>
      <w:pPr>
        <w:ind w:firstLine="480"/>
        <w:keepLines w:val="0"/>
        <w:keepNext w:val="0"/>
        <w:pageBreakBefore w:val="0"/>
        <w:spacing w:line="360" w:lineRule="auto"/>
        <w:shd w:val="clear" w:color="auto"/>
        <w:widowControl w:val="off"/>
        <w:rPr>
          <w:rFonts w:hint="eastAsia" w:ascii="宋体" w:hAnsi="宋体" w:eastAsia="宋体" w:cs="宋体"/>
          <w:color w:val="auto"/>
          <w:sz w:val="24"/>
          <w:szCs w:val="24"/>
          <w:highlight w:val="none"/>
          <w:lang w:val="en-US" w:eastAsia="zh-CN"/>
        </w:rPr>
        <w:outlineLvl w:val="9"/>
      </w:pPr>
      <w:r>
        <w:rPr>
          <w:rFonts w:hint="eastAsia" w:ascii="宋体" w:hAnsi="宋体" w:eastAsia="宋体" w:cs="宋体"/>
          <w:color w:val="auto"/>
          <w:sz w:val="24"/>
          <w:szCs w:val="24"/>
          <w:highlight w:val="none"/>
        </w:rPr>
        <w:t xml:space="preserve">（二）具体评分</w:t>
      </w:r>
      <w:r/>
    </w:p>
    <w:p>
      <w:pPr>
        <w:ind w:firstLine="482"/>
        <w:keepLines w:val="0"/>
        <w:keepNext w:val="0"/>
        <w:pageBreakBefore w:val="0"/>
        <w:spacing w:line="360" w:lineRule="auto"/>
        <w:tabs>
          <w:tab w:val="left" w:pos="420" w:leader="none"/>
          <w:tab w:val="left" w:pos="945" w:leader="none"/>
          <w:tab w:val="left" w:pos="1155" w:leader="none"/>
        </w:tabs>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一、商务标部分：</w:t>
      </w:r>
      <w:r/>
    </w:p>
    <w:p>
      <w:pPr>
        <w:ind w:firstLine="482"/>
        <w:keepLines w:val="0"/>
        <w:keepNext w:val="0"/>
        <w:pageBreakBefore w:val="0"/>
        <w:spacing w:line="360" w:lineRule="auto"/>
        <w:tabs>
          <w:tab w:val="left" w:pos="420" w:leader="none"/>
          <w:tab w:val="left" w:pos="945" w:leader="none"/>
          <w:tab w:val="left" w:pos="1155" w:leader="none"/>
        </w:tabs>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（1）投标报价（30分）</w:t>
      </w:r>
      <w:r/>
    </w:p>
    <w:p>
      <w:pPr>
        <w:ind w:firstLine="480"/>
        <w:keepLines w:val="0"/>
        <w:keepNext w:val="0"/>
        <w:pageBreakBefore w:val="0"/>
        <w:spacing w:line="360" w:lineRule="auto"/>
        <w:tabs>
          <w:tab w:val="left" w:pos="945" w:leader="none"/>
          <w:tab w:val="left" w:pos="1155"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价格分统一采用低价优先法计算，即满足招标文件要求且投标报价最低的供应商的价格为投标基准价，其价格分为满分。其他供应商的价格分统一按照下列公式计算：</w:t>
      </w:r>
      <w:r/>
    </w:p>
    <w:p>
      <w:pPr>
        <w:ind w:firstLine="482"/>
        <w:keepLines w:val="0"/>
        <w:keepNext w:val="0"/>
        <w:pageBreakBefore w:val="0"/>
        <w:spacing w:line="360" w:lineRule="auto"/>
        <w:rPr>
          <w:rFonts w:hint="eastAsia" w:ascii="宋体" w:hAnsi="宋体" w:eastAsia="宋体" w:cs="宋体"/>
          <w:b/>
          <w:bCs/>
          <w:color w:val="auto"/>
          <w:sz w:val="24"/>
          <w:szCs w:val="24"/>
          <w:highlight w:val="none"/>
        </w:rPr>
      </w:pPr>
      <w:r>
        <w:rPr>
          <w:rFonts w:hint="eastAsia" w:ascii="宋体" w:hAnsi="宋体" w:eastAsia="宋体" w:cs="宋体"/>
          <w:b/>
          <w:bCs/>
          <w:color w:val="auto"/>
          <w:sz w:val="24"/>
          <w:highlight w:val="none"/>
        </w:rPr>
        <w:t xml:space="preserve">投标报价得分=（投标基准价/投标报价）×价格权值×100。</w:t>
      </w:r>
      <w:r/>
    </w:p>
    <w:p>
      <w:pPr>
        <w:ind w:firstLine="482"/>
        <w:keepLines w:val="0"/>
        <w:keepNext w:val="0"/>
        <w:pageBreakBefore w:val="0"/>
        <w:spacing w:line="360" w:lineRule="auto"/>
        <w:tabs>
          <w:tab w:val="left" w:pos="420" w:leader="none"/>
          <w:tab w:val="left" w:pos="945" w:leader="none"/>
          <w:tab w:val="left" w:pos="1155" w:leader="none"/>
        </w:tabs>
        <w:rPr>
          <w:rFonts w:hint="eastAsia" w:ascii="宋体" w:hAnsi="宋体" w:eastAsia="宋体" w:cs="宋体"/>
          <w:b/>
          <w:bCs/>
          <w:color w:val="auto"/>
          <w:sz w:val="24"/>
          <w:szCs w:val="24"/>
          <w:highlight w:val="none"/>
          <w:lang w:val="en-US" w:eastAsia="zh-CN"/>
        </w:rPr>
      </w:pPr>
      <w:r>
        <w:rPr>
          <w:rFonts w:hint="eastAsia" w:ascii="宋体" w:hAnsi="宋体" w:eastAsia="宋体" w:cs="宋体"/>
          <w:b/>
          <w:bCs/>
          <w:color w:val="auto"/>
          <w:sz w:val="24"/>
          <w:highlight w:val="none"/>
        </w:rPr>
        <w:t xml:space="preserve">价格扣除：</w:t>
      </w:r>
      <w:r>
        <w:rPr>
          <w:rFonts w:hint="eastAsia" w:ascii="宋体" w:hAnsi="宋体" w:eastAsia="宋体" w:cs="宋体"/>
          <w:b/>
          <w:bCs/>
          <w:color w:val="auto"/>
          <w:sz w:val="24"/>
          <w:highlight w:val="none"/>
          <w:lang w:val="en-US" w:eastAsia="zh-CN"/>
        </w:rPr>
        <w:t xml:space="preserve">本项目专门面向中小企业，不再进行价格扣除。</w:t>
      </w:r>
      <w:r/>
    </w:p>
    <w:p>
      <w:pPr>
        <w:ind w:firstLine="424"/>
        <w:keepLines w:val="0"/>
        <w:keepNext w:val="0"/>
        <w:pageBreakBefore w:val="0"/>
        <w:spacing w:line="360" w:lineRule="auto"/>
        <w:tabs>
          <w:tab w:val="left" w:pos="945" w:leader="none"/>
          <w:tab w:val="left" w:pos="1155" w:leader="none"/>
        </w:tabs>
        <w:rPr>
          <w:rFonts w:hint="eastAsia" w:ascii="宋体" w:hAnsi="宋体" w:eastAsia="宋体" w:cs="宋体"/>
          <w:b/>
          <w:color w:val="auto"/>
          <w:sz w:val="24"/>
          <w:highlight w:val="none"/>
          <w:lang w:val="en-US" w:eastAsia="zh-CN"/>
        </w:rPr>
      </w:pPr>
      <w:r>
        <w:rPr>
          <w:rFonts w:hint="eastAsia" w:ascii="宋体" w:hAnsi="宋体" w:eastAsia="宋体" w:cs="宋体"/>
          <w:b/>
          <w:color w:val="auto"/>
          <w:sz w:val="24"/>
          <w:highlight w:val="none"/>
        </w:rPr>
        <w:t xml:space="preserve">（2）</w:t>
      </w:r>
      <w:r>
        <w:rPr>
          <w:rFonts w:hint="eastAsia" w:ascii="宋体" w:hAnsi="宋体" w:eastAsia="宋体" w:cs="宋体"/>
          <w:b/>
          <w:bCs/>
          <w:color w:val="auto"/>
          <w:sz w:val="24"/>
          <w:szCs w:val="24"/>
          <w:highlight w:val="none"/>
        </w:rPr>
        <w:t xml:space="preserve">商务标部分</w:t>
      </w:r>
      <w:r>
        <w:rPr>
          <w:rFonts w:hint="eastAsia" w:ascii="宋体" w:hAnsi="宋体" w:eastAsia="宋体" w:cs="宋体"/>
          <w:b/>
          <w:bCs/>
          <w:color w:val="auto"/>
          <w:sz w:val="24"/>
          <w:szCs w:val="24"/>
          <w:highlight w:val="none"/>
          <w:lang w:eastAsia="zh-CN"/>
        </w:rPr>
        <w:t xml:space="preserve">（</w:t>
      </w:r>
      <w:r>
        <w:rPr>
          <w:rFonts w:hint="eastAsia" w:ascii="宋体" w:hAnsi="宋体" w:eastAsia="宋体" w:cs="宋体"/>
          <w:b/>
          <w:bCs/>
          <w:color w:val="auto"/>
          <w:sz w:val="24"/>
          <w:szCs w:val="24"/>
          <w:highlight w:val="none"/>
          <w:lang w:val="en-US" w:eastAsia="zh-CN"/>
        </w:rPr>
        <w:t xml:space="preserve">2</w:t>
      </w:r>
      <w:r>
        <w:rPr>
          <w:rFonts w:hint="eastAsia" w:ascii="宋体" w:hAnsi="宋体" w:cs="宋体"/>
          <w:b/>
          <w:bCs/>
          <w:color w:val="auto"/>
          <w:sz w:val="24"/>
          <w:szCs w:val="24"/>
          <w:highlight w:val="none"/>
          <w:lang w:val="en-US" w:eastAsia="zh-CN"/>
        </w:rPr>
        <w:t xml:space="preserve">0</w:t>
      </w:r>
      <w:r>
        <w:rPr>
          <w:rFonts w:hint="eastAsia" w:ascii="宋体" w:hAnsi="宋体" w:eastAsia="宋体" w:cs="宋体"/>
          <w:b/>
          <w:bCs/>
          <w:color w:val="auto"/>
          <w:sz w:val="24"/>
          <w:szCs w:val="24"/>
          <w:highlight w:val="none"/>
          <w:lang w:val="en-US" w:eastAsia="zh-CN"/>
        </w:rPr>
        <w:t xml:space="preserve">分）</w:t>
      </w:r>
      <w:r/>
    </w:p>
    <w:p>
      <w:pPr>
        <w:ind w:firstLine="480"/>
        <w:jc w:val="both"/>
        <w:spacing w:line="360" w:lineRule="auto"/>
        <w:rPr>
          <w:rFonts w:hint="eastAsia" w:eastAsia="宋体"/>
          <w:color w:val="auto"/>
          <w:sz w:val="24"/>
          <w:szCs w:val="24"/>
          <w:highlight w:val="none"/>
          <w:lang w:val="en-US" w:eastAsia="zh-CN"/>
        </w:rPr>
        <w:outlineLvl w:val="9"/>
      </w:pPr>
      <w:r>
        <w:rPr>
          <w:rFonts w:hint="eastAsia" w:ascii="宋体" w:hAnsi="宋体" w:eastAsia="宋体" w:cs="Times New Roman"/>
          <w:color w:val="auto"/>
          <w:sz w:val="24"/>
          <w:szCs w:val="22"/>
          <w:highlight w:val="none"/>
          <w:lang w:val="en-US" w:eastAsia="zh-CN"/>
        </w:rPr>
        <w:t xml:space="preserve">1）</w:t>
      </w:r>
      <w:r>
        <w:rPr>
          <w:rFonts w:hint="eastAsia" w:eastAsia="宋体"/>
          <w:color w:val="auto"/>
          <w:sz w:val="24"/>
          <w:szCs w:val="24"/>
          <w:highlight w:val="none"/>
        </w:rPr>
        <w:t xml:space="preserve">供应商</w:t>
      </w:r>
      <w:r>
        <w:rPr>
          <w:rFonts w:hint="eastAsia" w:eastAsia="宋体"/>
          <w:color w:val="auto"/>
          <w:sz w:val="24"/>
          <w:szCs w:val="24"/>
          <w:highlight w:val="none"/>
          <w:lang w:val="en-US" w:eastAsia="zh-CN"/>
        </w:rPr>
        <w:t xml:space="preserve">综合能力</w:t>
      </w:r>
      <w:r>
        <w:rPr>
          <w:rFonts w:hint="eastAsia" w:ascii="Times New Roman" w:hAnsi="Times New Roman" w:eastAsia="宋体" w:cs="Times New Roman"/>
          <w:color w:val="auto"/>
          <w:sz w:val="24"/>
          <w:szCs w:val="24"/>
          <w:highlight w:val="none"/>
          <w:lang w:val="en-US" w:eastAsia="zh-CN"/>
        </w:rPr>
        <w:t xml:space="preserve">（</w:t>
      </w:r>
      <w:r>
        <w:rPr>
          <w:rFonts w:hint="eastAsia" w:eastAsia="宋体" w:cs="Times New Roman"/>
          <w:color w:val="auto"/>
          <w:sz w:val="24"/>
          <w:szCs w:val="24"/>
          <w:highlight w:val="none"/>
          <w:lang w:val="en-US" w:eastAsia="zh-CN"/>
        </w:rPr>
        <w:t xml:space="preserve">8</w:t>
      </w:r>
      <w:r>
        <w:rPr>
          <w:rFonts w:hint="eastAsia" w:ascii="Times New Roman" w:hAnsi="Times New Roman" w:eastAsia="宋体" w:cs="Times New Roman"/>
          <w:color w:val="auto"/>
          <w:sz w:val="24"/>
          <w:szCs w:val="24"/>
          <w:highlight w:val="none"/>
          <w:lang w:val="en-US" w:eastAsia="zh-CN"/>
        </w:rPr>
        <w:t xml:space="preserve">分</w:t>
      </w:r>
      <w:r>
        <w:rPr>
          <w:rFonts w:hint="eastAsia" w:eastAsia="宋体"/>
          <w:color w:val="auto"/>
          <w:sz w:val="24"/>
          <w:szCs w:val="24"/>
          <w:highlight w:val="none"/>
          <w:lang w:val="en-US" w:eastAsia="zh-CN"/>
        </w:rPr>
        <w:t xml:space="preserve">）</w:t>
      </w:r>
      <w:r/>
    </w:p>
    <w:p>
      <w:pPr>
        <w:ind w:firstLine="480"/>
        <w:jc w:val="both"/>
        <w:keepLines w:val="0"/>
        <w:keepNext w:val="0"/>
        <w:pageBreakBefore w:val="0"/>
        <w:spacing w:after="78" w:line="360" w:lineRule="auto"/>
        <w:tabs>
          <w:tab w:val="left" w:pos="2880" w:leader="none"/>
        </w:tabs>
        <w:rPr>
          <w:rFonts w:hint="eastAsia" w:ascii="宋体" w:hAnsi="宋体" w:eastAsia="宋体" w:cs="宋体"/>
          <w:b/>
          <w:bCs/>
          <w:color w:val="auto"/>
          <w:sz w:val="24"/>
          <w:szCs w:val="20"/>
          <w:highlight w:val="none"/>
          <w:lang w:val="en-US" w:eastAsia="zh-CN"/>
        </w:rPr>
        <w:outlineLvl w:val="9"/>
      </w:pPr>
      <w:r>
        <w:rPr>
          <w:rFonts w:hint="eastAsia" w:hAnsi="宋体" w:eastAsia="宋体" w:cs="宋体"/>
          <w:color w:val="auto"/>
          <w:sz w:val="24"/>
          <w:szCs w:val="24"/>
          <w:highlight w:val="none"/>
          <w:lang w:val="en-US" w:eastAsia="zh-CN"/>
        </w:rPr>
        <w:t xml:space="preserve">①</w:t>
      </w:r>
      <w:r>
        <w:rPr>
          <w:rFonts w:hint="eastAsia" w:ascii="Times New Roman" w:hAnsi="宋体" w:eastAsia="宋体" w:cs="宋体"/>
          <w:color w:val="auto"/>
          <w:sz w:val="24"/>
          <w:szCs w:val="24"/>
          <w:highlight w:val="none"/>
          <w:lang w:val="en-US" w:eastAsia="zh-CN"/>
        </w:rPr>
        <w:t xml:space="preserve">业绩（</w:t>
      </w:r>
      <w:r>
        <w:rPr>
          <w:rFonts w:hint="eastAsia" w:hAnsi="宋体" w:eastAsia="宋体" w:cs="宋体"/>
          <w:color w:val="auto"/>
          <w:sz w:val="24"/>
          <w:szCs w:val="24"/>
          <w:highlight w:val="none"/>
          <w:lang w:val="en-US" w:eastAsia="zh-CN"/>
        </w:rPr>
        <w:t xml:space="preserve">3</w:t>
      </w:r>
      <w:r>
        <w:rPr>
          <w:rFonts w:hint="eastAsia" w:ascii="Times New Roman" w:hAnsi="宋体" w:eastAsia="宋体" w:cs="宋体"/>
          <w:color w:val="auto"/>
          <w:sz w:val="24"/>
          <w:szCs w:val="24"/>
          <w:highlight w:val="none"/>
          <w:lang w:val="en-US" w:eastAsia="zh-CN"/>
        </w:rPr>
        <w:t xml:space="preserve">分）：</w:t>
      </w:r>
      <w:r>
        <w:rPr>
          <w:rFonts w:hint="eastAsia" w:eastAsia="宋体"/>
          <w:color w:val="auto"/>
          <w:sz w:val="24"/>
          <w:szCs w:val="24"/>
          <w:highlight w:val="none"/>
        </w:rPr>
        <w:t xml:space="preserve">投标供应商企业</w:t>
      </w:r>
      <w:r>
        <w:rPr>
          <w:rFonts w:hint="eastAsia" w:ascii="Times New Roman" w:hAnsi="宋体" w:eastAsia="宋体" w:cs="宋体"/>
          <w:color w:val="auto"/>
          <w:sz w:val="24"/>
          <w:szCs w:val="24"/>
          <w:highlight w:val="none"/>
          <w:lang w:val="en-US" w:eastAsia="zh-CN"/>
        </w:rPr>
        <w:t xml:space="preserve">自202</w:t>
      </w:r>
      <w:r>
        <w:rPr>
          <w:rFonts w:hint="eastAsia" w:hAnsi="宋体" w:eastAsia="宋体" w:cs="宋体"/>
          <w:color w:val="auto"/>
          <w:sz w:val="24"/>
          <w:szCs w:val="24"/>
          <w:highlight w:val="none"/>
          <w:lang w:val="en-US" w:eastAsia="zh-CN"/>
        </w:rPr>
        <w:t xml:space="preserve">3</w:t>
      </w:r>
      <w:r>
        <w:rPr>
          <w:rFonts w:hint="eastAsia" w:ascii="Times New Roman" w:hAnsi="宋体" w:eastAsia="宋体" w:cs="宋体"/>
          <w:color w:val="auto"/>
          <w:sz w:val="24"/>
          <w:szCs w:val="24"/>
          <w:highlight w:val="none"/>
          <w:lang w:val="en-US" w:eastAsia="zh-CN"/>
        </w:rPr>
        <w:t xml:space="preserve">年1月1日起具有同类</w:t>
      </w:r>
      <w:r>
        <w:rPr>
          <w:rFonts w:hint="eastAsia" w:hAnsi="宋体" w:eastAsia="宋体" w:cs="宋体"/>
          <w:color w:val="auto"/>
          <w:sz w:val="24"/>
          <w:szCs w:val="24"/>
          <w:highlight w:val="none"/>
          <w:lang w:val="en-US" w:eastAsia="zh-CN"/>
        </w:rPr>
        <w:t xml:space="preserve">养护</w:t>
      </w:r>
      <w:r>
        <w:rPr>
          <w:rFonts w:hint="eastAsia" w:ascii="Times New Roman" w:hAnsi="宋体" w:eastAsia="宋体" w:cs="宋体"/>
          <w:color w:val="auto"/>
          <w:sz w:val="24"/>
          <w:szCs w:val="24"/>
          <w:highlight w:val="none"/>
          <w:lang w:val="en-US" w:eastAsia="zh-CN"/>
        </w:rPr>
        <w:t xml:space="preserve">项目业绩，有一项得</w:t>
      </w:r>
      <w:r>
        <w:rPr>
          <w:rFonts w:hint="eastAsia" w:hAnsi="宋体" w:eastAsia="宋体" w:cs="宋体"/>
          <w:color w:val="auto"/>
          <w:sz w:val="24"/>
          <w:szCs w:val="24"/>
          <w:highlight w:val="none"/>
          <w:lang w:val="en-US" w:eastAsia="zh-CN"/>
        </w:rPr>
        <w:t xml:space="preserve">1</w:t>
      </w:r>
      <w:r>
        <w:rPr>
          <w:rFonts w:hint="eastAsia" w:ascii="Times New Roman" w:hAnsi="宋体" w:eastAsia="宋体" w:cs="宋体"/>
          <w:color w:val="auto"/>
          <w:sz w:val="24"/>
          <w:szCs w:val="24"/>
          <w:highlight w:val="none"/>
          <w:lang w:val="en-US" w:eastAsia="zh-CN"/>
        </w:rPr>
        <w:t xml:space="preserve">分，本项最高得</w:t>
      </w:r>
      <w:r>
        <w:rPr>
          <w:rFonts w:hint="eastAsia" w:hAnsi="宋体" w:eastAsia="宋体" w:cs="宋体"/>
          <w:color w:val="auto"/>
          <w:sz w:val="24"/>
          <w:szCs w:val="24"/>
          <w:highlight w:val="none"/>
          <w:lang w:val="en-US" w:eastAsia="zh-CN"/>
        </w:rPr>
        <w:t xml:space="preserve">3</w:t>
      </w:r>
      <w:r>
        <w:rPr>
          <w:rFonts w:hint="eastAsia" w:ascii="Times New Roman" w:hAnsi="宋体" w:eastAsia="宋体" w:cs="宋体"/>
          <w:color w:val="auto"/>
          <w:sz w:val="24"/>
          <w:szCs w:val="24"/>
          <w:highlight w:val="none"/>
          <w:lang w:val="en-US" w:eastAsia="zh-CN"/>
        </w:rPr>
        <w:t xml:space="preserve">分。</w:t>
      </w:r>
      <w:r/>
    </w:p>
    <w:p>
      <w:pPr>
        <w:ind w:firstLine="480"/>
        <w:jc w:val="both"/>
        <w:keepLines w:val="0"/>
        <w:keepNext w:val="0"/>
        <w:pageBreakBefore w:val="0"/>
        <w:spacing w:after="78" w:line="360" w:lineRule="auto"/>
        <w:tabs>
          <w:tab w:val="left" w:pos="2880" w:leader="none"/>
        </w:tabs>
        <w:rPr>
          <w:rFonts w:hint="eastAsia" w:ascii="宋体" w:hAnsi="宋体" w:eastAsia="宋体" w:cs="宋体"/>
          <w:b/>
          <w:bCs/>
          <w:color w:val="auto"/>
          <w:sz w:val="24"/>
          <w:szCs w:val="20"/>
          <w:highlight w:val="none"/>
          <w:lang w:val="en-US" w:eastAsia="zh-CN"/>
        </w:rPr>
        <w:outlineLvl w:val="9"/>
      </w:pPr>
      <w:r>
        <w:rPr>
          <w:rFonts w:hint="eastAsia" w:ascii="宋体" w:hAnsi="宋体" w:eastAsia="宋体" w:cs="Times New Roman"/>
          <w:b/>
          <w:bCs/>
          <w:color w:val="auto"/>
          <w:sz w:val="24"/>
          <w:szCs w:val="24"/>
          <w:highlight w:val="none"/>
          <w:lang w:eastAsia="zh-CN"/>
        </w:rPr>
        <w:t xml:space="preserve">（</w:t>
      </w:r>
      <w:r>
        <w:rPr>
          <w:rFonts w:hint="eastAsia" w:ascii="宋体" w:hAnsi="宋体" w:eastAsia="宋体" w:cs="Times New Roman"/>
          <w:b/>
          <w:bCs/>
          <w:color w:val="auto"/>
          <w:sz w:val="24"/>
          <w:szCs w:val="24"/>
          <w:highlight w:val="none"/>
        </w:rPr>
        <w:t xml:space="preserve">提供业绩</w:t>
      </w:r>
      <w:r>
        <w:rPr>
          <w:rFonts w:hint="eastAsia" w:ascii="宋体" w:hAnsi="宋体" w:eastAsia="宋体"/>
          <w:b/>
          <w:bCs/>
          <w:color w:val="auto"/>
          <w:sz w:val="24"/>
          <w:szCs w:val="20"/>
          <w:highlight w:val="none"/>
          <w:lang w:val="en-US" w:eastAsia="zh-CN"/>
        </w:rPr>
        <w:t xml:space="preserve">中标</w:t>
      </w:r>
      <w:r>
        <w:rPr>
          <w:rFonts w:hint="eastAsia" w:ascii="宋体" w:hAnsi="宋体" w:eastAsia="宋体"/>
          <w:b/>
          <w:bCs/>
          <w:color w:val="auto"/>
          <w:sz w:val="24"/>
          <w:szCs w:val="20"/>
          <w:highlight w:val="none"/>
          <w:lang w:eastAsia="zh-CN"/>
        </w:rPr>
        <w:t xml:space="preserve">通知书</w:t>
      </w:r>
      <w:r>
        <w:rPr>
          <w:rFonts w:hint="eastAsia" w:ascii="宋体" w:hAnsi="宋体" w:eastAsia="宋体"/>
          <w:b/>
          <w:bCs/>
          <w:color w:val="auto"/>
          <w:sz w:val="24"/>
          <w:szCs w:val="20"/>
          <w:highlight w:val="none"/>
          <w:lang w:val="en-US" w:eastAsia="zh-CN"/>
        </w:rPr>
        <w:t xml:space="preserve">及</w:t>
      </w:r>
      <w:r>
        <w:rPr>
          <w:rFonts w:hint="eastAsia" w:ascii="宋体" w:hAnsi="宋体" w:eastAsia="宋体" w:cs="Times New Roman"/>
          <w:b/>
          <w:bCs/>
          <w:color w:val="auto"/>
          <w:sz w:val="24"/>
          <w:szCs w:val="24"/>
          <w:highlight w:val="none"/>
        </w:rPr>
        <w:t xml:space="preserve">合同</w:t>
      </w:r>
      <w:r>
        <w:rPr>
          <w:rFonts w:hint="eastAsia" w:ascii="宋体" w:hAnsi="宋体" w:eastAsia="宋体" w:cs="Times New Roman"/>
          <w:b/>
          <w:bCs/>
          <w:color w:val="auto"/>
          <w:sz w:val="24"/>
          <w:szCs w:val="22"/>
          <w:highlight w:val="none"/>
          <w:lang w:val="en-US" w:eastAsia="zh-CN"/>
        </w:rPr>
        <w:t xml:space="preserve">原件扫描件加盖</w:t>
      </w:r>
      <w:r>
        <w:rPr>
          <w:rFonts w:hint="eastAsia" w:ascii="宋体" w:hAnsi="宋体" w:eastAsia="宋体" w:cs="Times New Roman"/>
          <w:b/>
          <w:bCs/>
          <w:color w:val="auto"/>
          <w:sz w:val="24"/>
          <w:szCs w:val="24"/>
          <w:highlight w:val="none"/>
        </w:rPr>
        <w:t xml:space="preserve">投标</w:t>
      </w:r>
      <w:r>
        <w:rPr>
          <w:rFonts w:hint="eastAsia" w:ascii="宋体" w:hAnsi="宋体" w:eastAsia="宋体" w:cs="Times New Roman"/>
          <w:b/>
          <w:bCs/>
          <w:color w:val="auto"/>
          <w:sz w:val="24"/>
          <w:szCs w:val="22"/>
          <w:highlight w:val="none"/>
          <w:lang w:val="en-US" w:eastAsia="zh-CN"/>
        </w:rPr>
        <w:t xml:space="preserve">供应商电子公章</w:t>
      </w:r>
      <w:r>
        <w:rPr>
          <w:rFonts w:hint="eastAsia" w:ascii="宋体" w:hAnsi="宋体" w:eastAsia="宋体" w:cs="Times New Roman"/>
          <w:b/>
          <w:bCs/>
          <w:color w:val="auto"/>
          <w:sz w:val="24"/>
          <w:szCs w:val="24"/>
          <w:highlight w:val="none"/>
        </w:rPr>
        <w:t xml:space="preserve">，不提供或提供不完整</w:t>
      </w:r>
      <w:r>
        <w:rPr>
          <w:rFonts w:hint="eastAsia" w:ascii="宋体" w:hAnsi="宋体" w:eastAsia="宋体" w:cs="Times New Roman"/>
          <w:b/>
          <w:bCs/>
          <w:color w:val="auto"/>
          <w:sz w:val="24"/>
          <w:szCs w:val="24"/>
          <w:highlight w:val="none"/>
          <w:lang w:val="en-US" w:eastAsia="zh-CN"/>
        </w:rPr>
        <w:t xml:space="preserve">均</w:t>
      </w:r>
      <w:r>
        <w:rPr>
          <w:rFonts w:hint="eastAsia" w:ascii="宋体" w:hAnsi="宋体" w:eastAsia="宋体" w:cs="Times New Roman"/>
          <w:b/>
          <w:bCs/>
          <w:color w:val="auto"/>
          <w:sz w:val="24"/>
          <w:szCs w:val="24"/>
          <w:highlight w:val="none"/>
        </w:rPr>
        <w:t xml:space="preserve">不得分。</w:t>
      </w:r>
      <w:r>
        <w:rPr>
          <w:rFonts w:hint="eastAsia" w:ascii="宋体" w:hAnsi="宋体" w:eastAsia="宋体" w:cs="宋体"/>
          <w:b/>
          <w:bCs/>
          <w:color w:val="auto"/>
          <w:sz w:val="24"/>
          <w:szCs w:val="20"/>
          <w:highlight w:val="none"/>
          <w:lang w:val="en-US" w:eastAsia="zh-CN"/>
        </w:rPr>
        <w:t xml:space="preserve">日期以</w:t>
      </w:r>
      <w:r>
        <w:rPr>
          <w:rFonts w:hint="eastAsia" w:ascii="宋体" w:hAnsi="宋体" w:eastAsia="宋体" w:cs="宋体"/>
          <w:b/>
          <w:bCs/>
          <w:color w:val="auto"/>
          <w:sz w:val="24"/>
          <w:szCs w:val="22"/>
          <w:highlight w:val="none"/>
          <w:lang w:val="en-US" w:eastAsia="zh-CN"/>
        </w:rPr>
        <w:t xml:space="preserve">中标（成交）通知书</w:t>
      </w:r>
      <w:r>
        <w:rPr>
          <w:rFonts w:hint="eastAsia" w:ascii="宋体" w:hAnsi="宋体" w:eastAsia="宋体" w:cs="宋体"/>
          <w:b/>
          <w:bCs/>
          <w:color w:val="auto"/>
          <w:sz w:val="24"/>
          <w:szCs w:val="20"/>
          <w:highlight w:val="none"/>
          <w:lang w:val="en-US" w:eastAsia="zh-CN"/>
        </w:rPr>
        <w:t xml:space="preserve">日期为准。）</w:t>
      </w:r>
      <w:r/>
    </w:p>
    <w:p>
      <w:pPr>
        <w:ind w:firstLine="480"/>
        <w:jc w:val="both"/>
        <w:keepLines w:val="0"/>
        <w:keepNext w:val="0"/>
        <w:pageBreakBefore w:val="0"/>
        <w:spacing w:after="78" w:line="360" w:lineRule="auto"/>
        <w:tabs>
          <w:tab w:val="left" w:pos="2880" w:leader="none"/>
        </w:tabs>
        <w:rPr>
          <w:rFonts w:hint="eastAsia" w:ascii="宋体" w:hAnsi="宋体" w:eastAsia="宋体" w:cs="Times New Roman"/>
          <w:color w:val="auto"/>
          <w:sz w:val="24"/>
          <w:szCs w:val="22"/>
          <w:highlight w:val="none"/>
          <w:lang w:val="en-US" w:eastAsia="zh-CN"/>
        </w:rPr>
        <w:outlineLvl w:val="9"/>
      </w:pPr>
      <w:r>
        <w:rPr>
          <w:rFonts w:hint="eastAsia" w:ascii="宋体" w:hAnsi="宋体" w:eastAsia="宋体" w:cs="Times New Roman"/>
          <w:color w:val="auto"/>
          <w:sz w:val="24"/>
          <w:szCs w:val="22"/>
          <w:highlight w:val="none"/>
          <w:lang w:val="en-US" w:eastAsia="zh-CN"/>
        </w:rPr>
        <w:t xml:space="preserve">②奖项（3分）：</w:t>
      </w:r>
      <w:r>
        <w:rPr>
          <w:rFonts w:hint="eastAsia" w:eastAsia="宋体"/>
          <w:color w:val="auto"/>
          <w:sz w:val="24"/>
          <w:szCs w:val="24"/>
          <w:highlight w:val="none"/>
        </w:rPr>
        <w:t xml:space="preserve">投标供应商企业</w:t>
      </w:r>
      <w:r>
        <w:rPr>
          <w:rFonts w:hint="eastAsia" w:ascii="Times New Roman" w:hAnsi="宋体" w:eastAsia="宋体" w:cs="宋体"/>
          <w:color w:val="auto"/>
          <w:sz w:val="24"/>
          <w:szCs w:val="24"/>
          <w:highlight w:val="none"/>
          <w:lang w:val="en-US" w:eastAsia="zh-CN"/>
        </w:rPr>
        <w:t xml:space="preserve">自202</w:t>
      </w:r>
      <w:r>
        <w:rPr>
          <w:rFonts w:hint="eastAsia" w:hAnsi="宋体" w:eastAsia="宋体" w:cs="宋体"/>
          <w:color w:val="auto"/>
          <w:sz w:val="24"/>
          <w:szCs w:val="24"/>
          <w:highlight w:val="none"/>
          <w:lang w:val="en-US" w:eastAsia="zh-CN"/>
        </w:rPr>
        <w:t xml:space="preserve">3</w:t>
      </w:r>
      <w:r>
        <w:rPr>
          <w:rFonts w:hint="eastAsia" w:ascii="Times New Roman" w:hAnsi="宋体" w:eastAsia="宋体" w:cs="宋体"/>
          <w:color w:val="auto"/>
          <w:sz w:val="24"/>
          <w:szCs w:val="24"/>
          <w:highlight w:val="none"/>
          <w:lang w:val="en-US" w:eastAsia="zh-CN"/>
        </w:rPr>
        <w:t xml:space="preserve">年1月1日</w:t>
      </w:r>
      <w:r>
        <w:rPr>
          <w:rFonts w:hint="eastAsia" w:ascii="宋体" w:hAnsi="宋体" w:eastAsia="宋体" w:cs="Times New Roman"/>
          <w:color w:val="auto"/>
          <w:sz w:val="24"/>
          <w:szCs w:val="22"/>
          <w:highlight w:val="none"/>
          <w:lang w:val="en-US" w:eastAsia="zh-CN"/>
        </w:rPr>
        <w:t xml:space="preserve">以来获得过市政养护类市级奖项的，每提供1个得0.5分；省级奖项及以上的，每提供1个得1分；最高得3分。（</w:t>
      </w:r>
      <w:r>
        <w:rPr>
          <w:rFonts w:hint="eastAsia" w:ascii="宋体" w:hAnsi="宋体" w:eastAsia="宋体" w:cs="宋体"/>
          <w:bCs/>
          <w:color w:val="auto"/>
          <w:sz w:val="24"/>
          <w:szCs w:val="24"/>
          <w:highlight w:val="none"/>
          <w:lang w:val="en-US" w:eastAsia="zh-CN"/>
        </w:rPr>
        <w:t xml:space="preserve">奖项限评3个，同一项目按最高获奖计取。</w:t>
      </w:r>
      <w:r>
        <w:rPr>
          <w:rFonts w:hint="eastAsia" w:ascii="宋体" w:hAnsi="宋体" w:eastAsia="宋体" w:cs="Times New Roman"/>
          <w:color w:val="auto"/>
          <w:sz w:val="24"/>
          <w:szCs w:val="22"/>
          <w:highlight w:val="none"/>
          <w:lang w:val="en-US" w:eastAsia="zh-CN"/>
        </w:rPr>
        <w:t xml:space="preserve">投标文件中提供相关获奖证书或获奖文件原件扫描件加盖投标供应商公章，不提供不得分，日期以获奖证书或获奖文件落款日期为准。）</w:t>
      </w:r>
      <w:r/>
    </w:p>
    <w:p>
      <w:pPr>
        <w:ind w:firstLine="480"/>
        <w:jc w:val="both"/>
        <w:keepLines w:val="0"/>
        <w:keepNext w:val="0"/>
        <w:pageBreakBefore w:val="0"/>
        <w:spacing w:after="78" w:line="360" w:lineRule="auto"/>
        <w:tabs>
          <w:tab w:val="left" w:pos="2880" w:leader="none"/>
        </w:tabs>
        <w:rPr>
          <w:rFonts w:hint="eastAsia" w:ascii="宋体" w:hAnsi="宋体" w:eastAsia="宋体" w:cs="宋体"/>
          <w:b/>
          <w:bCs/>
          <w:color w:val="auto"/>
          <w:sz w:val="24"/>
          <w:szCs w:val="20"/>
          <w:highlight w:val="none"/>
          <w:lang w:val="en-US" w:eastAsia="zh-CN"/>
        </w:rPr>
        <w:outlineLvl w:val="9"/>
      </w:pPr>
      <w:r>
        <w:rPr>
          <w:rFonts w:hint="eastAsia" w:ascii="宋体" w:hAnsi="宋体" w:eastAsia="宋体" w:cs="Times New Roman"/>
          <w:color w:val="auto"/>
          <w:sz w:val="24"/>
          <w:szCs w:val="22"/>
          <w:highlight w:val="none"/>
          <w:lang w:val="en-US" w:eastAsia="zh-CN"/>
        </w:rPr>
        <w:t xml:space="preserve">③</w:t>
      </w:r>
      <w:r>
        <w:rPr>
          <w:rFonts w:hint="eastAsia" w:ascii="Times New Roman" w:hAnsi="宋体" w:eastAsia="宋体" w:cs="宋体"/>
          <w:color w:val="auto"/>
          <w:sz w:val="24"/>
          <w:szCs w:val="24"/>
          <w:highlight w:val="none"/>
          <w:lang w:val="en-US" w:eastAsia="zh-CN"/>
        </w:rPr>
        <w:t xml:space="preserve">荣誉（2分）</w:t>
      </w:r>
      <w:r>
        <w:rPr>
          <w:rFonts w:hint="eastAsia" w:hAnsi="宋体" w:eastAsia="宋体" w:cs="宋体"/>
          <w:color w:val="auto"/>
          <w:sz w:val="24"/>
          <w:szCs w:val="24"/>
          <w:highlight w:val="none"/>
          <w:lang w:val="en-US" w:eastAsia="zh-CN"/>
        </w:rPr>
        <w:t xml:space="preserve">：</w:t>
      </w:r>
      <w:r>
        <w:rPr>
          <w:rFonts w:hint="eastAsia" w:eastAsia="宋体"/>
          <w:color w:val="auto"/>
          <w:sz w:val="24"/>
          <w:szCs w:val="24"/>
          <w:highlight w:val="none"/>
        </w:rPr>
        <w:t xml:space="preserve">投标供应商</w:t>
      </w:r>
      <w:r>
        <w:rPr>
          <w:rFonts w:hint="eastAsia" w:ascii="Times New Roman" w:hAnsi="宋体" w:eastAsia="宋体" w:cs="宋体"/>
          <w:color w:val="auto"/>
          <w:sz w:val="24"/>
          <w:szCs w:val="24"/>
          <w:highlight w:val="none"/>
          <w:lang w:val="en-US" w:eastAsia="zh-CN"/>
        </w:rPr>
        <w:t xml:space="preserve">自 202</w:t>
      </w:r>
      <w:r>
        <w:rPr>
          <w:rFonts w:hint="eastAsia" w:hAnsi="宋体" w:eastAsia="宋体" w:cs="宋体"/>
          <w:color w:val="auto"/>
          <w:sz w:val="24"/>
          <w:szCs w:val="24"/>
          <w:highlight w:val="none"/>
          <w:lang w:val="en-US" w:eastAsia="zh-CN"/>
        </w:rPr>
        <w:t xml:space="preserve">3</w:t>
      </w:r>
      <w:r>
        <w:rPr>
          <w:rFonts w:hint="eastAsia" w:ascii="Times New Roman" w:hAnsi="宋体" w:eastAsia="宋体" w:cs="宋体"/>
          <w:color w:val="auto"/>
          <w:sz w:val="24"/>
          <w:szCs w:val="24"/>
          <w:highlight w:val="none"/>
          <w:lang w:val="en-US" w:eastAsia="zh-CN"/>
        </w:rPr>
        <w:t xml:space="preserve">年1月1日以来获得过县（区）及以上党政机关（或事业单位）颁发的养护服务类或应急保障类荣誉或表彰的，每提供1个得</w:t>
      </w:r>
      <w:r>
        <w:rPr>
          <w:rFonts w:hint="eastAsia" w:hAnsi="宋体" w:eastAsia="宋体" w:cs="宋体"/>
          <w:color w:val="auto"/>
          <w:sz w:val="24"/>
          <w:szCs w:val="24"/>
          <w:highlight w:val="none"/>
          <w:lang w:val="en-US" w:eastAsia="zh-CN"/>
        </w:rPr>
        <w:t xml:space="preserve">1</w:t>
      </w:r>
      <w:r>
        <w:rPr>
          <w:rFonts w:hint="eastAsia" w:ascii="Times New Roman" w:hAnsi="宋体" w:eastAsia="宋体" w:cs="宋体"/>
          <w:color w:val="auto"/>
          <w:sz w:val="24"/>
          <w:szCs w:val="24"/>
          <w:highlight w:val="none"/>
          <w:lang w:val="en-US" w:eastAsia="zh-CN"/>
        </w:rPr>
        <w:t xml:space="preserve">分，最高得</w:t>
      </w:r>
      <w:r>
        <w:rPr>
          <w:rFonts w:hint="eastAsia" w:hAnsi="宋体" w:eastAsia="宋体" w:cs="宋体"/>
          <w:color w:val="auto"/>
          <w:sz w:val="24"/>
          <w:szCs w:val="24"/>
          <w:highlight w:val="none"/>
          <w:lang w:val="en-US" w:eastAsia="zh-CN"/>
        </w:rPr>
        <w:t xml:space="preserve">2</w:t>
      </w:r>
      <w:r>
        <w:rPr>
          <w:rFonts w:hint="eastAsia" w:ascii="Times New Roman" w:hAnsi="宋体" w:eastAsia="宋体" w:cs="宋体"/>
          <w:color w:val="auto"/>
          <w:sz w:val="24"/>
          <w:szCs w:val="24"/>
          <w:highlight w:val="none"/>
          <w:lang w:val="en-US" w:eastAsia="zh-CN"/>
        </w:rPr>
        <w:t xml:space="preserve">分。（</w:t>
      </w:r>
      <w:r>
        <w:rPr>
          <w:rFonts w:hint="eastAsia" w:ascii="宋体" w:hAnsi="宋体" w:eastAsia="宋体" w:cs="宋体"/>
          <w:b/>
          <w:bCs/>
          <w:color w:val="auto"/>
          <w:sz w:val="24"/>
          <w:szCs w:val="20"/>
          <w:highlight w:val="none"/>
          <w:lang w:val="en-US" w:eastAsia="zh-CN"/>
        </w:rPr>
        <w:t xml:space="preserve">提供相关颁奖文件原件扫描件加盖投标供应商电子公章，不提供均不得分。日期以颁奖</w:t>
      </w:r>
      <w:r>
        <w:rPr>
          <w:rFonts w:hint="eastAsia" w:ascii="宋体" w:hAnsi="宋体" w:eastAsia="宋体" w:cs="宋体"/>
          <w:b/>
          <w:bCs/>
          <w:color w:val="auto"/>
          <w:sz w:val="24"/>
          <w:szCs w:val="22"/>
          <w:highlight w:val="none"/>
          <w:lang w:val="en-US" w:eastAsia="zh-CN"/>
        </w:rPr>
        <w:t xml:space="preserve">文件落款</w:t>
      </w:r>
      <w:r>
        <w:rPr>
          <w:rFonts w:hint="eastAsia" w:ascii="宋体" w:hAnsi="宋体" w:eastAsia="宋体" w:cs="宋体"/>
          <w:b/>
          <w:bCs/>
          <w:color w:val="auto"/>
          <w:sz w:val="24"/>
          <w:szCs w:val="20"/>
          <w:highlight w:val="none"/>
          <w:lang w:val="en-US" w:eastAsia="zh-CN"/>
        </w:rPr>
        <w:t xml:space="preserve">日期为准）</w:t>
      </w:r>
      <w:r/>
    </w:p>
    <w:p>
      <w:pPr>
        <w:ind w:firstLine="480"/>
        <w:jc w:val="both"/>
        <w:spacing w:line="360" w:lineRule="auto"/>
        <w:rPr>
          <w:rFonts w:hint="eastAsia" w:ascii="宋体" w:hAnsi="宋体" w:eastAsia="宋体" w:cs="Times New Roman"/>
          <w:color w:val="auto"/>
          <w:sz w:val="24"/>
          <w:szCs w:val="22"/>
          <w:highlight w:val="none"/>
          <w:lang w:val="en-US" w:eastAsia="zh-CN"/>
        </w:rPr>
        <w:outlineLvl w:val="9"/>
      </w:pPr>
      <w:r>
        <w:rPr>
          <w:rFonts w:hint="eastAsia" w:ascii="宋体" w:hAnsi="宋体" w:eastAsia="宋体" w:cs="Times New Roman"/>
          <w:color w:val="auto"/>
          <w:sz w:val="24"/>
          <w:szCs w:val="22"/>
          <w:highlight w:val="none"/>
          <w:lang w:val="en-US" w:eastAsia="zh-CN"/>
        </w:rPr>
        <w:t xml:space="preserve">2）机械设备配备（6分）</w:t>
      </w:r>
      <w:r/>
    </w:p>
    <w:p>
      <w:pPr>
        <w:ind w:firstLine="482"/>
        <w:jc w:val="both"/>
        <w:keepLines w:val="0"/>
        <w:keepNext w:val="0"/>
        <w:pageBreakBefore w:val="0"/>
        <w:spacing w:line="360" w:lineRule="auto"/>
        <w:widowControl w:val="off"/>
        <w:rPr>
          <w:rFonts w:hint="default" w:ascii="宋体" w:hAnsi="宋体" w:eastAsia="宋体" w:cs="Times New Roman"/>
          <w:color w:val="auto"/>
          <w:sz w:val="24"/>
          <w:szCs w:val="22"/>
          <w:highlight w:val="none"/>
          <w:lang w:val="en-US" w:eastAsia="zh-CN"/>
        </w:rPr>
        <w:outlineLvl w:val="9"/>
      </w:pPr>
      <w:r>
        <w:rPr>
          <w:rFonts w:hint="eastAsia" w:ascii="宋体" w:hAnsi="宋体" w:eastAsia="宋体" w:cs="Times New Roman"/>
          <w:color w:val="auto"/>
          <w:sz w:val="24"/>
          <w:szCs w:val="22"/>
          <w:highlight w:val="none"/>
          <w:lang w:val="en-US" w:eastAsia="zh-CN"/>
        </w:rPr>
        <w:t xml:space="preserve">在满足采购需求的基础上：</w:t>
      </w:r>
      <w:r/>
    </w:p>
    <w:p>
      <w:pPr>
        <w:ind w:firstLine="482"/>
        <w:jc w:val="both"/>
        <w:keepLines w:val="0"/>
        <w:keepNext w:val="0"/>
        <w:pageBreakBefore w:val="0"/>
        <w:spacing w:line="360" w:lineRule="auto"/>
        <w:widowControl w:val="off"/>
        <w:rPr>
          <w:rFonts w:hint="eastAsia" w:ascii="宋体" w:hAnsi="宋体" w:eastAsia="宋体" w:cs="宋体"/>
          <w:b w:val="0"/>
          <w:bCs/>
          <w:color w:val="000000"/>
          <w:sz w:val="24"/>
          <w:szCs w:val="20"/>
          <w:highlight w:val="none"/>
          <w:lang w:val="en-US" w:eastAsia="zh-CN"/>
        </w:rPr>
        <w:outlineLvl w:val="9"/>
      </w:pPr>
      <w:r>
        <w:rPr>
          <w:rFonts w:hint="eastAsia" w:ascii="宋体" w:hAnsi="宋体" w:eastAsia="宋体" w:cs="Times New Roman"/>
          <w:color w:val="auto"/>
          <w:sz w:val="24"/>
          <w:szCs w:val="22"/>
          <w:highlight w:val="none"/>
          <w:lang w:val="en-US" w:eastAsia="zh-CN"/>
        </w:rPr>
        <w:t xml:space="preserve">①</w:t>
      </w:r>
      <w:r>
        <w:rPr>
          <w:rFonts w:hint="eastAsia" w:ascii="宋体" w:hAnsi="宋体" w:eastAsia="宋体" w:cs="宋体"/>
          <w:b w:val="0"/>
          <w:bCs/>
          <w:color w:val="000000"/>
          <w:sz w:val="24"/>
          <w:szCs w:val="20"/>
          <w:highlight w:val="none"/>
          <w:lang w:val="en-US" w:eastAsia="zh-CN"/>
        </w:rPr>
        <w:t xml:space="preserve">具有</w:t>
      </w:r>
      <w:r>
        <w:rPr>
          <w:rFonts w:hint="eastAsia" w:ascii="宋体" w:hAnsi="宋体" w:eastAsia="宋体" w:cs="宋体"/>
          <w:bCs/>
          <w:sz w:val="24"/>
          <w:szCs w:val="24"/>
          <w:highlight w:val="none"/>
        </w:rPr>
        <w:t xml:space="preserve">管道疏通车</w:t>
      </w:r>
      <w:r>
        <w:rPr>
          <w:rFonts w:hint="eastAsia" w:ascii="宋体" w:hAnsi="宋体" w:eastAsia="宋体" w:cs="宋体"/>
          <w:bCs/>
          <w:sz w:val="24"/>
          <w:szCs w:val="24"/>
          <w:highlight w:val="none"/>
          <w:lang w:eastAsia="zh-CN"/>
        </w:rPr>
        <w:t xml:space="preserve">（</w:t>
      </w:r>
      <w:r>
        <w:rPr>
          <w:rFonts w:hint="eastAsia" w:ascii="宋体" w:hAnsi="宋体" w:eastAsia="宋体" w:cs="宋体"/>
          <w:spacing w:val="7"/>
          <w:sz w:val="24"/>
          <w:szCs w:val="24"/>
          <w:highlight w:val="none"/>
        </w:rPr>
        <w:t xml:space="preserve">具备高压冲洗</w:t>
      </w:r>
      <w:r>
        <w:rPr>
          <w:rFonts w:hint="eastAsia" w:ascii="宋体" w:hAnsi="宋体" w:eastAsia="宋体" w:cs="宋体"/>
          <w:bCs/>
          <w:sz w:val="24"/>
          <w:szCs w:val="24"/>
          <w:highlight w:val="none"/>
          <w:lang w:eastAsia="zh-CN"/>
        </w:rPr>
        <w:t xml:space="preserve">）</w:t>
      </w:r>
      <w:r>
        <w:rPr>
          <w:rFonts w:hint="eastAsia" w:ascii="宋体" w:hAnsi="宋体" w:eastAsia="宋体" w:cs="宋体"/>
          <w:b w:val="0"/>
          <w:bCs/>
          <w:color w:val="000000"/>
          <w:sz w:val="24"/>
          <w:szCs w:val="20"/>
          <w:highlight w:val="none"/>
          <w:lang w:val="en-US" w:eastAsia="zh-CN"/>
        </w:rPr>
        <w:t xml:space="preserve">得0.5分；</w:t>
      </w:r>
      <w:r/>
    </w:p>
    <w:p>
      <w:pPr>
        <w:ind w:firstLine="482"/>
        <w:jc w:val="both"/>
        <w:keepLines w:val="0"/>
        <w:keepNext w:val="0"/>
        <w:pageBreakBefore w:val="0"/>
        <w:spacing w:line="360" w:lineRule="auto"/>
        <w:widowControl w:val="off"/>
        <w:rPr>
          <w:rFonts w:hint="eastAsia" w:ascii="宋体" w:hAnsi="宋体" w:eastAsia="宋体" w:cs="宋体"/>
          <w:b w:val="0"/>
          <w:bCs/>
          <w:color w:val="000000"/>
          <w:sz w:val="24"/>
          <w:szCs w:val="20"/>
          <w:highlight w:val="none"/>
          <w:lang w:val="en-US" w:eastAsia="zh-CN"/>
        </w:rPr>
        <w:outlineLvl w:val="9"/>
      </w:pPr>
      <w:r>
        <w:rPr>
          <w:rFonts w:hint="default" w:ascii="宋体" w:hAnsi="宋体" w:eastAsia="宋体" w:cs="宋体"/>
          <w:b w:val="0"/>
          <w:bCs/>
          <w:color w:val="000000"/>
          <w:sz w:val="24"/>
          <w:szCs w:val="20"/>
          <w:highlight w:val="none"/>
          <w:lang w:val="en-US" w:eastAsia="zh-CN"/>
        </w:rPr>
        <w:t xml:space="preserve">②</w:t>
      </w:r>
      <w:r>
        <w:rPr>
          <w:rFonts w:hint="eastAsia" w:ascii="宋体" w:hAnsi="宋体" w:eastAsia="宋体" w:cs="宋体"/>
          <w:b w:val="0"/>
          <w:bCs/>
          <w:color w:val="000000"/>
          <w:sz w:val="24"/>
          <w:szCs w:val="20"/>
          <w:highlight w:val="none"/>
          <w:lang w:val="en-US" w:eastAsia="zh-CN"/>
        </w:rPr>
        <w:t xml:space="preserve">具有应急电源车得1分；</w:t>
      </w:r>
      <w:r/>
    </w:p>
    <w:p>
      <w:pPr>
        <w:ind w:firstLine="482"/>
        <w:jc w:val="both"/>
        <w:keepLines w:val="0"/>
        <w:keepNext w:val="0"/>
        <w:pageBreakBefore w:val="0"/>
        <w:spacing w:line="360" w:lineRule="auto"/>
        <w:widowControl w:val="off"/>
        <w:rPr>
          <w:rFonts w:hint="eastAsia" w:ascii="宋体" w:hAnsi="宋体" w:eastAsia="宋体" w:cs="宋体"/>
          <w:b w:val="0"/>
          <w:bCs/>
          <w:color w:val="000000"/>
          <w:sz w:val="24"/>
          <w:szCs w:val="20"/>
          <w:highlight w:val="none"/>
          <w:lang w:val="en-US" w:eastAsia="zh-CN"/>
        </w:rPr>
        <w:outlineLvl w:val="9"/>
      </w:pPr>
      <w:r>
        <w:rPr>
          <w:rFonts w:hint="eastAsia" w:ascii="宋体" w:hAnsi="宋体" w:eastAsia="宋体" w:cs="宋体"/>
          <w:b w:val="0"/>
          <w:bCs/>
          <w:color w:val="000000"/>
          <w:sz w:val="24"/>
          <w:szCs w:val="20"/>
          <w:highlight w:val="none"/>
          <w:lang w:val="en-US" w:eastAsia="zh-CN"/>
        </w:rPr>
        <w:t xml:space="preserve">③具有移动电源泵车或排水抢（救）险车（排水量</w:t>
      </w:r>
      <w:r>
        <w:rPr>
          <w:rFonts w:hint="eastAsia" w:ascii="宋体" w:hAnsi="宋体" w:eastAsia="宋体" w:cs="宋体"/>
          <w:spacing w:val="-3"/>
          <w:sz w:val="24"/>
          <w:szCs w:val="24"/>
          <w:highlight w:val="none"/>
        </w:rPr>
        <w:t xml:space="preserve">≥</w:t>
      </w:r>
      <w:r>
        <w:rPr>
          <w:rFonts w:hint="eastAsia" w:ascii="宋体" w:hAnsi="宋体" w:eastAsia="宋体" w:cs="宋体"/>
          <w:spacing w:val="-3"/>
          <w:sz w:val="24"/>
          <w:szCs w:val="24"/>
          <w:highlight w:val="none"/>
          <w:lang w:val="en-US" w:eastAsia="zh-CN"/>
        </w:rPr>
        <w:t xml:space="preserve">3000</w:t>
      </w:r>
      <w:r>
        <w:rPr>
          <w:rFonts w:hint="eastAsia" w:ascii="宋体" w:hAnsi="宋体" w:eastAsia="宋体" w:cs="宋体"/>
          <w:spacing w:val="-3"/>
          <w:sz w:val="28"/>
          <w:szCs w:val="28"/>
          <w:highlight w:val="none"/>
          <w:lang w:val="en-US" w:eastAsia="zh-CN"/>
        </w:rPr>
        <w:t xml:space="preserve">m³</w:t>
      </w:r>
      <w:r>
        <w:rPr>
          <w:rFonts w:hint="eastAsia" w:ascii="宋体" w:hAnsi="宋体" w:eastAsia="宋体" w:cs="宋体"/>
          <w:spacing w:val="-3"/>
          <w:sz w:val="24"/>
          <w:szCs w:val="24"/>
          <w:highlight w:val="none"/>
        </w:rPr>
        <w:t xml:space="preserve">/h</w:t>
      </w:r>
      <w:r>
        <w:rPr>
          <w:rFonts w:hint="eastAsia" w:ascii="宋体" w:hAnsi="宋体" w:eastAsia="宋体" w:cs="Times New Roman"/>
          <w:color w:val="auto"/>
          <w:sz w:val="24"/>
          <w:szCs w:val="22"/>
          <w:highlight w:val="none"/>
          <w:lang w:val="en-US" w:eastAsia="zh-CN"/>
        </w:rPr>
        <w:t xml:space="preserve">）</w:t>
      </w:r>
      <w:r>
        <w:rPr>
          <w:rFonts w:hint="eastAsia" w:ascii="宋体" w:hAnsi="宋体" w:eastAsia="宋体" w:cs="宋体"/>
          <w:b w:val="0"/>
          <w:bCs/>
          <w:color w:val="000000"/>
          <w:sz w:val="24"/>
          <w:szCs w:val="20"/>
          <w:highlight w:val="none"/>
          <w:lang w:val="en-US" w:eastAsia="zh-CN"/>
        </w:rPr>
        <w:t xml:space="preserve">得1分，（3000</w:t>
      </w:r>
      <w:r>
        <w:rPr>
          <w:rFonts w:hint="eastAsia" w:ascii="宋体" w:hAnsi="宋体" w:eastAsia="宋体" w:cs="宋体"/>
          <w:spacing w:val="-3"/>
          <w:sz w:val="28"/>
          <w:szCs w:val="28"/>
          <w:highlight w:val="none"/>
          <w:lang w:val="en-US" w:eastAsia="zh-CN"/>
        </w:rPr>
        <w:t xml:space="preserve">m³</w:t>
      </w:r>
      <w:r>
        <w:rPr>
          <w:rFonts w:hint="eastAsia" w:ascii="宋体" w:hAnsi="宋体" w:eastAsia="宋体" w:cs="宋体"/>
          <w:spacing w:val="-3"/>
          <w:sz w:val="24"/>
          <w:szCs w:val="24"/>
          <w:highlight w:val="none"/>
        </w:rPr>
        <w:t xml:space="preserve">/h</w:t>
      </w:r>
      <w:r>
        <w:rPr>
          <w:rFonts w:hint="eastAsia" w:ascii="宋体" w:hAnsi="宋体" w:eastAsia="宋体" w:cs="宋体"/>
          <w:spacing w:val="-3"/>
          <w:sz w:val="24"/>
          <w:szCs w:val="24"/>
          <w:highlight w:val="none"/>
          <w:lang w:val="en-US" w:eastAsia="zh-CN"/>
        </w:rPr>
        <w:t xml:space="preserve">＞</w:t>
      </w:r>
      <w:r>
        <w:rPr>
          <w:rFonts w:hint="eastAsia" w:ascii="宋体" w:hAnsi="宋体" w:eastAsia="宋体" w:cs="宋体"/>
          <w:b w:val="0"/>
          <w:bCs/>
          <w:color w:val="000000"/>
          <w:sz w:val="24"/>
          <w:szCs w:val="20"/>
          <w:highlight w:val="none"/>
          <w:lang w:val="en-US" w:eastAsia="zh-CN"/>
        </w:rPr>
        <w:t xml:space="preserve">排水量</w:t>
      </w:r>
      <w:r>
        <w:rPr>
          <w:rFonts w:hint="eastAsia" w:ascii="宋体" w:hAnsi="宋体" w:eastAsia="宋体" w:cs="宋体"/>
          <w:spacing w:val="-3"/>
          <w:sz w:val="24"/>
          <w:szCs w:val="24"/>
          <w:highlight w:val="none"/>
        </w:rPr>
        <w:t xml:space="preserve">≥</w:t>
      </w:r>
      <w:r>
        <w:rPr>
          <w:rFonts w:hint="eastAsia" w:ascii="宋体" w:hAnsi="宋体" w:eastAsia="宋体" w:cs="宋体"/>
          <w:spacing w:val="-3"/>
          <w:sz w:val="24"/>
          <w:szCs w:val="24"/>
          <w:highlight w:val="none"/>
          <w:lang w:val="en-US" w:eastAsia="zh-CN"/>
        </w:rPr>
        <w:t xml:space="preserve">1000</w:t>
      </w:r>
      <w:r>
        <w:rPr>
          <w:rFonts w:hint="eastAsia" w:ascii="宋体" w:hAnsi="宋体" w:eastAsia="宋体" w:cs="宋体"/>
          <w:spacing w:val="-3"/>
          <w:sz w:val="28"/>
          <w:szCs w:val="28"/>
          <w:highlight w:val="none"/>
          <w:lang w:val="en-US" w:eastAsia="zh-CN"/>
        </w:rPr>
        <w:t xml:space="preserve">m³</w:t>
      </w:r>
      <w:r>
        <w:rPr>
          <w:rFonts w:hint="eastAsia" w:ascii="宋体" w:hAnsi="宋体" w:eastAsia="宋体" w:cs="宋体"/>
          <w:spacing w:val="-3"/>
          <w:sz w:val="24"/>
          <w:szCs w:val="24"/>
          <w:highlight w:val="none"/>
        </w:rPr>
        <w:t xml:space="preserve">/h</w:t>
      </w:r>
      <w:r>
        <w:rPr>
          <w:rFonts w:hint="eastAsia" w:ascii="宋体" w:hAnsi="宋体" w:eastAsia="宋体" w:cs="Times New Roman"/>
          <w:color w:val="auto"/>
          <w:sz w:val="24"/>
          <w:szCs w:val="22"/>
          <w:highlight w:val="none"/>
          <w:lang w:val="en-US" w:eastAsia="zh-CN"/>
        </w:rPr>
        <w:t xml:space="preserve">）</w:t>
      </w:r>
      <w:r>
        <w:rPr>
          <w:rFonts w:hint="eastAsia" w:ascii="宋体" w:hAnsi="宋体" w:eastAsia="宋体" w:cs="宋体"/>
          <w:b w:val="0"/>
          <w:bCs/>
          <w:color w:val="000000"/>
          <w:sz w:val="24"/>
          <w:szCs w:val="20"/>
          <w:highlight w:val="none"/>
          <w:lang w:val="en-US" w:eastAsia="zh-CN"/>
        </w:rPr>
        <w:t xml:space="preserve">得0.5分</w:t>
      </w:r>
      <w:r>
        <w:rPr>
          <w:rFonts w:hint="eastAsia" w:ascii="宋体" w:hAnsi="宋体" w:eastAsia="宋体" w:cs="Times New Roman"/>
          <w:bCs/>
          <w:sz w:val="24"/>
          <w:szCs w:val="20"/>
          <w:highlight w:val="none"/>
        </w:rPr>
        <w:t xml:space="preserve">，本项最</w:t>
      </w:r>
      <w:r>
        <w:rPr>
          <w:rFonts w:hint="eastAsia" w:ascii="宋体" w:hAnsi="宋体" w:eastAsia="宋体" w:cs="Times New Roman"/>
          <w:bCs/>
          <w:sz w:val="24"/>
          <w:szCs w:val="20"/>
          <w:highlight w:val="none"/>
          <w:lang w:val="en-US" w:eastAsia="zh-CN"/>
        </w:rPr>
        <w:t xml:space="preserve">多</w:t>
      </w:r>
      <w:r>
        <w:rPr>
          <w:rFonts w:hint="eastAsia" w:ascii="宋体" w:hAnsi="宋体" w:eastAsia="宋体" w:cs="Times New Roman"/>
          <w:bCs/>
          <w:sz w:val="24"/>
          <w:szCs w:val="20"/>
          <w:highlight w:val="none"/>
        </w:rPr>
        <w:t xml:space="preserve">得</w:t>
      </w:r>
      <w:r>
        <w:rPr>
          <w:rFonts w:hint="eastAsia" w:ascii="宋体" w:hAnsi="宋体" w:eastAsia="宋体" w:cs="Times New Roman"/>
          <w:bCs/>
          <w:sz w:val="24"/>
          <w:szCs w:val="20"/>
          <w:highlight w:val="none"/>
          <w:lang w:val="en-US" w:eastAsia="zh-CN"/>
        </w:rPr>
        <w:t xml:space="preserve">1</w:t>
      </w:r>
      <w:r>
        <w:rPr>
          <w:rFonts w:hint="eastAsia" w:ascii="宋体" w:hAnsi="宋体" w:eastAsia="宋体" w:cs="Times New Roman"/>
          <w:bCs/>
          <w:sz w:val="24"/>
          <w:szCs w:val="20"/>
          <w:highlight w:val="none"/>
        </w:rPr>
        <w:t xml:space="preserve">分</w:t>
      </w:r>
      <w:r/>
      <w:r>
        <w:rPr>
          <w:rFonts w:hint="eastAsia" w:ascii="宋体" w:hAnsi="宋体" w:eastAsia="宋体" w:cs="宋体"/>
          <w:b w:val="0"/>
          <w:bCs/>
          <w:color w:val="000000"/>
          <w:sz w:val="24"/>
          <w:szCs w:val="20"/>
          <w:highlight w:val="none"/>
          <w:lang w:val="en-US" w:eastAsia="zh-CN"/>
        </w:rPr>
        <w:t xml:space="preserve">；</w:t>
      </w:r>
      <w:r/>
    </w:p>
    <w:p>
      <w:pPr>
        <w:ind w:firstLine="482"/>
        <w:jc w:val="both"/>
        <w:keepLines w:val="0"/>
        <w:keepNext w:val="0"/>
        <w:pageBreakBefore w:val="0"/>
        <w:spacing w:line="360" w:lineRule="auto"/>
        <w:widowControl w:val="off"/>
        <w:rPr>
          <w:rFonts w:hint="eastAsia" w:ascii="宋体" w:hAnsi="宋体" w:eastAsia="宋体" w:cs="宋体"/>
          <w:b w:val="0"/>
          <w:bCs/>
          <w:color w:val="000000"/>
          <w:sz w:val="24"/>
          <w:szCs w:val="20"/>
          <w:highlight w:val="none"/>
          <w:lang w:val="en-US" w:eastAsia="zh-CN"/>
        </w:rPr>
        <w:outlineLvl w:val="9"/>
      </w:pPr>
      <w:r>
        <w:rPr>
          <w:rFonts w:hint="eastAsia" w:ascii="宋体" w:hAnsi="宋体" w:eastAsia="宋体" w:cs="宋体"/>
          <w:b w:val="0"/>
          <w:bCs/>
          <w:color w:val="000000"/>
          <w:sz w:val="24"/>
          <w:szCs w:val="20"/>
          <w:highlight w:val="none"/>
          <w:lang w:val="en-US" w:eastAsia="zh-CN"/>
        </w:rPr>
        <w:t xml:space="preserve">④具有</w:t>
      </w:r>
      <w:r>
        <w:rPr>
          <w:rFonts w:hint="eastAsia" w:ascii="宋体" w:hAnsi="宋体" w:eastAsia="宋体" w:cs="宋体"/>
          <w:bCs/>
          <w:sz w:val="24"/>
          <w:szCs w:val="24"/>
          <w:highlight w:val="none"/>
        </w:rPr>
        <w:t xml:space="preserve">自装卸式垃圾车</w:t>
      </w:r>
      <w:r>
        <w:rPr>
          <w:rFonts w:hint="eastAsia" w:ascii="宋体" w:hAnsi="宋体" w:eastAsia="宋体" w:cs="宋体"/>
          <w:bCs/>
          <w:sz w:val="24"/>
          <w:szCs w:val="24"/>
          <w:highlight w:val="none"/>
          <w:lang w:eastAsia="zh-CN"/>
        </w:rPr>
        <w:t xml:space="preserve">（</w:t>
      </w:r>
      <w:r>
        <w:rPr>
          <w:rFonts w:hint="eastAsia" w:ascii="宋体" w:hAnsi="宋体" w:eastAsia="宋体" w:cs="宋体"/>
          <w:bCs/>
          <w:sz w:val="24"/>
          <w:szCs w:val="24"/>
          <w:highlight w:val="none"/>
        </w:rPr>
        <w:t xml:space="preserve">污泥车</w:t>
      </w:r>
      <w:r>
        <w:rPr>
          <w:rFonts w:hint="eastAsia" w:ascii="宋体" w:hAnsi="宋体" w:eastAsia="宋体" w:cs="宋体"/>
          <w:bCs/>
          <w:sz w:val="24"/>
          <w:szCs w:val="24"/>
          <w:highlight w:val="none"/>
          <w:lang w:eastAsia="zh-CN"/>
        </w:rPr>
        <w:t xml:space="preserve">）</w:t>
      </w:r>
      <w:r>
        <w:rPr>
          <w:rFonts w:hint="eastAsia" w:ascii="宋体" w:hAnsi="宋体" w:eastAsia="宋体" w:cs="宋体"/>
          <w:b w:val="0"/>
          <w:bCs/>
          <w:color w:val="000000"/>
          <w:sz w:val="24"/>
          <w:szCs w:val="20"/>
          <w:highlight w:val="none"/>
          <w:lang w:val="en-US" w:eastAsia="zh-CN"/>
        </w:rPr>
        <w:t xml:space="preserve">得0.5分；</w:t>
      </w:r>
      <w:r/>
    </w:p>
    <w:p>
      <w:pPr>
        <w:ind w:firstLine="482"/>
        <w:jc w:val="both"/>
        <w:keepLines w:val="0"/>
        <w:keepNext w:val="0"/>
        <w:pageBreakBefore w:val="0"/>
        <w:spacing w:line="360" w:lineRule="auto"/>
        <w:widowControl w:val="off"/>
        <w:rPr>
          <w:rFonts w:hint="eastAsia" w:ascii="宋体" w:hAnsi="宋体" w:eastAsia="宋体" w:cs="宋体"/>
          <w:b w:val="0"/>
          <w:bCs/>
          <w:color w:val="000000"/>
          <w:sz w:val="24"/>
          <w:szCs w:val="20"/>
          <w:highlight w:val="none"/>
          <w:lang w:val="en-US" w:eastAsia="zh-CN"/>
        </w:rPr>
        <w:outlineLvl w:val="9"/>
      </w:pPr>
      <w:r>
        <w:rPr>
          <w:rFonts w:hint="eastAsia" w:ascii="宋体" w:hAnsi="宋体" w:eastAsia="宋体" w:cs="宋体"/>
          <w:b w:val="0"/>
          <w:bCs/>
          <w:color w:val="000000"/>
          <w:sz w:val="24"/>
          <w:szCs w:val="20"/>
          <w:highlight w:val="none"/>
          <w:lang w:val="en-US" w:eastAsia="zh-CN"/>
        </w:rPr>
        <w:t xml:space="preserve">⑤具有吸污车（具有自循环功能）得0.5分；</w:t>
      </w:r>
      <w:r/>
    </w:p>
    <w:p>
      <w:pPr>
        <w:ind w:firstLine="482"/>
        <w:jc w:val="both"/>
        <w:keepLines w:val="0"/>
        <w:keepNext w:val="0"/>
        <w:pageBreakBefore w:val="0"/>
        <w:spacing w:line="360" w:lineRule="auto"/>
        <w:widowControl w:val="off"/>
        <w:rPr>
          <w:rFonts w:hint="eastAsia" w:ascii="宋体" w:hAnsi="宋体" w:eastAsia="宋体" w:cs="宋体"/>
          <w:b w:val="0"/>
          <w:bCs/>
          <w:color w:val="000000"/>
          <w:sz w:val="24"/>
          <w:szCs w:val="20"/>
          <w:highlight w:val="none"/>
          <w:lang w:val="en-US" w:eastAsia="zh-CN"/>
        </w:rPr>
        <w:outlineLvl w:val="9"/>
      </w:pPr>
      <w:r>
        <w:rPr>
          <w:rFonts w:hint="eastAsia" w:ascii="宋体" w:hAnsi="宋体" w:eastAsia="宋体" w:cs="宋体"/>
          <w:b w:val="0"/>
          <w:bCs/>
          <w:color w:val="000000"/>
          <w:sz w:val="24"/>
          <w:szCs w:val="20"/>
          <w:highlight w:val="none"/>
          <w:lang w:val="en-US" w:eastAsia="zh-CN"/>
        </w:rPr>
        <w:t xml:space="preserve">⑥具有</w:t>
      </w:r>
      <w:r>
        <w:rPr>
          <w:rFonts w:hint="eastAsia" w:ascii="宋体" w:hAnsi="宋体" w:eastAsia="宋体" w:cs="宋体"/>
          <w:color w:val="auto"/>
          <w:sz w:val="24"/>
          <w:szCs w:val="22"/>
          <w:highlight w:val="none"/>
          <w:lang w:val="en-US" w:eastAsia="zh-CN"/>
        </w:rPr>
        <w:t xml:space="preserve">管道检测设备：管道检测机器人、管道潜望镜、声呐检测系统，配套齐全的</w:t>
      </w:r>
      <w:r>
        <w:rPr>
          <w:rFonts w:hint="eastAsia" w:ascii="宋体" w:hAnsi="宋体" w:eastAsia="宋体" w:cs="宋体"/>
          <w:b w:val="0"/>
          <w:bCs/>
          <w:color w:val="000000"/>
          <w:sz w:val="24"/>
          <w:szCs w:val="20"/>
          <w:highlight w:val="none"/>
          <w:lang w:val="en-US" w:eastAsia="zh-CN"/>
        </w:rPr>
        <w:t xml:space="preserve">得0.5分；</w:t>
      </w:r>
      <w:r/>
    </w:p>
    <w:p>
      <w:pPr>
        <w:ind w:firstLine="482"/>
        <w:jc w:val="both"/>
        <w:keepLines w:val="0"/>
        <w:keepNext w:val="0"/>
        <w:pageBreakBefore w:val="0"/>
        <w:spacing w:line="360" w:lineRule="auto"/>
        <w:widowControl w:val="off"/>
        <w:rPr>
          <w:rFonts w:hint="eastAsia" w:ascii="宋体" w:hAnsi="宋体" w:eastAsia="宋体" w:cs="宋体"/>
          <w:b w:val="0"/>
          <w:bCs/>
          <w:color w:val="000000"/>
          <w:sz w:val="24"/>
          <w:szCs w:val="20"/>
          <w:highlight w:val="none"/>
          <w:lang w:val="en-US" w:eastAsia="zh-CN"/>
        </w:rPr>
        <w:outlineLvl w:val="9"/>
      </w:pPr>
      <w:r>
        <w:rPr>
          <w:rFonts w:hint="eastAsia" w:ascii="宋体" w:hAnsi="宋体" w:eastAsia="宋体" w:cs="宋体"/>
          <w:bCs/>
          <w:sz w:val="24"/>
          <w:szCs w:val="24"/>
          <w:highlight w:val="none"/>
          <w:lang w:val="en-US" w:eastAsia="zh-CN"/>
        </w:rPr>
        <w:t xml:space="preserve">⑦</w:t>
      </w:r>
      <w:r>
        <w:rPr>
          <w:rFonts w:hint="eastAsia" w:ascii="宋体" w:hAnsi="宋体" w:eastAsia="宋体" w:cs="宋体"/>
          <w:b w:val="0"/>
          <w:bCs/>
          <w:color w:val="000000"/>
          <w:sz w:val="24"/>
          <w:szCs w:val="20"/>
          <w:highlight w:val="none"/>
          <w:lang w:val="en-US" w:eastAsia="zh-CN"/>
        </w:rPr>
        <w:t xml:space="preserve">具有防撞车（防撞等级≥60K）得1分；</w:t>
      </w:r>
      <w:r/>
    </w:p>
    <w:p>
      <w:pPr>
        <w:ind w:left="0" w:firstLine="480"/>
        <w:jc w:val="both"/>
        <w:spacing w:line="360" w:lineRule="auto"/>
        <w:widowControl w:val="off"/>
        <w:rPr>
          <w:rFonts w:hint="eastAsia" w:ascii="宋体" w:hAnsi="宋体" w:eastAsia="宋体" w:cs="宋体"/>
          <w:b w:val="0"/>
          <w:bCs/>
          <w:color w:val="000000"/>
          <w:sz w:val="24"/>
          <w:szCs w:val="22"/>
          <w:highlight w:val="none"/>
          <w:lang w:val="en-US" w:eastAsia="zh-CN" w:bidi="ar-SA"/>
        </w:rPr>
      </w:pPr>
      <w:r>
        <w:rPr>
          <w:rFonts w:hint="eastAsia" w:ascii="宋体" w:hAnsi="宋体" w:eastAsia="宋体" w:cs="宋体"/>
          <w:bCs/>
          <w:sz w:val="24"/>
          <w:szCs w:val="24"/>
          <w:highlight w:val="none"/>
          <w:lang w:val="en-US" w:eastAsia="zh-CN" w:bidi="ar-SA"/>
        </w:rPr>
        <w:t xml:space="preserve">⑧</w:t>
      </w:r>
      <w:r>
        <w:rPr>
          <w:rFonts w:hint="eastAsia" w:ascii="宋体" w:hAnsi="宋体" w:eastAsia="宋体" w:cs="宋体"/>
          <w:b w:val="0"/>
          <w:bCs/>
          <w:color w:val="000000"/>
          <w:sz w:val="24"/>
          <w:szCs w:val="22"/>
          <w:highlight w:val="none"/>
          <w:lang w:val="en-US" w:eastAsia="zh-CN" w:bidi="ar-SA"/>
        </w:rPr>
        <w:t xml:space="preserve">具有</w:t>
      </w:r>
      <w:r>
        <w:rPr>
          <w:rFonts w:hint="eastAsia" w:ascii="宋体" w:hAnsi="宋体" w:eastAsia="宋体" w:cs="宋体"/>
          <w:bCs/>
          <w:sz w:val="24"/>
          <w:szCs w:val="24"/>
          <w:highlight w:val="none"/>
          <w:lang w:val="en-US" w:eastAsia="zh-CN" w:bidi="ar-SA"/>
        </w:rPr>
        <w:t xml:space="preserve">抓斗式窨井清淤车（</w:t>
      </w:r>
      <w:r>
        <w:rPr>
          <w:rFonts w:hint="eastAsia" w:ascii="宋体" w:hAnsi="宋体" w:eastAsia="宋体" w:cs="宋体"/>
          <w:spacing w:val="-3"/>
          <w:sz w:val="24"/>
          <w:szCs w:val="24"/>
          <w:highlight w:val="none"/>
        </w:rPr>
        <w:t xml:space="preserve">抓吊深度≥10 米</w:t>
      </w:r>
      <w:r>
        <w:rPr>
          <w:rFonts w:hint="eastAsia" w:ascii="宋体" w:hAnsi="宋体" w:eastAsia="宋体" w:cs="宋体"/>
          <w:spacing w:val="-3"/>
          <w:sz w:val="24"/>
          <w:szCs w:val="24"/>
          <w:highlight w:val="none"/>
          <w:lang w:eastAsia="zh-CN"/>
        </w:rPr>
        <w:t xml:space="preserve">）</w:t>
      </w:r>
      <w:r>
        <w:rPr>
          <w:rFonts w:hint="eastAsia" w:ascii="宋体" w:hAnsi="宋体" w:eastAsia="宋体" w:cs="宋体"/>
          <w:b w:val="0"/>
          <w:bCs/>
          <w:color w:val="000000"/>
          <w:sz w:val="24"/>
          <w:szCs w:val="22"/>
          <w:highlight w:val="none"/>
          <w:lang w:val="en-US" w:eastAsia="zh-CN" w:bidi="ar-SA"/>
        </w:rPr>
        <w:t xml:space="preserve">得0.5分；</w:t>
      </w:r>
      <w:r/>
    </w:p>
    <w:p>
      <w:pPr>
        <w:ind w:left="0" w:firstLine="480"/>
        <w:jc w:val="both"/>
        <w:spacing w:line="360" w:lineRule="auto"/>
        <w:widowControl w:val="off"/>
        <w:rPr>
          <w:rFonts w:hint="eastAsia" w:ascii="宋体" w:hAnsi="宋体" w:eastAsia="宋体" w:cs="宋体"/>
          <w:b w:val="0"/>
          <w:bCs/>
          <w:color w:val="000000"/>
          <w:sz w:val="24"/>
          <w:szCs w:val="22"/>
          <w:highlight w:val="none"/>
          <w:lang w:val="en-US" w:eastAsia="zh-CN" w:bidi="ar-SA"/>
        </w:rPr>
      </w:pPr>
      <w:r>
        <w:rPr>
          <w:rFonts w:hint="eastAsia" w:ascii="宋体" w:hAnsi="宋体" w:eastAsia="宋体" w:cs="宋体"/>
          <w:bCs/>
          <w:sz w:val="24"/>
          <w:szCs w:val="24"/>
          <w:highlight w:val="none"/>
          <w:lang w:val="en-US" w:eastAsia="zh-CN" w:bidi="ar-SA"/>
        </w:rPr>
        <w:t xml:space="preserve">⑨具有防护设备：</w:t>
      </w:r>
      <w:r>
        <w:rPr>
          <w:rFonts w:hint="eastAsia" w:ascii="宋体" w:hAnsi="宋体" w:eastAsia="宋体" w:cs="宋体"/>
          <w:spacing w:val="-4"/>
          <w:sz w:val="24"/>
          <w:szCs w:val="24"/>
          <w:highlight w:val="none"/>
          <w:lang w:val="en-US" w:eastAsia="zh-CN" w:bidi="ar-SA"/>
        </w:rPr>
        <w:t xml:space="preserve">毒气体检测仪、堵水气囊、呼吸器</w:t>
      </w:r>
      <w:r>
        <w:rPr>
          <w:rFonts w:hint="eastAsia" w:ascii="宋体" w:hAnsi="宋体" w:eastAsia="宋体" w:cs="宋体"/>
          <w:color w:val="auto"/>
          <w:sz w:val="24"/>
          <w:szCs w:val="22"/>
          <w:highlight w:val="none"/>
          <w:lang w:val="en-US" w:eastAsia="zh-CN" w:bidi="ar-SA"/>
        </w:rPr>
        <w:t xml:space="preserve">，配套齐全的</w:t>
      </w:r>
      <w:r>
        <w:rPr>
          <w:rFonts w:hint="eastAsia" w:ascii="宋体" w:hAnsi="宋体" w:eastAsia="宋体" w:cs="宋体"/>
          <w:b w:val="0"/>
          <w:bCs/>
          <w:color w:val="000000"/>
          <w:sz w:val="24"/>
          <w:szCs w:val="22"/>
          <w:highlight w:val="none"/>
          <w:lang w:val="en-US" w:eastAsia="zh-CN" w:bidi="ar-SA"/>
        </w:rPr>
        <w:t xml:space="preserve">得0.5分；</w:t>
      </w:r>
      <w:r/>
    </w:p>
    <w:p>
      <w:pPr>
        <w:ind w:firstLine="480"/>
        <w:jc w:val="both"/>
        <w:keepLines w:val="0"/>
        <w:keepNext w:val="0"/>
        <w:pageBreakBefore w:val="0"/>
        <w:spacing w:line="360" w:lineRule="auto"/>
        <w:widowControl w:val="off"/>
        <w:tabs>
          <w:tab w:val="left" w:pos="2880" w:leader="none"/>
        </w:tabs>
        <w:rPr>
          <w:rFonts w:hint="eastAsia" w:ascii="宋体" w:hAnsi="宋体" w:eastAsia="宋体" w:cs="宋体"/>
          <w:b/>
          <w:bCs/>
          <w:color w:val="auto"/>
          <w:sz w:val="24"/>
          <w:szCs w:val="22"/>
          <w:highlight w:val="none"/>
          <w:lang w:val="en-US" w:eastAsia="zh-CN" w:bidi="ar-SA"/>
        </w:rPr>
        <w:outlineLvl w:val="9"/>
      </w:pPr>
      <w:r>
        <w:rPr>
          <w:rFonts w:hint="eastAsia" w:ascii="宋体" w:hAnsi="宋体" w:eastAsia="宋体" w:cs="宋体"/>
          <w:b/>
          <w:bCs/>
          <w:color w:val="auto"/>
          <w:sz w:val="24"/>
          <w:szCs w:val="22"/>
          <w:highlight w:val="none"/>
          <w:lang w:val="en-US" w:eastAsia="zh-CN" w:bidi="ar-SA"/>
        </w:rPr>
        <w:t xml:space="preserve">注：①上述机械设备为自有的，投标时须提供机械设备照片、购置发票、行驶证的原件扫描件；上述机械设备为租赁的，投标时须提供机械设备照片扫描件、有效期内的租赁协议（租赁期不得少于本项目的服务期限）、出租人购置发票、行驶证的原件扫描件。上述资料按要求上传至投标文件中，不按要求提供资料的不得分。</w:t>
      </w:r>
      <w:r/>
    </w:p>
    <w:p>
      <w:pPr>
        <w:ind w:firstLine="480"/>
        <w:jc w:val="both"/>
        <w:keepLines w:val="0"/>
        <w:keepNext w:val="0"/>
        <w:pageBreakBefore w:val="0"/>
        <w:spacing w:line="360" w:lineRule="auto"/>
        <w:widowControl w:val="off"/>
        <w:tabs>
          <w:tab w:val="left" w:pos="2880" w:leader="none"/>
        </w:tabs>
        <w:rPr>
          <w:rFonts w:hint="eastAsia" w:ascii="宋体" w:hAnsi="宋体" w:eastAsia="宋体" w:cs="宋体"/>
          <w:b/>
          <w:bCs/>
          <w:color w:val="auto"/>
          <w:sz w:val="24"/>
          <w:szCs w:val="22"/>
          <w:highlight w:val="none"/>
          <w:lang w:val="en-US" w:eastAsia="zh-CN" w:bidi="ar-SA"/>
        </w:rPr>
        <w:outlineLvl w:val="9"/>
      </w:pPr>
      <w:r>
        <w:rPr>
          <w:rFonts w:hint="eastAsia" w:ascii="宋体" w:hAnsi="宋体" w:eastAsia="宋体" w:cs="宋体"/>
          <w:b/>
          <w:bCs/>
          <w:color w:val="auto"/>
          <w:sz w:val="24"/>
          <w:szCs w:val="22"/>
          <w:highlight w:val="none"/>
          <w:lang w:val="en-US" w:eastAsia="zh-CN" w:bidi="ar-SA"/>
        </w:rPr>
        <w:t xml:space="preserve">②如投标时不具备养护设备的，可提供承诺书（格式见附件承诺书），承诺中标公告发布之日起7个工作日内提供相应的养护设备，并按承诺配备到位的养护设备种类获得相应分值，未提供承诺书的不得分。</w:t>
      </w:r>
      <w:r/>
    </w:p>
    <w:p>
      <w:pPr>
        <w:ind w:firstLine="480"/>
        <w:jc w:val="both"/>
        <w:keepLines w:val="0"/>
        <w:keepNext w:val="0"/>
        <w:pageBreakBefore w:val="0"/>
        <w:spacing w:line="360" w:lineRule="auto"/>
        <w:widowControl w:val="off"/>
        <w:tabs>
          <w:tab w:val="left" w:pos="2880" w:leader="none"/>
        </w:tabs>
        <w:rPr>
          <w:rFonts w:hint="eastAsia" w:ascii="宋体" w:hAnsi="宋体" w:eastAsia="宋体" w:cs="宋体"/>
          <w:b/>
          <w:bCs/>
          <w:color w:val="auto"/>
          <w:sz w:val="24"/>
          <w:szCs w:val="22"/>
          <w:highlight w:val="none"/>
          <w:lang w:val="en-US" w:eastAsia="zh-CN" w:bidi="ar-SA"/>
        </w:rPr>
        <w:outlineLvl w:val="9"/>
      </w:pPr>
      <w:r>
        <w:rPr>
          <w:rFonts w:hint="eastAsia" w:ascii="宋体" w:hAnsi="宋体" w:eastAsia="宋体" w:cs="宋体"/>
          <w:b/>
          <w:bCs/>
          <w:color w:val="auto"/>
          <w:sz w:val="24"/>
          <w:szCs w:val="22"/>
          <w:highlight w:val="none"/>
          <w:lang w:val="en-US" w:eastAsia="zh-CN" w:bidi="ar-SA"/>
        </w:rPr>
        <w:t xml:space="preserve">③其中：车辆功能还需提供厂家出具的关于车辆技术参数（如排水量、抓吊深度、缓冲速度等）或铭牌等证明材料；投标时须提供上述资料扫描件并加盖投标供应商公章，不提供或者提供不全则不得分。</w:t>
      </w:r>
      <w:r/>
    </w:p>
    <w:p>
      <w:pPr>
        <w:ind w:firstLine="480"/>
        <w:jc w:val="both"/>
        <w:keepLines w:val="0"/>
        <w:keepNext w:val="0"/>
        <w:pageBreakBefore w:val="0"/>
        <w:spacing w:line="360" w:lineRule="auto"/>
        <w:widowControl w:val="off"/>
        <w:rPr>
          <w:rFonts w:ascii="宋体" w:hAnsi="宋体" w:eastAsia="宋体" w:cs="Times New Roman"/>
          <w:color w:val="auto"/>
          <w:sz w:val="24"/>
          <w:szCs w:val="22"/>
          <w:highlight w:val="none"/>
          <w:lang w:val="en-US" w:eastAsia="zh-CN"/>
        </w:rPr>
        <w:outlineLvl w:val="9"/>
      </w:pPr>
      <w:r>
        <w:rPr>
          <w:rFonts w:hint="eastAsia" w:ascii="宋体" w:hAnsi="宋体" w:eastAsia="宋体" w:cs="Times New Roman"/>
          <w:color w:val="auto"/>
          <w:sz w:val="24"/>
          <w:szCs w:val="22"/>
          <w:highlight w:val="none"/>
          <w:lang w:val="en-US" w:eastAsia="zh-CN"/>
        </w:rPr>
        <w:t xml:space="preserve">3）拟派项目组人员配备（6分）</w:t>
      </w:r>
      <w:r/>
    </w:p>
    <w:p>
      <w:pPr>
        <w:ind w:firstLine="480"/>
        <w:jc w:val="both"/>
        <w:spacing w:line="360" w:lineRule="auto"/>
        <w:rPr>
          <w:rFonts w:hint="eastAsia" w:ascii="宋体" w:hAnsi="宋体" w:eastAsia="宋体" w:cs="Times New Roman"/>
          <w:color w:val="auto"/>
          <w:sz w:val="24"/>
          <w:szCs w:val="22"/>
          <w:highlight w:val="none"/>
          <w:lang w:val="en-US" w:eastAsia="zh-CN"/>
        </w:rPr>
        <w:outlineLvl w:val="9"/>
      </w:pPr>
      <w:r>
        <w:rPr>
          <w:rFonts w:hint="eastAsia" w:ascii="宋体" w:hAnsi="宋体" w:eastAsia="宋体" w:cs="Times New Roman"/>
          <w:color w:val="auto"/>
          <w:sz w:val="24"/>
          <w:szCs w:val="22"/>
          <w:highlight w:val="none"/>
          <w:lang w:val="en-US" w:eastAsia="zh-CN"/>
        </w:rPr>
        <w:t xml:space="preserve">①拟派的项目负责人（1分）</w:t>
      </w:r>
      <w:r/>
    </w:p>
    <w:p>
      <w:pPr>
        <w:ind w:firstLine="480"/>
        <w:jc w:val="both"/>
        <w:spacing w:line="360" w:lineRule="auto"/>
        <w:rPr>
          <w:rFonts w:hint="default" w:ascii="宋体" w:hAnsi="宋体" w:eastAsia="宋体" w:cs="宋体"/>
          <w:color w:val="auto"/>
          <w:sz w:val="24"/>
          <w:szCs w:val="20"/>
          <w:highlight w:val="none"/>
          <w:lang w:val="en-US" w:eastAsia="zh-CN"/>
        </w:rPr>
        <w:outlineLvl w:val="9"/>
      </w:pPr>
      <w:r>
        <w:rPr>
          <w:rFonts w:hint="eastAsia" w:ascii="宋体" w:hAnsi="宋体" w:eastAsia="宋体" w:cs="Times New Roman"/>
          <w:color w:val="auto"/>
          <w:sz w:val="24"/>
          <w:szCs w:val="22"/>
          <w:highlight w:val="none"/>
          <w:lang w:val="en-US" w:eastAsia="zh-CN"/>
        </w:rPr>
        <w:t xml:space="preserve">A.</w:t>
      </w:r>
      <w:r>
        <w:rPr>
          <w:rFonts w:hint="eastAsia" w:ascii="宋体" w:hAnsi="宋体" w:eastAsia="宋体" w:cs="宋体"/>
          <w:color w:val="auto"/>
          <w:sz w:val="24"/>
          <w:szCs w:val="20"/>
          <w:highlight w:val="none"/>
          <w:lang w:val="en-US" w:eastAsia="zh-CN"/>
        </w:rPr>
        <w:t xml:space="preserve">具有人社部门颁发的市政类中级</w:t>
      </w:r>
      <w:r>
        <w:rPr>
          <w:rFonts w:hint="eastAsia" w:ascii="宋体" w:hAnsi="宋体" w:eastAsia="宋体" w:cs="宋体"/>
          <w:color w:val="auto"/>
          <w:sz w:val="24"/>
          <w:szCs w:val="20"/>
          <w:highlight w:val="none"/>
        </w:rPr>
        <w:t xml:space="preserve">工程师职称</w:t>
      </w:r>
      <w:r>
        <w:rPr>
          <w:rFonts w:hint="eastAsia" w:ascii="宋体" w:hAnsi="宋体" w:eastAsia="宋体" w:cs="宋体"/>
          <w:color w:val="auto"/>
          <w:sz w:val="24"/>
          <w:szCs w:val="20"/>
          <w:highlight w:val="none"/>
          <w:lang w:eastAsia="zh-CN"/>
        </w:rPr>
        <w:t xml:space="preserve">，</w:t>
      </w:r>
      <w:r>
        <w:rPr>
          <w:rFonts w:hint="eastAsia" w:ascii="宋体" w:hAnsi="宋体" w:eastAsia="宋体" w:cs="宋体"/>
          <w:color w:val="auto"/>
          <w:sz w:val="24"/>
          <w:szCs w:val="20"/>
          <w:highlight w:val="none"/>
          <w:lang w:val="en-US" w:eastAsia="zh-CN"/>
        </w:rPr>
        <w:t xml:space="preserve">得0.5分；高级</w:t>
      </w:r>
      <w:r>
        <w:rPr>
          <w:rFonts w:hint="eastAsia" w:ascii="宋体" w:hAnsi="宋体" w:eastAsia="宋体" w:cs="宋体"/>
          <w:color w:val="auto"/>
          <w:sz w:val="24"/>
          <w:szCs w:val="20"/>
          <w:highlight w:val="none"/>
        </w:rPr>
        <w:t xml:space="preserve">（含）以上</w:t>
      </w:r>
      <w:r>
        <w:rPr>
          <w:rFonts w:hint="eastAsia" w:ascii="宋体" w:hAnsi="宋体" w:eastAsia="宋体" w:cs="宋体"/>
          <w:color w:val="auto"/>
          <w:sz w:val="24"/>
          <w:szCs w:val="20"/>
          <w:highlight w:val="none"/>
          <w:lang w:val="en-US" w:eastAsia="zh-CN"/>
        </w:rPr>
        <w:t xml:space="preserve">职称得1分；本项最多得1分</w:t>
      </w:r>
      <w:r/>
    </w:p>
    <w:p>
      <w:pPr>
        <w:ind w:firstLine="480"/>
        <w:jc w:val="both"/>
        <w:spacing w:line="360" w:lineRule="auto"/>
        <w:rPr>
          <w:rFonts w:ascii="宋体" w:hAnsi="宋体" w:eastAsia="宋体" w:cs="Times New Roman"/>
          <w:color w:val="auto"/>
          <w:sz w:val="24"/>
          <w:szCs w:val="22"/>
          <w:highlight w:val="none"/>
          <w:lang w:val="en-US" w:eastAsia="zh-CN"/>
        </w:rPr>
        <w:outlineLvl w:val="9"/>
      </w:pPr>
      <w:r>
        <w:rPr>
          <w:rFonts w:hint="eastAsia" w:ascii="宋体" w:hAnsi="宋体" w:eastAsia="宋体" w:cs="Times New Roman"/>
          <w:color w:val="auto"/>
          <w:sz w:val="24"/>
          <w:szCs w:val="22"/>
          <w:highlight w:val="none"/>
          <w:lang w:val="en-US" w:eastAsia="zh-CN"/>
        </w:rPr>
        <w:t xml:space="preserve">②拟派的项目组其他成员（5分）（除项目负责人外）</w:t>
      </w:r>
      <w:r/>
    </w:p>
    <w:p>
      <w:pPr>
        <w:ind w:firstLine="480"/>
        <w:jc w:val="both"/>
        <w:spacing w:line="360" w:lineRule="auto"/>
        <w:tabs>
          <w:tab w:val="left" w:pos="840" w:leader="none"/>
          <w:tab w:val="left" w:pos="1050" w:leader="none"/>
        </w:tabs>
        <w:rPr>
          <w:rFonts w:hint="eastAsia" w:ascii="宋体" w:hAnsi="宋体" w:eastAsia="宋体"/>
          <w:bCs/>
          <w:sz w:val="24"/>
          <w:szCs w:val="24"/>
          <w:highlight w:val="none"/>
          <w:lang w:eastAsia="zh-CN"/>
        </w:rPr>
        <w:outlineLvl w:val="9"/>
      </w:pPr>
      <w:r>
        <w:rPr>
          <w:rFonts w:hint="eastAsia" w:ascii="宋体" w:hAnsi="宋体" w:eastAsia="宋体" w:cs="Times New Roman"/>
          <w:color w:val="auto"/>
          <w:sz w:val="24"/>
          <w:szCs w:val="22"/>
          <w:highlight w:val="none"/>
          <w:lang w:val="en-US" w:eastAsia="zh-CN"/>
        </w:rPr>
        <w:t xml:space="preserve">A</w:t>
      </w:r>
      <w:r>
        <w:rPr>
          <w:rFonts w:hint="eastAsia" w:ascii="宋体" w:hAnsi="宋体" w:eastAsia="宋体" w:cs="Times New Roman"/>
          <w:bCs/>
          <w:sz w:val="24"/>
          <w:szCs w:val="20"/>
          <w:highlight w:val="none"/>
          <w:lang w:val="en-US" w:eastAsia="zh-CN"/>
        </w:rPr>
        <w:t xml:space="preserve">.项目组人员中</w:t>
      </w:r>
      <w:r>
        <w:rPr>
          <w:rFonts w:hint="eastAsia" w:ascii="宋体" w:hAnsi="宋体" w:eastAsia="宋体" w:cs="Times New Roman"/>
          <w:bCs/>
          <w:sz w:val="24"/>
          <w:szCs w:val="20"/>
          <w:highlight w:val="none"/>
        </w:rPr>
        <w:t xml:space="preserve">具备《预防硫化氢中毒安全作业》岗位证书</w:t>
      </w:r>
      <w:r>
        <w:rPr>
          <w:rFonts w:hint="eastAsia" w:ascii="宋体" w:hAnsi="宋体" w:eastAsia="宋体" w:cs="Times New Roman"/>
          <w:bCs/>
          <w:sz w:val="24"/>
          <w:szCs w:val="20"/>
          <w:highlight w:val="none"/>
          <w:lang w:val="en-US" w:eastAsia="zh-CN"/>
        </w:rPr>
        <w:t xml:space="preserve">的</w:t>
      </w:r>
      <w:r>
        <w:rPr>
          <w:rFonts w:hint="eastAsia" w:ascii="宋体" w:hAnsi="宋体" w:eastAsia="宋体" w:cs="Times New Roman"/>
          <w:bCs/>
          <w:sz w:val="24"/>
          <w:szCs w:val="20"/>
          <w:highlight w:val="none"/>
        </w:rPr>
        <w:t xml:space="preserve">，每提供一个</w:t>
      </w:r>
      <w:r>
        <w:rPr>
          <w:rFonts w:hint="eastAsia" w:ascii="宋体" w:hAnsi="宋体" w:eastAsia="宋体" w:cs="Times New Roman"/>
          <w:bCs/>
          <w:sz w:val="24"/>
          <w:szCs w:val="20"/>
          <w:highlight w:val="none"/>
          <w:lang w:val="en-US" w:eastAsia="zh-CN"/>
        </w:rPr>
        <w:t xml:space="preserve">有效期内的</w:t>
      </w:r>
      <w:r>
        <w:rPr>
          <w:rFonts w:hint="eastAsia" w:ascii="宋体" w:hAnsi="宋体" w:eastAsia="宋体" w:cs="Times New Roman"/>
          <w:bCs/>
          <w:sz w:val="24"/>
          <w:szCs w:val="20"/>
          <w:highlight w:val="none"/>
        </w:rPr>
        <w:t xml:space="preserve">得0.5分，</w:t>
      </w:r>
      <w:r>
        <w:rPr>
          <w:rFonts w:hint="eastAsia" w:ascii="宋体" w:hAnsi="宋体" w:eastAsia="宋体" w:cs="Times New Roman"/>
          <w:bCs/>
          <w:sz w:val="24"/>
          <w:szCs w:val="20"/>
          <w:highlight w:val="none"/>
          <w:lang w:val="en-US" w:eastAsia="zh-CN"/>
        </w:rPr>
        <w:t xml:space="preserve">本项</w:t>
      </w:r>
      <w:r>
        <w:rPr>
          <w:rFonts w:hint="eastAsia" w:ascii="宋体" w:hAnsi="宋体" w:eastAsia="宋体" w:cs="Times New Roman"/>
          <w:bCs/>
          <w:sz w:val="24"/>
          <w:szCs w:val="20"/>
          <w:highlight w:val="none"/>
        </w:rPr>
        <w:t xml:space="preserve">最高得</w:t>
      </w:r>
      <w:r>
        <w:rPr>
          <w:rFonts w:hint="eastAsia" w:ascii="宋体" w:hAnsi="宋体" w:eastAsia="宋体" w:cs="Times New Roman"/>
          <w:bCs/>
          <w:sz w:val="24"/>
          <w:szCs w:val="20"/>
          <w:highlight w:val="none"/>
          <w:lang w:val="en-US" w:eastAsia="zh-CN"/>
        </w:rPr>
        <w:t xml:space="preserve">1</w:t>
      </w:r>
      <w:r>
        <w:rPr>
          <w:rFonts w:hint="eastAsia" w:ascii="宋体" w:hAnsi="宋体" w:eastAsia="宋体" w:cs="Times New Roman"/>
          <w:bCs/>
          <w:sz w:val="24"/>
          <w:szCs w:val="20"/>
          <w:highlight w:val="none"/>
        </w:rPr>
        <w:t xml:space="preserve">分</w:t>
      </w:r>
      <w:r>
        <w:rPr>
          <w:rFonts w:hint="eastAsia" w:ascii="宋体" w:hAnsi="宋体" w:eastAsia="宋体" w:cs="Times New Roman"/>
          <w:bCs/>
          <w:sz w:val="24"/>
          <w:szCs w:val="20"/>
          <w:highlight w:val="none"/>
          <w:lang w:val="en-US" w:eastAsia="zh-CN"/>
        </w:rPr>
        <w:t xml:space="preserve">；</w:t>
      </w:r>
      <w:r/>
    </w:p>
    <w:p>
      <w:pPr>
        <w:numPr>
          <w:ilvl w:val="0"/>
          <w:numId w:val="0"/>
        </w:numPr>
        <w:ind w:firstLine="480"/>
        <w:jc w:val="both"/>
        <w:spacing w:line="360" w:lineRule="auto"/>
        <w:rPr>
          <w:rFonts w:hint="eastAsia" w:ascii="宋体" w:hAnsi="宋体" w:eastAsia="宋体" w:cs="Times New Roman"/>
          <w:bCs/>
          <w:sz w:val="24"/>
          <w:szCs w:val="20"/>
          <w:highlight w:val="none"/>
          <w:lang w:val="en-US" w:eastAsia="zh-CN"/>
        </w:rPr>
        <w:outlineLvl w:val="9"/>
      </w:pPr>
      <w:r>
        <w:rPr>
          <w:rFonts w:hint="eastAsia" w:ascii="宋体" w:hAnsi="宋体" w:eastAsia="宋体" w:cs="Times New Roman"/>
          <w:color w:val="auto"/>
          <w:sz w:val="24"/>
          <w:szCs w:val="22"/>
          <w:highlight w:val="none"/>
          <w:lang w:val="en-US" w:eastAsia="zh-CN"/>
        </w:rPr>
        <w:t xml:space="preserve">B.</w:t>
      </w:r>
      <w:r>
        <w:rPr>
          <w:rFonts w:hint="eastAsia" w:ascii="宋体" w:hAnsi="宋体" w:eastAsia="宋体" w:cs="Times New Roman"/>
          <w:bCs/>
          <w:sz w:val="24"/>
          <w:szCs w:val="20"/>
          <w:highlight w:val="none"/>
          <w:lang w:val="en-US" w:eastAsia="zh-CN"/>
        </w:rPr>
        <w:t xml:space="preserve">项目组人员中配备持有中国潜水救捞行业协会（原名中国潜水打捞行业协会）颁发的潜水员证书的专业技术人员，有</w:t>
      </w:r>
      <w:r>
        <w:rPr>
          <w:rFonts w:hint="eastAsia" w:ascii="宋体" w:hAnsi="宋体" w:eastAsia="宋体" w:cs="Times New Roman"/>
          <w:bCs/>
          <w:sz w:val="24"/>
          <w:szCs w:val="20"/>
          <w:highlight w:val="none"/>
        </w:rPr>
        <w:t xml:space="preserve">一人得</w:t>
      </w:r>
      <w:r>
        <w:rPr>
          <w:rFonts w:hint="eastAsia" w:ascii="宋体" w:hAnsi="宋体" w:eastAsia="宋体" w:cs="Times New Roman"/>
          <w:bCs/>
          <w:sz w:val="24"/>
          <w:szCs w:val="20"/>
          <w:highlight w:val="none"/>
          <w:lang w:val="en-US" w:eastAsia="zh-CN"/>
        </w:rPr>
        <w:t xml:space="preserve">1</w:t>
      </w:r>
      <w:r>
        <w:rPr>
          <w:rFonts w:hint="eastAsia" w:ascii="宋体" w:hAnsi="宋体" w:eastAsia="宋体" w:cs="Times New Roman"/>
          <w:bCs/>
          <w:sz w:val="24"/>
          <w:szCs w:val="20"/>
          <w:highlight w:val="none"/>
        </w:rPr>
        <w:t xml:space="preserve">分，本项最</w:t>
      </w:r>
      <w:r>
        <w:rPr>
          <w:rFonts w:hint="eastAsia" w:ascii="宋体" w:hAnsi="宋体" w:eastAsia="宋体" w:cs="Times New Roman"/>
          <w:bCs/>
          <w:sz w:val="24"/>
          <w:szCs w:val="20"/>
          <w:highlight w:val="none"/>
          <w:lang w:val="en-US" w:eastAsia="zh-CN"/>
        </w:rPr>
        <w:t xml:space="preserve">多</w:t>
      </w:r>
      <w:r>
        <w:rPr>
          <w:rFonts w:hint="eastAsia" w:ascii="宋体" w:hAnsi="宋体" w:eastAsia="宋体" w:cs="Times New Roman"/>
          <w:bCs/>
          <w:sz w:val="24"/>
          <w:szCs w:val="20"/>
          <w:highlight w:val="none"/>
        </w:rPr>
        <w:t xml:space="preserve">得</w:t>
      </w:r>
      <w:r>
        <w:rPr>
          <w:rFonts w:hint="eastAsia" w:ascii="宋体" w:hAnsi="宋体" w:eastAsia="宋体" w:cs="Times New Roman"/>
          <w:bCs/>
          <w:sz w:val="24"/>
          <w:szCs w:val="20"/>
          <w:highlight w:val="none"/>
          <w:lang w:val="en-US" w:eastAsia="zh-CN"/>
        </w:rPr>
        <w:t xml:space="preserve">1</w:t>
      </w:r>
      <w:r>
        <w:rPr>
          <w:rFonts w:hint="eastAsia" w:ascii="宋体" w:hAnsi="宋体" w:eastAsia="宋体" w:cs="Times New Roman"/>
          <w:bCs/>
          <w:sz w:val="24"/>
          <w:szCs w:val="20"/>
          <w:highlight w:val="none"/>
        </w:rPr>
        <w:t xml:space="preserve">分</w:t>
      </w:r>
      <w:r>
        <w:rPr>
          <w:rFonts w:hint="eastAsia" w:ascii="宋体" w:hAnsi="宋体" w:eastAsia="宋体" w:cs="Times New Roman"/>
          <w:bCs/>
          <w:sz w:val="24"/>
          <w:szCs w:val="20"/>
          <w:highlight w:val="none"/>
          <w:lang w:val="en-US" w:eastAsia="zh-CN"/>
        </w:rPr>
        <w:t xml:space="preserve">；</w:t>
      </w:r>
      <w:r/>
    </w:p>
    <w:p>
      <w:pPr>
        <w:ind w:firstLine="480"/>
        <w:jc w:val="both"/>
        <w:spacing w:line="360" w:lineRule="auto"/>
        <w:rPr>
          <w:rFonts w:hint="eastAsia" w:ascii="宋体" w:hAnsi="宋体" w:eastAsia="宋体"/>
          <w:bCs/>
          <w:sz w:val="24"/>
          <w:szCs w:val="20"/>
          <w:highlight w:val="none"/>
        </w:rPr>
        <w:outlineLvl w:val="9"/>
      </w:pPr>
      <w:r>
        <w:rPr>
          <w:rFonts w:hint="eastAsia" w:ascii="宋体" w:hAnsi="宋体" w:eastAsia="宋体" w:cs="Times New Roman"/>
          <w:color w:val="auto"/>
          <w:sz w:val="24"/>
          <w:szCs w:val="22"/>
          <w:highlight w:val="none"/>
          <w:lang w:val="en-US" w:eastAsia="zh-CN"/>
        </w:rPr>
        <w:t xml:space="preserve">C.</w:t>
      </w:r>
      <w:r>
        <w:rPr>
          <w:rFonts w:hint="eastAsia" w:ascii="宋体" w:hAnsi="宋体" w:eastAsia="宋体" w:cs="宋体"/>
          <w:b w:val="0"/>
          <w:bCs/>
          <w:color w:val="000000"/>
          <w:sz w:val="24"/>
          <w:szCs w:val="20"/>
          <w:highlight w:val="none"/>
          <w:lang w:val="zh-CN" w:eastAsia="zh-CN"/>
        </w:rPr>
        <w:t xml:space="preserve">项目组人员中</w:t>
      </w:r>
      <w:r>
        <w:rPr>
          <w:rFonts w:hint="eastAsia" w:ascii="宋体" w:hAnsi="宋体" w:eastAsia="宋体" w:cs="宋体"/>
          <w:b w:val="0"/>
          <w:bCs/>
          <w:color w:val="000000"/>
          <w:sz w:val="24"/>
          <w:szCs w:val="20"/>
          <w:highlight w:val="none"/>
          <w:lang w:val="en-US" w:eastAsia="zh-CN"/>
        </w:rPr>
        <w:t xml:space="preserve">配备养护人员</w:t>
      </w:r>
      <w:r>
        <w:rPr>
          <w:rFonts w:hint="eastAsia" w:ascii="宋体" w:hAnsi="宋体" w:eastAsia="宋体"/>
          <w:bCs/>
          <w:sz w:val="24"/>
          <w:szCs w:val="20"/>
          <w:highlight w:val="none"/>
        </w:rPr>
        <w:t xml:space="preserve">具有</w:t>
      </w:r>
      <w:r>
        <w:rPr>
          <w:rFonts w:hint="eastAsia" w:ascii="宋体" w:hAnsi="宋体" w:eastAsia="宋体" w:cs="宋体"/>
          <w:bCs/>
          <w:color w:val="auto"/>
          <w:sz w:val="24"/>
          <w:szCs w:val="24"/>
          <w:highlight w:val="none"/>
          <w:lang w:val="en-US" w:eastAsia="zh-CN"/>
        </w:rPr>
        <w:t xml:space="preserve">排水管道检测与评估证书</w:t>
      </w:r>
      <w:r>
        <w:rPr>
          <w:rFonts w:hint="eastAsia" w:ascii="宋体" w:hAnsi="宋体" w:eastAsia="宋体"/>
          <w:bCs/>
          <w:sz w:val="24"/>
          <w:szCs w:val="20"/>
          <w:highlight w:val="none"/>
        </w:rPr>
        <w:t xml:space="preserve">的</w:t>
      </w:r>
      <w:r>
        <w:rPr>
          <w:rFonts w:hint="eastAsia" w:ascii="宋体" w:hAnsi="宋体" w:eastAsia="宋体"/>
          <w:bCs/>
          <w:sz w:val="24"/>
          <w:szCs w:val="20"/>
          <w:highlight w:val="none"/>
          <w:lang w:eastAsia="zh-CN"/>
        </w:rPr>
        <w:t xml:space="preserve">，</w:t>
      </w:r>
      <w:r>
        <w:rPr>
          <w:rFonts w:hint="eastAsia" w:ascii="宋体" w:hAnsi="宋体" w:eastAsia="宋体"/>
          <w:bCs/>
          <w:sz w:val="24"/>
          <w:szCs w:val="20"/>
          <w:highlight w:val="none"/>
        </w:rPr>
        <w:t xml:space="preserve">每提供一个得</w:t>
      </w:r>
      <w:r>
        <w:rPr>
          <w:rFonts w:hint="eastAsia" w:ascii="宋体" w:hAnsi="宋体" w:eastAsia="宋体"/>
          <w:bCs/>
          <w:sz w:val="24"/>
          <w:szCs w:val="20"/>
          <w:highlight w:val="none"/>
          <w:lang w:val="en-US" w:eastAsia="zh-CN"/>
        </w:rPr>
        <w:t xml:space="preserve">0.5</w:t>
      </w:r>
      <w:r>
        <w:rPr>
          <w:rFonts w:hint="eastAsia" w:ascii="宋体" w:hAnsi="宋体" w:eastAsia="宋体"/>
          <w:bCs/>
          <w:sz w:val="24"/>
          <w:szCs w:val="20"/>
          <w:highlight w:val="none"/>
        </w:rPr>
        <w:t xml:space="preserve">分，</w:t>
      </w:r>
      <w:r>
        <w:rPr>
          <w:rFonts w:hint="eastAsia" w:ascii="宋体" w:hAnsi="宋体" w:eastAsia="宋体"/>
          <w:bCs/>
          <w:sz w:val="24"/>
          <w:szCs w:val="20"/>
          <w:highlight w:val="none"/>
          <w:lang w:val="en-US" w:eastAsia="zh-CN"/>
        </w:rPr>
        <w:t xml:space="preserve">本项</w:t>
      </w:r>
      <w:r>
        <w:rPr>
          <w:rFonts w:hint="eastAsia" w:ascii="宋体" w:hAnsi="宋体" w:eastAsia="宋体"/>
          <w:bCs/>
          <w:sz w:val="24"/>
          <w:szCs w:val="20"/>
          <w:highlight w:val="none"/>
        </w:rPr>
        <w:t xml:space="preserve">最高得</w:t>
      </w:r>
      <w:r>
        <w:rPr>
          <w:rFonts w:hint="eastAsia" w:ascii="宋体" w:hAnsi="宋体" w:eastAsia="宋体"/>
          <w:bCs/>
          <w:sz w:val="24"/>
          <w:szCs w:val="20"/>
          <w:highlight w:val="none"/>
          <w:lang w:val="en-US" w:eastAsia="zh-CN"/>
        </w:rPr>
        <w:t xml:space="preserve">1</w:t>
      </w:r>
      <w:r>
        <w:rPr>
          <w:rFonts w:hint="eastAsia" w:ascii="宋体" w:hAnsi="宋体" w:eastAsia="宋体"/>
          <w:bCs/>
          <w:sz w:val="24"/>
          <w:szCs w:val="20"/>
          <w:highlight w:val="none"/>
        </w:rPr>
        <w:t xml:space="preserve">分</w:t>
      </w:r>
      <w:r>
        <w:rPr>
          <w:rFonts w:hint="eastAsia" w:ascii="宋体" w:hAnsi="宋体" w:eastAsia="宋体" w:cs="Times New Roman"/>
          <w:bCs/>
          <w:sz w:val="24"/>
          <w:szCs w:val="20"/>
          <w:highlight w:val="none"/>
          <w:lang w:val="en-US" w:eastAsia="zh-CN"/>
        </w:rPr>
        <w:t xml:space="preserve">；</w:t>
      </w:r>
      <w:r/>
    </w:p>
    <w:p>
      <w:pPr>
        <w:ind w:firstLine="480"/>
        <w:jc w:val="both"/>
        <w:spacing w:line="360" w:lineRule="auto"/>
        <w:rPr>
          <w:rFonts w:ascii="宋体" w:hAnsi="宋体" w:eastAsia="宋体" w:cs="宋体"/>
          <w:sz w:val="24"/>
          <w:szCs w:val="20"/>
          <w:highlight w:val="none"/>
        </w:rPr>
        <w:outlineLvl w:val="9"/>
      </w:pPr>
      <w:r>
        <w:rPr>
          <w:rFonts w:hint="eastAsia" w:ascii="宋体" w:hAnsi="宋体" w:eastAsia="宋体" w:cs="宋体"/>
          <w:b w:val="0"/>
          <w:bCs/>
          <w:color w:val="000000"/>
          <w:sz w:val="24"/>
          <w:szCs w:val="20"/>
          <w:highlight w:val="none"/>
          <w:lang w:val="en-US" w:eastAsia="zh-CN"/>
        </w:rPr>
        <w:t xml:space="preserve">D.</w:t>
      </w:r>
      <w:r>
        <w:rPr>
          <w:rFonts w:hint="eastAsia" w:ascii="宋体" w:hAnsi="宋体" w:eastAsia="宋体" w:cs="宋体"/>
          <w:b w:val="0"/>
          <w:bCs/>
          <w:color w:val="000000"/>
          <w:sz w:val="24"/>
          <w:szCs w:val="20"/>
          <w:highlight w:val="none"/>
          <w:lang w:val="zh-CN" w:eastAsia="zh-CN"/>
        </w:rPr>
        <w:t xml:space="preserve">项目组人员中</w:t>
      </w:r>
      <w:r>
        <w:rPr>
          <w:rFonts w:hint="eastAsia" w:ascii="宋体" w:hAnsi="宋体" w:eastAsia="宋体" w:cs="宋体"/>
          <w:b w:val="0"/>
          <w:bCs/>
          <w:color w:val="000000"/>
          <w:sz w:val="24"/>
          <w:szCs w:val="20"/>
          <w:highlight w:val="none"/>
          <w:lang w:val="en-US" w:eastAsia="zh-CN"/>
        </w:rPr>
        <w:t xml:space="preserve">配备</w:t>
      </w:r>
      <w:r>
        <w:rPr>
          <w:rFonts w:hint="eastAsia" w:ascii="宋体" w:hAnsi="宋体" w:eastAsia="宋体" w:cs="宋体"/>
          <w:sz w:val="24"/>
          <w:szCs w:val="20"/>
          <w:highlight w:val="none"/>
        </w:rPr>
        <w:t xml:space="preserve">具有</w:t>
      </w:r>
      <w:r>
        <w:rPr>
          <w:rFonts w:hint="eastAsia" w:ascii="宋体" w:hAnsi="宋体" w:eastAsia="宋体"/>
          <w:bCs/>
          <w:sz w:val="24"/>
          <w:szCs w:val="20"/>
          <w:highlight w:val="none"/>
          <w:lang w:eastAsia="zh-CN"/>
        </w:rPr>
        <w:t xml:space="preserve">《</w:t>
      </w:r>
      <w:r>
        <w:rPr>
          <w:rFonts w:hint="eastAsia" w:ascii="宋体" w:hAnsi="宋体" w:eastAsia="宋体"/>
          <w:bCs/>
          <w:sz w:val="24"/>
          <w:szCs w:val="20"/>
          <w:highlight w:val="none"/>
        </w:rPr>
        <w:t xml:space="preserve">市政排水管道有限空间作业安全</w:t>
      </w:r>
      <w:r>
        <w:rPr>
          <w:rFonts w:hint="eastAsia" w:ascii="宋体" w:hAnsi="宋体" w:eastAsia="宋体"/>
          <w:bCs/>
          <w:sz w:val="24"/>
          <w:szCs w:val="20"/>
          <w:highlight w:val="none"/>
          <w:lang w:eastAsia="zh-CN"/>
        </w:rPr>
        <w:t xml:space="preserve">》</w:t>
      </w:r>
      <w:r>
        <w:rPr>
          <w:rFonts w:hint="eastAsia" w:ascii="宋体" w:hAnsi="宋体" w:eastAsia="宋体"/>
          <w:bCs/>
          <w:sz w:val="24"/>
          <w:szCs w:val="20"/>
          <w:highlight w:val="none"/>
          <w:lang w:val="en-US" w:eastAsia="zh-CN"/>
        </w:rPr>
        <w:t xml:space="preserve">培训</w:t>
      </w:r>
      <w:r>
        <w:rPr>
          <w:rFonts w:hint="eastAsia" w:ascii="宋体" w:hAnsi="宋体" w:eastAsia="宋体"/>
          <w:bCs/>
          <w:sz w:val="24"/>
          <w:szCs w:val="20"/>
          <w:highlight w:val="none"/>
        </w:rPr>
        <w:t xml:space="preserve">证书</w:t>
      </w:r>
      <w:r>
        <w:rPr>
          <w:rFonts w:hint="eastAsia" w:ascii="宋体" w:hAnsi="宋体" w:eastAsia="宋体"/>
          <w:bCs/>
          <w:sz w:val="24"/>
          <w:szCs w:val="20"/>
          <w:highlight w:val="none"/>
          <w:lang w:val="en-US" w:eastAsia="zh-CN"/>
        </w:rPr>
        <w:t xml:space="preserve">的</w:t>
      </w:r>
      <w:r>
        <w:rPr>
          <w:rFonts w:hint="eastAsia" w:ascii="宋体" w:hAnsi="宋体" w:eastAsia="宋体"/>
          <w:bCs/>
          <w:sz w:val="24"/>
          <w:szCs w:val="20"/>
          <w:highlight w:val="none"/>
        </w:rPr>
        <w:t xml:space="preserve">，每提供一个得</w:t>
      </w:r>
      <w:r>
        <w:rPr>
          <w:rFonts w:hint="eastAsia" w:ascii="宋体" w:hAnsi="宋体" w:eastAsia="宋体"/>
          <w:bCs/>
          <w:sz w:val="24"/>
          <w:szCs w:val="20"/>
          <w:highlight w:val="none"/>
          <w:lang w:val="en-US" w:eastAsia="zh-CN"/>
        </w:rPr>
        <w:t xml:space="preserve">0.5</w:t>
      </w:r>
      <w:r>
        <w:rPr>
          <w:rFonts w:hint="eastAsia" w:ascii="宋体" w:hAnsi="宋体" w:eastAsia="宋体"/>
          <w:bCs/>
          <w:sz w:val="24"/>
          <w:szCs w:val="20"/>
          <w:highlight w:val="none"/>
        </w:rPr>
        <w:t xml:space="preserve">分，</w:t>
      </w:r>
      <w:r>
        <w:rPr>
          <w:rFonts w:hint="eastAsia" w:ascii="宋体" w:hAnsi="宋体" w:eastAsia="宋体"/>
          <w:bCs/>
          <w:sz w:val="24"/>
          <w:szCs w:val="20"/>
          <w:highlight w:val="none"/>
          <w:lang w:val="en-US" w:eastAsia="zh-CN"/>
        </w:rPr>
        <w:t xml:space="preserve">本项</w:t>
      </w:r>
      <w:r>
        <w:rPr>
          <w:rFonts w:hint="eastAsia" w:ascii="宋体" w:hAnsi="宋体" w:eastAsia="宋体"/>
          <w:bCs/>
          <w:sz w:val="24"/>
          <w:szCs w:val="20"/>
          <w:highlight w:val="none"/>
        </w:rPr>
        <w:t xml:space="preserve">最高得</w:t>
      </w:r>
      <w:r>
        <w:rPr>
          <w:rFonts w:hint="eastAsia" w:ascii="宋体" w:hAnsi="宋体" w:eastAsia="宋体"/>
          <w:bCs/>
          <w:sz w:val="24"/>
          <w:szCs w:val="20"/>
          <w:highlight w:val="none"/>
          <w:lang w:val="en-US" w:eastAsia="zh-CN"/>
        </w:rPr>
        <w:t xml:space="preserve">1</w:t>
      </w:r>
      <w:r>
        <w:rPr>
          <w:rFonts w:hint="eastAsia" w:ascii="宋体" w:hAnsi="宋体" w:eastAsia="宋体"/>
          <w:bCs/>
          <w:sz w:val="24"/>
          <w:szCs w:val="20"/>
          <w:highlight w:val="none"/>
        </w:rPr>
        <w:t xml:space="preserve">分</w:t>
      </w:r>
      <w:r>
        <w:rPr>
          <w:rFonts w:hint="eastAsia" w:ascii="宋体" w:hAnsi="宋体" w:eastAsia="宋体" w:cs="Times New Roman"/>
          <w:bCs/>
          <w:sz w:val="24"/>
          <w:szCs w:val="20"/>
          <w:highlight w:val="none"/>
          <w:lang w:val="en-US" w:eastAsia="zh-CN"/>
        </w:rPr>
        <w:t xml:space="preserve">；</w:t>
      </w:r>
      <w:r/>
    </w:p>
    <w:p>
      <w:pPr>
        <w:ind w:firstLine="480"/>
        <w:jc w:val="both"/>
        <w:spacing w:line="360" w:lineRule="auto"/>
        <w:rPr>
          <w:rFonts w:hint="default" w:ascii="宋体" w:hAnsi="宋体" w:eastAsia="宋体" w:cs="宋体"/>
          <w:b w:val="0"/>
          <w:bCs/>
          <w:color w:val="000000"/>
          <w:sz w:val="24"/>
          <w:szCs w:val="20"/>
          <w:highlight w:val="none"/>
          <w:lang w:val="en-US" w:eastAsia="zh-CN"/>
        </w:rPr>
        <w:outlineLvl w:val="9"/>
      </w:pPr>
      <w:r>
        <w:rPr>
          <w:rFonts w:hint="eastAsia" w:ascii="宋体" w:hAnsi="宋体" w:eastAsia="宋体" w:cs="宋体"/>
          <w:b w:val="0"/>
          <w:bCs/>
          <w:color w:val="000000"/>
          <w:sz w:val="24"/>
          <w:szCs w:val="20"/>
          <w:highlight w:val="none"/>
          <w:lang w:val="en-US" w:eastAsia="zh-CN"/>
        </w:rPr>
        <w:t xml:space="preserve">E.</w:t>
      </w:r>
      <w:r>
        <w:rPr>
          <w:rFonts w:hint="eastAsia" w:ascii="宋体" w:hAnsi="宋体" w:eastAsia="宋体" w:cs="宋体"/>
          <w:b w:val="0"/>
          <w:bCs/>
          <w:color w:val="000000"/>
          <w:sz w:val="24"/>
          <w:szCs w:val="20"/>
          <w:highlight w:val="none"/>
          <w:lang w:val="zh-CN" w:eastAsia="zh-CN"/>
        </w:rPr>
        <w:t xml:space="preserve">项目组人员中</w:t>
      </w:r>
      <w:r>
        <w:rPr>
          <w:rFonts w:hint="eastAsia" w:ascii="宋体" w:hAnsi="宋体" w:eastAsia="宋体" w:cs="宋体"/>
          <w:b w:val="0"/>
          <w:bCs/>
          <w:color w:val="000000"/>
          <w:sz w:val="24"/>
          <w:szCs w:val="20"/>
          <w:highlight w:val="none"/>
          <w:lang w:val="en-US" w:eastAsia="zh-CN"/>
        </w:rPr>
        <w:t xml:space="preserve">配备具有</w:t>
      </w:r>
      <w:r>
        <w:rPr>
          <w:rFonts w:hint="eastAsia" w:ascii="宋体" w:hAnsi="宋体" w:eastAsia="宋体" w:cs="宋体"/>
          <w:b w:val="0"/>
          <w:bCs/>
          <w:color w:val="000000"/>
          <w:sz w:val="24"/>
          <w:szCs w:val="20"/>
          <w:highlight w:val="none"/>
          <w:lang w:val="zh-CN" w:eastAsia="zh-CN"/>
        </w:rPr>
        <w:t xml:space="preserve">《市政排水管道养护与运维》</w:t>
      </w:r>
      <w:r>
        <w:rPr>
          <w:rFonts w:hint="eastAsia" w:ascii="宋体" w:hAnsi="宋体" w:eastAsia="宋体" w:cs="宋体"/>
          <w:b w:val="0"/>
          <w:bCs/>
          <w:color w:val="000000"/>
          <w:sz w:val="24"/>
          <w:szCs w:val="20"/>
          <w:highlight w:val="none"/>
          <w:lang w:val="en-US" w:eastAsia="zh-CN"/>
        </w:rPr>
        <w:t xml:space="preserve">培训</w:t>
      </w:r>
      <w:r>
        <w:rPr>
          <w:rFonts w:hint="eastAsia" w:ascii="宋体" w:hAnsi="宋体" w:eastAsia="宋体" w:cs="宋体"/>
          <w:b w:val="0"/>
          <w:bCs/>
          <w:color w:val="000000"/>
          <w:sz w:val="24"/>
          <w:szCs w:val="20"/>
          <w:highlight w:val="none"/>
          <w:lang w:val="zh-CN" w:eastAsia="zh-CN"/>
        </w:rPr>
        <w:t xml:space="preserve">证书</w:t>
      </w:r>
      <w:r>
        <w:rPr>
          <w:rFonts w:hint="eastAsia" w:ascii="宋体" w:hAnsi="宋体" w:eastAsia="宋体" w:cs="宋体"/>
          <w:b w:val="0"/>
          <w:bCs/>
          <w:color w:val="000000"/>
          <w:sz w:val="24"/>
          <w:szCs w:val="20"/>
          <w:highlight w:val="none"/>
          <w:lang w:val="en-US" w:eastAsia="zh-CN"/>
        </w:rPr>
        <w:t xml:space="preserve">的，每提供一个得0.5分，本项最高得1分。</w:t>
      </w:r>
      <w:r/>
    </w:p>
    <w:p>
      <w:pPr>
        <w:pStyle w:val="906"/>
        <w:numPr>
          <w:ilvl w:val="0"/>
          <w:numId w:val="0"/>
        </w:numPr>
        <w:ind w:left="420"/>
        <w:keepLines w:val="0"/>
        <w:keepNext w:val="0"/>
        <w:pageBreakBefore w:val="0"/>
        <w:spacing w:line="360" w:lineRule="auto"/>
        <w:tabs>
          <w:tab w:val="left" w:pos="1050" w:leader="none"/>
          <w:tab w:val="clear" w:pos="1080" w:leader="none"/>
          <w:tab w:val="left" w:pos="1365" w:leader="none"/>
        </w:tabs>
        <w:rPr>
          <w:rFonts w:hint="eastAsia" w:ascii="宋体" w:hAnsi="宋体" w:eastAsia="宋体" w:cs="宋体"/>
          <w:b/>
          <w:bCs/>
          <w:color w:val="auto"/>
          <w:highlight w:val="none"/>
        </w:rPr>
      </w:pPr>
      <w:r>
        <w:rPr>
          <w:rFonts w:hint="eastAsia" w:ascii="宋体" w:hAnsi="宋体" w:eastAsia="宋体" w:cs="Times New Roman"/>
          <w:b/>
          <w:bCs w:val="0"/>
          <w:color w:val="auto"/>
          <w:sz w:val="24"/>
          <w:szCs w:val="20"/>
          <w:highlight w:val="none"/>
          <w:lang w:val="en-US" w:eastAsia="zh-CN"/>
        </w:rPr>
        <w:t xml:space="preserve">注：</w:t>
      </w:r>
      <w:r>
        <w:rPr>
          <w:rFonts w:hint="eastAsia" w:ascii="宋体" w:hAnsi="宋体" w:eastAsia="宋体" w:cs="Times New Roman"/>
          <w:b/>
          <w:bCs w:val="0"/>
          <w:color w:val="auto"/>
          <w:sz w:val="24"/>
          <w:szCs w:val="20"/>
          <w:highlight w:val="none"/>
        </w:rPr>
        <w:t xml:space="preserve">投标时</w:t>
      </w:r>
      <w:r>
        <w:rPr>
          <w:rFonts w:hint="eastAsia" w:ascii="宋体" w:hAnsi="宋体" w:eastAsia="宋体" w:cs="Times New Roman"/>
          <w:b/>
          <w:bCs w:val="0"/>
          <w:color w:val="auto"/>
          <w:sz w:val="24"/>
          <w:szCs w:val="20"/>
          <w:highlight w:val="none"/>
          <w:lang w:eastAsia="zh-CN"/>
        </w:rPr>
        <w:t xml:space="preserve">：</w:t>
      </w:r>
      <w:r>
        <w:rPr>
          <w:rFonts w:hint="default" w:ascii="宋体" w:hAnsi="宋体" w:eastAsia="宋体" w:cs="Times New Roman"/>
          <w:b/>
          <w:bCs w:val="0"/>
          <w:color w:val="auto"/>
          <w:sz w:val="24"/>
          <w:szCs w:val="20"/>
          <w:highlight w:val="none"/>
        </w:rPr>
        <w:t xml:space="preserve">①</w:t>
      </w:r>
      <w:r>
        <w:rPr>
          <w:rFonts w:hint="eastAsia" w:ascii="宋体" w:hAnsi="宋体" w:eastAsia="宋体" w:cs="Times New Roman"/>
          <w:b/>
          <w:bCs w:val="0"/>
          <w:color w:val="auto"/>
          <w:sz w:val="24"/>
          <w:szCs w:val="20"/>
          <w:highlight w:val="none"/>
        </w:rPr>
        <w:t xml:space="preserve">上述人员岗位不可兼任，同一人员具备多张证书的</w:t>
      </w:r>
      <w:r>
        <w:rPr>
          <w:rFonts w:hint="eastAsia" w:ascii="宋体" w:hAnsi="宋体" w:eastAsia="宋体" w:cs="Times New Roman"/>
          <w:b/>
          <w:bCs w:val="0"/>
          <w:color w:val="auto"/>
          <w:sz w:val="24"/>
          <w:szCs w:val="20"/>
          <w:highlight w:val="none"/>
          <w:lang w:eastAsia="zh-CN"/>
        </w:rPr>
        <w:t xml:space="preserve">（</w:t>
      </w:r>
      <w:r>
        <w:rPr>
          <w:rFonts w:hint="eastAsia" w:ascii="宋体" w:hAnsi="宋体" w:eastAsia="宋体" w:cs="Times New Roman"/>
          <w:b/>
          <w:bCs w:val="0"/>
          <w:color w:val="auto"/>
          <w:sz w:val="24"/>
          <w:szCs w:val="20"/>
          <w:highlight w:val="none"/>
          <w:lang w:val="en-US" w:eastAsia="zh-CN"/>
        </w:rPr>
        <w:t xml:space="preserve">职称证除外</w:t>
      </w:r>
      <w:r>
        <w:rPr>
          <w:rFonts w:hint="eastAsia" w:ascii="宋体" w:hAnsi="宋体" w:eastAsia="宋体" w:cs="Times New Roman"/>
          <w:b/>
          <w:bCs w:val="0"/>
          <w:color w:val="auto"/>
          <w:sz w:val="24"/>
          <w:szCs w:val="20"/>
          <w:highlight w:val="none"/>
          <w:lang w:eastAsia="zh-CN"/>
        </w:rPr>
        <w:t xml:space="preserve">）</w:t>
      </w:r>
      <w:r>
        <w:rPr>
          <w:rFonts w:hint="eastAsia" w:ascii="宋体" w:hAnsi="宋体" w:eastAsia="宋体" w:cs="Times New Roman"/>
          <w:b/>
          <w:bCs w:val="0"/>
          <w:color w:val="auto"/>
          <w:sz w:val="24"/>
          <w:szCs w:val="20"/>
          <w:highlight w:val="none"/>
        </w:rPr>
        <w:t xml:space="preserve">不兼得分</w:t>
      </w:r>
      <w:r>
        <w:rPr>
          <w:rFonts w:hint="eastAsia" w:ascii="宋体" w:hAnsi="宋体" w:eastAsia="宋体" w:cs="Times New Roman"/>
          <w:b/>
          <w:bCs w:val="0"/>
          <w:color w:val="auto"/>
          <w:sz w:val="24"/>
          <w:szCs w:val="20"/>
          <w:highlight w:val="none"/>
          <w:lang w:eastAsia="zh-CN"/>
        </w:rPr>
        <w:t xml:space="preserve">，</w:t>
      </w:r>
      <w:r>
        <w:rPr>
          <w:rFonts w:hint="eastAsia" w:ascii="宋体" w:hAnsi="宋体" w:eastAsia="宋体" w:cs="Times New Roman"/>
          <w:b/>
          <w:bCs w:val="0"/>
          <w:color w:val="auto"/>
          <w:sz w:val="24"/>
          <w:szCs w:val="20"/>
          <w:highlight w:val="none"/>
          <w:lang w:val="en-US" w:eastAsia="zh-CN"/>
        </w:rPr>
        <w:t xml:space="preserve">按得分高的计算得分</w:t>
      </w:r>
      <w:r>
        <w:rPr>
          <w:rFonts w:hint="eastAsia" w:ascii="宋体" w:hAnsi="宋体" w:eastAsia="宋体" w:cs="Times New Roman"/>
          <w:b/>
          <w:bCs w:val="0"/>
          <w:color w:val="auto"/>
          <w:sz w:val="24"/>
          <w:szCs w:val="20"/>
          <w:highlight w:val="none"/>
        </w:rPr>
        <w:t xml:space="preserve">。提供证书</w:t>
      </w:r>
      <w:r>
        <w:rPr>
          <w:rFonts w:hint="eastAsia" w:ascii="宋体" w:hAnsi="宋体" w:eastAsia="宋体" w:cs="Times New Roman"/>
          <w:b/>
          <w:bCs w:val="0"/>
          <w:color w:val="auto"/>
          <w:sz w:val="24"/>
          <w:szCs w:val="20"/>
          <w:highlight w:val="none"/>
          <w:lang w:val="en-US" w:eastAsia="zh-CN"/>
        </w:rPr>
        <w:t xml:space="preserve">原件扫描件加盖</w:t>
      </w:r>
      <w:r>
        <w:rPr>
          <w:rFonts w:hint="eastAsia" w:ascii="宋体" w:hAnsi="宋体" w:eastAsia="宋体" w:cs="Times New Roman"/>
          <w:b/>
          <w:bCs w:val="0"/>
          <w:color w:val="auto"/>
          <w:sz w:val="24"/>
          <w:szCs w:val="20"/>
          <w:highlight w:val="none"/>
        </w:rPr>
        <w:t xml:space="preserve">投标</w:t>
      </w:r>
      <w:r>
        <w:rPr>
          <w:rFonts w:hint="eastAsia" w:ascii="宋体" w:hAnsi="宋体" w:eastAsia="宋体" w:cs="Times New Roman"/>
          <w:b/>
          <w:bCs w:val="0"/>
          <w:color w:val="auto"/>
          <w:sz w:val="24"/>
          <w:szCs w:val="20"/>
          <w:highlight w:val="none"/>
          <w:lang w:val="en-US" w:eastAsia="zh-CN"/>
        </w:rPr>
        <w:t xml:space="preserve">供应商电子公章计入投标文件</w:t>
      </w:r>
      <w:r>
        <w:rPr>
          <w:rFonts w:hint="eastAsia" w:ascii="宋体" w:hAnsi="宋体" w:eastAsia="宋体" w:cs="Times New Roman"/>
          <w:b/>
          <w:bCs w:val="0"/>
          <w:color w:val="auto"/>
          <w:sz w:val="24"/>
          <w:szCs w:val="20"/>
          <w:highlight w:val="none"/>
        </w:rPr>
        <w:t xml:space="preserve">，</w:t>
      </w:r>
      <w:r>
        <w:rPr>
          <w:rFonts w:hint="eastAsia" w:ascii="宋体" w:hAnsi="宋体" w:eastAsia="宋体" w:cs="Times New Roman"/>
          <w:b/>
          <w:bCs w:val="0"/>
          <w:color w:val="auto"/>
          <w:sz w:val="24"/>
          <w:szCs w:val="20"/>
          <w:highlight w:val="none"/>
          <w:lang w:val="en-US" w:eastAsia="zh-CN"/>
        </w:rPr>
        <w:t xml:space="preserve">提供不全或者不提供均不得分</w:t>
      </w:r>
      <w:r>
        <w:rPr>
          <w:rFonts w:hint="eastAsia" w:ascii="宋体" w:hAnsi="宋体" w:eastAsia="宋体" w:cs="Times New Roman"/>
          <w:b/>
          <w:bCs w:val="0"/>
          <w:color w:val="auto"/>
          <w:sz w:val="24"/>
          <w:szCs w:val="20"/>
          <w:highlight w:val="none"/>
          <w:lang w:eastAsia="zh-CN"/>
        </w:rPr>
        <w:t xml:space="preserve">；</w:t>
      </w:r>
      <w:r>
        <w:rPr>
          <w:rFonts w:hint="default" w:ascii="宋体" w:hAnsi="宋体" w:eastAsia="宋体" w:cs="Times New Roman"/>
          <w:b/>
          <w:bCs w:val="0"/>
          <w:color w:val="auto"/>
          <w:sz w:val="24"/>
          <w:szCs w:val="20"/>
          <w:highlight w:val="none"/>
        </w:rPr>
        <w:t xml:space="preserve">②</w:t>
      </w:r>
      <w:r>
        <w:rPr>
          <w:rFonts w:hint="eastAsia" w:ascii="宋体" w:hAnsi="宋体" w:eastAsia="宋体" w:cs="Times New Roman"/>
          <w:b/>
          <w:bCs w:val="0"/>
          <w:color w:val="auto"/>
          <w:sz w:val="24"/>
          <w:szCs w:val="20"/>
          <w:highlight w:val="none"/>
        </w:rPr>
        <w:t xml:space="preserve">提供人员与投标供应商企业签订的劳动合同</w:t>
      </w:r>
      <w:r>
        <w:rPr>
          <w:rFonts w:hint="eastAsia" w:ascii="宋体" w:hAnsi="宋体" w:cs="Times New Roman"/>
          <w:b/>
          <w:bCs w:val="0"/>
          <w:color w:val="auto"/>
          <w:sz w:val="24"/>
          <w:szCs w:val="20"/>
          <w:highlight w:val="none"/>
          <w:lang w:eastAsia="zh-CN"/>
        </w:rPr>
        <w:t xml:space="preserve">、</w:t>
      </w:r>
      <w:r>
        <w:rPr>
          <w:rFonts w:hint="eastAsia" w:ascii="宋体" w:hAnsi="宋体" w:eastAsia="宋体" w:cs="Times New Roman"/>
          <w:b/>
          <w:bCs w:val="0"/>
          <w:color w:val="auto"/>
          <w:sz w:val="24"/>
          <w:szCs w:val="20"/>
          <w:highlight w:val="none"/>
          <w:lang w:eastAsia="zh-CN"/>
        </w:rPr>
        <w:t xml:space="preserve">由社保机构出具的近一年中任意一个月份（不含投标当月）的缴费证明</w:t>
      </w:r>
      <w:r>
        <w:rPr>
          <w:rFonts w:hint="eastAsia" w:ascii="宋体" w:hAnsi="宋体" w:eastAsia="宋体" w:cs="Times New Roman"/>
          <w:b/>
          <w:bCs w:val="0"/>
          <w:color w:val="auto"/>
          <w:sz w:val="24"/>
          <w:szCs w:val="20"/>
          <w:highlight w:val="none"/>
        </w:rPr>
        <w:t xml:space="preserve">,不提供或提供不全者不得分。</w:t>
      </w:r>
      <w:r/>
    </w:p>
    <w:p>
      <w:pPr>
        <w:ind w:firstLine="516"/>
        <w:keepLines w:val="0"/>
        <w:keepNext w:val="0"/>
        <w:pageBreakBefore w:val="0"/>
        <w:spacing w:line="360" w:lineRule="auto"/>
        <w:rPr>
          <w:rFonts w:hint="eastAsia" w:ascii="宋体" w:hAnsi="宋体" w:eastAsia="宋体" w:cs="宋体"/>
          <w:b/>
          <w:bCs/>
          <w:color w:val="auto"/>
          <w:sz w:val="24"/>
          <w:highlight w:val="none"/>
        </w:rPr>
      </w:pPr>
      <w:r>
        <w:rPr>
          <w:rFonts w:hint="eastAsia" w:ascii="宋体" w:hAnsi="宋体" w:eastAsia="宋体" w:cs="宋体"/>
          <w:b/>
          <w:bCs/>
          <w:color w:val="auto"/>
          <w:sz w:val="24"/>
          <w:szCs w:val="24"/>
          <w:highlight w:val="none"/>
        </w:rPr>
        <w:t xml:space="preserve">（</w:t>
      </w:r>
      <w:r>
        <w:rPr>
          <w:rFonts w:hint="eastAsia" w:ascii="宋体" w:hAnsi="宋体" w:eastAsia="宋体" w:cs="宋体"/>
          <w:b/>
          <w:bCs/>
          <w:color w:val="auto"/>
          <w:sz w:val="24"/>
          <w:szCs w:val="24"/>
          <w:highlight w:val="none"/>
          <w:lang w:val="en-US" w:eastAsia="zh-CN"/>
        </w:rPr>
        <w:t xml:space="preserve">3</w:t>
      </w:r>
      <w:r>
        <w:rPr>
          <w:rFonts w:hint="eastAsia" w:ascii="宋体" w:hAnsi="宋体" w:eastAsia="宋体" w:cs="宋体"/>
          <w:b/>
          <w:bCs/>
          <w:color w:val="auto"/>
          <w:sz w:val="24"/>
          <w:szCs w:val="24"/>
          <w:highlight w:val="none"/>
        </w:rPr>
        <w:t xml:space="preserve">）技术文件</w:t>
      </w:r>
      <w:r>
        <w:rPr>
          <w:rFonts w:hint="eastAsia" w:ascii="宋体" w:hAnsi="宋体" w:eastAsia="宋体" w:cs="宋体"/>
          <w:b/>
          <w:bCs/>
          <w:color w:val="auto"/>
          <w:sz w:val="24"/>
          <w:highlight w:val="none"/>
          <w:lang w:eastAsia="zh-CN"/>
        </w:rPr>
        <w:t xml:space="preserve">（</w:t>
      </w:r>
      <w:r>
        <w:rPr>
          <w:rFonts w:hint="eastAsia" w:ascii="宋体" w:hAnsi="宋体" w:eastAsia="宋体" w:cs="宋体"/>
          <w:b/>
          <w:bCs/>
          <w:color w:val="auto"/>
          <w:sz w:val="24"/>
          <w:highlight w:val="none"/>
        </w:rPr>
        <w:t xml:space="preserve">暗标</w:t>
      </w:r>
      <w:r>
        <w:rPr>
          <w:rFonts w:hint="eastAsia" w:ascii="宋体" w:hAnsi="宋体" w:eastAsia="宋体" w:cs="宋体"/>
          <w:b/>
          <w:bCs/>
          <w:color w:val="auto"/>
          <w:sz w:val="24"/>
          <w:highlight w:val="none"/>
          <w:lang w:eastAsia="zh-CN"/>
        </w:rPr>
        <w:t xml:space="preserve">）</w:t>
      </w:r>
      <w:r>
        <w:rPr>
          <w:rFonts w:hint="eastAsia" w:ascii="宋体" w:hAnsi="宋体" w:eastAsia="宋体" w:cs="宋体"/>
          <w:b/>
          <w:bCs/>
          <w:color w:val="auto"/>
          <w:sz w:val="24"/>
          <w:highlight w:val="none"/>
        </w:rPr>
        <w:t xml:space="preserve">（</w:t>
      </w:r>
      <w:r>
        <w:rPr>
          <w:rFonts w:hint="eastAsia" w:ascii="宋体" w:hAnsi="宋体" w:cs="宋体"/>
          <w:b/>
          <w:bCs/>
          <w:color w:val="auto"/>
          <w:sz w:val="24"/>
          <w:highlight w:val="none"/>
          <w:lang w:val="en-US" w:eastAsia="zh-CN"/>
        </w:rPr>
        <w:t xml:space="preserve">50</w:t>
      </w:r>
      <w:r>
        <w:rPr>
          <w:rFonts w:hint="eastAsia" w:ascii="宋体" w:hAnsi="宋体" w:eastAsia="宋体" w:cs="宋体"/>
          <w:b/>
          <w:bCs/>
          <w:color w:val="auto"/>
          <w:sz w:val="24"/>
          <w:highlight w:val="none"/>
        </w:rPr>
        <w:t xml:space="preserve">分）：</w:t>
      </w:r>
      <w:r/>
    </w:p>
    <w:p>
      <w:pPr>
        <w:ind w:firstLine="426"/>
        <w:keepLines w:val="0"/>
        <w:keepNext w:val="0"/>
        <w:pageBreakBefore w:val="0"/>
        <w:spacing w:line="360" w:lineRule="auto"/>
        <w:rPr>
          <w:rFonts w:hint="eastAsia" w:ascii="宋体" w:hAnsi="宋体" w:eastAsia="宋体" w:cs="宋体"/>
          <w:color w:val="auto"/>
          <w:sz w:val="24"/>
          <w:highlight w:val="none"/>
        </w:rPr>
      </w:pPr>
      <w:r>
        <w:rPr>
          <w:rFonts w:hint="eastAsia" w:ascii="宋体" w:hAnsi="宋体" w:eastAsia="宋体" w:cs="宋体"/>
          <w:b/>
          <w:bCs/>
          <w:color w:val="auto"/>
          <w:sz w:val="24"/>
          <w:highlight w:val="none"/>
        </w:rPr>
        <w:t xml:space="preserve">1）工程概况和总体养护思路（4分）</w:t>
      </w:r>
      <w:r>
        <w:rPr>
          <w:rFonts w:hint="eastAsia" w:ascii="宋体" w:hAnsi="宋体" w:eastAsia="宋体" w:cs="宋体"/>
          <w:color w:val="auto"/>
          <w:sz w:val="24"/>
          <w:highlight w:val="none"/>
        </w:rPr>
        <w:t xml:space="preserve">内容包括但不限于：①项目技术文件编制总体设想（2分）、②编制依据、编制说明、编制原则（2分）</w:t>
      </w:r>
      <w:r/>
    </w:p>
    <w:p>
      <w:pPr>
        <w:ind w:firstLine="424"/>
        <w:keepLines w:val="0"/>
        <w:keepNext w:val="0"/>
        <w:pageBreakBefore w:val="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①提供的项目总体概述全面，不漏项且有针对性解释说明：2分/项；</w:t>
      </w:r>
      <w:r/>
    </w:p>
    <w:p>
      <w:pPr>
        <w:ind w:firstLine="424"/>
        <w:keepLines w:val="0"/>
        <w:keepNext w:val="0"/>
        <w:pageBreakBefore w:val="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②提供的项目总体概述较全面，有针对性解释说明：1.5分/项；</w:t>
      </w:r>
      <w:r/>
    </w:p>
    <w:p>
      <w:pPr>
        <w:ind w:firstLine="424"/>
        <w:keepLines w:val="0"/>
        <w:keepNext w:val="0"/>
        <w:pageBreakBefore w:val="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③提供的项目总体概述基本全面，有针对性解释说明：1分/项；</w:t>
      </w:r>
      <w:r/>
    </w:p>
    <w:p>
      <w:pPr>
        <w:ind w:firstLine="424"/>
        <w:keepLines w:val="0"/>
        <w:keepNext w:val="0"/>
        <w:pageBreakBefore w:val="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④提供的项目总体概述不全面、对各项内容无解释说明或未提供本项内容：0分/项。</w:t>
      </w:r>
      <w:r/>
    </w:p>
    <w:p>
      <w:pPr>
        <w:numPr>
          <w:ilvl w:val="0"/>
          <w:numId w:val="0"/>
        </w:numPr>
        <w:ind w:firstLine="482"/>
        <w:keepLines w:val="0"/>
        <w:keepNext w:val="0"/>
        <w:pageBreakBefore w:val="0"/>
        <w:spacing w:line="360" w:lineRule="auto"/>
        <w:rPr>
          <w:rFonts w:hint="eastAsia" w:ascii="宋体" w:hAnsi="宋体" w:eastAsia="宋体" w:cs="宋体"/>
          <w:b w:val="0"/>
          <w:bCs/>
          <w:color w:val="auto"/>
          <w:sz w:val="24"/>
          <w:highlight w:val="none"/>
          <w:lang w:val="en-US" w:eastAsia="zh-CN"/>
        </w:rPr>
      </w:pPr>
      <w:r>
        <w:rPr>
          <w:rFonts w:hint="eastAsia" w:ascii="宋体" w:hAnsi="宋体" w:eastAsia="宋体" w:cs="宋体"/>
          <w:b/>
          <w:color w:val="auto"/>
          <w:sz w:val="24"/>
          <w:szCs w:val="21"/>
          <w:highlight w:val="none"/>
          <w:lang w:val="en-US" w:eastAsia="zh-CN" w:bidi="ar-SA"/>
        </w:rPr>
        <w:t xml:space="preserve">2）排水管道设施的日常养护流程及方案</w:t>
      </w:r>
      <w:r>
        <w:rPr>
          <w:rFonts w:hint="eastAsia" w:ascii="宋体" w:hAnsi="宋体" w:eastAsia="宋体" w:cs="宋体"/>
          <w:b/>
          <w:bCs/>
          <w:color w:val="auto"/>
          <w:sz w:val="24"/>
          <w:highlight w:val="none"/>
          <w:lang w:eastAsia="zh-CN"/>
        </w:rPr>
        <w:t xml:space="preserve">（</w:t>
      </w:r>
      <w:r>
        <w:rPr>
          <w:rFonts w:hint="eastAsia" w:ascii="宋体" w:hAnsi="宋体" w:cs="宋体"/>
          <w:b/>
          <w:bCs/>
          <w:color w:val="auto"/>
          <w:sz w:val="24"/>
          <w:highlight w:val="none"/>
          <w:lang w:val="en-US" w:eastAsia="zh-CN"/>
        </w:rPr>
        <w:t xml:space="preserve">16</w:t>
      </w:r>
      <w:r>
        <w:rPr>
          <w:rFonts w:hint="eastAsia" w:ascii="宋体" w:hAnsi="宋体" w:eastAsia="宋体" w:cs="宋体"/>
          <w:b/>
          <w:bCs/>
          <w:color w:val="auto"/>
          <w:sz w:val="24"/>
          <w:highlight w:val="none"/>
          <w:lang w:val="en-US" w:eastAsia="zh-CN"/>
        </w:rPr>
        <w:t xml:space="preserve">分</w:t>
      </w:r>
      <w:r>
        <w:rPr>
          <w:rFonts w:hint="eastAsia" w:ascii="宋体" w:hAnsi="宋体" w:eastAsia="宋体" w:cs="宋体"/>
          <w:b/>
          <w:bCs/>
          <w:color w:val="auto"/>
          <w:sz w:val="24"/>
          <w:highlight w:val="none"/>
          <w:lang w:eastAsia="zh-CN"/>
        </w:rPr>
        <w:t xml:space="preserve">）</w:t>
      </w:r>
      <w:r>
        <w:rPr>
          <w:rFonts w:hint="eastAsia" w:ascii="宋体" w:hAnsi="宋体" w:eastAsia="宋体" w:cs="宋体"/>
          <w:color w:val="auto"/>
          <w:sz w:val="24"/>
          <w:highlight w:val="none"/>
        </w:rPr>
        <w:t xml:space="preserve">内容包括但不限于：① 项目</w:t>
      </w:r>
      <w:r>
        <w:rPr>
          <w:rFonts w:hint="eastAsia" w:ascii="宋体" w:hAnsi="宋体" w:eastAsia="宋体" w:cs="宋体"/>
          <w:color w:val="auto"/>
          <w:sz w:val="24"/>
          <w:highlight w:val="none"/>
          <w:lang w:val="en-US" w:eastAsia="zh-CN"/>
        </w:rPr>
        <w:t xml:space="preserve">日常养护流程</w:t>
      </w:r>
      <w:r>
        <w:rPr>
          <w:rFonts w:hint="eastAsia" w:ascii="宋体" w:hAnsi="宋体" w:eastAsia="宋体" w:cs="宋体"/>
          <w:color w:val="auto"/>
          <w:sz w:val="24"/>
          <w:highlight w:val="none"/>
        </w:rPr>
        <w:t xml:space="preserve">（4分）②项目</w:t>
      </w:r>
      <w:r>
        <w:rPr>
          <w:rFonts w:hint="eastAsia" w:ascii="宋体" w:hAnsi="宋体" w:eastAsia="宋体" w:cs="宋体"/>
          <w:color w:val="auto"/>
          <w:sz w:val="24"/>
          <w:highlight w:val="none"/>
          <w:lang w:val="en-US" w:eastAsia="zh-CN"/>
        </w:rPr>
        <w:t xml:space="preserve">日常养护流程日常养护方案（</w:t>
      </w:r>
      <w:r>
        <w:rPr>
          <w:rFonts w:hint="eastAsia" w:ascii="宋体" w:hAnsi="宋体" w:eastAsia="宋体" w:cs="宋体"/>
          <w:color w:val="auto"/>
          <w:sz w:val="24"/>
          <w:highlight w:val="none"/>
        </w:rPr>
        <w:t xml:space="preserve">4分）</w:t>
      </w:r>
      <w:r>
        <w:rPr>
          <w:rFonts w:hint="eastAsia" w:ascii="宋体" w:hAnsi="宋体" w:eastAsia="宋体" w:cs="宋体"/>
          <w:color w:val="auto"/>
          <w:sz w:val="24"/>
          <w:highlight w:val="none"/>
          <w:lang w:val="en-US" w:eastAsia="zh-CN"/>
        </w:rPr>
        <w:t xml:space="preserve">③</w:t>
      </w:r>
      <w:r>
        <w:rPr>
          <w:rFonts w:hint="eastAsia" w:ascii="宋体" w:hAnsi="宋体" w:eastAsia="宋体" w:cs="宋体"/>
          <w:color w:val="auto"/>
          <w:sz w:val="24"/>
          <w:highlight w:val="none"/>
          <w:lang w:eastAsia="zh-CN"/>
        </w:rPr>
        <w:t xml:space="preserve">排水管网监测、检测技术方案</w:t>
      </w:r>
      <w:r>
        <w:rPr>
          <w:rFonts w:hint="eastAsia" w:ascii="宋体" w:hAnsi="宋体" w:eastAsia="宋体" w:cs="宋体"/>
          <w:color w:val="auto"/>
          <w:sz w:val="24"/>
          <w:highlight w:val="none"/>
          <w:lang w:val="en-US" w:eastAsia="zh-CN"/>
        </w:rPr>
        <w:t xml:space="preserve">（</w:t>
      </w:r>
      <w:r>
        <w:rPr>
          <w:rFonts w:hint="eastAsia" w:ascii="宋体" w:hAnsi="宋体" w:eastAsia="宋体" w:cs="宋体"/>
          <w:color w:val="auto"/>
          <w:sz w:val="24"/>
          <w:highlight w:val="none"/>
        </w:rPr>
        <w:t xml:space="preserve">4分）</w:t>
      </w:r>
      <w:r>
        <w:rPr>
          <w:rFonts w:hint="eastAsia" w:ascii="宋体" w:hAnsi="宋体" w:eastAsia="宋体" w:cs="宋体"/>
          <w:color w:val="auto"/>
          <w:sz w:val="24"/>
          <w:highlight w:val="none"/>
          <w:lang w:val="en-US" w:eastAsia="zh-CN"/>
        </w:rPr>
        <w:t xml:space="preserve">④</w:t>
      </w:r>
      <w:r>
        <w:rPr>
          <w:rFonts w:hint="eastAsia" w:ascii="宋体" w:hAnsi="宋体" w:eastAsia="宋体" w:cs="宋体"/>
          <w:color w:val="auto"/>
          <w:sz w:val="24"/>
          <w:highlight w:val="none"/>
        </w:rPr>
        <w:t xml:space="preserve">排水管网修复（缺陷修复改造）技术方案</w:t>
      </w:r>
      <w:r/>
    </w:p>
    <w:p>
      <w:pPr>
        <w:ind w:firstLine="424"/>
        <w:keepLines w:val="0"/>
        <w:keepNext w:val="0"/>
        <w:pageBreakBefore w:val="0"/>
        <w:spacing w:line="360" w:lineRule="auto"/>
        <w:rPr>
          <w:rFonts w:hint="eastAsia" w:ascii="宋体" w:hAnsi="宋体" w:eastAsia="宋体" w:cs="宋体"/>
          <w:b w:val="0"/>
          <w:bCs/>
          <w:color w:val="auto"/>
          <w:sz w:val="24"/>
          <w:highlight w:val="none"/>
        </w:rPr>
      </w:pPr>
      <w:r>
        <w:rPr>
          <w:rFonts w:hint="eastAsia" w:ascii="宋体" w:hAnsi="宋体" w:eastAsia="宋体" w:cs="宋体"/>
          <w:b w:val="0"/>
          <w:bCs/>
          <w:color w:val="auto"/>
          <w:sz w:val="24"/>
          <w:highlight w:val="none"/>
        </w:rPr>
        <w:t xml:space="preserve">①</w:t>
      </w:r>
      <w:bookmarkStart w:id="2" w:name="OLE_LINK2"/>
      <w:r/>
      <w:bookmarkStart w:id="3" w:name="OLE_LINK1"/>
      <w:r>
        <w:rPr>
          <w:rFonts w:hint="eastAsia" w:ascii="宋体" w:hAnsi="宋体" w:eastAsia="宋体" w:cs="宋体"/>
          <w:b w:val="0"/>
          <w:bCs/>
          <w:color w:val="auto"/>
          <w:sz w:val="24"/>
          <w:highlight w:val="none"/>
        </w:rPr>
        <w:t xml:space="preserve">供应商应对</w:t>
      </w:r>
      <w:r>
        <w:rPr>
          <w:rFonts w:hint="eastAsia" w:ascii="宋体" w:hAnsi="宋体" w:eastAsia="宋体" w:cs="宋体"/>
          <w:b w:val="0"/>
          <w:bCs/>
          <w:color w:val="auto"/>
          <w:sz w:val="24"/>
          <w:highlight w:val="none"/>
          <w:lang w:val="en-US" w:eastAsia="zh-CN"/>
        </w:rPr>
        <w:t xml:space="preserve">排水管道设施的日常养护</w:t>
      </w:r>
      <w:r>
        <w:rPr>
          <w:rFonts w:hint="eastAsia" w:ascii="宋体" w:hAnsi="宋体" w:eastAsia="宋体" w:cs="宋体"/>
          <w:b w:val="0"/>
          <w:bCs/>
          <w:color w:val="auto"/>
          <w:sz w:val="24"/>
          <w:highlight w:val="none"/>
        </w:rPr>
        <w:t xml:space="preserve">的情况</w:t>
      </w:r>
      <w:bookmarkEnd w:id="2"/>
      <w:r/>
      <w:bookmarkEnd w:id="3"/>
      <w:r>
        <w:rPr>
          <w:rFonts w:hint="eastAsia" w:ascii="宋体" w:hAnsi="宋体" w:eastAsia="宋体" w:cs="宋体"/>
          <w:b w:val="0"/>
          <w:bCs/>
          <w:color w:val="auto"/>
          <w:sz w:val="24"/>
          <w:highlight w:val="none"/>
        </w:rPr>
        <w:t xml:space="preserve">描述清晰，不漏项且有针对性解释说明；4分/项；</w:t>
      </w:r>
      <w:r/>
    </w:p>
    <w:p>
      <w:pPr>
        <w:ind w:firstLine="424"/>
        <w:keepLines w:val="0"/>
        <w:keepNext w:val="0"/>
        <w:pageBreakBefore w:val="0"/>
        <w:spacing w:line="360" w:lineRule="auto"/>
        <w:rPr>
          <w:rFonts w:hint="eastAsia" w:ascii="宋体" w:hAnsi="宋体" w:eastAsia="宋体" w:cs="宋体"/>
          <w:b w:val="0"/>
          <w:bCs/>
          <w:color w:val="auto"/>
          <w:sz w:val="24"/>
          <w:highlight w:val="none"/>
        </w:rPr>
      </w:pPr>
      <w:r>
        <w:rPr>
          <w:rFonts w:hint="eastAsia" w:ascii="宋体" w:hAnsi="宋体" w:eastAsia="宋体" w:cs="宋体"/>
          <w:b w:val="0"/>
          <w:bCs/>
          <w:color w:val="auto"/>
          <w:sz w:val="24"/>
          <w:highlight w:val="none"/>
        </w:rPr>
        <w:t xml:space="preserve">②供应商应对</w:t>
      </w:r>
      <w:r>
        <w:rPr>
          <w:rFonts w:hint="eastAsia" w:ascii="宋体" w:hAnsi="宋体" w:eastAsia="宋体" w:cs="宋体"/>
          <w:b w:val="0"/>
          <w:bCs/>
          <w:color w:val="auto"/>
          <w:sz w:val="24"/>
          <w:highlight w:val="none"/>
          <w:lang w:val="en-US" w:eastAsia="zh-CN"/>
        </w:rPr>
        <w:t xml:space="preserve">排水管道设施的日常养护</w:t>
      </w:r>
      <w:r>
        <w:rPr>
          <w:rFonts w:hint="eastAsia" w:ascii="宋体" w:hAnsi="宋体" w:eastAsia="宋体" w:cs="宋体"/>
          <w:b w:val="0"/>
          <w:bCs/>
          <w:color w:val="auto"/>
          <w:sz w:val="24"/>
          <w:highlight w:val="none"/>
        </w:rPr>
        <w:t xml:space="preserve">的情况描述清晰，有且只有一项漏项的。3分/项</w:t>
      </w:r>
      <w:r/>
    </w:p>
    <w:p>
      <w:pPr>
        <w:ind w:firstLine="424"/>
        <w:keepLines w:val="0"/>
        <w:keepNext w:val="0"/>
        <w:pageBreakBefore w:val="0"/>
        <w:spacing w:line="360" w:lineRule="auto"/>
        <w:rPr>
          <w:rFonts w:hint="eastAsia" w:ascii="宋体" w:hAnsi="宋体" w:eastAsia="宋体" w:cs="宋体"/>
          <w:b w:val="0"/>
          <w:bCs/>
          <w:color w:val="auto"/>
          <w:sz w:val="24"/>
          <w:highlight w:val="none"/>
        </w:rPr>
      </w:pPr>
      <w:r>
        <w:rPr>
          <w:rFonts w:hint="eastAsia" w:ascii="宋体" w:hAnsi="宋体" w:eastAsia="宋体" w:cs="宋体"/>
          <w:b w:val="0"/>
          <w:bCs/>
          <w:color w:val="auto"/>
          <w:sz w:val="24"/>
          <w:highlight w:val="none"/>
        </w:rPr>
        <w:t xml:space="preserve">③供应商应对</w:t>
      </w:r>
      <w:r>
        <w:rPr>
          <w:rFonts w:hint="eastAsia" w:ascii="宋体" w:hAnsi="宋体" w:eastAsia="宋体" w:cs="宋体"/>
          <w:b w:val="0"/>
          <w:bCs/>
          <w:color w:val="auto"/>
          <w:sz w:val="24"/>
          <w:highlight w:val="none"/>
          <w:lang w:val="en-US" w:eastAsia="zh-CN"/>
        </w:rPr>
        <w:t xml:space="preserve">排水管道设施的日常养护</w:t>
      </w:r>
      <w:r>
        <w:rPr>
          <w:rFonts w:hint="eastAsia" w:ascii="宋体" w:hAnsi="宋体" w:eastAsia="宋体" w:cs="宋体"/>
          <w:b w:val="0"/>
          <w:bCs/>
          <w:color w:val="auto"/>
          <w:sz w:val="24"/>
          <w:highlight w:val="none"/>
        </w:rPr>
        <w:t xml:space="preserve">的情况描述有明显缺项的，有且只有两项漏项的。</w:t>
      </w:r>
      <w:bookmarkStart w:id="4" w:name="OLE_LINK3"/>
      <w:r/>
      <w:bookmarkStart w:id="5" w:name="OLE_LINK4"/>
      <w:r>
        <w:rPr>
          <w:rFonts w:hint="eastAsia" w:ascii="宋体" w:hAnsi="宋体" w:eastAsia="宋体" w:cs="宋体"/>
          <w:b w:val="0"/>
          <w:bCs/>
          <w:color w:val="auto"/>
          <w:sz w:val="24"/>
          <w:highlight w:val="none"/>
        </w:rPr>
        <w:t xml:space="preserve">2分/项</w:t>
      </w:r>
      <w:bookmarkEnd w:id="4"/>
      <w:r/>
      <w:bookmarkEnd w:id="5"/>
      <w:r/>
      <w:r/>
    </w:p>
    <w:p>
      <w:pPr>
        <w:ind w:firstLine="424"/>
        <w:keepLines w:val="0"/>
        <w:keepNext w:val="0"/>
        <w:pageBreakBefore w:val="0"/>
        <w:spacing w:line="360" w:lineRule="auto"/>
        <w:rPr>
          <w:rFonts w:hint="eastAsia" w:ascii="宋体" w:hAnsi="宋体" w:eastAsia="宋体" w:cs="宋体"/>
          <w:b w:val="0"/>
          <w:bCs/>
          <w:color w:val="auto"/>
          <w:sz w:val="24"/>
          <w:highlight w:val="none"/>
          <w:lang w:eastAsia="zh-CN"/>
        </w:rPr>
      </w:pPr>
      <w:r>
        <w:rPr>
          <w:rFonts w:hint="eastAsia" w:ascii="宋体" w:hAnsi="宋体" w:eastAsia="宋体" w:cs="宋体"/>
          <w:b w:val="0"/>
          <w:bCs/>
          <w:color w:val="auto"/>
          <w:sz w:val="24"/>
          <w:highlight w:val="none"/>
        </w:rPr>
        <w:t xml:space="preserve">④供应商应对</w:t>
      </w:r>
      <w:r>
        <w:rPr>
          <w:rFonts w:hint="eastAsia" w:ascii="宋体" w:hAnsi="宋体" w:eastAsia="宋体" w:cs="宋体"/>
          <w:b w:val="0"/>
          <w:bCs/>
          <w:color w:val="auto"/>
          <w:sz w:val="24"/>
          <w:highlight w:val="none"/>
          <w:lang w:val="en-US" w:eastAsia="zh-CN"/>
        </w:rPr>
        <w:t xml:space="preserve">排水管道设施的日常养护</w:t>
      </w:r>
      <w:r>
        <w:rPr>
          <w:rFonts w:hint="eastAsia" w:ascii="宋体" w:hAnsi="宋体" w:eastAsia="宋体" w:cs="宋体"/>
          <w:b w:val="0"/>
          <w:bCs/>
          <w:color w:val="auto"/>
          <w:sz w:val="24"/>
          <w:highlight w:val="none"/>
        </w:rPr>
        <w:t xml:space="preserve">的情况描述有三项及以上的漏项的。0分/项</w:t>
      </w:r>
      <w:r>
        <w:rPr>
          <w:rFonts w:hint="eastAsia" w:ascii="宋体" w:hAnsi="宋体" w:eastAsia="宋体" w:cs="宋体"/>
          <w:b w:val="0"/>
          <w:bCs/>
          <w:color w:val="auto"/>
          <w:sz w:val="24"/>
          <w:highlight w:val="none"/>
          <w:lang w:eastAsia="zh-CN"/>
        </w:rPr>
        <w:t xml:space="preserve">。</w:t>
      </w:r>
      <w:r/>
    </w:p>
    <w:p>
      <w:pPr>
        <w:ind w:firstLine="482"/>
        <w:keepLines w:val="0"/>
        <w:keepNext w:val="0"/>
        <w:pageBreakBefore w:val="0"/>
        <w:spacing w:line="360" w:lineRule="auto"/>
        <w:rPr>
          <w:rFonts w:hint="eastAsia" w:ascii="宋体" w:hAnsi="宋体" w:eastAsia="宋体" w:cs="宋体"/>
          <w:color w:val="auto"/>
          <w:sz w:val="24"/>
          <w:highlight w:val="none"/>
        </w:rPr>
      </w:pPr>
      <w:r>
        <w:rPr>
          <w:rFonts w:hint="eastAsia" w:ascii="宋体" w:hAnsi="宋体" w:cs="宋体"/>
          <w:b/>
          <w:bCs/>
          <w:color w:val="auto"/>
          <w:sz w:val="24"/>
          <w:highlight w:val="none"/>
          <w:lang w:val="en-US" w:eastAsia="zh-CN"/>
        </w:rPr>
        <w:t xml:space="preserve">3</w:t>
      </w:r>
      <w:r>
        <w:rPr>
          <w:rFonts w:hint="eastAsia" w:ascii="宋体" w:hAnsi="宋体" w:eastAsia="宋体" w:cs="宋体"/>
          <w:b/>
          <w:bCs/>
          <w:color w:val="auto"/>
          <w:sz w:val="24"/>
          <w:highlight w:val="none"/>
        </w:rPr>
        <w:t xml:space="preserve">）排水管网养护质量保障措施（</w:t>
      </w:r>
      <w:r>
        <w:rPr>
          <w:rFonts w:hint="eastAsia" w:ascii="宋体" w:hAnsi="宋体" w:eastAsia="宋体" w:cs="宋体"/>
          <w:b/>
          <w:bCs/>
          <w:color w:val="auto"/>
          <w:sz w:val="24"/>
          <w:highlight w:val="none"/>
          <w:lang w:val="en-US" w:eastAsia="zh-CN"/>
        </w:rPr>
        <w:t xml:space="preserve">8</w:t>
      </w:r>
      <w:r>
        <w:rPr>
          <w:rFonts w:hint="eastAsia" w:ascii="宋体" w:hAnsi="宋体" w:eastAsia="宋体" w:cs="宋体"/>
          <w:b/>
          <w:bCs/>
          <w:color w:val="auto"/>
          <w:sz w:val="24"/>
          <w:highlight w:val="none"/>
        </w:rPr>
        <w:t xml:space="preserve">分）</w:t>
      </w:r>
      <w:r>
        <w:rPr>
          <w:rFonts w:hint="eastAsia" w:ascii="宋体" w:hAnsi="宋体" w:eastAsia="宋体" w:cs="宋体"/>
          <w:color w:val="auto"/>
          <w:sz w:val="24"/>
          <w:highlight w:val="none"/>
        </w:rPr>
        <w:t xml:space="preserve">以达到养护要求质量标准为目的编制服务质量保障措施，内容包括但不限于：①质量控制目标</w:t>
      </w:r>
      <w:r>
        <w:rPr>
          <w:rFonts w:hint="eastAsia" w:ascii="宋体" w:hAnsi="宋体" w:eastAsia="宋体" w:cs="宋体"/>
          <w:color w:val="auto"/>
          <w:sz w:val="24"/>
          <w:highlight w:val="none"/>
          <w:lang w:eastAsia="zh-CN"/>
        </w:rPr>
        <w:t xml:space="preserve">（</w:t>
      </w:r>
      <w:r>
        <w:rPr>
          <w:rFonts w:hint="eastAsia" w:ascii="宋体" w:hAnsi="宋体" w:eastAsia="宋体" w:cs="宋体"/>
          <w:color w:val="auto"/>
          <w:sz w:val="24"/>
          <w:highlight w:val="none"/>
          <w:lang w:val="en-US" w:eastAsia="zh-CN"/>
        </w:rPr>
        <w:t xml:space="preserve">2分</w:t>
      </w:r>
      <w:r>
        <w:rPr>
          <w:rFonts w:hint="eastAsia" w:ascii="宋体" w:hAnsi="宋体" w:eastAsia="宋体" w:cs="宋体"/>
          <w:color w:val="auto"/>
          <w:sz w:val="24"/>
          <w:highlight w:val="none"/>
          <w:lang w:eastAsia="zh-CN"/>
        </w:rPr>
        <w:t xml:space="preserve">）</w:t>
      </w:r>
      <w:r>
        <w:rPr>
          <w:rFonts w:hint="eastAsia" w:ascii="宋体" w:hAnsi="宋体" w:eastAsia="宋体" w:cs="宋体"/>
          <w:color w:val="auto"/>
          <w:sz w:val="24"/>
          <w:highlight w:val="none"/>
        </w:rPr>
        <w:t xml:space="preserve">、②质量控制方法</w:t>
      </w:r>
      <w:r>
        <w:rPr>
          <w:rFonts w:hint="eastAsia" w:ascii="宋体" w:hAnsi="宋体" w:eastAsia="宋体" w:cs="宋体"/>
          <w:color w:val="auto"/>
          <w:sz w:val="24"/>
          <w:highlight w:val="none"/>
          <w:lang w:eastAsia="zh-CN"/>
        </w:rPr>
        <w:t xml:space="preserve">（</w:t>
      </w:r>
      <w:r>
        <w:rPr>
          <w:rFonts w:hint="eastAsia" w:ascii="宋体" w:hAnsi="宋体" w:eastAsia="宋体" w:cs="宋体"/>
          <w:color w:val="auto"/>
          <w:sz w:val="24"/>
          <w:highlight w:val="none"/>
          <w:lang w:val="en-US" w:eastAsia="zh-CN"/>
        </w:rPr>
        <w:t xml:space="preserve">2分</w:t>
      </w:r>
      <w:r>
        <w:rPr>
          <w:rFonts w:hint="eastAsia" w:ascii="宋体" w:hAnsi="宋体" w:eastAsia="宋体" w:cs="宋体"/>
          <w:color w:val="auto"/>
          <w:sz w:val="24"/>
          <w:highlight w:val="none"/>
          <w:lang w:eastAsia="zh-CN"/>
        </w:rPr>
        <w:t xml:space="preserve">）</w:t>
      </w:r>
      <w:r>
        <w:rPr>
          <w:rFonts w:hint="eastAsia" w:ascii="宋体" w:hAnsi="宋体" w:eastAsia="宋体" w:cs="宋体"/>
          <w:color w:val="auto"/>
          <w:sz w:val="24"/>
          <w:highlight w:val="none"/>
        </w:rPr>
        <w:t xml:space="preserve">、③质量控制通用措施</w:t>
      </w:r>
      <w:r>
        <w:rPr>
          <w:rFonts w:hint="eastAsia" w:ascii="宋体" w:hAnsi="宋体" w:eastAsia="宋体" w:cs="宋体"/>
          <w:color w:val="auto"/>
          <w:sz w:val="24"/>
          <w:highlight w:val="none"/>
          <w:lang w:eastAsia="zh-CN"/>
        </w:rPr>
        <w:t xml:space="preserve">（</w:t>
      </w:r>
      <w:r>
        <w:rPr>
          <w:rFonts w:hint="eastAsia" w:ascii="宋体" w:hAnsi="宋体" w:eastAsia="宋体" w:cs="宋体"/>
          <w:color w:val="auto"/>
          <w:sz w:val="24"/>
          <w:highlight w:val="none"/>
          <w:lang w:val="en-US" w:eastAsia="zh-CN"/>
        </w:rPr>
        <w:t xml:space="preserve">2分</w:t>
      </w:r>
      <w:r>
        <w:rPr>
          <w:rFonts w:hint="eastAsia" w:ascii="宋体" w:hAnsi="宋体" w:eastAsia="宋体" w:cs="宋体"/>
          <w:color w:val="auto"/>
          <w:sz w:val="24"/>
          <w:highlight w:val="none"/>
          <w:lang w:eastAsia="zh-CN"/>
        </w:rPr>
        <w:t xml:space="preserve">）</w:t>
      </w:r>
      <w:r>
        <w:rPr>
          <w:rFonts w:hint="eastAsia" w:ascii="宋体" w:hAnsi="宋体" w:eastAsia="宋体" w:cs="宋体"/>
          <w:color w:val="auto"/>
          <w:sz w:val="24"/>
          <w:highlight w:val="none"/>
        </w:rPr>
        <w:t xml:space="preserve">、</w:t>
      </w:r>
      <w:r>
        <w:rPr>
          <w:rFonts w:hint="eastAsia" w:ascii="宋体" w:hAnsi="宋体" w:eastAsia="宋体" w:cs="宋体"/>
          <w:color w:val="auto"/>
          <w:sz w:val="24"/>
          <w:highlight w:val="none"/>
        </w:rPr>
        <w:fldChar w:fldCharType="begin"/>
      </w:r>
      <w:r>
        <w:rPr>
          <w:rFonts w:hint="eastAsia" w:ascii="宋体" w:hAnsi="宋体" w:eastAsia="宋体" w:cs="宋体"/>
          <w:color w:val="auto"/>
          <w:sz w:val="24"/>
          <w:highlight w:val="none"/>
        </w:rPr>
        <w:instrText xml:space="preserve"> = 4 \* GB3 \* MERGEFORMAT </w:instrText>
      </w:r>
      <w:r>
        <w:rPr>
          <w:rFonts w:hint="eastAsia" w:ascii="宋体" w:hAnsi="宋体" w:eastAsia="宋体" w:cs="宋体"/>
          <w:color w:val="auto"/>
          <w:sz w:val="24"/>
          <w:highlight w:val="none"/>
        </w:rPr>
        <w:fldChar w:fldCharType="separate"/>
      </w:r>
      <w:r>
        <w:rPr>
          <w:rFonts w:hint="eastAsia" w:ascii="宋体" w:hAnsi="宋体" w:eastAsia="宋体" w:cs="宋体"/>
          <w:color w:val="auto"/>
          <w:sz w:val="24"/>
          <w:highlight w:val="none"/>
        </w:rPr>
        <w:t xml:space="preserve">④</w:t>
      </w:r>
      <w:r>
        <w:rPr>
          <w:rFonts w:hint="eastAsia" w:ascii="宋体" w:hAnsi="宋体" w:eastAsia="宋体" w:cs="宋体"/>
          <w:color w:val="auto"/>
          <w:sz w:val="24"/>
          <w:highlight w:val="none"/>
        </w:rPr>
        <w:fldChar w:fldCharType="end"/>
      </w:r>
      <w:r>
        <w:rPr>
          <w:rFonts w:hint="eastAsia" w:ascii="宋体" w:hAnsi="宋体" w:eastAsia="宋体" w:cs="宋体"/>
          <w:color w:val="auto"/>
          <w:sz w:val="24"/>
          <w:highlight w:val="none"/>
        </w:rPr>
        <w:t xml:space="preserve">质量保证关键环节控制</w:t>
      </w:r>
      <w:r>
        <w:rPr>
          <w:rFonts w:hint="eastAsia" w:ascii="宋体" w:hAnsi="宋体" w:eastAsia="宋体" w:cs="宋体"/>
          <w:color w:val="auto"/>
          <w:sz w:val="24"/>
          <w:highlight w:val="none"/>
          <w:lang w:eastAsia="zh-CN"/>
        </w:rPr>
        <w:t xml:space="preserve">（</w:t>
      </w:r>
      <w:r>
        <w:rPr>
          <w:rFonts w:hint="eastAsia" w:ascii="宋体" w:hAnsi="宋体" w:eastAsia="宋体" w:cs="宋体"/>
          <w:color w:val="auto"/>
          <w:sz w:val="24"/>
          <w:highlight w:val="none"/>
          <w:lang w:val="en-US" w:eastAsia="zh-CN"/>
        </w:rPr>
        <w:t xml:space="preserve">2分</w:t>
      </w:r>
      <w:r>
        <w:rPr>
          <w:rFonts w:hint="eastAsia" w:ascii="宋体" w:hAnsi="宋体" w:eastAsia="宋体" w:cs="宋体"/>
          <w:color w:val="auto"/>
          <w:sz w:val="24"/>
          <w:highlight w:val="none"/>
          <w:lang w:eastAsia="zh-CN"/>
        </w:rPr>
        <w:t xml:space="preserve">）</w:t>
      </w:r>
      <w:r/>
    </w:p>
    <w:p>
      <w:pPr>
        <w:ind w:firstLine="424"/>
        <w:jc w:val="left"/>
        <w:keepLines w:val="0"/>
        <w:keepNext w:val="0"/>
        <w:pageBreakBefore w:val="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①提供的服务质量保障措施全面，不漏项且有针对性解释说明：</w:t>
      </w:r>
      <w:r>
        <w:rPr>
          <w:rFonts w:hint="eastAsia" w:ascii="宋体" w:hAnsi="宋体" w:eastAsia="宋体" w:cs="宋体"/>
          <w:color w:val="auto"/>
          <w:sz w:val="24"/>
          <w:highlight w:val="none"/>
          <w:lang w:val="en-US" w:eastAsia="zh-CN"/>
        </w:rPr>
        <w:t xml:space="preserve">2</w:t>
      </w:r>
      <w:r>
        <w:rPr>
          <w:rFonts w:hint="eastAsia" w:ascii="宋体" w:hAnsi="宋体" w:eastAsia="宋体" w:cs="宋体"/>
          <w:color w:val="auto"/>
          <w:sz w:val="24"/>
          <w:highlight w:val="none"/>
        </w:rPr>
        <w:t xml:space="preserve">分</w:t>
      </w:r>
      <w:r>
        <w:rPr>
          <w:rFonts w:hint="eastAsia" w:ascii="宋体" w:hAnsi="宋体" w:eastAsia="宋体" w:cs="宋体"/>
          <w:color w:val="auto"/>
          <w:sz w:val="24"/>
          <w:highlight w:val="none"/>
          <w:lang w:val="en-US" w:eastAsia="zh-CN"/>
        </w:rPr>
        <w:t xml:space="preserve">/项</w:t>
      </w:r>
      <w:r>
        <w:rPr>
          <w:rFonts w:hint="eastAsia" w:ascii="宋体" w:hAnsi="宋体" w:eastAsia="宋体" w:cs="宋体"/>
          <w:color w:val="auto"/>
          <w:sz w:val="24"/>
          <w:highlight w:val="none"/>
        </w:rPr>
        <w:t xml:space="preserve">；</w:t>
      </w:r>
      <w:r/>
    </w:p>
    <w:p>
      <w:pPr>
        <w:ind w:firstLine="424"/>
        <w:jc w:val="left"/>
        <w:keepLines w:val="0"/>
        <w:keepNext w:val="0"/>
        <w:pageBreakBefore w:val="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②提供的服务质量保障</w:t>
      </w:r>
      <w:r>
        <w:rPr>
          <w:rFonts w:hint="eastAsia" w:ascii="宋体" w:hAnsi="宋体" w:eastAsia="宋体" w:cs="宋体"/>
          <w:color w:val="auto"/>
          <w:sz w:val="24"/>
          <w:highlight w:val="none"/>
          <w:lang w:eastAsia="zh-CN"/>
        </w:rPr>
        <w:t xml:space="preserve">措施</w:t>
      </w:r>
      <w:r>
        <w:rPr>
          <w:rFonts w:hint="eastAsia" w:ascii="宋体" w:hAnsi="宋体" w:eastAsia="宋体" w:cs="宋体"/>
          <w:color w:val="auto"/>
          <w:sz w:val="24"/>
          <w:highlight w:val="none"/>
        </w:rPr>
        <w:t xml:space="preserve">较全面，有针对性解释说明：</w:t>
      </w:r>
      <w:r>
        <w:rPr>
          <w:rFonts w:hint="eastAsia" w:ascii="宋体" w:hAnsi="宋体" w:eastAsia="宋体" w:cs="宋体"/>
          <w:color w:val="auto"/>
          <w:sz w:val="24"/>
          <w:highlight w:val="none"/>
          <w:lang w:val="en-US" w:eastAsia="zh-CN"/>
        </w:rPr>
        <w:t xml:space="preserve">1.5</w:t>
      </w:r>
      <w:r>
        <w:rPr>
          <w:rFonts w:hint="eastAsia" w:ascii="宋体" w:hAnsi="宋体" w:eastAsia="宋体" w:cs="宋体"/>
          <w:color w:val="auto"/>
          <w:sz w:val="24"/>
          <w:highlight w:val="none"/>
        </w:rPr>
        <w:t xml:space="preserve">分</w:t>
      </w:r>
      <w:r>
        <w:rPr>
          <w:rFonts w:hint="eastAsia" w:ascii="宋体" w:hAnsi="宋体" w:eastAsia="宋体" w:cs="宋体"/>
          <w:color w:val="auto"/>
          <w:sz w:val="24"/>
          <w:highlight w:val="none"/>
          <w:lang w:val="en-US" w:eastAsia="zh-CN"/>
        </w:rPr>
        <w:t xml:space="preserve">/项</w:t>
      </w:r>
      <w:r>
        <w:rPr>
          <w:rFonts w:hint="eastAsia" w:ascii="宋体" w:hAnsi="宋体" w:eastAsia="宋体" w:cs="宋体"/>
          <w:color w:val="auto"/>
          <w:sz w:val="24"/>
          <w:highlight w:val="none"/>
        </w:rPr>
        <w:t xml:space="preserve">；</w:t>
      </w:r>
      <w:r/>
    </w:p>
    <w:p>
      <w:pPr>
        <w:ind w:firstLine="424"/>
        <w:jc w:val="left"/>
        <w:keepLines w:val="0"/>
        <w:keepNext w:val="0"/>
        <w:pageBreakBefore w:val="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③提供的服务质量保障措施基本全面，有针对性解释说明：</w:t>
      </w:r>
      <w:r>
        <w:rPr>
          <w:rFonts w:hint="eastAsia" w:ascii="宋体" w:hAnsi="宋体" w:eastAsia="宋体" w:cs="宋体"/>
          <w:color w:val="auto"/>
          <w:sz w:val="24"/>
          <w:highlight w:val="none"/>
          <w:lang w:val="en-US" w:eastAsia="zh-CN"/>
        </w:rPr>
        <w:t xml:space="preserve">1</w:t>
      </w:r>
      <w:r>
        <w:rPr>
          <w:rFonts w:hint="eastAsia" w:ascii="宋体" w:hAnsi="宋体" w:eastAsia="宋体" w:cs="宋体"/>
          <w:color w:val="auto"/>
          <w:sz w:val="24"/>
          <w:highlight w:val="none"/>
        </w:rPr>
        <w:t xml:space="preserve">分</w:t>
      </w:r>
      <w:r>
        <w:rPr>
          <w:rFonts w:hint="eastAsia" w:ascii="宋体" w:hAnsi="宋体" w:eastAsia="宋体" w:cs="宋体"/>
          <w:color w:val="auto"/>
          <w:sz w:val="24"/>
          <w:highlight w:val="none"/>
          <w:lang w:val="en-US" w:eastAsia="zh-CN"/>
        </w:rPr>
        <w:t xml:space="preserve">/项</w:t>
      </w:r>
      <w:r>
        <w:rPr>
          <w:rFonts w:hint="eastAsia" w:ascii="宋体" w:hAnsi="宋体" w:eastAsia="宋体" w:cs="宋体"/>
          <w:color w:val="auto"/>
          <w:sz w:val="24"/>
          <w:highlight w:val="none"/>
        </w:rPr>
        <w:t xml:space="preserve">；</w:t>
      </w:r>
      <w:r/>
    </w:p>
    <w:p>
      <w:pPr>
        <w:ind w:firstLine="424"/>
        <w:jc w:val="left"/>
        <w:keepLines w:val="0"/>
        <w:keepNext w:val="0"/>
        <w:pageBreakBefore w:val="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④提供的服务质量保障措施不全面、对各项内容无解释说明或未提供本项内容：0分。</w:t>
      </w:r>
      <w:r/>
    </w:p>
    <w:p>
      <w:pPr>
        <w:ind w:firstLine="482"/>
        <w:keepLines w:val="0"/>
        <w:keepNext w:val="0"/>
        <w:pageBreakBefore w:val="0"/>
        <w:spacing w:line="360" w:lineRule="auto"/>
        <w:rPr>
          <w:rFonts w:hint="eastAsia" w:ascii="宋体" w:hAnsi="宋体" w:eastAsia="宋体" w:cs="宋体"/>
          <w:b/>
          <w:bCs/>
          <w:color w:val="auto"/>
          <w:sz w:val="24"/>
          <w:highlight w:val="none"/>
        </w:rPr>
      </w:pPr>
      <w:r>
        <w:rPr>
          <w:rFonts w:hint="eastAsia" w:ascii="宋体" w:hAnsi="宋体" w:cs="宋体"/>
          <w:b/>
          <w:bCs/>
          <w:color w:val="auto"/>
          <w:sz w:val="24"/>
          <w:highlight w:val="none"/>
          <w:lang w:val="en-US" w:eastAsia="zh-CN"/>
        </w:rPr>
        <w:t xml:space="preserve">4</w:t>
      </w:r>
      <w:r>
        <w:rPr>
          <w:rFonts w:hint="eastAsia" w:ascii="宋体" w:hAnsi="宋体" w:eastAsia="宋体" w:cs="宋体"/>
          <w:b/>
          <w:bCs/>
          <w:color w:val="auto"/>
          <w:sz w:val="24"/>
          <w:highlight w:val="none"/>
        </w:rPr>
        <w:t xml:space="preserve">）应急处置流程、方案（</w:t>
      </w:r>
      <w:r>
        <w:rPr>
          <w:rFonts w:hint="eastAsia" w:ascii="宋体" w:hAnsi="宋体" w:cs="宋体"/>
          <w:b/>
          <w:bCs/>
          <w:color w:val="auto"/>
          <w:sz w:val="24"/>
          <w:highlight w:val="none"/>
          <w:lang w:val="en-US" w:eastAsia="zh-CN"/>
        </w:rPr>
        <w:t xml:space="preserve">8</w:t>
      </w:r>
      <w:r>
        <w:rPr>
          <w:rFonts w:hint="eastAsia" w:ascii="宋体" w:hAnsi="宋体" w:eastAsia="宋体" w:cs="宋体"/>
          <w:b/>
          <w:bCs/>
          <w:color w:val="auto"/>
          <w:sz w:val="24"/>
          <w:highlight w:val="none"/>
        </w:rPr>
        <w:t xml:space="preserve">分）</w:t>
      </w:r>
      <w:r/>
    </w:p>
    <w:p>
      <w:pPr>
        <w:ind w:firstLine="424"/>
        <w:keepLines w:val="0"/>
        <w:keepNext w:val="0"/>
        <w:pageBreakBefore w:val="0"/>
        <w:spacing w:line="360" w:lineRule="auto"/>
        <w:rPr>
          <w:rFonts w:hint="eastAsia" w:ascii="宋体" w:hAnsi="宋体" w:eastAsia="宋体" w:cs="宋体"/>
          <w:color w:val="auto"/>
          <w:sz w:val="24"/>
          <w:szCs w:val="32"/>
          <w:highlight w:val="none"/>
        </w:rPr>
      </w:pPr>
      <w:r>
        <w:rPr>
          <w:rFonts w:hint="eastAsia" w:ascii="宋体" w:hAnsi="宋体" w:eastAsia="宋体" w:cs="宋体"/>
          <w:color w:val="auto"/>
          <w:sz w:val="24"/>
          <w:szCs w:val="32"/>
          <w:highlight w:val="none"/>
        </w:rPr>
        <w:t xml:space="preserve">内容包括但不</w:t>
      </w:r>
      <w:r>
        <w:rPr>
          <w:rFonts w:hint="eastAsia" w:ascii="宋体" w:hAnsi="宋体" w:eastAsia="宋体" w:cs="宋体"/>
          <w:color w:val="auto"/>
          <w:sz w:val="24"/>
          <w:szCs w:val="32"/>
          <w:highlight w:val="none"/>
          <w:lang w:eastAsia="zh-CN"/>
        </w:rPr>
        <w:t xml:space="preserve">限于</w:t>
      </w:r>
      <w:r>
        <w:rPr>
          <w:rFonts w:hint="eastAsia" w:ascii="宋体" w:hAnsi="宋体" w:eastAsia="宋体" w:cs="宋体"/>
          <w:color w:val="auto"/>
          <w:sz w:val="24"/>
          <w:szCs w:val="32"/>
          <w:highlight w:val="none"/>
        </w:rPr>
        <w:fldChar w:fldCharType="begin"/>
      </w:r>
      <w:r>
        <w:rPr>
          <w:rFonts w:hint="eastAsia" w:ascii="宋体" w:hAnsi="宋体" w:eastAsia="宋体" w:cs="宋体"/>
          <w:color w:val="auto"/>
          <w:sz w:val="24"/>
          <w:szCs w:val="32"/>
          <w:highlight w:val="none"/>
        </w:rPr>
        <w:instrText xml:space="preserve"> = 1 \* GB3 \* MERGEFORMAT </w:instrText>
      </w:r>
      <w:r>
        <w:rPr>
          <w:rFonts w:hint="eastAsia" w:ascii="宋体" w:hAnsi="宋体" w:eastAsia="宋体" w:cs="宋体"/>
          <w:color w:val="auto"/>
          <w:sz w:val="24"/>
          <w:szCs w:val="32"/>
          <w:highlight w:val="none"/>
        </w:rPr>
        <w:fldChar w:fldCharType="separate"/>
      </w:r>
      <w:r>
        <w:rPr>
          <w:rFonts w:hint="eastAsia" w:ascii="宋体" w:hAnsi="宋体" w:eastAsia="宋体" w:cs="宋体"/>
          <w:color w:val="auto"/>
          <w:sz w:val="24"/>
          <w:szCs w:val="32"/>
          <w:highlight w:val="none"/>
        </w:rPr>
        <w:t xml:space="preserve">①</w:t>
      </w:r>
      <w:r>
        <w:rPr>
          <w:rFonts w:hint="eastAsia" w:ascii="宋体" w:hAnsi="宋体" w:eastAsia="宋体" w:cs="宋体"/>
          <w:color w:val="auto"/>
          <w:sz w:val="24"/>
          <w:szCs w:val="32"/>
          <w:highlight w:val="none"/>
        </w:rPr>
        <w:fldChar w:fldCharType="end"/>
      </w:r>
      <w:r>
        <w:rPr>
          <w:rFonts w:hint="eastAsia" w:ascii="宋体" w:hAnsi="宋体" w:eastAsia="宋体" w:cs="宋体"/>
          <w:color w:val="auto"/>
          <w:sz w:val="24"/>
          <w:szCs w:val="32"/>
          <w:highlight w:val="none"/>
        </w:rPr>
        <w:t xml:space="preserve">“12345平台”等各类平台投诉的应急处置流程、方案</w:t>
      </w:r>
      <w:r>
        <w:rPr>
          <w:rFonts w:hint="eastAsia" w:ascii="宋体" w:hAnsi="宋体" w:eastAsia="宋体" w:cs="宋体"/>
          <w:color w:val="auto"/>
          <w:sz w:val="24"/>
          <w:szCs w:val="32"/>
          <w:highlight w:val="none"/>
          <w:lang w:eastAsia="zh-CN"/>
        </w:rPr>
        <w:t xml:space="preserve">（</w:t>
      </w:r>
      <w:r>
        <w:rPr>
          <w:rFonts w:hint="eastAsia" w:ascii="宋体" w:hAnsi="宋体" w:eastAsia="宋体" w:cs="宋体"/>
          <w:color w:val="auto"/>
          <w:sz w:val="24"/>
          <w:szCs w:val="32"/>
          <w:highlight w:val="none"/>
          <w:lang w:val="en-US" w:eastAsia="zh-CN"/>
        </w:rPr>
        <w:t xml:space="preserve">4分</w:t>
      </w:r>
      <w:r>
        <w:rPr>
          <w:rFonts w:hint="eastAsia" w:ascii="宋体" w:hAnsi="宋体" w:eastAsia="宋体" w:cs="宋体"/>
          <w:color w:val="auto"/>
          <w:sz w:val="24"/>
          <w:szCs w:val="32"/>
          <w:highlight w:val="none"/>
          <w:lang w:eastAsia="zh-CN"/>
        </w:rPr>
        <w:t xml:space="preserve">）；</w:t>
      </w:r>
      <w:r>
        <w:rPr>
          <w:rFonts w:hint="eastAsia" w:ascii="宋体" w:hAnsi="宋体" w:eastAsia="宋体" w:cs="宋体"/>
          <w:color w:val="auto"/>
          <w:sz w:val="24"/>
          <w:szCs w:val="32"/>
          <w:highlight w:val="none"/>
        </w:rPr>
        <w:t xml:space="preserve">②防汛除雪应急处置工作措施</w:t>
      </w:r>
      <w:r>
        <w:rPr>
          <w:rFonts w:hint="eastAsia" w:ascii="宋体" w:hAnsi="宋体" w:eastAsia="宋体" w:cs="宋体"/>
          <w:color w:val="auto"/>
          <w:sz w:val="24"/>
          <w:szCs w:val="32"/>
          <w:highlight w:val="none"/>
          <w:lang w:eastAsia="zh-CN"/>
        </w:rPr>
        <w:t xml:space="preserve">（</w:t>
      </w:r>
      <w:r>
        <w:rPr>
          <w:rFonts w:hint="eastAsia" w:ascii="宋体" w:hAnsi="宋体" w:eastAsia="宋体" w:cs="宋体"/>
          <w:color w:val="auto"/>
          <w:sz w:val="24"/>
          <w:szCs w:val="32"/>
          <w:highlight w:val="none"/>
          <w:lang w:val="en-US" w:eastAsia="zh-CN"/>
        </w:rPr>
        <w:t xml:space="preserve">4分</w:t>
      </w:r>
      <w:r>
        <w:rPr>
          <w:rFonts w:hint="eastAsia" w:ascii="宋体" w:hAnsi="宋体" w:eastAsia="宋体" w:cs="宋体"/>
          <w:color w:val="auto"/>
          <w:sz w:val="24"/>
          <w:szCs w:val="32"/>
          <w:highlight w:val="none"/>
          <w:lang w:eastAsia="zh-CN"/>
        </w:rPr>
        <w:t xml:space="preserve">）</w:t>
      </w:r>
      <w:r>
        <w:rPr>
          <w:rFonts w:hint="eastAsia" w:ascii="宋体" w:hAnsi="宋体" w:eastAsia="宋体" w:cs="宋体"/>
          <w:color w:val="auto"/>
          <w:sz w:val="24"/>
          <w:szCs w:val="32"/>
          <w:highlight w:val="none"/>
        </w:rPr>
        <w:t xml:space="preserve">。</w:t>
      </w:r>
      <w:r/>
    </w:p>
    <w:p>
      <w:pPr>
        <w:ind w:firstLine="424"/>
        <w:jc w:val="left"/>
        <w:keepLines w:val="0"/>
        <w:keepNext w:val="0"/>
        <w:pageBreakBefore w:val="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①提供的抢险救灾应急预案全面，不漏项且有针对性解释说明：</w:t>
      </w:r>
      <w:r>
        <w:rPr>
          <w:rFonts w:hint="eastAsia" w:ascii="宋体" w:hAnsi="宋体" w:cs="宋体"/>
          <w:color w:val="auto"/>
          <w:sz w:val="24"/>
          <w:highlight w:val="none"/>
          <w:lang w:val="en-US" w:eastAsia="zh-CN"/>
        </w:rPr>
        <w:t xml:space="preserve">4</w:t>
      </w:r>
      <w:r>
        <w:rPr>
          <w:rFonts w:hint="eastAsia" w:ascii="宋体" w:hAnsi="宋体" w:eastAsia="宋体" w:cs="宋体"/>
          <w:color w:val="auto"/>
          <w:sz w:val="24"/>
          <w:highlight w:val="none"/>
        </w:rPr>
        <w:t xml:space="preserve">分</w:t>
      </w:r>
      <w:r>
        <w:rPr>
          <w:rFonts w:hint="eastAsia" w:ascii="宋体" w:hAnsi="宋体" w:eastAsia="宋体" w:cs="宋体"/>
          <w:color w:val="auto"/>
          <w:sz w:val="24"/>
          <w:highlight w:val="none"/>
          <w:lang w:val="en-US" w:eastAsia="zh-CN"/>
        </w:rPr>
        <w:t xml:space="preserve">/项</w:t>
      </w:r>
      <w:r>
        <w:rPr>
          <w:rFonts w:hint="eastAsia" w:ascii="宋体" w:hAnsi="宋体" w:eastAsia="宋体" w:cs="宋体"/>
          <w:color w:val="auto"/>
          <w:sz w:val="24"/>
          <w:highlight w:val="none"/>
        </w:rPr>
        <w:t xml:space="preserve">；</w:t>
      </w:r>
      <w:r/>
    </w:p>
    <w:p>
      <w:pPr>
        <w:ind w:firstLine="424"/>
        <w:jc w:val="left"/>
        <w:keepLines w:val="0"/>
        <w:keepNext w:val="0"/>
        <w:pageBreakBefore w:val="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②提供的抢险救灾应急预案较全面，有针对性解释说明：</w:t>
      </w:r>
      <w:r>
        <w:rPr>
          <w:rFonts w:hint="eastAsia" w:ascii="宋体" w:hAnsi="宋体" w:cs="宋体"/>
          <w:color w:val="auto"/>
          <w:sz w:val="24"/>
          <w:highlight w:val="none"/>
          <w:lang w:val="en-US" w:eastAsia="zh-CN"/>
        </w:rPr>
        <w:t xml:space="preserve">3</w:t>
      </w:r>
      <w:r>
        <w:rPr>
          <w:rFonts w:hint="eastAsia" w:ascii="宋体" w:hAnsi="宋体" w:eastAsia="宋体" w:cs="宋体"/>
          <w:color w:val="auto"/>
          <w:sz w:val="24"/>
          <w:highlight w:val="none"/>
        </w:rPr>
        <w:t xml:space="preserve">分</w:t>
      </w:r>
      <w:r>
        <w:rPr>
          <w:rFonts w:hint="eastAsia" w:ascii="宋体" w:hAnsi="宋体" w:eastAsia="宋体" w:cs="宋体"/>
          <w:color w:val="auto"/>
          <w:sz w:val="24"/>
          <w:highlight w:val="none"/>
          <w:lang w:val="en-US" w:eastAsia="zh-CN"/>
        </w:rPr>
        <w:t xml:space="preserve">/项</w:t>
      </w:r>
      <w:r>
        <w:rPr>
          <w:rFonts w:hint="eastAsia" w:ascii="宋体" w:hAnsi="宋体" w:eastAsia="宋体" w:cs="宋体"/>
          <w:color w:val="auto"/>
          <w:sz w:val="24"/>
          <w:highlight w:val="none"/>
        </w:rPr>
        <w:t xml:space="preserve">；</w:t>
      </w:r>
      <w:r/>
    </w:p>
    <w:p>
      <w:pPr>
        <w:ind w:firstLine="424"/>
        <w:jc w:val="left"/>
        <w:keepLines w:val="0"/>
        <w:keepNext w:val="0"/>
        <w:pageBreakBefore w:val="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③提供的抢险救灾应急预案基本全面，有针对性解释说明：</w:t>
      </w:r>
      <w:r>
        <w:rPr>
          <w:rFonts w:hint="eastAsia" w:ascii="宋体" w:hAnsi="宋体" w:cs="宋体"/>
          <w:color w:val="auto"/>
          <w:sz w:val="24"/>
          <w:highlight w:val="none"/>
          <w:lang w:val="en-US" w:eastAsia="zh-CN"/>
        </w:rPr>
        <w:t xml:space="preserve">2</w:t>
      </w:r>
      <w:r>
        <w:rPr>
          <w:rFonts w:hint="eastAsia" w:ascii="宋体" w:hAnsi="宋体" w:eastAsia="宋体" w:cs="宋体"/>
          <w:color w:val="auto"/>
          <w:sz w:val="24"/>
          <w:highlight w:val="none"/>
        </w:rPr>
        <w:t xml:space="preserve">分</w:t>
      </w:r>
      <w:r>
        <w:rPr>
          <w:rFonts w:hint="eastAsia" w:ascii="宋体" w:hAnsi="宋体" w:eastAsia="宋体" w:cs="宋体"/>
          <w:color w:val="auto"/>
          <w:sz w:val="24"/>
          <w:highlight w:val="none"/>
          <w:lang w:val="en-US" w:eastAsia="zh-CN"/>
        </w:rPr>
        <w:t xml:space="preserve">/项</w:t>
      </w:r>
      <w:r>
        <w:rPr>
          <w:rFonts w:hint="eastAsia" w:ascii="宋体" w:hAnsi="宋体" w:eastAsia="宋体" w:cs="宋体"/>
          <w:color w:val="auto"/>
          <w:sz w:val="24"/>
          <w:highlight w:val="none"/>
        </w:rPr>
        <w:t xml:space="preserve">；</w:t>
      </w:r>
      <w:r/>
    </w:p>
    <w:p>
      <w:pPr>
        <w:ind w:firstLine="424"/>
        <w:jc w:val="left"/>
        <w:keepLines w:val="0"/>
        <w:keepNext w:val="0"/>
        <w:pageBreakBefore w:val="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④提供的抢险救灾应急预案不全面、对各项内容无解释说明或未提供本项内容：0分</w:t>
      </w:r>
      <w:r>
        <w:rPr>
          <w:rFonts w:hint="eastAsia" w:ascii="宋体" w:hAnsi="宋体" w:eastAsia="宋体" w:cs="宋体"/>
          <w:color w:val="auto"/>
          <w:sz w:val="24"/>
          <w:highlight w:val="none"/>
          <w:lang w:val="en-US" w:eastAsia="zh-CN"/>
        </w:rPr>
        <w:t xml:space="preserve">/项</w:t>
      </w:r>
      <w:r>
        <w:rPr>
          <w:rFonts w:hint="eastAsia" w:ascii="宋体" w:hAnsi="宋体" w:eastAsia="宋体" w:cs="宋体"/>
          <w:color w:val="auto"/>
          <w:sz w:val="24"/>
          <w:highlight w:val="none"/>
        </w:rPr>
        <w:t xml:space="preserve">。</w:t>
      </w:r>
      <w:r/>
    </w:p>
    <w:p>
      <w:pPr>
        <w:numPr>
          <w:ilvl w:val="0"/>
          <w:numId w:val="0"/>
        </w:numPr>
        <w:ind w:left="0" w:firstLine="480"/>
        <w:jc w:val="left"/>
        <w:keepLines w:val="0"/>
        <w:keepNext w:val="0"/>
        <w:pageBreakBefore w:val="0"/>
        <w:spacing w:line="360" w:lineRule="auto"/>
        <w:widowControl w:val="off"/>
        <w:tabs>
          <w:tab w:val="left" w:pos="552" w:leader="none"/>
          <w:tab w:val="left" w:pos="1050" w:leader="none"/>
          <w:tab w:val="left" w:pos="1365" w:leader="none"/>
        </w:tabs>
        <w:rPr>
          <w:rFonts w:hint="eastAsia" w:ascii="宋体" w:hAnsi="宋体" w:eastAsia="宋体" w:cs="宋体"/>
          <w:b/>
          <w:bCs/>
          <w:color w:val="auto"/>
          <w:sz w:val="24"/>
          <w:szCs w:val="21"/>
          <w:highlight w:val="none"/>
          <w:lang w:val="en-US" w:eastAsia="zh-CN" w:bidi="ar-SA"/>
        </w:rPr>
        <w:outlineLvl w:val="0"/>
      </w:pPr>
      <w:r>
        <w:rPr>
          <w:rFonts w:hint="eastAsia" w:ascii="宋体" w:hAnsi="宋体" w:cs="宋体"/>
          <w:b/>
          <w:bCs/>
          <w:color w:val="auto"/>
          <w:sz w:val="24"/>
          <w:szCs w:val="21"/>
          <w:highlight w:val="none"/>
          <w:lang w:val="en-US" w:eastAsia="zh-CN" w:bidi="ar-SA"/>
        </w:rPr>
        <w:t xml:space="preserve">5</w:t>
      </w:r>
      <w:r>
        <w:rPr>
          <w:rFonts w:hint="eastAsia" w:ascii="宋体" w:hAnsi="宋体" w:eastAsia="宋体" w:cs="宋体"/>
          <w:b/>
          <w:bCs/>
          <w:color w:val="auto"/>
          <w:sz w:val="24"/>
          <w:szCs w:val="21"/>
          <w:highlight w:val="none"/>
          <w:lang w:val="en-US" w:eastAsia="zh-CN" w:bidi="ar-SA"/>
        </w:rPr>
        <w:t xml:space="preserve">）</w:t>
      </w:r>
      <w:r>
        <w:rPr>
          <w:rFonts w:hint="eastAsia" w:ascii="宋体" w:hAnsi="宋体" w:eastAsia="宋体" w:cs="宋体"/>
          <w:b/>
          <w:bCs/>
          <w:color w:val="auto"/>
          <w:sz w:val="24"/>
          <w:szCs w:val="21"/>
          <w:highlight w:val="none"/>
          <w:lang w:val="en-US" w:eastAsia="zh-CN" w:bidi="ar-SA"/>
        </w:rPr>
        <w:t xml:space="preserve">排水管网安全文明环保养护措施（</w:t>
      </w:r>
      <w:r>
        <w:rPr>
          <w:rFonts w:hint="eastAsia" w:ascii="宋体" w:hAnsi="宋体" w:eastAsia="宋体" w:cs="宋体"/>
          <w:b/>
          <w:bCs/>
          <w:color w:val="auto"/>
          <w:sz w:val="24"/>
          <w:szCs w:val="21"/>
          <w:highlight w:val="none"/>
          <w:lang w:val="en-US" w:bidi="ar-SA"/>
        </w:rPr>
        <w:t xml:space="preserve">4分</w:t>
      </w:r>
      <w:r>
        <w:rPr>
          <w:rFonts w:hint="eastAsia" w:ascii="宋体" w:hAnsi="宋体" w:eastAsia="宋体" w:cs="宋体"/>
          <w:b/>
          <w:bCs/>
          <w:color w:val="auto"/>
          <w:sz w:val="24"/>
          <w:szCs w:val="21"/>
          <w:highlight w:val="none"/>
          <w:lang w:val="en-US" w:eastAsia="zh-CN" w:bidi="ar-SA"/>
        </w:rPr>
        <w:t xml:space="preserve">）</w:t>
      </w:r>
      <w:r/>
    </w:p>
    <w:p>
      <w:pPr>
        <w:numPr>
          <w:ilvl w:val="0"/>
          <w:numId w:val="0"/>
        </w:numPr>
        <w:ind w:left="0" w:firstLine="480"/>
        <w:jc w:val="left"/>
        <w:keepLines w:val="0"/>
        <w:keepNext w:val="0"/>
        <w:pageBreakBefore w:val="0"/>
        <w:spacing w:line="360" w:lineRule="auto"/>
        <w:widowControl w:val="off"/>
        <w:tabs>
          <w:tab w:val="left" w:pos="552" w:leader="none"/>
          <w:tab w:val="left" w:pos="1050" w:leader="none"/>
          <w:tab w:val="left" w:pos="1365" w:leader="none"/>
        </w:tabs>
        <w:rPr>
          <w:rFonts w:hint="eastAsia" w:ascii="宋体" w:hAnsi="宋体" w:eastAsia="宋体" w:cs="宋体"/>
          <w:color w:val="auto"/>
          <w:sz w:val="24"/>
          <w:szCs w:val="32"/>
          <w:highlight w:val="none"/>
          <w:lang w:val="en-US" w:eastAsia="zh-CN"/>
        </w:rPr>
        <w:outlineLvl w:val="0"/>
      </w:pPr>
      <w:r>
        <w:rPr>
          <w:rFonts w:hint="eastAsia" w:ascii="宋体" w:hAnsi="宋体" w:eastAsia="宋体" w:cs="宋体"/>
          <w:color w:val="auto"/>
          <w:sz w:val="24"/>
          <w:szCs w:val="32"/>
          <w:highlight w:val="none"/>
        </w:rPr>
        <w:t xml:space="preserve">内容包括但不限于对</w:t>
      </w:r>
      <w:r>
        <w:rPr>
          <w:rFonts w:hint="eastAsia" w:ascii="宋体" w:hAnsi="宋体" w:eastAsia="宋体" w:cs="宋体"/>
          <w:color w:val="auto"/>
          <w:sz w:val="24"/>
          <w:szCs w:val="32"/>
          <w:highlight w:val="none"/>
        </w:rPr>
        <w:fldChar w:fldCharType="begin"/>
      </w:r>
      <w:r>
        <w:rPr>
          <w:rFonts w:hint="eastAsia" w:ascii="宋体" w:hAnsi="宋体" w:eastAsia="宋体" w:cs="宋体"/>
          <w:color w:val="auto"/>
          <w:sz w:val="24"/>
          <w:szCs w:val="32"/>
          <w:highlight w:val="none"/>
        </w:rPr>
        <w:instrText xml:space="preserve"> = 1 \* GB3 \* MERGEFORMAT </w:instrText>
      </w:r>
      <w:r>
        <w:rPr>
          <w:rFonts w:hint="eastAsia" w:ascii="宋体" w:hAnsi="宋体" w:eastAsia="宋体" w:cs="宋体"/>
          <w:color w:val="auto"/>
          <w:sz w:val="24"/>
          <w:szCs w:val="32"/>
          <w:highlight w:val="none"/>
        </w:rPr>
        <w:fldChar w:fldCharType="separate"/>
      </w:r>
      <w:r>
        <w:rPr>
          <w:rFonts w:hint="eastAsia" w:ascii="宋体" w:hAnsi="宋体" w:eastAsia="宋体" w:cs="宋体"/>
          <w:color w:val="auto"/>
          <w:sz w:val="24"/>
          <w:szCs w:val="32"/>
          <w:highlight w:val="none"/>
        </w:rPr>
        <w:t xml:space="preserve">①</w:t>
      </w:r>
      <w:r>
        <w:rPr>
          <w:rFonts w:hint="eastAsia" w:ascii="宋体" w:hAnsi="宋体" w:eastAsia="宋体" w:cs="宋体"/>
          <w:color w:val="auto"/>
          <w:sz w:val="24"/>
          <w:szCs w:val="32"/>
          <w:highlight w:val="none"/>
        </w:rPr>
        <w:fldChar w:fldCharType="end"/>
      </w:r>
      <w:r>
        <w:rPr>
          <w:rFonts w:hint="eastAsia" w:ascii="宋体" w:hAnsi="宋体" w:eastAsia="宋体" w:cs="宋体"/>
          <w:color w:val="auto"/>
          <w:sz w:val="24"/>
          <w:szCs w:val="32"/>
          <w:highlight w:val="none"/>
          <w:lang w:val="en-US" w:eastAsia="zh-CN"/>
        </w:rPr>
        <w:t xml:space="preserve">安全养护措施</w:t>
      </w:r>
      <w:r>
        <w:rPr>
          <w:rFonts w:hint="eastAsia" w:ascii="宋体" w:hAnsi="宋体" w:eastAsia="宋体" w:cs="宋体"/>
          <w:color w:val="auto"/>
          <w:sz w:val="24"/>
          <w:szCs w:val="32"/>
          <w:highlight w:val="none"/>
          <w:lang w:eastAsia="zh-CN"/>
        </w:rPr>
        <w:t xml:space="preserve">（</w:t>
      </w:r>
      <w:r>
        <w:rPr>
          <w:rFonts w:hint="eastAsia" w:ascii="宋体" w:hAnsi="宋体" w:eastAsia="宋体" w:cs="宋体"/>
          <w:color w:val="auto"/>
          <w:sz w:val="24"/>
          <w:szCs w:val="32"/>
          <w:highlight w:val="none"/>
          <w:lang w:val="en-US" w:eastAsia="zh-CN"/>
        </w:rPr>
        <w:t xml:space="preserve">2分</w:t>
      </w:r>
      <w:r>
        <w:rPr>
          <w:rFonts w:hint="eastAsia" w:ascii="宋体" w:hAnsi="宋体" w:eastAsia="宋体" w:cs="宋体"/>
          <w:color w:val="auto"/>
          <w:sz w:val="24"/>
          <w:szCs w:val="32"/>
          <w:highlight w:val="none"/>
          <w:lang w:eastAsia="zh-CN"/>
        </w:rPr>
        <w:t xml:space="preserve">）</w:t>
      </w:r>
      <w:r>
        <w:rPr>
          <w:rFonts w:hint="eastAsia" w:ascii="宋体" w:hAnsi="宋体" w:eastAsia="宋体" w:cs="宋体"/>
          <w:color w:val="auto"/>
          <w:sz w:val="24"/>
          <w:szCs w:val="32"/>
          <w:highlight w:val="none"/>
          <w:lang w:val="en-US" w:eastAsia="zh-CN"/>
        </w:rPr>
        <w:t xml:space="preserve">②文明环保养护措施</w:t>
      </w:r>
      <w:r>
        <w:rPr>
          <w:rFonts w:hint="eastAsia" w:ascii="宋体" w:hAnsi="宋体" w:eastAsia="宋体" w:cs="宋体"/>
          <w:color w:val="auto"/>
          <w:sz w:val="24"/>
          <w:szCs w:val="32"/>
          <w:highlight w:val="none"/>
          <w:lang w:eastAsia="zh-CN"/>
        </w:rPr>
        <w:t xml:space="preserve">（</w:t>
      </w:r>
      <w:r>
        <w:rPr>
          <w:rFonts w:hint="eastAsia" w:ascii="宋体" w:hAnsi="宋体" w:eastAsia="宋体" w:cs="宋体"/>
          <w:color w:val="auto"/>
          <w:sz w:val="24"/>
          <w:szCs w:val="32"/>
          <w:highlight w:val="none"/>
          <w:lang w:val="en-US" w:eastAsia="zh-CN"/>
        </w:rPr>
        <w:t xml:space="preserve">2分</w:t>
      </w:r>
      <w:r>
        <w:rPr>
          <w:rFonts w:hint="eastAsia" w:ascii="宋体" w:hAnsi="宋体" w:eastAsia="宋体" w:cs="宋体"/>
          <w:color w:val="auto"/>
          <w:sz w:val="24"/>
          <w:szCs w:val="32"/>
          <w:highlight w:val="none"/>
          <w:lang w:eastAsia="zh-CN"/>
        </w:rPr>
        <w:t xml:space="preserve">）</w:t>
      </w:r>
      <w:r/>
    </w:p>
    <w:p>
      <w:pPr>
        <w:numPr>
          <w:ilvl w:val="0"/>
          <w:numId w:val="0"/>
        </w:numPr>
        <w:ind w:left="0" w:firstLine="480"/>
        <w:jc w:val="left"/>
        <w:keepLines w:val="0"/>
        <w:keepNext w:val="0"/>
        <w:pageBreakBefore w:val="0"/>
        <w:spacing w:line="360" w:lineRule="auto"/>
        <w:widowControl w:val="off"/>
        <w:tabs>
          <w:tab w:val="left" w:pos="552" w:leader="none"/>
          <w:tab w:val="left" w:pos="1050" w:leader="none"/>
          <w:tab w:val="left" w:pos="1365" w:leader="none"/>
        </w:tabs>
        <w:rPr>
          <w:rFonts w:hint="eastAsia" w:ascii="宋体" w:hAnsi="宋体" w:eastAsia="宋体" w:cs="宋体"/>
          <w:color w:val="auto"/>
          <w:sz w:val="24"/>
          <w:szCs w:val="32"/>
          <w:highlight w:val="none"/>
        </w:rPr>
        <w:outlineLvl w:val="0"/>
      </w:pPr>
      <w:r>
        <w:rPr>
          <w:rFonts w:hint="eastAsia" w:ascii="宋体" w:hAnsi="宋体" w:eastAsia="宋体" w:cs="宋体"/>
          <w:color w:val="auto"/>
          <w:sz w:val="24"/>
          <w:szCs w:val="32"/>
          <w:highlight w:val="none"/>
        </w:rPr>
        <w:t xml:space="preserve">①提供的</w:t>
      </w:r>
      <w:r>
        <w:rPr>
          <w:rFonts w:hint="eastAsia" w:ascii="宋体" w:hAnsi="宋体" w:eastAsia="宋体" w:cs="宋体"/>
          <w:color w:val="auto"/>
          <w:sz w:val="24"/>
          <w:szCs w:val="32"/>
          <w:highlight w:val="none"/>
          <w:lang w:val="en-US" w:eastAsia="zh-CN"/>
        </w:rPr>
        <w:t xml:space="preserve">安全文明环保养护措施</w:t>
      </w:r>
      <w:r>
        <w:rPr>
          <w:rFonts w:hint="eastAsia" w:ascii="宋体" w:hAnsi="宋体" w:eastAsia="宋体" w:cs="宋体"/>
          <w:color w:val="auto"/>
          <w:sz w:val="24"/>
          <w:szCs w:val="32"/>
          <w:highlight w:val="none"/>
        </w:rPr>
        <w:t xml:space="preserve">全面，不漏项且有针对性解释说明：</w:t>
      </w:r>
      <w:r>
        <w:rPr>
          <w:rFonts w:hint="eastAsia" w:ascii="宋体" w:hAnsi="宋体" w:eastAsia="宋体" w:cs="宋体"/>
          <w:color w:val="auto"/>
          <w:sz w:val="24"/>
          <w:szCs w:val="32"/>
          <w:highlight w:val="none"/>
          <w:lang w:val="en-US" w:eastAsia="zh-CN"/>
        </w:rPr>
        <w:t xml:space="preserve">2</w:t>
      </w:r>
      <w:r>
        <w:rPr>
          <w:rFonts w:hint="eastAsia" w:ascii="宋体" w:hAnsi="宋体" w:eastAsia="宋体" w:cs="宋体"/>
          <w:color w:val="auto"/>
          <w:sz w:val="24"/>
          <w:szCs w:val="32"/>
          <w:highlight w:val="none"/>
        </w:rPr>
        <w:t xml:space="preserve">分</w:t>
      </w:r>
      <w:r>
        <w:rPr>
          <w:rFonts w:hint="eastAsia" w:ascii="宋体" w:hAnsi="宋体" w:eastAsia="宋体" w:cs="宋体"/>
          <w:color w:val="auto"/>
          <w:sz w:val="24"/>
          <w:szCs w:val="32"/>
          <w:highlight w:val="none"/>
          <w:lang w:val="en-US" w:eastAsia="zh-CN"/>
        </w:rPr>
        <w:t xml:space="preserve">/项</w:t>
      </w:r>
      <w:r>
        <w:rPr>
          <w:rFonts w:hint="eastAsia" w:ascii="宋体" w:hAnsi="宋体" w:eastAsia="宋体" w:cs="宋体"/>
          <w:color w:val="auto"/>
          <w:sz w:val="24"/>
          <w:szCs w:val="32"/>
          <w:highlight w:val="none"/>
        </w:rPr>
        <w:t xml:space="preserve">；</w:t>
      </w:r>
      <w:r/>
    </w:p>
    <w:p>
      <w:pPr>
        <w:numPr>
          <w:ilvl w:val="0"/>
          <w:numId w:val="0"/>
        </w:numPr>
        <w:ind w:left="0" w:firstLine="480"/>
        <w:jc w:val="left"/>
        <w:keepLines w:val="0"/>
        <w:keepNext w:val="0"/>
        <w:pageBreakBefore w:val="0"/>
        <w:spacing w:line="360" w:lineRule="auto"/>
        <w:widowControl w:val="off"/>
        <w:tabs>
          <w:tab w:val="left" w:pos="552" w:leader="none"/>
          <w:tab w:val="left" w:pos="1050" w:leader="none"/>
          <w:tab w:val="left" w:pos="1365" w:leader="none"/>
        </w:tabs>
        <w:rPr>
          <w:rFonts w:hint="eastAsia" w:ascii="宋体" w:hAnsi="宋体" w:eastAsia="宋体" w:cs="宋体"/>
          <w:color w:val="auto"/>
          <w:sz w:val="24"/>
          <w:szCs w:val="32"/>
          <w:highlight w:val="none"/>
        </w:rPr>
        <w:outlineLvl w:val="0"/>
      </w:pPr>
      <w:r>
        <w:rPr>
          <w:rFonts w:hint="eastAsia" w:ascii="宋体" w:hAnsi="宋体" w:eastAsia="宋体" w:cs="宋体"/>
          <w:color w:val="auto"/>
          <w:sz w:val="24"/>
          <w:szCs w:val="32"/>
          <w:highlight w:val="none"/>
        </w:rPr>
        <w:t xml:space="preserve">②提供的</w:t>
      </w:r>
      <w:r>
        <w:rPr>
          <w:rFonts w:hint="eastAsia" w:ascii="宋体" w:hAnsi="宋体" w:eastAsia="宋体" w:cs="宋体"/>
          <w:color w:val="auto"/>
          <w:sz w:val="24"/>
          <w:szCs w:val="32"/>
          <w:highlight w:val="none"/>
          <w:lang w:val="en-US" w:eastAsia="zh-CN"/>
        </w:rPr>
        <w:t xml:space="preserve">安全文明环保养护措施</w:t>
      </w:r>
      <w:r>
        <w:rPr>
          <w:rFonts w:hint="eastAsia" w:ascii="宋体" w:hAnsi="宋体" w:eastAsia="宋体" w:cs="宋体"/>
          <w:color w:val="auto"/>
          <w:sz w:val="24"/>
          <w:szCs w:val="32"/>
          <w:highlight w:val="none"/>
        </w:rPr>
        <w:t xml:space="preserve">较全面，有针对性解释说明：</w:t>
      </w:r>
      <w:r>
        <w:rPr>
          <w:rFonts w:hint="eastAsia" w:ascii="宋体" w:hAnsi="宋体" w:eastAsia="宋体" w:cs="宋体"/>
          <w:color w:val="auto"/>
          <w:sz w:val="24"/>
          <w:szCs w:val="32"/>
          <w:highlight w:val="none"/>
          <w:lang w:val="en-US" w:eastAsia="zh-CN"/>
        </w:rPr>
        <w:t xml:space="preserve">1.5</w:t>
      </w:r>
      <w:r>
        <w:rPr>
          <w:rFonts w:hint="eastAsia" w:ascii="宋体" w:hAnsi="宋体" w:eastAsia="宋体" w:cs="宋体"/>
          <w:color w:val="auto"/>
          <w:sz w:val="24"/>
          <w:szCs w:val="32"/>
          <w:highlight w:val="none"/>
        </w:rPr>
        <w:t xml:space="preserve">分</w:t>
      </w:r>
      <w:r>
        <w:rPr>
          <w:rFonts w:hint="eastAsia" w:ascii="宋体" w:hAnsi="宋体" w:eastAsia="宋体" w:cs="宋体"/>
          <w:color w:val="auto"/>
          <w:sz w:val="24"/>
          <w:szCs w:val="32"/>
          <w:highlight w:val="none"/>
          <w:lang w:val="en-US" w:eastAsia="zh-CN"/>
        </w:rPr>
        <w:t xml:space="preserve">/项</w:t>
      </w:r>
      <w:r>
        <w:rPr>
          <w:rFonts w:hint="eastAsia" w:ascii="宋体" w:hAnsi="宋体" w:eastAsia="宋体" w:cs="宋体"/>
          <w:color w:val="auto"/>
          <w:sz w:val="24"/>
          <w:szCs w:val="32"/>
          <w:highlight w:val="none"/>
        </w:rPr>
        <w:t xml:space="preserve">；</w:t>
      </w:r>
      <w:r/>
    </w:p>
    <w:p>
      <w:pPr>
        <w:numPr>
          <w:ilvl w:val="0"/>
          <w:numId w:val="0"/>
        </w:numPr>
        <w:ind w:left="0" w:firstLine="480"/>
        <w:jc w:val="left"/>
        <w:keepLines w:val="0"/>
        <w:keepNext w:val="0"/>
        <w:pageBreakBefore w:val="0"/>
        <w:spacing w:line="360" w:lineRule="auto"/>
        <w:widowControl w:val="off"/>
        <w:tabs>
          <w:tab w:val="left" w:pos="552" w:leader="none"/>
          <w:tab w:val="left" w:pos="1050" w:leader="none"/>
          <w:tab w:val="left" w:pos="1365" w:leader="none"/>
        </w:tabs>
        <w:rPr>
          <w:rFonts w:hint="eastAsia" w:ascii="宋体" w:hAnsi="宋体" w:eastAsia="宋体" w:cs="宋体"/>
          <w:color w:val="auto"/>
          <w:sz w:val="24"/>
          <w:szCs w:val="32"/>
          <w:highlight w:val="none"/>
        </w:rPr>
        <w:outlineLvl w:val="0"/>
      </w:pPr>
      <w:r>
        <w:rPr>
          <w:rFonts w:hint="eastAsia" w:ascii="宋体" w:hAnsi="宋体" w:eastAsia="宋体" w:cs="宋体"/>
          <w:color w:val="auto"/>
          <w:sz w:val="24"/>
          <w:szCs w:val="32"/>
          <w:highlight w:val="none"/>
        </w:rPr>
        <w:t xml:space="preserve">③提供的</w:t>
      </w:r>
      <w:r>
        <w:rPr>
          <w:rFonts w:hint="eastAsia" w:ascii="宋体" w:hAnsi="宋体" w:eastAsia="宋体" w:cs="宋体"/>
          <w:color w:val="auto"/>
          <w:sz w:val="24"/>
          <w:szCs w:val="32"/>
          <w:highlight w:val="none"/>
          <w:lang w:val="en-US" w:eastAsia="zh-CN"/>
        </w:rPr>
        <w:t xml:space="preserve">安全文明环保养护措施</w:t>
      </w:r>
      <w:r>
        <w:rPr>
          <w:rFonts w:hint="eastAsia" w:ascii="宋体" w:hAnsi="宋体" w:eastAsia="宋体" w:cs="宋体"/>
          <w:color w:val="auto"/>
          <w:sz w:val="24"/>
          <w:szCs w:val="32"/>
          <w:highlight w:val="none"/>
        </w:rPr>
        <w:t xml:space="preserve">基本全面，有针对性解释说明：</w:t>
      </w:r>
      <w:r>
        <w:rPr>
          <w:rFonts w:hint="eastAsia" w:ascii="宋体" w:hAnsi="宋体" w:eastAsia="宋体" w:cs="宋体"/>
          <w:color w:val="auto"/>
          <w:sz w:val="24"/>
          <w:szCs w:val="32"/>
          <w:highlight w:val="none"/>
          <w:lang w:val="en-US" w:eastAsia="zh-CN"/>
        </w:rPr>
        <w:t xml:space="preserve">1</w:t>
      </w:r>
      <w:r>
        <w:rPr>
          <w:rFonts w:hint="eastAsia" w:ascii="宋体" w:hAnsi="宋体" w:eastAsia="宋体" w:cs="宋体"/>
          <w:color w:val="auto"/>
          <w:sz w:val="24"/>
          <w:szCs w:val="32"/>
          <w:highlight w:val="none"/>
        </w:rPr>
        <w:t xml:space="preserve">分</w:t>
      </w:r>
      <w:r>
        <w:rPr>
          <w:rFonts w:hint="eastAsia" w:ascii="宋体" w:hAnsi="宋体" w:eastAsia="宋体" w:cs="宋体"/>
          <w:color w:val="auto"/>
          <w:sz w:val="24"/>
          <w:szCs w:val="32"/>
          <w:highlight w:val="none"/>
          <w:lang w:val="en-US" w:eastAsia="zh-CN"/>
        </w:rPr>
        <w:t xml:space="preserve">/项</w:t>
      </w:r>
      <w:r>
        <w:rPr>
          <w:rFonts w:hint="eastAsia" w:ascii="宋体" w:hAnsi="宋体" w:eastAsia="宋体" w:cs="宋体"/>
          <w:color w:val="auto"/>
          <w:sz w:val="24"/>
          <w:szCs w:val="32"/>
          <w:highlight w:val="none"/>
        </w:rPr>
        <w:t xml:space="preserve">；</w:t>
      </w:r>
      <w:r/>
    </w:p>
    <w:p>
      <w:pPr>
        <w:numPr>
          <w:ilvl w:val="0"/>
          <w:numId w:val="0"/>
        </w:numPr>
        <w:ind w:left="0" w:firstLine="480"/>
        <w:jc w:val="left"/>
        <w:keepLines w:val="0"/>
        <w:keepNext w:val="0"/>
        <w:pageBreakBefore w:val="0"/>
        <w:spacing w:line="360" w:lineRule="auto"/>
        <w:widowControl w:val="off"/>
        <w:tabs>
          <w:tab w:val="left" w:pos="552" w:leader="none"/>
          <w:tab w:val="left" w:pos="1050" w:leader="none"/>
          <w:tab w:val="left" w:pos="1365" w:leader="none"/>
        </w:tabs>
        <w:rPr>
          <w:rFonts w:hint="eastAsia" w:ascii="宋体" w:hAnsi="宋体" w:eastAsia="宋体" w:cs="宋体"/>
          <w:color w:val="auto"/>
          <w:sz w:val="24"/>
          <w:szCs w:val="32"/>
          <w:highlight w:val="none"/>
        </w:rPr>
        <w:outlineLvl w:val="0"/>
      </w:pPr>
      <w:r>
        <w:rPr>
          <w:rFonts w:hint="eastAsia" w:ascii="宋体" w:hAnsi="宋体" w:eastAsia="宋体" w:cs="宋体"/>
          <w:color w:val="auto"/>
          <w:sz w:val="24"/>
          <w:szCs w:val="32"/>
          <w:highlight w:val="none"/>
        </w:rPr>
        <w:t xml:space="preserve">④提供的</w:t>
      </w:r>
      <w:r>
        <w:rPr>
          <w:rFonts w:hint="eastAsia" w:ascii="宋体" w:hAnsi="宋体" w:eastAsia="宋体" w:cs="宋体"/>
          <w:color w:val="auto"/>
          <w:sz w:val="24"/>
          <w:szCs w:val="32"/>
          <w:highlight w:val="none"/>
          <w:lang w:val="en-US" w:eastAsia="zh-CN"/>
        </w:rPr>
        <w:t xml:space="preserve">安全文明环保养护措施</w:t>
      </w:r>
      <w:r>
        <w:rPr>
          <w:rFonts w:hint="eastAsia" w:ascii="宋体" w:hAnsi="宋体" w:eastAsia="宋体" w:cs="宋体"/>
          <w:color w:val="auto"/>
          <w:sz w:val="24"/>
          <w:szCs w:val="32"/>
          <w:highlight w:val="none"/>
        </w:rPr>
        <w:t xml:space="preserve">不全面、对各项内容无解释说明或未提供本项内容：0分</w:t>
      </w:r>
      <w:r>
        <w:rPr>
          <w:rFonts w:hint="eastAsia" w:ascii="宋体" w:hAnsi="宋体" w:eastAsia="宋体" w:cs="宋体"/>
          <w:color w:val="auto"/>
          <w:sz w:val="24"/>
          <w:szCs w:val="32"/>
          <w:highlight w:val="none"/>
          <w:lang w:val="en-US" w:eastAsia="zh-CN"/>
        </w:rPr>
        <w:t xml:space="preserve">/项</w:t>
      </w:r>
      <w:r>
        <w:rPr>
          <w:rFonts w:hint="eastAsia" w:ascii="宋体" w:hAnsi="宋体" w:eastAsia="宋体" w:cs="宋体"/>
          <w:color w:val="auto"/>
          <w:sz w:val="24"/>
          <w:szCs w:val="32"/>
          <w:highlight w:val="none"/>
        </w:rPr>
        <w:t xml:space="preserve">。</w:t>
      </w:r>
      <w:r/>
    </w:p>
    <w:p>
      <w:pPr>
        <w:numPr>
          <w:ilvl w:val="0"/>
          <w:numId w:val="0"/>
        </w:numPr>
        <w:ind w:left="0" w:firstLine="480"/>
        <w:jc w:val="left"/>
        <w:keepLines w:val="0"/>
        <w:keepNext w:val="0"/>
        <w:pageBreakBefore w:val="0"/>
        <w:spacing w:line="360" w:lineRule="auto"/>
        <w:widowControl w:val="off"/>
        <w:tabs>
          <w:tab w:val="left" w:pos="552" w:leader="none"/>
          <w:tab w:val="left" w:pos="1050" w:leader="none"/>
          <w:tab w:val="left" w:pos="1365" w:leader="none"/>
        </w:tabs>
        <w:rPr>
          <w:rFonts w:hint="eastAsia" w:ascii="宋体" w:hAnsi="宋体" w:eastAsia="宋体" w:cs="宋体"/>
          <w:b/>
          <w:bCs/>
          <w:color w:val="auto"/>
          <w:sz w:val="24"/>
          <w:szCs w:val="21"/>
          <w:highlight w:val="none"/>
          <w:lang w:val="en-US" w:eastAsia="zh-CN" w:bidi="ar-SA"/>
        </w:rPr>
        <w:outlineLvl w:val="0"/>
      </w:pPr>
      <w:r>
        <w:rPr>
          <w:rFonts w:hint="eastAsia" w:ascii="宋体" w:hAnsi="宋体" w:cs="宋体"/>
          <w:b/>
          <w:bCs/>
          <w:color w:val="auto"/>
          <w:sz w:val="24"/>
          <w:szCs w:val="21"/>
          <w:highlight w:val="none"/>
          <w:lang w:val="en-US" w:eastAsia="zh-CN" w:bidi="ar-SA"/>
        </w:rPr>
        <w:t xml:space="preserve">6</w:t>
      </w:r>
      <w:r>
        <w:rPr>
          <w:rFonts w:hint="eastAsia" w:ascii="宋体" w:hAnsi="宋体" w:eastAsia="宋体" w:cs="宋体"/>
          <w:b/>
          <w:bCs/>
          <w:color w:val="auto"/>
          <w:sz w:val="24"/>
          <w:szCs w:val="21"/>
          <w:highlight w:val="none"/>
          <w:lang w:val="en-US" w:eastAsia="zh-CN" w:bidi="ar-SA"/>
        </w:rPr>
        <w:t xml:space="preserve">）</w:t>
      </w:r>
      <w:r>
        <w:rPr>
          <w:rFonts w:hint="eastAsia" w:ascii="宋体" w:hAnsi="宋体" w:eastAsia="宋体" w:cs="宋体"/>
          <w:b/>
          <w:bCs/>
          <w:color w:val="auto"/>
          <w:sz w:val="24"/>
          <w:szCs w:val="21"/>
          <w:highlight w:val="none"/>
          <w:lang w:val="en-US" w:eastAsia="zh-CN" w:bidi="ar-SA"/>
        </w:rPr>
        <w:t xml:space="preserve">排水管网养护技术资料建立收集记录保存措施（6</w:t>
      </w:r>
      <w:r>
        <w:rPr>
          <w:rFonts w:hint="eastAsia" w:ascii="宋体" w:hAnsi="宋体" w:eastAsia="宋体" w:cs="宋体"/>
          <w:b/>
          <w:bCs/>
          <w:color w:val="auto"/>
          <w:sz w:val="24"/>
          <w:szCs w:val="21"/>
          <w:highlight w:val="none"/>
          <w:lang w:val="en-US" w:bidi="ar-SA"/>
        </w:rPr>
        <w:t xml:space="preserve">分</w:t>
      </w:r>
      <w:r>
        <w:rPr>
          <w:rFonts w:hint="eastAsia" w:ascii="宋体" w:hAnsi="宋体" w:eastAsia="宋体" w:cs="宋体"/>
          <w:b/>
          <w:bCs/>
          <w:color w:val="auto"/>
          <w:sz w:val="24"/>
          <w:szCs w:val="21"/>
          <w:highlight w:val="none"/>
          <w:lang w:val="en-US" w:eastAsia="zh-CN" w:bidi="ar-SA"/>
        </w:rPr>
        <w:t xml:space="preserve">）</w:t>
      </w:r>
      <w:r/>
    </w:p>
    <w:p>
      <w:pPr>
        <w:numPr>
          <w:ilvl w:val="0"/>
          <w:numId w:val="0"/>
        </w:numPr>
        <w:ind w:left="0" w:firstLine="480"/>
        <w:jc w:val="left"/>
        <w:keepLines w:val="0"/>
        <w:keepNext w:val="0"/>
        <w:pageBreakBefore w:val="0"/>
        <w:spacing w:line="360" w:lineRule="auto"/>
        <w:widowControl w:val="off"/>
        <w:tabs>
          <w:tab w:val="left" w:pos="552" w:leader="none"/>
          <w:tab w:val="left" w:pos="1050" w:leader="none"/>
          <w:tab w:val="left" w:pos="1365" w:leader="none"/>
        </w:tabs>
        <w:rPr>
          <w:rFonts w:hint="eastAsia" w:ascii="宋体" w:hAnsi="宋体" w:eastAsia="宋体" w:cs="宋体"/>
          <w:color w:val="auto"/>
          <w:sz w:val="24"/>
          <w:szCs w:val="32"/>
          <w:highlight w:val="none"/>
          <w:lang w:val="en-US" w:eastAsia="zh-CN"/>
        </w:rPr>
        <w:outlineLvl w:val="0"/>
      </w:pPr>
      <w:r>
        <w:rPr>
          <w:rFonts w:hint="eastAsia" w:ascii="宋体" w:hAnsi="宋体" w:eastAsia="宋体" w:cs="宋体"/>
          <w:color w:val="auto"/>
          <w:sz w:val="24"/>
          <w:szCs w:val="32"/>
          <w:highlight w:val="none"/>
        </w:rPr>
        <w:t xml:space="preserve">内容包括但不</w:t>
      </w:r>
      <w:r>
        <w:rPr>
          <w:rFonts w:hint="eastAsia" w:ascii="宋体" w:hAnsi="宋体" w:eastAsia="宋体" w:cs="宋体"/>
          <w:color w:val="auto"/>
          <w:sz w:val="24"/>
          <w:szCs w:val="32"/>
          <w:highlight w:val="none"/>
          <w:lang w:eastAsia="zh-CN"/>
        </w:rPr>
        <w:t xml:space="preserve">限于</w:t>
      </w:r>
      <w:r>
        <w:rPr>
          <w:rFonts w:hint="eastAsia" w:ascii="宋体" w:hAnsi="宋体" w:eastAsia="宋体" w:cs="宋体"/>
          <w:color w:val="auto"/>
          <w:sz w:val="24"/>
          <w:szCs w:val="32"/>
          <w:highlight w:val="none"/>
        </w:rPr>
        <w:fldChar w:fldCharType="begin"/>
      </w:r>
      <w:r>
        <w:rPr>
          <w:rFonts w:hint="eastAsia" w:ascii="宋体" w:hAnsi="宋体" w:eastAsia="宋体" w:cs="宋体"/>
          <w:color w:val="auto"/>
          <w:sz w:val="24"/>
          <w:szCs w:val="32"/>
          <w:highlight w:val="none"/>
        </w:rPr>
        <w:instrText xml:space="preserve"> = 1 \* GB3 \* MERGEFORMAT </w:instrText>
      </w:r>
      <w:r>
        <w:rPr>
          <w:rFonts w:hint="eastAsia" w:ascii="宋体" w:hAnsi="宋体" w:eastAsia="宋体" w:cs="宋体"/>
          <w:color w:val="auto"/>
          <w:sz w:val="24"/>
          <w:szCs w:val="32"/>
          <w:highlight w:val="none"/>
        </w:rPr>
        <w:fldChar w:fldCharType="separate"/>
      </w:r>
      <w:r>
        <w:rPr>
          <w:rFonts w:hint="eastAsia" w:ascii="宋体" w:hAnsi="宋体" w:eastAsia="宋体" w:cs="宋体"/>
          <w:color w:val="auto"/>
          <w:sz w:val="24"/>
          <w:szCs w:val="32"/>
          <w:highlight w:val="none"/>
        </w:rPr>
        <w:t xml:space="preserve">①</w:t>
      </w:r>
      <w:r>
        <w:rPr>
          <w:rFonts w:hint="eastAsia" w:ascii="宋体" w:hAnsi="宋体" w:eastAsia="宋体" w:cs="宋体"/>
          <w:color w:val="auto"/>
          <w:sz w:val="24"/>
          <w:szCs w:val="32"/>
          <w:highlight w:val="none"/>
        </w:rPr>
        <w:fldChar w:fldCharType="end"/>
      </w:r>
      <w:r>
        <w:rPr>
          <w:rFonts w:hint="eastAsia" w:ascii="宋体" w:hAnsi="宋体" w:eastAsia="宋体" w:cs="宋体"/>
          <w:color w:val="auto"/>
          <w:sz w:val="24"/>
          <w:szCs w:val="32"/>
          <w:highlight w:val="none"/>
          <w:lang w:val="en-US" w:eastAsia="zh-CN"/>
        </w:rPr>
        <w:t xml:space="preserve">档案管理方案</w:t>
      </w:r>
      <w:r>
        <w:rPr>
          <w:rFonts w:hint="eastAsia" w:ascii="宋体" w:hAnsi="宋体" w:eastAsia="宋体" w:cs="宋体"/>
          <w:color w:val="auto"/>
          <w:sz w:val="24"/>
          <w:szCs w:val="32"/>
          <w:highlight w:val="none"/>
          <w:lang w:eastAsia="zh-CN"/>
        </w:rPr>
        <w:t xml:space="preserve">（</w:t>
      </w:r>
      <w:r>
        <w:rPr>
          <w:rFonts w:hint="eastAsia" w:ascii="宋体" w:hAnsi="宋体" w:eastAsia="宋体" w:cs="宋体"/>
          <w:color w:val="auto"/>
          <w:sz w:val="24"/>
          <w:szCs w:val="32"/>
          <w:highlight w:val="none"/>
          <w:lang w:val="en-US" w:eastAsia="zh-CN"/>
        </w:rPr>
        <w:t xml:space="preserve">3分</w:t>
      </w:r>
      <w:r>
        <w:rPr>
          <w:rFonts w:hint="eastAsia" w:ascii="宋体" w:hAnsi="宋体" w:eastAsia="宋体" w:cs="宋体"/>
          <w:color w:val="auto"/>
          <w:sz w:val="24"/>
          <w:szCs w:val="32"/>
          <w:highlight w:val="none"/>
          <w:lang w:eastAsia="zh-CN"/>
        </w:rPr>
        <w:t xml:space="preserve">）</w:t>
      </w:r>
      <w:r>
        <w:rPr>
          <w:rFonts w:hint="eastAsia" w:ascii="宋体" w:hAnsi="宋体" w:eastAsia="宋体" w:cs="宋体"/>
          <w:color w:val="auto"/>
          <w:sz w:val="24"/>
          <w:szCs w:val="32"/>
          <w:highlight w:val="none"/>
          <w:lang w:val="en-US" w:eastAsia="zh-CN"/>
        </w:rPr>
        <w:t xml:space="preserve">②档案管理制度</w:t>
      </w:r>
      <w:r>
        <w:rPr>
          <w:rFonts w:hint="eastAsia" w:ascii="宋体" w:hAnsi="宋体" w:eastAsia="宋体" w:cs="宋体"/>
          <w:color w:val="auto"/>
          <w:sz w:val="24"/>
          <w:szCs w:val="32"/>
          <w:highlight w:val="none"/>
          <w:lang w:eastAsia="zh-CN"/>
        </w:rPr>
        <w:t xml:space="preserve">（</w:t>
      </w:r>
      <w:r>
        <w:rPr>
          <w:rFonts w:hint="eastAsia" w:ascii="宋体" w:hAnsi="宋体" w:eastAsia="宋体" w:cs="宋体"/>
          <w:color w:val="auto"/>
          <w:sz w:val="24"/>
          <w:szCs w:val="32"/>
          <w:highlight w:val="none"/>
          <w:lang w:val="en-US" w:eastAsia="zh-CN"/>
        </w:rPr>
        <w:t xml:space="preserve">3分</w:t>
      </w:r>
      <w:r>
        <w:rPr>
          <w:rFonts w:hint="eastAsia" w:ascii="宋体" w:hAnsi="宋体" w:eastAsia="宋体" w:cs="宋体"/>
          <w:color w:val="auto"/>
          <w:sz w:val="24"/>
          <w:szCs w:val="32"/>
          <w:highlight w:val="none"/>
          <w:lang w:eastAsia="zh-CN"/>
        </w:rPr>
        <w:t xml:space="preserve">）</w:t>
      </w:r>
      <w:r/>
    </w:p>
    <w:p>
      <w:pPr>
        <w:numPr>
          <w:ilvl w:val="0"/>
          <w:numId w:val="0"/>
        </w:numPr>
        <w:ind w:left="0" w:firstLine="480"/>
        <w:jc w:val="left"/>
        <w:keepLines w:val="0"/>
        <w:keepNext w:val="0"/>
        <w:pageBreakBefore w:val="0"/>
        <w:spacing w:line="360" w:lineRule="auto"/>
        <w:widowControl w:val="off"/>
        <w:tabs>
          <w:tab w:val="left" w:pos="552" w:leader="none"/>
          <w:tab w:val="left" w:pos="1050" w:leader="none"/>
          <w:tab w:val="left" w:pos="1365" w:leader="none"/>
        </w:tabs>
        <w:rPr>
          <w:rFonts w:hint="eastAsia" w:ascii="宋体" w:hAnsi="宋体" w:eastAsia="宋体" w:cs="宋体"/>
          <w:color w:val="auto"/>
          <w:sz w:val="24"/>
          <w:szCs w:val="32"/>
          <w:highlight w:val="none"/>
        </w:rPr>
        <w:outlineLvl w:val="0"/>
      </w:pPr>
      <w:r>
        <w:rPr>
          <w:rFonts w:hint="eastAsia" w:ascii="宋体" w:hAnsi="宋体" w:eastAsia="宋体" w:cs="宋体"/>
          <w:color w:val="auto"/>
          <w:sz w:val="24"/>
          <w:szCs w:val="32"/>
          <w:highlight w:val="none"/>
        </w:rPr>
        <w:t xml:space="preserve">①提供的</w:t>
      </w:r>
      <w:r>
        <w:rPr>
          <w:rFonts w:hint="eastAsia" w:ascii="宋体" w:hAnsi="宋体" w:eastAsia="宋体" w:cs="宋体"/>
          <w:color w:val="auto"/>
          <w:sz w:val="24"/>
          <w:szCs w:val="32"/>
          <w:highlight w:val="none"/>
          <w:lang w:val="en-US" w:eastAsia="zh-CN"/>
        </w:rPr>
        <w:t xml:space="preserve">措施</w:t>
      </w:r>
      <w:r>
        <w:rPr>
          <w:rFonts w:hint="eastAsia" w:ascii="宋体" w:hAnsi="宋体" w:eastAsia="宋体" w:cs="宋体"/>
          <w:color w:val="auto"/>
          <w:sz w:val="24"/>
          <w:szCs w:val="32"/>
          <w:highlight w:val="none"/>
        </w:rPr>
        <w:t xml:space="preserve">全面，不漏项且有针对性解释说明：</w:t>
      </w:r>
      <w:r>
        <w:rPr>
          <w:rFonts w:hint="eastAsia" w:ascii="宋体" w:hAnsi="宋体" w:eastAsia="宋体" w:cs="宋体"/>
          <w:color w:val="auto"/>
          <w:sz w:val="24"/>
          <w:szCs w:val="32"/>
          <w:highlight w:val="none"/>
          <w:lang w:val="en-US" w:eastAsia="zh-CN"/>
        </w:rPr>
        <w:t xml:space="preserve">3</w:t>
      </w:r>
      <w:r>
        <w:rPr>
          <w:rFonts w:hint="eastAsia" w:ascii="宋体" w:hAnsi="宋体" w:eastAsia="宋体" w:cs="宋体"/>
          <w:color w:val="auto"/>
          <w:sz w:val="24"/>
          <w:szCs w:val="32"/>
          <w:highlight w:val="none"/>
        </w:rPr>
        <w:t xml:space="preserve">分</w:t>
      </w:r>
      <w:r>
        <w:rPr>
          <w:rFonts w:hint="eastAsia" w:ascii="宋体" w:hAnsi="宋体" w:eastAsia="宋体" w:cs="宋体"/>
          <w:color w:val="auto"/>
          <w:sz w:val="24"/>
          <w:szCs w:val="32"/>
          <w:highlight w:val="none"/>
          <w:lang w:val="en-US" w:eastAsia="zh-CN"/>
        </w:rPr>
        <w:t xml:space="preserve">/项</w:t>
      </w:r>
      <w:r>
        <w:rPr>
          <w:rFonts w:hint="eastAsia" w:ascii="宋体" w:hAnsi="宋体" w:eastAsia="宋体" w:cs="宋体"/>
          <w:color w:val="auto"/>
          <w:sz w:val="24"/>
          <w:szCs w:val="32"/>
          <w:highlight w:val="none"/>
        </w:rPr>
        <w:t xml:space="preserve">；</w:t>
      </w:r>
      <w:r/>
    </w:p>
    <w:p>
      <w:pPr>
        <w:numPr>
          <w:ilvl w:val="0"/>
          <w:numId w:val="0"/>
        </w:numPr>
        <w:ind w:left="0" w:firstLine="480"/>
        <w:jc w:val="left"/>
        <w:keepLines w:val="0"/>
        <w:keepNext w:val="0"/>
        <w:pageBreakBefore w:val="0"/>
        <w:spacing w:line="360" w:lineRule="auto"/>
        <w:widowControl w:val="off"/>
        <w:tabs>
          <w:tab w:val="left" w:pos="552" w:leader="none"/>
          <w:tab w:val="left" w:pos="1050" w:leader="none"/>
          <w:tab w:val="left" w:pos="1365" w:leader="none"/>
        </w:tabs>
        <w:rPr>
          <w:rFonts w:hint="eastAsia" w:ascii="宋体" w:hAnsi="宋体" w:eastAsia="宋体" w:cs="宋体"/>
          <w:color w:val="auto"/>
          <w:sz w:val="24"/>
          <w:szCs w:val="32"/>
          <w:highlight w:val="none"/>
        </w:rPr>
        <w:outlineLvl w:val="0"/>
      </w:pPr>
      <w:r>
        <w:rPr>
          <w:rFonts w:hint="eastAsia" w:ascii="宋体" w:hAnsi="宋体" w:eastAsia="宋体" w:cs="宋体"/>
          <w:color w:val="auto"/>
          <w:sz w:val="24"/>
          <w:szCs w:val="32"/>
          <w:highlight w:val="none"/>
        </w:rPr>
        <w:t xml:space="preserve">②提供的</w:t>
      </w:r>
      <w:r>
        <w:rPr>
          <w:rFonts w:hint="eastAsia" w:ascii="宋体" w:hAnsi="宋体" w:eastAsia="宋体" w:cs="宋体"/>
          <w:color w:val="auto"/>
          <w:sz w:val="24"/>
          <w:szCs w:val="32"/>
          <w:highlight w:val="none"/>
          <w:lang w:val="en-US" w:eastAsia="zh-CN"/>
        </w:rPr>
        <w:t xml:space="preserve">措施</w:t>
      </w:r>
      <w:r>
        <w:rPr>
          <w:rFonts w:hint="eastAsia" w:ascii="宋体" w:hAnsi="宋体" w:eastAsia="宋体" w:cs="宋体"/>
          <w:color w:val="auto"/>
          <w:sz w:val="24"/>
          <w:szCs w:val="32"/>
          <w:highlight w:val="none"/>
        </w:rPr>
        <w:t xml:space="preserve">较全面，有针对性解释说明：</w:t>
      </w:r>
      <w:r>
        <w:rPr>
          <w:rFonts w:hint="eastAsia" w:ascii="宋体" w:hAnsi="宋体" w:eastAsia="宋体" w:cs="宋体"/>
          <w:color w:val="auto"/>
          <w:sz w:val="24"/>
          <w:szCs w:val="32"/>
          <w:highlight w:val="none"/>
          <w:lang w:val="en-US" w:eastAsia="zh-CN"/>
        </w:rPr>
        <w:t xml:space="preserve">2</w:t>
      </w:r>
      <w:r>
        <w:rPr>
          <w:rFonts w:hint="eastAsia" w:ascii="宋体" w:hAnsi="宋体" w:eastAsia="宋体" w:cs="宋体"/>
          <w:color w:val="auto"/>
          <w:sz w:val="24"/>
          <w:szCs w:val="32"/>
          <w:highlight w:val="none"/>
        </w:rPr>
        <w:t xml:space="preserve">分</w:t>
      </w:r>
      <w:r>
        <w:rPr>
          <w:rFonts w:hint="eastAsia" w:ascii="宋体" w:hAnsi="宋体" w:eastAsia="宋体" w:cs="宋体"/>
          <w:color w:val="auto"/>
          <w:sz w:val="24"/>
          <w:szCs w:val="32"/>
          <w:highlight w:val="none"/>
          <w:lang w:val="en-US" w:eastAsia="zh-CN"/>
        </w:rPr>
        <w:t xml:space="preserve">/项</w:t>
      </w:r>
      <w:r>
        <w:rPr>
          <w:rFonts w:hint="eastAsia" w:ascii="宋体" w:hAnsi="宋体" w:eastAsia="宋体" w:cs="宋体"/>
          <w:color w:val="auto"/>
          <w:sz w:val="24"/>
          <w:szCs w:val="32"/>
          <w:highlight w:val="none"/>
        </w:rPr>
        <w:t xml:space="preserve">；</w:t>
      </w:r>
      <w:r/>
    </w:p>
    <w:p>
      <w:pPr>
        <w:numPr>
          <w:ilvl w:val="0"/>
          <w:numId w:val="0"/>
        </w:numPr>
        <w:ind w:left="0" w:firstLine="480"/>
        <w:jc w:val="left"/>
        <w:keepLines w:val="0"/>
        <w:keepNext w:val="0"/>
        <w:pageBreakBefore w:val="0"/>
        <w:spacing w:line="360" w:lineRule="auto"/>
        <w:widowControl w:val="off"/>
        <w:tabs>
          <w:tab w:val="left" w:pos="552" w:leader="none"/>
          <w:tab w:val="left" w:pos="1050" w:leader="none"/>
          <w:tab w:val="left" w:pos="1365" w:leader="none"/>
        </w:tabs>
        <w:rPr>
          <w:rFonts w:hint="eastAsia" w:ascii="宋体" w:hAnsi="宋体" w:eastAsia="宋体" w:cs="宋体"/>
          <w:color w:val="auto"/>
          <w:sz w:val="24"/>
          <w:szCs w:val="32"/>
          <w:highlight w:val="none"/>
        </w:rPr>
        <w:outlineLvl w:val="0"/>
      </w:pPr>
      <w:r>
        <w:rPr>
          <w:rFonts w:hint="eastAsia" w:ascii="宋体" w:hAnsi="宋体" w:eastAsia="宋体" w:cs="宋体"/>
          <w:color w:val="auto"/>
          <w:sz w:val="24"/>
          <w:szCs w:val="32"/>
          <w:highlight w:val="none"/>
        </w:rPr>
        <w:t xml:space="preserve">③提供的</w:t>
      </w:r>
      <w:r>
        <w:rPr>
          <w:rFonts w:hint="eastAsia" w:ascii="宋体" w:hAnsi="宋体" w:eastAsia="宋体" w:cs="宋体"/>
          <w:color w:val="auto"/>
          <w:sz w:val="24"/>
          <w:szCs w:val="32"/>
          <w:highlight w:val="none"/>
          <w:lang w:val="en-US" w:eastAsia="zh-CN"/>
        </w:rPr>
        <w:t xml:space="preserve">措施</w:t>
      </w:r>
      <w:r>
        <w:rPr>
          <w:rFonts w:hint="eastAsia" w:ascii="宋体" w:hAnsi="宋体" w:eastAsia="宋体" w:cs="宋体"/>
          <w:color w:val="auto"/>
          <w:sz w:val="24"/>
          <w:szCs w:val="32"/>
          <w:highlight w:val="none"/>
        </w:rPr>
        <w:t xml:space="preserve">基本全面，有针对性解释说明：</w:t>
      </w:r>
      <w:r>
        <w:rPr>
          <w:rFonts w:hint="eastAsia" w:ascii="宋体" w:hAnsi="宋体" w:eastAsia="宋体" w:cs="宋体"/>
          <w:color w:val="auto"/>
          <w:sz w:val="24"/>
          <w:szCs w:val="32"/>
          <w:highlight w:val="none"/>
          <w:lang w:val="en-US" w:eastAsia="zh-CN"/>
        </w:rPr>
        <w:t xml:space="preserve">1</w:t>
      </w:r>
      <w:r>
        <w:rPr>
          <w:rFonts w:hint="eastAsia" w:ascii="宋体" w:hAnsi="宋体" w:eastAsia="宋体" w:cs="宋体"/>
          <w:color w:val="auto"/>
          <w:sz w:val="24"/>
          <w:szCs w:val="32"/>
          <w:highlight w:val="none"/>
        </w:rPr>
        <w:t xml:space="preserve">分</w:t>
      </w:r>
      <w:r>
        <w:rPr>
          <w:rFonts w:hint="eastAsia" w:ascii="宋体" w:hAnsi="宋体" w:eastAsia="宋体" w:cs="宋体"/>
          <w:color w:val="auto"/>
          <w:sz w:val="24"/>
          <w:szCs w:val="32"/>
          <w:highlight w:val="none"/>
          <w:lang w:val="en-US" w:eastAsia="zh-CN"/>
        </w:rPr>
        <w:t xml:space="preserve">/项</w:t>
      </w:r>
      <w:r>
        <w:rPr>
          <w:rFonts w:hint="eastAsia" w:ascii="宋体" w:hAnsi="宋体" w:eastAsia="宋体" w:cs="宋体"/>
          <w:color w:val="auto"/>
          <w:sz w:val="24"/>
          <w:szCs w:val="32"/>
          <w:highlight w:val="none"/>
        </w:rPr>
        <w:t xml:space="preserve">；</w:t>
      </w:r>
      <w:r/>
    </w:p>
    <w:p>
      <w:pPr>
        <w:numPr>
          <w:ilvl w:val="0"/>
          <w:numId w:val="0"/>
        </w:numPr>
        <w:ind w:left="0" w:firstLine="480"/>
        <w:jc w:val="left"/>
        <w:keepLines w:val="0"/>
        <w:keepNext w:val="0"/>
        <w:pageBreakBefore w:val="0"/>
        <w:spacing w:line="360" w:lineRule="auto"/>
        <w:widowControl w:val="off"/>
        <w:tabs>
          <w:tab w:val="left" w:pos="552" w:leader="none"/>
          <w:tab w:val="left" w:pos="1050" w:leader="none"/>
          <w:tab w:val="left" w:pos="1365" w:leader="none"/>
        </w:tabs>
        <w:rPr>
          <w:rFonts w:hint="eastAsia" w:ascii="宋体" w:hAnsi="宋体" w:eastAsia="宋体" w:cs="宋体"/>
          <w:color w:val="auto"/>
          <w:sz w:val="24"/>
          <w:szCs w:val="32"/>
          <w:highlight w:val="none"/>
        </w:rPr>
        <w:outlineLvl w:val="0"/>
      </w:pPr>
      <w:r>
        <w:rPr>
          <w:rFonts w:hint="eastAsia" w:ascii="宋体" w:hAnsi="宋体" w:eastAsia="宋体" w:cs="宋体"/>
          <w:color w:val="auto"/>
          <w:sz w:val="24"/>
          <w:szCs w:val="32"/>
          <w:highlight w:val="none"/>
        </w:rPr>
        <w:t xml:space="preserve">④提供的</w:t>
      </w:r>
      <w:r>
        <w:rPr>
          <w:rFonts w:hint="eastAsia" w:ascii="宋体" w:hAnsi="宋体" w:eastAsia="宋体" w:cs="宋体"/>
          <w:color w:val="auto"/>
          <w:sz w:val="24"/>
          <w:szCs w:val="32"/>
          <w:highlight w:val="none"/>
          <w:lang w:val="en-US" w:eastAsia="zh-CN"/>
        </w:rPr>
        <w:t xml:space="preserve">措施</w:t>
      </w:r>
      <w:r>
        <w:rPr>
          <w:rFonts w:hint="eastAsia" w:ascii="宋体" w:hAnsi="宋体" w:eastAsia="宋体" w:cs="宋体"/>
          <w:color w:val="auto"/>
          <w:sz w:val="24"/>
          <w:szCs w:val="32"/>
          <w:highlight w:val="none"/>
        </w:rPr>
        <w:t xml:space="preserve">不全面、对各项内容无解释说明或未提供本项内容：0分</w:t>
      </w:r>
      <w:r>
        <w:rPr>
          <w:rFonts w:hint="eastAsia" w:ascii="宋体" w:hAnsi="宋体" w:eastAsia="宋体" w:cs="宋体"/>
          <w:color w:val="auto"/>
          <w:sz w:val="24"/>
          <w:szCs w:val="32"/>
          <w:highlight w:val="none"/>
          <w:lang w:val="en-US" w:eastAsia="zh-CN"/>
        </w:rPr>
        <w:t xml:space="preserve">/项</w:t>
      </w:r>
      <w:r>
        <w:rPr>
          <w:rFonts w:hint="eastAsia" w:ascii="宋体" w:hAnsi="宋体" w:eastAsia="宋体" w:cs="宋体"/>
          <w:color w:val="auto"/>
          <w:sz w:val="24"/>
          <w:szCs w:val="32"/>
          <w:highlight w:val="none"/>
        </w:rPr>
        <w:t xml:space="preserve">。</w:t>
      </w:r>
      <w:r/>
    </w:p>
    <w:p>
      <w:pPr>
        <w:numPr>
          <w:ilvl w:val="0"/>
          <w:numId w:val="6"/>
        </w:numPr>
        <w:ind w:left="0" w:firstLine="480"/>
        <w:jc w:val="left"/>
        <w:keepLines w:val="0"/>
        <w:keepNext w:val="0"/>
        <w:pageBreakBefore w:val="0"/>
        <w:spacing w:line="360" w:lineRule="auto"/>
        <w:widowControl w:val="off"/>
        <w:tabs>
          <w:tab w:val="left" w:pos="552" w:leader="none"/>
          <w:tab w:val="left" w:pos="1050" w:leader="none"/>
          <w:tab w:val="left" w:pos="1365" w:leader="none"/>
        </w:tabs>
        <w:rPr>
          <w:rFonts w:hint="eastAsia" w:ascii="宋体" w:hAnsi="宋体" w:eastAsia="宋体" w:cs="宋体"/>
          <w:b/>
          <w:bCs/>
          <w:color w:val="auto"/>
          <w:sz w:val="24"/>
          <w:szCs w:val="21"/>
          <w:highlight w:val="none"/>
          <w:lang w:val="en-US" w:eastAsia="zh-CN" w:bidi="ar-SA"/>
        </w:rPr>
        <w:outlineLvl w:val="0"/>
      </w:pPr>
      <w:r>
        <w:rPr>
          <w:rFonts w:hint="eastAsia" w:ascii="宋体" w:hAnsi="宋体" w:cs="宋体"/>
          <w:b/>
          <w:bCs/>
          <w:color w:val="auto"/>
          <w:sz w:val="24"/>
          <w:szCs w:val="21"/>
          <w:highlight w:val="none"/>
          <w:lang w:val="en-US" w:eastAsia="zh-CN" w:bidi="ar-SA"/>
        </w:rPr>
        <w:t xml:space="preserve">合理化建议及承诺</w:t>
      </w:r>
      <w:r>
        <w:rPr>
          <w:rFonts w:hint="eastAsia" w:ascii="宋体" w:hAnsi="宋体" w:eastAsia="宋体" w:cs="宋体"/>
          <w:b/>
          <w:bCs/>
          <w:color w:val="auto"/>
          <w:sz w:val="24"/>
          <w:szCs w:val="21"/>
          <w:highlight w:val="none"/>
          <w:lang w:val="en-US" w:eastAsia="zh-CN" w:bidi="ar-SA"/>
        </w:rPr>
        <w:t xml:space="preserve">（4</w:t>
      </w:r>
      <w:r>
        <w:rPr>
          <w:rFonts w:hint="eastAsia" w:ascii="宋体" w:hAnsi="宋体" w:eastAsia="宋体" w:cs="宋体"/>
          <w:b/>
          <w:bCs/>
          <w:color w:val="auto"/>
          <w:sz w:val="24"/>
          <w:szCs w:val="21"/>
          <w:highlight w:val="none"/>
          <w:lang w:val="en-US" w:bidi="ar-SA"/>
        </w:rPr>
        <w:t xml:space="preserve">分</w:t>
      </w:r>
      <w:r>
        <w:rPr>
          <w:rFonts w:hint="eastAsia" w:ascii="宋体" w:hAnsi="宋体" w:eastAsia="宋体" w:cs="宋体"/>
          <w:b/>
          <w:bCs/>
          <w:color w:val="auto"/>
          <w:sz w:val="24"/>
          <w:szCs w:val="21"/>
          <w:highlight w:val="none"/>
          <w:lang w:val="en-US" w:eastAsia="zh-CN" w:bidi="ar-SA"/>
        </w:rPr>
        <w:t xml:space="preserve">）</w:t>
      </w:r>
      <w:r/>
    </w:p>
    <w:p>
      <w:pPr>
        <w:numPr>
          <w:ilvl w:val="0"/>
          <w:numId w:val="0"/>
        </w:numPr>
        <w:ind w:left="0" w:firstLine="480"/>
        <w:jc w:val="left"/>
        <w:keepLines w:val="0"/>
        <w:keepNext w:val="0"/>
        <w:pageBreakBefore w:val="0"/>
        <w:spacing w:line="360" w:lineRule="auto"/>
        <w:widowControl w:val="off"/>
        <w:tabs>
          <w:tab w:val="left" w:pos="552" w:leader="none"/>
          <w:tab w:val="left" w:pos="1050" w:leader="none"/>
          <w:tab w:val="left" w:pos="1365" w:leader="none"/>
        </w:tabs>
        <w:rPr>
          <w:rFonts w:hint="default" w:ascii="宋体" w:hAnsi="宋体" w:eastAsia="宋体" w:cs="宋体"/>
          <w:color w:val="auto"/>
          <w:sz w:val="24"/>
          <w:szCs w:val="32"/>
          <w:highlight w:val="none"/>
          <w:lang w:val="en-US" w:eastAsia="zh-CN"/>
        </w:rPr>
        <w:outlineLvl w:val="0"/>
      </w:pPr>
      <w:r>
        <w:rPr>
          <w:rFonts w:hint="eastAsia" w:ascii="宋体" w:hAnsi="宋体" w:eastAsia="宋体" w:cs="宋体"/>
          <w:color w:val="auto"/>
          <w:sz w:val="24"/>
          <w:szCs w:val="32"/>
          <w:highlight w:val="none"/>
        </w:rPr>
        <w:t xml:space="preserve">内容包括但不限于对</w:t>
      </w:r>
      <w:r>
        <w:rPr>
          <w:rFonts w:hint="eastAsia" w:ascii="宋体" w:hAnsi="宋体" w:eastAsia="宋体" w:cs="宋体"/>
          <w:color w:val="auto"/>
          <w:sz w:val="24"/>
          <w:szCs w:val="32"/>
          <w:highlight w:val="none"/>
        </w:rPr>
        <w:fldChar w:fldCharType="begin"/>
      </w:r>
      <w:r>
        <w:rPr>
          <w:rFonts w:hint="eastAsia" w:ascii="宋体" w:hAnsi="宋体" w:eastAsia="宋体" w:cs="宋体"/>
          <w:color w:val="auto"/>
          <w:sz w:val="24"/>
          <w:szCs w:val="32"/>
          <w:highlight w:val="none"/>
        </w:rPr>
        <w:instrText xml:space="preserve"> = 1 \* GB3 \* MERGEFORMAT </w:instrText>
      </w:r>
      <w:r>
        <w:rPr>
          <w:rFonts w:hint="eastAsia" w:ascii="宋体" w:hAnsi="宋体" w:eastAsia="宋体" w:cs="宋体"/>
          <w:color w:val="auto"/>
          <w:sz w:val="24"/>
          <w:szCs w:val="32"/>
          <w:highlight w:val="none"/>
        </w:rPr>
        <w:fldChar w:fldCharType="separate"/>
      </w:r>
      <w:r>
        <w:rPr>
          <w:rFonts w:hint="eastAsia" w:ascii="宋体" w:hAnsi="宋体" w:eastAsia="宋体" w:cs="宋体"/>
          <w:color w:val="auto"/>
          <w:sz w:val="24"/>
          <w:szCs w:val="32"/>
          <w:highlight w:val="none"/>
        </w:rPr>
        <w:t xml:space="preserve">①</w:t>
      </w:r>
      <w:r>
        <w:rPr>
          <w:rFonts w:hint="eastAsia" w:ascii="宋体" w:hAnsi="宋体" w:eastAsia="宋体" w:cs="宋体"/>
          <w:color w:val="auto"/>
          <w:sz w:val="24"/>
          <w:szCs w:val="32"/>
          <w:highlight w:val="none"/>
        </w:rPr>
        <w:fldChar w:fldCharType="end"/>
      </w:r>
      <w:r>
        <w:rPr>
          <w:rFonts w:hint="eastAsia" w:ascii="宋体" w:hAnsi="宋体" w:eastAsia="宋体" w:cs="宋体"/>
          <w:color w:val="auto"/>
          <w:sz w:val="24"/>
          <w:szCs w:val="32"/>
          <w:highlight w:val="none"/>
          <w:lang w:val="en-US" w:eastAsia="zh-CN"/>
        </w:rPr>
        <w:t xml:space="preserve">新技术新材料在本项目中的体现及应用</w:t>
      </w:r>
      <w:r>
        <w:rPr>
          <w:rFonts w:hint="eastAsia" w:ascii="宋体" w:hAnsi="宋体" w:eastAsia="宋体" w:cs="宋体"/>
          <w:color w:val="auto"/>
          <w:sz w:val="24"/>
          <w:szCs w:val="32"/>
          <w:highlight w:val="none"/>
          <w:lang w:eastAsia="zh-CN"/>
        </w:rPr>
        <w:t xml:space="preserve">（</w:t>
      </w:r>
      <w:r>
        <w:rPr>
          <w:rFonts w:hint="eastAsia" w:ascii="宋体" w:hAnsi="宋体" w:eastAsia="宋体" w:cs="宋体"/>
          <w:color w:val="auto"/>
          <w:sz w:val="24"/>
          <w:szCs w:val="32"/>
          <w:highlight w:val="none"/>
          <w:lang w:val="en-US" w:eastAsia="zh-CN"/>
        </w:rPr>
        <w:t xml:space="preserve">2分</w:t>
      </w:r>
      <w:r>
        <w:rPr>
          <w:rFonts w:hint="eastAsia" w:ascii="宋体" w:hAnsi="宋体" w:eastAsia="宋体" w:cs="宋体"/>
          <w:color w:val="auto"/>
          <w:sz w:val="24"/>
          <w:szCs w:val="32"/>
          <w:highlight w:val="none"/>
          <w:lang w:eastAsia="zh-CN"/>
        </w:rPr>
        <w:t xml:space="preserve">）</w:t>
      </w:r>
      <w:r>
        <w:rPr>
          <w:rFonts w:hint="eastAsia" w:ascii="宋体" w:hAnsi="宋体" w:eastAsia="宋体" w:cs="宋体"/>
          <w:color w:val="auto"/>
          <w:sz w:val="24"/>
          <w:szCs w:val="32"/>
          <w:highlight w:val="none"/>
          <w:lang w:val="en-US" w:eastAsia="zh-CN"/>
        </w:rPr>
        <w:t xml:space="preserve">②合理的服务承诺</w:t>
      </w:r>
      <w:r>
        <w:rPr>
          <w:rFonts w:hint="eastAsia" w:ascii="宋体" w:hAnsi="宋体" w:eastAsia="宋体" w:cs="宋体"/>
          <w:color w:val="auto"/>
          <w:sz w:val="24"/>
          <w:szCs w:val="32"/>
          <w:highlight w:val="none"/>
          <w:lang w:eastAsia="zh-CN"/>
        </w:rPr>
        <w:t xml:space="preserve">（</w:t>
      </w:r>
      <w:r>
        <w:rPr>
          <w:rFonts w:hint="eastAsia" w:ascii="宋体" w:hAnsi="宋体" w:eastAsia="宋体" w:cs="宋体"/>
          <w:color w:val="auto"/>
          <w:sz w:val="24"/>
          <w:szCs w:val="32"/>
          <w:highlight w:val="none"/>
          <w:lang w:val="en-US" w:eastAsia="zh-CN"/>
        </w:rPr>
        <w:t xml:space="preserve">2分</w:t>
      </w:r>
      <w:r>
        <w:rPr>
          <w:rFonts w:hint="eastAsia" w:ascii="宋体" w:hAnsi="宋体" w:eastAsia="宋体" w:cs="宋体"/>
          <w:color w:val="auto"/>
          <w:sz w:val="24"/>
          <w:szCs w:val="32"/>
          <w:highlight w:val="none"/>
          <w:lang w:eastAsia="zh-CN"/>
        </w:rPr>
        <w:t xml:space="preserve">）</w:t>
      </w:r>
      <w:r/>
    </w:p>
    <w:p>
      <w:pPr>
        <w:numPr>
          <w:ilvl w:val="0"/>
          <w:numId w:val="0"/>
        </w:numPr>
        <w:ind w:left="0" w:firstLine="480"/>
        <w:jc w:val="left"/>
        <w:keepLines w:val="0"/>
        <w:keepNext w:val="0"/>
        <w:pageBreakBefore w:val="0"/>
        <w:spacing w:line="360" w:lineRule="auto"/>
        <w:widowControl w:val="off"/>
        <w:tabs>
          <w:tab w:val="left" w:pos="552" w:leader="none"/>
          <w:tab w:val="left" w:pos="1050" w:leader="none"/>
          <w:tab w:val="left" w:pos="1365" w:leader="none"/>
        </w:tabs>
        <w:rPr>
          <w:rFonts w:hint="eastAsia" w:ascii="宋体" w:hAnsi="宋体" w:eastAsia="宋体" w:cs="宋体"/>
          <w:color w:val="auto"/>
          <w:sz w:val="24"/>
          <w:szCs w:val="32"/>
          <w:highlight w:val="none"/>
        </w:rPr>
        <w:outlineLvl w:val="0"/>
      </w:pPr>
      <w:r>
        <w:rPr>
          <w:rFonts w:hint="eastAsia" w:ascii="宋体" w:hAnsi="宋体" w:eastAsia="宋体" w:cs="宋体"/>
          <w:color w:val="auto"/>
          <w:sz w:val="24"/>
          <w:szCs w:val="32"/>
          <w:highlight w:val="none"/>
        </w:rPr>
        <w:t xml:space="preserve">①提供的</w:t>
      </w:r>
      <w:r>
        <w:rPr>
          <w:rFonts w:hint="eastAsia" w:ascii="宋体" w:hAnsi="宋体" w:eastAsia="宋体" w:cs="宋体"/>
          <w:color w:val="auto"/>
          <w:sz w:val="24"/>
          <w:szCs w:val="32"/>
          <w:highlight w:val="none"/>
          <w:lang w:val="en-US" w:eastAsia="zh-CN"/>
        </w:rPr>
        <w:t xml:space="preserve">措施</w:t>
      </w:r>
      <w:r>
        <w:rPr>
          <w:rFonts w:hint="eastAsia" w:ascii="宋体" w:hAnsi="宋体" w:eastAsia="宋体" w:cs="宋体"/>
          <w:color w:val="auto"/>
          <w:sz w:val="24"/>
          <w:szCs w:val="32"/>
          <w:highlight w:val="none"/>
        </w:rPr>
        <w:t xml:space="preserve">全面，不漏项且有针对性解释说明：</w:t>
      </w:r>
      <w:r>
        <w:rPr>
          <w:rFonts w:hint="eastAsia" w:ascii="宋体" w:hAnsi="宋体" w:eastAsia="宋体" w:cs="宋体"/>
          <w:color w:val="auto"/>
          <w:sz w:val="24"/>
          <w:szCs w:val="32"/>
          <w:highlight w:val="none"/>
          <w:lang w:val="en-US" w:eastAsia="zh-CN"/>
        </w:rPr>
        <w:t xml:space="preserve">2</w:t>
      </w:r>
      <w:r>
        <w:rPr>
          <w:rFonts w:hint="eastAsia" w:ascii="宋体" w:hAnsi="宋体" w:eastAsia="宋体" w:cs="宋体"/>
          <w:color w:val="auto"/>
          <w:sz w:val="24"/>
          <w:szCs w:val="32"/>
          <w:highlight w:val="none"/>
        </w:rPr>
        <w:t xml:space="preserve">分</w:t>
      </w:r>
      <w:r>
        <w:rPr>
          <w:rFonts w:hint="eastAsia" w:ascii="宋体" w:hAnsi="宋体" w:eastAsia="宋体" w:cs="宋体"/>
          <w:color w:val="auto"/>
          <w:sz w:val="24"/>
          <w:szCs w:val="32"/>
          <w:highlight w:val="none"/>
          <w:lang w:val="en-US" w:eastAsia="zh-CN"/>
        </w:rPr>
        <w:t xml:space="preserve">/项</w:t>
      </w:r>
      <w:r>
        <w:rPr>
          <w:rFonts w:hint="eastAsia" w:ascii="宋体" w:hAnsi="宋体" w:eastAsia="宋体" w:cs="宋体"/>
          <w:color w:val="auto"/>
          <w:sz w:val="24"/>
          <w:szCs w:val="32"/>
          <w:highlight w:val="none"/>
        </w:rPr>
        <w:t xml:space="preserve">；</w:t>
      </w:r>
      <w:r/>
    </w:p>
    <w:p>
      <w:pPr>
        <w:numPr>
          <w:ilvl w:val="0"/>
          <w:numId w:val="0"/>
        </w:numPr>
        <w:ind w:left="0" w:firstLine="480"/>
        <w:jc w:val="left"/>
        <w:keepLines w:val="0"/>
        <w:keepNext w:val="0"/>
        <w:pageBreakBefore w:val="0"/>
        <w:spacing w:line="360" w:lineRule="auto"/>
        <w:widowControl w:val="off"/>
        <w:tabs>
          <w:tab w:val="left" w:pos="552" w:leader="none"/>
          <w:tab w:val="left" w:pos="1050" w:leader="none"/>
          <w:tab w:val="left" w:pos="1365" w:leader="none"/>
        </w:tabs>
        <w:rPr>
          <w:rFonts w:hint="eastAsia" w:ascii="宋体" w:hAnsi="宋体" w:eastAsia="宋体" w:cs="宋体"/>
          <w:color w:val="auto"/>
          <w:sz w:val="24"/>
          <w:szCs w:val="32"/>
          <w:highlight w:val="none"/>
        </w:rPr>
        <w:outlineLvl w:val="0"/>
      </w:pPr>
      <w:r>
        <w:rPr>
          <w:rFonts w:hint="eastAsia" w:ascii="宋体" w:hAnsi="宋体" w:eastAsia="宋体" w:cs="宋体"/>
          <w:color w:val="auto"/>
          <w:sz w:val="24"/>
          <w:szCs w:val="32"/>
          <w:highlight w:val="none"/>
        </w:rPr>
        <w:t xml:space="preserve">②提供的</w:t>
      </w:r>
      <w:r>
        <w:rPr>
          <w:rFonts w:hint="eastAsia" w:ascii="宋体" w:hAnsi="宋体" w:eastAsia="宋体" w:cs="宋体"/>
          <w:color w:val="auto"/>
          <w:sz w:val="24"/>
          <w:szCs w:val="32"/>
          <w:highlight w:val="none"/>
          <w:lang w:val="en-US" w:eastAsia="zh-CN"/>
        </w:rPr>
        <w:t xml:space="preserve">措施</w:t>
      </w:r>
      <w:r>
        <w:rPr>
          <w:rFonts w:hint="eastAsia" w:ascii="宋体" w:hAnsi="宋体" w:eastAsia="宋体" w:cs="宋体"/>
          <w:color w:val="auto"/>
          <w:sz w:val="24"/>
          <w:szCs w:val="32"/>
          <w:highlight w:val="none"/>
        </w:rPr>
        <w:t xml:space="preserve">较全面，有针对性解释说明：</w:t>
      </w:r>
      <w:r>
        <w:rPr>
          <w:rFonts w:hint="eastAsia" w:ascii="宋体" w:hAnsi="宋体" w:eastAsia="宋体" w:cs="宋体"/>
          <w:color w:val="auto"/>
          <w:sz w:val="24"/>
          <w:szCs w:val="32"/>
          <w:highlight w:val="none"/>
          <w:lang w:val="en-US" w:eastAsia="zh-CN"/>
        </w:rPr>
        <w:t xml:space="preserve">1.5</w:t>
      </w:r>
      <w:r>
        <w:rPr>
          <w:rFonts w:hint="eastAsia" w:ascii="宋体" w:hAnsi="宋体" w:eastAsia="宋体" w:cs="宋体"/>
          <w:color w:val="auto"/>
          <w:sz w:val="24"/>
          <w:szCs w:val="32"/>
          <w:highlight w:val="none"/>
        </w:rPr>
        <w:t xml:space="preserve">分</w:t>
      </w:r>
      <w:r>
        <w:rPr>
          <w:rFonts w:hint="eastAsia" w:ascii="宋体" w:hAnsi="宋体" w:eastAsia="宋体" w:cs="宋体"/>
          <w:color w:val="auto"/>
          <w:sz w:val="24"/>
          <w:szCs w:val="32"/>
          <w:highlight w:val="none"/>
          <w:lang w:val="en-US" w:eastAsia="zh-CN"/>
        </w:rPr>
        <w:t xml:space="preserve">/项</w:t>
      </w:r>
      <w:r>
        <w:rPr>
          <w:rFonts w:hint="eastAsia" w:ascii="宋体" w:hAnsi="宋体" w:eastAsia="宋体" w:cs="宋体"/>
          <w:color w:val="auto"/>
          <w:sz w:val="24"/>
          <w:szCs w:val="32"/>
          <w:highlight w:val="none"/>
        </w:rPr>
        <w:t xml:space="preserve">；</w:t>
      </w:r>
      <w:r/>
    </w:p>
    <w:p>
      <w:pPr>
        <w:numPr>
          <w:ilvl w:val="0"/>
          <w:numId w:val="0"/>
        </w:numPr>
        <w:ind w:left="0" w:firstLine="480"/>
        <w:jc w:val="left"/>
        <w:keepLines w:val="0"/>
        <w:keepNext w:val="0"/>
        <w:pageBreakBefore w:val="0"/>
        <w:spacing w:line="360" w:lineRule="auto"/>
        <w:widowControl w:val="off"/>
        <w:tabs>
          <w:tab w:val="left" w:pos="552" w:leader="none"/>
          <w:tab w:val="left" w:pos="1050" w:leader="none"/>
          <w:tab w:val="left" w:pos="1365" w:leader="none"/>
        </w:tabs>
        <w:rPr>
          <w:rFonts w:hint="eastAsia" w:ascii="宋体" w:hAnsi="宋体" w:eastAsia="宋体" w:cs="宋体"/>
          <w:color w:val="auto"/>
          <w:sz w:val="24"/>
          <w:szCs w:val="32"/>
          <w:highlight w:val="none"/>
        </w:rPr>
        <w:outlineLvl w:val="0"/>
      </w:pPr>
      <w:r>
        <w:rPr>
          <w:rFonts w:hint="eastAsia" w:ascii="宋体" w:hAnsi="宋体" w:eastAsia="宋体" w:cs="宋体"/>
          <w:color w:val="auto"/>
          <w:sz w:val="24"/>
          <w:szCs w:val="32"/>
          <w:highlight w:val="none"/>
        </w:rPr>
        <w:t xml:space="preserve">③提供的</w:t>
      </w:r>
      <w:r>
        <w:rPr>
          <w:rFonts w:hint="eastAsia" w:ascii="宋体" w:hAnsi="宋体" w:eastAsia="宋体" w:cs="宋体"/>
          <w:color w:val="auto"/>
          <w:sz w:val="24"/>
          <w:szCs w:val="32"/>
          <w:highlight w:val="none"/>
          <w:lang w:val="en-US" w:eastAsia="zh-CN"/>
        </w:rPr>
        <w:t xml:space="preserve">措施</w:t>
      </w:r>
      <w:r>
        <w:rPr>
          <w:rFonts w:hint="eastAsia" w:ascii="宋体" w:hAnsi="宋体" w:eastAsia="宋体" w:cs="宋体"/>
          <w:color w:val="auto"/>
          <w:sz w:val="24"/>
          <w:szCs w:val="32"/>
          <w:highlight w:val="none"/>
        </w:rPr>
        <w:t xml:space="preserve">基本全面，有针对性解释说明：</w:t>
      </w:r>
      <w:r>
        <w:rPr>
          <w:rFonts w:hint="eastAsia" w:ascii="宋体" w:hAnsi="宋体" w:eastAsia="宋体" w:cs="宋体"/>
          <w:color w:val="auto"/>
          <w:sz w:val="24"/>
          <w:szCs w:val="32"/>
          <w:highlight w:val="none"/>
          <w:lang w:val="en-US" w:eastAsia="zh-CN"/>
        </w:rPr>
        <w:t xml:space="preserve">1</w:t>
      </w:r>
      <w:r>
        <w:rPr>
          <w:rFonts w:hint="eastAsia" w:ascii="宋体" w:hAnsi="宋体" w:eastAsia="宋体" w:cs="宋体"/>
          <w:color w:val="auto"/>
          <w:sz w:val="24"/>
          <w:szCs w:val="32"/>
          <w:highlight w:val="none"/>
        </w:rPr>
        <w:t xml:space="preserve">分</w:t>
      </w:r>
      <w:r>
        <w:rPr>
          <w:rFonts w:hint="eastAsia" w:ascii="宋体" w:hAnsi="宋体" w:eastAsia="宋体" w:cs="宋体"/>
          <w:color w:val="auto"/>
          <w:sz w:val="24"/>
          <w:szCs w:val="32"/>
          <w:highlight w:val="none"/>
          <w:lang w:val="en-US" w:eastAsia="zh-CN"/>
        </w:rPr>
        <w:t xml:space="preserve">/项</w:t>
      </w:r>
      <w:r>
        <w:rPr>
          <w:rFonts w:hint="eastAsia" w:ascii="宋体" w:hAnsi="宋体" w:eastAsia="宋体" w:cs="宋体"/>
          <w:color w:val="auto"/>
          <w:sz w:val="24"/>
          <w:szCs w:val="32"/>
          <w:highlight w:val="none"/>
        </w:rPr>
        <w:t xml:space="preserve">；</w:t>
      </w:r>
      <w:r/>
    </w:p>
    <w:p>
      <w:pPr>
        <w:ind w:firstLine="420"/>
        <w:keepLines w:val="0"/>
        <w:keepNext w:val="0"/>
        <w:pageBreakBefore w:val="0"/>
        <w:spacing w:line="360" w:lineRule="auto"/>
        <w:rPr>
          <w:rFonts w:hint="eastAsia" w:ascii="宋体" w:hAnsi="宋体" w:eastAsia="宋体" w:cs="宋体"/>
          <w:b/>
          <w:bCs w:val="0"/>
          <w:color w:val="auto"/>
          <w:sz w:val="24"/>
          <w:highlight w:val="none"/>
          <w:lang w:val="en-US" w:eastAsia="zh-CN"/>
        </w:rPr>
      </w:pPr>
      <w:r>
        <w:rPr>
          <w:rFonts w:hint="eastAsia" w:ascii="宋体" w:hAnsi="宋体" w:eastAsia="宋体" w:cs="宋体"/>
          <w:color w:val="auto"/>
          <w:sz w:val="24"/>
          <w:szCs w:val="32"/>
          <w:highlight w:val="none"/>
        </w:rPr>
        <w:t xml:space="preserve">④提供的</w:t>
      </w:r>
      <w:r>
        <w:rPr>
          <w:rFonts w:hint="eastAsia" w:ascii="宋体" w:hAnsi="宋体" w:eastAsia="宋体" w:cs="宋体"/>
          <w:color w:val="auto"/>
          <w:sz w:val="24"/>
          <w:szCs w:val="32"/>
          <w:highlight w:val="none"/>
          <w:lang w:val="en-US" w:eastAsia="zh-CN"/>
        </w:rPr>
        <w:t xml:space="preserve">措施</w:t>
      </w:r>
      <w:r>
        <w:rPr>
          <w:rFonts w:hint="eastAsia" w:ascii="宋体" w:hAnsi="宋体" w:eastAsia="宋体" w:cs="宋体"/>
          <w:color w:val="auto"/>
          <w:sz w:val="24"/>
          <w:szCs w:val="32"/>
          <w:highlight w:val="none"/>
        </w:rPr>
        <w:t xml:space="preserve">不全面、对各项内容无解释说明或未提供本项内容：0分</w:t>
      </w:r>
      <w:r>
        <w:rPr>
          <w:rFonts w:hint="eastAsia" w:ascii="宋体" w:hAnsi="宋体" w:eastAsia="宋体" w:cs="宋体"/>
          <w:color w:val="auto"/>
          <w:sz w:val="24"/>
          <w:szCs w:val="32"/>
          <w:highlight w:val="none"/>
          <w:lang w:val="en-US" w:eastAsia="zh-CN"/>
        </w:rPr>
        <w:t xml:space="preserve">/项</w:t>
      </w:r>
      <w:r>
        <w:rPr>
          <w:rFonts w:hint="eastAsia" w:ascii="宋体" w:hAnsi="宋体" w:eastAsia="宋体" w:cs="宋体"/>
          <w:color w:val="auto"/>
          <w:sz w:val="24"/>
          <w:szCs w:val="32"/>
          <w:highlight w:val="none"/>
        </w:rPr>
        <w:t xml:space="preserve">。</w:t>
      </w:r>
      <w:r/>
    </w:p>
    <w:p>
      <w:pPr>
        <w:ind w:firstLine="420"/>
        <w:keepLines w:val="0"/>
        <w:keepNext w:val="0"/>
        <w:pageBreakBefore w:val="0"/>
        <w:spacing w:line="360" w:lineRule="auto"/>
        <w:rPr>
          <w:rFonts w:hint="eastAsia" w:ascii="宋体" w:hAnsi="宋体" w:eastAsia="宋体" w:cs="宋体"/>
          <w:b w:val="0"/>
          <w:bCs/>
          <w:color w:val="auto"/>
          <w:sz w:val="24"/>
          <w:highlight w:val="none"/>
        </w:rPr>
      </w:pPr>
      <w:r>
        <w:rPr>
          <w:rFonts w:hint="eastAsia" w:ascii="宋体" w:hAnsi="宋体" w:eastAsia="宋体" w:cs="宋体"/>
          <w:b w:val="0"/>
          <w:bCs/>
          <w:color w:val="auto"/>
          <w:sz w:val="24"/>
          <w:highlight w:val="none"/>
          <w:lang w:val="en-US" w:eastAsia="zh-CN"/>
        </w:rPr>
        <w:t xml:space="preserve">注：</w:t>
      </w:r>
      <w:r>
        <w:rPr>
          <w:rFonts w:hint="eastAsia" w:ascii="宋体" w:hAnsi="宋体" w:eastAsia="宋体" w:cs="宋体"/>
          <w:b w:val="0"/>
          <w:bCs/>
          <w:color w:val="auto"/>
          <w:sz w:val="24"/>
          <w:highlight w:val="none"/>
        </w:rPr>
        <w:t xml:space="preserve">技术暗标总页数不超过</w:t>
      </w:r>
      <w:r>
        <w:rPr>
          <w:rFonts w:hint="eastAsia" w:ascii="宋体" w:hAnsi="宋体" w:eastAsia="宋体" w:cs="宋体"/>
          <w:b w:val="0"/>
          <w:bCs/>
          <w:color w:val="auto"/>
          <w:sz w:val="24"/>
          <w:highlight w:val="none"/>
          <w:lang w:val="en-US" w:eastAsia="zh-CN"/>
        </w:rPr>
        <w:t xml:space="preserve">30</w:t>
      </w:r>
      <w:r>
        <w:rPr>
          <w:rFonts w:hint="eastAsia" w:ascii="宋体" w:hAnsi="宋体" w:eastAsia="宋体" w:cs="宋体"/>
          <w:b w:val="0"/>
          <w:bCs/>
          <w:color w:val="auto"/>
          <w:sz w:val="24"/>
          <w:highlight w:val="none"/>
        </w:rPr>
        <w:t xml:space="preserve">0 页，每超过 1 页扣 0.1 分。上述评分项中所称“瑕疵”是指</w:t>
      </w:r>
      <w:r>
        <w:rPr>
          <w:rFonts w:hint="eastAsia" w:ascii="宋体" w:hAnsi="宋体" w:eastAsia="宋体" w:cs="宋体"/>
          <w:b w:val="0"/>
          <w:bCs/>
          <w:color w:val="auto"/>
          <w:sz w:val="24"/>
          <w:highlight w:val="none"/>
          <w:lang w:eastAsia="zh-CN"/>
        </w:rPr>
        <w:t xml:space="preserve">：</w:t>
      </w:r>
      <w:r>
        <w:rPr>
          <w:rFonts w:hint="eastAsia" w:ascii="宋体" w:hAnsi="宋体" w:eastAsia="宋体" w:cs="宋体"/>
          <w:b w:val="0"/>
          <w:bCs/>
          <w:color w:val="auto"/>
          <w:sz w:val="24"/>
          <w:highlight w:val="none"/>
        </w:rPr>
        <w:t xml:space="preserve">内容缺项、不完整或缺少关键点</w:t>
      </w:r>
      <w:r>
        <w:rPr>
          <w:rFonts w:hint="eastAsia" w:ascii="宋体" w:hAnsi="宋体" w:eastAsia="宋体" w:cs="宋体"/>
          <w:b w:val="0"/>
          <w:bCs/>
          <w:color w:val="auto"/>
          <w:sz w:val="24"/>
          <w:highlight w:val="none"/>
          <w:lang w:eastAsia="zh-CN"/>
        </w:rPr>
        <w:t xml:space="preserve">；</w:t>
      </w:r>
      <w:r>
        <w:rPr>
          <w:rFonts w:hint="eastAsia" w:ascii="宋体" w:hAnsi="宋体" w:eastAsia="宋体" w:cs="宋体"/>
          <w:b w:val="0"/>
          <w:bCs/>
          <w:color w:val="auto"/>
          <w:sz w:val="24"/>
          <w:highlight w:val="none"/>
        </w:rPr>
        <w:t xml:space="preserve">非专门针对本项目或不适用本项目特性、套用其他项目内容</w:t>
      </w:r>
      <w:r>
        <w:rPr>
          <w:rFonts w:hint="eastAsia" w:ascii="宋体" w:hAnsi="宋体" w:eastAsia="宋体" w:cs="宋体"/>
          <w:b w:val="0"/>
          <w:bCs/>
          <w:color w:val="auto"/>
          <w:sz w:val="24"/>
          <w:highlight w:val="none"/>
          <w:lang w:eastAsia="zh-CN"/>
        </w:rPr>
        <w:t xml:space="preserve">；</w:t>
      </w:r>
      <w:r>
        <w:rPr>
          <w:rFonts w:hint="eastAsia" w:ascii="宋体" w:hAnsi="宋体" w:eastAsia="宋体" w:cs="宋体"/>
          <w:b w:val="0"/>
          <w:bCs/>
          <w:color w:val="auto"/>
          <w:sz w:val="24"/>
          <w:highlight w:val="none"/>
        </w:rPr>
        <w:t xml:space="preserve">对同一问题前后描述矛盾</w:t>
      </w:r>
      <w:r>
        <w:rPr>
          <w:rFonts w:hint="eastAsia" w:ascii="宋体" w:hAnsi="宋体" w:eastAsia="宋体" w:cs="宋体"/>
          <w:b w:val="0"/>
          <w:bCs/>
          <w:color w:val="auto"/>
          <w:sz w:val="24"/>
          <w:highlight w:val="none"/>
          <w:lang w:eastAsia="zh-CN"/>
        </w:rPr>
        <w:t xml:space="preserve">；</w:t>
      </w:r>
      <w:r>
        <w:rPr>
          <w:rFonts w:hint="eastAsia" w:ascii="宋体" w:hAnsi="宋体" w:eastAsia="宋体" w:cs="宋体"/>
          <w:b w:val="0"/>
          <w:bCs/>
          <w:color w:val="auto"/>
          <w:sz w:val="24"/>
          <w:highlight w:val="none"/>
        </w:rPr>
        <w:t xml:space="preserve">存在逻辑漏洞、科学原理或常识错误</w:t>
      </w:r>
      <w:r>
        <w:rPr>
          <w:rFonts w:hint="eastAsia" w:ascii="宋体" w:hAnsi="宋体" w:eastAsia="宋体" w:cs="宋体"/>
          <w:b w:val="0"/>
          <w:bCs/>
          <w:color w:val="auto"/>
          <w:sz w:val="24"/>
          <w:highlight w:val="none"/>
          <w:lang w:eastAsia="zh-CN"/>
        </w:rPr>
        <w:t xml:space="preserve">；</w:t>
      </w:r>
      <w:r>
        <w:rPr>
          <w:rFonts w:hint="eastAsia" w:ascii="宋体" w:hAnsi="宋体" w:eastAsia="宋体" w:cs="宋体"/>
          <w:b w:val="0"/>
          <w:bCs/>
          <w:color w:val="auto"/>
          <w:sz w:val="24"/>
          <w:highlight w:val="none"/>
        </w:rPr>
        <w:t xml:space="preserve">不利于本项目目标的实现、现有技术条件下不可能出现的情形等任意一种情形。</w:t>
      </w:r>
      <w:r/>
    </w:p>
    <w:p>
      <w:pPr>
        <w:numPr>
          <w:ilvl w:val="0"/>
          <w:numId w:val="0"/>
        </w:numPr>
        <w:ind w:firstLine="480"/>
        <w:keepLines w:val="0"/>
        <w:keepNext w:val="0"/>
        <w:pageBreakBefore w:val="0"/>
        <w:spacing w:line="360" w:lineRule="auto"/>
        <w:shd w:val="clear" w:color="auto"/>
        <w:widowControl w:val="off"/>
        <w:tabs>
          <w:tab w:val="left" w:pos="525" w:leader="none"/>
          <w:tab w:val="left" w:pos="945" w:leader="none"/>
          <w:tab w:val="left" w:pos="1155" w:leader="none"/>
        </w:tabs>
        <w:rPr>
          <w:rFonts w:hint="eastAsia" w:ascii="宋体" w:hAnsi="宋体" w:eastAsia="宋体" w:cs="宋体"/>
          <w:bCs/>
          <w:color w:val="auto"/>
          <w:sz w:val="24"/>
          <w:szCs w:val="24"/>
          <w:highlight w:val="none"/>
          <w:lang w:eastAsia="zh-CN"/>
        </w:rPr>
        <w:outlineLvl w:val="0"/>
      </w:pPr>
      <w:r>
        <w:rPr>
          <w:rFonts w:hint="eastAsia" w:ascii="宋体" w:hAnsi="宋体" w:eastAsia="宋体" w:cs="宋体"/>
          <w:bCs/>
          <w:color w:val="auto"/>
          <w:sz w:val="24"/>
          <w:szCs w:val="24"/>
          <w:highlight w:val="none"/>
        </w:rPr>
        <w:t xml:space="preserve">评分办法及评分细则的解释权</w:t>
      </w:r>
      <w:r>
        <w:rPr>
          <w:rFonts w:hint="eastAsia" w:ascii="宋体" w:hAnsi="宋体" w:eastAsia="宋体" w:cs="宋体"/>
          <w:bCs/>
          <w:color w:val="auto"/>
          <w:sz w:val="24"/>
          <w:szCs w:val="24"/>
          <w:highlight w:val="none"/>
          <w:lang w:eastAsia="zh-CN"/>
        </w:rPr>
        <w:t xml:space="preserve">属于</w:t>
      </w:r>
      <w:r>
        <w:rPr>
          <w:rFonts w:hint="eastAsia" w:ascii="宋体" w:hAnsi="宋体" w:eastAsia="宋体" w:cs="宋体"/>
          <w:bCs/>
          <w:color w:val="auto"/>
          <w:sz w:val="24"/>
          <w:szCs w:val="24"/>
          <w:highlight w:val="none"/>
        </w:rPr>
        <w:t xml:space="preserve">采购人。未列入本评分细则的其他条件不作为评分内容。除技术文件编制粗糙、缺漏项较多的外，当技术文件所列项出现某小项漏项的则该项不得分。（取所有评委打分分值的平均值）。</w:t>
      </w:r>
      <w:r/>
    </w:p>
    <w:p>
      <w:pPr>
        <w:ind w:firstLine="480"/>
        <w:keepLines w:val="0"/>
        <w:keepNext w:val="0"/>
        <w:pageBreakBefore w:val="0"/>
        <w:spacing w:line="360" w:lineRule="auto"/>
        <w:shd w:val="clear" w:color="auto"/>
        <w:tabs>
          <w:tab w:val="left" w:pos="945" w:leader="none"/>
        </w:tabs>
        <w:rPr>
          <w:rFonts w:hint="eastAsia" w:ascii="宋体" w:hAnsi="宋体" w:eastAsia="宋体" w:cs="宋体"/>
          <w:bCs/>
          <w:color w:val="auto"/>
          <w:sz w:val="24"/>
          <w:szCs w:val="24"/>
          <w:highlight w:val="none"/>
        </w:rPr>
        <w:outlineLvl w:val="0"/>
      </w:pPr>
      <w:r>
        <w:rPr>
          <w:rFonts w:hint="eastAsia" w:ascii="宋体" w:hAnsi="宋体" w:eastAsia="宋体" w:cs="宋体"/>
          <w:bCs/>
          <w:color w:val="auto"/>
          <w:sz w:val="24"/>
          <w:szCs w:val="24"/>
          <w:highlight w:val="none"/>
        </w:rPr>
        <w:t xml:space="preserve">（十一）定标：</w:t>
      </w:r>
      <w:r/>
    </w:p>
    <w:p>
      <w:pPr>
        <w:numPr>
          <w:ilvl w:val="0"/>
          <w:numId w:val="0"/>
        </w:numPr>
        <w:ind w:firstLine="480"/>
        <w:keepLines w:val="0"/>
        <w:keepNext w:val="0"/>
        <w:pageBreakBefore w:val="0"/>
        <w:spacing w:line="360" w:lineRule="auto"/>
        <w:shd w:val="clear" w:color="auto"/>
        <w:widowControl w:val="off"/>
        <w:tabs>
          <w:tab w:val="left" w:pos="525" w:leader="none"/>
          <w:tab w:val="left" w:pos="945" w:leader="none"/>
          <w:tab w:val="left" w:pos="1155" w:leader="none"/>
        </w:tabs>
        <w:rPr>
          <w:rFonts w:hint="eastAsia" w:ascii="宋体" w:hAnsi="宋体" w:eastAsia="宋体" w:cs="宋体"/>
          <w:bCs/>
          <w:color w:val="auto"/>
          <w:sz w:val="24"/>
          <w:szCs w:val="24"/>
          <w:highlight w:val="none"/>
        </w:rPr>
        <w:outlineLvl w:val="0"/>
      </w:pPr>
      <w:r>
        <w:rPr>
          <w:rFonts w:hint="eastAsia" w:ascii="宋体" w:hAnsi="宋体" w:eastAsia="宋体" w:cs="宋体"/>
          <w:bCs/>
          <w:color w:val="auto"/>
          <w:sz w:val="24"/>
          <w:szCs w:val="24"/>
          <w:highlight w:val="none"/>
          <w:lang w:val="en-US" w:eastAsia="zh-CN"/>
        </w:rPr>
        <w:t xml:space="preserve">1.</w:t>
      </w:r>
      <w:r>
        <w:rPr>
          <w:rFonts w:hint="eastAsia" w:ascii="宋体" w:hAnsi="宋体" w:eastAsia="宋体" w:cs="宋体"/>
          <w:bCs/>
          <w:color w:val="auto"/>
          <w:sz w:val="24"/>
          <w:szCs w:val="24"/>
          <w:highlight w:val="none"/>
        </w:rPr>
        <w:t xml:space="preserve">评标委员会根据招标文件规定的评标方法和评标标准进行评审，按招标文件的要求依法确定中标供应商。</w:t>
      </w:r>
      <w:r>
        <w:rPr>
          <w:rFonts w:hint="eastAsia" w:ascii="宋体" w:hAnsi="宋体" w:eastAsia="宋体" w:cs="宋体"/>
          <w:bCs/>
          <w:color w:val="auto"/>
          <w:sz w:val="24"/>
          <w:szCs w:val="24"/>
          <w:highlight w:val="none"/>
          <w:lang w:eastAsia="zh-CN"/>
        </w:rPr>
        <w:t xml:space="preserve">涵熙（苏州）工程顾问有限公司</w:t>
      </w:r>
      <w:r>
        <w:rPr>
          <w:rFonts w:hint="eastAsia" w:ascii="宋体" w:hAnsi="宋体" w:eastAsia="宋体" w:cs="宋体"/>
          <w:bCs/>
          <w:color w:val="auto"/>
          <w:sz w:val="24"/>
          <w:szCs w:val="24"/>
          <w:highlight w:val="none"/>
        </w:rPr>
        <w:t xml:space="preserve">将在江苏政府采购网发布中标公告。如有质疑，应在法定质疑期限内，即中标公告期限届满之日起7个工作日内，以书面形式（原件）送达</w:t>
      </w:r>
      <w:r>
        <w:rPr>
          <w:rFonts w:hint="eastAsia" w:ascii="宋体" w:hAnsi="宋体" w:eastAsia="宋体" w:cs="宋体"/>
          <w:bCs/>
          <w:color w:val="auto"/>
          <w:sz w:val="24"/>
          <w:szCs w:val="24"/>
          <w:highlight w:val="none"/>
          <w:lang w:eastAsia="zh-CN"/>
        </w:rPr>
        <w:t xml:space="preserve">涵熙（苏州）工程顾问有限公司</w:t>
      </w:r>
      <w:r>
        <w:rPr>
          <w:rFonts w:hint="eastAsia" w:ascii="宋体" w:hAnsi="宋体" w:eastAsia="宋体" w:cs="宋体"/>
          <w:bCs/>
          <w:color w:val="auto"/>
          <w:sz w:val="24"/>
          <w:szCs w:val="24"/>
          <w:highlight w:val="none"/>
        </w:rPr>
        <w:t xml:space="preserve">，并且针对同一采购程序环节的质疑，须在法定质疑期内一次性提出。质疑函的质疑事项应具体、明确，并有必要的事实依据和法律依据（格式详见中国政府采购网《</w:t>
      </w:r>
      <w:r>
        <w:rPr>
          <w:rFonts w:hint="eastAsia" w:ascii="宋体" w:hAnsi="宋体" w:eastAsia="宋体" w:cs="宋体"/>
          <w:bCs/>
          <w:color w:val="auto"/>
          <w:sz w:val="24"/>
          <w:szCs w:val="24"/>
          <w:highlight w:val="none"/>
        </w:rPr>
        <w:fldChar w:fldCharType="begin"/>
      </w:r>
      <w:r>
        <w:rPr>
          <w:rFonts w:hint="eastAsia" w:ascii="宋体" w:hAnsi="宋体" w:eastAsia="宋体" w:cs="宋体"/>
          <w:bCs/>
          <w:color w:val="auto"/>
          <w:sz w:val="24"/>
          <w:szCs w:val="24"/>
          <w:highlight w:val="none"/>
        </w:rPr>
        <w:instrText xml:space="preserve"> HYPERLINK "http://download.ccgp.gov.cn/2018/zhiyihanfanben.zip" \t "_blank" </w:instrText>
      </w:r>
      <w:r>
        <w:rPr>
          <w:rFonts w:hint="eastAsia" w:ascii="宋体" w:hAnsi="宋体" w:eastAsia="宋体" w:cs="宋体"/>
          <w:bCs/>
          <w:color w:val="auto"/>
          <w:sz w:val="24"/>
          <w:szCs w:val="24"/>
          <w:highlight w:val="none"/>
        </w:rPr>
        <w:fldChar w:fldCharType="separate"/>
      </w:r>
      <w:r>
        <w:rPr>
          <w:rFonts w:hint="eastAsia" w:ascii="宋体" w:hAnsi="宋体" w:eastAsia="宋体" w:cs="宋体"/>
          <w:bCs/>
          <w:color w:val="auto"/>
          <w:sz w:val="24"/>
          <w:szCs w:val="24"/>
          <w:highlight w:val="none"/>
        </w:rPr>
        <w:t xml:space="preserve">政府采购供应商质疑函范本</w:t>
      </w:r>
      <w:r>
        <w:rPr>
          <w:rFonts w:hint="eastAsia" w:ascii="宋体" w:hAnsi="宋体" w:eastAsia="宋体" w:cs="宋体"/>
          <w:bCs/>
          <w:color w:val="auto"/>
          <w:sz w:val="24"/>
          <w:szCs w:val="24"/>
          <w:highlight w:val="none"/>
        </w:rPr>
        <w:fldChar w:fldCharType="end"/>
      </w:r>
      <w:r>
        <w:rPr>
          <w:rFonts w:hint="eastAsia" w:ascii="宋体" w:hAnsi="宋体" w:eastAsia="宋体" w:cs="宋体"/>
          <w:bCs/>
          <w:color w:val="auto"/>
          <w:sz w:val="24"/>
          <w:szCs w:val="24"/>
          <w:highlight w:val="none"/>
        </w:rPr>
        <w:t xml:space="preserve">》）。</w:t>
      </w:r>
      <w:r>
        <w:rPr>
          <w:rFonts w:hint="eastAsia" w:ascii="宋体" w:hAnsi="宋体" w:eastAsia="宋体" w:cs="宋体"/>
          <w:bCs/>
          <w:color w:val="auto"/>
          <w:sz w:val="24"/>
          <w:szCs w:val="24"/>
          <w:highlight w:val="none"/>
          <w:lang w:eastAsia="zh-CN"/>
        </w:rPr>
        <w:t xml:space="preserve">涵熙（苏州）工程顾问有限公司</w:t>
      </w:r>
      <w:r>
        <w:rPr>
          <w:rFonts w:hint="eastAsia" w:ascii="宋体" w:hAnsi="宋体" w:eastAsia="宋体" w:cs="宋体"/>
          <w:bCs/>
          <w:color w:val="auto"/>
          <w:sz w:val="24"/>
          <w:szCs w:val="24"/>
          <w:highlight w:val="none"/>
        </w:rPr>
        <w:t xml:space="preserve">将在收到符合上述要求的书面质疑后七个工作日内，对质疑内容</w:t>
      </w:r>
      <w:r>
        <w:rPr>
          <w:rFonts w:hint="eastAsia" w:ascii="宋体" w:hAnsi="宋体" w:eastAsia="宋体" w:cs="宋体"/>
          <w:bCs/>
          <w:color w:val="auto"/>
          <w:sz w:val="24"/>
          <w:szCs w:val="24"/>
          <w:highlight w:val="none"/>
          <w:lang w:eastAsia="zh-CN"/>
        </w:rPr>
        <w:t xml:space="preserve">作出</w:t>
      </w:r>
      <w:r>
        <w:rPr>
          <w:rFonts w:hint="eastAsia" w:ascii="宋体" w:hAnsi="宋体" w:eastAsia="宋体" w:cs="宋体"/>
          <w:bCs/>
          <w:color w:val="auto"/>
          <w:sz w:val="24"/>
          <w:szCs w:val="24"/>
          <w:highlight w:val="none"/>
        </w:rPr>
        <w:t xml:space="preserve">答复。投标供应商在法定质疑期限外送达的质疑函或法定质疑期限内送达的质疑函不符合上述要求的均为无效质疑，</w:t>
      </w:r>
      <w:r>
        <w:rPr>
          <w:rFonts w:hint="eastAsia" w:ascii="宋体" w:hAnsi="宋体" w:eastAsia="宋体" w:cs="宋体"/>
          <w:bCs/>
          <w:color w:val="auto"/>
          <w:sz w:val="24"/>
          <w:szCs w:val="24"/>
          <w:highlight w:val="none"/>
          <w:lang w:eastAsia="zh-CN"/>
        </w:rPr>
        <w:t xml:space="preserve">涵熙（苏州）工程顾问有限公司</w:t>
      </w:r>
      <w:r>
        <w:rPr>
          <w:rFonts w:hint="eastAsia" w:ascii="宋体" w:hAnsi="宋体" w:eastAsia="宋体" w:cs="宋体"/>
          <w:bCs/>
          <w:color w:val="auto"/>
          <w:sz w:val="24"/>
          <w:szCs w:val="24"/>
          <w:highlight w:val="none"/>
        </w:rPr>
        <w:t xml:space="preserve">对无效质疑不予受理。如质疑查无实据或投标供应商捏造事实，提供虚假材料进行恶意举报，不配合或采用不正当手段干扰政府采购质疑的，将记入投标供应商在江苏省和无锡市的政府采购“供应商诚信记录”，并按相关规定处理。</w:t>
      </w:r>
      <w:r/>
    </w:p>
    <w:p>
      <w:pPr>
        <w:numPr>
          <w:ilvl w:val="0"/>
          <w:numId w:val="0"/>
        </w:numPr>
        <w:ind w:firstLine="480"/>
        <w:keepLines w:val="0"/>
        <w:keepNext w:val="0"/>
        <w:pageBreakBefore w:val="0"/>
        <w:spacing w:line="360" w:lineRule="auto"/>
        <w:shd w:val="clear" w:color="auto"/>
        <w:widowControl w:val="off"/>
        <w:tabs>
          <w:tab w:val="left" w:pos="525" w:leader="none"/>
          <w:tab w:val="left" w:pos="945" w:leader="none"/>
          <w:tab w:val="left" w:pos="1155" w:leader="none"/>
        </w:tabs>
        <w:rPr>
          <w:rFonts w:hint="eastAsia" w:ascii="宋体" w:hAnsi="宋体" w:eastAsia="宋体" w:cs="宋体"/>
          <w:bCs/>
          <w:color w:val="auto"/>
          <w:sz w:val="24"/>
          <w:szCs w:val="24"/>
          <w:highlight w:val="none"/>
        </w:rPr>
        <w:outlineLvl w:val="0"/>
      </w:pPr>
      <w:r>
        <w:rPr>
          <w:rFonts w:hint="eastAsia" w:ascii="宋体" w:hAnsi="宋体" w:eastAsia="宋体" w:cs="宋体"/>
          <w:bCs/>
          <w:color w:val="auto"/>
          <w:sz w:val="24"/>
          <w:szCs w:val="24"/>
          <w:highlight w:val="none"/>
          <w:lang w:val="en-US" w:eastAsia="zh-CN"/>
        </w:rPr>
        <w:t xml:space="preserve">2.</w:t>
      </w:r>
      <w:r>
        <w:rPr>
          <w:rFonts w:hint="eastAsia" w:ascii="宋体" w:hAnsi="宋体" w:eastAsia="宋体" w:cs="宋体"/>
          <w:bCs/>
          <w:color w:val="auto"/>
          <w:sz w:val="24"/>
          <w:szCs w:val="24"/>
          <w:highlight w:val="none"/>
          <w:lang w:eastAsia="zh-CN"/>
        </w:rPr>
        <w:t xml:space="preserve">涵熙（苏州）工程顾问有限公司</w:t>
      </w:r>
      <w:r>
        <w:rPr>
          <w:rFonts w:hint="eastAsia" w:ascii="宋体" w:hAnsi="宋体" w:eastAsia="宋体" w:cs="宋体"/>
          <w:bCs/>
          <w:color w:val="auto"/>
          <w:sz w:val="24"/>
          <w:szCs w:val="24"/>
          <w:highlight w:val="none"/>
        </w:rPr>
        <w:t xml:space="preserve">向中标供应商</w:t>
      </w:r>
      <w:r>
        <w:rPr>
          <w:rFonts w:hint="eastAsia" w:ascii="宋体" w:hAnsi="宋体" w:eastAsia="宋体" w:cs="宋体"/>
          <w:bCs/>
          <w:color w:val="auto"/>
          <w:sz w:val="24"/>
          <w:szCs w:val="24"/>
          <w:highlight w:val="none"/>
          <w:lang w:eastAsia="zh-CN"/>
        </w:rPr>
        <w:t xml:space="preserve">发出</w:t>
      </w:r>
      <w:r>
        <w:rPr>
          <w:rFonts w:hint="eastAsia" w:ascii="宋体" w:hAnsi="宋体" w:eastAsia="宋体" w:cs="宋体"/>
          <w:bCs/>
          <w:color w:val="auto"/>
          <w:sz w:val="24"/>
          <w:szCs w:val="24"/>
          <w:highlight w:val="none"/>
        </w:rPr>
        <w:t xml:space="preserve">中标通知书。</w:t>
      </w:r>
      <w:r/>
    </w:p>
    <w:p>
      <w:pPr>
        <w:numPr>
          <w:ilvl w:val="0"/>
          <w:numId w:val="0"/>
        </w:numPr>
        <w:ind w:firstLine="480"/>
        <w:keepLines w:val="0"/>
        <w:keepNext w:val="0"/>
        <w:pageBreakBefore w:val="0"/>
        <w:spacing w:line="360" w:lineRule="auto"/>
        <w:shd w:val="clear" w:color="auto"/>
        <w:widowControl w:val="off"/>
        <w:tabs>
          <w:tab w:val="left" w:pos="525" w:leader="none"/>
          <w:tab w:val="left" w:pos="945" w:leader="none"/>
          <w:tab w:val="left" w:pos="1155" w:leader="none"/>
        </w:tabs>
        <w:rPr>
          <w:rFonts w:hint="eastAsia" w:ascii="宋体" w:hAnsi="宋体" w:eastAsia="宋体" w:cs="宋体"/>
          <w:bCs/>
          <w:color w:val="auto"/>
          <w:sz w:val="24"/>
          <w:szCs w:val="24"/>
          <w:highlight w:val="none"/>
        </w:rPr>
        <w:outlineLvl w:val="0"/>
      </w:pPr>
      <w:r>
        <w:rPr>
          <w:rFonts w:hint="eastAsia" w:ascii="宋体" w:hAnsi="宋体" w:eastAsia="宋体" w:cs="宋体"/>
          <w:bCs/>
          <w:color w:val="auto"/>
          <w:sz w:val="24"/>
          <w:szCs w:val="24"/>
          <w:highlight w:val="none"/>
          <w:lang w:val="en-US" w:eastAsia="zh-CN"/>
        </w:rPr>
        <w:t xml:space="preserve">3.</w:t>
      </w:r>
      <w:r>
        <w:rPr>
          <w:rFonts w:hint="eastAsia" w:ascii="宋体" w:hAnsi="宋体" w:eastAsia="宋体" w:cs="宋体"/>
          <w:bCs/>
          <w:color w:val="auto"/>
          <w:sz w:val="24"/>
          <w:szCs w:val="24"/>
          <w:highlight w:val="none"/>
        </w:rPr>
        <w:t xml:space="preserve">投标供应商电子投标文件将作为电子档案保存。</w:t>
      </w:r>
      <w:r/>
    </w:p>
    <w:p>
      <w:pPr>
        <w:ind w:firstLine="480"/>
        <w:keepLines w:val="0"/>
        <w:keepNext w:val="0"/>
        <w:pageBreakBefore w:val="0"/>
        <w:spacing w:line="360" w:lineRule="auto"/>
        <w:shd w:val="clear" w:color="auto"/>
        <w:rPr>
          <w:rFonts w:hint="eastAsia" w:ascii="宋体" w:hAnsi="宋体" w:eastAsia="宋体" w:cs="宋体"/>
          <w:bCs/>
          <w:color w:val="auto"/>
          <w:sz w:val="24"/>
          <w:szCs w:val="24"/>
          <w:highlight w:val="none"/>
        </w:rPr>
        <w:outlineLvl w:val="0"/>
      </w:pPr>
      <w:r>
        <w:rPr>
          <w:rFonts w:hint="eastAsia" w:ascii="宋体" w:hAnsi="宋体" w:eastAsia="宋体" w:cs="宋体"/>
          <w:bCs/>
          <w:color w:val="auto"/>
          <w:sz w:val="24"/>
          <w:szCs w:val="24"/>
          <w:highlight w:val="none"/>
        </w:rPr>
        <w:t xml:space="preserve">（十二） 废标的确认：</w:t>
      </w:r>
      <w:r/>
    </w:p>
    <w:p>
      <w:pPr>
        <w:ind w:left="0" w:firstLine="480"/>
        <w:keepLines w:val="0"/>
        <w:keepNext w:val="0"/>
        <w:pageBreakBefore w:val="0"/>
        <w:spacing w:line="360" w:lineRule="auto"/>
        <w:shd w:val="clear" w:color="auto"/>
        <w:widowControl w:val="off"/>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在招标采购中，出现下列情况之一的，应予废标：</w:t>
      </w:r>
      <w:r/>
    </w:p>
    <w:p>
      <w:pPr>
        <w:numPr>
          <w:ilvl w:val="0"/>
          <w:numId w:val="0"/>
        </w:numPr>
        <w:ind w:firstLine="480"/>
        <w:keepLines w:val="0"/>
        <w:keepNext w:val="0"/>
        <w:pageBreakBefore w:val="0"/>
        <w:spacing w:line="360" w:lineRule="auto"/>
        <w:shd w:val="clear" w:color="auto"/>
        <w:widowControl w:val="off"/>
        <w:tabs>
          <w:tab w:val="left" w:pos="525" w:leader="none"/>
          <w:tab w:val="left" w:pos="945" w:leader="none"/>
          <w:tab w:val="left" w:pos="1260" w:leader="none"/>
        </w:tabs>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lang w:val="en-US" w:eastAsia="zh-CN"/>
        </w:rPr>
        <w:t xml:space="preserve">1.</w:t>
      </w:r>
      <w:r>
        <w:rPr>
          <w:rFonts w:hint="eastAsia" w:ascii="宋体" w:hAnsi="宋体" w:eastAsia="宋体" w:cs="宋体"/>
          <w:bCs/>
          <w:color w:val="auto"/>
          <w:sz w:val="24"/>
          <w:szCs w:val="24"/>
          <w:highlight w:val="none"/>
        </w:rPr>
        <w:t xml:space="preserve">符合专业条件的</w:t>
      </w:r>
      <w:r>
        <w:rPr>
          <w:rFonts w:hint="eastAsia" w:ascii="宋体" w:hAnsi="宋体" w:eastAsia="宋体" w:cs="宋体"/>
          <w:bCs/>
          <w:color w:val="auto"/>
          <w:sz w:val="24"/>
          <w:szCs w:val="24"/>
          <w:highlight w:val="none"/>
          <w:lang w:eastAsia="zh-CN"/>
        </w:rPr>
        <w:t xml:space="preserve">投标供应商</w:t>
      </w:r>
      <w:r>
        <w:rPr>
          <w:rFonts w:hint="eastAsia" w:ascii="宋体" w:hAnsi="宋体" w:eastAsia="宋体" w:cs="宋体"/>
          <w:bCs/>
          <w:color w:val="auto"/>
          <w:sz w:val="24"/>
          <w:szCs w:val="24"/>
          <w:highlight w:val="none"/>
        </w:rPr>
        <w:t xml:space="preserve">或者对招标文件作出实质性响应的</w:t>
      </w:r>
      <w:r>
        <w:rPr>
          <w:rFonts w:hint="eastAsia" w:ascii="宋体" w:hAnsi="宋体" w:eastAsia="宋体" w:cs="宋体"/>
          <w:bCs/>
          <w:color w:val="auto"/>
          <w:sz w:val="24"/>
          <w:szCs w:val="24"/>
          <w:highlight w:val="none"/>
          <w:lang w:eastAsia="zh-CN"/>
        </w:rPr>
        <w:t xml:space="preserve">投标供应商</w:t>
      </w:r>
      <w:r>
        <w:rPr>
          <w:rFonts w:hint="eastAsia" w:ascii="宋体" w:hAnsi="宋体" w:eastAsia="宋体" w:cs="宋体"/>
          <w:bCs/>
          <w:color w:val="auto"/>
          <w:sz w:val="24"/>
          <w:szCs w:val="24"/>
          <w:highlight w:val="none"/>
        </w:rPr>
        <w:t xml:space="preserve">不足三家；</w:t>
      </w:r>
      <w:r/>
    </w:p>
    <w:p>
      <w:pPr>
        <w:numPr>
          <w:ilvl w:val="0"/>
          <w:numId w:val="0"/>
        </w:numPr>
        <w:ind w:firstLine="480"/>
        <w:keepLines w:val="0"/>
        <w:keepNext w:val="0"/>
        <w:pageBreakBefore w:val="0"/>
        <w:spacing w:line="360" w:lineRule="auto"/>
        <w:shd w:val="clear" w:color="auto"/>
        <w:widowControl w:val="off"/>
        <w:tabs>
          <w:tab w:val="left" w:pos="525" w:leader="none"/>
          <w:tab w:val="left" w:pos="945" w:leader="none"/>
          <w:tab w:val="left" w:pos="1260" w:leader="none"/>
        </w:tabs>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lang w:val="en-US" w:eastAsia="zh-CN"/>
        </w:rPr>
        <w:t xml:space="preserve">2.</w:t>
      </w:r>
      <w:r>
        <w:rPr>
          <w:rFonts w:hint="eastAsia" w:ascii="宋体" w:hAnsi="宋体" w:eastAsia="宋体" w:cs="宋体"/>
          <w:bCs/>
          <w:color w:val="auto"/>
          <w:sz w:val="24"/>
          <w:szCs w:val="24"/>
          <w:highlight w:val="none"/>
        </w:rPr>
        <w:t xml:space="preserve">出现影响采购公正的违法、违规行为；</w:t>
      </w:r>
      <w:r/>
    </w:p>
    <w:p>
      <w:pPr>
        <w:numPr>
          <w:ilvl w:val="0"/>
          <w:numId w:val="0"/>
        </w:numPr>
        <w:ind w:firstLine="480"/>
        <w:keepLines w:val="0"/>
        <w:keepNext w:val="0"/>
        <w:pageBreakBefore w:val="0"/>
        <w:spacing w:line="360" w:lineRule="auto"/>
        <w:shd w:val="clear" w:color="auto"/>
        <w:widowControl w:val="off"/>
        <w:tabs>
          <w:tab w:val="left" w:pos="525" w:leader="none"/>
          <w:tab w:val="left" w:pos="945" w:leader="none"/>
          <w:tab w:val="left" w:pos="1260" w:leader="none"/>
        </w:tabs>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lang w:val="en-US" w:eastAsia="zh-CN"/>
        </w:rPr>
        <w:t xml:space="preserve">3.</w:t>
      </w:r>
      <w:r>
        <w:rPr>
          <w:rFonts w:hint="eastAsia" w:ascii="宋体" w:hAnsi="宋体" w:eastAsia="宋体" w:cs="宋体"/>
          <w:bCs/>
          <w:color w:val="auto"/>
          <w:sz w:val="24"/>
          <w:szCs w:val="24"/>
          <w:highlight w:val="none"/>
          <w:lang w:eastAsia="zh-CN"/>
        </w:rPr>
        <w:t xml:space="preserve">投标供应商</w:t>
      </w:r>
      <w:r>
        <w:rPr>
          <w:rFonts w:hint="eastAsia" w:ascii="宋体" w:hAnsi="宋体" w:eastAsia="宋体" w:cs="宋体"/>
          <w:bCs/>
          <w:color w:val="auto"/>
          <w:sz w:val="24"/>
          <w:szCs w:val="24"/>
          <w:highlight w:val="none"/>
        </w:rPr>
        <w:t xml:space="preserve">的报价均超过采购预算，采购人不能支付的；</w:t>
      </w:r>
      <w:r/>
    </w:p>
    <w:p>
      <w:pPr>
        <w:numPr>
          <w:ilvl w:val="0"/>
          <w:numId w:val="0"/>
        </w:numPr>
        <w:ind w:firstLine="480"/>
        <w:keepLines w:val="0"/>
        <w:keepNext w:val="0"/>
        <w:pageBreakBefore w:val="0"/>
        <w:spacing w:line="360" w:lineRule="auto"/>
        <w:shd w:val="clear" w:color="auto"/>
        <w:widowControl w:val="off"/>
        <w:tabs>
          <w:tab w:val="right" w:pos="180" w:leader="none"/>
          <w:tab w:val="left" w:pos="525" w:leader="none"/>
          <w:tab w:val="left" w:pos="945" w:leader="none"/>
          <w:tab w:val="left" w:pos="1260" w:leader="none"/>
        </w:tabs>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lang w:val="en-US" w:eastAsia="zh-CN"/>
        </w:rPr>
        <w:t xml:space="preserve">4.</w:t>
      </w:r>
      <w:r>
        <w:rPr>
          <w:rFonts w:hint="eastAsia" w:ascii="宋体" w:hAnsi="宋体" w:eastAsia="宋体" w:cs="宋体"/>
          <w:bCs/>
          <w:color w:val="auto"/>
          <w:sz w:val="24"/>
          <w:szCs w:val="24"/>
          <w:highlight w:val="none"/>
        </w:rPr>
        <w:t xml:space="preserve">因重大变故，采购任务取消。</w:t>
      </w:r>
      <w:r/>
    </w:p>
    <w:p>
      <w:pPr>
        <w:ind w:firstLine="480"/>
        <w:keepLines w:val="0"/>
        <w:keepNext w:val="0"/>
        <w:pageBreakBefore w:val="0"/>
        <w:spacing w:line="360" w:lineRule="auto"/>
        <w:shd w:val="clear" w:color="auto"/>
        <w:tabs>
          <w:tab w:val="left" w:pos="945" w:leader="none"/>
        </w:tabs>
        <w:rPr>
          <w:rFonts w:hint="eastAsia" w:ascii="宋体" w:hAnsi="宋体" w:eastAsia="宋体" w:cs="宋体"/>
          <w:bCs/>
          <w:color w:val="auto"/>
          <w:sz w:val="24"/>
          <w:szCs w:val="24"/>
          <w:highlight w:val="none"/>
        </w:rPr>
        <w:outlineLvl w:val="0"/>
      </w:pPr>
      <w:r>
        <w:rPr>
          <w:rFonts w:hint="eastAsia" w:ascii="宋体" w:hAnsi="宋体" w:eastAsia="宋体" w:cs="宋体"/>
          <w:bCs/>
          <w:color w:val="auto"/>
          <w:sz w:val="24"/>
          <w:szCs w:val="24"/>
          <w:highlight w:val="none"/>
        </w:rPr>
        <w:t xml:space="preserve">（十三）中标无效的确认：</w:t>
      </w:r>
      <w:r/>
    </w:p>
    <w:p>
      <w:pPr>
        <w:numPr>
          <w:ilvl w:val="0"/>
          <w:numId w:val="7"/>
        </w:numPr>
        <w:ind w:left="0" w:firstLine="523"/>
        <w:keepLines w:val="0"/>
        <w:keepNext w:val="0"/>
        <w:pageBreakBefore w:val="0"/>
        <w:spacing w:line="360" w:lineRule="auto"/>
        <w:shd w:val="clear" w:color="auto"/>
        <w:tabs>
          <w:tab w:val="left" w:pos="420" w:leader="none"/>
          <w:tab w:val="left" w:pos="945" w:leader="none"/>
          <w:tab w:val="left" w:pos="1155" w:leader="none"/>
          <w:tab w:val="clear" w:pos="1710" w:leader="none"/>
        </w:tabs>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提供虚假材料谋取中标的；</w:t>
      </w:r>
      <w:r/>
    </w:p>
    <w:p>
      <w:pPr>
        <w:numPr>
          <w:ilvl w:val="0"/>
          <w:numId w:val="7"/>
        </w:numPr>
        <w:ind w:left="0" w:firstLine="523"/>
        <w:keepLines w:val="0"/>
        <w:keepNext w:val="0"/>
        <w:pageBreakBefore w:val="0"/>
        <w:spacing w:line="360" w:lineRule="auto"/>
        <w:shd w:val="clear" w:color="auto"/>
        <w:tabs>
          <w:tab w:val="left" w:pos="420" w:leader="none"/>
          <w:tab w:val="left" w:pos="945" w:leader="none"/>
          <w:tab w:val="left" w:pos="1155" w:leader="none"/>
          <w:tab w:val="clear" w:pos="1710" w:leader="none"/>
        </w:tabs>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采取不正当手段诋毁、排挤其他</w:t>
      </w:r>
      <w:r>
        <w:rPr>
          <w:rFonts w:hint="eastAsia" w:ascii="宋体" w:hAnsi="宋体" w:eastAsia="宋体" w:cs="宋体"/>
          <w:bCs/>
          <w:color w:val="auto"/>
          <w:sz w:val="24"/>
          <w:szCs w:val="24"/>
          <w:highlight w:val="none"/>
          <w:lang w:eastAsia="zh-CN"/>
        </w:rPr>
        <w:t xml:space="preserve">投标供应商</w:t>
      </w:r>
      <w:r>
        <w:rPr>
          <w:rFonts w:hint="eastAsia" w:ascii="宋体" w:hAnsi="宋体" w:eastAsia="宋体" w:cs="宋体"/>
          <w:bCs/>
          <w:color w:val="auto"/>
          <w:sz w:val="24"/>
          <w:szCs w:val="24"/>
          <w:highlight w:val="none"/>
        </w:rPr>
        <w:t xml:space="preserve">的；</w:t>
      </w:r>
      <w:r/>
    </w:p>
    <w:p>
      <w:pPr>
        <w:numPr>
          <w:ilvl w:val="0"/>
          <w:numId w:val="7"/>
        </w:numPr>
        <w:ind w:left="0" w:firstLine="523"/>
        <w:keepLines w:val="0"/>
        <w:keepNext w:val="0"/>
        <w:pageBreakBefore w:val="0"/>
        <w:spacing w:line="360" w:lineRule="auto"/>
        <w:shd w:val="clear" w:color="auto"/>
        <w:tabs>
          <w:tab w:val="left" w:pos="420" w:leader="none"/>
          <w:tab w:val="left" w:pos="945" w:leader="none"/>
          <w:tab w:val="left" w:pos="1155" w:leader="none"/>
          <w:tab w:val="clear" w:pos="1710" w:leader="none"/>
        </w:tabs>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与招标采购单位、其他</w:t>
      </w:r>
      <w:r>
        <w:rPr>
          <w:rFonts w:hint="eastAsia" w:ascii="宋体" w:hAnsi="宋体" w:eastAsia="宋体" w:cs="宋体"/>
          <w:bCs/>
          <w:color w:val="auto"/>
          <w:sz w:val="24"/>
          <w:szCs w:val="24"/>
          <w:highlight w:val="none"/>
          <w:lang w:eastAsia="zh-CN"/>
        </w:rPr>
        <w:t xml:space="preserve">投标供应商</w:t>
      </w:r>
      <w:r>
        <w:rPr>
          <w:rFonts w:hint="eastAsia" w:ascii="宋体" w:hAnsi="宋体" w:eastAsia="宋体" w:cs="宋体"/>
          <w:bCs/>
          <w:color w:val="auto"/>
          <w:sz w:val="24"/>
          <w:szCs w:val="24"/>
          <w:highlight w:val="none"/>
        </w:rPr>
        <w:t xml:space="preserve">恶意串通的；</w:t>
      </w:r>
      <w:r/>
    </w:p>
    <w:p>
      <w:pPr>
        <w:numPr>
          <w:ilvl w:val="2"/>
          <w:numId w:val="8"/>
        </w:numPr>
        <w:ind w:left="0" w:firstLine="523"/>
        <w:keepLines w:val="0"/>
        <w:keepNext w:val="0"/>
        <w:pageBreakBefore w:val="0"/>
        <w:spacing w:line="360" w:lineRule="auto"/>
        <w:shd w:val="clear" w:color="auto"/>
        <w:tabs>
          <w:tab w:val="left" w:pos="420" w:leader="none"/>
          <w:tab w:val="left" w:pos="945" w:leader="none"/>
          <w:tab w:val="clear" w:pos="1140" w:leader="none"/>
          <w:tab w:val="left" w:pos="1155" w:leader="none"/>
        </w:tabs>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向招标采购单位行贿或者提供其他不正当利益的；</w:t>
      </w:r>
      <w:r/>
    </w:p>
    <w:p>
      <w:pPr>
        <w:numPr>
          <w:ilvl w:val="2"/>
          <w:numId w:val="8"/>
        </w:numPr>
        <w:ind w:left="0" w:firstLine="523"/>
        <w:keepLines w:val="0"/>
        <w:keepNext w:val="0"/>
        <w:pageBreakBefore w:val="0"/>
        <w:spacing w:line="360" w:lineRule="auto"/>
        <w:shd w:val="clear" w:color="auto"/>
        <w:tabs>
          <w:tab w:val="left" w:pos="420" w:leader="none"/>
          <w:tab w:val="left" w:pos="945" w:leader="none"/>
          <w:tab w:val="clear" w:pos="1140" w:leader="none"/>
          <w:tab w:val="left" w:pos="1155" w:leader="none"/>
        </w:tabs>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在招标过程中与招标采购单位进行协商谈判、不按照招标文件和中标供应商的投标文件订立合同，或者与采购人另行订立背离合同实质性内容的协议的；</w:t>
      </w:r>
      <w:r/>
    </w:p>
    <w:p>
      <w:pPr>
        <w:numPr>
          <w:ilvl w:val="2"/>
          <w:numId w:val="8"/>
        </w:numPr>
        <w:ind w:left="0" w:firstLine="523"/>
        <w:keepLines w:val="0"/>
        <w:keepNext w:val="0"/>
        <w:pageBreakBefore w:val="0"/>
        <w:spacing w:line="360" w:lineRule="auto"/>
        <w:shd w:val="clear" w:color="auto"/>
        <w:tabs>
          <w:tab w:val="left" w:pos="420" w:leader="none"/>
          <w:tab w:val="left" w:pos="945" w:leader="none"/>
          <w:tab w:val="clear" w:pos="1140" w:leader="none"/>
          <w:tab w:val="left" w:pos="1155" w:leader="none"/>
        </w:tabs>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拒绝有关部门监督检查或者提供虚假情况的。</w:t>
      </w:r>
      <w:r/>
    </w:p>
    <w:p>
      <w:pPr>
        <w:ind w:firstLine="480"/>
        <w:keepLines w:val="0"/>
        <w:keepNext w:val="0"/>
        <w:pageBreakBefore w:val="0"/>
        <w:spacing w:line="360" w:lineRule="auto"/>
        <w:shd w:val="clear" w:color="auto"/>
        <w:tabs>
          <w:tab w:val="left" w:pos="945" w:leader="none"/>
        </w:tabs>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lang w:eastAsia="zh-CN"/>
        </w:rPr>
        <w:t xml:space="preserve">投标供应商</w:t>
      </w:r>
      <w:r>
        <w:rPr>
          <w:rFonts w:hint="eastAsia" w:ascii="宋体" w:hAnsi="宋体" w:eastAsia="宋体" w:cs="宋体"/>
          <w:bCs/>
          <w:color w:val="auto"/>
          <w:sz w:val="24"/>
          <w:szCs w:val="24"/>
          <w:highlight w:val="none"/>
        </w:rPr>
        <w:t xml:space="preserve">有上述（1）至（5）项情形之一的，中标无效。有上述（1）至（5）项情形之一的，处以政府采购项目中标金额千分之五以上千分之十以下的罚款，列入不良行为记录名单，在一至三年内禁止参加政府采购活动，并予以公告，有违法所得的，并处没收违法所得，情节严重的，由工商行政管理机构吊销营业执照；构成犯罪的，依法追究刑事责任。</w:t>
      </w:r>
      <w:r/>
    </w:p>
    <w:p>
      <w:pPr>
        <w:ind w:firstLine="480"/>
        <w:keepLines w:val="0"/>
        <w:keepNext w:val="0"/>
        <w:pageBreakBefore w:val="0"/>
        <w:spacing w:line="360" w:lineRule="auto"/>
        <w:shd w:val="clear" w:color="auto"/>
        <w:tabs>
          <w:tab w:val="left" w:pos="945" w:leader="none"/>
        </w:tabs>
        <w:rPr>
          <w:rFonts w:hint="eastAsia" w:ascii="宋体" w:hAnsi="宋体" w:eastAsia="宋体" w:cs="宋体"/>
          <w:bCs/>
          <w:color w:val="auto"/>
          <w:sz w:val="24"/>
          <w:szCs w:val="24"/>
          <w:highlight w:val="none"/>
        </w:rPr>
        <w:outlineLvl w:val="0"/>
      </w:pPr>
      <w:r>
        <w:rPr>
          <w:rFonts w:hint="eastAsia" w:ascii="宋体" w:hAnsi="宋体" w:eastAsia="宋体" w:cs="宋体"/>
          <w:bCs/>
          <w:color w:val="auto"/>
          <w:sz w:val="24"/>
          <w:szCs w:val="24"/>
          <w:highlight w:val="none"/>
        </w:rPr>
        <w:t xml:space="preserve">（十四）签订、履行合同：</w:t>
      </w:r>
      <w:r/>
    </w:p>
    <w:p>
      <w:pPr>
        <w:numPr>
          <w:ilvl w:val="0"/>
          <w:numId w:val="0"/>
        </w:numPr>
        <w:ind w:firstLine="480"/>
        <w:keepLines w:val="0"/>
        <w:keepNext w:val="0"/>
        <w:pageBreakBefore w:val="0"/>
        <w:spacing w:line="360" w:lineRule="auto"/>
        <w:shd w:val="clear" w:color="auto"/>
        <w:widowControl w:val="off"/>
        <w:tabs>
          <w:tab w:val="left" w:pos="525" w:leader="none"/>
          <w:tab w:val="left" w:pos="945" w:leader="none"/>
          <w:tab w:val="left" w:pos="1050" w:leader="none"/>
        </w:tabs>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lang w:val="en-US" w:eastAsia="zh-CN"/>
        </w:rPr>
        <w:t xml:space="preserve">1.</w:t>
      </w:r>
      <w:r>
        <w:rPr>
          <w:rFonts w:hint="eastAsia" w:ascii="宋体" w:hAnsi="宋体" w:eastAsia="宋体" w:cs="宋体"/>
          <w:bCs/>
          <w:color w:val="auto"/>
          <w:sz w:val="24"/>
          <w:szCs w:val="24"/>
          <w:highlight w:val="none"/>
        </w:rPr>
        <w:t xml:space="preserve">采购人应当自中标通知书发出之日起三十日内，按照招标文件和中标供应商投标文件的约定，在</w:t>
      </w:r>
      <w:r>
        <w:rPr>
          <w:rFonts w:hint="eastAsia" w:ascii="宋体" w:hAnsi="宋体" w:eastAsia="宋体" w:cs="宋体"/>
          <w:color w:val="auto"/>
          <w:sz w:val="24"/>
          <w:highlight w:val="none"/>
          <w:lang w:eastAsia="zh-CN"/>
        </w:rPr>
        <w:t xml:space="preserve">涵熙（苏州）工程顾问有限公司</w:t>
      </w:r>
      <w:r>
        <w:rPr>
          <w:rFonts w:hint="eastAsia" w:ascii="宋体" w:hAnsi="宋体" w:eastAsia="宋体" w:cs="宋体"/>
          <w:bCs/>
          <w:color w:val="auto"/>
          <w:sz w:val="24"/>
          <w:szCs w:val="24"/>
          <w:highlight w:val="none"/>
        </w:rPr>
        <w:t xml:space="preserve">就实质性条款见证后，与中标供应商签订合同。所签订的合同不得对招标文件和中标供应商投标文件作实质性修改。采购人不得向中标供应商提出任何不合理的要求，作为签订合同的条件，不得与中标供应商私下订立背离合同实质性内容的协议。</w:t>
      </w:r>
      <w:r>
        <w:rPr>
          <w:rFonts w:hint="eastAsia" w:ascii="宋体" w:hAnsi="宋体" w:eastAsia="宋体" w:cs="宋体"/>
          <w:color w:val="auto"/>
          <w:sz w:val="24"/>
          <w:highlight w:val="none"/>
          <w:lang w:eastAsia="zh-CN"/>
        </w:rPr>
        <w:t xml:space="preserve">涵熙（苏州）工程顾问有限公司</w:t>
      </w:r>
      <w:r>
        <w:rPr>
          <w:rFonts w:hint="eastAsia" w:ascii="宋体" w:hAnsi="宋体" w:eastAsia="宋体" w:cs="宋体"/>
          <w:bCs/>
          <w:color w:val="auto"/>
          <w:sz w:val="24"/>
          <w:szCs w:val="24"/>
          <w:highlight w:val="none"/>
        </w:rPr>
        <w:t xml:space="preserve">见证部分详见招标文件合同书（格式条款），见证后的格式条款不得</w:t>
      </w:r>
      <w:r>
        <w:rPr>
          <w:rFonts w:hint="eastAsia" w:ascii="宋体" w:hAnsi="宋体" w:eastAsia="宋体" w:cs="宋体"/>
          <w:bCs/>
          <w:color w:val="auto"/>
          <w:sz w:val="24"/>
          <w:szCs w:val="24"/>
          <w:highlight w:val="none"/>
          <w:lang w:eastAsia="zh-CN"/>
        </w:rPr>
        <w:t xml:space="preserve">做</w:t>
      </w:r>
      <w:r>
        <w:rPr>
          <w:rFonts w:hint="eastAsia" w:ascii="宋体" w:hAnsi="宋体" w:eastAsia="宋体" w:cs="宋体"/>
          <w:bCs/>
          <w:color w:val="auto"/>
          <w:sz w:val="24"/>
          <w:szCs w:val="24"/>
          <w:highlight w:val="none"/>
        </w:rPr>
        <w:t xml:space="preserve">任何修改。</w:t>
      </w:r>
      <w:r/>
    </w:p>
    <w:p>
      <w:pPr>
        <w:numPr>
          <w:ilvl w:val="0"/>
          <w:numId w:val="0"/>
        </w:numPr>
        <w:ind w:firstLine="480"/>
        <w:keepLines w:val="0"/>
        <w:keepNext w:val="0"/>
        <w:pageBreakBefore w:val="0"/>
        <w:spacing w:line="360" w:lineRule="auto"/>
        <w:shd w:val="clear" w:color="auto"/>
        <w:widowControl w:val="off"/>
        <w:tabs>
          <w:tab w:val="left" w:pos="525" w:leader="none"/>
          <w:tab w:val="left" w:pos="945" w:leader="none"/>
          <w:tab w:val="left" w:pos="1050" w:leader="none"/>
        </w:tabs>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lang w:val="en-US" w:eastAsia="zh-CN"/>
        </w:rPr>
        <w:t xml:space="preserve">2.</w:t>
      </w:r>
      <w:r>
        <w:rPr>
          <w:rFonts w:hint="eastAsia" w:ascii="宋体" w:hAnsi="宋体" w:eastAsia="宋体" w:cs="宋体"/>
          <w:bCs/>
          <w:color w:val="auto"/>
          <w:sz w:val="24"/>
          <w:szCs w:val="24"/>
          <w:highlight w:val="none"/>
          <w:lang w:eastAsia="zh-CN"/>
        </w:rPr>
        <w:t xml:space="preserve">中标供应商</w:t>
      </w:r>
      <w:r>
        <w:rPr>
          <w:rFonts w:hint="eastAsia" w:ascii="宋体" w:hAnsi="宋体" w:eastAsia="宋体" w:cs="宋体"/>
          <w:bCs/>
          <w:color w:val="auto"/>
          <w:sz w:val="24"/>
          <w:szCs w:val="24"/>
          <w:highlight w:val="none"/>
        </w:rPr>
        <w:t xml:space="preserve">非因不可抗力未履行招、投标文件和合同规定的义务，一经查实，</w:t>
      </w:r>
      <w:r>
        <w:rPr>
          <w:rFonts w:hint="eastAsia" w:ascii="宋体" w:hAnsi="宋体" w:eastAsia="宋体" w:cs="宋体"/>
          <w:color w:val="auto"/>
          <w:sz w:val="24"/>
          <w:highlight w:val="none"/>
          <w:lang w:eastAsia="zh-CN"/>
        </w:rPr>
        <w:t xml:space="preserve">涵熙（苏州）工程顾问有限公司</w:t>
      </w:r>
      <w:r>
        <w:rPr>
          <w:rFonts w:hint="eastAsia" w:ascii="宋体" w:hAnsi="宋体" w:eastAsia="宋体" w:cs="宋体"/>
          <w:bCs/>
          <w:color w:val="auto"/>
          <w:sz w:val="24"/>
          <w:szCs w:val="24"/>
          <w:highlight w:val="none"/>
        </w:rPr>
        <w:t xml:space="preserve">将根据具体情况提请政府采购管理部门作出相应处理。</w:t>
      </w:r>
      <w:r/>
    </w:p>
    <w:p>
      <w:pPr>
        <w:ind w:firstLine="480"/>
        <w:keepLines w:val="0"/>
        <w:keepNext w:val="0"/>
        <w:pageBreakBefore w:val="0"/>
        <w:spacing w:line="360" w:lineRule="auto"/>
        <w:shd w:val="clear" w:color="auto"/>
        <w:tabs>
          <w:tab w:val="left" w:pos="945" w:leader="none"/>
        </w:tabs>
        <w:rPr>
          <w:rFonts w:hint="eastAsia" w:ascii="宋体" w:hAnsi="宋体" w:eastAsia="宋体" w:cs="宋体"/>
          <w:bCs/>
          <w:color w:val="auto"/>
          <w:sz w:val="24"/>
          <w:szCs w:val="24"/>
          <w:highlight w:val="none"/>
        </w:rPr>
        <w:outlineLvl w:val="0"/>
      </w:pPr>
      <w:r>
        <w:rPr>
          <w:rFonts w:hint="eastAsia" w:ascii="宋体" w:hAnsi="宋体" w:eastAsia="宋体" w:cs="宋体"/>
          <w:bCs/>
          <w:color w:val="auto"/>
          <w:sz w:val="24"/>
          <w:szCs w:val="24"/>
          <w:highlight w:val="none"/>
        </w:rPr>
        <w:t xml:space="preserve">（十五）注意事项：</w:t>
      </w:r>
      <w:r/>
    </w:p>
    <w:p>
      <w:pPr>
        <w:ind w:firstLine="480"/>
        <w:keepLines w:val="0"/>
        <w:keepNext w:val="0"/>
        <w:pageBreakBefore w:val="0"/>
        <w:spacing w:line="360" w:lineRule="auto"/>
        <w:shd w:val="clear" w:color="auto"/>
        <w:tabs>
          <w:tab w:val="left" w:pos="945" w:leader="none"/>
        </w:tabs>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中标供应商有下列情形之一的，情节严重的，由财政部门将其列入不良行为记录名单，在一至三年内禁止参加政府采购活动，并予以通报：</w:t>
      </w:r>
      <w:r/>
    </w:p>
    <w:p>
      <w:pPr>
        <w:numPr>
          <w:ilvl w:val="3"/>
          <w:numId w:val="8"/>
        </w:numPr>
        <w:ind w:left="0" w:firstLine="523"/>
        <w:keepLines w:val="0"/>
        <w:keepNext w:val="0"/>
        <w:pageBreakBefore w:val="0"/>
        <w:spacing w:line="360" w:lineRule="auto"/>
        <w:shd w:val="clear" w:color="auto"/>
        <w:tabs>
          <w:tab w:val="left" w:pos="735" w:leader="none"/>
          <w:tab w:val="left" w:pos="945" w:leader="none"/>
          <w:tab w:val="left" w:pos="1155" w:leader="none"/>
          <w:tab w:val="clear" w:pos="1830" w:leader="none"/>
        </w:tabs>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中标后无正当理由不与采购人签订合同的；</w:t>
      </w:r>
      <w:r/>
    </w:p>
    <w:p>
      <w:pPr>
        <w:numPr>
          <w:ilvl w:val="3"/>
          <w:numId w:val="8"/>
        </w:numPr>
        <w:ind w:left="0" w:firstLine="523"/>
        <w:keepLines w:val="0"/>
        <w:keepNext w:val="0"/>
        <w:pageBreakBefore w:val="0"/>
        <w:spacing w:line="360" w:lineRule="auto"/>
        <w:shd w:val="clear" w:color="auto"/>
        <w:tabs>
          <w:tab w:val="left" w:pos="735" w:leader="none"/>
          <w:tab w:val="left" w:pos="945" w:leader="none"/>
          <w:tab w:val="left" w:pos="1155" w:leader="none"/>
          <w:tab w:val="clear" w:pos="1830" w:leader="none"/>
        </w:tabs>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将中标项目转让给他人，或者在投标文件中未说明，且未经过采购人同意，将中标项目分包给他人的；</w:t>
      </w:r>
      <w:r/>
    </w:p>
    <w:p>
      <w:pPr>
        <w:numPr>
          <w:ilvl w:val="3"/>
          <w:numId w:val="8"/>
        </w:numPr>
        <w:ind w:left="0" w:firstLine="523"/>
        <w:keepLines w:val="0"/>
        <w:keepNext w:val="0"/>
        <w:pageBreakBefore w:val="0"/>
        <w:spacing w:line="360" w:lineRule="auto"/>
        <w:shd w:val="clear" w:color="auto"/>
        <w:tabs>
          <w:tab w:val="left" w:pos="735" w:leader="none"/>
          <w:tab w:val="left" w:pos="945" w:leader="none"/>
          <w:tab w:val="left" w:pos="1155" w:leader="none"/>
          <w:tab w:val="clear" w:pos="1830" w:leader="none"/>
        </w:tabs>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拒绝履行合同义务的。</w:t>
      </w:r>
      <w:r/>
    </w:p>
    <w:p>
      <w:pPr>
        <w:ind w:firstLine="480"/>
        <w:keepLines w:val="0"/>
        <w:keepNext w:val="0"/>
        <w:pageBreakBefore w:val="0"/>
        <w:spacing w:line="360" w:lineRule="auto"/>
        <w:shd w:val="clear" w:color="auto"/>
        <w:rPr>
          <w:rFonts w:hint="eastAsia" w:ascii="宋体" w:hAnsi="宋体" w:eastAsia="宋体" w:cs="宋体"/>
          <w:bCs/>
          <w:color w:val="auto"/>
          <w:sz w:val="24"/>
          <w:szCs w:val="24"/>
          <w:highlight w:val="none"/>
        </w:rPr>
        <w:outlineLvl w:val="0"/>
      </w:pPr>
      <w:r>
        <w:rPr>
          <w:rFonts w:hint="eastAsia" w:ascii="宋体" w:hAnsi="宋体" w:eastAsia="宋体" w:cs="宋体"/>
          <w:bCs/>
          <w:color w:val="auto"/>
          <w:sz w:val="24"/>
          <w:szCs w:val="24"/>
          <w:highlight w:val="none"/>
        </w:rPr>
        <w:t xml:space="preserve">（十六）中标服务费：</w:t>
      </w:r>
      <w:r/>
    </w:p>
    <w:p>
      <w:pPr>
        <w:numPr>
          <w:ilvl w:val="1"/>
          <w:numId w:val="0"/>
        </w:numPr>
        <w:ind w:firstLine="525"/>
        <w:keepLines w:val="0"/>
        <w:keepNext w:val="0"/>
        <w:pageBreakBefore w:val="0"/>
        <w:spacing w:line="360" w:lineRule="auto"/>
        <w:shd w:val="clear" w:color="auto"/>
        <w:tabs>
          <w:tab w:val="left" w:pos="525" w:leader="none"/>
          <w:tab w:val="left" w:pos="630" w:leader="none"/>
          <w:tab w:val="left" w:pos="735" w:leader="none"/>
          <w:tab w:val="left" w:pos="945" w:leader="none"/>
        </w:tabs>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1．招标代理服务费按</w:t>
      </w:r>
      <w:r>
        <w:rPr>
          <w:rFonts w:hint="eastAsia" w:ascii="宋体" w:hAnsi="宋体" w:eastAsia="宋体" w:cs="宋体"/>
          <w:bCs/>
          <w:color w:val="auto"/>
          <w:sz w:val="24"/>
          <w:szCs w:val="24"/>
          <w:highlight w:val="none"/>
          <w:lang w:val="en-US" w:eastAsia="zh-CN"/>
        </w:rPr>
        <w:t xml:space="preserve">各标段</w:t>
      </w:r>
      <w:r>
        <w:rPr>
          <w:rFonts w:hint="eastAsia" w:ascii="宋体" w:hAnsi="宋体" w:eastAsia="宋体" w:cs="宋体"/>
          <w:bCs/>
          <w:color w:val="auto"/>
          <w:sz w:val="24"/>
          <w:szCs w:val="24"/>
          <w:highlight w:val="none"/>
        </w:rPr>
        <w:t xml:space="preserve">中标价为计费基础，</w:t>
      </w:r>
      <w:r>
        <w:rPr>
          <w:rFonts w:hint="eastAsia" w:ascii="宋体" w:hAnsi="宋体" w:cs="宋体"/>
          <w:bCs/>
          <w:color w:val="auto"/>
          <w:sz w:val="24"/>
          <w:szCs w:val="24"/>
          <w:highlight w:val="none"/>
          <w:lang w:eastAsia="zh-CN"/>
        </w:rPr>
        <w:t xml:space="preserve">100万元以下</w:t>
      </w:r>
      <w:r>
        <w:rPr>
          <w:rFonts w:hint="eastAsia" w:ascii="宋体" w:hAnsi="宋体" w:eastAsia="宋体" w:cs="宋体"/>
          <w:bCs/>
          <w:color w:val="auto"/>
          <w:sz w:val="24"/>
          <w:szCs w:val="24"/>
          <w:highlight w:val="none"/>
          <w:lang w:val="en-US" w:eastAsia="zh-CN"/>
        </w:rPr>
        <w:t xml:space="preserve">1.5%，100万—500万0.8%</w:t>
      </w:r>
      <w:r>
        <w:rPr>
          <w:rFonts w:hint="eastAsia" w:ascii="宋体" w:hAnsi="宋体" w:eastAsia="宋体" w:cs="宋体"/>
          <w:bCs/>
          <w:color w:val="auto"/>
          <w:sz w:val="24"/>
          <w:szCs w:val="24"/>
          <w:highlight w:val="none"/>
        </w:rPr>
        <w:t xml:space="preserve">，</w:t>
      </w:r>
      <w:r>
        <w:rPr>
          <w:rFonts w:hint="eastAsia" w:ascii="宋体" w:hAnsi="宋体" w:eastAsia="宋体" w:cs="宋体"/>
          <w:bCs/>
          <w:color w:val="auto"/>
          <w:sz w:val="24"/>
          <w:szCs w:val="24"/>
          <w:highlight w:val="none"/>
          <w:lang w:val="en-US" w:eastAsia="zh-CN"/>
        </w:rPr>
        <w:t xml:space="preserve">打7折</w:t>
      </w:r>
      <w:r>
        <w:rPr>
          <w:rFonts w:hint="eastAsia" w:ascii="宋体" w:hAnsi="宋体" w:eastAsia="宋体" w:cs="宋体"/>
          <w:bCs/>
          <w:color w:val="auto"/>
          <w:sz w:val="24"/>
          <w:szCs w:val="24"/>
          <w:highlight w:val="none"/>
        </w:rPr>
        <w:t xml:space="preserve">计取。招标代理服务收费采用差额定率累进计算方式。</w:t>
      </w:r>
      <w:r/>
    </w:p>
    <w:p>
      <w:pPr>
        <w:numPr>
          <w:ilvl w:val="1"/>
          <w:numId w:val="0"/>
        </w:numPr>
        <w:ind w:firstLine="525"/>
        <w:keepLines w:val="0"/>
        <w:keepNext w:val="0"/>
        <w:pageBreakBefore w:val="0"/>
        <w:spacing w:line="360" w:lineRule="auto"/>
        <w:shd w:val="clear" w:color="auto"/>
        <w:tabs>
          <w:tab w:val="left" w:pos="525" w:leader="none"/>
          <w:tab w:val="left" w:pos="630" w:leader="none"/>
          <w:tab w:val="left" w:pos="735" w:leader="none"/>
          <w:tab w:val="left" w:pos="945" w:leader="none"/>
        </w:tabs>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2. 开具中标通知书时</w:t>
      </w:r>
      <w:r>
        <w:rPr>
          <w:rFonts w:hint="eastAsia" w:ascii="宋体" w:hAnsi="宋体" w:eastAsia="宋体" w:cs="宋体"/>
          <w:bCs/>
          <w:color w:val="auto"/>
          <w:sz w:val="24"/>
          <w:szCs w:val="24"/>
          <w:highlight w:val="none"/>
          <w:lang w:eastAsia="zh-CN"/>
        </w:rPr>
        <w:t xml:space="preserve">，</w:t>
      </w:r>
      <w:r>
        <w:rPr>
          <w:rFonts w:hint="eastAsia" w:ascii="宋体" w:hAnsi="宋体" w:eastAsia="宋体" w:cs="宋体"/>
          <w:bCs/>
          <w:color w:val="auto"/>
          <w:sz w:val="24"/>
          <w:szCs w:val="24"/>
          <w:highlight w:val="none"/>
        </w:rPr>
        <w:t xml:space="preserve">招标代理费由</w:t>
      </w:r>
      <w:r>
        <w:rPr>
          <w:rFonts w:hint="eastAsia" w:ascii="宋体" w:hAnsi="宋体" w:cs="宋体"/>
          <w:bCs/>
          <w:color w:val="auto"/>
          <w:sz w:val="24"/>
          <w:szCs w:val="24"/>
          <w:highlight w:val="none"/>
          <w:lang w:val="en-US" w:eastAsia="zh-CN"/>
        </w:rPr>
        <w:t xml:space="preserve">中标</w:t>
      </w:r>
      <w:r>
        <w:rPr>
          <w:rFonts w:hint="eastAsia" w:ascii="宋体" w:hAnsi="宋体" w:eastAsia="宋体" w:cs="宋体"/>
          <w:bCs/>
          <w:color w:val="auto"/>
          <w:sz w:val="24"/>
          <w:szCs w:val="24"/>
          <w:highlight w:val="none"/>
          <w:lang w:val="en-US" w:eastAsia="zh-CN"/>
        </w:rPr>
        <w:t xml:space="preserve">方</w:t>
      </w:r>
      <w:r>
        <w:rPr>
          <w:rFonts w:hint="eastAsia" w:ascii="宋体" w:hAnsi="宋体" w:eastAsia="宋体" w:cs="宋体"/>
          <w:bCs/>
          <w:color w:val="auto"/>
          <w:sz w:val="24"/>
          <w:szCs w:val="24"/>
          <w:highlight w:val="none"/>
        </w:rPr>
        <w:t xml:space="preserve">向采购代理机构一次性付清。</w:t>
      </w:r>
      <w:r/>
    </w:p>
    <w:p>
      <w:pPr>
        <w:numPr>
          <w:ilvl w:val="1"/>
          <w:numId w:val="0"/>
        </w:numPr>
        <w:ind w:firstLine="525"/>
        <w:keepLines w:val="0"/>
        <w:keepNext w:val="0"/>
        <w:pageBreakBefore w:val="0"/>
        <w:spacing w:line="360" w:lineRule="auto"/>
        <w:shd w:val="clear" w:color="auto"/>
        <w:tabs>
          <w:tab w:val="left" w:pos="525" w:leader="none"/>
          <w:tab w:val="left" w:pos="630" w:leader="none"/>
          <w:tab w:val="left" w:pos="735" w:leader="none"/>
          <w:tab w:val="left" w:pos="945" w:leader="none"/>
        </w:tabs>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（十七）合同融资、履约担保</w:t>
      </w:r>
      <w:r/>
    </w:p>
    <w:p>
      <w:pPr>
        <w:numPr>
          <w:ilvl w:val="1"/>
          <w:numId w:val="0"/>
        </w:numPr>
        <w:ind w:firstLine="525"/>
        <w:keepLines w:val="0"/>
        <w:keepNext w:val="0"/>
        <w:pageBreakBefore w:val="0"/>
        <w:spacing w:line="360" w:lineRule="auto"/>
        <w:shd w:val="clear" w:color="auto"/>
        <w:tabs>
          <w:tab w:val="left" w:pos="525" w:leader="none"/>
          <w:tab w:val="left" w:pos="630" w:leader="none"/>
          <w:tab w:val="left" w:pos="735" w:leader="none"/>
          <w:tab w:val="left" w:pos="945" w:leader="none"/>
        </w:tabs>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1.根据国家扶持中小企业的有关政策，本次采购项目中标的供应商，如需要政府采购合同融资，请按锡财购</w:t>
      </w:r>
      <w:r>
        <w:rPr>
          <w:rFonts w:hint="eastAsia" w:ascii="宋体" w:hAnsi="宋体" w:eastAsia="宋体" w:cs="宋体"/>
          <w:bCs/>
          <w:color w:val="auto"/>
          <w:sz w:val="24"/>
          <w:szCs w:val="24"/>
          <w:highlight w:val="none"/>
          <w:lang w:eastAsia="zh-CN"/>
        </w:rPr>
        <w:t xml:space="preserve">〔2020〕17号</w:t>
      </w:r>
      <w:r>
        <w:rPr>
          <w:rFonts w:hint="eastAsia" w:ascii="宋体" w:hAnsi="宋体" w:eastAsia="宋体" w:cs="宋体"/>
          <w:bCs/>
          <w:color w:val="auto"/>
          <w:sz w:val="24"/>
          <w:szCs w:val="24"/>
          <w:highlight w:val="none"/>
        </w:rPr>
        <w:t xml:space="preserve">文件执行。</w:t>
      </w:r>
      <w:r/>
    </w:p>
    <w:p>
      <w:pPr>
        <w:ind w:firstLine="480"/>
        <w:keepLines w:val="0"/>
        <w:keepNext w:val="0"/>
        <w:pageBreakBefore w:val="0"/>
        <w:spacing w:line="360" w:lineRule="auto"/>
        <w:shd w:val="clear" w:color="auto"/>
        <w:tabs>
          <w:tab w:val="left" w:pos="630" w:leader="none"/>
          <w:tab w:val="left" w:pos="735" w:leader="none"/>
          <w:tab w:val="left" w:pos="945" w:leader="none"/>
        </w:tabs>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合同融资，是指参与政府采购的供应商，凭借中</w:t>
      </w:r>
      <w:r>
        <w:rPr>
          <w:rFonts w:hint="eastAsia" w:ascii="宋体" w:hAnsi="宋体" w:eastAsia="宋体" w:cs="宋体"/>
          <w:bCs/>
          <w:color w:val="auto"/>
          <w:sz w:val="24"/>
          <w:szCs w:val="24"/>
          <w:highlight w:val="none"/>
        </w:rPr>
        <w:t xml:space="preserve">标、成交通知书或政府采购合同向金融机构申请融资，金融机构以供应商信用审查和政府采购信誉为基础，按便捷贷款程序和优惠利率，为其发放无财产抵押贷款的一种融资模式。供应商与金融机构按照“银企自愿，风险共担”的原则开展融资活动，有融资需求的中标、成交供应商可根据自身情况，在无锡市政府采购交易管理一体化系统凭政府采购中标、成交通知书或政府采购合同在线提出融资申请，自主选择金融机构及其融资产品，金融机构进行融资信息审查决定是否为其提供融资，做好预授信。双方达成融资意向后签订融资协议，确定融资成交信息并约定融资回款账户。</w:t>
      </w:r>
      <w:r/>
    </w:p>
    <w:p>
      <w:pPr>
        <w:ind w:firstLine="480"/>
        <w:keepLines w:val="0"/>
        <w:keepNext w:val="0"/>
        <w:pageBreakBefore w:val="0"/>
        <w:spacing w:line="360" w:lineRule="auto"/>
        <w:shd w:val="clear" w:color="auto"/>
        <w:tabs>
          <w:tab w:val="left" w:pos="630" w:leader="none"/>
          <w:tab w:val="left" w:pos="735" w:leader="none"/>
          <w:tab w:val="left" w:pos="945" w:leader="none"/>
        </w:tabs>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中标、成交供应商可根据自身情况，自行决定是否选择采用合同融资形式，在无锡政府采购网——政采贷专栏提供的银行名录内自主选择合作银行。</w:t>
      </w:r>
      <w:r/>
    </w:p>
    <w:p>
      <w:pPr>
        <w:numPr>
          <w:ilvl w:val="1"/>
          <w:numId w:val="0"/>
        </w:numPr>
        <w:ind w:firstLine="525"/>
        <w:keepLines w:val="0"/>
        <w:keepNext w:val="0"/>
        <w:pageBreakBefore w:val="0"/>
        <w:spacing w:line="360" w:lineRule="auto"/>
        <w:shd w:val="clear" w:color="auto"/>
        <w:tabs>
          <w:tab w:val="left" w:pos="525" w:leader="none"/>
          <w:tab w:val="left" w:pos="630" w:leader="none"/>
          <w:tab w:val="left" w:pos="735" w:leader="none"/>
          <w:tab w:val="left" w:pos="945" w:leader="none"/>
        </w:tabs>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2.履约担保，是指由专业担保机构为中标、成交供应商支付履约保证金的义务向采购人提供的保函担保。专业担保机构根据中标、成交供应商的中标（成交）通知书为凭据，进行资信审查后出具保函</w:t>
      </w:r>
      <w:r>
        <w:rPr>
          <w:rFonts w:hint="eastAsia" w:ascii="宋体" w:hAnsi="宋体" w:eastAsia="宋体" w:cs="宋体"/>
          <w:bCs/>
          <w:color w:val="auto"/>
          <w:sz w:val="24"/>
          <w:szCs w:val="24"/>
          <w:highlight w:val="none"/>
          <w:lang w:eastAsia="zh-CN"/>
        </w:rPr>
        <w:t xml:space="preserve">，</w:t>
      </w:r>
      <w:r>
        <w:rPr>
          <w:rFonts w:hint="eastAsia" w:ascii="宋体" w:hAnsi="宋体" w:eastAsia="宋体" w:cs="宋体"/>
          <w:bCs/>
          <w:color w:val="auto"/>
          <w:sz w:val="24"/>
          <w:szCs w:val="24"/>
          <w:highlight w:val="none"/>
        </w:rPr>
        <w:t xml:space="preserve"> 中标、成交供应商以保函形式缴纳履约保证金；供应商未按政府采购合同履行约定义务而应实际支付保证金的，由专业担保机构按照担保函约定履行担保责任。供应商可以自愿选择是否采取履约担保函的形式交纳履约保证金。</w:t>
      </w:r>
      <w:r/>
    </w:p>
    <w:p>
      <w:pPr>
        <w:ind w:firstLine="480"/>
        <w:keepLines w:val="0"/>
        <w:keepNext w:val="0"/>
        <w:pageBreakBefore w:val="0"/>
        <w:spacing w:line="360" w:lineRule="auto"/>
        <w:shd w:val="clear" w:color="auto"/>
        <w:widowControl w:val="off"/>
        <w:rPr>
          <w:rFonts w:hint="eastAsia" w:ascii="宋体" w:hAnsi="宋体" w:eastAsia="宋体" w:cs="宋体"/>
          <w:color w:val="auto"/>
          <w:sz w:val="24"/>
          <w:szCs w:val="24"/>
          <w:highlight w:val="none"/>
        </w:rPr>
        <w:outlineLvl w:val="9"/>
      </w:pPr>
      <w:r>
        <w:rPr>
          <w:rFonts w:hint="eastAsia" w:ascii="宋体" w:hAnsi="宋体" w:eastAsia="宋体" w:cs="宋体"/>
          <w:bCs/>
          <w:color w:val="auto"/>
          <w:sz w:val="24"/>
          <w:szCs w:val="24"/>
          <w:highlight w:val="none"/>
        </w:rPr>
        <w:t xml:space="preserve">中标、成交供应商可以根据自身情况，自行决定是否选择采用履约担保形式，自主选择合作银行。除江苏省财政厅确定的江苏省再担保有限公司和无锡市财政局确定的科发投资担保有限公司为无锡市政府采购信用担保合作担保机构外，民生银行南京分行、江苏银行和中信银行南京分行、浙商银行无锡分行可以在无锡市范围内开展政府采购履约担保业务。</w:t>
      </w:r>
      <w:r/>
    </w:p>
    <w:p>
      <w:pPr>
        <w:shd w:val="clear" w:color="auto"/>
        <w:rPr>
          <w:rFonts w:hint="eastAsia" w:ascii="宋体" w:hAnsi="宋体" w:eastAsia="宋体" w:cs="宋体"/>
          <w:color w:val="auto"/>
          <w:highlight w:val="none"/>
        </w:rPr>
        <w:outlineLvl w:val="9"/>
      </w:pPr>
      <w:r>
        <w:rPr>
          <w:rFonts w:hint="eastAsia" w:ascii="宋体" w:hAnsi="宋体" w:eastAsia="宋体" w:cs="宋体"/>
          <w:color w:val="auto"/>
          <w:highlight w:val="none"/>
        </w:rPr>
      </w:r>
      <w:r/>
    </w:p>
    <w:p>
      <w:pPr>
        <w:shd w:val="clear" w:color="auto"/>
        <w:rPr>
          <w:rFonts w:hint="eastAsia" w:ascii="宋体" w:hAnsi="宋体" w:eastAsia="宋体" w:cs="宋体"/>
          <w:color w:val="auto"/>
          <w:highlight w:val="none"/>
        </w:rPr>
        <w:outlineLvl w:val="9"/>
      </w:pPr>
      <w:r>
        <w:rPr>
          <w:rFonts w:hint="eastAsia" w:ascii="宋体" w:hAnsi="宋体" w:eastAsia="宋体" w:cs="宋体"/>
          <w:color w:val="auto"/>
          <w:highlight w:val="none"/>
        </w:rPr>
        <w:br w:type="page" w:clear="all"/>
      </w:r>
      <w:r/>
    </w:p>
    <w:p>
      <w:pPr>
        <w:ind w:firstLine="600"/>
        <w:jc w:val="center"/>
        <w:keepLines w:val="0"/>
        <w:keepNext w:val="0"/>
        <w:pageBreakBefore w:val="0"/>
        <w:spacing w:line="360" w:lineRule="auto"/>
        <w:tabs>
          <w:tab w:val="left" w:pos="3144" w:leader="none"/>
        </w:tabs>
        <w:rPr>
          <w:rFonts w:hint="eastAsia" w:ascii="宋体" w:hAnsi="宋体" w:eastAsia="宋体" w:cs="宋体"/>
          <w:color w:val="auto"/>
          <w:sz w:val="30"/>
          <w:szCs w:val="30"/>
          <w:highlight w:val="none"/>
          <w:lang w:val="en-US" w:eastAsia="zh-CN"/>
        </w:rPr>
        <w:outlineLvl w:val="1"/>
      </w:pPr>
      <w:r>
        <w:rPr>
          <w:rFonts w:hint="eastAsia" w:ascii="宋体" w:hAnsi="宋体" w:eastAsia="宋体" w:cs="宋体"/>
          <w:color w:val="auto"/>
          <w:sz w:val="30"/>
          <w:szCs w:val="30"/>
          <w:highlight w:val="none"/>
        </w:rPr>
        <w:t xml:space="preserve">三、</w:t>
      </w:r>
      <w:r>
        <w:rPr>
          <w:rFonts w:hint="eastAsia" w:ascii="宋体" w:hAnsi="宋体" w:eastAsia="宋体" w:cs="宋体"/>
          <w:color w:val="auto"/>
          <w:sz w:val="30"/>
          <w:szCs w:val="30"/>
          <w:highlight w:val="none"/>
          <w:lang w:val="en-US" w:eastAsia="zh-CN"/>
        </w:rPr>
        <w:t xml:space="preserve">采购需求</w:t>
      </w:r>
      <w:r/>
    </w:p>
    <w:p>
      <w:pPr>
        <w:ind w:firstLine="482"/>
        <w:jc w:val="both"/>
        <w:keepLines w:val="0"/>
        <w:keepNext w:val="0"/>
        <w:pageBreakBefore w:val="0"/>
        <w:spacing w:line="360" w:lineRule="auto"/>
        <w:tabs>
          <w:tab w:val="left" w:pos="3144" w:leader="none"/>
        </w:tabs>
        <w:rPr>
          <w:rFonts w:hint="eastAsia" w:ascii="宋体" w:hAnsi="宋体" w:eastAsia="宋体" w:cs="宋体"/>
          <w:b/>
          <w:color w:val="auto"/>
          <w:sz w:val="24"/>
          <w:szCs w:val="24"/>
          <w:highlight w:val="none"/>
        </w:rPr>
        <w:outlineLvl w:val="1"/>
      </w:pPr>
      <w:r>
        <w:rPr>
          <w:rFonts w:hint="eastAsia" w:ascii="宋体" w:hAnsi="宋体" w:eastAsia="宋体" w:cs="宋体"/>
          <w:b/>
          <w:color w:val="auto"/>
          <w:sz w:val="24"/>
          <w:szCs w:val="24"/>
          <w:highlight w:val="none"/>
        </w:rPr>
        <w:t xml:space="preserve">一、采购标的需实现的功能或者目标，以及为落实政府采购政策需满足的要求</w:t>
      </w:r>
      <w:r>
        <w:rPr>
          <w:rFonts w:hint="eastAsia" w:ascii="宋体" w:hAnsi="宋体" w:eastAsia="宋体" w:cs="宋体"/>
          <w:b/>
          <w:color w:val="auto"/>
          <w:sz w:val="24"/>
          <w:szCs w:val="24"/>
          <w:highlight w:val="none"/>
          <w:lang w:eastAsia="zh-CN"/>
        </w:rPr>
        <w:t xml:space="preserve">：</w:t>
      </w:r>
      <w:r/>
    </w:p>
    <w:p>
      <w:pPr>
        <w:ind w:firstLine="420"/>
        <w:jc w:val="left"/>
        <w:keepLines w:val="0"/>
        <w:keepNext w:val="0"/>
        <w:pageBreakBefore w:val="0"/>
        <w:spacing w:line="360" w:lineRule="auto"/>
        <w:rPr>
          <w:rFonts w:hint="eastAsia" w:ascii="宋体" w:hAnsi="宋体" w:eastAsia="宋体" w:cs="宋体"/>
          <w:color w:val="auto"/>
          <w:sz w:val="24"/>
          <w:szCs w:val="21"/>
          <w:highlight w:val="none"/>
        </w:rPr>
        <w:outlineLvl w:val="0"/>
      </w:pPr>
      <w:r>
        <w:rPr>
          <w:rFonts w:hint="eastAsia" w:ascii="宋体" w:hAnsi="宋体" w:eastAsia="宋体" w:cs="宋体"/>
          <w:color w:val="auto"/>
          <w:sz w:val="24"/>
          <w:szCs w:val="20"/>
          <w:highlight w:val="none"/>
        </w:rPr>
        <w:t xml:space="preserve">1.采购标的需实现的功能或者目标：</w:t>
      </w:r>
      <w:r/>
    </w:p>
    <w:p>
      <w:pPr>
        <w:ind w:firstLine="480"/>
        <w:jc w:val="left"/>
        <w:keepLines w:val="0"/>
        <w:keepNext w:val="0"/>
        <w:pageBreakBefore w:val="0"/>
        <w:spacing w:line="360" w:lineRule="auto"/>
        <w:rPr>
          <w:rFonts w:hint="eastAsia" w:ascii="宋体" w:hAnsi="宋体" w:eastAsia="宋体" w:cs="宋体"/>
          <w:color w:val="auto"/>
          <w:sz w:val="24"/>
          <w:szCs w:val="20"/>
          <w:highlight w:val="none"/>
        </w:rPr>
        <w:outlineLvl w:val="9"/>
      </w:pPr>
      <w:r>
        <w:rPr>
          <w:rFonts w:hint="eastAsia" w:ascii="宋体" w:hAnsi="宋体" w:eastAsia="宋体" w:cs="宋体"/>
          <w:color w:val="auto"/>
          <w:sz w:val="24"/>
          <w:szCs w:val="20"/>
          <w:highlight w:val="none"/>
        </w:rPr>
        <w:t xml:space="preserve">2.为落实政府采购政策需满足的要求：</w:t>
      </w:r>
      <w:r/>
    </w:p>
    <w:p>
      <w:pPr>
        <w:ind w:firstLine="480"/>
        <w:jc w:val="both"/>
        <w:keepLines w:val="0"/>
        <w:keepNext w:val="0"/>
        <w:pageBreakBefore w:val="0"/>
        <w:spacing w:line="360" w:lineRule="auto"/>
        <w:rPr>
          <w:rFonts w:hint="eastAsia" w:ascii="宋体" w:hAnsi="宋体" w:eastAsia="宋体" w:cs="宋体"/>
          <w:color w:val="auto"/>
          <w:sz w:val="24"/>
          <w:szCs w:val="20"/>
          <w:highlight w:val="none"/>
        </w:rPr>
        <w:outlineLvl w:val="9"/>
      </w:pPr>
      <w:r>
        <w:rPr>
          <w:rFonts w:hint="eastAsia" w:ascii="宋体" w:hAnsi="宋体" w:eastAsia="宋体" w:cs="宋体"/>
          <w:color w:val="auto"/>
          <w:sz w:val="24"/>
          <w:szCs w:val="20"/>
          <w:highlight w:val="none"/>
        </w:rPr>
        <w:t xml:space="preserve">供应商必须是中小微企业或监狱企业或残疾人福利性单位；供应商如为中小微企业的提供《中小企业声明函》；如为监狱和戒毒企业的，按照财政部《司法部关于政府采购支持监狱企业发展有关问题》（财库〔2014〕68号）的规定提供由省级以上监狱管理局、戒毒管理局（含新疆生产建设兵团）出具的属于监狱企业的证明文件原件扫描件；如为残疾人福利性单位的提供《残疾人福利性单位声明函》</w:t>
      </w:r>
      <w:r/>
    </w:p>
    <w:p>
      <w:pPr>
        <w:ind w:firstLine="482"/>
        <w:jc w:val="both"/>
        <w:keepLines w:val="0"/>
        <w:keepNext w:val="0"/>
        <w:pageBreakBefore w:val="0"/>
        <w:spacing w:line="360" w:lineRule="auto"/>
        <w:rPr>
          <w:rFonts w:hint="eastAsia" w:ascii="宋体" w:hAnsi="宋体" w:eastAsia="宋体" w:cs="宋体"/>
          <w:b/>
          <w:color w:val="auto"/>
          <w:sz w:val="24"/>
          <w:szCs w:val="20"/>
          <w:highlight w:val="none"/>
        </w:rPr>
        <w:outlineLvl w:val="9"/>
      </w:pPr>
      <w:r>
        <w:rPr>
          <w:rFonts w:hint="eastAsia" w:ascii="宋体" w:hAnsi="宋体" w:eastAsia="宋体" w:cs="宋体"/>
          <w:b/>
          <w:color w:val="auto"/>
          <w:sz w:val="24"/>
          <w:szCs w:val="20"/>
          <w:highlight w:val="none"/>
        </w:rPr>
        <w:t xml:space="preserve">二、本项目需执行的国家相关标准、行业标准、地方标准或者其他标准、规范：</w:t>
      </w:r>
      <w:r/>
    </w:p>
    <w:p>
      <w:pPr>
        <w:ind w:firstLine="480"/>
        <w:jc w:val="both"/>
        <w:keepLines w:val="0"/>
        <w:keepNext w:val="0"/>
        <w:pageBreakBefore w:val="0"/>
        <w:spacing w:line="360" w:lineRule="auto"/>
        <w:rPr>
          <w:rFonts w:hint="eastAsia" w:ascii="宋体" w:hAnsi="宋体" w:eastAsia="宋体" w:cs="宋体"/>
          <w:color w:val="auto"/>
          <w:sz w:val="24"/>
          <w:szCs w:val="20"/>
          <w:highlight w:val="none"/>
        </w:rPr>
        <w:outlineLvl w:val="9"/>
      </w:pPr>
      <w:r>
        <w:rPr>
          <w:rFonts w:hint="eastAsia" w:ascii="宋体" w:hAnsi="宋体"/>
          <w:sz w:val="24"/>
          <w:highlight w:val="none"/>
        </w:rPr>
        <w:t xml:space="preserve">依据</w:t>
      </w:r>
      <w:r>
        <w:rPr>
          <w:rFonts w:hint="eastAsia" w:ascii="宋体" w:hAnsi="宋体" w:cs="Arial"/>
          <w:sz w:val="24"/>
          <w:highlight w:val="none"/>
        </w:rPr>
        <w:t xml:space="preserve">《中华人民共和国政府采购法》、《建设工程施工发包与承包价格管理暂行规定》、《工程量清单计价规范》、《建设工程质量管理条例》、</w:t>
      </w:r>
      <w:r>
        <w:rPr>
          <w:rFonts w:hint="eastAsia" w:ascii="宋体" w:hAnsi="宋体" w:cs="宋体"/>
          <w:color w:val="auto"/>
          <w:sz w:val="24"/>
          <w:szCs w:val="24"/>
          <w:highlight w:val="none"/>
          <w:lang w:eastAsia="zh-CN"/>
        </w:rPr>
        <w:t xml:space="preserve">《新吴区公共雨污水管网（设施）养护作业参考标准》</w:t>
      </w:r>
      <w:r>
        <w:rPr>
          <w:rFonts w:hint="eastAsia" w:ascii="宋体" w:hAnsi="宋体" w:eastAsia="宋体" w:cs="宋体"/>
          <w:color w:val="auto"/>
          <w:sz w:val="24"/>
          <w:szCs w:val="24"/>
          <w:highlight w:val="none"/>
        </w:rPr>
        <w:t xml:space="preserve">和</w:t>
      </w:r>
      <w:r>
        <w:rPr>
          <w:rFonts w:hint="eastAsia" w:ascii="宋体" w:hAnsi="宋体" w:cs="宋体"/>
          <w:color w:val="auto"/>
          <w:sz w:val="24"/>
          <w:szCs w:val="24"/>
          <w:highlight w:val="none"/>
          <w:lang w:eastAsia="zh-CN"/>
        </w:rPr>
        <w:t xml:space="preserve">《城镇排水管渠与泵站运行、维护及安全技术规程》（CJJ68-2016）</w:t>
      </w:r>
      <w:r>
        <w:rPr>
          <w:rFonts w:hint="eastAsia" w:ascii="宋体" w:hAnsi="宋体"/>
          <w:sz w:val="24"/>
          <w:highlight w:val="none"/>
        </w:rPr>
        <w:t xml:space="preserve">。</w:t>
      </w:r>
      <w:r>
        <w:rPr>
          <w:rFonts w:hint="eastAsia" w:ascii="宋体" w:hAnsi="宋体" w:cs="Arial"/>
          <w:sz w:val="24"/>
          <w:highlight w:val="none"/>
        </w:rPr>
        <w:t xml:space="preserve">以及其他法律法规、江苏省和无锡市行业主管部门颁布的相关文件规定，如</w:t>
      </w:r>
      <w:r>
        <w:rPr>
          <w:rFonts w:hint="eastAsia" w:ascii="宋体" w:hAnsi="宋体" w:cs="Arial"/>
          <w:sz w:val="24"/>
          <w:highlight w:val="none"/>
          <w:lang w:eastAsia="zh-CN"/>
        </w:rPr>
        <w:t xml:space="preserve">地方性法规</w:t>
      </w:r>
      <w:r>
        <w:rPr>
          <w:rFonts w:hint="eastAsia" w:ascii="宋体" w:hAnsi="宋体" w:cs="Arial"/>
          <w:sz w:val="24"/>
          <w:highlight w:val="none"/>
        </w:rPr>
        <w:t xml:space="preserve">与国家法规相抵触，按国家法规执行（具体详见招标文件），合同作业期间如有新规范、新标准等按最新要求实施。</w:t>
      </w:r>
      <w:r/>
    </w:p>
    <w:p>
      <w:pPr>
        <w:ind w:firstLine="482"/>
        <w:jc w:val="both"/>
        <w:keepLines w:val="0"/>
        <w:keepNext w:val="0"/>
        <w:pageBreakBefore w:val="0"/>
        <w:spacing w:line="360" w:lineRule="auto"/>
        <w:rPr>
          <w:rFonts w:hint="eastAsia" w:ascii="宋体" w:hAnsi="宋体" w:eastAsia="宋体" w:cs="宋体"/>
          <w:b/>
          <w:color w:val="auto"/>
          <w:sz w:val="24"/>
          <w:szCs w:val="20"/>
          <w:highlight w:val="none"/>
        </w:rPr>
        <w:outlineLvl w:val="9"/>
      </w:pPr>
      <w:r>
        <w:rPr>
          <w:rFonts w:hint="eastAsia" w:ascii="宋体" w:hAnsi="宋体" w:eastAsia="宋体" w:cs="宋体"/>
          <w:b/>
          <w:color w:val="auto"/>
          <w:sz w:val="24"/>
          <w:szCs w:val="20"/>
          <w:highlight w:val="none"/>
        </w:rPr>
        <w:t xml:space="preserve">三、本项目需满足的质量、安全、技术规格、物理特性等要求：</w:t>
      </w:r>
      <w:r/>
    </w:p>
    <w:p>
      <w:pPr>
        <w:ind w:firstLine="480"/>
        <w:jc w:val="both"/>
        <w:keepLines w:val="0"/>
        <w:keepNext w:val="0"/>
        <w:pageBreakBefore w:val="0"/>
        <w:spacing w:line="360" w:lineRule="auto"/>
        <w:rPr>
          <w:rFonts w:hint="eastAsia" w:ascii="宋体" w:hAnsi="宋体" w:eastAsia="宋体" w:cs="宋体"/>
          <w:color w:val="auto"/>
          <w:sz w:val="24"/>
          <w:szCs w:val="20"/>
          <w:highlight w:val="none"/>
        </w:rPr>
        <w:outlineLvl w:val="9"/>
      </w:pPr>
      <w:r>
        <w:rPr>
          <w:rFonts w:hint="eastAsia" w:ascii="宋体" w:hAnsi="宋体" w:eastAsia="宋体" w:cs="宋体"/>
          <w:color w:val="auto"/>
          <w:sz w:val="24"/>
          <w:szCs w:val="20"/>
          <w:highlight w:val="none"/>
        </w:rPr>
        <w:t xml:space="preserve">1.质量要求：</w:t>
      </w:r>
      <w:r>
        <w:rPr>
          <w:rFonts w:hint="eastAsia" w:cs="宋体"/>
          <w:color w:val="auto"/>
          <w:sz w:val="24"/>
          <w:szCs w:val="24"/>
          <w:highlight w:val="none"/>
        </w:rPr>
        <w:t xml:space="preserve">一次性通过验收，全部“合格”</w:t>
      </w:r>
      <w:r/>
    </w:p>
    <w:p>
      <w:pPr>
        <w:ind w:firstLine="480"/>
        <w:jc w:val="both"/>
        <w:keepLines w:val="0"/>
        <w:keepNext w:val="0"/>
        <w:pageBreakBefore w:val="0"/>
        <w:spacing w:line="360" w:lineRule="auto"/>
        <w:rPr>
          <w:rFonts w:hint="eastAsia" w:ascii="宋体" w:hAnsi="宋体" w:eastAsia="宋体" w:cs="宋体"/>
          <w:color w:val="auto"/>
          <w:sz w:val="24"/>
          <w:szCs w:val="20"/>
          <w:highlight w:val="none"/>
        </w:rPr>
        <w:outlineLvl w:val="9"/>
      </w:pPr>
      <w:r>
        <w:rPr>
          <w:rFonts w:hint="eastAsia" w:ascii="宋体" w:hAnsi="宋体" w:eastAsia="宋体" w:cs="宋体"/>
          <w:color w:val="auto"/>
          <w:sz w:val="24"/>
          <w:szCs w:val="20"/>
          <w:highlight w:val="none"/>
        </w:rPr>
        <w:t xml:space="preserve">2.安全要求：安全要求应满足国家相关法律法规的要求，无安全责任事故。</w:t>
      </w:r>
      <w:r/>
    </w:p>
    <w:p>
      <w:pPr>
        <w:ind w:firstLine="0"/>
        <w:jc w:val="both"/>
        <w:keepLines w:val="0"/>
        <w:keepNext w:val="0"/>
        <w:pageBreakBefore w:val="0"/>
        <w:spacing w:line="360" w:lineRule="auto"/>
        <w:rPr>
          <w:rFonts w:hint="eastAsia" w:ascii="宋体" w:hAnsi="宋体" w:eastAsia="宋体" w:cs="宋体"/>
          <w:color w:val="auto"/>
          <w:sz w:val="34"/>
          <w:szCs w:val="20"/>
          <w:highlight w:val="none"/>
        </w:rPr>
        <w:outlineLvl w:val="9"/>
      </w:pPr>
      <w:r>
        <w:rPr>
          <w:rFonts w:hint="eastAsia" w:ascii="宋体" w:hAnsi="宋体" w:eastAsia="宋体" w:cs="宋体"/>
          <w:color w:val="auto"/>
          <w:sz w:val="24"/>
          <w:szCs w:val="20"/>
          <w:highlight w:val="none"/>
        </w:rPr>
        <w:t xml:space="preserve">    3.服务响应时间：接到采购人通知后2小时内到达现场。</w:t>
      </w:r>
      <w:r/>
    </w:p>
    <w:p>
      <w:pPr>
        <w:ind w:firstLine="482"/>
        <w:jc w:val="both"/>
        <w:keepLines w:val="0"/>
        <w:keepNext w:val="0"/>
        <w:pageBreakBefore w:val="0"/>
        <w:spacing w:line="360" w:lineRule="auto"/>
        <w:rPr>
          <w:rFonts w:hint="eastAsia" w:ascii="宋体" w:hAnsi="宋体" w:eastAsia="宋体" w:cs="宋体"/>
          <w:b/>
          <w:color w:val="auto"/>
          <w:sz w:val="24"/>
          <w:szCs w:val="20"/>
          <w:highlight w:val="none"/>
        </w:rPr>
        <w:outlineLvl w:val="9"/>
      </w:pPr>
      <w:r>
        <w:rPr>
          <w:rFonts w:hint="eastAsia" w:ascii="宋体" w:hAnsi="宋体" w:eastAsia="宋体" w:cs="宋体"/>
          <w:b/>
          <w:color w:val="auto"/>
          <w:sz w:val="24"/>
          <w:szCs w:val="20"/>
          <w:highlight w:val="none"/>
        </w:rPr>
        <w:t xml:space="preserve">四、本项目采购标</w:t>
      </w:r>
      <w:r>
        <w:rPr>
          <w:rFonts w:hint="eastAsia" w:ascii="宋体" w:hAnsi="宋体" w:eastAsia="宋体" w:cs="宋体"/>
          <w:b/>
          <w:color w:val="auto"/>
          <w:sz w:val="24"/>
          <w:szCs w:val="20"/>
          <w:highlight w:val="none"/>
          <w:lang w:eastAsia="zh-CN"/>
        </w:rPr>
        <w:t xml:space="preserve">的</w:t>
      </w:r>
      <w:r>
        <w:rPr>
          <w:rFonts w:hint="eastAsia" w:ascii="宋体" w:hAnsi="宋体" w:eastAsia="宋体" w:cs="宋体"/>
          <w:b/>
          <w:color w:val="auto"/>
          <w:sz w:val="24"/>
          <w:szCs w:val="20"/>
          <w:highlight w:val="none"/>
        </w:rPr>
        <w:t xml:space="preserve">数量、采购项目交付或者实施的时间和地点要求：</w:t>
      </w:r>
      <w:r/>
    </w:p>
    <w:p>
      <w:pPr>
        <w:ind w:firstLine="480"/>
        <w:jc w:val="left"/>
        <w:keepLines w:val="0"/>
        <w:keepNext w:val="0"/>
        <w:pageBreakBefore w:val="0"/>
        <w:spacing w:line="360" w:lineRule="auto"/>
        <w:widowControl/>
        <w:rPr>
          <w:rFonts w:hint="eastAsia" w:ascii="宋体" w:hAnsi="宋体" w:eastAsia="宋体" w:cs="宋体"/>
          <w:color w:val="auto"/>
          <w:sz w:val="24"/>
          <w:szCs w:val="24"/>
          <w:highlight w:val="none"/>
        </w:rPr>
        <w:outlineLvl w:val="0"/>
      </w:pPr>
      <w:r>
        <w:rPr>
          <w:rFonts w:hint="eastAsia" w:ascii="宋体" w:hAnsi="宋体" w:eastAsia="宋体" w:cs="宋体"/>
          <w:color w:val="auto"/>
          <w:sz w:val="24"/>
          <w:szCs w:val="20"/>
          <w:highlight w:val="none"/>
          <w:lang w:val="en-US" w:eastAsia="zh-CN" w:bidi="ar-SA"/>
        </w:rPr>
        <w:t xml:space="preserve">1.项目概况：</w:t>
      </w:r>
      <w:r>
        <w:rPr>
          <w:rFonts w:hint="eastAsia" w:ascii="宋体" w:hAnsi="宋体" w:cs="宋体"/>
          <w:color w:val="auto"/>
          <w:sz w:val="24"/>
          <w:szCs w:val="24"/>
          <w:highlight w:val="none"/>
          <w:lang w:eastAsia="zh-CN"/>
        </w:rPr>
        <w:t xml:space="preserve">2026—2028年新安街道雨水管网养护采购项目</w:t>
      </w:r>
      <w:r>
        <w:rPr>
          <w:rFonts w:hint="eastAsia" w:ascii="宋体" w:hAnsi="宋体" w:eastAsia="宋体" w:cs="宋体"/>
          <w:color w:val="auto"/>
          <w:sz w:val="24"/>
          <w:highlight w:val="none"/>
        </w:rPr>
        <w:t xml:space="preserve">，</w:t>
      </w:r>
      <w:r>
        <w:rPr>
          <w:rFonts w:hint="eastAsia" w:ascii="宋体" w:hAnsi="宋体" w:cs="宋体"/>
          <w:color w:val="auto"/>
          <w:sz w:val="24"/>
          <w:highlight w:val="none"/>
          <w:lang w:val="en-US" w:eastAsia="zh-CN"/>
        </w:rPr>
        <w:t xml:space="preserve">对新安街道辖区内市政雨水管网进行淤泥清掏、疏通、井盖更换等工作</w:t>
      </w:r>
      <w:r>
        <w:rPr>
          <w:rFonts w:hint="eastAsia" w:ascii="宋体" w:hAnsi="宋体" w:eastAsia="宋体" w:cs="宋体"/>
          <w:color w:val="auto"/>
          <w:sz w:val="24"/>
          <w:highlight w:val="none"/>
        </w:rPr>
        <w:t xml:space="preserve">：</w:t>
      </w:r>
      <w:r>
        <w:rPr>
          <w:rFonts w:hint="eastAsia" w:ascii="宋体" w:hAnsi="宋体" w:cs="宋体"/>
          <w:color w:val="auto"/>
          <w:sz w:val="24"/>
          <w:highlight w:val="none"/>
          <w:lang w:val="en-US" w:eastAsia="zh-CN"/>
        </w:rPr>
        <w:t xml:space="preserve">本项目共分两个标段，一标段</w:t>
      </w:r>
      <w:r>
        <w:rPr>
          <w:rFonts w:hint="eastAsia" w:ascii="宋体" w:hAnsi="宋体" w:cs="宋体"/>
          <w:color w:val="auto"/>
          <w:sz w:val="24"/>
          <w:szCs w:val="24"/>
          <w:highlight w:val="none"/>
          <w:lang w:eastAsia="zh-CN"/>
        </w:rPr>
        <w:t xml:space="preserve">养护</w:t>
      </w:r>
      <w:r>
        <w:rPr>
          <w:rFonts w:hint="eastAsia" w:ascii="宋体" w:hAnsi="宋体" w:cs="宋体"/>
          <w:color w:val="auto"/>
          <w:sz w:val="24"/>
          <w:highlight w:val="none"/>
          <w:lang w:val="en-US" w:eastAsia="zh-CN"/>
        </w:rPr>
        <w:t xml:space="preserve">老城区范围</w:t>
      </w:r>
      <w:r>
        <w:rPr>
          <w:rFonts w:hint="eastAsia" w:ascii="宋体" w:hAnsi="宋体" w:cs="宋体"/>
          <w:color w:val="auto"/>
          <w:sz w:val="24"/>
          <w:szCs w:val="24"/>
          <w:highlight w:val="none"/>
          <w:lang w:eastAsia="zh-CN"/>
        </w:rPr>
        <w:t xml:space="preserve">雨水管网</w:t>
      </w:r>
      <w:r>
        <w:rPr>
          <w:rFonts w:hint="eastAsia" w:ascii="宋体" w:hAnsi="宋体" w:cs="宋体"/>
          <w:color w:val="auto"/>
          <w:sz w:val="24"/>
          <w:highlight w:val="none"/>
          <w:lang w:val="en-US" w:eastAsia="zh-CN"/>
        </w:rPr>
        <w:t xml:space="preserve">，二标段养护外围区域</w:t>
      </w:r>
      <w:r>
        <w:rPr>
          <w:rFonts w:hint="eastAsia" w:ascii="宋体" w:hAnsi="宋体" w:cs="宋体"/>
          <w:color w:val="auto"/>
          <w:sz w:val="24"/>
          <w:szCs w:val="24"/>
          <w:highlight w:val="none"/>
          <w:lang w:eastAsia="zh-CN"/>
        </w:rPr>
        <w:t xml:space="preserve">雨水管网。</w:t>
      </w:r>
      <w:r/>
    </w:p>
    <w:p>
      <w:pPr>
        <w:ind w:firstLine="480"/>
        <w:keepLines w:val="0"/>
        <w:keepNext w:val="0"/>
        <w:pageBreakBefore w:val="0"/>
        <w:spacing w:line="360" w:lineRule="auto"/>
        <w:shd w:val="clear" w:color="auto"/>
        <w:rPr>
          <w:rFonts w:hint="eastAsia" w:ascii="宋体" w:hAnsi="宋体" w:eastAsia="宋体" w:cs="宋体"/>
          <w:color w:val="auto"/>
          <w:sz w:val="24"/>
          <w:szCs w:val="20"/>
          <w:highlight w:val="none"/>
          <w:lang w:val="en-US" w:eastAsia="zh-CN" w:bidi="ar-SA"/>
        </w:rPr>
      </w:pPr>
      <w:r>
        <w:rPr>
          <w:rFonts w:hint="eastAsia" w:ascii="宋体" w:hAnsi="宋体" w:eastAsia="宋体" w:cs="宋体"/>
          <w:color w:val="auto"/>
          <w:sz w:val="24"/>
          <w:szCs w:val="20"/>
          <w:highlight w:val="none"/>
          <w:lang w:val="en-US" w:eastAsia="zh-CN" w:bidi="ar-SA"/>
        </w:rPr>
        <w:t xml:space="preserve">2.服务期限：</w:t>
      </w:r>
      <w:r>
        <w:rPr>
          <w:rFonts w:hint="eastAsia" w:ascii="宋体" w:hAnsi="宋体" w:cs="宋体"/>
          <w:color w:val="auto"/>
          <w:sz w:val="24"/>
          <w:szCs w:val="20"/>
          <w:highlight w:val="none"/>
          <w:lang w:val="en-US" w:eastAsia="zh-CN" w:bidi="ar-SA"/>
        </w:rPr>
        <w:t xml:space="preserve">2</w:t>
      </w:r>
      <w:r>
        <w:rPr>
          <w:rFonts w:hint="eastAsia" w:ascii="宋体" w:hAnsi="宋体" w:eastAsia="宋体" w:cs="宋体"/>
          <w:color w:val="auto"/>
          <w:sz w:val="24"/>
          <w:szCs w:val="20"/>
          <w:highlight w:val="none"/>
          <w:lang w:val="en-US" w:eastAsia="zh-CN" w:bidi="ar-SA"/>
        </w:rPr>
        <w:t xml:space="preserve">年</w:t>
      </w:r>
      <w:r>
        <w:rPr>
          <w:rFonts w:hint="eastAsia" w:ascii="宋体" w:hAnsi="宋体" w:cs="宋体"/>
          <w:color w:val="auto"/>
          <w:sz w:val="24"/>
          <w:szCs w:val="20"/>
          <w:highlight w:val="none"/>
          <w:lang w:val="en-US" w:eastAsia="zh-CN" w:bidi="ar-SA"/>
        </w:rPr>
        <w:t xml:space="preserve">（合同一年一签，具体进场时间以采购人通知为准）</w:t>
      </w:r>
      <w:r>
        <w:rPr>
          <w:rFonts w:hint="eastAsia" w:ascii="宋体" w:hAnsi="宋体" w:eastAsia="宋体" w:cs="宋体"/>
          <w:color w:val="auto"/>
          <w:sz w:val="24"/>
          <w:szCs w:val="20"/>
          <w:highlight w:val="none"/>
          <w:lang w:val="en-US" w:eastAsia="zh-CN" w:bidi="ar-SA"/>
        </w:rPr>
        <w:t xml:space="preserve">。</w:t>
      </w:r>
      <w:r/>
    </w:p>
    <w:p>
      <w:pPr>
        <w:ind w:left="0" w:firstLine="480"/>
        <w:jc w:val="left"/>
        <w:keepLines w:val="0"/>
        <w:keepNext w:val="0"/>
        <w:pageBreakBefore w:val="0"/>
        <w:spacing w:line="360" w:lineRule="auto"/>
        <w:widowControl/>
        <w:rPr>
          <w:rFonts w:hint="eastAsia" w:ascii="宋体" w:hAnsi="宋体" w:eastAsia="宋体" w:cs="宋体"/>
          <w:bCs/>
          <w:color w:val="auto"/>
          <w:sz w:val="24"/>
          <w:szCs w:val="24"/>
          <w:highlight w:val="none"/>
        </w:rPr>
        <w:outlineLvl w:val="0"/>
      </w:pPr>
      <w:r>
        <w:rPr>
          <w:rFonts w:hint="eastAsia" w:ascii="宋体" w:hAnsi="宋体" w:eastAsia="宋体" w:cs="宋体"/>
          <w:color w:val="auto"/>
          <w:sz w:val="24"/>
          <w:szCs w:val="20"/>
          <w:highlight w:val="none"/>
          <w:lang w:val="en-US" w:eastAsia="zh-CN" w:bidi="ar-SA"/>
        </w:rPr>
        <w:t xml:space="preserve">3.本项目采购预算</w:t>
      </w:r>
      <w:r>
        <w:rPr>
          <w:rFonts w:hint="eastAsia" w:ascii="宋体" w:hAnsi="宋体" w:eastAsia="宋体" w:cs="宋体"/>
          <w:bCs/>
          <w:color w:val="auto"/>
          <w:sz w:val="24"/>
          <w:szCs w:val="24"/>
          <w:highlight w:val="none"/>
        </w:rPr>
        <w:t xml:space="preserve">、最高限价：</w:t>
      </w:r>
      <w:r>
        <w:rPr>
          <w:rFonts w:hint="eastAsia" w:ascii="宋体" w:hAnsi="宋体" w:cs="宋体"/>
          <w:bCs/>
          <w:color w:val="auto"/>
          <w:sz w:val="24"/>
          <w:szCs w:val="24"/>
          <w:highlight w:val="none"/>
          <w:lang w:val="en-US" w:eastAsia="zh-CN"/>
        </w:rPr>
        <w:t xml:space="preserve">一标段184万</w:t>
      </w:r>
      <w:r>
        <w:rPr>
          <w:rFonts w:hint="eastAsia" w:ascii="宋体" w:hAnsi="宋体" w:eastAsia="宋体" w:cs="宋体"/>
          <w:color w:val="auto"/>
          <w:sz w:val="24"/>
          <w:szCs w:val="20"/>
          <w:highlight w:val="none"/>
          <w:lang w:val="en-US" w:eastAsia="zh-CN" w:bidi="ar-SA"/>
        </w:rPr>
        <w:t xml:space="preserve">元</w:t>
      </w:r>
      <w:r>
        <w:rPr>
          <w:rFonts w:hint="eastAsia" w:ascii="宋体" w:hAnsi="宋体" w:cs="宋体"/>
          <w:color w:val="auto"/>
          <w:sz w:val="24"/>
          <w:szCs w:val="20"/>
          <w:highlight w:val="none"/>
          <w:lang w:val="en-US" w:eastAsia="zh-CN" w:bidi="ar-SA"/>
        </w:rPr>
        <w:t xml:space="preserve">，二标段466万</w:t>
      </w:r>
      <w:r>
        <w:rPr>
          <w:rFonts w:hint="eastAsia" w:ascii="宋体" w:hAnsi="宋体" w:eastAsia="宋体" w:cs="宋体"/>
          <w:color w:val="auto"/>
          <w:sz w:val="24"/>
          <w:szCs w:val="20"/>
          <w:highlight w:val="none"/>
          <w:lang w:val="en-US" w:eastAsia="zh-CN" w:bidi="ar-SA"/>
        </w:rPr>
        <w:t xml:space="preserve">元</w:t>
      </w:r>
      <w:r>
        <w:rPr>
          <w:rFonts w:hint="eastAsia" w:ascii="宋体" w:hAnsi="宋体" w:eastAsia="宋体" w:cs="宋体"/>
          <w:bCs/>
          <w:color w:val="auto"/>
          <w:sz w:val="24"/>
          <w:szCs w:val="24"/>
          <w:highlight w:val="none"/>
        </w:rPr>
        <w:t xml:space="preserve">，投标总报价及各项单价报价均不能超过最高限价，否则按无效投标文件处理。</w:t>
      </w:r>
      <w:r/>
    </w:p>
    <w:p>
      <w:pPr>
        <w:ind w:firstLine="420"/>
        <w:jc w:val="left"/>
        <w:keepLines w:val="0"/>
        <w:keepNext w:val="0"/>
        <w:pageBreakBefore w:val="0"/>
        <w:spacing w:before="90" w:after="90" w:line="360" w:lineRule="auto"/>
        <w:shd w:val="clear" w:color="auto" w:fill="ffffff"/>
        <w:widowControl/>
        <w:rPr>
          <w:rFonts w:hint="eastAsia" w:ascii="宋体" w:hAnsi="宋体" w:eastAsia="宋体" w:cs="宋体"/>
          <w:color w:val="auto"/>
          <w:sz w:val="24"/>
          <w:szCs w:val="24"/>
          <w:highlight w:val="none"/>
        </w:rPr>
        <w:outlineLvl w:val="0"/>
      </w:pPr>
      <w:r>
        <w:rPr>
          <w:rFonts w:hint="eastAsia" w:ascii="宋体" w:hAnsi="宋体" w:eastAsia="宋体" w:cs="宋体"/>
          <w:color w:val="auto"/>
          <w:sz w:val="24"/>
          <w:szCs w:val="24"/>
          <w:highlight w:val="none"/>
          <w:lang w:val="en-US" w:eastAsia="zh-CN"/>
        </w:rPr>
        <w:t xml:space="preserve">4</w:t>
      </w:r>
      <w:r>
        <w:rPr>
          <w:rFonts w:hint="eastAsia" w:ascii="宋体" w:hAnsi="宋体" w:eastAsia="宋体" w:cs="宋体"/>
          <w:color w:val="auto"/>
          <w:sz w:val="24"/>
          <w:szCs w:val="24"/>
          <w:highlight w:val="none"/>
        </w:rPr>
        <w:t xml:space="preserve">.养护清单详见附件《</w:t>
      </w:r>
      <w:r>
        <w:rPr>
          <w:rFonts w:hint="eastAsia" w:ascii="宋体" w:hAnsi="宋体" w:cs="宋体"/>
          <w:color w:val="auto"/>
          <w:sz w:val="24"/>
          <w:szCs w:val="24"/>
          <w:highlight w:val="none"/>
          <w:lang w:eastAsia="zh-CN"/>
        </w:rPr>
        <w:t xml:space="preserve">2026—2028年新安街道雨水管网养护采购项目</w:t>
      </w:r>
      <w:r>
        <w:rPr>
          <w:rFonts w:hint="eastAsia" w:ascii="宋体" w:hAnsi="宋体" w:eastAsia="宋体" w:cs="宋体"/>
          <w:color w:val="auto"/>
          <w:sz w:val="24"/>
          <w:szCs w:val="24"/>
          <w:highlight w:val="none"/>
        </w:rPr>
        <w:t xml:space="preserve">养护清单》。</w:t>
      </w:r>
      <w:r/>
    </w:p>
    <w:tbl>
      <w:tblPr>
        <w:tblStyle w:val="701"/>
        <w:tblW w:w="8522" w:type="dxa"/>
        <w:jc w:val="center"/>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autofit"/>
        <w:tblCellMar>
          <w:left w:w="108" w:type="dxa"/>
          <w:top w:w="0" w:type="dxa"/>
          <w:right w:w="108" w:type="dxa"/>
          <w:bottom w:w="0" w:type="dxa"/>
        </w:tblCellMar>
        <w:tblLook w:val="04A0" w:firstRow="1" w:lastRow="0" w:firstColumn="1" w:lastColumn="0" w:noHBand="0" w:noVBand="1"/>
      </w:tblPr>
      <w:tblGrid>
        <w:gridCol w:w="477"/>
        <w:gridCol w:w="894"/>
        <w:gridCol w:w="3491"/>
        <w:gridCol w:w="517"/>
        <w:gridCol w:w="1116"/>
        <w:gridCol w:w="1536"/>
        <w:gridCol w:w="491"/>
      </w:tblGrid>
      <w:tr>
        <w:trPr>
          <w:jc w:val="center"/>
          <w:trHeight w:val="0"/>
          <w:tblHeader/>
        </w:trPr>
        <w:tc>
          <w:tcPr>
            <w:gridSpan w:val="7"/>
            <w:shd w:val="clear" w:color="auto" w:fill="auto"/>
            <w:tcBorders>
              <w:top w:val="none" w:color="000000" w:sz="4" w:space="0"/>
              <w:left w:val="none" w:color="000000" w:sz="4" w:space="0"/>
              <w:bottom w:val="none" w:color="000000" w:sz="4" w:space="0"/>
              <w:right w:val="none" w:color="000000" w:sz="4" w:space="0"/>
            </w:tcBorders>
            <w:tcW w:w="8522" w:type="dxa"/>
            <w:vAlign w:val="center"/>
            <w:textDirection w:val="lrTb"/>
            <w:noWrap w:val="false"/>
          </w:tcPr>
          <w:p>
            <w:pPr>
              <w:ind w:left="0" w:right="0" w:firstLine="0"/>
              <w:jc w:val="center"/>
              <w:keepLines w:val="0"/>
              <w:keepNext w:val="0"/>
              <w:pageBreakBefore w:val="0"/>
              <w:widowControl/>
              <w:rPr>
                <w:rFonts w:hint="default" w:ascii="Times New Roman" w:hAnsi="Times New Roman" w:eastAsia="宋体" w:cs="Times New Roman"/>
                <w:b/>
                <w:bCs/>
                <w:i w:val="0"/>
                <w:iCs w:val="0"/>
                <w:color w:val="000000"/>
                <w:sz w:val="24"/>
                <w:szCs w:val="24"/>
                <w:highlight w:val="none"/>
                <w:u w:val="none"/>
              </w:rPr>
              <w:suppressLineNumbers w:val="0"/>
            </w:pPr>
            <w:r>
              <w:rPr>
                <w:rFonts w:hint="eastAsia" w:ascii="宋体" w:hAnsi="宋体" w:eastAsia="宋体" w:cs="宋体"/>
                <w:b/>
                <w:bCs/>
                <w:i w:val="0"/>
                <w:iCs w:val="0"/>
                <w:color w:val="000000"/>
                <w:sz w:val="24"/>
                <w:szCs w:val="24"/>
                <w:highlight w:val="none"/>
                <w:u w:val="none"/>
                <w:lang w:val="en-US" w:eastAsia="zh-CN" w:bidi="ar"/>
              </w:rPr>
              <w:t xml:space="preserve">新安街道雨水管网养护项目</w:t>
            </w:r>
            <w:r>
              <w:rPr>
                <w:rFonts w:hint="default" w:ascii="宋体" w:hAnsi="宋体" w:eastAsia="宋体" w:cs="宋体"/>
                <w:b/>
                <w:bCs/>
                <w:i w:val="0"/>
                <w:iCs w:val="0"/>
                <w:color w:val="000000"/>
                <w:sz w:val="24"/>
                <w:szCs w:val="24"/>
                <w:highlight w:val="none"/>
                <w:u w:val="none"/>
                <w:lang w:val="en-US" w:eastAsia="zh-CN" w:bidi="ar"/>
              </w:rPr>
              <w:t xml:space="preserve">老城区一标段</w:t>
            </w:r>
            <w:r>
              <w:rPr>
                <w:rFonts w:hint="eastAsia" w:ascii="宋体" w:hAnsi="宋体" w:eastAsia="宋体" w:cs="宋体"/>
                <w:b/>
                <w:bCs/>
                <w:i w:val="0"/>
                <w:iCs w:val="0"/>
                <w:color w:val="000000"/>
                <w:sz w:val="24"/>
                <w:szCs w:val="24"/>
                <w:highlight w:val="none"/>
                <w:u w:val="none"/>
                <w:lang w:val="en-US" w:eastAsia="zh-CN" w:bidi="ar"/>
              </w:rPr>
              <w:t xml:space="preserve">（一年）标底</w:t>
            </w:r>
            <w:r/>
          </w:p>
        </w:tc>
      </w:tr>
      <w:tr>
        <w:trPr>
          <w:jc w:val="center"/>
          <w:trHeight w:val="312"/>
          <w:tblHeader/>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restart"/>
            <w:textDirection w:val="lrTb"/>
            <w:noWrap w:val="false"/>
          </w:tcPr>
          <w:p>
            <w:pPr>
              <w:ind w:left="0" w:right="0" w:firstLine="0"/>
              <w:jc w:val="center"/>
              <w:keepLines w:val="0"/>
              <w:keepNext w:val="0"/>
              <w:pageBreakBefore w:val="0"/>
              <w:widowControl/>
              <w:rPr>
                <w:rFonts w:hint="default" w:ascii="Times New Roman" w:hAnsi="Times New Roman" w:eastAsia="宋体" w:cs="Times New Roman"/>
                <w:b/>
                <w:bCs/>
                <w:i w:val="0"/>
                <w:iCs w:val="0"/>
                <w:color w:val="000000"/>
                <w:sz w:val="24"/>
                <w:szCs w:val="24"/>
                <w:highlight w:val="none"/>
                <w:u w:val="none"/>
              </w:rPr>
              <w:suppressLineNumbers w:val="0"/>
            </w:pPr>
            <w:r>
              <w:rPr>
                <w:rFonts w:hint="default" w:ascii="黑体" w:hAnsi="宋体" w:eastAsia="黑体" w:cs="黑体"/>
                <w:b/>
                <w:bCs/>
                <w:i w:val="0"/>
                <w:iCs w:val="0"/>
                <w:color w:val="000000"/>
                <w:sz w:val="24"/>
                <w:szCs w:val="24"/>
                <w:highlight w:val="none"/>
                <w:u w:val="none"/>
                <w:lang w:val="en-US" w:eastAsia="zh-CN" w:bidi="ar"/>
              </w:rPr>
              <w:t xml:space="preserve">序号</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restart"/>
            <w:textDirection w:val="lrTb"/>
            <w:noWrap w:val="false"/>
          </w:tcPr>
          <w:p>
            <w:pPr>
              <w:ind w:left="0" w:right="0" w:firstLine="0"/>
              <w:jc w:val="center"/>
              <w:keepLines w:val="0"/>
              <w:keepNext w:val="0"/>
              <w:pageBreakBefore w:val="0"/>
              <w:widowControl/>
              <w:rPr>
                <w:rFonts w:hint="default" w:ascii="Times New Roman" w:hAnsi="Times New Roman" w:eastAsia="宋体" w:cs="Times New Roman"/>
                <w:b/>
                <w:bCs/>
                <w:i w:val="0"/>
                <w:iCs w:val="0"/>
                <w:color w:val="000000"/>
                <w:sz w:val="24"/>
                <w:szCs w:val="24"/>
                <w:highlight w:val="none"/>
                <w:u w:val="none"/>
              </w:rPr>
              <w:suppressLineNumbers w:val="0"/>
            </w:pPr>
            <w:r>
              <w:rPr>
                <w:rFonts w:hint="default" w:ascii="黑体" w:hAnsi="宋体" w:eastAsia="黑体" w:cs="黑体"/>
                <w:b/>
                <w:bCs/>
                <w:i w:val="0"/>
                <w:iCs w:val="0"/>
                <w:color w:val="000000"/>
                <w:sz w:val="24"/>
                <w:szCs w:val="24"/>
                <w:highlight w:val="none"/>
                <w:u w:val="none"/>
                <w:lang w:val="en-US" w:eastAsia="zh-CN" w:bidi="ar"/>
              </w:rPr>
              <w:t xml:space="preserve">项目名称</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restart"/>
            <w:textDirection w:val="lrTb"/>
            <w:noWrap w:val="false"/>
          </w:tcPr>
          <w:p>
            <w:pPr>
              <w:ind w:left="0" w:right="0" w:firstLine="0"/>
              <w:jc w:val="center"/>
              <w:keepLines w:val="0"/>
              <w:keepNext w:val="0"/>
              <w:pageBreakBefore w:val="0"/>
              <w:widowControl/>
              <w:rPr>
                <w:rFonts w:hint="default" w:ascii="Times New Roman" w:hAnsi="Times New Roman" w:eastAsia="宋体" w:cs="Times New Roman"/>
                <w:b/>
                <w:bCs/>
                <w:i w:val="0"/>
                <w:iCs w:val="0"/>
                <w:color w:val="000000"/>
                <w:sz w:val="24"/>
                <w:szCs w:val="24"/>
                <w:highlight w:val="none"/>
                <w:u w:val="none"/>
              </w:rPr>
              <w:suppressLineNumbers w:val="0"/>
            </w:pPr>
            <w:r>
              <w:rPr>
                <w:rFonts w:hint="default" w:ascii="黑体" w:hAnsi="宋体" w:eastAsia="黑体" w:cs="黑体"/>
                <w:b/>
                <w:bCs/>
                <w:i w:val="0"/>
                <w:iCs w:val="0"/>
                <w:color w:val="000000"/>
                <w:sz w:val="24"/>
                <w:szCs w:val="24"/>
                <w:highlight w:val="none"/>
                <w:u w:val="none"/>
                <w:lang w:val="en-US" w:eastAsia="zh-CN" w:bidi="ar"/>
              </w:rPr>
              <w:t xml:space="preserve">项目特征描述</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restart"/>
            <w:textDirection w:val="lrTb"/>
            <w:noWrap w:val="false"/>
          </w:tcPr>
          <w:p>
            <w:pPr>
              <w:ind w:left="0" w:right="0" w:firstLine="0"/>
              <w:jc w:val="center"/>
              <w:keepLines w:val="0"/>
              <w:keepNext w:val="0"/>
              <w:pageBreakBefore w:val="0"/>
              <w:widowControl/>
              <w:rPr>
                <w:rFonts w:hint="default" w:ascii="Times New Roman" w:hAnsi="Times New Roman" w:eastAsia="宋体" w:cs="Times New Roman"/>
                <w:b/>
                <w:bCs/>
                <w:i w:val="0"/>
                <w:iCs w:val="0"/>
                <w:color w:val="000000"/>
                <w:sz w:val="24"/>
                <w:szCs w:val="24"/>
                <w:highlight w:val="none"/>
                <w:u w:val="none"/>
              </w:rPr>
              <w:suppressLineNumbers w:val="0"/>
            </w:pPr>
            <w:r>
              <w:rPr>
                <w:rFonts w:hint="default" w:ascii="黑体" w:hAnsi="宋体" w:eastAsia="黑体" w:cs="黑体"/>
                <w:b/>
                <w:bCs/>
                <w:i w:val="0"/>
                <w:iCs w:val="0"/>
                <w:color w:val="000000"/>
                <w:sz w:val="24"/>
                <w:szCs w:val="24"/>
                <w:highlight w:val="none"/>
                <w:u w:val="none"/>
                <w:lang w:val="en-US" w:eastAsia="zh-CN" w:bidi="ar"/>
              </w:rPr>
              <w:t xml:space="preserve">计量单位</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restart"/>
            <w:textDirection w:val="lrTb"/>
            <w:noWrap w:val="false"/>
          </w:tcPr>
          <w:p>
            <w:pPr>
              <w:ind w:left="0" w:right="0" w:firstLine="0"/>
              <w:jc w:val="center"/>
              <w:keepLines w:val="0"/>
              <w:keepNext w:val="0"/>
              <w:pageBreakBefore w:val="0"/>
              <w:widowControl/>
              <w:rPr>
                <w:rFonts w:hint="default" w:ascii="Times New Roman" w:hAnsi="Times New Roman" w:eastAsia="宋体" w:cs="Times New Roman"/>
                <w:b/>
                <w:bCs/>
                <w:i w:val="0"/>
                <w:iCs w:val="0"/>
                <w:color w:val="000000"/>
                <w:sz w:val="24"/>
                <w:szCs w:val="24"/>
                <w:highlight w:val="none"/>
                <w:u w:val="none"/>
              </w:rPr>
              <w:suppressLineNumbers w:val="0"/>
            </w:pPr>
            <w:r>
              <w:rPr>
                <w:rFonts w:hint="default" w:ascii="黑体" w:hAnsi="宋体" w:eastAsia="黑体" w:cs="黑体"/>
                <w:b/>
                <w:bCs/>
                <w:i w:val="0"/>
                <w:iCs w:val="0"/>
                <w:color w:val="000000"/>
                <w:sz w:val="24"/>
                <w:szCs w:val="24"/>
                <w:highlight w:val="none"/>
                <w:u w:val="none"/>
                <w:lang w:val="en-US" w:eastAsia="zh-CN" w:bidi="ar"/>
              </w:rPr>
              <w:t xml:space="preserve">工程量</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restart"/>
            <w:textDirection w:val="lrTb"/>
            <w:noWrap w:val="false"/>
          </w:tcPr>
          <w:p>
            <w:pPr>
              <w:ind w:left="0" w:right="0" w:firstLine="0"/>
              <w:jc w:val="center"/>
              <w:keepLines w:val="0"/>
              <w:keepNext w:val="0"/>
              <w:pageBreakBefore w:val="0"/>
              <w:widowControl/>
              <w:rPr>
                <w:rFonts w:hint="default" w:ascii="Times New Roman" w:hAnsi="Times New Roman" w:eastAsia="宋体" w:cs="Times New Roman"/>
                <w:b/>
                <w:bCs/>
                <w:i w:val="0"/>
                <w:iCs w:val="0"/>
                <w:color w:val="000000"/>
                <w:sz w:val="24"/>
                <w:szCs w:val="24"/>
                <w:highlight w:val="none"/>
                <w:u w:val="none"/>
              </w:rPr>
              <w:suppressLineNumbers w:val="0"/>
            </w:pPr>
            <w:r>
              <w:rPr>
                <w:rFonts w:hint="default" w:ascii="黑体" w:hAnsi="宋体" w:eastAsia="黑体" w:cs="黑体"/>
                <w:b/>
                <w:bCs/>
                <w:i w:val="0"/>
                <w:iCs w:val="0"/>
                <w:color w:val="000000"/>
                <w:sz w:val="24"/>
                <w:szCs w:val="24"/>
                <w:highlight w:val="none"/>
                <w:u w:val="none"/>
                <w:lang w:val="en-US" w:eastAsia="zh-CN" w:bidi="ar"/>
              </w:rPr>
              <w:t xml:space="preserve">全费用单价最高限价</w:t>
            </w:r>
            <w:r/>
          </w:p>
        </w:tc>
        <w:tc>
          <w:tcPr>
            <w:shd w:val="clear" w:color="auto" w:fill="auto"/>
            <w:tcBorders>
              <w:top w:val="single" w:color="000000" w:sz="4" w:space="0"/>
              <w:left w:val="single" w:color="000000" w:sz="4" w:space="0"/>
              <w:bottom w:val="single" w:color="000000" w:sz="4" w:space="0"/>
              <w:right w:val="single" w:color="000000" w:sz="4" w:space="0"/>
            </w:tcBorders>
            <w:tcW w:w="491" w:type="dxa"/>
            <w:vAlign w:val="center"/>
            <w:vMerge w:val="restart"/>
            <w:textDirection w:val="lrTb"/>
            <w:noWrap w:val="false"/>
          </w:tcPr>
          <w:p>
            <w:pPr>
              <w:ind w:left="0" w:right="0" w:firstLine="0"/>
              <w:jc w:val="center"/>
              <w:keepLines w:val="0"/>
              <w:keepNext w:val="0"/>
              <w:pageBreakBefore w:val="0"/>
              <w:widowControl/>
              <w:rPr>
                <w:rFonts w:hint="default" w:ascii="Times New Roman" w:hAnsi="Times New Roman" w:eastAsia="宋体" w:cs="Times New Roman"/>
                <w:b/>
                <w:bCs/>
                <w:i w:val="0"/>
                <w:iCs w:val="0"/>
                <w:color w:val="000000"/>
                <w:sz w:val="24"/>
                <w:szCs w:val="24"/>
                <w:highlight w:val="none"/>
                <w:u w:val="none"/>
              </w:rPr>
              <w:suppressLineNumbers w:val="0"/>
            </w:pPr>
            <w:r>
              <w:rPr>
                <w:rFonts w:hint="default" w:ascii="黑体" w:hAnsi="宋体" w:eastAsia="黑体" w:cs="黑体"/>
                <w:b/>
                <w:bCs/>
                <w:i w:val="0"/>
                <w:iCs w:val="0"/>
                <w:color w:val="000000"/>
                <w:sz w:val="24"/>
                <w:szCs w:val="24"/>
                <w:highlight w:val="none"/>
                <w:u w:val="none"/>
                <w:lang w:val="en-US" w:eastAsia="zh-CN" w:bidi="ar"/>
              </w:rPr>
              <w:t xml:space="preserve">合价</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keepLines w:val="0"/>
              <w:keepNext w:val="0"/>
              <w:pageBreakBefore w:val="0"/>
              <w:widowControl/>
              <w:rPr>
                <w:rFonts w:hint="default" w:ascii="Times New Roman" w:hAnsi="Times New Roman" w:eastAsia="宋体" w:cs="Times New Roman"/>
                <w:i w:val="0"/>
                <w:iCs w:val="0"/>
                <w:color w:val="000000"/>
                <w:sz w:val="24"/>
                <w:szCs w:val="24"/>
                <w:highlight w:val="none"/>
                <w:u w:val="none"/>
              </w:rPr>
              <w:suppressLineNumbers w:val="0"/>
            </w:pPr>
            <w:r>
              <w:rPr>
                <w:rFonts w:hint="default" w:ascii="Times New Roman" w:hAnsi="Times New Roman" w:eastAsia="宋体" w:cs="Times New Roman"/>
                <w:i w:val="0"/>
                <w:iCs w:val="0"/>
                <w:color w:val="000000"/>
                <w:sz w:val="24"/>
                <w:szCs w:val="24"/>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keepLines w:val="0"/>
              <w:keepNext w:val="0"/>
              <w:pageBreakBefore w:val="0"/>
              <w:widowControl/>
              <w:rPr>
                <w:rFonts w:hint="default" w:ascii="Times New Roman" w:hAnsi="Times New Roman" w:eastAsia="宋体" w:cs="Times New Roman"/>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沟盖板、井盖板、井圈</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keepLines w:val="0"/>
              <w:keepNext w:val="0"/>
              <w:pageBreakBefore w:val="0"/>
              <w:widowControl/>
              <w:rPr>
                <w:rFonts w:hint="default" w:ascii="Times New Roman" w:hAnsi="Times New Roman" w:eastAsia="宋体" w:cs="Times New Roman"/>
                <w:i w:val="0"/>
                <w:iCs w:val="0"/>
                <w:color w:val="000000"/>
                <w:sz w:val="24"/>
                <w:szCs w:val="24"/>
                <w:highlight w:val="none"/>
                <w:u w:val="none"/>
              </w:rPr>
              <w:suppressLineNumbers w:val="0"/>
            </w:pPr>
            <w:r>
              <w:rPr>
                <w:rFonts w:hint="eastAsia" w:cs="Times New Roman"/>
                <w:i w:val="0"/>
                <w:iCs w:val="0"/>
                <w:color w:val="000000"/>
                <w:sz w:val="24"/>
                <w:szCs w:val="24"/>
                <w:highlight w:val="none"/>
                <w:u w:val="none"/>
                <w:lang w:val="en-US" w:eastAsia="zh-CN" w:bidi="ar"/>
              </w:rPr>
              <w:t xml:space="preserve">1.</w:t>
            </w:r>
            <w:r>
              <w:rPr>
                <w:rFonts w:hint="eastAsia" w:ascii="宋体" w:hAnsi="宋体" w:eastAsia="宋体" w:cs="宋体"/>
                <w:i w:val="0"/>
                <w:iCs w:val="0"/>
                <w:color w:val="000000"/>
                <w:sz w:val="24"/>
                <w:szCs w:val="24"/>
                <w:highlight w:val="none"/>
                <w:u w:val="none"/>
                <w:lang w:val="en-US" w:eastAsia="zh-CN" w:bidi="ar"/>
              </w:rPr>
              <w:t xml:space="preserve">行车道内</w:t>
            </w:r>
            <w:r>
              <w:rPr>
                <w:rFonts w:hint="default" w:ascii="Times New Roman" w:hAnsi="Times New Roman" w:eastAsia="宋体" w:cs="Times New Roman"/>
                <w:i w:val="0"/>
                <w:iCs w:val="0"/>
                <w:color w:val="000000"/>
                <w:sz w:val="24"/>
                <w:szCs w:val="24"/>
                <w:highlight w:val="none"/>
                <w:u w:val="none"/>
                <w:lang w:val="en-US" w:eastAsia="zh-CN" w:bidi="ar"/>
              </w:rPr>
              <w:br/>
            </w:r>
            <w:r>
              <w:rPr>
                <w:rFonts w:hint="default" w:ascii="Times New Roman" w:hAnsi="Times New Roman" w:eastAsia="宋体" w:cs="Times New Roman"/>
                <w:i w:val="0"/>
                <w:iCs w:val="0"/>
                <w:color w:val="000000"/>
                <w:sz w:val="24"/>
                <w:szCs w:val="24"/>
                <w:highlight w:val="none"/>
                <w:u w:val="none"/>
                <w:lang w:val="en-US" w:eastAsia="zh-CN" w:bidi="ar"/>
              </w:rPr>
              <w:t xml:space="preserve">2</w:t>
            </w:r>
            <w:r>
              <w:rPr>
                <w:rFonts w:hint="eastAsia" w:ascii="宋体" w:hAnsi="宋体" w:eastAsia="宋体" w:cs="宋体"/>
                <w:i w:val="0"/>
                <w:iCs w:val="0"/>
                <w:color w:val="000000"/>
                <w:sz w:val="24"/>
                <w:szCs w:val="24"/>
                <w:highlight w:val="none"/>
                <w:u w:val="none"/>
                <w:lang w:val="en-US" w:eastAsia="zh-CN" w:bidi="ar"/>
              </w:rPr>
              <w:t xml:space="preserve">、</w:t>
            </w:r>
            <w:r>
              <w:rPr>
                <w:rFonts w:hint="default" w:ascii="Times New Roman" w:hAnsi="Times New Roman" w:eastAsia="宋体" w:cs="Times New Roman"/>
                <w:i w:val="0"/>
                <w:iCs w:val="0"/>
                <w:color w:val="000000"/>
                <w:sz w:val="24"/>
                <w:szCs w:val="24"/>
                <w:highlight w:val="none"/>
                <w:u w:val="none"/>
                <w:lang w:val="en-US" w:eastAsia="zh-CN" w:bidi="ar"/>
              </w:rPr>
              <w:t xml:space="preserve">φ700</w:t>
            </w:r>
            <w:r>
              <w:rPr>
                <w:rFonts w:hint="eastAsia" w:ascii="宋体" w:hAnsi="宋体" w:eastAsia="宋体" w:cs="宋体"/>
                <w:i w:val="0"/>
                <w:iCs w:val="0"/>
                <w:color w:val="000000"/>
                <w:sz w:val="24"/>
                <w:szCs w:val="24"/>
                <w:highlight w:val="none"/>
                <w:u w:val="none"/>
                <w:lang w:val="en-US" w:eastAsia="zh-CN" w:bidi="ar"/>
              </w:rPr>
              <w:t xml:space="preserve">可调式重型球墨铸铁防沉降井盖，承载能力需达到</w:t>
            </w:r>
            <w:r>
              <w:rPr>
                <w:rFonts w:hint="default" w:ascii="Times New Roman" w:hAnsi="Times New Roman" w:eastAsia="宋体" w:cs="Times New Roman"/>
                <w:i w:val="0"/>
                <w:iCs w:val="0"/>
                <w:color w:val="000000"/>
                <w:sz w:val="24"/>
                <w:szCs w:val="24"/>
                <w:highlight w:val="none"/>
                <w:u w:val="none"/>
                <w:lang w:val="en-US" w:eastAsia="zh-CN" w:bidi="ar"/>
              </w:rPr>
              <w:t xml:space="preserve">D400</w:t>
            </w:r>
            <w:r>
              <w:rPr>
                <w:rFonts w:hint="eastAsia" w:ascii="宋体" w:hAnsi="宋体" w:eastAsia="宋体" w:cs="宋体"/>
                <w:i w:val="0"/>
                <w:iCs w:val="0"/>
                <w:color w:val="000000"/>
                <w:sz w:val="24"/>
                <w:szCs w:val="24"/>
                <w:highlight w:val="none"/>
                <w:u w:val="none"/>
                <w:lang w:val="en-US" w:eastAsia="zh-CN" w:bidi="ar"/>
              </w:rPr>
              <w:t xml:space="preserve">级</w:t>
            </w:r>
            <w:r>
              <w:rPr>
                <w:rFonts w:hint="default" w:ascii="Times New Roman" w:hAnsi="Times New Roman" w:eastAsia="宋体" w:cs="Times New Roman"/>
                <w:i w:val="0"/>
                <w:iCs w:val="0"/>
                <w:color w:val="000000"/>
                <w:sz w:val="24"/>
                <w:szCs w:val="24"/>
                <w:highlight w:val="none"/>
                <w:u w:val="none"/>
                <w:lang w:val="en-US" w:eastAsia="zh-CN" w:bidi="ar"/>
              </w:rPr>
              <w:br/>
            </w:r>
            <w:r>
              <w:rPr>
                <w:rFonts w:hint="default" w:ascii="Times New Roman" w:hAnsi="Times New Roman" w:eastAsia="宋体" w:cs="Times New Roman"/>
                <w:i w:val="0"/>
                <w:iCs w:val="0"/>
                <w:color w:val="000000"/>
                <w:sz w:val="24"/>
                <w:szCs w:val="24"/>
                <w:highlight w:val="none"/>
                <w:u w:val="none"/>
                <w:lang w:val="en-US" w:eastAsia="zh-CN" w:bidi="ar"/>
              </w:rPr>
              <w:t xml:space="preserve">3</w:t>
            </w:r>
            <w:r>
              <w:rPr>
                <w:rFonts w:hint="eastAsia" w:ascii="宋体" w:hAnsi="宋体" w:eastAsia="宋体" w:cs="宋体"/>
                <w:i w:val="0"/>
                <w:iCs w:val="0"/>
                <w:color w:val="000000"/>
                <w:sz w:val="24"/>
                <w:szCs w:val="24"/>
                <w:highlight w:val="none"/>
                <w:u w:val="none"/>
                <w:lang w:val="en-US" w:eastAsia="zh-CN" w:bidi="ar"/>
              </w:rPr>
              <w:t xml:space="preserve">、井盖上须有</w:t>
            </w:r>
            <w:r>
              <w:rPr>
                <w:rFonts w:ascii="微软雅黑" w:hAnsi="微软雅黑" w:eastAsia="微软雅黑" w:cs="微软雅黑"/>
                <w:color w:val="000000"/>
                <w:sz w:val="24"/>
                <w:szCs w:val="24"/>
                <w:highlight w:val="none"/>
                <w:u w:val="none"/>
                <w:lang w:val="en-US" w:eastAsia="zh-CN" w:bidi="ar"/>
              </w:rPr>
              <w:t xml:space="preserve">“</w:t>
            </w:r>
            <w:r>
              <w:rPr>
                <w:rFonts w:hint="eastAsia" w:ascii="宋体" w:hAnsi="宋体" w:eastAsia="宋体" w:cs="宋体"/>
                <w:i w:val="0"/>
                <w:iCs w:val="0"/>
                <w:color w:val="000000"/>
                <w:sz w:val="24"/>
                <w:szCs w:val="24"/>
                <w:highlight w:val="none"/>
                <w:u w:val="none"/>
                <w:lang w:val="en-US" w:eastAsia="zh-CN" w:bidi="ar"/>
              </w:rPr>
              <w:t xml:space="preserve">雨水</w:t>
            </w:r>
            <w:r>
              <w:rPr>
                <w:rFonts w:ascii="微软雅黑" w:hAnsi="微软雅黑" w:eastAsia="微软雅黑" w:cs="微软雅黑"/>
                <w:color w:val="000000"/>
                <w:sz w:val="24"/>
                <w:szCs w:val="24"/>
                <w:highlight w:val="none"/>
                <w:u w:val="none"/>
                <w:lang w:val="en-US" w:eastAsia="zh-CN" w:bidi="ar"/>
              </w:rPr>
              <w:t xml:space="preserve">”</w:t>
            </w:r>
            <w:r>
              <w:rPr>
                <w:rFonts w:hint="eastAsia" w:ascii="宋体" w:hAnsi="宋体" w:eastAsia="宋体" w:cs="宋体"/>
                <w:i w:val="0"/>
                <w:iCs w:val="0"/>
                <w:color w:val="000000"/>
                <w:sz w:val="24"/>
                <w:szCs w:val="24"/>
                <w:highlight w:val="none"/>
                <w:u w:val="none"/>
                <w:lang w:val="en-US" w:eastAsia="zh-CN" w:bidi="ar"/>
              </w:rPr>
              <w:t xml:space="preserve">标识，井盖及标识样式需根据业主要求确定</w:t>
            </w:r>
            <w:r>
              <w:rPr>
                <w:rFonts w:hint="default" w:ascii="Times New Roman" w:hAnsi="Times New Roman" w:eastAsia="宋体" w:cs="Times New Roman"/>
                <w:i w:val="0"/>
                <w:iCs w:val="0"/>
                <w:color w:val="000000"/>
                <w:sz w:val="24"/>
                <w:szCs w:val="24"/>
                <w:highlight w:val="none"/>
                <w:u w:val="none"/>
                <w:lang w:val="en-US" w:eastAsia="zh-CN" w:bidi="ar"/>
              </w:rPr>
              <w:br/>
            </w:r>
            <w:r>
              <w:rPr>
                <w:rFonts w:hint="default" w:ascii="Times New Roman" w:hAnsi="Times New Roman" w:eastAsia="宋体" w:cs="Times New Roman"/>
                <w:i w:val="0"/>
                <w:iCs w:val="0"/>
                <w:color w:val="000000"/>
                <w:sz w:val="24"/>
                <w:szCs w:val="24"/>
                <w:highlight w:val="none"/>
                <w:u w:val="none"/>
                <w:lang w:val="en-US" w:eastAsia="zh-CN" w:bidi="ar"/>
              </w:rPr>
              <w:t xml:space="preserve">4</w:t>
            </w:r>
            <w:r>
              <w:rPr>
                <w:rFonts w:hint="eastAsia" w:ascii="宋体" w:hAnsi="宋体" w:eastAsia="宋体" w:cs="宋体"/>
                <w:i w:val="0"/>
                <w:iCs w:val="0"/>
                <w:color w:val="000000"/>
                <w:sz w:val="24"/>
                <w:szCs w:val="24"/>
                <w:highlight w:val="none"/>
                <w:u w:val="none"/>
                <w:lang w:val="en-US" w:eastAsia="zh-CN" w:bidi="ar"/>
              </w:rPr>
              <w:t xml:space="preserve">、余详设计</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keepLines w:val="0"/>
              <w:keepNext w:val="0"/>
              <w:pageBreakBefore w:val="0"/>
              <w:widowControl/>
              <w:rPr>
                <w:rFonts w:hint="default" w:ascii="Times New Roman" w:hAnsi="Times New Roman" w:eastAsia="宋体" w:cs="Times New Roman"/>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keepLines w:val="0"/>
              <w:keepNext w:val="0"/>
              <w:pageBreakBefore w:val="0"/>
              <w:widowControl/>
              <w:rPr>
                <w:rFonts w:hint="default" w:ascii="Times New Roman" w:hAnsi="Times New Roman" w:eastAsia="宋体" w:cs="Times New Roman"/>
                <w:i w:val="0"/>
                <w:iCs w:val="0"/>
                <w:color w:val="000000"/>
                <w:sz w:val="24"/>
                <w:szCs w:val="24"/>
                <w:highlight w:val="none"/>
                <w:u w:val="none"/>
              </w:rPr>
              <w:suppressLineNumbers w:val="0"/>
            </w:pPr>
            <w:r>
              <w:rPr>
                <w:rFonts w:hint="default" w:ascii="Times New Roman" w:hAnsi="Times New Roman" w:eastAsia="宋体" w:cs="Times New Roman"/>
                <w:i w:val="0"/>
                <w:iCs w:val="0"/>
                <w:color w:val="000000"/>
                <w:sz w:val="24"/>
                <w:szCs w:val="24"/>
                <w:highlight w:val="none"/>
                <w:u w:val="none"/>
                <w:lang w:val="en-US" w:eastAsia="zh-CN" w:bidi="ar"/>
              </w:rPr>
              <w:t xml:space="preserve">45.00 </w:t>
            </w:r>
            <w:r/>
          </w:p>
        </w:tc>
        <w:tc>
          <w:tcPr>
            <w:shd w:val="clear" w:color="auto" w:fill="auto"/>
            <w:tcBorders>
              <w:top w:val="single" w:color="000000" w:sz="4" w:space="0"/>
              <w:left w:val="single" w:color="000000" w:sz="4" w:space="0"/>
              <w:bottom w:val="single" w:color="000000" w:sz="4" w:space="0"/>
              <w:right w:val="single" w:color="000000" w:sz="4" w:space="0"/>
            </w:tcBorders>
            <w:tcW w:w="1236" w:type="dxa"/>
            <w:vAlign w:val="center"/>
            <w:textDirection w:val="lrTb"/>
            <w:noWrap w:val="false"/>
          </w:tcPr>
          <w:p>
            <w:pPr>
              <w:ind w:firstLine="420"/>
              <w:jc w:val="center"/>
              <w:keepLines w:val="0"/>
              <w:keepNext w:val="0"/>
              <w:widowControl/>
              <w:rPr>
                <w:rFonts w:hint="default" w:ascii="Times New Roman" w:hAnsi="Times New Roman" w:eastAsia="宋体" w:cs="Times New Roman"/>
                <w:i w:val="0"/>
                <w:iCs w:val="0"/>
                <w:color w:val="000000"/>
                <w:sz w:val="24"/>
                <w:szCs w:val="24"/>
                <w:highlight w:val="none"/>
                <w:u w:val="none"/>
              </w:rPr>
              <w:suppressLineNumbers w:val="0"/>
            </w:pPr>
            <w:r>
              <w:rPr>
                <w:rFonts w:hint="default" w:ascii="Times New Roman" w:hAnsi="Times New Roman" w:eastAsia="宋体" w:cs="Times New Roman"/>
                <w:i w:val="0"/>
                <w:iCs w:val="0"/>
                <w:color w:val="000000"/>
                <w:sz w:val="24"/>
                <w:szCs w:val="24"/>
                <w:highlight w:val="none"/>
                <w:u w:val="none"/>
                <w:lang w:val="en-US" w:eastAsia="zh-CN" w:bidi="ar"/>
              </w:rPr>
              <w:t xml:space="preserve">1017.75</w:t>
            </w:r>
            <w:r/>
          </w:p>
        </w:tc>
        <w:tc>
          <w:tcPr>
            <w:shd w:val="clear" w:color="auto" w:fill="auto"/>
            <w:tcBorders>
              <w:top w:val="single" w:color="000000" w:sz="4" w:space="0"/>
              <w:left w:val="single" w:color="000000" w:sz="4" w:space="0"/>
              <w:bottom w:val="single" w:color="000000" w:sz="4" w:space="0"/>
              <w:right w:val="single" w:color="000000" w:sz="4" w:space="0"/>
            </w:tcBorders>
            <w:tcW w:w="491" w:type="dxa"/>
            <w:vAlign w:val="center"/>
            <w:textDirection w:val="lrTb"/>
            <w:noWrap w:val="false"/>
          </w:tcPr>
          <w:p>
            <w:pPr>
              <w:ind w:left="0" w:right="0" w:firstLine="0"/>
              <w:jc w:val="center"/>
              <w:keepLines w:val="0"/>
              <w:keepNext w:val="0"/>
              <w:pageBreakBefore w:val="0"/>
              <w:widowControl/>
              <w:rPr>
                <w:rFonts w:hint="default" w:ascii="Times New Roman" w:hAnsi="Times New Roman" w:eastAsia="宋体" w:cs="Times New Roman"/>
                <w:i w:val="0"/>
                <w:iCs w:val="0"/>
                <w:color w:val="000000"/>
                <w:sz w:val="24"/>
                <w:szCs w:val="24"/>
                <w:highlight w:val="none"/>
                <w:u w:val="none"/>
              </w:rPr>
              <w:suppressLineNumbers w:val="0"/>
            </w:pPr>
            <w:r>
              <w:rPr>
                <w:rFonts w:hint="default" w:ascii="Times New Roman" w:hAnsi="Times New Roman" w:eastAsia="宋体" w:cs="Times New Roman"/>
                <w:i w:val="0"/>
                <w:iCs w:val="0"/>
                <w:color w:val="000000"/>
                <w:sz w:val="24"/>
                <w:szCs w:val="24"/>
                <w:highlight w:val="none"/>
                <w:u w:val="none"/>
              </w:rPr>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keepLines w:val="0"/>
              <w:keepNext w:val="0"/>
              <w:pageBreakBefore w:val="0"/>
              <w:widowControl/>
              <w:rPr>
                <w:rFonts w:hint="default" w:ascii="Times New Roman" w:hAnsi="Times New Roman" w:eastAsia="宋体" w:cs="Times New Roman"/>
                <w:i w:val="0"/>
                <w:iCs w:val="0"/>
                <w:color w:val="000000"/>
                <w:sz w:val="24"/>
                <w:szCs w:val="24"/>
                <w:highlight w:val="none"/>
                <w:u w:val="none"/>
              </w:rPr>
              <w:suppressLineNumbers w:val="0"/>
            </w:pPr>
            <w:r>
              <w:rPr>
                <w:rFonts w:hint="default" w:ascii="Times New Roman" w:hAnsi="Times New Roman" w:eastAsia="宋体" w:cs="Times New Roman"/>
                <w:i w:val="0"/>
                <w:iCs w:val="0"/>
                <w:color w:val="000000"/>
                <w:sz w:val="24"/>
                <w:szCs w:val="24"/>
                <w:highlight w:val="none"/>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keepLines w:val="0"/>
              <w:keepNext w:val="0"/>
              <w:pageBreakBefore w:val="0"/>
              <w:widowControl/>
              <w:rPr>
                <w:rFonts w:hint="default" w:ascii="Times New Roman" w:hAnsi="Times New Roman" w:eastAsia="宋体" w:cs="Times New Roman"/>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沟盖板、井盖板、井圈</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keepLines w:val="0"/>
              <w:keepNext w:val="0"/>
              <w:pageBreakBefore w:val="0"/>
              <w:widowControl/>
              <w:rPr>
                <w:rFonts w:hint="default" w:ascii="Times New Roman" w:hAnsi="Times New Roman" w:eastAsia="宋体" w:cs="Times New Roman"/>
                <w:i w:val="0"/>
                <w:iCs w:val="0"/>
                <w:color w:val="000000"/>
                <w:sz w:val="24"/>
                <w:szCs w:val="24"/>
                <w:highlight w:val="none"/>
                <w:u w:val="none"/>
              </w:rPr>
              <w:suppressLineNumbers w:val="0"/>
            </w:pPr>
            <w:r>
              <w:rPr>
                <w:rFonts w:hint="eastAsia" w:cs="Times New Roman"/>
                <w:i w:val="0"/>
                <w:iCs w:val="0"/>
                <w:color w:val="000000"/>
                <w:sz w:val="24"/>
                <w:szCs w:val="24"/>
                <w:highlight w:val="none"/>
                <w:u w:val="none"/>
                <w:lang w:val="en-US" w:eastAsia="zh-CN" w:bidi="ar"/>
              </w:rPr>
              <w:t xml:space="preserve">1.</w:t>
            </w:r>
            <w:r>
              <w:rPr>
                <w:rFonts w:hint="eastAsia" w:ascii="宋体" w:hAnsi="宋体" w:eastAsia="宋体" w:cs="宋体"/>
                <w:i w:val="0"/>
                <w:iCs w:val="0"/>
                <w:color w:val="000000"/>
                <w:sz w:val="24"/>
                <w:szCs w:val="24"/>
                <w:highlight w:val="none"/>
                <w:u w:val="none"/>
                <w:lang w:val="en-US" w:eastAsia="zh-CN" w:bidi="ar"/>
              </w:rPr>
              <w:t xml:space="preserve">人行道、绿化带内</w:t>
            </w:r>
            <w:r>
              <w:rPr>
                <w:rFonts w:hint="default" w:ascii="Times New Roman" w:hAnsi="Times New Roman" w:eastAsia="宋体" w:cs="Times New Roman"/>
                <w:i w:val="0"/>
                <w:iCs w:val="0"/>
                <w:color w:val="000000"/>
                <w:sz w:val="24"/>
                <w:szCs w:val="24"/>
                <w:highlight w:val="none"/>
                <w:u w:val="none"/>
                <w:lang w:val="en-US" w:eastAsia="zh-CN" w:bidi="ar"/>
              </w:rPr>
              <w:br/>
            </w:r>
            <w:r>
              <w:rPr>
                <w:rFonts w:hint="default" w:ascii="Times New Roman" w:hAnsi="Times New Roman" w:eastAsia="宋体" w:cs="Times New Roman"/>
                <w:i w:val="0"/>
                <w:iCs w:val="0"/>
                <w:color w:val="000000"/>
                <w:sz w:val="24"/>
                <w:szCs w:val="24"/>
                <w:highlight w:val="none"/>
                <w:u w:val="none"/>
                <w:lang w:val="en-US" w:eastAsia="zh-CN" w:bidi="ar"/>
              </w:rPr>
              <w:t xml:space="preserve">2</w:t>
            </w:r>
            <w:r>
              <w:rPr>
                <w:rFonts w:hint="eastAsia" w:ascii="宋体" w:hAnsi="宋体" w:eastAsia="宋体" w:cs="宋体"/>
                <w:i w:val="0"/>
                <w:iCs w:val="0"/>
                <w:color w:val="000000"/>
                <w:sz w:val="24"/>
                <w:szCs w:val="24"/>
                <w:highlight w:val="none"/>
                <w:u w:val="none"/>
                <w:lang w:val="en-US" w:eastAsia="zh-CN" w:bidi="ar"/>
              </w:rPr>
              <w:t xml:space="preserve">、轻型井盖座，承载能力需达到</w:t>
            </w:r>
            <w:r>
              <w:rPr>
                <w:rFonts w:hint="default" w:ascii="Times New Roman" w:hAnsi="Times New Roman" w:eastAsia="宋体" w:cs="Times New Roman"/>
                <w:i w:val="0"/>
                <w:iCs w:val="0"/>
                <w:color w:val="000000"/>
                <w:sz w:val="24"/>
                <w:szCs w:val="24"/>
                <w:highlight w:val="none"/>
                <w:u w:val="none"/>
                <w:lang w:val="en-US" w:eastAsia="zh-CN" w:bidi="ar"/>
              </w:rPr>
              <w:t xml:space="preserve">B125</w:t>
            </w:r>
            <w:r>
              <w:rPr>
                <w:rFonts w:hint="eastAsia" w:ascii="宋体" w:hAnsi="宋体" w:eastAsia="宋体" w:cs="宋体"/>
                <w:i w:val="0"/>
                <w:iCs w:val="0"/>
                <w:color w:val="000000"/>
                <w:sz w:val="24"/>
                <w:szCs w:val="24"/>
                <w:highlight w:val="none"/>
                <w:u w:val="none"/>
                <w:lang w:val="en-US" w:eastAsia="zh-CN" w:bidi="ar"/>
              </w:rPr>
              <w:t xml:space="preserve">级</w:t>
            </w:r>
            <w:r>
              <w:rPr>
                <w:rFonts w:hint="default" w:ascii="Times New Roman" w:hAnsi="Times New Roman" w:eastAsia="宋体" w:cs="Times New Roman"/>
                <w:i w:val="0"/>
                <w:iCs w:val="0"/>
                <w:color w:val="000000"/>
                <w:sz w:val="24"/>
                <w:szCs w:val="24"/>
                <w:highlight w:val="none"/>
                <w:u w:val="none"/>
                <w:lang w:val="en-US" w:eastAsia="zh-CN" w:bidi="ar"/>
              </w:rPr>
              <w:br/>
            </w:r>
            <w:r>
              <w:rPr>
                <w:rFonts w:hint="default" w:ascii="Times New Roman" w:hAnsi="Times New Roman" w:eastAsia="宋体" w:cs="Times New Roman"/>
                <w:i w:val="0"/>
                <w:iCs w:val="0"/>
                <w:color w:val="000000"/>
                <w:sz w:val="24"/>
                <w:szCs w:val="24"/>
                <w:highlight w:val="none"/>
                <w:u w:val="none"/>
                <w:lang w:val="en-US" w:eastAsia="zh-CN" w:bidi="ar"/>
              </w:rPr>
              <w:t xml:space="preserve">3</w:t>
            </w:r>
            <w:r>
              <w:rPr>
                <w:rFonts w:hint="eastAsia" w:ascii="宋体" w:hAnsi="宋体" w:eastAsia="宋体" w:cs="宋体"/>
                <w:i w:val="0"/>
                <w:iCs w:val="0"/>
                <w:color w:val="000000"/>
                <w:sz w:val="24"/>
                <w:szCs w:val="24"/>
                <w:highlight w:val="none"/>
                <w:u w:val="none"/>
                <w:lang w:val="en-US" w:eastAsia="zh-CN" w:bidi="ar"/>
              </w:rPr>
              <w:t xml:space="preserve">、井盖上须有</w:t>
            </w:r>
            <w:r>
              <w:rPr>
                <w:rFonts w:ascii="微软雅黑" w:hAnsi="微软雅黑" w:eastAsia="微软雅黑" w:cs="微软雅黑"/>
                <w:color w:val="000000"/>
                <w:sz w:val="24"/>
                <w:szCs w:val="24"/>
                <w:highlight w:val="none"/>
                <w:u w:val="none"/>
                <w:lang w:val="en-US" w:eastAsia="zh-CN" w:bidi="ar"/>
              </w:rPr>
              <w:t xml:space="preserve">“</w:t>
            </w:r>
            <w:r>
              <w:rPr>
                <w:rFonts w:hint="eastAsia" w:ascii="宋体" w:hAnsi="宋体" w:eastAsia="宋体" w:cs="宋体"/>
                <w:i w:val="0"/>
                <w:iCs w:val="0"/>
                <w:color w:val="000000"/>
                <w:sz w:val="24"/>
                <w:szCs w:val="24"/>
                <w:highlight w:val="none"/>
                <w:u w:val="none"/>
                <w:lang w:val="en-US" w:eastAsia="zh-CN" w:bidi="ar"/>
              </w:rPr>
              <w:t xml:space="preserve">雨水</w:t>
            </w:r>
            <w:r>
              <w:rPr>
                <w:rFonts w:ascii="微软雅黑" w:hAnsi="微软雅黑" w:eastAsia="微软雅黑" w:cs="微软雅黑"/>
                <w:color w:val="000000"/>
                <w:sz w:val="24"/>
                <w:szCs w:val="24"/>
                <w:highlight w:val="none"/>
                <w:u w:val="none"/>
                <w:lang w:val="en-US" w:eastAsia="zh-CN" w:bidi="ar"/>
              </w:rPr>
              <w:t xml:space="preserve">”</w:t>
            </w:r>
            <w:r>
              <w:rPr>
                <w:rFonts w:hint="eastAsia" w:ascii="宋体" w:hAnsi="宋体" w:eastAsia="宋体" w:cs="宋体"/>
                <w:i w:val="0"/>
                <w:iCs w:val="0"/>
                <w:color w:val="000000"/>
                <w:sz w:val="24"/>
                <w:szCs w:val="24"/>
                <w:highlight w:val="none"/>
                <w:u w:val="none"/>
                <w:lang w:val="en-US" w:eastAsia="zh-CN" w:bidi="ar"/>
              </w:rPr>
              <w:t xml:space="preserve">标识，井盖及标识样式需根据业主要求确定</w:t>
            </w:r>
            <w:r>
              <w:rPr>
                <w:rFonts w:hint="default" w:ascii="Times New Roman" w:hAnsi="Times New Roman" w:eastAsia="宋体" w:cs="Times New Roman"/>
                <w:i w:val="0"/>
                <w:iCs w:val="0"/>
                <w:color w:val="000000"/>
                <w:sz w:val="24"/>
                <w:szCs w:val="24"/>
                <w:highlight w:val="none"/>
                <w:u w:val="none"/>
                <w:lang w:val="en-US" w:eastAsia="zh-CN" w:bidi="ar"/>
              </w:rPr>
              <w:br/>
            </w:r>
            <w:r>
              <w:rPr>
                <w:rFonts w:hint="default" w:ascii="Times New Roman" w:hAnsi="Times New Roman" w:eastAsia="宋体" w:cs="Times New Roman"/>
                <w:i w:val="0"/>
                <w:iCs w:val="0"/>
                <w:color w:val="000000"/>
                <w:sz w:val="24"/>
                <w:szCs w:val="24"/>
                <w:highlight w:val="none"/>
                <w:u w:val="none"/>
                <w:lang w:val="en-US" w:eastAsia="zh-CN" w:bidi="ar"/>
              </w:rPr>
              <w:t xml:space="preserve">4</w:t>
            </w:r>
            <w:r>
              <w:rPr>
                <w:rFonts w:hint="eastAsia" w:ascii="宋体" w:hAnsi="宋体" w:eastAsia="宋体" w:cs="宋体"/>
                <w:i w:val="0"/>
                <w:iCs w:val="0"/>
                <w:color w:val="000000"/>
                <w:sz w:val="24"/>
                <w:szCs w:val="24"/>
                <w:highlight w:val="none"/>
                <w:u w:val="none"/>
                <w:lang w:val="en-US" w:eastAsia="zh-CN" w:bidi="ar"/>
              </w:rPr>
              <w:t xml:space="preserve">、余详设计</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keepLines w:val="0"/>
              <w:keepNext w:val="0"/>
              <w:pageBreakBefore w:val="0"/>
              <w:widowControl/>
              <w:rPr>
                <w:rFonts w:hint="default" w:ascii="Times New Roman" w:hAnsi="Times New Roman" w:eastAsia="宋体" w:cs="Times New Roman"/>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keepLines w:val="0"/>
              <w:keepNext w:val="0"/>
              <w:pageBreakBefore w:val="0"/>
              <w:widowControl/>
              <w:rPr>
                <w:rFonts w:hint="default" w:ascii="Times New Roman" w:hAnsi="Times New Roman" w:eastAsia="宋体" w:cs="Times New Roman"/>
                <w:i w:val="0"/>
                <w:iCs w:val="0"/>
                <w:color w:val="000000"/>
                <w:sz w:val="24"/>
                <w:szCs w:val="24"/>
                <w:highlight w:val="none"/>
                <w:u w:val="none"/>
              </w:rPr>
              <w:suppressLineNumbers w:val="0"/>
            </w:pPr>
            <w:r>
              <w:rPr>
                <w:rFonts w:hint="default" w:ascii="Times New Roman" w:hAnsi="Times New Roman" w:eastAsia="宋体" w:cs="Times New Roman"/>
                <w:i w:val="0"/>
                <w:iCs w:val="0"/>
                <w:color w:val="000000"/>
                <w:sz w:val="24"/>
                <w:szCs w:val="24"/>
                <w:highlight w:val="none"/>
                <w:u w:val="none"/>
                <w:lang w:val="en-US" w:eastAsia="zh-CN" w:bidi="ar"/>
              </w:rPr>
              <w:t xml:space="preserve">65.00 </w:t>
            </w:r>
            <w:r/>
          </w:p>
        </w:tc>
        <w:tc>
          <w:tcPr>
            <w:shd w:val="clear" w:color="auto" w:fill="auto"/>
            <w:tcBorders>
              <w:top w:val="single" w:color="000000" w:sz="4" w:space="0"/>
              <w:left w:val="single" w:color="000000" w:sz="4" w:space="0"/>
              <w:bottom w:val="single" w:color="000000" w:sz="4" w:space="0"/>
              <w:right w:val="single" w:color="000000" w:sz="4" w:space="0"/>
            </w:tcBorders>
            <w:tcW w:w="1236" w:type="dxa"/>
            <w:vAlign w:val="center"/>
            <w:textDirection w:val="lrTb"/>
            <w:noWrap w:val="false"/>
          </w:tcPr>
          <w:p>
            <w:pPr>
              <w:ind w:firstLine="420"/>
              <w:jc w:val="center"/>
              <w:keepLines w:val="0"/>
              <w:keepNext w:val="0"/>
              <w:widowControl/>
              <w:rPr>
                <w:rFonts w:hint="default" w:ascii="Times New Roman" w:hAnsi="Times New Roman" w:eastAsia="宋体" w:cs="Times New Roman"/>
                <w:i w:val="0"/>
                <w:iCs w:val="0"/>
                <w:color w:val="000000"/>
                <w:sz w:val="24"/>
                <w:szCs w:val="24"/>
                <w:highlight w:val="none"/>
                <w:u w:val="none"/>
              </w:rPr>
              <w:suppressLineNumbers w:val="0"/>
            </w:pPr>
            <w:r>
              <w:rPr>
                <w:rFonts w:hint="default" w:ascii="Times New Roman" w:hAnsi="Times New Roman" w:eastAsia="宋体" w:cs="Times New Roman"/>
                <w:i w:val="0"/>
                <w:iCs w:val="0"/>
                <w:color w:val="000000"/>
                <w:sz w:val="24"/>
                <w:szCs w:val="24"/>
                <w:highlight w:val="none"/>
                <w:u w:val="none"/>
                <w:lang w:val="en-US" w:eastAsia="zh-CN" w:bidi="ar"/>
              </w:rPr>
              <w:t xml:space="preserve">181.43</w:t>
            </w:r>
            <w:r/>
          </w:p>
        </w:tc>
        <w:tc>
          <w:tcPr>
            <w:shd w:val="clear" w:color="auto" w:fill="auto"/>
            <w:tcBorders>
              <w:top w:val="single" w:color="000000" w:sz="4" w:space="0"/>
              <w:left w:val="single" w:color="000000" w:sz="4" w:space="0"/>
              <w:bottom w:val="single" w:color="000000" w:sz="4" w:space="0"/>
              <w:right w:val="single" w:color="000000" w:sz="4" w:space="0"/>
            </w:tcBorders>
            <w:tcW w:w="491" w:type="dxa"/>
            <w:vAlign w:val="center"/>
            <w:textDirection w:val="lrTb"/>
            <w:noWrap w:val="false"/>
          </w:tcPr>
          <w:p>
            <w:pPr>
              <w:ind w:left="0" w:right="0" w:firstLine="0"/>
              <w:jc w:val="center"/>
              <w:keepLines w:val="0"/>
              <w:keepNext w:val="0"/>
              <w:pageBreakBefore w:val="0"/>
              <w:widowControl/>
              <w:rPr>
                <w:rFonts w:hint="default" w:ascii="Times New Roman" w:hAnsi="Times New Roman" w:eastAsia="宋体" w:cs="Times New Roman"/>
                <w:i w:val="0"/>
                <w:iCs w:val="0"/>
                <w:color w:val="000000"/>
                <w:sz w:val="24"/>
                <w:szCs w:val="24"/>
                <w:highlight w:val="none"/>
                <w:u w:val="none"/>
              </w:rPr>
              <w:suppressLineNumbers w:val="0"/>
            </w:pPr>
            <w:r>
              <w:rPr>
                <w:rFonts w:hint="default" w:ascii="Times New Roman" w:hAnsi="Times New Roman" w:eastAsia="宋体" w:cs="Times New Roman"/>
                <w:i w:val="0"/>
                <w:iCs w:val="0"/>
                <w:color w:val="000000"/>
                <w:sz w:val="24"/>
                <w:szCs w:val="24"/>
                <w:highlight w:val="none"/>
                <w:u w:val="none"/>
              </w:rPr>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keepLines w:val="0"/>
              <w:keepNext w:val="0"/>
              <w:pageBreakBefore w:val="0"/>
              <w:widowControl/>
              <w:rPr>
                <w:rFonts w:hint="default" w:ascii="Times New Roman" w:hAnsi="Times New Roman" w:eastAsia="宋体" w:cs="Times New Roman"/>
                <w:i w:val="0"/>
                <w:iCs w:val="0"/>
                <w:color w:val="000000"/>
                <w:sz w:val="24"/>
                <w:szCs w:val="24"/>
                <w:highlight w:val="none"/>
                <w:u w:val="none"/>
              </w:rPr>
              <w:suppressLineNumbers w:val="0"/>
            </w:pPr>
            <w:r>
              <w:rPr>
                <w:rFonts w:hint="default" w:ascii="Times New Roman" w:hAnsi="Times New Roman" w:eastAsia="宋体" w:cs="Times New Roman"/>
                <w:i w:val="0"/>
                <w:iCs w:val="0"/>
                <w:color w:val="000000"/>
                <w:sz w:val="24"/>
                <w:szCs w:val="24"/>
                <w:highlight w:val="none"/>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keepLines w:val="0"/>
              <w:keepNext w:val="0"/>
              <w:pageBreakBefore w:val="0"/>
              <w:widowControl/>
              <w:rPr>
                <w:rFonts w:hint="default" w:ascii="Times New Roman" w:hAnsi="Times New Roman" w:eastAsia="宋体" w:cs="Times New Roman"/>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雨水管线疏通</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keepLines w:val="0"/>
              <w:keepNext w:val="0"/>
              <w:pageBreakBefore w:val="0"/>
              <w:widowControl/>
              <w:rPr>
                <w:rFonts w:hint="default" w:ascii="Times New Roman" w:hAnsi="Times New Roman" w:eastAsia="宋体" w:cs="Times New Roman"/>
                <w:i w:val="0"/>
                <w:iCs w:val="0"/>
                <w:color w:val="000000"/>
                <w:sz w:val="24"/>
                <w:szCs w:val="24"/>
                <w:highlight w:val="none"/>
                <w:u w:val="none"/>
              </w:rPr>
              <w:suppressLineNumbers w:val="0"/>
            </w:pPr>
            <w:r>
              <w:rPr>
                <w:rFonts w:hint="eastAsia" w:cs="Times New Roman"/>
                <w:i w:val="0"/>
                <w:iCs w:val="0"/>
                <w:color w:val="000000"/>
                <w:sz w:val="24"/>
                <w:szCs w:val="24"/>
                <w:highlight w:val="none"/>
                <w:u w:val="none"/>
                <w:lang w:val="en-US" w:eastAsia="zh-CN" w:bidi="ar"/>
              </w:rPr>
              <w:t xml:space="preserve">1.</w:t>
            </w:r>
            <w:r>
              <w:rPr>
                <w:rFonts w:hint="eastAsia" w:ascii="宋体" w:hAnsi="宋体" w:eastAsia="宋体" w:cs="宋体"/>
                <w:i w:val="0"/>
                <w:iCs w:val="0"/>
                <w:color w:val="000000"/>
                <w:sz w:val="24"/>
                <w:szCs w:val="24"/>
                <w:highlight w:val="none"/>
                <w:u w:val="none"/>
                <w:lang w:val="en-US" w:eastAsia="zh-CN" w:bidi="ar"/>
              </w:rPr>
              <w:t xml:space="preserve">管径</w:t>
            </w:r>
            <w:r>
              <w:rPr>
                <w:rFonts w:hint="eastAsia" w:ascii="宋体" w:hAnsi="宋体" w:cs="宋体"/>
                <w:i w:val="0"/>
                <w:iCs w:val="0"/>
                <w:color w:val="000000"/>
                <w:sz w:val="24"/>
                <w:szCs w:val="24"/>
                <w:highlight w:val="none"/>
                <w:u w:val="none"/>
                <w:lang w:val="en-US" w:eastAsia="zh-CN" w:bidi="ar"/>
              </w:rPr>
              <w:t xml:space="preserve">：</w:t>
            </w:r>
            <w:r>
              <w:rPr>
                <w:rFonts w:hint="default" w:ascii="Times New Roman" w:hAnsi="Times New Roman" w:eastAsia="宋体" w:cs="Times New Roman"/>
                <w:i w:val="0"/>
                <w:iCs w:val="0"/>
                <w:color w:val="000000"/>
                <w:sz w:val="24"/>
                <w:szCs w:val="24"/>
                <w:highlight w:val="none"/>
                <w:u w:val="none"/>
                <w:lang w:val="en-US" w:eastAsia="zh-CN" w:bidi="ar"/>
              </w:rPr>
              <w:t xml:space="preserve">DN300</w:t>
            </w:r>
            <w:r>
              <w:rPr>
                <w:rFonts w:hint="eastAsia" w:ascii="宋体" w:hAnsi="宋体" w:eastAsia="宋体" w:cs="宋体"/>
                <w:i w:val="0"/>
                <w:iCs w:val="0"/>
                <w:color w:val="000000"/>
                <w:sz w:val="24"/>
                <w:szCs w:val="24"/>
                <w:highlight w:val="none"/>
                <w:u w:val="none"/>
                <w:lang w:val="en-US" w:eastAsia="zh-CN" w:bidi="ar"/>
              </w:rPr>
              <w:t xml:space="preserve">以下</w:t>
            </w:r>
            <w:r>
              <w:rPr>
                <w:rFonts w:hint="default" w:ascii="Times New Roman" w:hAnsi="Times New Roman" w:eastAsia="宋体" w:cs="Times New Roman"/>
                <w:i w:val="0"/>
                <w:iCs w:val="0"/>
                <w:color w:val="000000"/>
                <w:sz w:val="24"/>
                <w:szCs w:val="24"/>
                <w:highlight w:val="none"/>
                <w:u w:val="none"/>
                <w:lang w:val="en-US" w:eastAsia="zh-CN" w:bidi="ar"/>
              </w:rPr>
              <w:br/>
            </w:r>
            <w:r>
              <w:rPr>
                <w:rFonts w:hint="default" w:ascii="Times New Roman" w:hAnsi="Times New Roman" w:eastAsia="宋体" w:cs="Times New Roman"/>
                <w:i w:val="0"/>
                <w:iCs w:val="0"/>
                <w:color w:val="000000"/>
                <w:sz w:val="24"/>
                <w:szCs w:val="24"/>
                <w:highlight w:val="none"/>
                <w:u w:val="none"/>
                <w:lang w:val="en-US" w:eastAsia="zh-CN" w:bidi="ar"/>
              </w:rPr>
              <w:t xml:space="preserve">2</w:t>
            </w:r>
            <w:r>
              <w:rPr>
                <w:rFonts w:hint="eastAsia" w:ascii="宋体" w:hAnsi="宋体" w:eastAsia="宋体" w:cs="宋体"/>
                <w:i w:val="0"/>
                <w:iCs w:val="0"/>
                <w:color w:val="000000"/>
                <w:sz w:val="24"/>
                <w:szCs w:val="24"/>
                <w:highlight w:val="none"/>
                <w:u w:val="none"/>
                <w:lang w:val="en-US" w:eastAsia="zh-CN" w:bidi="ar"/>
              </w:rPr>
              <w:t xml:space="preserve">、含管道疏通、封堵等全部费用。</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keepLines w:val="0"/>
              <w:keepNext w:val="0"/>
              <w:pageBreakBefore w:val="0"/>
              <w:widowControl/>
              <w:rPr>
                <w:rFonts w:hint="default" w:ascii="Times New Roman" w:hAnsi="Times New Roman" w:eastAsia="宋体" w:cs="Times New Roman"/>
                <w:i w:val="0"/>
                <w:iCs w:val="0"/>
                <w:color w:val="000000"/>
                <w:sz w:val="24"/>
                <w:szCs w:val="24"/>
                <w:highlight w:val="none"/>
                <w:u w:val="none"/>
              </w:rPr>
              <w:suppressLineNumbers w:val="0"/>
            </w:pPr>
            <w:r>
              <w:rPr>
                <w:rFonts w:hint="default" w:ascii="Times New Roman" w:hAnsi="Times New Roman" w:eastAsia="宋体" w:cs="Times New Roman"/>
                <w:i w:val="0"/>
                <w:iCs w:val="0"/>
                <w:color w:val="000000"/>
                <w:sz w:val="24"/>
                <w:szCs w:val="24"/>
                <w:highlight w:val="none"/>
                <w:u w:val="none"/>
                <w:lang w:val="en-US" w:eastAsia="zh-CN" w:bidi="ar"/>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keepLines w:val="0"/>
              <w:keepNext w:val="0"/>
              <w:pageBreakBefore w:val="0"/>
              <w:widowControl/>
              <w:rPr>
                <w:rFonts w:hint="default" w:ascii="Times New Roman" w:hAnsi="Times New Roman" w:eastAsia="宋体" w:cs="Times New Roman"/>
                <w:i w:val="0"/>
                <w:iCs w:val="0"/>
                <w:color w:val="000000"/>
                <w:sz w:val="24"/>
                <w:szCs w:val="24"/>
                <w:highlight w:val="none"/>
                <w:u w:val="none"/>
              </w:rPr>
              <w:suppressLineNumbers w:val="0"/>
            </w:pPr>
            <w:r>
              <w:rPr>
                <w:rFonts w:hint="default" w:ascii="Times New Roman" w:hAnsi="Times New Roman" w:eastAsia="宋体" w:cs="Times New Roman"/>
                <w:i w:val="0"/>
                <w:iCs w:val="0"/>
                <w:color w:val="000000"/>
                <w:sz w:val="24"/>
                <w:szCs w:val="24"/>
                <w:highlight w:val="none"/>
                <w:u w:val="none"/>
                <w:lang w:val="en-US" w:eastAsia="zh-CN" w:bidi="ar"/>
              </w:rPr>
              <w:t xml:space="preserve">1286.00 </w:t>
            </w:r>
            <w:r/>
          </w:p>
        </w:tc>
        <w:tc>
          <w:tcPr>
            <w:shd w:val="clear" w:color="auto" w:fill="auto"/>
            <w:tcBorders>
              <w:top w:val="single" w:color="000000" w:sz="4" w:space="0"/>
              <w:left w:val="single" w:color="000000" w:sz="4" w:space="0"/>
              <w:bottom w:val="single" w:color="000000" w:sz="4" w:space="0"/>
              <w:right w:val="single" w:color="000000" w:sz="4" w:space="0"/>
            </w:tcBorders>
            <w:tcW w:w="1236" w:type="dxa"/>
            <w:vAlign w:val="center"/>
            <w:textDirection w:val="lrTb"/>
            <w:noWrap w:val="false"/>
          </w:tcPr>
          <w:p>
            <w:pPr>
              <w:ind w:firstLine="420"/>
              <w:jc w:val="center"/>
              <w:keepLines w:val="0"/>
              <w:keepNext w:val="0"/>
              <w:widowControl/>
              <w:rPr>
                <w:rFonts w:hint="default" w:ascii="Times New Roman" w:hAnsi="Times New Roman" w:eastAsia="宋体" w:cs="Times New Roman"/>
                <w:i w:val="0"/>
                <w:iCs w:val="0"/>
                <w:color w:val="000000"/>
                <w:sz w:val="24"/>
                <w:szCs w:val="24"/>
                <w:highlight w:val="none"/>
                <w:u w:val="none"/>
              </w:rPr>
              <w:suppressLineNumbers w:val="0"/>
            </w:pPr>
            <w:r>
              <w:rPr>
                <w:rFonts w:hint="default" w:ascii="Times New Roman" w:hAnsi="Times New Roman" w:eastAsia="宋体" w:cs="Times New Roman"/>
                <w:i w:val="0"/>
                <w:iCs w:val="0"/>
                <w:color w:val="000000"/>
                <w:sz w:val="24"/>
                <w:szCs w:val="24"/>
                <w:highlight w:val="none"/>
                <w:u w:val="none"/>
                <w:lang w:val="en-US" w:eastAsia="zh-CN" w:bidi="ar"/>
              </w:rPr>
              <w:t xml:space="preserve">5.04</w:t>
            </w:r>
            <w:r/>
          </w:p>
        </w:tc>
        <w:tc>
          <w:tcPr>
            <w:shd w:val="clear" w:color="auto" w:fill="auto"/>
            <w:tcBorders>
              <w:top w:val="single" w:color="000000" w:sz="4" w:space="0"/>
              <w:left w:val="single" w:color="000000" w:sz="4" w:space="0"/>
              <w:bottom w:val="single" w:color="000000" w:sz="4" w:space="0"/>
              <w:right w:val="single" w:color="000000" w:sz="4" w:space="0"/>
            </w:tcBorders>
            <w:tcW w:w="491" w:type="dxa"/>
            <w:vAlign w:val="center"/>
            <w:textDirection w:val="lrTb"/>
            <w:noWrap w:val="false"/>
          </w:tcPr>
          <w:p>
            <w:pPr>
              <w:ind w:left="0" w:right="0" w:firstLine="0"/>
              <w:jc w:val="center"/>
              <w:keepLines w:val="0"/>
              <w:keepNext w:val="0"/>
              <w:pageBreakBefore w:val="0"/>
              <w:widowControl/>
              <w:rPr>
                <w:rFonts w:hint="default" w:ascii="Times New Roman" w:hAnsi="Times New Roman" w:eastAsia="宋体" w:cs="Times New Roman"/>
                <w:i w:val="0"/>
                <w:iCs w:val="0"/>
                <w:color w:val="000000"/>
                <w:sz w:val="24"/>
                <w:szCs w:val="24"/>
                <w:highlight w:val="none"/>
                <w:u w:val="none"/>
              </w:rPr>
              <w:suppressLineNumbers w:val="0"/>
            </w:pPr>
            <w:r>
              <w:rPr>
                <w:rFonts w:hint="default" w:ascii="Times New Roman" w:hAnsi="Times New Roman" w:eastAsia="宋体" w:cs="Times New Roman"/>
                <w:i w:val="0"/>
                <w:iCs w:val="0"/>
                <w:color w:val="000000"/>
                <w:sz w:val="24"/>
                <w:szCs w:val="24"/>
                <w:highlight w:val="none"/>
                <w:u w:val="none"/>
              </w:rPr>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keepLines w:val="0"/>
              <w:keepNext w:val="0"/>
              <w:pageBreakBefore w:val="0"/>
              <w:widowControl/>
              <w:rPr>
                <w:rFonts w:hint="default" w:ascii="Times New Roman" w:hAnsi="Times New Roman" w:eastAsia="宋体" w:cs="Times New Roman"/>
                <w:i w:val="0"/>
                <w:iCs w:val="0"/>
                <w:color w:val="000000"/>
                <w:sz w:val="24"/>
                <w:szCs w:val="24"/>
                <w:highlight w:val="none"/>
                <w:u w:val="none"/>
              </w:rPr>
              <w:suppressLineNumbers w:val="0"/>
            </w:pPr>
            <w:r>
              <w:rPr>
                <w:rFonts w:hint="default" w:ascii="Times New Roman" w:hAnsi="Times New Roman" w:eastAsia="宋体" w:cs="Times New Roman"/>
                <w:i w:val="0"/>
                <w:iCs w:val="0"/>
                <w:color w:val="000000"/>
                <w:sz w:val="24"/>
                <w:szCs w:val="24"/>
                <w:highlight w:val="none"/>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keepLines w:val="0"/>
              <w:keepNext w:val="0"/>
              <w:pageBreakBefore w:val="0"/>
              <w:widowControl/>
              <w:rPr>
                <w:rFonts w:hint="default" w:ascii="Times New Roman" w:hAnsi="Times New Roman" w:eastAsia="宋体" w:cs="Times New Roman"/>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雨水管线疏通（一年</w:t>
            </w:r>
            <w:r>
              <w:rPr>
                <w:rFonts w:hint="eastAsia" w:ascii="宋体" w:hAnsi="宋体" w:cs="宋体"/>
                <w:i w:val="0"/>
                <w:iCs w:val="0"/>
                <w:color w:val="000000"/>
                <w:sz w:val="24"/>
                <w:szCs w:val="24"/>
                <w:highlight w:val="none"/>
                <w:u w:val="none"/>
                <w:lang w:val="en-US" w:eastAsia="zh-CN" w:bidi="ar"/>
              </w:rPr>
              <w:t xml:space="preserve">两次</w:t>
            </w:r>
            <w:r>
              <w:rPr>
                <w:rFonts w:hint="eastAsia" w:ascii="宋体" w:hAnsi="宋体" w:eastAsia="宋体" w:cs="宋体"/>
                <w:i w:val="0"/>
                <w:iCs w:val="0"/>
                <w:color w:val="000000"/>
                <w:sz w:val="24"/>
                <w:szCs w:val="24"/>
                <w:highlight w:val="none"/>
                <w:u w:val="none"/>
                <w:lang w:val="en-US" w:eastAsia="zh-CN" w:bidi="ar"/>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keepLines w:val="0"/>
              <w:keepNext w:val="0"/>
              <w:pageBreakBefore w:val="0"/>
              <w:widowControl/>
              <w:rPr>
                <w:rFonts w:hint="default" w:ascii="Times New Roman" w:hAnsi="Times New Roman" w:eastAsia="宋体" w:cs="Times New Roman"/>
                <w:i w:val="0"/>
                <w:iCs w:val="0"/>
                <w:color w:val="000000"/>
                <w:sz w:val="24"/>
                <w:szCs w:val="24"/>
                <w:highlight w:val="none"/>
                <w:u w:val="none"/>
              </w:rPr>
              <w:suppressLineNumbers w:val="0"/>
            </w:pPr>
            <w:r>
              <w:rPr>
                <w:rFonts w:hint="eastAsia" w:cs="Times New Roman"/>
                <w:i w:val="0"/>
                <w:iCs w:val="0"/>
                <w:color w:val="000000"/>
                <w:sz w:val="24"/>
                <w:szCs w:val="24"/>
                <w:highlight w:val="none"/>
                <w:u w:val="none"/>
                <w:lang w:val="en-US" w:eastAsia="zh-CN" w:bidi="ar"/>
              </w:rPr>
              <w:t xml:space="preserve">1.</w:t>
            </w:r>
            <w:r>
              <w:rPr>
                <w:rFonts w:hint="eastAsia" w:ascii="宋体" w:hAnsi="宋体" w:eastAsia="宋体" w:cs="宋体"/>
                <w:i w:val="0"/>
                <w:iCs w:val="0"/>
                <w:color w:val="000000"/>
                <w:sz w:val="24"/>
                <w:szCs w:val="24"/>
                <w:highlight w:val="none"/>
                <w:u w:val="none"/>
                <w:lang w:val="en-US" w:eastAsia="zh-CN" w:bidi="ar"/>
              </w:rPr>
              <w:t xml:space="preserve">管径</w:t>
            </w:r>
            <w:r>
              <w:rPr>
                <w:rFonts w:hint="eastAsia" w:ascii="宋体" w:hAnsi="宋体" w:cs="宋体"/>
                <w:i w:val="0"/>
                <w:iCs w:val="0"/>
                <w:color w:val="000000"/>
                <w:sz w:val="24"/>
                <w:szCs w:val="24"/>
                <w:highlight w:val="none"/>
                <w:u w:val="none"/>
                <w:lang w:val="en-US" w:eastAsia="zh-CN" w:bidi="ar"/>
              </w:rPr>
              <w:t xml:space="preserve">：</w:t>
            </w:r>
            <w:r>
              <w:rPr>
                <w:rFonts w:hint="default" w:ascii="Times New Roman" w:hAnsi="Times New Roman" w:eastAsia="宋体" w:cs="Times New Roman"/>
                <w:i w:val="0"/>
                <w:iCs w:val="0"/>
                <w:color w:val="000000"/>
                <w:sz w:val="24"/>
                <w:szCs w:val="24"/>
                <w:highlight w:val="none"/>
                <w:u w:val="none"/>
                <w:lang w:val="en-US" w:eastAsia="zh-CN" w:bidi="ar"/>
              </w:rPr>
              <w:t xml:space="preserve">DN300</w:t>
            </w:r>
            <w:r>
              <w:rPr>
                <w:rFonts w:hint="eastAsia" w:ascii="宋体" w:hAnsi="宋体" w:eastAsia="宋体" w:cs="宋体"/>
                <w:i w:val="0"/>
                <w:iCs w:val="0"/>
                <w:color w:val="000000"/>
                <w:sz w:val="24"/>
                <w:szCs w:val="24"/>
                <w:highlight w:val="none"/>
                <w:u w:val="none"/>
                <w:lang w:val="en-US" w:eastAsia="zh-CN" w:bidi="ar"/>
              </w:rPr>
              <w:t xml:space="preserve">以下</w:t>
            </w:r>
            <w:r>
              <w:rPr>
                <w:rFonts w:hint="default" w:ascii="Times New Roman" w:hAnsi="Times New Roman" w:eastAsia="宋体" w:cs="Times New Roman"/>
                <w:i w:val="0"/>
                <w:iCs w:val="0"/>
                <w:color w:val="000000"/>
                <w:sz w:val="24"/>
                <w:szCs w:val="24"/>
                <w:highlight w:val="none"/>
                <w:u w:val="none"/>
                <w:lang w:val="en-US" w:eastAsia="zh-CN" w:bidi="ar"/>
              </w:rPr>
              <w:br/>
            </w:r>
            <w:r>
              <w:rPr>
                <w:rFonts w:hint="default" w:ascii="Times New Roman" w:hAnsi="Times New Roman" w:eastAsia="宋体" w:cs="Times New Roman"/>
                <w:i w:val="0"/>
                <w:iCs w:val="0"/>
                <w:color w:val="000000"/>
                <w:sz w:val="24"/>
                <w:szCs w:val="24"/>
                <w:highlight w:val="none"/>
                <w:u w:val="none"/>
                <w:lang w:val="en-US" w:eastAsia="zh-CN" w:bidi="ar"/>
              </w:rPr>
              <w:t xml:space="preserve">2</w:t>
            </w:r>
            <w:r>
              <w:rPr>
                <w:rFonts w:hint="eastAsia" w:ascii="宋体" w:hAnsi="宋体" w:eastAsia="宋体" w:cs="宋体"/>
                <w:i w:val="0"/>
                <w:iCs w:val="0"/>
                <w:color w:val="000000"/>
                <w:sz w:val="24"/>
                <w:szCs w:val="24"/>
                <w:highlight w:val="none"/>
                <w:u w:val="none"/>
                <w:lang w:val="en-US" w:eastAsia="zh-CN" w:bidi="ar"/>
              </w:rPr>
              <w:t xml:space="preserve">、含管道疏通、封堵等全部费用。</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keepLines w:val="0"/>
              <w:keepNext w:val="0"/>
              <w:pageBreakBefore w:val="0"/>
              <w:widowControl/>
              <w:rPr>
                <w:rFonts w:hint="default" w:ascii="Times New Roman" w:hAnsi="Times New Roman" w:eastAsia="宋体" w:cs="Times New Roman"/>
                <w:i w:val="0"/>
                <w:iCs w:val="0"/>
                <w:color w:val="000000"/>
                <w:sz w:val="24"/>
                <w:szCs w:val="24"/>
                <w:highlight w:val="none"/>
                <w:u w:val="none"/>
              </w:rPr>
              <w:suppressLineNumbers w:val="0"/>
            </w:pPr>
            <w:r>
              <w:rPr>
                <w:rFonts w:hint="default" w:ascii="Times New Roman" w:hAnsi="Times New Roman" w:eastAsia="宋体" w:cs="Times New Roman"/>
                <w:i w:val="0"/>
                <w:iCs w:val="0"/>
                <w:color w:val="000000"/>
                <w:sz w:val="24"/>
                <w:szCs w:val="24"/>
                <w:highlight w:val="none"/>
                <w:u w:val="none"/>
                <w:lang w:val="en-US" w:eastAsia="zh-CN" w:bidi="ar"/>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keepLines w:val="0"/>
              <w:keepNext w:val="0"/>
              <w:pageBreakBefore w:val="0"/>
              <w:widowControl/>
              <w:rPr>
                <w:rFonts w:hint="default" w:ascii="Times New Roman" w:hAnsi="Times New Roman" w:eastAsia="宋体" w:cs="Times New Roman"/>
                <w:i w:val="0"/>
                <w:iCs w:val="0"/>
                <w:color w:val="000000"/>
                <w:sz w:val="24"/>
                <w:szCs w:val="24"/>
                <w:highlight w:val="none"/>
                <w:u w:val="none"/>
              </w:rPr>
              <w:suppressLineNumbers w:val="0"/>
            </w:pPr>
            <w:r>
              <w:rPr>
                <w:rFonts w:hint="default" w:ascii="Times New Roman" w:hAnsi="Times New Roman" w:eastAsia="宋体" w:cs="Times New Roman"/>
                <w:i w:val="0"/>
                <w:iCs w:val="0"/>
                <w:color w:val="000000"/>
                <w:sz w:val="24"/>
                <w:szCs w:val="24"/>
                <w:highlight w:val="none"/>
                <w:u w:val="none"/>
                <w:lang w:val="en-US" w:eastAsia="zh-CN" w:bidi="ar"/>
              </w:rPr>
              <w:t xml:space="preserve">11580.50 </w:t>
            </w:r>
            <w:r/>
          </w:p>
        </w:tc>
        <w:tc>
          <w:tcPr>
            <w:shd w:val="clear" w:color="auto" w:fill="auto"/>
            <w:tcBorders>
              <w:top w:val="single" w:color="000000" w:sz="4" w:space="0"/>
              <w:left w:val="single" w:color="000000" w:sz="4" w:space="0"/>
              <w:bottom w:val="single" w:color="000000" w:sz="4" w:space="0"/>
              <w:right w:val="single" w:color="000000" w:sz="4" w:space="0"/>
            </w:tcBorders>
            <w:tcW w:w="1236" w:type="dxa"/>
            <w:vAlign w:val="center"/>
            <w:textDirection w:val="lrTb"/>
            <w:noWrap w:val="false"/>
          </w:tcPr>
          <w:p>
            <w:pPr>
              <w:ind w:firstLine="420"/>
              <w:jc w:val="center"/>
              <w:keepLines w:val="0"/>
              <w:keepNext w:val="0"/>
              <w:widowControl/>
              <w:rPr>
                <w:rFonts w:hint="default" w:ascii="Times New Roman" w:hAnsi="Times New Roman" w:eastAsia="宋体" w:cs="Times New Roman"/>
                <w:i w:val="0"/>
                <w:iCs w:val="0"/>
                <w:color w:val="000000"/>
                <w:sz w:val="24"/>
                <w:szCs w:val="24"/>
                <w:highlight w:val="none"/>
                <w:u w:val="none"/>
              </w:rPr>
              <w:suppressLineNumbers w:val="0"/>
            </w:pPr>
            <w:r>
              <w:rPr>
                <w:rFonts w:hint="default" w:ascii="Times New Roman" w:hAnsi="Times New Roman" w:eastAsia="宋体" w:cs="Times New Roman"/>
                <w:i w:val="0"/>
                <w:iCs w:val="0"/>
                <w:color w:val="000000"/>
                <w:sz w:val="24"/>
                <w:szCs w:val="24"/>
                <w:highlight w:val="none"/>
                <w:u w:val="none"/>
                <w:lang w:val="en-US" w:eastAsia="zh-CN" w:bidi="ar"/>
              </w:rPr>
              <w:t xml:space="preserve">8.85</w:t>
            </w:r>
            <w:r/>
          </w:p>
        </w:tc>
        <w:tc>
          <w:tcPr>
            <w:shd w:val="clear" w:color="auto" w:fill="auto"/>
            <w:tcBorders>
              <w:top w:val="single" w:color="000000" w:sz="4" w:space="0"/>
              <w:left w:val="single" w:color="000000" w:sz="4" w:space="0"/>
              <w:bottom w:val="single" w:color="000000" w:sz="4" w:space="0"/>
              <w:right w:val="single" w:color="000000" w:sz="4" w:space="0"/>
            </w:tcBorders>
            <w:tcW w:w="491" w:type="dxa"/>
            <w:vAlign w:val="center"/>
            <w:textDirection w:val="lrTb"/>
            <w:noWrap w:val="false"/>
          </w:tcPr>
          <w:p>
            <w:pPr>
              <w:ind w:left="0" w:right="0" w:firstLine="0"/>
              <w:jc w:val="center"/>
              <w:keepLines w:val="0"/>
              <w:keepNext w:val="0"/>
              <w:pageBreakBefore w:val="0"/>
              <w:widowControl/>
              <w:rPr>
                <w:rFonts w:hint="default" w:ascii="Times New Roman" w:hAnsi="Times New Roman" w:eastAsia="宋体" w:cs="Times New Roman"/>
                <w:i w:val="0"/>
                <w:iCs w:val="0"/>
                <w:color w:val="000000"/>
                <w:sz w:val="24"/>
                <w:szCs w:val="24"/>
                <w:highlight w:val="none"/>
                <w:u w:val="none"/>
              </w:rPr>
              <w:suppressLineNumbers w:val="0"/>
            </w:pPr>
            <w:r>
              <w:rPr>
                <w:rFonts w:hint="default" w:ascii="Times New Roman" w:hAnsi="Times New Roman" w:eastAsia="宋体" w:cs="Times New Roman"/>
                <w:i w:val="0"/>
                <w:iCs w:val="0"/>
                <w:color w:val="000000"/>
                <w:sz w:val="24"/>
                <w:szCs w:val="24"/>
                <w:highlight w:val="none"/>
                <w:u w:val="none"/>
              </w:rPr>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keepLines w:val="0"/>
              <w:keepNext w:val="0"/>
              <w:pageBreakBefore w:val="0"/>
              <w:widowControl/>
              <w:rPr>
                <w:rFonts w:hint="default" w:ascii="Times New Roman" w:hAnsi="Times New Roman" w:eastAsia="宋体" w:cs="Times New Roman"/>
                <w:i w:val="0"/>
                <w:iCs w:val="0"/>
                <w:color w:val="000000"/>
                <w:sz w:val="24"/>
                <w:szCs w:val="24"/>
                <w:highlight w:val="none"/>
                <w:u w:val="none"/>
              </w:rPr>
              <w:suppressLineNumbers w:val="0"/>
            </w:pPr>
            <w:r>
              <w:rPr>
                <w:rFonts w:hint="default" w:ascii="Times New Roman" w:hAnsi="Times New Roman" w:eastAsia="宋体" w:cs="Times New Roman"/>
                <w:i w:val="0"/>
                <w:iCs w:val="0"/>
                <w:color w:val="000000"/>
                <w:sz w:val="24"/>
                <w:szCs w:val="24"/>
                <w:highlight w:val="none"/>
                <w:u w:val="none"/>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keepLines w:val="0"/>
              <w:keepNext w:val="0"/>
              <w:pageBreakBefore w:val="0"/>
              <w:widowControl/>
              <w:rPr>
                <w:rFonts w:hint="default" w:ascii="Times New Roman" w:hAnsi="Times New Roman" w:eastAsia="宋体" w:cs="Times New Roman"/>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雨水管线疏通</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keepLines w:val="0"/>
              <w:keepNext w:val="0"/>
              <w:pageBreakBefore w:val="0"/>
              <w:widowControl/>
              <w:rPr>
                <w:rFonts w:hint="default" w:ascii="Times New Roman" w:hAnsi="Times New Roman" w:eastAsia="宋体" w:cs="Times New Roman"/>
                <w:i w:val="0"/>
                <w:iCs w:val="0"/>
                <w:color w:val="000000"/>
                <w:sz w:val="24"/>
                <w:szCs w:val="24"/>
                <w:highlight w:val="none"/>
                <w:u w:val="none"/>
              </w:rPr>
              <w:suppressLineNumbers w:val="0"/>
            </w:pPr>
            <w:r>
              <w:rPr>
                <w:rFonts w:hint="eastAsia" w:cs="Times New Roman"/>
                <w:i w:val="0"/>
                <w:iCs w:val="0"/>
                <w:color w:val="000000"/>
                <w:sz w:val="24"/>
                <w:szCs w:val="24"/>
                <w:highlight w:val="none"/>
                <w:u w:val="none"/>
                <w:lang w:val="en-US" w:eastAsia="zh-CN" w:bidi="ar"/>
              </w:rPr>
              <w:t xml:space="preserve">1.</w:t>
            </w:r>
            <w:r>
              <w:rPr>
                <w:rFonts w:hint="eastAsia" w:ascii="宋体" w:hAnsi="宋体" w:eastAsia="宋体" w:cs="宋体"/>
                <w:i w:val="0"/>
                <w:iCs w:val="0"/>
                <w:color w:val="000000"/>
                <w:sz w:val="24"/>
                <w:szCs w:val="24"/>
                <w:highlight w:val="none"/>
                <w:u w:val="none"/>
                <w:lang w:val="en-US" w:eastAsia="zh-CN" w:bidi="ar"/>
              </w:rPr>
              <w:t xml:space="preserve">管径</w:t>
            </w:r>
            <w:r>
              <w:rPr>
                <w:rFonts w:hint="eastAsia" w:ascii="宋体" w:hAnsi="宋体" w:cs="宋体"/>
                <w:i w:val="0"/>
                <w:iCs w:val="0"/>
                <w:color w:val="000000"/>
                <w:sz w:val="24"/>
                <w:szCs w:val="24"/>
                <w:highlight w:val="none"/>
                <w:u w:val="none"/>
                <w:lang w:val="en-US" w:eastAsia="zh-CN" w:bidi="ar"/>
              </w:rPr>
              <w:t xml:space="preserve">：</w:t>
            </w:r>
            <w:r>
              <w:rPr>
                <w:rFonts w:hint="default" w:ascii="Times New Roman" w:hAnsi="Times New Roman" w:eastAsia="宋体" w:cs="Times New Roman"/>
                <w:i w:val="0"/>
                <w:iCs w:val="0"/>
                <w:color w:val="000000"/>
                <w:sz w:val="24"/>
                <w:szCs w:val="24"/>
                <w:highlight w:val="none"/>
                <w:u w:val="none"/>
                <w:lang w:val="en-US" w:eastAsia="zh-CN" w:bidi="ar"/>
              </w:rPr>
              <w:t xml:space="preserve">DN300-800</w:t>
            </w:r>
            <w:r>
              <w:rPr>
                <w:rFonts w:hint="default" w:ascii="Times New Roman" w:hAnsi="Times New Roman" w:eastAsia="宋体" w:cs="Times New Roman"/>
                <w:i w:val="0"/>
                <w:iCs w:val="0"/>
                <w:color w:val="000000"/>
                <w:sz w:val="24"/>
                <w:szCs w:val="24"/>
                <w:highlight w:val="none"/>
                <w:u w:val="none"/>
                <w:lang w:val="en-US" w:eastAsia="zh-CN" w:bidi="ar"/>
              </w:rPr>
              <w:br/>
            </w:r>
            <w:r>
              <w:rPr>
                <w:rFonts w:hint="default" w:ascii="Times New Roman" w:hAnsi="Times New Roman" w:eastAsia="宋体" w:cs="Times New Roman"/>
                <w:i w:val="0"/>
                <w:iCs w:val="0"/>
                <w:color w:val="000000"/>
                <w:sz w:val="24"/>
                <w:szCs w:val="24"/>
                <w:highlight w:val="none"/>
                <w:u w:val="none"/>
                <w:lang w:val="en-US" w:eastAsia="zh-CN" w:bidi="ar"/>
              </w:rPr>
              <w:t xml:space="preserve">2</w:t>
            </w:r>
            <w:r>
              <w:rPr>
                <w:rFonts w:hint="eastAsia" w:ascii="宋体" w:hAnsi="宋体" w:eastAsia="宋体" w:cs="宋体"/>
                <w:i w:val="0"/>
                <w:iCs w:val="0"/>
                <w:color w:val="000000"/>
                <w:sz w:val="24"/>
                <w:szCs w:val="24"/>
                <w:highlight w:val="none"/>
                <w:u w:val="none"/>
                <w:lang w:val="en-US" w:eastAsia="zh-CN" w:bidi="ar"/>
              </w:rPr>
              <w:t xml:space="preserve">、含管道疏通、封堵等全部费用。</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keepLines w:val="0"/>
              <w:keepNext w:val="0"/>
              <w:pageBreakBefore w:val="0"/>
              <w:widowControl/>
              <w:rPr>
                <w:rFonts w:hint="default" w:ascii="Times New Roman" w:hAnsi="Times New Roman" w:eastAsia="宋体" w:cs="Times New Roman"/>
                <w:i w:val="0"/>
                <w:iCs w:val="0"/>
                <w:color w:val="000000"/>
                <w:sz w:val="24"/>
                <w:szCs w:val="24"/>
                <w:highlight w:val="none"/>
                <w:u w:val="none"/>
              </w:rPr>
              <w:suppressLineNumbers w:val="0"/>
            </w:pPr>
            <w:r>
              <w:rPr>
                <w:rFonts w:hint="default" w:ascii="Times New Roman" w:hAnsi="Times New Roman" w:eastAsia="宋体" w:cs="Times New Roman"/>
                <w:i w:val="0"/>
                <w:iCs w:val="0"/>
                <w:color w:val="000000"/>
                <w:sz w:val="24"/>
                <w:szCs w:val="24"/>
                <w:highlight w:val="none"/>
                <w:u w:val="none"/>
                <w:lang w:val="en-US" w:eastAsia="zh-CN" w:bidi="ar"/>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keepLines w:val="0"/>
              <w:keepNext w:val="0"/>
              <w:pageBreakBefore w:val="0"/>
              <w:widowControl/>
              <w:rPr>
                <w:rFonts w:hint="default" w:ascii="Times New Roman" w:hAnsi="Times New Roman" w:eastAsia="宋体" w:cs="Times New Roman"/>
                <w:i w:val="0"/>
                <w:iCs w:val="0"/>
                <w:color w:val="000000"/>
                <w:sz w:val="24"/>
                <w:szCs w:val="24"/>
                <w:highlight w:val="none"/>
                <w:u w:val="none"/>
              </w:rPr>
              <w:suppressLineNumbers w:val="0"/>
            </w:pPr>
            <w:r>
              <w:rPr>
                <w:rFonts w:hint="default" w:ascii="Times New Roman" w:hAnsi="Times New Roman" w:eastAsia="宋体" w:cs="Times New Roman"/>
                <w:i w:val="0"/>
                <w:iCs w:val="0"/>
                <w:color w:val="000000"/>
                <w:sz w:val="24"/>
                <w:szCs w:val="24"/>
                <w:highlight w:val="none"/>
                <w:u w:val="none"/>
                <w:lang w:val="en-US" w:eastAsia="zh-CN" w:bidi="ar"/>
              </w:rPr>
              <w:t xml:space="preserve">2806.00 </w:t>
            </w:r>
            <w:r/>
          </w:p>
        </w:tc>
        <w:tc>
          <w:tcPr>
            <w:shd w:val="clear" w:color="auto" w:fill="auto"/>
            <w:tcBorders>
              <w:top w:val="single" w:color="000000" w:sz="4" w:space="0"/>
              <w:left w:val="single" w:color="000000" w:sz="4" w:space="0"/>
              <w:bottom w:val="single" w:color="000000" w:sz="4" w:space="0"/>
              <w:right w:val="single" w:color="000000" w:sz="4" w:space="0"/>
            </w:tcBorders>
            <w:tcW w:w="1236" w:type="dxa"/>
            <w:vAlign w:val="center"/>
            <w:textDirection w:val="lrTb"/>
            <w:noWrap w:val="false"/>
          </w:tcPr>
          <w:p>
            <w:pPr>
              <w:ind w:firstLine="420"/>
              <w:jc w:val="center"/>
              <w:keepLines w:val="0"/>
              <w:keepNext w:val="0"/>
              <w:widowControl/>
              <w:rPr>
                <w:rFonts w:hint="default" w:ascii="Times New Roman" w:hAnsi="Times New Roman" w:eastAsia="宋体" w:cs="Times New Roman"/>
                <w:i w:val="0"/>
                <w:iCs w:val="0"/>
                <w:color w:val="000000"/>
                <w:sz w:val="24"/>
                <w:szCs w:val="24"/>
                <w:highlight w:val="none"/>
                <w:u w:val="none"/>
              </w:rPr>
              <w:suppressLineNumbers w:val="0"/>
            </w:pPr>
            <w:r>
              <w:rPr>
                <w:rFonts w:hint="default" w:ascii="Times New Roman" w:hAnsi="Times New Roman" w:eastAsia="宋体" w:cs="Times New Roman"/>
                <w:i w:val="0"/>
                <w:iCs w:val="0"/>
                <w:color w:val="000000"/>
                <w:sz w:val="24"/>
                <w:szCs w:val="24"/>
                <w:highlight w:val="none"/>
                <w:u w:val="none"/>
                <w:lang w:val="en-US" w:eastAsia="zh-CN" w:bidi="ar"/>
              </w:rPr>
              <w:t xml:space="preserve">6.81</w:t>
            </w:r>
            <w:r/>
          </w:p>
        </w:tc>
        <w:tc>
          <w:tcPr>
            <w:shd w:val="clear" w:color="auto" w:fill="auto"/>
            <w:tcBorders>
              <w:top w:val="single" w:color="000000" w:sz="4" w:space="0"/>
              <w:left w:val="single" w:color="000000" w:sz="4" w:space="0"/>
              <w:bottom w:val="single" w:color="000000" w:sz="4" w:space="0"/>
              <w:right w:val="single" w:color="000000" w:sz="4" w:space="0"/>
            </w:tcBorders>
            <w:tcW w:w="491" w:type="dxa"/>
            <w:vAlign w:val="center"/>
            <w:textDirection w:val="lrTb"/>
            <w:noWrap w:val="false"/>
          </w:tcPr>
          <w:p>
            <w:pPr>
              <w:ind w:left="0" w:right="0" w:firstLine="0"/>
              <w:jc w:val="center"/>
              <w:keepLines w:val="0"/>
              <w:keepNext w:val="0"/>
              <w:pageBreakBefore w:val="0"/>
              <w:widowControl/>
              <w:rPr>
                <w:rFonts w:hint="default" w:ascii="Times New Roman" w:hAnsi="Times New Roman" w:eastAsia="宋体" w:cs="Times New Roman"/>
                <w:i w:val="0"/>
                <w:iCs w:val="0"/>
                <w:color w:val="000000"/>
                <w:sz w:val="24"/>
                <w:szCs w:val="24"/>
                <w:highlight w:val="none"/>
                <w:u w:val="none"/>
              </w:rPr>
              <w:suppressLineNumbers w:val="0"/>
            </w:pPr>
            <w:r>
              <w:rPr>
                <w:rFonts w:hint="default" w:ascii="Times New Roman" w:hAnsi="Times New Roman" w:eastAsia="宋体" w:cs="Times New Roman"/>
                <w:i w:val="0"/>
                <w:iCs w:val="0"/>
                <w:color w:val="000000"/>
                <w:sz w:val="24"/>
                <w:szCs w:val="24"/>
                <w:highlight w:val="none"/>
                <w:u w:val="none"/>
              </w:rPr>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keepLines w:val="0"/>
              <w:keepNext w:val="0"/>
              <w:pageBreakBefore w:val="0"/>
              <w:widowControl/>
              <w:rPr>
                <w:rFonts w:hint="default" w:ascii="Times New Roman" w:hAnsi="Times New Roman" w:eastAsia="宋体" w:cs="Times New Roman"/>
                <w:i w:val="0"/>
                <w:iCs w:val="0"/>
                <w:color w:val="000000"/>
                <w:sz w:val="24"/>
                <w:szCs w:val="24"/>
                <w:highlight w:val="none"/>
                <w:u w:val="none"/>
              </w:rPr>
              <w:suppressLineNumbers w:val="0"/>
            </w:pPr>
            <w:r>
              <w:rPr>
                <w:rFonts w:hint="default" w:ascii="Times New Roman" w:hAnsi="Times New Roman" w:eastAsia="宋体" w:cs="Times New Roman"/>
                <w:i w:val="0"/>
                <w:iCs w:val="0"/>
                <w:color w:val="000000"/>
                <w:sz w:val="24"/>
                <w:szCs w:val="24"/>
                <w:highlight w:val="none"/>
                <w:u w:val="none"/>
                <w:lang w:val="en-US" w:eastAsia="zh-CN"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keepLines w:val="0"/>
              <w:keepNext w:val="0"/>
              <w:pageBreakBefore w:val="0"/>
              <w:widowControl/>
              <w:rPr>
                <w:rFonts w:hint="default" w:ascii="Times New Roman" w:hAnsi="Times New Roman" w:eastAsia="宋体" w:cs="Times New Roman"/>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雨水管线疏通（一年</w:t>
            </w:r>
            <w:r>
              <w:rPr>
                <w:rFonts w:hint="eastAsia" w:ascii="宋体" w:hAnsi="宋体" w:cs="宋体"/>
                <w:i w:val="0"/>
                <w:iCs w:val="0"/>
                <w:color w:val="000000"/>
                <w:sz w:val="24"/>
                <w:szCs w:val="24"/>
                <w:highlight w:val="none"/>
                <w:u w:val="none"/>
                <w:lang w:val="en-US" w:eastAsia="zh-CN" w:bidi="ar"/>
              </w:rPr>
              <w:t xml:space="preserve">两次</w:t>
            </w:r>
            <w:r>
              <w:rPr>
                <w:rFonts w:hint="eastAsia" w:ascii="宋体" w:hAnsi="宋体" w:eastAsia="宋体" w:cs="宋体"/>
                <w:i w:val="0"/>
                <w:iCs w:val="0"/>
                <w:color w:val="000000"/>
                <w:sz w:val="24"/>
                <w:szCs w:val="24"/>
                <w:highlight w:val="none"/>
                <w:u w:val="none"/>
                <w:lang w:val="en-US" w:eastAsia="zh-CN" w:bidi="ar"/>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keepLines w:val="0"/>
              <w:keepNext w:val="0"/>
              <w:pageBreakBefore w:val="0"/>
              <w:widowControl/>
              <w:rPr>
                <w:rFonts w:hint="default" w:ascii="Times New Roman" w:hAnsi="Times New Roman" w:eastAsia="宋体" w:cs="Times New Roman"/>
                <w:i w:val="0"/>
                <w:iCs w:val="0"/>
                <w:color w:val="000000"/>
                <w:sz w:val="24"/>
                <w:szCs w:val="24"/>
                <w:highlight w:val="none"/>
                <w:u w:val="none"/>
              </w:rPr>
              <w:suppressLineNumbers w:val="0"/>
            </w:pPr>
            <w:r>
              <w:rPr>
                <w:rFonts w:hint="eastAsia" w:cs="Times New Roman"/>
                <w:i w:val="0"/>
                <w:iCs w:val="0"/>
                <w:color w:val="000000"/>
                <w:sz w:val="24"/>
                <w:szCs w:val="24"/>
                <w:highlight w:val="none"/>
                <w:u w:val="none"/>
                <w:lang w:val="en-US" w:eastAsia="zh-CN" w:bidi="ar"/>
              </w:rPr>
              <w:t xml:space="preserve">1.</w:t>
            </w:r>
            <w:r>
              <w:rPr>
                <w:rFonts w:hint="eastAsia" w:ascii="宋体" w:hAnsi="宋体" w:eastAsia="宋体" w:cs="宋体"/>
                <w:i w:val="0"/>
                <w:iCs w:val="0"/>
                <w:color w:val="000000"/>
                <w:sz w:val="24"/>
                <w:szCs w:val="24"/>
                <w:highlight w:val="none"/>
                <w:u w:val="none"/>
                <w:lang w:val="en-US" w:eastAsia="zh-CN" w:bidi="ar"/>
              </w:rPr>
              <w:t xml:space="preserve">管径</w:t>
            </w:r>
            <w:r>
              <w:rPr>
                <w:rFonts w:hint="eastAsia" w:ascii="宋体" w:hAnsi="宋体" w:cs="宋体"/>
                <w:i w:val="0"/>
                <w:iCs w:val="0"/>
                <w:color w:val="000000"/>
                <w:sz w:val="24"/>
                <w:szCs w:val="24"/>
                <w:highlight w:val="none"/>
                <w:u w:val="none"/>
                <w:lang w:val="en-US" w:eastAsia="zh-CN" w:bidi="ar"/>
              </w:rPr>
              <w:t xml:space="preserve">：</w:t>
            </w:r>
            <w:r>
              <w:rPr>
                <w:rFonts w:hint="default" w:ascii="Times New Roman" w:hAnsi="Times New Roman" w:eastAsia="宋体" w:cs="Times New Roman"/>
                <w:i w:val="0"/>
                <w:iCs w:val="0"/>
                <w:color w:val="000000"/>
                <w:sz w:val="24"/>
                <w:szCs w:val="24"/>
                <w:highlight w:val="none"/>
                <w:u w:val="none"/>
                <w:lang w:val="en-US" w:eastAsia="zh-CN" w:bidi="ar"/>
              </w:rPr>
              <w:t xml:space="preserve">DN300-800</w:t>
            </w:r>
            <w:r>
              <w:rPr>
                <w:rFonts w:hint="default" w:ascii="Times New Roman" w:hAnsi="Times New Roman" w:eastAsia="宋体" w:cs="Times New Roman"/>
                <w:i w:val="0"/>
                <w:iCs w:val="0"/>
                <w:color w:val="000000"/>
                <w:sz w:val="24"/>
                <w:szCs w:val="24"/>
                <w:highlight w:val="none"/>
                <w:u w:val="none"/>
                <w:lang w:val="en-US" w:eastAsia="zh-CN" w:bidi="ar"/>
              </w:rPr>
              <w:br/>
            </w:r>
            <w:r>
              <w:rPr>
                <w:rFonts w:hint="default" w:ascii="Times New Roman" w:hAnsi="Times New Roman" w:eastAsia="宋体" w:cs="Times New Roman"/>
                <w:i w:val="0"/>
                <w:iCs w:val="0"/>
                <w:color w:val="000000"/>
                <w:sz w:val="24"/>
                <w:szCs w:val="24"/>
                <w:highlight w:val="none"/>
                <w:u w:val="none"/>
                <w:lang w:val="en-US" w:eastAsia="zh-CN" w:bidi="ar"/>
              </w:rPr>
              <w:t xml:space="preserve">2</w:t>
            </w:r>
            <w:r>
              <w:rPr>
                <w:rFonts w:hint="eastAsia" w:ascii="宋体" w:hAnsi="宋体" w:eastAsia="宋体" w:cs="宋体"/>
                <w:i w:val="0"/>
                <w:iCs w:val="0"/>
                <w:color w:val="000000"/>
                <w:sz w:val="24"/>
                <w:szCs w:val="24"/>
                <w:highlight w:val="none"/>
                <w:u w:val="none"/>
                <w:lang w:val="en-US" w:eastAsia="zh-CN" w:bidi="ar"/>
              </w:rPr>
              <w:t xml:space="preserve">、含管道疏通、封堵等全部费用。</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keepLines w:val="0"/>
              <w:keepNext w:val="0"/>
              <w:pageBreakBefore w:val="0"/>
              <w:widowControl/>
              <w:rPr>
                <w:rFonts w:hint="default" w:ascii="Times New Roman" w:hAnsi="Times New Roman" w:eastAsia="宋体" w:cs="Times New Roman"/>
                <w:i w:val="0"/>
                <w:iCs w:val="0"/>
                <w:color w:val="000000"/>
                <w:sz w:val="24"/>
                <w:szCs w:val="24"/>
                <w:highlight w:val="none"/>
                <w:u w:val="none"/>
              </w:rPr>
              <w:suppressLineNumbers w:val="0"/>
            </w:pPr>
            <w:r>
              <w:rPr>
                <w:rFonts w:hint="default" w:ascii="Times New Roman" w:hAnsi="Times New Roman" w:eastAsia="宋体" w:cs="Times New Roman"/>
                <w:i w:val="0"/>
                <w:iCs w:val="0"/>
                <w:color w:val="000000"/>
                <w:sz w:val="24"/>
                <w:szCs w:val="24"/>
                <w:highlight w:val="none"/>
                <w:u w:val="none"/>
                <w:lang w:val="en-US" w:eastAsia="zh-CN" w:bidi="ar"/>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keepLines w:val="0"/>
              <w:keepNext w:val="0"/>
              <w:pageBreakBefore w:val="0"/>
              <w:widowControl/>
              <w:rPr>
                <w:rFonts w:hint="default" w:ascii="Times New Roman" w:hAnsi="Times New Roman" w:eastAsia="宋体" w:cs="Times New Roman"/>
                <w:i w:val="0"/>
                <w:iCs w:val="0"/>
                <w:color w:val="000000"/>
                <w:sz w:val="24"/>
                <w:szCs w:val="24"/>
                <w:highlight w:val="none"/>
                <w:u w:val="none"/>
              </w:rPr>
              <w:suppressLineNumbers w:val="0"/>
            </w:pPr>
            <w:r>
              <w:rPr>
                <w:rFonts w:hint="default" w:ascii="Times New Roman" w:hAnsi="Times New Roman" w:eastAsia="宋体" w:cs="Times New Roman"/>
                <w:i w:val="0"/>
                <w:iCs w:val="0"/>
                <w:color w:val="000000"/>
                <w:sz w:val="24"/>
                <w:szCs w:val="24"/>
                <w:highlight w:val="none"/>
                <w:u w:val="none"/>
                <w:lang w:val="en-US" w:eastAsia="zh-CN" w:bidi="ar"/>
              </w:rPr>
              <w:t xml:space="preserve">23152.40 </w:t>
            </w:r>
            <w:r/>
          </w:p>
        </w:tc>
        <w:tc>
          <w:tcPr>
            <w:shd w:val="clear" w:color="auto" w:fill="auto"/>
            <w:tcBorders>
              <w:top w:val="single" w:color="000000" w:sz="4" w:space="0"/>
              <w:left w:val="single" w:color="000000" w:sz="4" w:space="0"/>
              <w:bottom w:val="single" w:color="000000" w:sz="4" w:space="0"/>
              <w:right w:val="single" w:color="000000" w:sz="4" w:space="0"/>
            </w:tcBorders>
            <w:tcW w:w="1236" w:type="dxa"/>
            <w:vAlign w:val="center"/>
            <w:textDirection w:val="lrTb"/>
            <w:noWrap w:val="false"/>
          </w:tcPr>
          <w:p>
            <w:pPr>
              <w:ind w:firstLine="420"/>
              <w:jc w:val="center"/>
              <w:keepLines w:val="0"/>
              <w:keepNext w:val="0"/>
              <w:widowControl/>
              <w:rPr>
                <w:rFonts w:hint="default" w:ascii="Times New Roman" w:hAnsi="Times New Roman" w:eastAsia="宋体" w:cs="Times New Roman"/>
                <w:i w:val="0"/>
                <w:iCs w:val="0"/>
                <w:color w:val="000000"/>
                <w:sz w:val="24"/>
                <w:szCs w:val="24"/>
                <w:highlight w:val="none"/>
                <w:u w:val="none"/>
              </w:rPr>
              <w:suppressLineNumbers w:val="0"/>
            </w:pPr>
            <w:r>
              <w:rPr>
                <w:rFonts w:hint="default" w:ascii="Times New Roman" w:hAnsi="Times New Roman" w:eastAsia="宋体" w:cs="Times New Roman"/>
                <w:i w:val="0"/>
                <w:iCs w:val="0"/>
                <w:color w:val="000000"/>
                <w:sz w:val="24"/>
                <w:szCs w:val="24"/>
                <w:highlight w:val="none"/>
                <w:u w:val="none"/>
                <w:lang w:val="en-US" w:eastAsia="zh-CN" w:bidi="ar"/>
              </w:rPr>
              <w:t xml:space="preserve">10.71</w:t>
            </w:r>
            <w:r/>
          </w:p>
        </w:tc>
        <w:tc>
          <w:tcPr>
            <w:shd w:val="clear" w:color="auto" w:fill="auto"/>
            <w:tcBorders>
              <w:top w:val="single" w:color="000000" w:sz="4" w:space="0"/>
              <w:left w:val="single" w:color="000000" w:sz="4" w:space="0"/>
              <w:bottom w:val="single" w:color="000000" w:sz="4" w:space="0"/>
              <w:right w:val="single" w:color="000000" w:sz="4" w:space="0"/>
            </w:tcBorders>
            <w:tcW w:w="491" w:type="dxa"/>
            <w:vAlign w:val="center"/>
            <w:textDirection w:val="lrTb"/>
            <w:noWrap w:val="false"/>
          </w:tcPr>
          <w:p>
            <w:pPr>
              <w:ind w:left="0" w:right="0" w:firstLine="0"/>
              <w:jc w:val="center"/>
              <w:keepLines w:val="0"/>
              <w:keepNext w:val="0"/>
              <w:pageBreakBefore w:val="0"/>
              <w:widowControl/>
              <w:rPr>
                <w:rFonts w:hint="default" w:ascii="Times New Roman" w:hAnsi="Times New Roman" w:eastAsia="宋体" w:cs="Times New Roman"/>
                <w:i w:val="0"/>
                <w:iCs w:val="0"/>
                <w:color w:val="000000"/>
                <w:sz w:val="24"/>
                <w:szCs w:val="24"/>
                <w:highlight w:val="none"/>
                <w:u w:val="none"/>
              </w:rPr>
              <w:suppressLineNumbers w:val="0"/>
            </w:pPr>
            <w:r>
              <w:rPr>
                <w:rFonts w:hint="default" w:ascii="Times New Roman" w:hAnsi="Times New Roman" w:eastAsia="宋体" w:cs="Times New Roman"/>
                <w:i w:val="0"/>
                <w:iCs w:val="0"/>
                <w:color w:val="000000"/>
                <w:sz w:val="24"/>
                <w:szCs w:val="24"/>
                <w:highlight w:val="none"/>
                <w:u w:val="none"/>
              </w:rPr>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keepLines w:val="0"/>
              <w:keepNext w:val="0"/>
              <w:pageBreakBefore w:val="0"/>
              <w:widowControl/>
              <w:rPr>
                <w:rFonts w:hint="default" w:ascii="Times New Roman" w:hAnsi="Times New Roman" w:eastAsia="宋体" w:cs="Times New Roman"/>
                <w:i w:val="0"/>
                <w:iCs w:val="0"/>
                <w:color w:val="000000"/>
                <w:sz w:val="24"/>
                <w:szCs w:val="24"/>
                <w:highlight w:val="none"/>
                <w:u w:val="none"/>
              </w:rPr>
              <w:suppressLineNumbers w:val="0"/>
            </w:pPr>
            <w:r>
              <w:rPr>
                <w:rFonts w:hint="default" w:ascii="Times New Roman" w:hAnsi="Times New Roman" w:eastAsia="宋体" w:cs="Times New Roman"/>
                <w:i w:val="0"/>
                <w:iCs w:val="0"/>
                <w:color w:val="000000"/>
                <w:sz w:val="24"/>
                <w:szCs w:val="24"/>
                <w:highlight w:val="none"/>
                <w:u w:val="none"/>
                <w:lang w:val="en-US" w:eastAsia="zh-CN" w:bidi="ar"/>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keepLines w:val="0"/>
              <w:keepNext w:val="0"/>
              <w:pageBreakBefore w:val="0"/>
              <w:widowControl/>
              <w:rPr>
                <w:rFonts w:hint="default" w:ascii="Times New Roman" w:hAnsi="Times New Roman" w:eastAsia="宋体" w:cs="Times New Roman"/>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雨水管线疏通</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keepLines w:val="0"/>
              <w:keepNext w:val="0"/>
              <w:pageBreakBefore w:val="0"/>
              <w:widowControl/>
              <w:rPr>
                <w:rFonts w:hint="default" w:ascii="Times New Roman" w:hAnsi="Times New Roman" w:eastAsia="宋体" w:cs="Times New Roman"/>
                <w:i w:val="0"/>
                <w:iCs w:val="0"/>
                <w:color w:val="000000"/>
                <w:sz w:val="24"/>
                <w:szCs w:val="24"/>
                <w:highlight w:val="none"/>
                <w:u w:val="none"/>
              </w:rPr>
              <w:suppressLineNumbers w:val="0"/>
            </w:pPr>
            <w:r>
              <w:rPr>
                <w:rFonts w:hint="eastAsia" w:cs="Times New Roman"/>
                <w:i w:val="0"/>
                <w:iCs w:val="0"/>
                <w:color w:val="000000"/>
                <w:sz w:val="24"/>
                <w:szCs w:val="24"/>
                <w:highlight w:val="none"/>
                <w:u w:val="none"/>
                <w:lang w:val="en-US" w:eastAsia="zh-CN" w:bidi="ar"/>
              </w:rPr>
              <w:t xml:space="preserve">1.</w:t>
            </w:r>
            <w:r>
              <w:rPr>
                <w:rFonts w:hint="eastAsia" w:ascii="宋体" w:hAnsi="宋体" w:eastAsia="宋体" w:cs="宋体"/>
                <w:i w:val="0"/>
                <w:iCs w:val="0"/>
                <w:color w:val="000000"/>
                <w:sz w:val="24"/>
                <w:szCs w:val="24"/>
                <w:highlight w:val="none"/>
                <w:u w:val="none"/>
                <w:lang w:val="en-US" w:eastAsia="zh-CN" w:bidi="ar"/>
              </w:rPr>
              <w:t xml:space="preserve">管径</w:t>
            </w:r>
            <w:r>
              <w:rPr>
                <w:rFonts w:hint="eastAsia" w:ascii="宋体" w:hAnsi="宋体" w:cs="宋体"/>
                <w:i w:val="0"/>
                <w:iCs w:val="0"/>
                <w:color w:val="000000"/>
                <w:sz w:val="24"/>
                <w:szCs w:val="24"/>
                <w:highlight w:val="none"/>
                <w:u w:val="none"/>
                <w:lang w:val="en-US" w:eastAsia="zh-CN" w:bidi="ar"/>
              </w:rPr>
              <w:t xml:space="preserve">：</w:t>
            </w:r>
            <w:r>
              <w:rPr>
                <w:rFonts w:hint="default" w:ascii="Times New Roman" w:hAnsi="Times New Roman" w:eastAsia="宋体" w:cs="Times New Roman"/>
                <w:i w:val="0"/>
                <w:iCs w:val="0"/>
                <w:color w:val="000000"/>
                <w:sz w:val="24"/>
                <w:szCs w:val="24"/>
                <w:highlight w:val="none"/>
                <w:u w:val="none"/>
                <w:lang w:val="en-US" w:eastAsia="zh-CN" w:bidi="ar"/>
              </w:rPr>
              <w:t xml:space="preserve">DN800</w:t>
            </w:r>
            <w:r>
              <w:rPr>
                <w:rFonts w:hint="eastAsia" w:ascii="宋体" w:hAnsi="宋体" w:eastAsia="宋体" w:cs="宋体"/>
                <w:i w:val="0"/>
                <w:iCs w:val="0"/>
                <w:color w:val="000000"/>
                <w:sz w:val="24"/>
                <w:szCs w:val="24"/>
                <w:highlight w:val="none"/>
                <w:u w:val="none"/>
                <w:lang w:val="en-US" w:eastAsia="zh-CN" w:bidi="ar"/>
              </w:rPr>
              <w:t xml:space="preserve">以上</w:t>
            </w:r>
            <w:r>
              <w:rPr>
                <w:rFonts w:hint="default" w:ascii="Times New Roman" w:hAnsi="Times New Roman" w:eastAsia="宋体" w:cs="Times New Roman"/>
                <w:i w:val="0"/>
                <w:iCs w:val="0"/>
                <w:color w:val="000000"/>
                <w:sz w:val="24"/>
                <w:szCs w:val="24"/>
                <w:highlight w:val="none"/>
                <w:u w:val="none"/>
                <w:lang w:val="en-US" w:eastAsia="zh-CN" w:bidi="ar"/>
              </w:rPr>
              <w:br/>
            </w:r>
            <w:r>
              <w:rPr>
                <w:rFonts w:hint="default" w:ascii="Times New Roman" w:hAnsi="Times New Roman" w:eastAsia="宋体" w:cs="Times New Roman"/>
                <w:i w:val="0"/>
                <w:iCs w:val="0"/>
                <w:color w:val="000000"/>
                <w:sz w:val="24"/>
                <w:szCs w:val="24"/>
                <w:highlight w:val="none"/>
                <w:u w:val="none"/>
                <w:lang w:val="en-US" w:eastAsia="zh-CN" w:bidi="ar"/>
              </w:rPr>
              <w:t xml:space="preserve">2</w:t>
            </w:r>
            <w:r>
              <w:rPr>
                <w:rFonts w:hint="eastAsia" w:ascii="宋体" w:hAnsi="宋体" w:eastAsia="宋体" w:cs="宋体"/>
                <w:i w:val="0"/>
                <w:iCs w:val="0"/>
                <w:color w:val="000000"/>
                <w:sz w:val="24"/>
                <w:szCs w:val="24"/>
                <w:highlight w:val="none"/>
                <w:u w:val="none"/>
                <w:lang w:val="en-US" w:eastAsia="zh-CN" w:bidi="ar"/>
              </w:rPr>
              <w:t xml:space="preserve">、含管道疏通、封堵等全部费用。</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keepLines w:val="0"/>
              <w:keepNext w:val="0"/>
              <w:pageBreakBefore w:val="0"/>
              <w:widowControl/>
              <w:rPr>
                <w:rFonts w:hint="default" w:ascii="Times New Roman" w:hAnsi="Times New Roman" w:eastAsia="宋体" w:cs="Times New Roman"/>
                <w:i w:val="0"/>
                <w:iCs w:val="0"/>
                <w:color w:val="000000"/>
                <w:sz w:val="24"/>
                <w:szCs w:val="24"/>
                <w:highlight w:val="none"/>
                <w:u w:val="none"/>
              </w:rPr>
              <w:suppressLineNumbers w:val="0"/>
            </w:pPr>
            <w:r>
              <w:rPr>
                <w:rFonts w:hint="default" w:ascii="Times New Roman" w:hAnsi="Times New Roman" w:eastAsia="宋体" w:cs="Times New Roman"/>
                <w:i w:val="0"/>
                <w:iCs w:val="0"/>
                <w:color w:val="000000"/>
                <w:sz w:val="24"/>
                <w:szCs w:val="24"/>
                <w:highlight w:val="none"/>
                <w:u w:val="none"/>
                <w:lang w:val="en-US" w:eastAsia="zh-CN" w:bidi="ar"/>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keepLines w:val="0"/>
              <w:keepNext w:val="0"/>
              <w:pageBreakBefore w:val="0"/>
              <w:widowControl/>
              <w:rPr>
                <w:rFonts w:hint="default" w:ascii="Times New Roman" w:hAnsi="Times New Roman" w:eastAsia="宋体" w:cs="Times New Roman"/>
                <w:i w:val="0"/>
                <w:iCs w:val="0"/>
                <w:color w:val="000000"/>
                <w:sz w:val="24"/>
                <w:szCs w:val="24"/>
                <w:highlight w:val="none"/>
                <w:u w:val="none"/>
              </w:rPr>
              <w:suppressLineNumbers w:val="0"/>
            </w:pPr>
            <w:r>
              <w:rPr>
                <w:rFonts w:hint="default" w:ascii="Times New Roman" w:hAnsi="Times New Roman" w:eastAsia="宋体" w:cs="Times New Roman"/>
                <w:i w:val="0"/>
                <w:iCs w:val="0"/>
                <w:color w:val="000000"/>
                <w:sz w:val="24"/>
                <w:szCs w:val="24"/>
                <w:highlight w:val="none"/>
                <w:u w:val="none"/>
                <w:lang w:val="en-US" w:eastAsia="zh-CN" w:bidi="ar"/>
              </w:rPr>
              <w:t xml:space="preserve">2105.00 </w:t>
            </w:r>
            <w:r/>
          </w:p>
        </w:tc>
        <w:tc>
          <w:tcPr>
            <w:shd w:val="clear" w:color="auto" w:fill="auto"/>
            <w:tcBorders>
              <w:top w:val="single" w:color="000000" w:sz="4" w:space="0"/>
              <w:left w:val="single" w:color="000000" w:sz="4" w:space="0"/>
              <w:bottom w:val="single" w:color="000000" w:sz="4" w:space="0"/>
              <w:right w:val="single" w:color="000000" w:sz="4" w:space="0"/>
            </w:tcBorders>
            <w:tcW w:w="1236" w:type="dxa"/>
            <w:vAlign w:val="center"/>
            <w:textDirection w:val="lrTb"/>
            <w:noWrap w:val="false"/>
          </w:tcPr>
          <w:p>
            <w:pPr>
              <w:ind w:firstLine="420"/>
              <w:jc w:val="center"/>
              <w:keepLines w:val="0"/>
              <w:keepNext w:val="0"/>
              <w:widowControl/>
              <w:rPr>
                <w:rFonts w:hint="default" w:ascii="Times New Roman" w:hAnsi="Times New Roman" w:eastAsia="宋体" w:cs="Times New Roman"/>
                <w:i w:val="0"/>
                <w:iCs w:val="0"/>
                <w:color w:val="000000"/>
                <w:sz w:val="24"/>
                <w:szCs w:val="24"/>
                <w:highlight w:val="none"/>
                <w:u w:val="none"/>
              </w:rPr>
              <w:suppressLineNumbers w:val="0"/>
            </w:pPr>
            <w:r>
              <w:rPr>
                <w:rFonts w:hint="default" w:ascii="Times New Roman" w:hAnsi="Times New Roman" w:eastAsia="宋体" w:cs="Times New Roman"/>
                <w:i w:val="0"/>
                <w:iCs w:val="0"/>
                <w:color w:val="000000"/>
                <w:sz w:val="24"/>
                <w:szCs w:val="24"/>
                <w:highlight w:val="none"/>
                <w:u w:val="none"/>
                <w:lang w:val="en-US" w:eastAsia="zh-CN" w:bidi="ar"/>
              </w:rPr>
              <w:t xml:space="preserve">7.52</w:t>
            </w:r>
            <w:r/>
          </w:p>
        </w:tc>
        <w:tc>
          <w:tcPr>
            <w:shd w:val="clear" w:color="auto" w:fill="auto"/>
            <w:tcBorders>
              <w:top w:val="single" w:color="000000" w:sz="4" w:space="0"/>
              <w:left w:val="single" w:color="000000" w:sz="4" w:space="0"/>
              <w:bottom w:val="single" w:color="000000" w:sz="4" w:space="0"/>
              <w:right w:val="single" w:color="000000" w:sz="4" w:space="0"/>
            </w:tcBorders>
            <w:tcW w:w="491" w:type="dxa"/>
            <w:vAlign w:val="center"/>
            <w:textDirection w:val="lrTb"/>
            <w:noWrap w:val="false"/>
          </w:tcPr>
          <w:p>
            <w:pPr>
              <w:ind w:left="0" w:right="0" w:firstLine="0"/>
              <w:jc w:val="center"/>
              <w:keepLines w:val="0"/>
              <w:keepNext w:val="0"/>
              <w:pageBreakBefore w:val="0"/>
              <w:widowControl/>
              <w:rPr>
                <w:rFonts w:hint="default" w:ascii="Times New Roman" w:hAnsi="Times New Roman" w:eastAsia="宋体" w:cs="Times New Roman"/>
                <w:i w:val="0"/>
                <w:iCs w:val="0"/>
                <w:color w:val="000000"/>
                <w:sz w:val="24"/>
                <w:szCs w:val="24"/>
                <w:highlight w:val="none"/>
                <w:u w:val="none"/>
              </w:rPr>
              <w:suppressLineNumbers w:val="0"/>
            </w:pPr>
            <w:r>
              <w:rPr>
                <w:rFonts w:hint="default" w:ascii="Times New Roman" w:hAnsi="Times New Roman" w:eastAsia="宋体" w:cs="Times New Roman"/>
                <w:i w:val="0"/>
                <w:iCs w:val="0"/>
                <w:color w:val="000000"/>
                <w:sz w:val="24"/>
                <w:szCs w:val="24"/>
                <w:highlight w:val="none"/>
                <w:u w:val="none"/>
              </w:rPr>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keepLines w:val="0"/>
              <w:keepNext w:val="0"/>
              <w:pageBreakBefore w:val="0"/>
              <w:widowControl/>
              <w:rPr>
                <w:rFonts w:hint="default" w:ascii="Times New Roman" w:hAnsi="Times New Roman" w:eastAsia="宋体" w:cs="Times New Roman"/>
                <w:i w:val="0"/>
                <w:iCs w:val="0"/>
                <w:color w:val="000000"/>
                <w:sz w:val="24"/>
                <w:szCs w:val="24"/>
                <w:highlight w:val="none"/>
                <w:u w:val="none"/>
              </w:rPr>
              <w:suppressLineNumbers w:val="0"/>
            </w:pPr>
            <w:r>
              <w:rPr>
                <w:rFonts w:hint="default" w:ascii="Times New Roman" w:hAnsi="Times New Roman" w:eastAsia="宋体" w:cs="Times New Roman"/>
                <w:i w:val="0"/>
                <w:iCs w:val="0"/>
                <w:color w:val="000000"/>
                <w:sz w:val="24"/>
                <w:szCs w:val="24"/>
                <w:highlight w:val="none"/>
                <w:u w:val="none"/>
                <w:lang w:val="en-US" w:eastAsia="zh-CN" w:bidi="ar"/>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keepLines w:val="0"/>
              <w:keepNext w:val="0"/>
              <w:pageBreakBefore w:val="0"/>
              <w:widowControl/>
              <w:rPr>
                <w:rFonts w:hint="default" w:ascii="Times New Roman" w:hAnsi="Times New Roman" w:eastAsia="宋体" w:cs="Times New Roman"/>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更换铸铁井盖</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keepLines w:val="0"/>
              <w:keepNext w:val="0"/>
              <w:pageBreakBefore w:val="0"/>
              <w:widowControl/>
              <w:rPr>
                <w:rFonts w:hint="default" w:ascii="Times New Roman" w:hAnsi="Times New Roman" w:eastAsia="宋体" w:cs="Times New Roman"/>
                <w:i w:val="0"/>
                <w:iCs w:val="0"/>
                <w:color w:val="000000"/>
                <w:sz w:val="24"/>
                <w:szCs w:val="24"/>
                <w:highlight w:val="none"/>
                <w:u w:val="none"/>
              </w:rPr>
              <w:suppressLineNumbers w:val="0"/>
            </w:pPr>
            <w:r>
              <w:rPr>
                <w:rFonts w:hint="eastAsia" w:cs="Times New Roman"/>
                <w:i w:val="0"/>
                <w:iCs w:val="0"/>
                <w:color w:val="000000"/>
                <w:sz w:val="24"/>
                <w:szCs w:val="24"/>
                <w:highlight w:val="none"/>
                <w:u w:val="none"/>
                <w:lang w:val="en-US" w:eastAsia="zh-CN" w:bidi="ar"/>
              </w:rPr>
              <w:t xml:space="preserve">1.</w:t>
            </w:r>
            <w:r>
              <w:rPr>
                <w:rFonts w:hint="eastAsia" w:ascii="宋体" w:hAnsi="宋体" w:eastAsia="宋体" w:cs="宋体"/>
                <w:i w:val="0"/>
                <w:iCs w:val="0"/>
                <w:color w:val="000000"/>
                <w:sz w:val="24"/>
                <w:szCs w:val="24"/>
                <w:highlight w:val="none"/>
                <w:u w:val="none"/>
                <w:lang w:val="en-US" w:eastAsia="zh-CN" w:bidi="ar"/>
              </w:rPr>
              <w:t xml:space="preserve">材料及规格</w:t>
            </w:r>
            <w:r>
              <w:rPr>
                <w:rFonts w:hint="eastAsia" w:ascii="宋体" w:hAnsi="宋体" w:cs="宋体"/>
                <w:i w:val="0"/>
                <w:iCs w:val="0"/>
                <w:color w:val="000000"/>
                <w:sz w:val="24"/>
                <w:szCs w:val="24"/>
                <w:highlight w:val="none"/>
                <w:u w:val="none"/>
                <w:lang w:val="en-US" w:eastAsia="zh-CN" w:bidi="ar"/>
              </w:rPr>
              <w:t xml:space="preserve">：</w:t>
            </w:r>
            <w:r>
              <w:rPr>
                <w:rFonts w:hint="default" w:ascii="Times New Roman" w:hAnsi="Times New Roman" w:eastAsia="宋体" w:cs="Times New Roman"/>
                <w:i w:val="0"/>
                <w:iCs w:val="0"/>
                <w:color w:val="000000"/>
                <w:sz w:val="24"/>
                <w:szCs w:val="24"/>
                <w:highlight w:val="none"/>
                <w:u w:val="none"/>
                <w:lang w:val="en-US" w:eastAsia="zh-CN" w:bidi="ar"/>
              </w:rPr>
              <w:t xml:space="preserve">φ700</w:t>
            </w:r>
            <w:r>
              <w:rPr>
                <w:rFonts w:hint="eastAsia" w:ascii="宋体" w:hAnsi="宋体" w:eastAsia="宋体" w:cs="宋体"/>
                <w:i w:val="0"/>
                <w:iCs w:val="0"/>
                <w:color w:val="000000"/>
                <w:sz w:val="24"/>
                <w:szCs w:val="24"/>
                <w:highlight w:val="none"/>
                <w:u w:val="none"/>
                <w:lang w:val="en-US" w:eastAsia="zh-CN" w:bidi="ar"/>
              </w:rPr>
              <w:t xml:space="preserve">可调式重型球墨铸铁防沉降井盖，承载能力需达到</w:t>
            </w:r>
            <w:r>
              <w:rPr>
                <w:rFonts w:hint="default" w:ascii="Times New Roman" w:hAnsi="Times New Roman" w:eastAsia="宋体" w:cs="Times New Roman"/>
                <w:i w:val="0"/>
                <w:iCs w:val="0"/>
                <w:color w:val="000000"/>
                <w:sz w:val="24"/>
                <w:szCs w:val="24"/>
                <w:highlight w:val="none"/>
                <w:u w:val="none"/>
                <w:lang w:val="en-US" w:eastAsia="zh-CN" w:bidi="ar"/>
              </w:rPr>
              <w:t xml:space="preserve">D400</w:t>
            </w:r>
            <w:r>
              <w:rPr>
                <w:rFonts w:hint="eastAsia" w:ascii="宋体" w:hAnsi="宋体" w:eastAsia="宋体" w:cs="宋体"/>
                <w:i w:val="0"/>
                <w:iCs w:val="0"/>
                <w:color w:val="000000"/>
                <w:sz w:val="24"/>
                <w:szCs w:val="24"/>
                <w:highlight w:val="none"/>
                <w:u w:val="none"/>
                <w:lang w:val="en-US" w:eastAsia="zh-CN" w:bidi="ar"/>
              </w:rPr>
              <w:t xml:space="preserve">级</w:t>
            </w:r>
            <w:r>
              <w:rPr>
                <w:rFonts w:hint="default" w:ascii="Times New Roman" w:hAnsi="Times New Roman" w:eastAsia="宋体" w:cs="Times New Roman"/>
                <w:i w:val="0"/>
                <w:iCs w:val="0"/>
                <w:color w:val="000000"/>
                <w:sz w:val="24"/>
                <w:szCs w:val="24"/>
                <w:highlight w:val="none"/>
                <w:u w:val="none"/>
                <w:lang w:val="en-US" w:eastAsia="zh-CN" w:bidi="ar"/>
              </w:rPr>
              <w:br/>
            </w:r>
            <w:r>
              <w:rPr>
                <w:rFonts w:hint="default" w:ascii="Times New Roman" w:hAnsi="Times New Roman" w:eastAsia="宋体" w:cs="Times New Roman"/>
                <w:i w:val="0"/>
                <w:iCs w:val="0"/>
                <w:color w:val="000000"/>
                <w:sz w:val="24"/>
                <w:szCs w:val="24"/>
                <w:highlight w:val="none"/>
                <w:u w:val="none"/>
                <w:lang w:val="en-US" w:eastAsia="zh-CN" w:bidi="ar"/>
              </w:rPr>
              <w:t xml:space="preserve">2</w:t>
            </w:r>
            <w:r>
              <w:rPr>
                <w:rFonts w:hint="eastAsia" w:ascii="宋体" w:hAnsi="宋体" w:eastAsia="宋体" w:cs="宋体"/>
                <w:i w:val="0"/>
                <w:iCs w:val="0"/>
                <w:color w:val="000000"/>
                <w:sz w:val="24"/>
                <w:szCs w:val="24"/>
                <w:highlight w:val="none"/>
                <w:u w:val="none"/>
                <w:lang w:val="en-US" w:eastAsia="zh-CN" w:bidi="ar"/>
              </w:rPr>
              <w:t xml:space="preserve">、检查井井盖拆除、更换等全部工作内容。</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keepLines w:val="0"/>
              <w:keepNext w:val="0"/>
              <w:pageBreakBefore w:val="0"/>
              <w:widowControl/>
              <w:rPr>
                <w:rFonts w:hint="default" w:ascii="Times New Roman" w:hAnsi="Times New Roman" w:eastAsia="宋体" w:cs="Times New Roman"/>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keepLines w:val="0"/>
              <w:keepNext w:val="0"/>
              <w:pageBreakBefore w:val="0"/>
              <w:widowControl/>
              <w:rPr>
                <w:rFonts w:hint="default" w:ascii="Times New Roman" w:hAnsi="Times New Roman" w:eastAsia="宋体" w:cs="Times New Roman"/>
                <w:i w:val="0"/>
                <w:iCs w:val="0"/>
                <w:color w:val="000000"/>
                <w:sz w:val="24"/>
                <w:szCs w:val="24"/>
                <w:highlight w:val="none"/>
                <w:u w:val="none"/>
              </w:rPr>
              <w:suppressLineNumbers w:val="0"/>
            </w:pPr>
            <w:r>
              <w:rPr>
                <w:rFonts w:hint="default" w:ascii="Times New Roman" w:hAnsi="Times New Roman" w:eastAsia="宋体" w:cs="Times New Roman"/>
                <w:i w:val="0"/>
                <w:iCs w:val="0"/>
                <w:color w:val="000000"/>
                <w:sz w:val="24"/>
                <w:szCs w:val="24"/>
                <w:highlight w:val="none"/>
                <w:u w:val="none"/>
                <w:lang w:val="en-US" w:eastAsia="zh-CN" w:bidi="ar"/>
              </w:rPr>
              <w:t xml:space="preserve">61.00 </w:t>
            </w:r>
            <w:r/>
          </w:p>
        </w:tc>
        <w:tc>
          <w:tcPr>
            <w:shd w:val="clear" w:color="auto" w:fill="auto"/>
            <w:tcBorders>
              <w:top w:val="single" w:color="000000" w:sz="4" w:space="0"/>
              <w:left w:val="single" w:color="000000" w:sz="4" w:space="0"/>
              <w:bottom w:val="single" w:color="000000" w:sz="4" w:space="0"/>
              <w:right w:val="single" w:color="000000" w:sz="4" w:space="0"/>
            </w:tcBorders>
            <w:tcW w:w="1236" w:type="dxa"/>
            <w:vAlign w:val="center"/>
            <w:textDirection w:val="lrTb"/>
            <w:noWrap w:val="false"/>
          </w:tcPr>
          <w:p>
            <w:pPr>
              <w:ind w:firstLine="420"/>
              <w:jc w:val="center"/>
              <w:keepLines w:val="0"/>
              <w:keepNext w:val="0"/>
              <w:widowControl/>
              <w:rPr>
                <w:rFonts w:hint="default" w:ascii="Times New Roman" w:hAnsi="Times New Roman" w:eastAsia="宋体" w:cs="Times New Roman"/>
                <w:i w:val="0"/>
                <w:iCs w:val="0"/>
                <w:color w:val="000000"/>
                <w:sz w:val="24"/>
                <w:szCs w:val="24"/>
                <w:highlight w:val="none"/>
                <w:u w:val="none"/>
              </w:rPr>
              <w:suppressLineNumbers w:val="0"/>
            </w:pPr>
            <w:r>
              <w:rPr>
                <w:rFonts w:hint="default" w:ascii="Times New Roman" w:hAnsi="Times New Roman" w:eastAsia="宋体" w:cs="Times New Roman"/>
                <w:i w:val="0"/>
                <w:iCs w:val="0"/>
                <w:color w:val="000000"/>
                <w:sz w:val="24"/>
                <w:szCs w:val="24"/>
                <w:highlight w:val="none"/>
                <w:u w:val="none"/>
                <w:lang w:val="en-US" w:eastAsia="zh-CN" w:bidi="ar"/>
              </w:rPr>
              <w:t xml:space="preserve">855.69</w:t>
            </w:r>
            <w:r/>
          </w:p>
        </w:tc>
        <w:tc>
          <w:tcPr>
            <w:shd w:val="clear" w:color="auto" w:fill="auto"/>
            <w:tcBorders>
              <w:top w:val="single" w:color="000000" w:sz="4" w:space="0"/>
              <w:left w:val="single" w:color="000000" w:sz="4" w:space="0"/>
              <w:bottom w:val="single" w:color="000000" w:sz="4" w:space="0"/>
              <w:right w:val="single" w:color="000000" w:sz="4" w:space="0"/>
            </w:tcBorders>
            <w:tcW w:w="491" w:type="dxa"/>
            <w:vAlign w:val="center"/>
            <w:textDirection w:val="lrTb"/>
            <w:noWrap w:val="false"/>
          </w:tcPr>
          <w:p>
            <w:pPr>
              <w:ind w:left="0" w:right="0" w:firstLine="0"/>
              <w:jc w:val="center"/>
              <w:keepLines w:val="0"/>
              <w:keepNext w:val="0"/>
              <w:pageBreakBefore w:val="0"/>
              <w:widowControl/>
              <w:rPr>
                <w:rFonts w:hint="default" w:ascii="Times New Roman" w:hAnsi="Times New Roman" w:eastAsia="宋体" w:cs="Times New Roman"/>
                <w:i w:val="0"/>
                <w:iCs w:val="0"/>
                <w:color w:val="000000"/>
                <w:sz w:val="24"/>
                <w:szCs w:val="24"/>
                <w:highlight w:val="none"/>
                <w:u w:val="none"/>
              </w:rPr>
              <w:suppressLineNumbers w:val="0"/>
            </w:pPr>
            <w:r>
              <w:rPr>
                <w:rFonts w:hint="default" w:ascii="Times New Roman" w:hAnsi="Times New Roman" w:eastAsia="宋体" w:cs="Times New Roman"/>
                <w:i w:val="0"/>
                <w:iCs w:val="0"/>
                <w:color w:val="000000"/>
                <w:sz w:val="24"/>
                <w:szCs w:val="24"/>
                <w:highlight w:val="none"/>
                <w:u w:val="none"/>
              </w:rPr>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keepLines w:val="0"/>
              <w:keepNext w:val="0"/>
              <w:pageBreakBefore w:val="0"/>
              <w:widowControl/>
              <w:rPr>
                <w:rFonts w:hint="default" w:ascii="Times New Roman" w:hAnsi="Times New Roman" w:eastAsia="宋体" w:cs="Times New Roman"/>
                <w:i w:val="0"/>
                <w:iCs w:val="0"/>
                <w:color w:val="000000"/>
                <w:sz w:val="24"/>
                <w:szCs w:val="24"/>
                <w:highlight w:val="none"/>
                <w:u w:val="none"/>
              </w:rPr>
              <w:suppressLineNumbers w:val="0"/>
            </w:pPr>
            <w:r>
              <w:rPr>
                <w:rFonts w:hint="default" w:ascii="Times New Roman" w:hAnsi="Times New Roman" w:eastAsia="宋体" w:cs="Times New Roman"/>
                <w:i w:val="0"/>
                <w:iCs w:val="0"/>
                <w:color w:val="000000"/>
                <w:sz w:val="24"/>
                <w:szCs w:val="24"/>
                <w:highlight w:val="none"/>
                <w:u w:val="none"/>
                <w:lang w:val="en-US" w:eastAsia="zh-CN" w:bidi="ar"/>
              </w:rPr>
              <w:t xml:space="preserve">9</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keepLines w:val="0"/>
              <w:keepNext w:val="0"/>
              <w:pageBreakBefore w:val="0"/>
              <w:widowControl/>
              <w:rPr>
                <w:rFonts w:hint="default" w:ascii="Times New Roman" w:hAnsi="Times New Roman" w:eastAsia="宋体" w:cs="Times New Roman"/>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更换铸铁井盖</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keepLines w:val="0"/>
              <w:keepNext w:val="0"/>
              <w:pageBreakBefore w:val="0"/>
              <w:widowControl/>
              <w:rPr>
                <w:rFonts w:hint="default" w:ascii="Times New Roman" w:hAnsi="Times New Roman" w:eastAsia="宋体" w:cs="Times New Roman"/>
                <w:i w:val="0"/>
                <w:iCs w:val="0"/>
                <w:color w:val="000000"/>
                <w:sz w:val="24"/>
                <w:szCs w:val="24"/>
                <w:highlight w:val="none"/>
                <w:u w:val="none"/>
              </w:rPr>
              <w:suppressLineNumbers w:val="0"/>
            </w:pPr>
            <w:r>
              <w:rPr>
                <w:rFonts w:hint="eastAsia" w:cs="Times New Roman"/>
                <w:i w:val="0"/>
                <w:iCs w:val="0"/>
                <w:color w:val="000000"/>
                <w:sz w:val="24"/>
                <w:szCs w:val="24"/>
                <w:highlight w:val="none"/>
                <w:u w:val="none"/>
                <w:lang w:val="en-US" w:eastAsia="zh-CN" w:bidi="ar"/>
              </w:rPr>
              <w:t xml:space="preserve">1.</w:t>
            </w:r>
            <w:r>
              <w:rPr>
                <w:rFonts w:hint="eastAsia" w:ascii="宋体" w:hAnsi="宋体" w:eastAsia="宋体" w:cs="宋体"/>
                <w:i w:val="0"/>
                <w:iCs w:val="0"/>
                <w:color w:val="000000"/>
                <w:sz w:val="24"/>
                <w:szCs w:val="24"/>
                <w:highlight w:val="none"/>
                <w:u w:val="none"/>
                <w:lang w:val="en-US" w:eastAsia="zh-CN" w:bidi="ar"/>
              </w:rPr>
              <w:t xml:space="preserve">材料及规格</w:t>
            </w:r>
            <w:r>
              <w:rPr>
                <w:rFonts w:hint="eastAsia" w:ascii="宋体" w:hAnsi="宋体" w:cs="宋体"/>
                <w:i w:val="0"/>
                <w:iCs w:val="0"/>
                <w:color w:val="000000"/>
                <w:sz w:val="24"/>
                <w:szCs w:val="24"/>
                <w:highlight w:val="none"/>
                <w:u w:val="none"/>
                <w:lang w:val="en-US" w:eastAsia="zh-CN" w:bidi="ar"/>
              </w:rPr>
              <w:t xml:space="preserve">：</w:t>
            </w:r>
            <w:r>
              <w:rPr>
                <w:rFonts w:hint="default" w:ascii="Times New Roman" w:hAnsi="Times New Roman" w:eastAsia="宋体" w:cs="Times New Roman"/>
                <w:i w:val="0"/>
                <w:iCs w:val="0"/>
                <w:color w:val="000000"/>
                <w:sz w:val="24"/>
                <w:szCs w:val="24"/>
                <w:highlight w:val="none"/>
                <w:u w:val="none"/>
                <w:lang w:val="en-US" w:eastAsia="zh-CN" w:bidi="ar"/>
              </w:rPr>
              <w:t xml:space="preserve">φ700</w:t>
            </w:r>
            <w:r>
              <w:rPr>
                <w:rFonts w:hint="eastAsia" w:ascii="宋体" w:hAnsi="宋体" w:eastAsia="宋体" w:cs="宋体"/>
                <w:i w:val="0"/>
                <w:iCs w:val="0"/>
                <w:color w:val="000000"/>
                <w:sz w:val="24"/>
                <w:szCs w:val="24"/>
                <w:highlight w:val="none"/>
                <w:u w:val="none"/>
                <w:lang w:val="en-US" w:eastAsia="zh-CN" w:bidi="ar"/>
              </w:rPr>
              <w:t xml:space="preserve">重型钢纤维井盖。</w:t>
            </w:r>
            <w:r>
              <w:rPr>
                <w:rFonts w:hint="default" w:ascii="Times New Roman" w:hAnsi="Times New Roman" w:eastAsia="宋体" w:cs="Times New Roman"/>
                <w:i w:val="0"/>
                <w:iCs w:val="0"/>
                <w:color w:val="000000"/>
                <w:sz w:val="24"/>
                <w:szCs w:val="24"/>
                <w:highlight w:val="none"/>
                <w:u w:val="none"/>
                <w:lang w:val="en-US" w:eastAsia="zh-CN" w:bidi="ar"/>
              </w:rPr>
              <w:br/>
            </w:r>
            <w:r>
              <w:rPr>
                <w:rFonts w:hint="default" w:ascii="Times New Roman" w:hAnsi="Times New Roman" w:eastAsia="宋体" w:cs="Times New Roman"/>
                <w:i w:val="0"/>
                <w:iCs w:val="0"/>
                <w:color w:val="000000"/>
                <w:sz w:val="24"/>
                <w:szCs w:val="24"/>
                <w:highlight w:val="none"/>
                <w:u w:val="none"/>
                <w:lang w:val="en-US" w:eastAsia="zh-CN" w:bidi="ar"/>
              </w:rPr>
              <w:t xml:space="preserve">2</w:t>
            </w:r>
            <w:r>
              <w:rPr>
                <w:rFonts w:hint="eastAsia" w:ascii="宋体" w:hAnsi="宋体" w:eastAsia="宋体" w:cs="宋体"/>
                <w:i w:val="0"/>
                <w:iCs w:val="0"/>
                <w:color w:val="000000"/>
                <w:sz w:val="24"/>
                <w:szCs w:val="24"/>
                <w:highlight w:val="none"/>
                <w:u w:val="none"/>
                <w:lang w:val="en-US" w:eastAsia="zh-CN" w:bidi="ar"/>
              </w:rPr>
              <w:t xml:space="preserve">、检查井井盖拆除、更换等全部工作内容。</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keepLines w:val="0"/>
              <w:keepNext w:val="0"/>
              <w:pageBreakBefore w:val="0"/>
              <w:widowControl/>
              <w:rPr>
                <w:rFonts w:hint="default" w:ascii="Times New Roman" w:hAnsi="Times New Roman" w:eastAsia="宋体" w:cs="Times New Roman"/>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keepLines w:val="0"/>
              <w:keepNext w:val="0"/>
              <w:pageBreakBefore w:val="0"/>
              <w:widowControl/>
              <w:rPr>
                <w:rFonts w:hint="default" w:ascii="Times New Roman" w:hAnsi="Times New Roman" w:eastAsia="宋体" w:cs="Times New Roman"/>
                <w:i w:val="0"/>
                <w:iCs w:val="0"/>
                <w:color w:val="000000"/>
                <w:sz w:val="24"/>
                <w:szCs w:val="24"/>
                <w:highlight w:val="none"/>
                <w:u w:val="none"/>
              </w:rPr>
              <w:suppressLineNumbers w:val="0"/>
            </w:pPr>
            <w:r>
              <w:rPr>
                <w:rFonts w:hint="default" w:ascii="Times New Roman" w:hAnsi="Times New Roman" w:eastAsia="宋体" w:cs="Times New Roman"/>
                <w:i w:val="0"/>
                <w:iCs w:val="0"/>
                <w:color w:val="000000"/>
                <w:sz w:val="24"/>
                <w:szCs w:val="24"/>
                <w:highlight w:val="none"/>
                <w:u w:val="none"/>
                <w:lang w:val="en-US" w:eastAsia="zh-CN" w:bidi="ar"/>
              </w:rPr>
              <w:t xml:space="preserve">97.00 </w:t>
            </w:r>
            <w:r/>
          </w:p>
        </w:tc>
        <w:tc>
          <w:tcPr>
            <w:shd w:val="clear" w:color="auto" w:fill="auto"/>
            <w:tcBorders>
              <w:top w:val="single" w:color="000000" w:sz="4" w:space="0"/>
              <w:left w:val="single" w:color="000000" w:sz="4" w:space="0"/>
              <w:bottom w:val="single" w:color="000000" w:sz="4" w:space="0"/>
              <w:right w:val="single" w:color="000000" w:sz="4" w:space="0"/>
            </w:tcBorders>
            <w:tcW w:w="1236" w:type="dxa"/>
            <w:vAlign w:val="center"/>
            <w:textDirection w:val="lrTb"/>
            <w:noWrap w:val="false"/>
          </w:tcPr>
          <w:p>
            <w:pPr>
              <w:ind w:firstLine="420"/>
              <w:jc w:val="center"/>
              <w:keepLines w:val="0"/>
              <w:keepNext w:val="0"/>
              <w:widowControl/>
              <w:rPr>
                <w:rFonts w:hint="default" w:ascii="Times New Roman" w:hAnsi="Times New Roman" w:eastAsia="宋体" w:cs="Times New Roman"/>
                <w:i w:val="0"/>
                <w:iCs w:val="0"/>
                <w:color w:val="000000"/>
                <w:sz w:val="24"/>
                <w:szCs w:val="24"/>
                <w:highlight w:val="none"/>
                <w:u w:val="none"/>
              </w:rPr>
              <w:suppressLineNumbers w:val="0"/>
            </w:pPr>
            <w:r>
              <w:rPr>
                <w:rFonts w:hint="default" w:ascii="Times New Roman" w:hAnsi="Times New Roman" w:eastAsia="宋体" w:cs="Times New Roman"/>
                <w:i w:val="0"/>
                <w:iCs w:val="0"/>
                <w:color w:val="000000"/>
                <w:sz w:val="24"/>
                <w:szCs w:val="24"/>
                <w:highlight w:val="none"/>
                <w:u w:val="none"/>
                <w:lang w:val="en-US" w:eastAsia="zh-CN" w:bidi="ar"/>
              </w:rPr>
              <w:t xml:space="preserve">257.68</w:t>
            </w:r>
            <w:r/>
          </w:p>
        </w:tc>
        <w:tc>
          <w:tcPr>
            <w:shd w:val="clear" w:color="auto" w:fill="auto"/>
            <w:tcBorders>
              <w:top w:val="single" w:color="000000" w:sz="4" w:space="0"/>
              <w:left w:val="single" w:color="000000" w:sz="4" w:space="0"/>
              <w:bottom w:val="single" w:color="000000" w:sz="4" w:space="0"/>
              <w:right w:val="single" w:color="000000" w:sz="4" w:space="0"/>
            </w:tcBorders>
            <w:tcW w:w="491" w:type="dxa"/>
            <w:vAlign w:val="center"/>
            <w:textDirection w:val="lrTb"/>
            <w:noWrap w:val="false"/>
          </w:tcPr>
          <w:p>
            <w:pPr>
              <w:ind w:left="0" w:right="0" w:firstLine="0"/>
              <w:jc w:val="center"/>
              <w:keepLines w:val="0"/>
              <w:keepNext w:val="0"/>
              <w:pageBreakBefore w:val="0"/>
              <w:widowControl/>
              <w:rPr>
                <w:rFonts w:hint="default" w:ascii="Times New Roman" w:hAnsi="Times New Roman" w:eastAsia="宋体" w:cs="Times New Roman"/>
                <w:i w:val="0"/>
                <w:iCs w:val="0"/>
                <w:color w:val="000000"/>
                <w:sz w:val="24"/>
                <w:szCs w:val="24"/>
                <w:highlight w:val="none"/>
                <w:u w:val="none"/>
              </w:rPr>
              <w:suppressLineNumbers w:val="0"/>
            </w:pPr>
            <w:r>
              <w:rPr>
                <w:rFonts w:hint="default" w:ascii="Times New Roman" w:hAnsi="Times New Roman" w:eastAsia="宋体" w:cs="Times New Roman"/>
                <w:i w:val="0"/>
                <w:iCs w:val="0"/>
                <w:color w:val="000000"/>
                <w:sz w:val="24"/>
                <w:szCs w:val="24"/>
                <w:highlight w:val="none"/>
                <w:u w:val="none"/>
              </w:rPr>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keepLines w:val="0"/>
              <w:keepNext w:val="0"/>
              <w:pageBreakBefore w:val="0"/>
              <w:widowControl/>
              <w:rPr>
                <w:rFonts w:hint="default" w:ascii="Times New Roman" w:hAnsi="Times New Roman" w:eastAsia="宋体" w:cs="Times New Roman"/>
                <w:i w:val="0"/>
                <w:iCs w:val="0"/>
                <w:color w:val="000000"/>
                <w:sz w:val="24"/>
                <w:szCs w:val="24"/>
                <w:highlight w:val="none"/>
                <w:u w:val="none"/>
              </w:rPr>
              <w:suppressLineNumbers w:val="0"/>
            </w:pPr>
            <w:r>
              <w:rPr>
                <w:rFonts w:hint="default" w:ascii="Times New Roman" w:hAnsi="Times New Roman" w:eastAsia="宋体" w:cs="Times New Roman"/>
                <w:i w:val="0"/>
                <w:iCs w:val="0"/>
                <w:color w:val="000000"/>
                <w:sz w:val="24"/>
                <w:szCs w:val="24"/>
                <w:highlight w:val="none"/>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keepLines w:val="0"/>
              <w:keepNext w:val="0"/>
              <w:pageBreakBefore w:val="0"/>
              <w:widowControl/>
              <w:rPr>
                <w:rFonts w:hint="default" w:ascii="Times New Roman" w:hAnsi="Times New Roman" w:eastAsia="宋体" w:cs="Times New Roman"/>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更换</w:t>
            </w:r>
            <w:r>
              <w:rPr>
                <w:rFonts w:hint="eastAsia" w:ascii="宋体" w:hAnsi="宋体" w:cs="宋体"/>
                <w:i w:val="0"/>
                <w:iCs w:val="0"/>
                <w:color w:val="000000"/>
                <w:sz w:val="24"/>
                <w:szCs w:val="24"/>
                <w:highlight w:val="none"/>
                <w:u w:val="none"/>
                <w:lang w:val="en-US" w:eastAsia="zh-CN" w:bidi="ar"/>
              </w:rPr>
              <w:t xml:space="preserve">雨水箅子</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keepLines w:val="0"/>
              <w:keepNext w:val="0"/>
              <w:pageBreakBefore w:val="0"/>
              <w:widowControl/>
              <w:rPr>
                <w:rFonts w:hint="default" w:ascii="Times New Roman" w:hAnsi="Times New Roman" w:eastAsia="宋体" w:cs="Times New Roman"/>
                <w:i w:val="0"/>
                <w:iCs w:val="0"/>
                <w:color w:val="000000"/>
                <w:sz w:val="24"/>
                <w:szCs w:val="24"/>
                <w:highlight w:val="none"/>
                <w:u w:val="none"/>
              </w:rPr>
              <w:suppressLineNumbers w:val="0"/>
            </w:pPr>
            <w:r>
              <w:rPr>
                <w:rFonts w:hint="eastAsia" w:cs="Times New Roman"/>
                <w:i w:val="0"/>
                <w:iCs w:val="0"/>
                <w:color w:val="000000"/>
                <w:sz w:val="24"/>
                <w:szCs w:val="24"/>
                <w:highlight w:val="none"/>
                <w:u w:val="none"/>
                <w:lang w:val="en-US" w:eastAsia="zh-CN" w:bidi="ar"/>
              </w:rPr>
              <w:t xml:space="preserve">1.</w:t>
            </w:r>
            <w:r>
              <w:rPr>
                <w:rFonts w:hint="eastAsia" w:ascii="宋体" w:hAnsi="宋体" w:eastAsia="宋体" w:cs="宋体"/>
                <w:i w:val="0"/>
                <w:iCs w:val="0"/>
                <w:color w:val="000000"/>
                <w:sz w:val="24"/>
                <w:szCs w:val="24"/>
                <w:highlight w:val="none"/>
                <w:u w:val="none"/>
                <w:lang w:val="en-US" w:eastAsia="zh-CN" w:bidi="ar"/>
              </w:rPr>
              <w:t xml:space="preserve">材料及规格</w:t>
            </w:r>
            <w:r>
              <w:rPr>
                <w:rFonts w:hint="eastAsia" w:ascii="宋体" w:hAnsi="宋体" w:cs="宋体"/>
                <w:i w:val="0"/>
                <w:iCs w:val="0"/>
                <w:color w:val="000000"/>
                <w:sz w:val="24"/>
                <w:szCs w:val="24"/>
                <w:highlight w:val="none"/>
                <w:u w:val="none"/>
                <w:lang w:val="en-US" w:eastAsia="zh-CN" w:bidi="ar"/>
              </w:rPr>
              <w:t xml:space="preserve">：</w:t>
            </w:r>
            <w:r>
              <w:rPr>
                <w:rFonts w:hint="eastAsia" w:ascii="宋体" w:hAnsi="宋体" w:eastAsia="宋体" w:cs="宋体"/>
                <w:i w:val="0"/>
                <w:iCs w:val="0"/>
                <w:color w:val="000000"/>
                <w:sz w:val="24"/>
                <w:szCs w:val="24"/>
                <w:highlight w:val="none"/>
                <w:u w:val="none"/>
                <w:lang w:val="en-US" w:eastAsia="zh-CN" w:bidi="ar"/>
              </w:rPr>
              <w:t xml:space="preserve">钢纤维篦子</w:t>
            </w:r>
            <w:r>
              <w:rPr>
                <w:rFonts w:hint="default" w:ascii="Times New Roman" w:hAnsi="Times New Roman" w:eastAsia="宋体" w:cs="Times New Roman"/>
                <w:i w:val="0"/>
                <w:iCs w:val="0"/>
                <w:color w:val="000000"/>
                <w:sz w:val="24"/>
                <w:szCs w:val="24"/>
                <w:highlight w:val="none"/>
                <w:u w:val="none"/>
                <w:lang w:val="en-US" w:eastAsia="zh-CN" w:bidi="ar"/>
              </w:rPr>
              <w:t xml:space="preserve">350*450mm</w:t>
            </w:r>
            <w:r>
              <w:rPr>
                <w:rFonts w:hint="eastAsia" w:ascii="宋体" w:hAnsi="宋体" w:eastAsia="宋体" w:cs="宋体"/>
                <w:i w:val="0"/>
                <w:iCs w:val="0"/>
                <w:color w:val="000000"/>
                <w:sz w:val="24"/>
                <w:szCs w:val="24"/>
                <w:highlight w:val="none"/>
                <w:u w:val="none"/>
                <w:lang w:val="en-US" w:eastAsia="zh-CN" w:bidi="ar"/>
              </w:rPr>
              <w:t xml:space="preserve">。</w:t>
            </w:r>
            <w:r>
              <w:rPr>
                <w:rFonts w:hint="default" w:ascii="Times New Roman" w:hAnsi="Times New Roman" w:eastAsia="宋体" w:cs="Times New Roman"/>
                <w:i w:val="0"/>
                <w:iCs w:val="0"/>
                <w:color w:val="000000"/>
                <w:sz w:val="24"/>
                <w:szCs w:val="24"/>
                <w:highlight w:val="none"/>
                <w:u w:val="none"/>
                <w:lang w:val="en-US" w:eastAsia="zh-CN" w:bidi="ar"/>
              </w:rPr>
              <w:br/>
            </w:r>
            <w:r>
              <w:rPr>
                <w:rFonts w:hint="default" w:ascii="Times New Roman" w:hAnsi="Times New Roman" w:eastAsia="宋体" w:cs="Times New Roman"/>
                <w:i w:val="0"/>
                <w:iCs w:val="0"/>
                <w:color w:val="000000"/>
                <w:sz w:val="24"/>
                <w:szCs w:val="24"/>
                <w:highlight w:val="none"/>
                <w:u w:val="none"/>
                <w:lang w:val="en-US" w:eastAsia="zh-CN" w:bidi="ar"/>
              </w:rPr>
              <w:t xml:space="preserve">2</w:t>
            </w:r>
            <w:r>
              <w:rPr>
                <w:rFonts w:hint="eastAsia" w:ascii="宋体" w:hAnsi="宋体" w:eastAsia="宋体" w:cs="宋体"/>
                <w:i w:val="0"/>
                <w:iCs w:val="0"/>
                <w:color w:val="000000"/>
                <w:sz w:val="24"/>
                <w:szCs w:val="24"/>
                <w:highlight w:val="none"/>
                <w:u w:val="none"/>
                <w:lang w:val="en-US" w:eastAsia="zh-CN" w:bidi="ar"/>
              </w:rPr>
              <w:t xml:space="preserve">、</w:t>
            </w:r>
            <w:r>
              <w:rPr>
                <w:rFonts w:hint="eastAsia" w:ascii="宋体" w:hAnsi="宋体" w:cs="宋体"/>
                <w:i w:val="0"/>
                <w:iCs w:val="0"/>
                <w:color w:val="000000"/>
                <w:sz w:val="24"/>
                <w:szCs w:val="24"/>
                <w:highlight w:val="none"/>
                <w:u w:val="none"/>
                <w:lang w:val="en-US" w:eastAsia="zh-CN" w:bidi="ar"/>
              </w:rPr>
              <w:t xml:space="preserve">雨水箅子</w:t>
            </w:r>
            <w:r>
              <w:rPr>
                <w:rFonts w:hint="eastAsia" w:ascii="宋体" w:hAnsi="宋体" w:eastAsia="宋体" w:cs="宋体"/>
                <w:i w:val="0"/>
                <w:iCs w:val="0"/>
                <w:color w:val="000000"/>
                <w:sz w:val="24"/>
                <w:szCs w:val="24"/>
                <w:highlight w:val="none"/>
                <w:u w:val="none"/>
                <w:lang w:val="en-US" w:eastAsia="zh-CN" w:bidi="ar"/>
              </w:rPr>
              <w:t xml:space="preserve">拆除、更换等全部工作内容。</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keepLines w:val="0"/>
              <w:keepNext w:val="0"/>
              <w:pageBreakBefore w:val="0"/>
              <w:widowControl/>
              <w:rPr>
                <w:rFonts w:hint="default" w:ascii="Times New Roman" w:hAnsi="Times New Roman" w:eastAsia="宋体" w:cs="Times New Roman"/>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keepLines w:val="0"/>
              <w:keepNext w:val="0"/>
              <w:pageBreakBefore w:val="0"/>
              <w:widowControl/>
              <w:rPr>
                <w:rFonts w:hint="default" w:ascii="Times New Roman" w:hAnsi="Times New Roman" w:eastAsia="宋体" w:cs="Times New Roman"/>
                <w:i w:val="0"/>
                <w:iCs w:val="0"/>
                <w:color w:val="000000"/>
                <w:sz w:val="24"/>
                <w:szCs w:val="24"/>
                <w:highlight w:val="none"/>
                <w:u w:val="none"/>
              </w:rPr>
              <w:suppressLineNumbers w:val="0"/>
            </w:pPr>
            <w:r>
              <w:rPr>
                <w:rFonts w:hint="default" w:ascii="Times New Roman" w:hAnsi="Times New Roman" w:eastAsia="宋体" w:cs="Times New Roman"/>
                <w:i w:val="0"/>
                <w:iCs w:val="0"/>
                <w:color w:val="000000"/>
                <w:sz w:val="24"/>
                <w:szCs w:val="24"/>
                <w:highlight w:val="none"/>
                <w:u w:val="none"/>
                <w:lang w:val="en-US" w:eastAsia="zh-CN" w:bidi="ar"/>
              </w:rPr>
              <w:t xml:space="preserve">188.00 </w:t>
            </w:r>
            <w:r/>
          </w:p>
        </w:tc>
        <w:tc>
          <w:tcPr>
            <w:shd w:val="clear" w:color="auto" w:fill="auto"/>
            <w:tcBorders>
              <w:top w:val="single" w:color="000000" w:sz="4" w:space="0"/>
              <w:left w:val="single" w:color="000000" w:sz="4" w:space="0"/>
              <w:bottom w:val="single" w:color="000000" w:sz="4" w:space="0"/>
              <w:right w:val="single" w:color="000000" w:sz="4" w:space="0"/>
            </w:tcBorders>
            <w:tcW w:w="1236" w:type="dxa"/>
            <w:vAlign w:val="center"/>
            <w:textDirection w:val="lrTb"/>
            <w:noWrap w:val="false"/>
          </w:tcPr>
          <w:p>
            <w:pPr>
              <w:ind w:firstLine="420"/>
              <w:jc w:val="center"/>
              <w:keepLines w:val="0"/>
              <w:keepNext w:val="0"/>
              <w:widowControl/>
              <w:rPr>
                <w:rFonts w:hint="default" w:ascii="Times New Roman" w:hAnsi="Times New Roman" w:eastAsia="宋体" w:cs="Times New Roman"/>
                <w:i w:val="0"/>
                <w:iCs w:val="0"/>
                <w:color w:val="000000"/>
                <w:sz w:val="24"/>
                <w:szCs w:val="24"/>
                <w:highlight w:val="none"/>
                <w:u w:val="none"/>
              </w:rPr>
              <w:suppressLineNumbers w:val="0"/>
            </w:pPr>
            <w:r>
              <w:rPr>
                <w:rFonts w:hint="default" w:ascii="Times New Roman" w:hAnsi="Times New Roman" w:eastAsia="宋体" w:cs="Times New Roman"/>
                <w:i w:val="0"/>
                <w:iCs w:val="0"/>
                <w:color w:val="000000"/>
                <w:sz w:val="24"/>
                <w:szCs w:val="24"/>
                <w:highlight w:val="none"/>
                <w:u w:val="none"/>
                <w:lang w:val="en-US" w:eastAsia="zh-CN" w:bidi="ar"/>
              </w:rPr>
              <w:t xml:space="preserve">112.83</w:t>
            </w:r>
            <w:r/>
          </w:p>
        </w:tc>
        <w:tc>
          <w:tcPr>
            <w:shd w:val="clear" w:color="auto" w:fill="auto"/>
            <w:tcBorders>
              <w:top w:val="single" w:color="000000" w:sz="4" w:space="0"/>
              <w:left w:val="single" w:color="000000" w:sz="4" w:space="0"/>
              <w:bottom w:val="single" w:color="000000" w:sz="4" w:space="0"/>
              <w:right w:val="single" w:color="000000" w:sz="4" w:space="0"/>
            </w:tcBorders>
            <w:tcW w:w="491" w:type="dxa"/>
            <w:vAlign w:val="center"/>
            <w:textDirection w:val="lrTb"/>
            <w:noWrap w:val="false"/>
          </w:tcPr>
          <w:p>
            <w:pPr>
              <w:ind w:left="0" w:right="0" w:firstLine="0"/>
              <w:jc w:val="center"/>
              <w:keepLines w:val="0"/>
              <w:keepNext w:val="0"/>
              <w:pageBreakBefore w:val="0"/>
              <w:widowControl/>
              <w:rPr>
                <w:rFonts w:hint="default" w:ascii="Times New Roman" w:hAnsi="Times New Roman" w:eastAsia="宋体" w:cs="Times New Roman"/>
                <w:i w:val="0"/>
                <w:iCs w:val="0"/>
                <w:color w:val="000000"/>
                <w:sz w:val="24"/>
                <w:szCs w:val="24"/>
                <w:highlight w:val="none"/>
                <w:u w:val="none"/>
              </w:rPr>
              <w:suppressLineNumbers w:val="0"/>
            </w:pPr>
            <w:r>
              <w:rPr>
                <w:rFonts w:hint="default" w:ascii="Times New Roman" w:hAnsi="Times New Roman" w:eastAsia="宋体" w:cs="Times New Roman"/>
                <w:i w:val="0"/>
                <w:iCs w:val="0"/>
                <w:color w:val="000000"/>
                <w:sz w:val="24"/>
                <w:szCs w:val="24"/>
                <w:highlight w:val="none"/>
                <w:u w:val="none"/>
              </w:rPr>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keepLines w:val="0"/>
              <w:keepNext w:val="0"/>
              <w:pageBreakBefore w:val="0"/>
              <w:widowControl/>
              <w:rPr>
                <w:rFonts w:hint="default" w:ascii="Times New Roman" w:hAnsi="Times New Roman" w:eastAsia="宋体" w:cs="Times New Roman"/>
                <w:i w:val="0"/>
                <w:iCs w:val="0"/>
                <w:color w:val="000000"/>
                <w:sz w:val="24"/>
                <w:szCs w:val="24"/>
                <w:highlight w:val="none"/>
                <w:u w:val="none"/>
              </w:rPr>
              <w:suppressLineNumbers w:val="0"/>
            </w:pPr>
            <w:r>
              <w:rPr>
                <w:rFonts w:hint="default" w:ascii="Times New Roman" w:hAnsi="Times New Roman" w:eastAsia="宋体" w:cs="Times New Roman"/>
                <w:i w:val="0"/>
                <w:iCs w:val="0"/>
                <w:color w:val="000000"/>
                <w:sz w:val="24"/>
                <w:szCs w:val="24"/>
                <w:highlight w:val="none"/>
                <w:u w:val="none"/>
                <w:lang w:val="en-US" w:eastAsia="zh-CN" w:bidi="ar"/>
              </w:rPr>
              <w:t xml:space="preserve">11</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keepLines w:val="0"/>
              <w:keepNext w:val="0"/>
              <w:pageBreakBefore w:val="0"/>
              <w:widowControl/>
              <w:rPr>
                <w:rFonts w:hint="default" w:ascii="Times New Roman" w:hAnsi="Times New Roman" w:eastAsia="宋体" w:cs="Times New Roman"/>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人工清掏收水井</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keepLines w:val="0"/>
              <w:keepNext w:val="0"/>
              <w:pageBreakBefore w:val="0"/>
              <w:widowControl/>
              <w:rPr>
                <w:rFonts w:hint="default" w:ascii="Times New Roman" w:hAnsi="Times New Roman" w:eastAsia="宋体" w:cs="Times New Roman"/>
                <w:i w:val="0"/>
                <w:iCs w:val="0"/>
                <w:color w:val="000000"/>
                <w:sz w:val="24"/>
                <w:szCs w:val="24"/>
                <w:highlight w:val="none"/>
                <w:u w:val="none"/>
              </w:rPr>
              <w:suppressLineNumbers w:val="0"/>
            </w:pPr>
            <w:r>
              <w:rPr>
                <w:rFonts w:hint="eastAsia" w:cs="Times New Roman"/>
                <w:i w:val="0"/>
                <w:iCs w:val="0"/>
                <w:color w:val="000000"/>
                <w:sz w:val="24"/>
                <w:szCs w:val="24"/>
                <w:highlight w:val="none"/>
                <w:u w:val="none"/>
                <w:lang w:val="en-US" w:eastAsia="zh-CN" w:bidi="ar"/>
              </w:rPr>
              <w:t xml:space="preserve">1.</w:t>
            </w:r>
            <w:r>
              <w:rPr>
                <w:rFonts w:hint="eastAsia" w:ascii="宋体" w:hAnsi="宋体" w:eastAsia="宋体" w:cs="宋体"/>
                <w:i w:val="0"/>
                <w:iCs w:val="0"/>
                <w:color w:val="000000"/>
                <w:sz w:val="24"/>
                <w:szCs w:val="24"/>
                <w:highlight w:val="none"/>
                <w:u w:val="none"/>
                <w:lang w:val="en-US" w:eastAsia="zh-CN" w:bidi="ar"/>
              </w:rPr>
              <w:t xml:space="preserve">人工清掏收水井</w:t>
            </w:r>
            <w:r>
              <w:rPr>
                <w:rFonts w:hint="default" w:ascii="Times New Roman" w:hAnsi="Times New Roman" w:eastAsia="宋体" w:cs="Times New Roman"/>
                <w:i w:val="0"/>
                <w:iCs w:val="0"/>
                <w:color w:val="000000"/>
                <w:sz w:val="24"/>
                <w:szCs w:val="24"/>
                <w:highlight w:val="none"/>
                <w:u w:val="none"/>
                <w:lang w:val="en-US" w:eastAsia="zh-CN" w:bidi="ar"/>
              </w:rPr>
              <w:br/>
            </w:r>
            <w:r>
              <w:rPr>
                <w:rFonts w:hint="default" w:ascii="Times New Roman" w:hAnsi="Times New Roman" w:eastAsia="宋体" w:cs="Times New Roman"/>
                <w:i w:val="0"/>
                <w:iCs w:val="0"/>
                <w:color w:val="000000"/>
                <w:sz w:val="24"/>
                <w:szCs w:val="24"/>
                <w:highlight w:val="none"/>
                <w:u w:val="none"/>
                <w:lang w:val="en-US" w:eastAsia="zh-CN" w:bidi="ar"/>
              </w:rPr>
              <w:t xml:space="preserve">2</w:t>
            </w:r>
            <w:r>
              <w:rPr>
                <w:rFonts w:hint="eastAsia" w:ascii="宋体" w:hAnsi="宋体" w:eastAsia="宋体" w:cs="宋体"/>
                <w:i w:val="0"/>
                <w:iCs w:val="0"/>
                <w:color w:val="000000"/>
                <w:sz w:val="24"/>
                <w:szCs w:val="24"/>
                <w:highlight w:val="none"/>
                <w:u w:val="none"/>
                <w:lang w:val="en-US" w:eastAsia="zh-CN" w:bidi="ar"/>
              </w:rPr>
              <w:t xml:space="preserve">、含人工清掏、垃圾外运、淤泥处置等全部费用</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keepLines w:val="0"/>
              <w:keepNext w:val="0"/>
              <w:pageBreakBefore w:val="0"/>
              <w:widowControl/>
              <w:rPr>
                <w:rFonts w:hint="default" w:ascii="Times New Roman" w:hAnsi="Times New Roman" w:eastAsia="宋体" w:cs="Times New Roman"/>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座</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keepLines w:val="0"/>
              <w:keepNext w:val="0"/>
              <w:pageBreakBefore w:val="0"/>
              <w:widowControl/>
              <w:rPr>
                <w:rFonts w:hint="default" w:ascii="Times New Roman" w:hAnsi="Times New Roman" w:eastAsia="宋体" w:cs="Times New Roman"/>
                <w:i w:val="0"/>
                <w:iCs w:val="0"/>
                <w:color w:val="000000"/>
                <w:sz w:val="24"/>
                <w:szCs w:val="24"/>
                <w:highlight w:val="none"/>
                <w:u w:val="none"/>
              </w:rPr>
              <w:suppressLineNumbers w:val="0"/>
            </w:pPr>
            <w:r>
              <w:rPr>
                <w:rFonts w:hint="default" w:ascii="Times New Roman" w:hAnsi="Times New Roman" w:eastAsia="宋体" w:cs="Times New Roman"/>
                <w:i w:val="0"/>
                <w:iCs w:val="0"/>
                <w:color w:val="000000"/>
                <w:sz w:val="24"/>
                <w:szCs w:val="24"/>
                <w:highlight w:val="none"/>
                <w:u w:val="none"/>
                <w:lang w:val="en-US" w:eastAsia="zh-CN" w:bidi="ar"/>
              </w:rPr>
              <w:t xml:space="preserve">3760.00 </w:t>
            </w:r>
            <w:r/>
          </w:p>
        </w:tc>
        <w:tc>
          <w:tcPr>
            <w:shd w:val="clear" w:color="auto" w:fill="auto"/>
            <w:tcBorders>
              <w:top w:val="single" w:color="000000" w:sz="4" w:space="0"/>
              <w:left w:val="single" w:color="000000" w:sz="4" w:space="0"/>
              <w:bottom w:val="single" w:color="000000" w:sz="4" w:space="0"/>
              <w:right w:val="single" w:color="000000" w:sz="4" w:space="0"/>
            </w:tcBorders>
            <w:tcW w:w="1236" w:type="dxa"/>
            <w:vAlign w:val="center"/>
            <w:textDirection w:val="lrTb"/>
            <w:noWrap w:val="false"/>
          </w:tcPr>
          <w:p>
            <w:pPr>
              <w:ind w:firstLine="420"/>
              <w:jc w:val="center"/>
              <w:keepLines w:val="0"/>
              <w:keepNext w:val="0"/>
              <w:widowControl/>
              <w:rPr>
                <w:rFonts w:hint="default" w:ascii="Times New Roman" w:hAnsi="Times New Roman" w:eastAsia="宋体" w:cs="Times New Roman"/>
                <w:i w:val="0"/>
                <w:iCs w:val="0"/>
                <w:color w:val="000000"/>
                <w:sz w:val="24"/>
                <w:szCs w:val="24"/>
                <w:highlight w:val="none"/>
                <w:u w:val="none"/>
              </w:rPr>
              <w:suppressLineNumbers w:val="0"/>
            </w:pPr>
            <w:r>
              <w:rPr>
                <w:rFonts w:hint="default" w:ascii="Times New Roman" w:hAnsi="Times New Roman" w:eastAsia="宋体" w:cs="Times New Roman"/>
                <w:i w:val="0"/>
                <w:iCs w:val="0"/>
                <w:color w:val="000000"/>
                <w:sz w:val="24"/>
                <w:szCs w:val="24"/>
                <w:highlight w:val="none"/>
                <w:u w:val="none"/>
                <w:lang w:val="en-US" w:eastAsia="zh-CN" w:bidi="ar"/>
              </w:rPr>
              <w:t xml:space="preserve">22.13</w:t>
            </w:r>
            <w:r/>
          </w:p>
        </w:tc>
        <w:tc>
          <w:tcPr>
            <w:shd w:val="clear" w:color="auto" w:fill="auto"/>
            <w:tcBorders>
              <w:top w:val="single" w:color="000000" w:sz="4" w:space="0"/>
              <w:left w:val="single" w:color="000000" w:sz="4" w:space="0"/>
              <w:bottom w:val="single" w:color="000000" w:sz="4" w:space="0"/>
              <w:right w:val="single" w:color="000000" w:sz="4" w:space="0"/>
            </w:tcBorders>
            <w:tcW w:w="491" w:type="dxa"/>
            <w:vAlign w:val="center"/>
            <w:textDirection w:val="lrTb"/>
            <w:noWrap w:val="false"/>
          </w:tcPr>
          <w:p>
            <w:pPr>
              <w:ind w:left="0" w:right="0" w:firstLine="0"/>
              <w:jc w:val="center"/>
              <w:keepLines w:val="0"/>
              <w:keepNext w:val="0"/>
              <w:pageBreakBefore w:val="0"/>
              <w:widowControl/>
              <w:rPr>
                <w:rFonts w:hint="default" w:ascii="Times New Roman" w:hAnsi="Times New Roman" w:eastAsia="宋体" w:cs="Times New Roman"/>
                <w:i w:val="0"/>
                <w:iCs w:val="0"/>
                <w:color w:val="000000"/>
                <w:sz w:val="24"/>
                <w:szCs w:val="24"/>
                <w:highlight w:val="none"/>
                <w:u w:val="none"/>
              </w:rPr>
              <w:suppressLineNumbers w:val="0"/>
            </w:pPr>
            <w:r>
              <w:rPr>
                <w:rFonts w:hint="default" w:ascii="Times New Roman" w:hAnsi="Times New Roman" w:eastAsia="宋体" w:cs="Times New Roman"/>
                <w:i w:val="0"/>
                <w:iCs w:val="0"/>
                <w:color w:val="000000"/>
                <w:sz w:val="24"/>
                <w:szCs w:val="24"/>
                <w:highlight w:val="none"/>
                <w:u w:val="none"/>
              </w:rPr>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keepLines w:val="0"/>
              <w:keepNext w:val="0"/>
              <w:pageBreakBefore w:val="0"/>
              <w:widowControl/>
              <w:rPr>
                <w:rFonts w:hint="default" w:ascii="Times New Roman" w:hAnsi="Times New Roman" w:eastAsia="宋体" w:cs="Times New Roman"/>
                <w:i w:val="0"/>
                <w:iCs w:val="0"/>
                <w:color w:val="000000"/>
                <w:sz w:val="24"/>
                <w:szCs w:val="24"/>
                <w:highlight w:val="none"/>
                <w:u w:val="none"/>
              </w:rPr>
              <w:suppressLineNumbers w:val="0"/>
            </w:pPr>
            <w:r>
              <w:rPr>
                <w:rFonts w:hint="default" w:ascii="Times New Roman" w:hAnsi="Times New Roman" w:eastAsia="宋体" w:cs="Times New Roman"/>
                <w:i w:val="0"/>
                <w:iCs w:val="0"/>
                <w:color w:val="000000"/>
                <w:sz w:val="24"/>
                <w:szCs w:val="24"/>
                <w:highlight w:val="none"/>
                <w:u w:val="none"/>
                <w:lang w:val="en-US" w:eastAsia="zh-CN" w:bidi="ar"/>
              </w:rPr>
              <w:t xml:space="preserve">12</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keepLines w:val="0"/>
              <w:keepNext w:val="0"/>
              <w:pageBreakBefore w:val="0"/>
              <w:widowControl/>
              <w:rPr>
                <w:rFonts w:hint="default" w:ascii="Times New Roman" w:hAnsi="Times New Roman" w:eastAsia="宋体" w:cs="Times New Roman"/>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抓泥车清疏检查井</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keepLines w:val="0"/>
              <w:keepNext w:val="0"/>
              <w:pageBreakBefore w:val="0"/>
              <w:widowControl/>
              <w:rPr>
                <w:rFonts w:hint="default" w:ascii="Times New Roman" w:hAnsi="Times New Roman" w:eastAsia="宋体" w:cs="Times New Roman"/>
                <w:i w:val="0"/>
                <w:iCs w:val="0"/>
                <w:color w:val="000000"/>
                <w:sz w:val="24"/>
                <w:szCs w:val="24"/>
                <w:highlight w:val="none"/>
                <w:u w:val="none"/>
              </w:rPr>
              <w:suppressLineNumbers w:val="0"/>
            </w:pPr>
            <w:r>
              <w:rPr>
                <w:rFonts w:hint="eastAsia" w:cs="Times New Roman"/>
                <w:i w:val="0"/>
                <w:iCs w:val="0"/>
                <w:color w:val="000000"/>
                <w:sz w:val="24"/>
                <w:szCs w:val="24"/>
                <w:highlight w:val="none"/>
                <w:u w:val="none"/>
                <w:lang w:val="en-US" w:eastAsia="zh-CN" w:bidi="ar"/>
              </w:rPr>
              <w:t xml:space="preserve">1.</w:t>
            </w:r>
            <w:r>
              <w:rPr>
                <w:rFonts w:hint="eastAsia" w:ascii="宋体" w:hAnsi="宋体" w:eastAsia="宋体" w:cs="宋体"/>
                <w:i w:val="0"/>
                <w:iCs w:val="0"/>
                <w:color w:val="000000"/>
                <w:sz w:val="24"/>
                <w:szCs w:val="24"/>
                <w:highlight w:val="none"/>
                <w:u w:val="none"/>
                <w:lang w:val="en-US" w:eastAsia="zh-CN" w:bidi="ar"/>
              </w:rPr>
              <w:t xml:space="preserve">抓泥车清疏</w:t>
            </w:r>
            <w:r>
              <w:rPr>
                <w:rFonts w:hint="default" w:ascii="Times New Roman" w:hAnsi="Times New Roman" w:eastAsia="宋体" w:cs="Times New Roman"/>
                <w:i w:val="0"/>
                <w:iCs w:val="0"/>
                <w:color w:val="000000"/>
                <w:sz w:val="24"/>
                <w:szCs w:val="24"/>
                <w:highlight w:val="none"/>
                <w:u w:val="none"/>
                <w:lang w:val="en-US" w:eastAsia="zh-CN" w:bidi="ar"/>
              </w:rPr>
              <w:br/>
            </w:r>
            <w:r>
              <w:rPr>
                <w:rFonts w:hint="default" w:ascii="Times New Roman" w:hAnsi="Times New Roman" w:eastAsia="宋体" w:cs="Times New Roman"/>
                <w:i w:val="0"/>
                <w:iCs w:val="0"/>
                <w:color w:val="000000"/>
                <w:sz w:val="24"/>
                <w:szCs w:val="24"/>
                <w:highlight w:val="none"/>
                <w:u w:val="none"/>
                <w:lang w:val="en-US" w:eastAsia="zh-CN" w:bidi="ar"/>
              </w:rPr>
              <w:t xml:space="preserve">2</w:t>
            </w:r>
            <w:r>
              <w:rPr>
                <w:rFonts w:hint="eastAsia" w:ascii="宋体" w:hAnsi="宋体" w:eastAsia="宋体" w:cs="宋体"/>
                <w:i w:val="0"/>
                <w:iCs w:val="0"/>
                <w:color w:val="000000"/>
                <w:sz w:val="24"/>
                <w:szCs w:val="24"/>
                <w:highlight w:val="none"/>
                <w:u w:val="none"/>
                <w:lang w:val="en-US" w:eastAsia="zh-CN" w:bidi="ar"/>
              </w:rPr>
              <w:t xml:space="preserve">、含清疏、垃圾外运、淤泥处置等全部费用</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keepLines w:val="0"/>
              <w:keepNext w:val="0"/>
              <w:pageBreakBefore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座</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keepLines w:val="0"/>
              <w:keepNext w:val="0"/>
              <w:pageBreakBefore w:val="0"/>
              <w:widowControl/>
              <w:rPr>
                <w:rFonts w:hint="default" w:ascii="Times New Roman" w:hAnsi="Times New Roman" w:eastAsia="宋体" w:cs="Times New Roman"/>
                <w:i w:val="0"/>
                <w:iCs w:val="0"/>
                <w:color w:val="000000"/>
                <w:sz w:val="24"/>
                <w:szCs w:val="24"/>
                <w:highlight w:val="none"/>
                <w:u w:val="none"/>
              </w:rPr>
              <w:suppressLineNumbers w:val="0"/>
            </w:pPr>
            <w:r>
              <w:rPr>
                <w:rFonts w:hint="default" w:ascii="Times New Roman" w:hAnsi="Times New Roman" w:eastAsia="宋体" w:cs="Times New Roman"/>
                <w:i w:val="0"/>
                <w:iCs w:val="0"/>
                <w:color w:val="000000"/>
                <w:sz w:val="24"/>
                <w:szCs w:val="24"/>
                <w:highlight w:val="none"/>
                <w:u w:val="none"/>
                <w:lang w:val="en-US" w:eastAsia="zh-CN" w:bidi="ar"/>
              </w:rPr>
              <w:t xml:space="preserve">1842.00 </w:t>
            </w:r>
            <w:r/>
          </w:p>
        </w:tc>
        <w:tc>
          <w:tcPr>
            <w:shd w:val="clear" w:color="auto" w:fill="auto"/>
            <w:tcBorders>
              <w:top w:val="single" w:color="000000" w:sz="4" w:space="0"/>
              <w:left w:val="single" w:color="000000" w:sz="4" w:space="0"/>
              <w:bottom w:val="single" w:color="000000" w:sz="4" w:space="0"/>
              <w:right w:val="single" w:color="000000" w:sz="4" w:space="0"/>
            </w:tcBorders>
            <w:tcW w:w="1236" w:type="dxa"/>
            <w:vAlign w:val="center"/>
            <w:textDirection w:val="lrTb"/>
            <w:noWrap w:val="false"/>
          </w:tcPr>
          <w:p>
            <w:pPr>
              <w:ind w:firstLine="420"/>
              <w:jc w:val="center"/>
              <w:keepLines w:val="0"/>
              <w:keepNext w:val="0"/>
              <w:widowControl/>
              <w:rPr>
                <w:rFonts w:hint="default" w:ascii="Times New Roman" w:hAnsi="Times New Roman" w:eastAsia="宋体" w:cs="Times New Roman"/>
                <w:i w:val="0"/>
                <w:iCs w:val="0"/>
                <w:color w:val="000000"/>
                <w:sz w:val="24"/>
                <w:szCs w:val="24"/>
                <w:highlight w:val="none"/>
                <w:u w:val="none"/>
              </w:rPr>
              <w:suppressLineNumbers w:val="0"/>
            </w:pPr>
            <w:r>
              <w:rPr>
                <w:rFonts w:hint="default" w:ascii="Times New Roman" w:hAnsi="Times New Roman" w:eastAsia="宋体" w:cs="Times New Roman"/>
                <w:i w:val="0"/>
                <w:iCs w:val="0"/>
                <w:color w:val="000000"/>
                <w:sz w:val="24"/>
                <w:szCs w:val="24"/>
                <w:highlight w:val="none"/>
                <w:u w:val="none"/>
                <w:lang w:val="en-US" w:eastAsia="zh-CN" w:bidi="ar"/>
              </w:rPr>
              <w:t xml:space="preserve">73.57</w:t>
            </w:r>
            <w:r/>
          </w:p>
        </w:tc>
        <w:tc>
          <w:tcPr>
            <w:shd w:val="clear" w:color="auto" w:fill="auto"/>
            <w:tcBorders>
              <w:top w:val="single" w:color="000000" w:sz="4" w:space="0"/>
              <w:left w:val="single" w:color="000000" w:sz="4" w:space="0"/>
              <w:bottom w:val="single" w:color="000000" w:sz="4" w:space="0"/>
              <w:right w:val="single" w:color="000000" w:sz="4" w:space="0"/>
            </w:tcBorders>
            <w:tcW w:w="491" w:type="dxa"/>
            <w:vAlign w:val="center"/>
            <w:textDirection w:val="lrTb"/>
            <w:noWrap w:val="false"/>
          </w:tcPr>
          <w:p>
            <w:pPr>
              <w:ind w:left="0" w:right="0" w:firstLine="0"/>
              <w:jc w:val="center"/>
              <w:keepLines w:val="0"/>
              <w:keepNext w:val="0"/>
              <w:pageBreakBefore w:val="0"/>
              <w:widowControl/>
              <w:rPr>
                <w:rFonts w:hint="default" w:ascii="Times New Roman" w:hAnsi="Times New Roman" w:eastAsia="宋体" w:cs="Times New Roman"/>
                <w:i w:val="0"/>
                <w:iCs w:val="0"/>
                <w:color w:val="000000"/>
                <w:sz w:val="24"/>
                <w:szCs w:val="24"/>
                <w:highlight w:val="none"/>
                <w:u w:val="none"/>
              </w:rPr>
              <w:suppressLineNumbers w:val="0"/>
            </w:pPr>
            <w:r>
              <w:rPr>
                <w:rFonts w:hint="default" w:ascii="Times New Roman" w:hAnsi="Times New Roman" w:eastAsia="宋体" w:cs="Times New Roman"/>
                <w:i w:val="0"/>
                <w:iCs w:val="0"/>
                <w:color w:val="000000"/>
                <w:sz w:val="24"/>
                <w:szCs w:val="24"/>
                <w:highlight w:val="none"/>
                <w:u w:val="none"/>
              </w:rPr>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keepLines w:val="0"/>
              <w:keepNext w:val="0"/>
              <w:pageBreakBefore w:val="0"/>
              <w:widowControl/>
              <w:rPr>
                <w:rFonts w:hint="default" w:ascii="Times New Roman" w:hAnsi="Times New Roman" w:eastAsia="宋体" w:cs="Times New Roman"/>
                <w:i w:val="0"/>
                <w:iCs w:val="0"/>
                <w:color w:val="000000"/>
                <w:sz w:val="24"/>
                <w:szCs w:val="24"/>
                <w:highlight w:val="none"/>
                <w:u w:val="none"/>
              </w:rPr>
              <w:suppressLineNumbers w:val="0"/>
            </w:pPr>
            <w:r>
              <w:rPr>
                <w:rFonts w:hint="default" w:ascii="Times New Roman" w:hAnsi="Times New Roman" w:eastAsia="宋体" w:cs="Times New Roman"/>
                <w:i w:val="0"/>
                <w:iCs w:val="0"/>
                <w:color w:val="000000"/>
                <w:sz w:val="24"/>
                <w:szCs w:val="24"/>
                <w:highlight w:val="none"/>
                <w:u w:val="none"/>
                <w:lang w:val="en-US" w:eastAsia="zh-CN" w:bidi="ar"/>
              </w:rPr>
              <w:t xml:space="preserve">13</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keepLines w:val="0"/>
              <w:keepNext w:val="0"/>
              <w:pageBreakBefore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出水口</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keepLines w:val="0"/>
              <w:keepNext w:val="0"/>
              <w:pageBreakBefore w:val="0"/>
              <w:widowControl/>
              <w:rPr>
                <w:rFonts w:hint="default" w:ascii="Times New Roman" w:hAnsi="Times New Roman" w:eastAsia="宋体" w:cs="Times New Roman"/>
                <w:i w:val="0"/>
                <w:iCs w:val="0"/>
                <w:color w:val="000000"/>
                <w:sz w:val="24"/>
                <w:szCs w:val="24"/>
                <w:highlight w:val="none"/>
                <w:u w:val="none"/>
              </w:rPr>
              <w:suppressLineNumbers w:val="0"/>
            </w:pPr>
            <w:r>
              <w:rPr>
                <w:rFonts w:hint="eastAsia" w:cs="Times New Roman"/>
                <w:i w:val="0"/>
                <w:iCs w:val="0"/>
                <w:color w:val="000000"/>
                <w:sz w:val="24"/>
                <w:szCs w:val="24"/>
                <w:highlight w:val="none"/>
                <w:u w:val="none"/>
                <w:lang w:val="en-US" w:eastAsia="zh-CN" w:bidi="ar"/>
              </w:rPr>
              <w:t xml:space="preserve">1.</w:t>
            </w:r>
            <w:r>
              <w:rPr>
                <w:rFonts w:hint="eastAsia" w:ascii="等线" w:hAnsi="等线" w:eastAsia="等线" w:cs="等线"/>
                <w:color w:val="000000"/>
                <w:sz w:val="24"/>
                <w:szCs w:val="24"/>
                <w:highlight w:val="none"/>
                <w:u w:val="none"/>
                <w:lang w:val="en-US" w:eastAsia="zh-CN" w:bidi="ar"/>
              </w:rPr>
              <w:t xml:space="preserve">出水口立标牌（规格、样式、材质等，包括制作、安装费用按甲方要求）</w:t>
            </w:r>
            <w:r>
              <w:rPr>
                <w:rFonts w:hint="default" w:ascii="Times New Roman" w:hAnsi="Times New Roman" w:eastAsia="宋体" w:cs="Times New Roman"/>
                <w:i w:val="0"/>
                <w:iCs w:val="0"/>
                <w:color w:val="000000"/>
                <w:sz w:val="24"/>
                <w:szCs w:val="24"/>
                <w:highlight w:val="none"/>
                <w:u w:val="none"/>
                <w:lang w:val="en-US" w:eastAsia="zh-CN" w:bidi="ar"/>
              </w:rPr>
              <w:br/>
            </w:r>
            <w:r>
              <w:rPr>
                <w:rFonts w:hint="default" w:ascii="Times New Roman" w:hAnsi="Times New Roman" w:eastAsia="宋体" w:cs="Times New Roman"/>
                <w:i w:val="0"/>
                <w:iCs w:val="0"/>
                <w:color w:val="000000"/>
                <w:sz w:val="24"/>
                <w:szCs w:val="24"/>
                <w:highlight w:val="none"/>
                <w:u w:val="none"/>
                <w:lang w:val="en-US" w:eastAsia="zh-CN" w:bidi="ar"/>
              </w:rPr>
              <w:t xml:space="preserve">2.</w:t>
            </w:r>
            <w:r>
              <w:rPr>
                <w:rFonts w:hint="eastAsia" w:ascii="等线" w:hAnsi="等线" w:eastAsia="等线" w:cs="等线"/>
                <w:color w:val="000000"/>
                <w:sz w:val="24"/>
                <w:szCs w:val="24"/>
                <w:highlight w:val="none"/>
                <w:u w:val="none"/>
                <w:lang w:val="en-US" w:eastAsia="zh-CN" w:bidi="ar"/>
              </w:rPr>
              <w:t xml:space="preserve">不同规格综合考虑，工程量按实结算</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keepLines w:val="0"/>
              <w:keepNext w:val="0"/>
              <w:pageBreakBefore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座</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keepLines w:val="0"/>
              <w:keepNext w:val="0"/>
              <w:pageBreakBefore w:val="0"/>
              <w:widowControl/>
              <w:rPr>
                <w:rFonts w:hint="default" w:ascii="Times New Roman" w:hAnsi="Times New Roman" w:eastAsia="宋体" w:cs="Times New Roman"/>
                <w:i w:val="0"/>
                <w:iCs w:val="0"/>
                <w:color w:val="000000"/>
                <w:sz w:val="24"/>
                <w:szCs w:val="24"/>
                <w:highlight w:val="none"/>
                <w:u w:val="none"/>
              </w:rPr>
              <w:suppressLineNumbers w:val="0"/>
            </w:pPr>
            <w:r>
              <w:rPr>
                <w:rFonts w:hint="default" w:ascii="Times New Roman" w:hAnsi="Times New Roman" w:eastAsia="宋体" w:cs="Times New Roman"/>
                <w:i w:val="0"/>
                <w:iCs w:val="0"/>
                <w:color w:val="000000"/>
                <w:sz w:val="24"/>
                <w:szCs w:val="24"/>
                <w:highlight w:val="none"/>
                <w:u w:val="none"/>
                <w:lang w:val="en-US" w:eastAsia="zh-CN" w:bidi="ar"/>
              </w:rPr>
              <w:t xml:space="preserve">93.00 </w:t>
            </w:r>
            <w:r/>
          </w:p>
        </w:tc>
        <w:tc>
          <w:tcPr>
            <w:shd w:val="clear" w:color="auto" w:fill="auto"/>
            <w:tcBorders>
              <w:top w:val="single" w:color="000000" w:sz="4" w:space="0"/>
              <w:left w:val="single" w:color="000000" w:sz="4" w:space="0"/>
              <w:bottom w:val="single" w:color="000000" w:sz="4" w:space="0"/>
              <w:right w:val="single" w:color="000000" w:sz="4" w:space="0"/>
            </w:tcBorders>
            <w:tcW w:w="1236" w:type="dxa"/>
            <w:vAlign w:val="center"/>
            <w:textDirection w:val="lrTb"/>
            <w:noWrap w:val="false"/>
          </w:tcPr>
          <w:p>
            <w:pPr>
              <w:ind w:firstLine="420"/>
              <w:jc w:val="center"/>
              <w:keepLines w:val="0"/>
              <w:keepNext w:val="0"/>
              <w:widowControl/>
              <w:rPr>
                <w:rFonts w:hint="default" w:ascii="Times New Roman" w:hAnsi="Times New Roman" w:eastAsia="宋体" w:cs="Times New Roman"/>
                <w:i w:val="0"/>
                <w:iCs w:val="0"/>
                <w:color w:val="000000"/>
                <w:sz w:val="24"/>
                <w:szCs w:val="24"/>
                <w:highlight w:val="none"/>
                <w:u w:val="none"/>
              </w:rPr>
              <w:suppressLineNumbers w:val="0"/>
            </w:pPr>
            <w:r>
              <w:rPr>
                <w:rFonts w:hint="default" w:ascii="Times New Roman" w:hAnsi="Times New Roman" w:eastAsia="宋体" w:cs="Times New Roman"/>
                <w:i w:val="0"/>
                <w:iCs w:val="0"/>
                <w:color w:val="000000"/>
                <w:sz w:val="24"/>
                <w:szCs w:val="24"/>
                <w:highlight w:val="none"/>
                <w:u w:val="none"/>
                <w:lang w:val="en-US" w:eastAsia="zh-CN" w:bidi="ar"/>
              </w:rPr>
              <w:t xml:space="preserve">132.75</w:t>
            </w:r>
            <w:r/>
          </w:p>
        </w:tc>
        <w:tc>
          <w:tcPr>
            <w:shd w:val="clear" w:color="auto" w:fill="auto"/>
            <w:tcBorders>
              <w:top w:val="single" w:color="000000" w:sz="4" w:space="0"/>
              <w:left w:val="single" w:color="000000" w:sz="4" w:space="0"/>
              <w:bottom w:val="single" w:color="000000" w:sz="4" w:space="0"/>
              <w:right w:val="single" w:color="000000" w:sz="4" w:space="0"/>
            </w:tcBorders>
            <w:tcW w:w="491" w:type="dxa"/>
            <w:vAlign w:val="center"/>
            <w:textDirection w:val="lrTb"/>
            <w:noWrap w:val="false"/>
          </w:tcPr>
          <w:p>
            <w:pPr>
              <w:ind w:left="0" w:right="0" w:firstLine="0"/>
              <w:jc w:val="center"/>
              <w:keepLines w:val="0"/>
              <w:keepNext w:val="0"/>
              <w:pageBreakBefore w:val="0"/>
              <w:widowControl/>
              <w:rPr>
                <w:rFonts w:hint="default" w:ascii="Times New Roman" w:hAnsi="Times New Roman" w:eastAsia="宋体" w:cs="Times New Roman"/>
                <w:i w:val="0"/>
                <w:iCs w:val="0"/>
                <w:color w:val="000000"/>
                <w:sz w:val="24"/>
                <w:szCs w:val="24"/>
                <w:highlight w:val="none"/>
                <w:u w:val="none"/>
              </w:rPr>
              <w:suppressLineNumbers w:val="0"/>
            </w:pPr>
            <w:r>
              <w:rPr>
                <w:rFonts w:hint="default" w:ascii="Times New Roman" w:hAnsi="Times New Roman" w:eastAsia="宋体" w:cs="Times New Roman"/>
                <w:i w:val="0"/>
                <w:iCs w:val="0"/>
                <w:color w:val="000000"/>
                <w:sz w:val="24"/>
                <w:szCs w:val="24"/>
                <w:highlight w:val="none"/>
                <w:u w:val="none"/>
              </w:rPr>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keepLines w:val="0"/>
              <w:keepNext w:val="0"/>
              <w:pageBreakBefore w:val="0"/>
              <w:widowControl/>
              <w:rPr>
                <w:rFonts w:hint="default" w:ascii="Times New Roman" w:hAnsi="Times New Roman" w:eastAsia="宋体" w:cs="Times New Roman"/>
                <w:i w:val="0"/>
                <w:iCs w:val="0"/>
                <w:color w:val="000000"/>
                <w:sz w:val="24"/>
                <w:szCs w:val="24"/>
                <w:highlight w:val="none"/>
                <w:u w:val="none"/>
              </w:rPr>
              <w:suppressLineNumbers w:val="0"/>
            </w:pPr>
            <w:r>
              <w:rPr>
                <w:rFonts w:hint="default" w:ascii="Times New Roman" w:hAnsi="Times New Roman" w:eastAsia="宋体" w:cs="Times New Roman"/>
                <w:i w:val="0"/>
                <w:iCs w:val="0"/>
                <w:color w:val="000000"/>
                <w:sz w:val="24"/>
                <w:szCs w:val="24"/>
                <w:highlight w:val="none"/>
                <w:u w:val="none"/>
                <w:lang w:val="en-US" w:eastAsia="zh-CN" w:bidi="ar"/>
              </w:rPr>
              <w:t xml:space="preserve">14</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keepLines w:val="0"/>
              <w:keepNext w:val="0"/>
              <w:pageBreakBefore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QV检测</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keepLines w:val="0"/>
              <w:keepNext w:val="0"/>
              <w:pageBreakBefore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包括：气囊封堵、空压机（内燃）、发电机、水泵抽水、气体检测、潜水员设备、工程运输车、窥无忧检测及检测报告等一切费用，工程量暂估，按实结算，实施按甲方需求。</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keepLines w:val="0"/>
              <w:keepNext w:val="0"/>
              <w:pageBreakBefore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keepLines w:val="0"/>
              <w:keepNext w:val="0"/>
              <w:pageBreakBefore w:val="0"/>
              <w:widowControl/>
              <w:rPr>
                <w:rFonts w:hint="default" w:ascii="Times New Roman" w:hAnsi="Times New Roman" w:eastAsia="宋体" w:cs="Times New Roman"/>
                <w:i w:val="0"/>
                <w:iCs w:val="0"/>
                <w:color w:val="000000"/>
                <w:sz w:val="24"/>
                <w:szCs w:val="24"/>
                <w:highlight w:val="none"/>
                <w:u w:val="none"/>
              </w:rPr>
              <w:suppressLineNumbers w:val="0"/>
            </w:pPr>
            <w:r>
              <w:rPr>
                <w:rFonts w:hint="default" w:ascii="Times New Roman" w:hAnsi="Times New Roman" w:eastAsia="宋体" w:cs="Times New Roman"/>
                <w:i w:val="0"/>
                <w:iCs w:val="0"/>
                <w:color w:val="000000"/>
                <w:sz w:val="24"/>
                <w:szCs w:val="24"/>
                <w:highlight w:val="none"/>
                <w:u w:val="none"/>
                <w:lang w:val="en-US" w:eastAsia="zh-CN" w:bidi="ar"/>
              </w:rPr>
              <w:t xml:space="preserve">2588.00 </w:t>
            </w:r>
            <w:r/>
          </w:p>
        </w:tc>
        <w:tc>
          <w:tcPr>
            <w:shd w:val="clear" w:color="auto" w:fill="auto"/>
            <w:tcBorders>
              <w:top w:val="single" w:color="000000" w:sz="4" w:space="0"/>
              <w:left w:val="single" w:color="000000" w:sz="4" w:space="0"/>
              <w:bottom w:val="single" w:color="000000" w:sz="4" w:space="0"/>
              <w:right w:val="single" w:color="000000" w:sz="4" w:space="0"/>
            </w:tcBorders>
            <w:tcW w:w="1236" w:type="dxa"/>
            <w:vAlign w:val="center"/>
            <w:textDirection w:val="lrTb"/>
            <w:noWrap w:val="false"/>
          </w:tcPr>
          <w:p>
            <w:pPr>
              <w:ind w:firstLine="420"/>
              <w:jc w:val="center"/>
              <w:keepLines w:val="0"/>
              <w:keepNext w:val="0"/>
              <w:widowControl/>
              <w:rPr>
                <w:rFonts w:hint="default" w:ascii="Times New Roman" w:hAnsi="Times New Roman" w:eastAsia="宋体" w:cs="Times New Roman"/>
                <w:i w:val="0"/>
                <w:iCs w:val="0"/>
                <w:color w:val="000000"/>
                <w:sz w:val="24"/>
                <w:szCs w:val="24"/>
                <w:highlight w:val="none"/>
                <w:u w:val="none"/>
              </w:rPr>
              <w:suppressLineNumbers w:val="0"/>
            </w:pPr>
            <w:r>
              <w:rPr>
                <w:rFonts w:hint="default" w:ascii="Times New Roman" w:hAnsi="Times New Roman" w:eastAsia="宋体" w:cs="Times New Roman"/>
                <w:i w:val="0"/>
                <w:iCs w:val="0"/>
                <w:color w:val="000000"/>
                <w:sz w:val="24"/>
                <w:szCs w:val="24"/>
                <w:highlight w:val="none"/>
                <w:u w:val="none"/>
                <w:lang w:val="en-US" w:eastAsia="zh-CN" w:bidi="ar"/>
              </w:rPr>
              <w:t xml:space="preserve">5.75</w:t>
            </w:r>
            <w:r/>
          </w:p>
        </w:tc>
        <w:tc>
          <w:tcPr>
            <w:shd w:val="clear" w:color="auto" w:fill="auto"/>
            <w:tcBorders>
              <w:top w:val="single" w:color="000000" w:sz="4" w:space="0"/>
              <w:left w:val="single" w:color="000000" w:sz="4" w:space="0"/>
              <w:bottom w:val="single" w:color="000000" w:sz="4" w:space="0"/>
              <w:right w:val="single" w:color="000000" w:sz="4" w:space="0"/>
            </w:tcBorders>
            <w:tcW w:w="491" w:type="dxa"/>
            <w:vAlign w:val="center"/>
            <w:textDirection w:val="lrTb"/>
            <w:noWrap w:val="false"/>
          </w:tcPr>
          <w:p>
            <w:pPr>
              <w:ind w:left="0" w:right="0" w:firstLine="0"/>
              <w:jc w:val="center"/>
              <w:keepLines w:val="0"/>
              <w:keepNext w:val="0"/>
              <w:pageBreakBefore w:val="0"/>
              <w:widowControl/>
              <w:rPr>
                <w:rFonts w:hint="default" w:ascii="Times New Roman" w:hAnsi="Times New Roman" w:eastAsia="宋体" w:cs="Times New Roman"/>
                <w:i w:val="0"/>
                <w:iCs w:val="0"/>
                <w:color w:val="000000"/>
                <w:sz w:val="24"/>
                <w:szCs w:val="24"/>
                <w:highlight w:val="none"/>
                <w:u w:val="none"/>
              </w:rPr>
              <w:suppressLineNumbers w:val="0"/>
            </w:pPr>
            <w:r>
              <w:rPr>
                <w:rFonts w:hint="default" w:ascii="Times New Roman" w:hAnsi="Times New Roman" w:eastAsia="宋体" w:cs="Times New Roman"/>
                <w:i w:val="0"/>
                <w:iCs w:val="0"/>
                <w:color w:val="000000"/>
                <w:sz w:val="24"/>
                <w:szCs w:val="24"/>
                <w:highlight w:val="none"/>
                <w:u w:val="none"/>
              </w:rPr>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keepLines w:val="0"/>
              <w:keepNext w:val="0"/>
              <w:pageBreakBefore w:val="0"/>
              <w:widowControl/>
              <w:rPr>
                <w:rFonts w:hint="default" w:ascii="Times New Roman" w:hAnsi="Times New Roman" w:eastAsia="宋体" w:cs="Times New Roman"/>
                <w:i w:val="0"/>
                <w:iCs w:val="0"/>
                <w:color w:val="000000"/>
                <w:sz w:val="24"/>
                <w:szCs w:val="24"/>
                <w:highlight w:val="none"/>
                <w:u w:val="none"/>
              </w:rPr>
              <w:suppressLineNumbers w:val="0"/>
            </w:pPr>
            <w:r>
              <w:rPr>
                <w:rFonts w:hint="default" w:ascii="Times New Roman" w:hAnsi="Times New Roman" w:eastAsia="宋体" w:cs="Times New Roman"/>
                <w:i w:val="0"/>
                <w:iCs w:val="0"/>
                <w:color w:val="000000"/>
                <w:sz w:val="24"/>
                <w:szCs w:val="24"/>
                <w:highlight w:val="none"/>
                <w:u w:val="none"/>
                <w:lang w:val="en-US" w:eastAsia="zh-CN" w:bidi="ar"/>
              </w:rPr>
              <w:t xml:space="preserve">15</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keepLines w:val="0"/>
              <w:keepNext w:val="0"/>
              <w:pageBreakBefore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CCTV检测</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keepLines w:val="0"/>
              <w:keepNext w:val="0"/>
              <w:pageBreakBefore w:val="0"/>
              <w:widowControl/>
              <w:rPr>
                <w:rFonts w:hint="default" w:ascii="Times New Roman" w:hAnsi="Times New Roman" w:eastAsia="宋体" w:cs="Times New Roman"/>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（雨水）包括气体检测、</w:t>
            </w:r>
            <w:r>
              <w:rPr>
                <w:rFonts w:hint="default" w:ascii="Times New Roman" w:hAnsi="Times New Roman" w:eastAsia="宋体" w:cs="Times New Roman"/>
                <w:i w:val="0"/>
                <w:iCs w:val="0"/>
                <w:color w:val="000000"/>
                <w:sz w:val="24"/>
                <w:szCs w:val="24"/>
                <w:highlight w:val="none"/>
                <w:u w:val="none"/>
                <w:lang w:val="en-US" w:eastAsia="zh-CN" w:bidi="ar"/>
              </w:rPr>
              <w:t xml:space="preserve">CCTV</w:t>
            </w:r>
            <w:r>
              <w:rPr>
                <w:rFonts w:hint="eastAsia" w:ascii="宋体" w:hAnsi="宋体" w:eastAsia="宋体" w:cs="宋体"/>
                <w:i w:val="0"/>
                <w:iCs w:val="0"/>
                <w:color w:val="000000"/>
                <w:sz w:val="24"/>
                <w:szCs w:val="24"/>
                <w:highlight w:val="none"/>
                <w:u w:val="none"/>
                <w:lang w:val="en-US" w:eastAsia="zh-CN" w:bidi="ar"/>
              </w:rPr>
              <w:t xml:space="preserve">检测及检测报告等一切费用、为了确保拍摄管道内部影像资料的对应管段的准确性，需要拍摄检查井编号及周边建筑物，不中断拍摄放入检查井内</w:t>
            </w:r>
            <w:r>
              <w:rPr>
                <w:rFonts w:hint="eastAsia" w:ascii="等线" w:hAnsi="等线" w:eastAsia="等线" w:cs="等线"/>
                <w:color w:val="000000"/>
                <w:sz w:val="24"/>
                <w:szCs w:val="24"/>
                <w:highlight w:val="none"/>
                <w:u w:val="none"/>
                <w:lang w:val="en-US" w:eastAsia="zh-CN" w:bidi="ar"/>
              </w:rPr>
              <w:t xml:space="preserve">。工程量暂估，按实结算，实施按甲方需求。</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keepLines w:val="0"/>
              <w:keepNext w:val="0"/>
              <w:pageBreakBefore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keepLines w:val="0"/>
              <w:keepNext w:val="0"/>
              <w:pageBreakBefore w:val="0"/>
              <w:widowControl/>
              <w:rPr>
                <w:rFonts w:hint="default" w:ascii="Times New Roman" w:hAnsi="Times New Roman" w:eastAsia="宋体" w:cs="Times New Roman"/>
                <w:i w:val="0"/>
                <w:iCs w:val="0"/>
                <w:color w:val="000000"/>
                <w:sz w:val="24"/>
                <w:szCs w:val="24"/>
                <w:highlight w:val="none"/>
                <w:u w:val="none"/>
              </w:rPr>
              <w:suppressLineNumbers w:val="0"/>
            </w:pPr>
            <w:r>
              <w:rPr>
                <w:rFonts w:hint="default" w:ascii="Times New Roman" w:hAnsi="Times New Roman" w:eastAsia="宋体" w:cs="Times New Roman"/>
                <w:i w:val="0"/>
                <w:iCs w:val="0"/>
                <w:color w:val="000000"/>
                <w:sz w:val="24"/>
                <w:szCs w:val="24"/>
                <w:highlight w:val="none"/>
                <w:u w:val="none"/>
                <w:lang w:val="en-US" w:eastAsia="zh-CN" w:bidi="ar"/>
              </w:rPr>
              <w:t xml:space="preserve">3678.00 </w:t>
            </w:r>
            <w:r/>
          </w:p>
        </w:tc>
        <w:tc>
          <w:tcPr>
            <w:shd w:val="clear" w:color="auto" w:fill="auto"/>
            <w:tcBorders>
              <w:top w:val="single" w:color="000000" w:sz="4" w:space="0"/>
              <w:left w:val="single" w:color="000000" w:sz="4" w:space="0"/>
              <w:bottom w:val="single" w:color="000000" w:sz="4" w:space="0"/>
              <w:right w:val="single" w:color="000000" w:sz="4" w:space="0"/>
            </w:tcBorders>
            <w:tcW w:w="1236" w:type="dxa"/>
            <w:vAlign w:val="center"/>
            <w:textDirection w:val="lrTb"/>
            <w:noWrap w:val="false"/>
          </w:tcPr>
          <w:p>
            <w:pPr>
              <w:ind w:firstLine="420"/>
              <w:jc w:val="center"/>
              <w:keepLines w:val="0"/>
              <w:keepNext w:val="0"/>
              <w:widowControl/>
              <w:rPr>
                <w:rFonts w:hint="default" w:ascii="Times New Roman" w:hAnsi="Times New Roman" w:eastAsia="宋体" w:cs="Times New Roman"/>
                <w:i w:val="0"/>
                <w:iCs w:val="0"/>
                <w:color w:val="000000"/>
                <w:sz w:val="24"/>
                <w:szCs w:val="24"/>
                <w:highlight w:val="none"/>
                <w:u w:val="none"/>
              </w:rPr>
              <w:suppressLineNumbers w:val="0"/>
            </w:pPr>
            <w:r>
              <w:rPr>
                <w:rFonts w:hint="default" w:ascii="Times New Roman" w:hAnsi="Times New Roman" w:eastAsia="宋体" w:cs="Times New Roman"/>
                <w:i w:val="0"/>
                <w:iCs w:val="0"/>
                <w:color w:val="000000"/>
                <w:sz w:val="24"/>
                <w:szCs w:val="24"/>
                <w:highlight w:val="none"/>
                <w:u w:val="none"/>
                <w:lang w:val="en-US" w:eastAsia="zh-CN" w:bidi="ar"/>
              </w:rPr>
              <w:t xml:space="preserve">12.39</w:t>
            </w:r>
            <w:r/>
          </w:p>
        </w:tc>
        <w:tc>
          <w:tcPr>
            <w:shd w:val="clear" w:color="auto" w:fill="auto"/>
            <w:tcBorders>
              <w:top w:val="single" w:color="000000" w:sz="4" w:space="0"/>
              <w:left w:val="single" w:color="000000" w:sz="4" w:space="0"/>
              <w:bottom w:val="single" w:color="000000" w:sz="4" w:space="0"/>
              <w:right w:val="single" w:color="000000" w:sz="4" w:space="0"/>
            </w:tcBorders>
            <w:tcW w:w="491" w:type="dxa"/>
            <w:vAlign w:val="center"/>
            <w:textDirection w:val="lrTb"/>
            <w:noWrap w:val="false"/>
          </w:tcPr>
          <w:p>
            <w:pPr>
              <w:ind w:left="0" w:right="0" w:firstLine="0"/>
              <w:jc w:val="center"/>
              <w:keepLines w:val="0"/>
              <w:keepNext w:val="0"/>
              <w:pageBreakBefore w:val="0"/>
              <w:widowControl/>
              <w:rPr>
                <w:rFonts w:hint="default" w:ascii="Times New Roman" w:hAnsi="Times New Roman" w:eastAsia="宋体" w:cs="Times New Roman"/>
                <w:i w:val="0"/>
                <w:iCs w:val="0"/>
                <w:color w:val="000000"/>
                <w:sz w:val="24"/>
                <w:szCs w:val="24"/>
                <w:highlight w:val="none"/>
                <w:u w:val="none"/>
              </w:rPr>
              <w:suppressLineNumbers w:val="0"/>
            </w:pPr>
            <w:r>
              <w:rPr>
                <w:rFonts w:hint="default" w:ascii="Times New Roman" w:hAnsi="Times New Roman" w:eastAsia="宋体" w:cs="Times New Roman"/>
                <w:i w:val="0"/>
                <w:iCs w:val="0"/>
                <w:color w:val="000000"/>
                <w:sz w:val="24"/>
                <w:szCs w:val="24"/>
                <w:highlight w:val="none"/>
                <w:u w:val="none"/>
              </w:rPr>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keepLines w:val="0"/>
              <w:keepNext w:val="0"/>
              <w:pageBreakBefore w:val="0"/>
              <w:widowControl/>
              <w:rPr>
                <w:rFonts w:hint="default" w:ascii="Times New Roman" w:hAnsi="Times New Roman" w:eastAsia="宋体" w:cs="Times New Roman"/>
                <w:i w:val="0"/>
                <w:iCs w:val="0"/>
                <w:color w:val="000000"/>
                <w:sz w:val="24"/>
                <w:szCs w:val="24"/>
                <w:highlight w:val="none"/>
                <w:u w:val="none"/>
              </w:rPr>
              <w:suppressLineNumbers w:val="0"/>
            </w:pPr>
            <w:r>
              <w:rPr>
                <w:rFonts w:hint="default" w:ascii="Times New Roman" w:hAnsi="Times New Roman" w:eastAsia="宋体" w:cs="Times New Roman"/>
                <w:i w:val="0"/>
                <w:iCs w:val="0"/>
                <w:color w:val="000000"/>
                <w:sz w:val="24"/>
                <w:szCs w:val="24"/>
                <w:highlight w:val="none"/>
                <w:u w:val="none"/>
                <w:lang w:val="en-US" w:eastAsia="zh-CN" w:bidi="ar"/>
              </w:rPr>
              <w:t xml:space="preserve">16</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keepLines w:val="0"/>
              <w:keepNext w:val="0"/>
              <w:pageBreakBefore w:val="0"/>
              <w:widowControl/>
              <w:rPr>
                <w:rFonts w:hint="default" w:ascii="Times New Roman" w:hAnsi="Times New Roman" w:eastAsia="宋体" w:cs="Times New Roman"/>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巡查费</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keepLines w:val="0"/>
              <w:keepNext w:val="0"/>
              <w:pageBreakBefore w:val="0"/>
              <w:widowControl/>
              <w:rPr>
                <w:rFonts w:hint="default" w:ascii="Times New Roman" w:hAnsi="Times New Roman" w:eastAsia="宋体" w:cs="Times New Roman"/>
                <w:i w:val="0"/>
                <w:iCs w:val="0"/>
                <w:color w:val="000000"/>
                <w:sz w:val="24"/>
                <w:szCs w:val="24"/>
                <w:highlight w:val="none"/>
                <w:u w:val="none"/>
              </w:rPr>
              <w:suppressLineNumbers w:val="0"/>
            </w:pPr>
            <w:r>
              <w:rPr>
                <w:rFonts w:hint="eastAsia" w:cs="Times New Roman"/>
                <w:i w:val="0"/>
                <w:iCs w:val="0"/>
                <w:color w:val="000000"/>
                <w:sz w:val="24"/>
                <w:szCs w:val="24"/>
                <w:highlight w:val="none"/>
                <w:u w:val="none"/>
                <w:lang w:val="en-US" w:eastAsia="zh-CN" w:bidi="ar"/>
              </w:rPr>
              <w:t xml:space="preserve">1.</w:t>
            </w:r>
            <w:r>
              <w:rPr>
                <w:rFonts w:hint="eastAsia" w:ascii="宋体" w:hAnsi="宋体" w:eastAsia="宋体" w:cs="宋体"/>
                <w:i w:val="0"/>
                <w:iCs w:val="0"/>
                <w:color w:val="000000"/>
                <w:sz w:val="24"/>
                <w:szCs w:val="24"/>
                <w:highlight w:val="none"/>
                <w:u w:val="none"/>
                <w:lang w:val="en-US" w:eastAsia="zh-CN" w:bidi="ar"/>
              </w:rPr>
              <w:t xml:space="preserve">配备车辆</w:t>
            </w:r>
            <w:r>
              <w:rPr>
                <w:rFonts w:hint="eastAsia" w:ascii="宋体" w:hAnsi="宋体" w:cs="宋体"/>
                <w:i w:val="0"/>
                <w:iCs w:val="0"/>
                <w:color w:val="000000"/>
                <w:sz w:val="24"/>
                <w:szCs w:val="24"/>
                <w:highlight w:val="none"/>
                <w:u w:val="none"/>
                <w:lang w:val="en-US" w:eastAsia="zh-CN" w:bidi="ar"/>
              </w:rPr>
              <w:t xml:space="preserve">：</w:t>
            </w:r>
            <w:r>
              <w:rPr>
                <w:rFonts w:hint="eastAsia" w:ascii="宋体" w:hAnsi="宋体" w:eastAsia="宋体" w:cs="宋体"/>
                <w:i w:val="0"/>
                <w:iCs w:val="0"/>
                <w:color w:val="000000"/>
                <w:sz w:val="24"/>
                <w:szCs w:val="24"/>
                <w:highlight w:val="none"/>
                <w:u w:val="none"/>
                <w:lang w:val="en-US" w:eastAsia="zh-CN" w:bidi="ar"/>
              </w:rPr>
              <w:t xml:space="preserve">巡视非机动车</w:t>
            </w:r>
            <w:r>
              <w:rPr>
                <w:rFonts w:hint="default" w:ascii="Times New Roman" w:hAnsi="Times New Roman" w:eastAsia="宋体" w:cs="Times New Roman"/>
                <w:i w:val="0"/>
                <w:iCs w:val="0"/>
                <w:color w:val="000000"/>
                <w:sz w:val="24"/>
                <w:szCs w:val="24"/>
                <w:highlight w:val="none"/>
                <w:u w:val="none"/>
                <w:lang w:val="en-US" w:eastAsia="zh-CN" w:bidi="ar"/>
              </w:rPr>
              <w:t xml:space="preserve">2</w:t>
            </w:r>
            <w:r>
              <w:rPr>
                <w:rFonts w:hint="eastAsia" w:ascii="宋体" w:hAnsi="宋体" w:eastAsia="宋体" w:cs="宋体"/>
                <w:i w:val="0"/>
                <w:iCs w:val="0"/>
                <w:color w:val="000000"/>
                <w:sz w:val="24"/>
                <w:szCs w:val="24"/>
                <w:highlight w:val="none"/>
                <w:u w:val="none"/>
                <w:lang w:val="en-US" w:eastAsia="zh-CN" w:bidi="ar"/>
              </w:rPr>
              <w:t xml:space="preserve">辆，另配专职巡视员（一天一巡）</w:t>
            </w:r>
            <w:r>
              <w:rPr>
                <w:rFonts w:hint="default" w:ascii="Times New Roman" w:hAnsi="Times New Roman" w:eastAsia="宋体" w:cs="Times New Roman"/>
                <w:i w:val="0"/>
                <w:iCs w:val="0"/>
                <w:color w:val="000000"/>
                <w:sz w:val="24"/>
                <w:szCs w:val="24"/>
                <w:highlight w:val="none"/>
                <w:u w:val="none"/>
                <w:lang w:val="en-US" w:eastAsia="zh-CN" w:bidi="ar"/>
              </w:rPr>
              <w:br/>
            </w:r>
            <w:r>
              <w:rPr>
                <w:rFonts w:hint="default" w:ascii="Times New Roman" w:hAnsi="Times New Roman" w:eastAsia="宋体" w:cs="Times New Roman"/>
                <w:i w:val="0"/>
                <w:iCs w:val="0"/>
                <w:color w:val="000000"/>
                <w:sz w:val="24"/>
                <w:szCs w:val="24"/>
                <w:highlight w:val="none"/>
                <w:u w:val="none"/>
                <w:lang w:val="en-US" w:eastAsia="zh-CN" w:bidi="ar"/>
              </w:rPr>
              <w:t xml:space="preserve">2</w:t>
            </w:r>
            <w:r>
              <w:rPr>
                <w:rFonts w:hint="eastAsia" w:ascii="宋体" w:hAnsi="宋体" w:eastAsia="宋体" w:cs="宋体"/>
                <w:i w:val="0"/>
                <w:iCs w:val="0"/>
                <w:color w:val="000000"/>
                <w:sz w:val="24"/>
                <w:szCs w:val="24"/>
                <w:highlight w:val="none"/>
                <w:u w:val="none"/>
                <w:lang w:val="en-US" w:eastAsia="zh-CN" w:bidi="ar"/>
              </w:rPr>
              <w:t xml:space="preserve">、范围</w:t>
            </w:r>
            <w:r>
              <w:rPr>
                <w:rFonts w:hint="eastAsia" w:ascii="宋体" w:hAnsi="宋体" w:cs="宋体"/>
                <w:i w:val="0"/>
                <w:iCs w:val="0"/>
                <w:color w:val="000000"/>
                <w:sz w:val="24"/>
                <w:szCs w:val="24"/>
                <w:highlight w:val="none"/>
                <w:u w:val="none"/>
                <w:lang w:val="en-US" w:eastAsia="zh-CN" w:bidi="ar"/>
              </w:rPr>
              <w:t xml:space="preserve">：</w:t>
            </w:r>
            <w:r>
              <w:rPr>
                <w:rFonts w:hint="eastAsia" w:ascii="宋体" w:hAnsi="宋体" w:eastAsia="宋体" w:cs="宋体"/>
                <w:i w:val="0"/>
                <w:iCs w:val="0"/>
                <w:color w:val="000000"/>
                <w:sz w:val="24"/>
                <w:szCs w:val="24"/>
                <w:highlight w:val="none"/>
                <w:u w:val="none"/>
                <w:lang w:val="en-US" w:eastAsia="zh-CN" w:bidi="ar"/>
              </w:rPr>
              <w:t xml:space="preserve">招标范围内管网养护</w:t>
            </w:r>
            <w:r>
              <w:rPr>
                <w:rFonts w:hint="default" w:ascii="Times New Roman" w:hAnsi="Times New Roman" w:eastAsia="宋体" w:cs="Times New Roman"/>
                <w:i w:val="0"/>
                <w:iCs w:val="0"/>
                <w:color w:val="000000"/>
                <w:sz w:val="24"/>
                <w:szCs w:val="24"/>
                <w:highlight w:val="none"/>
                <w:u w:val="none"/>
                <w:lang w:val="en-US" w:eastAsia="zh-CN" w:bidi="ar"/>
              </w:rPr>
              <w:br/>
            </w:r>
            <w:r>
              <w:rPr>
                <w:rFonts w:hint="default" w:ascii="Times New Roman" w:hAnsi="Times New Roman" w:eastAsia="宋体" w:cs="Times New Roman"/>
                <w:i w:val="0"/>
                <w:iCs w:val="0"/>
                <w:color w:val="000000"/>
                <w:sz w:val="24"/>
                <w:szCs w:val="24"/>
                <w:highlight w:val="none"/>
                <w:u w:val="none"/>
                <w:lang w:val="en-US" w:eastAsia="zh-CN" w:bidi="ar"/>
              </w:rPr>
              <w:t xml:space="preserve">3</w:t>
            </w:r>
            <w:r>
              <w:rPr>
                <w:rFonts w:hint="eastAsia" w:ascii="宋体" w:hAnsi="宋体" w:eastAsia="宋体" w:cs="宋体"/>
                <w:i w:val="0"/>
                <w:iCs w:val="0"/>
                <w:color w:val="000000"/>
                <w:sz w:val="24"/>
                <w:szCs w:val="24"/>
                <w:highlight w:val="none"/>
                <w:u w:val="none"/>
                <w:lang w:val="en-US" w:eastAsia="zh-CN" w:bidi="ar"/>
              </w:rPr>
              <w:t xml:space="preserve">、内容包括雨水管道的巡查</w:t>
            </w:r>
            <w:r>
              <w:rPr>
                <w:rFonts w:hint="default" w:ascii="Times New Roman" w:hAnsi="Times New Roman" w:eastAsia="宋体" w:cs="Times New Roman"/>
                <w:i w:val="0"/>
                <w:iCs w:val="0"/>
                <w:color w:val="000000"/>
                <w:sz w:val="24"/>
                <w:szCs w:val="24"/>
                <w:highlight w:val="none"/>
                <w:u w:val="none"/>
                <w:lang w:val="en-US" w:eastAsia="zh-CN" w:bidi="ar"/>
              </w:rPr>
              <w:br/>
            </w:r>
            <w:r>
              <w:rPr>
                <w:rFonts w:hint="default" w:ascii="Times New Roman" w:hAnsi="Times New Roman" w:eastAsia="宋体" w:cs="Times New Roman"/>
                <w:i w:val="0"/>
                <w:iCs w:val="0"/>
                <w:color w:val="000000"/>
                <w:sz w:val="24"/>
                <w:szCs w:val="24"/>
                <w:highlight w:val="none"/>
                <w:u w:val="none"/>
                <w:lang w:val="en-US" w:eastAsia="zh-CN" w:bidi="ar"/>
              </w:rPr>
              <w:t xml:space="preserve">4</w:t>
            </w:r>
            <w:r>
              <w:rPr>
                <w:rFonts w:hint="eastAsia" w:ascii="宋体" w:hAnsi="宋体" w:eastAsia="宋体" w:cs="宋体"/>
                <w:i w:val="0"/>
                <w:iCs w:val="0"/>
                <w:color w:val="000000"/>
                <w:sz w:val="24"/>
                <w:szCs w:val="24"/>
                <w:highlight w:val="none"/>
                <w:u w:val="none"/>
                <w:lang w:val="en-US" w:eastAsia="zh-CN" w:bidi="ar"/>
              </w:rPr>
              <w:t xml:space="preserve">、一年包干费用</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keepLines w:val="0"/>
              <w:keepNext w:val="0"/>
              <w:pageBreakBefore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项</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keepLines w:val="0"/>
              <w:keepNext w:val="0"/>
              <w:pageBreakBefore w:val="0"/>
              <w:widowControl/>
              <w:rPr>
                <w:rFonts w:hint="default" w:ascii="Times New Roman" w:hAnsi="Times New Roman" w:eastAsia="宋体" w:cs="Times New Roman"/>
                <w:i w:val="0"/>
                <w:iCs w:val="0"/>
                <w:color w:val="000000"/>
                <w:sz w:val="24"/>
                <w:szCs w:val="24"/>
                <w:highlight w:val="none"/>
                <w:u w:val="none"/>
              </w:rPr>
              <w:suppressLineNumbers w:val="0"/>
            </w:pPr>
            <w:r>
              <w:rPr>
                <w:rFonts w:hint="default" w:ascii="Times New Roman" w:hAnsi="Times New Roman" w:eastAsia="宋体" w:cs="Times New Roman"/>
                <w:i w:val="0"/>
                <w:iCs w:val="0"/>
                <w:color w:val="000000"/>
                <w:sz w:val="24"/>
                <w:szCs w:val="24"/>
                <w:highlight w:val="none"/>
                <w:u w:val="none"/>
                <w:lang w:val="en-US" w:eastAsia="zh-CN" w:bidi="ar"/>
              </w:rPr>
              <w:t xml:space="preserve">1.00 </w:t>
            </w:r>
            <w:r/>
          </w:p>
        </w:tc>
        <w:tc>
          <w:tcPr>
            <w:shd w:val="clear" w:color="auto" w:fill="auto"/>
            <w:tcBorders>
              <w:top w:val="single" w:color="000000" w:sz="4" w:space="0"/>
              <w:left w:val="single" w:color="000000" w:sz="4" w:space="0"/>
              <w:bottom w:val="single" w:color="000000" w:sz="4" w:space="0"/>
              <w:right w:val="single" w:color="000000" w:sz="4" w:space="0"/>
            </w:tcBorders>
            <w:tcW w:w="1236" w:type="dxa"/>
            <w:vAlign w:val="center"/>
            <w:textDirection w:val="lrTb"/>
            <w:noWrap w:val="false"/>
          </w:tcPr>
          <w:p>
            <w:pPr>
              <w:ind w:firstLine="420"/>
              <w:jc w:val="center"/>
              <w:keepLines w:val="0"/>
              <w:keepNext w:val="0"/>
              <w:widowControl/>
              <w:rPr>
                <w:rFonts w:hint="default" w:ascii="Times New Roman" w:hAnsi="Times New Roman" w:eastAsia="宋体" w:cs="Times New Roman"/>
                <w:i w:val="0"/>
                <w:iCs w:val="0"/>
                <w:color w:val="000000"/>
                <w:sz w:val="24"/>
                <w:szCs w:val="24"/>
                <w:highlight w:val="none"/>
                <w:u w:val="none"/>
              </w:rPr>
              <w:suppressLineNumbers w:val="0"/>
            </w:pPr>
            <w:r>
              <w:rPr>
                <w:rFonts w:hint="default" w:ascii="Times New Roman" w:hAnsi="Times New Roman" w:eastAsia="宋体" w:cs="Times New Roman"/>
                <w:i w:val="0"/>
                <w:iCs w:val="0"/>
                <w:color w:val="000000"/>
                <w:sz w:val="24"/>
                <w:szCs w:val="24"/>
                <w:highlight w:val="none"/>
                <w:u w:val="none"/>
                <w:lang w:val="en-US" w:eastAsia="zh-CN" w:bidi="ar"/>
              </w:rPr>
              <w:t xml:space="preserve">31000.00</w:t>
            </w:r>
            <w:r/>
          </w:p>
        </w:tc>
        <w:tc>
          <w:tcPr>
            <w:shd w:val="clear" w:color="auto" w:fill="auto"/>
            <w:tcBorders>
              <w:top w:val="single" w:color="000000" w:sz="4" w:space="0"/>
              <w:left w:val="single" w:color="000000" w:sz="4" w:space="0"/>
              <w:bottom w:val="single" w:color="000000" w:sz="4" w:space="0"/>
              <w:right w:val="single" w:color="000000" w:sz="4" w:space="0"/>
            </w:tcBorders>
            <w:tcW w:w="491" w:type="dxa"/>
            <w:vAlign w:val="center"/>
            <w:textDirection w:val="lrTb"/>
            <w:noWrap w:val="false"/>
          </w:tcPr>
          <w:p>
            <w:pPr>
              <w:ind w:left="0" w:right="0" w:firstLine="0"/>
              <w:jc w:val="center"/>
              <w:keepLines w:val="0"/>
              <w:keepNext w:val="0"/>
              <w:pageBreakBefore w:val="0"/>
              <w:widowControl/>
              <w:rPr>
                <w:rFonts w:hint="default" w:ascii="Times New Roman" w:hAnsi="Times New Roman" w:eastAsia="宋体" w:cs="Times New Roman"/>
                <w:i w:val="0"/>
                <w:iCs w:val="0"/>
                <w:color w:val="000000"/>
                <w:sz w:val="24"/>
                <w:szCs w:val="24"/>
                <w:highlight w:val="none"/>
                <w:u w:val="none"/>
              </w:rPr>
              <w:suppressLineNumbers w:val="0"/>
            </w:pPr>
            <w:r>
              <w:rPr>
                <w:rFonts w:hint="default" w:ascii="Times New Roman" w:hAnsi="Times New Roman" w:eastAsia="宋体" w:cs="Times New Roman"/>
                <w:i w:val="0"/>
                <w:iCs w:val="0"/>
                <w:color w:val="000000"/>
                <w:sz w:val="24"/>
                <w:szCs w:val="24"/>
                <w:highlight w:val="none"/>
                <w:u w:val="none"/>
              </w:rPr>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keepLines w:val="0"/>
              <w:keepNext w:val="0"/>
              <w:pageBreakBefore w:val="0"/>
              <w:widowControl/>
              <w:rPr>
                <w:rFonts w:hint="default" w:ascii="Times New Roman" w:hAnsi="Times New Roman" w:eastAsia="宋体" w:cs="Times New Roman"/>
                <w:i w:val="0"/>
                <w:iCs w:val="0"/>
                <w:color w:val="000000"/>
                <w:sz w:val="24"/>
                <w:szCs w:val="24"/>
                <w:highlight w:val="none"/>
                <w:u w:val="none"/>
              </w:rPr>
              <w:suppressLineNumbers w:val="0"/>
            </w:pPr>
            <w:r>
              <w:rPr>
                <w:rFonts w:hint="default" w:ascii="Times New Roman" w:hAnsi="Times New Roman" w:eastAsia="宋体" w:cs="Times New Roman"/>
                <w:i w:val="0"/>
                <w:iCs w:val="0"/>
                <w:color w:val="000000"/>
                <w:sz w:val="24"/>
                <w:szCs w:val="24"/>
                <w:highlight w:val="none"/>
                <w:u w:val="none"/>
                <w:lang w:val="en-US" w:eastAsia="zh-CN" w:bidi="ar"/>
              </w:rPr>
              <w:t xml:space="preserve">17</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keepLines w:val="0"/>
              <w:keepNext w:val="0"/>
              <w:pageBreakBefore w:val="0"/>
              <w:widowControl/>
              <w:rPr>
                <w:rFonts w:hint="default" w:ascii="Times New Roman" w:hAnsi="Times New Roman" w:eastAsia="宋体" w:cs="Times New Roman"/>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暂列金额</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keepLines w:val="0"/>
              <w:keepNext w:val="0"/>
              <w:pageBreakBefore w:val="0"/>
              <w:widowControl/>
              <w:rPr>
                <w:rFonts w:hint="default" w:ascii="Times New Roman" w:hAnsi="Times New Roman" w:eastAsia="宋体" w:cs="Times New Roman"/>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本项为不可竞争费</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keepLines w:val="0"/>
              <w:keepNext w:val="0"/>
              <w:pageBreakBefore w:val="0"/>
              <w:widowControl/>
              <w:rPr>
                <w:rFonts w:hint="default" w:ascii="Times New Roman" w:hAnsi="Times New Roman" w:eastAsia="宋体" w:cs="Times New Roman"/>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项</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keepLines w:val="0"/>
              <w:keepNext w:val="0"/>
              <w:pageBreakBefore w:val="0"/>
              <w:widowControl/>
              <w:rPr>
                <w:rFonts w:hint="default" w:ascii="Times New Roman" w:hAnsi="Times New Roman" w:eastAsia="宋体" w:cs="Times New Roman"/>
                <w:i w:val="0"/>
                <w:iCs w:val="0"/>
                <w:color w:val="000000"/>
                <w:sz w:val="24"/>
                <w:szCs w:val="24"/>
                <w:highlight w:val="none"/>
                <w:u w:val="none"/>
              </w:rPr>
              <w:suppressLineNumbers w:val="0"/>
            </w:pPr>
            <w:r>
              <w:rPr>
                <w:rFonts w:hint="default" w:ascii="Times New Roman" w:hAnsi="Times New Roman" w:eastAsia="宋体" w:cs="Times New Roman"/>
                <w:i w:val="0"/>
                <w:iCs w:val="0"/>
                <w:color w:val="000000"/>
                <w:sz w:val="24"/>
                <w:szCs w:val="24"/>
                <w:highlight w:val="none"/>
                <w:u w:val="none"/>
                <w:lang w:val="en-US" w:eastAsia="zh-CN" w:bidi="ar"/>
              </w:rPr>
              <w:t xml:space="preserve">1.00 </w:t>
            </w:r>
            <w:r/>
          </w:p>
        </w:tc>
        <w:tc>
          <w:tcPr>
            <w:shd w:val="clear" w:color="auto" w:fill="auto"/>
            <w:tcBorders>
              <w:top w:val="single" w:color="000000" w:sz="4" w:space="0"/>
              <w:left w:val="single" w:color="000000" w:sz="4" w:space="0"/>
              <w:bottom w:val="single" w:color="000000" w:sz="4" w:space="0"/>
              <w:right w:val="single" w:color="000000" w:sz="4" w:space="0"/>
            </w:tcBorders>
            <w:tcW w:w="1236" w:type="dxa"/>
            <w:vAlign w:val="center"/>
            <w:textDirection w:val="lrTb"/>
            <w:noWrap w:val="false"/>
          </w:tcPr>
          <w:p>
            <w:pPr>
              <w:ind w:firstLine="420"/>
              <w:jc w:val="center"/>
              <w:keepLines w:val="0"/>
              <w:keepNext w:val="0"/>
              <w:widowControl/>
              <w:rPr>
                <w:rFonts w:hint="default" w:ascii="Times New Roman" w:hAnsi="Times New Roman" w:eastAsia="宋体" w:cs="Times New Roman"/>
                <w:i w:val="0"/>
                <w:iCs w:val="0"/>
                <w:color w:val="000000"/>
                <w:sz w:val="24"/>
                <w:szCs w:val="24"/>
                <w:highlight w:val="none"/>
                <w:u w:val="none"/>
              </w:rPr>
              <w:suppressLineNumbers w:val="0"/>
            </w:pPr>
            <w:r>
              <w:rPr>
                <w:rFonts w:hint="default" w:ascii="Times New Roman" w:hAnsi="Times New Roman" w:eastAsia="宋体" w:cs="Times New Roman"/>
                <w:i w:val="0"/>
                <w:iCs w:val="0"/>
                <w:color w:val="000000"/>
                <w:sz w:val="24"/>
                <w:szCs w:val="24"/>
                <w:highlight w:val="none"/>
                <w:u w:val="none"/>
                <w:lang w:val="en-US" w:eastAsia="zh-CN" w:bidi="ar"/>
              </w:rPr>
              <w:t xml:space="preserve">44250.00</w:t>
            </w:r>
            <w:r/>
          </w:p>
        </w:tc>
        <w:tc>
          <w:tcPr>
            <w:shd w:val="clear" w:color="auto" w:fill="auto"/>
            <w:tcBorders>
              <w:top w:val="single" w:color="000000" w:sz="4" w:space="0"/>
              <w:left w:val="single" w:color="000000" w:sz="4" w:space="0"/>
              <w:bottom w:val="single" w:color="000000" w:sz="4" w:space="0"/>
              <w:right w:val="single" w:color="000000" w:sz="4" w:space="0"/>
            </w:tcBorders>
            <w:tcW w:w="491" w:type="dxa"/>
            <w:vAlign w:val="center"/>
            <w:textDirection w:val="lrTb"/>
            <w:noWrap w:val="false"/>
          </w:tcPr>
          <w:p>
            <w:pPr>
              <w:ind w:left="0" w:right="0" w:firstLine="0"/>
              <w:jc w:val="center"/>
              <w:keepLines w:val="0"/>
              <w:keepNext w:val="0"/>
              <w:pageBreakBefore w:val="0"/>
              <w:widowControl/>
              <w:rPr>
                <w:rFonts w:hint="default" w:ascii="Times New Roman" w:hAnsi="Times New Roman" w:eastAsia="宋体" w:cs="Times New Roman"/>
                <w:i w:val="0"/>
                <w:iCs w:val="0"/>
                <w:color w:val="000000"/>
                <w:sz w:val="24"/>
                <w:szCs w:val="24"/>
                <w:highlight w:val="none"/>
                <w:u w:val="none"/>
              </w:rPr>
              <w:suppressLineNumbers w:val="0"/>
            </w:pPr>
            <w:r>
              <w:rPr>
                <w:rFonts w:hint="default" w:ascii="Times New Roman" w:hAnsi="Times New Roman" w:eastAsia="宋体" w:cs="Times New Roman"/>
                <w:i w:val="0"/>
                <w:iCs w:val="0"/>
                <w:color w:val="000000"/>
                <w:sz w:val="24"/>
                <w:szCs w:val="24"/>
                <w:highlight w:val="none"/>
                <w:u w:val="none"/>
              </w:rPr>
            </w:r>
            <w:r/>
          </w:p>
        </w:tc>
      </w:tr>
      <w:tr>
        <w:trPr>
          <w:jc w:val="center"/>
          <w:trHeight w:val="0"/>
        </w:trPr>
        <w:tc>
          <w:tcPr>
            <w:gridSpan w:val="6"/>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keepLines w:val="0"/>
              <w:keepNext w:val="0"/>
              <w:pageBreakBefore w:val="0"/>
              <w:widowControl/>
              <w:rPr>
                <w:rFonts w:hint="default" w:ascii="Times New Roman" w:hAnsi="Times New Roman" w:eastAsia="宋体" w:cs="Times New Roman"/>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小计</w:t>
            </w:r>
            <w:r/>
          </w:p>
        </w:tc>
        <w:tc>
          <w:tcPr>
            <w:shd w:val="clear" w:color="auto" w:fill="auto"/>
            <w:tcBorders>
              <w:top w:val="single" w:color="000000" w:sz="4" w:space="0"/>
              <w:left w:val="single" w:color="000000" w:sz="4" w:space="0"/>
              <w:bottom w:val="single" w:color="000000" w:sz="4" w:space="0"/>
              <w:right w:val="single" w:color="000000" w:sz="4" w:space="0"/>
            </w:tcBorders>
            <w:tcW w:w="491" w:type="dxa"/>
            <w:vAlign w:val="center"/>
            <w:textDirection w:val="lrTb"/>
            <w:noWrap/>
          </w:tcPr>
          <w:p>
            <w:pPr>
              <w:ind w:left="0" w:right="0" w:firstLine="0"/>
              <w:jc w:val="center"/>
              <w:keepLines w:val="0"/>
              <w:keepNext w:val="0"/>
              <w:pageBreakBefore w:val="0"/>
              <w:widowControl/>
              <w:rPr>
                <w:rFonts w:hint="default" w:ascii="Times New Roman" w:hAnsi="Times New Roman" w:eastAsia="宋体" w:cs="Times New Roman"/>
                <w:i w:val="0"/>
                <w:iCs w:val="0"/>
                <w:color w:val="000000"/>
                <w:sz w:val="24"/>
                <w:szCs w:val="24"/>
                <w:highlight w:val="none"/>
                <w:u w:val="none"/>
              </w:rPr>
              <w:suppressLineNumbers w:val="0"/>
            </w:pPr>
            <w:r>
              <w:rPr>
                <w:rFonts w:hint="default" w:ascii="Times New Roman" w:hAnsi="Times New Roman" w:eastAsia="宋体" w:cs="Times New Roman"/>
                <w:i w:val="0"/>
                <w:iCs w:val="0"/>
                <w:color w:val="000000"/>
                <w:sz w:val="24"/>
                <w:szCs w:val="24"/>
                <w:highlight w:val="none"/>
                <w:u w:val="none"/>
              </w:rPr>
            </w:r>
            <w:r/>
          </w:p>
        </w:tc>
      </w:tr>
      <w:tr>
        <w:trPr>
          <w:jc w:val="center"/>
          <w:trHeight w:val="0"/>
        </w:trPr>
        <w:tc>
          <w:tcPr>
            <w:gridSpan w:val="7"/>
            <w:shd w:val="clear" w:color="auto" w:fill="auto"/>
            <w:tcBorders>
              <w:top w:val="none" w:color="000000" w:sz="4" w:space="0"/>
              <w:left w:val="none" w:color="000000" w:sz="4" w:space="0"/>
              <w:bottom w:val="none" w:color="000000" w:sz="4" w:space="0"/>
              <w:right w:val="none" w:color="000000" w:sz="4" w:space="0"/>
            </w:tcBorders>
            <w:tcW w:w="8522" w:type="dxa"/>
            <w:vAlign w:val="center"/>
            <w:textDirection w:val="lrTb"/>
            <w:noWrap w:val="false"/>
          </w:tcPr>
          <w:p>
            <w:pPr>
              <w:ind w:left="0" w:right="0" w:firstLine="0"/>
              <w:jc w:val="center"/>
              <w:keepLines w:val="0"/>
              <w:keepNext w:val="0"/>
              <w:pageBreakBefore w:val="0"/>
              <w:widowControl/>
              <w:rPr>
                <w:rFonts w:hint="default" w:ascii="Times New Roman" w:hAnsi="Times New Roman" w:eastAsia="宋体" w:cs="Times New Roman"/>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注：</w:t>
            </w:r>
            <w:r>
              <w:rPr>
                <w:rFonts w:hint="default" w:ascii="Times New Roman" w:hAnsi="Times New Roman" w:eastAsia="宋体" w:cs="Times New Roman"/>
                <w:i w:val="0"/>
                <w:iCs w:val="0"/>
                <w:color w:val="000000"/>
                <w:sz w:val="24"/>
                <w:szCs w:val="24"/>
                <w:highlight w:val="none"/>
                <w:u w:val="none"/>
                <w:lang w:val="en-US" w:eastAsia="zh-CN" w:bidi="ar"/>
              </w:rPr>
              <w:t xml:space="preserve">1</w:t>
            </w:r>
            <w:r>
              <w:rPr>
                <w:rFonts w:hint="eastAsia" w:ascii="宋体" w:hAnsi="宋体" w:eastAsia="宋体" w:cs="宋体"/>
                <w:i w:val="0"/>
                <w:iCs w:val="0"/>
                <w:color w:val="000000"/>
                <w:sz w:val="24"/>
                <w:szCs w:val="24"/>
                <w:highlight w:val="none"/>
                <w:u w:val="none"/>
                <w:lang w:val="en-US" w:eastAsia="zh-CN" w:bidi="ar"/>
              </w:rPr>
              <w:t xml:space="preserve">、要求中标供应商对排水管道及收水井、检查井、出水口进行及时疏通，确保沟管畅通，检查井、收水井框盖完好吻合，检查井、收水井内的积淤在管底下，井圈和井盖开裂、丢失应在</w:t>
            </w:r>
            <w:r>
              <w:rPr>
                <w:rFonts w:hint="default" w:ascii="Times New Roman" w:hAnsi="Times New Roman" w:eastAsia="宋体" w:cs="Times New Roman"/>
                <w:i w:val="0"/>
                <w:iCs w:val="0"/>
                <w:color w:val="000000"/>
                <w:sz w:val="24"/>
                <w:szCs w:val="24"/>
                <w:highlight w:val="none"/>
                <w:u w:val="none"/>
                <w:lang w:val="en-US" w:eastAsia="zh-CN" w:bidi="ar"/>
              </w:rPr>
              <w:t xml:space="preserve">24</w:t>
            </w:r>
            <w:r>
              <w:rPr>
                <w:rFonts w:hint="eastAsia" w:ascii="宋体" w:hAnsi="宋体" w:eastAsia="宋体" w:cs="宋体"/>
                <w:i w:val="0"/>
                <w:iCs w:val="0"/>
                <w:color w:val="000000"/>
                <w:sz w:val="24"/>
                <w:szCs w:val="24"/>
                <w:highlight w:val="none"/>
                <w:u w:val="none"/>
                <w:lang w:val="en-US" w:eastAsia="zh-CN" w:bidi="ar"/>
              </w:rPr>
              <w:t xml:space="preserve">小时之内补装完整，并做好安全保护警示措施，以防发生意外事故。</w:t>
            </w:r>
            <w:r>
              <w:rPr>
                <w:rFonts w:hint="default" w:ascii="Times New Roman" w:hAnsi="Times New Roman" w:eastAsia="宋体" w:cs="Times New Roman"/>
                <w:i w:val="0"/>
                <w:iCs w:val="0"/>
                <w:color w:val="000000"/>
                <w:sz w:val="24"/>
                <w:szCs w:val="24"/>
                <w:highlight w:val="none"/>
                <w:u w:val="none"/>
                <w:lang w:val="en-US" w:eastAsia="zh-CN" w:bidi="ar"/>
              </w:rPr>
              <w:br/>
            </w:r>
            <w:r>
              <w:rPr>
                <w:rFonts w:hint="default" w:ascii="Times New Roman" w:hAnsi="Times New Roman" w:eastAsia="宋体" w:cs="Times New Roman"/>
                <w:i w:val="0"/>
                <w:iCs w:val="0"/>
                <w:color w:val="000000"/>
                <w:sz w:val="24"/>
                <w:szCs w:val="24"/>
                <w:highlight w:val="none"/>
                <w:u w:val="none"/>
                <w:lang w:val="en-US" w:eastAsia="zh-CN" w:bidi="ar"/>
              </w:rPr>
              <w:t xml:space="preserve">2</w:t>
            </w:r>
            <w:r>
              <w:rPr>
                <w:rFonts w:hint="eastAsia" w:ascii="宋体" w:hAnsi="宋体" w:eastAsia="宋体" w:cs="宋体"/>
                <w:i w:val="0"/>
                <w:iCs w:val="0"/>
                <w:color w:val="000000"/>
                <w:sz w:val="24"/>
                <w:szCs w:val="24"/>
                <w:highlight w:val="none"/>
                <w:u w:val="none"/>
                <w:lang w:val="en-US" w:eastAsia="zh-CN" w:bidi="ar"/>
              </w:rPr>
              <w:t xml:space="preserve">、对于突发应急事件（防汛、防台等）、合同以外的甲方指令，投标供应商中标后需按照相关文件、规范的要求，及时完成，费用包含在综合单价中。</w:t>
            </w:r>
            <w:r>
              <w:rPr>
                <w:rFonts w:hint="default" w:ascii="Times New Roman" w:hAnsi="Times New Roman" w:eastAsia="宋体" w:cs="Times New Roman"/>
                <w:i w:val="0"/>
                <w:iCs w:val="0"/>
                <w:color w:val="000000"/>
                <w:sz w:val="24"/>
                <w:szCs w:val="24"/>
                <w:highlight w:val="none"/>
                <w:u w:val="none"/>
                <w:lang w:val="en-US" w:eastAsia="zh-CN" w:bidi="ar"/>
              </w:rPr>
              <w:br/>
            </w:r>
            <w:r>
              <w:rPr>
                <w:rFonts w:hint="default" w:ascii="Times New Roman" w:hAnsi="Times New Roman" w:eastAsia="宋体" w:cs="Times New Roman"/>
                <w:i w:val="0"/>
                <w:iCs w:val="0"/>
                <w:color w:val="000000"/>
                <w:sz w:val="24"/>
                <w:szCs w:val="24"/>
                <w:highlight w:val="none"/>
                <w:u w:val="none"/>
                <w:lang w:val="en-US" w:eastAsia="zh-CN" w:bidi="ar"/>
              </w:rPr>
              <w:t xml:space="preserve">3</w:t>
            </w:r>
            <w:r>
              <w:rPr>
                <w:rFonts w:hint="eastAsia" w:ascii="宋体" w:hAnsi="宋体" w:eastAsia="宋体" w:cs="宋体"/>
                <w:i w:val="0"/>
                <w:iCs w:val="0"/>
                <w:color w:val="000000"/>
                <w:sz w:val="24"/>
                <w:szCs w:val="24"/>
                <w:highlight w:val="none"/>
                <w:u w:val="none"/>
                <w:lang w:val="en-US" w:eastAsia="zh-CN" w:bidi="ar"/>
              </w:rPr>
              <w:t xml:space="preserve">、雨水管部分路段需进行一年</w:t>
            </w:r>
            <w:r>
              <w:rPr>
                <w:rFonts w:hint="eastAsia" w:ascii="宋体" w:hAnsi="宋体" w:cs="宋体"/>
                <w:i w:val="0"/>
                <w:iCs w:val="0"/>
                <w:color w:val="000000"/>
                <w:sz w:val="24"/>
                <w:szCs w:val="24"/>
                <w:highlight w:val="none"/>
                <w:u w:val="none"/>
                <w:lang w:val="en-US" w:eastAsia="zh-CN" w:bidi="ar"/>
              </w:rPr>
              <w:t xml:space="preserve">两次</w:t>
            </w:r>
            <w:r>
              <w:rPr>
                <w:rFonts w:hint="eastAsia" w:ascii="宋体" w:hAnsi="宋体" w:eastAsia="宋体" w:cs="宋体"/>
                <w:i w:val="0"/>
                <w:iCs w:val="0"/>
                <w:color w:val="000000"/>
                <w:sz w:val="24"/>
                <w:szCs w:val="24"/>
                <w:highlight w:val="none"/>
                <w:u w:val="none"/>
                <w:lang w:val="en-US" w:eastAsia="zh-CN" w:bidi="ar"/>
              </w:rPr>
              <w:t xml:space="preserve">的疏通，按甲方需求执行。</w:t>
            </w:r>
            <w:r/>
          </w:p>
        </w:tc>
      </w:tr>
    </w:tbl>
    <w:p>
      <w:pPr>
        <w:ind w:firstLine="420"/>
        <w:jc w:val="left"/>
        <w:keepLines w:val="0"/>
        <w:keepNext w:val="0"/>
        <w:pageBreakBefore w:val="0"/>
        <w:spacing w:before="90" w:after="90" w:line="360" w:lineRule="auto"/>
        <w:shd w:val="clear" w:color="auto" w:fill="ffffff"/>
        <w:widowControl/>
        <w:rPr>
          <w:rFonts w:hint="eastAsia" w:ascii="宋体" w:hAnsi="宋体" w:eastAsia="宋体" w:cs="宋体"/>
          <w:color w:val="auto"/>
          <w:sz w:val="24"/>
          <w:szCs w:val="24"/>
          <w:highlight w:val="none"/>
          <w:lang w:val="en-US" w:eastAsia="zh-CN"/>
        </w:rPr>
        <w:outlineLvl w:val="0"/>
      </w:pPr>
      <w:r>
        <w:rPr>
          <w:rFonts w:hint="eastAsia" w:ascii="宋体" w:hAnsi="宋体" w:eastAsia="宋体" w:cs="宋体"/>
          <w:color w:val="auto"/>
          <w:sz w:val="24"/>
          <w:szCs w:val="24"/>
          <w:highlight w:val="none"/>
          <w:lang w:val="en-US" w:eastAsia="zh-CN"/>
        </w:rPr>
      </w:r>
      <w:r/>
    </w:p>
    <w:tbl>
      <w:tblPr>
        <w:tblStyle w:val="701"/>
        <w:tblW w:w="8522" w:type="dxa"/>
        <w:jc w:val="center"/>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autofit"/>
        <w:tblCellMar>
          <w:left w:w="108" w:type="dxa"/>
          <w:top w:w="0" w:type="dxa"/>
          <w:right w:w="108" w:type="dxa"/>
          <w:bottom w:w="0" w:type="dxa"/>
        </w:tblCellMar>
        <w:tblLook w:val="04A0" w:firstRow="1" w:lastRow="0" w:firstColumn="1" w:lastColumn="0" w:noHBand="0" w:noVBand="1"/>
      </w:tblPr>
      <w:tblGrid>
        <w:gridCol w:w="477"/>
        <w:gridCol w:w="898"/>
        <w:gridCol w:w="3372"/>
        <w:gridCol w:w="519"/>
        <w:gridCol w:w="1176"/>
        <w:gridCol w:w="1596"/>
        <w:gridCol w:w="484"/>
      </w:tblGrid>
      <w:tr>
        <w:trPr>
          <w:jc w:val="center"/>
          <w:trHeight w:val="0"/>
          <w:tblHeader/>
        </w:trPr>
        <w:tc>
          <w:tcPr>
            <w:gridSpan w:val="7"/>
            <w:shd w:val="clear" w:color="auto" w:fill="auto"/>
            <w:tcBorders>
              <w:top w:val="none" w:color="000000" w:sz="4" w:space="0"/>
              <w:left w:val="none" w:color="000000" w:sz="4" w:space="0"/>
              <w:bottom w:val="none" w:color="000000" w:sz="4" w:space="0"/>
              <w:right w:val="none" w:color="000000" w:sz="4" w:space="0"/>
            </w:tcBorders>
            <w:tcW w:w="8522" w:type="dxa"/>
            <w:vAlign w:val="center"/>
            <w:textDirection w:val="lrTb"/>
            <w:noWrap w:val="false"/>
          </w:tcPr>
          <w:p>
            <w:pPr>
              <w:ind w:left="0" w:right="0" w:firstLine="0"/>
              <w:jc w:val="center"/>
              <w:keepLines w:val="0"/>
              <w:keepNext/>
              <w:pageBreakBefore w:val="0"/>
              <w:widowControl/>
              <w:rPr>
                <w:rFonts w:hint="default" w:ascii="Times New Roman" w:hAnsi="Times New Roman" w:eastAsia="宋体" w:cs="Times New Roman"/>
                <w:b/>
                <w:bCs/>
                <w:i w:val="0"/>
                <w:iCs w:val="0"/>
                <w:color w:val="000000"/>
                <w:sz w:val="24"/>
                <w:szCs w:val="24"/>
                <w:highlight w:val="none"/>
                <w:u w:val="none"/>
              </w:rPr>
              <w:suppressLineNumbers w:val="0"/>
            </w:pPr>
            <w:r>
              <w:rPr>
                <w:rFonts w:hint="eastAsia" w:ascii="宋体" w:hAnsi="宋体" w:eastAsia="宋体" w:cs="宋体"/>
                <w:b/>
                <w:bCs/>
                <w:i w:val="0"/>
                <w:iCs w:val="0"/>
                <w:color w:val="000000"/>
                <w:sz w:val="24"/>
                <w:szCs w:val="24"/>
                <w:highlight w:val="none"/>
                <w:u w:val="none"/>
                <w:lang w:val="en-US" w:eastAsia="zh-CN" w:bidi="ar"/>
              </w:rPr>
              <w:t xml:space="preserve">新安街道雨水管网养护项目</w:t>
            </w:r>
            <w:r>
              <w:rPr>
                <w:rFonts w:hint="default" w:ascii="宋体" w:hAnsi="宋体" w:eastAsia="宋体" w:cs="宋体"/>
                <w:b/>
                <w:bCs/>
                <w:i w:val="0"/>
                <w:iCs w:val="0"/>
                <w:color w:val="000000"/>
                <w:sz w:val="24"/>
                <w:szCs w:val="24"/>
                <w:highlight w:val="none"/>
                <w:u w:val="none"/>
                <w:lang w:val="en-US" w:eastAsia="zh-CN" w:bidi="ar"/>
              </w:rPr>
              <w:t xml:space="preserve">外围区域二标段</w:t>
            </w:r>
            <w:r>
              <w:rPr>
                <w:rFonts w:hint="eastAsia" w:ascii="宋体" w:hAnsi="宋体" w:eastAsia="宋体" w:cs="宋体"/>
                <w:b/>
                <w:bCs/>
                <w:i w:val="0"/>
                <w:iCs w:val="0"/>
                <w:color w:val="000000"/>
                <w:sz w:val="24"/>
                <w:szCs w:val="24"/>
                <w:highlight w:val="none"/>
                <w:u w:val="none"/>
                <w:lang w:val="en-US" w:eastAsia="zh-CN" w:bidi="ar"/>
              </w:rPr>
              <w:t xml:space="preserve">（一年）标底</w:t>
            </w:r>
            <w:r/>
          </w:p>
        </w:tc>
      </w:tr>
      <w:tr>
        <w:trPr>
          <w:jc w:val="center"/>
          <w:trHeight w:val="312"/>
          <w:tblHeader/>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restart"/>
            <w:textDirection w:val="lrTb"/>
            <w:noWrap w:val="false"/>
          </w:tcPr>
          <w:p>
            <w:pPr>
              <w:ind w:left="0" w:right="0" w:firstLine="0"/>
              <w:jc w:val="center"/>
              <w:keepLines w:val="0"/>
              <w:keepNext/>
              <w:pageBreakBefore w:val="0"/>
              <w:widowControl/>
              <w:rPr>
                <w:rFonts w:hint="default" w:ascii="Times New Roman" w:hAnsi="Times New Roman" w:eastAsia="宋体" w:cs="Times New Roman"/>
                <w:b/>
                <w:bCs/>
                <w:i w:val="0"/>
                <w:iCs w:val="0"/>
                <w:color w:val="000000"/>
                <w:sz w:val="24"/>
                <w:szCs w:val="24"/>
                <w:highlight w:val="none"/>
                <w:u w:val="none"/>
              </w:rPr>
              <w:suppressLineNumbers w:val="0"/>
            </w:pPr>
            <w:r>
              <w:rPr>
                <w:rFonts w:hint="default" w:ascii="黑体" w:hAnsi="宋体" w:eastAsia="黑体" w:cs="黑体"/>
                <w:b/>
                <w:bCs/>
                <w:i w:val="0"/>
                <w:iCs w:val="0"/>
                <w:color w:val="000000"/>
                <w:sz w:val="24"/>
                <w:szCs w:val="24"/>
                <w:highlight w:val="none"/>
                <w:u w:val="none"/>
                <w:lang w:val="en-US" w:eastAsia="zh-CN" w:bidi="ar"/>
              </w:rPr>
              <w:t xml:space="preserve">序号</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restart"/>
            <w:textDirection w:val="lrTb"/>
            <w:noWrap w:val="false"/>
          </w:tcPr>
          <w:p>
            <w:pPr>
              <w:ind w:left="0" w:right="0" w:firstLine="0"/>
              <w:jc w:val="center"/>
              <w:keepLines w:val="0"/>
              <w:keepNext/>
              <w:pageBreakBefore w:val="0"/>
              <w:widowControl/>
              <w:rPr>
                <w:rFonts w:hint="default" w:ascii="Times New Roman" w:hAnsi="Times New Roman" w:eastAsia="宋体" w:cs="Times New Roman"/>
                <w:b/>
                <w:bCs/>
                <w:i w:val="0"/>
                <w:iCs w:val="0"/>
                <w:color w:val="000000"/>
                <w:sz w:val="24"/>
                <w:szCs w:val="24"/>
                <w:highlight w:val="none"/>
                <w:u w:val="none"/>
              </w:rPr>
              <w:suppressLineNumbers w:val="0"/>
            </w:pPr>
            <w:r>
              <w:rPr>
                <w:rFonts w:hint="default" w:ascii="黑体" w:hAnsi="宋体" w:eastAsia="黑体" w:cs="黑体"/>
                <w:b/>
                <w:bCs/>
                <w:i w:val="0"/>
                <w:iCs w:val="0"/>
                <w:color w:val="000000"/>
                <w:sz w:val="24"/>
                <w:szCs w:val="24"/>
                <w:highlight w:val="none"/>
                <w:u w:val="none"/>
                <w:lang w:val="en-US" w:eastAsia="zh-CN" w:bidi="ar"/>
              </w:rPr>
              <w:t xml:space="preserve">项目名称</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restart"/>
            <w:textDirection w:val="lrTb"/>
            <w:noWrap w:val="false"/>
          </w:tcPr>
          <w:p>
            <w:pPr>
              <w:ind w:left="0" w:right="0" w:firstLine="0"/>
              <w:jc w:val="center"/>
              <w:keepLines w:val="0"/>
              <w:keepNext/>
              <w:pageBreakBefore w:val="0"/>
              <w:widowControl/>
              <w:rPr>
                <w:rFonts w:hint="default" w:ascii="Times New Roman" w:hAnsi="Times New Roman" w:eastAsia="宋体" w:cs="Times New Roman"/>
                <w:b/>
                <w:bCs/>
                <w:i w:val="0"/>
                <w:iCs w:val="0"/>
                <w:color w:val="000000"/>
                <w:sz w:val="24"/>
                <w:szCs w:val="24"/>
                <w:highlight w:val="none"/>
                <w:u w:val="none"/>
              </w:rPr>
              <w:suppressLineNumbers w:val="0"/>
            </w:pPr>
            <w:r>
              <w:rPr>
                <w:rFonts w:hint="default" w:ascii="黑体" w:hAnsi="宋体" w:eastAsia="黑体" w:cs="黑体"/>
                <w:b/>
                <w:bCs/>
                <w:i w:val="0"/>
                <w:iCs w:val="0"/>
                <w:color w:val="000000"/>
                <w:sz w:val="24"/>
                <w:szCs w:val="24"/>
                <w:highlight w:val="none"/>
                <w:u w:val="none"/>
                <w:lang w:val="en-US" w:eastAsia="zh-CN" w:bidi="ar"/>
              </w:rPr>
              <w:t xml:space="preserve">项目特征描述</w:t>
            </w:r>
            <w:r/>
          </w:p>
        </w:tc>
        <w:tc>
          <w:tcPr>
            <w:shd w:val="clear" w:color="auto" w:fill="auto"/>
            <w:tcBorders>
              <w:top w:val="single" w:color="000000" w:sz="4" w:space="0"/>
              <w:left w:val="single" w:color="000000" w:sz="4" w:space="0"/>
              <w:bottom w:val="single" w:color="000000" w:sz="4" w:space="0"/>
              <w:right w:val="single" w:color="000000" w:sz="4" w:space="0"/>
            </w:tcBorders>
            <w:tcW w:w="519" w:type="dxa"/>
            <w:vAlign w:val="center"/>
            <w:vMerge w:val="restart"/>
            <w:textDirection w:val="lrTb"/>
            <w:noWrap w:val="false"/>
          </w:tcPr>
          <w:p>
            <w:pPr>
              <w:ind w:left="0" w:right="0" w:firstLine="0"/>
              <w:jc w:val="center"/>
              <w:keepLines w:val="0"/>
              <w:keepNext/>
              <w:pageBreakBefore w:val="0"/>
              <w:widowControl/>
              <w:rPr>
                <w:rFonts w:hint="default" w:ascii="Times New Roman" w:hAnsi="Times New Roman" w:eastAsia="宋体" w:cs="Times New Roman"/>
                <w:b/>
                <w:bCs/>
                <w:i w:val="0"/>
                <w:iCs w:val="0"/>
                <w:color w:val="000000"/>
                <w:sz w:val="24"/>
                <w:szCs w:val="24"/>
                <w:highlight w:val="none"/>
                <w:u w:val="none"/>
              </w:rPr>
              <w:suppressLineNumbers w:val="0"/>
            </w:pPr>
            <w:r>
              <w:rPr>
                <w:rFonts w:hint="default" w:ascii="黑体" w:hAnsi="宋体" w:eastAsia="黑体" w:cs="黑体"/>
                <w:b/>
                <w:bCs/>
                <w:i w:val="0"/>
                <w:iCs w:val="0"/>
                <w:color w:val="000000"/>
                <w:sz w:val="24"/>
                <w:szCs w:val="24"/>
                <w:highlight w:val="none"/>
                <w:u w:val="none"/>
                <w:lang w:val="en-US" w:eastAsia="zh-CN" w:bidi="ar"/>
              </w:rPr>
              <w:t xml:space="preserve">计量单位</w:t>
            </w:r>
            <w:r/>
          </w:p>
        </w:tc>
        <w:tc>
          <w:tcPr>
            <w:shd w:val="clear" w:color="auto" w:fill="auto"/>
            <w:tcBorders>
              <w:top w:val="single" w:color="000000" w:sz="4" w:space="0"/>
              <w:left w:val="single" w:color="000000" w:sz="4" w:space="0"/>
              <w:bottom w:val="single" w:color="000000" w:sz="4" w:space="0"/>
              <w:right w:val="single" w:color="000000" w:sz="4" w:space="0"/>
            </w:tcBorders>
            <w:tcW w:w="1176" w:type="dxa"/>
            <w:vAlign w:val="center"/>
            <w:vMerge w:val="restart"/>
            <w:textDirection w:val="lrTb"/>
            <w:noWrap w:val="false"/>
          </w:tcPr>
          <w:p>
            <w:pPr>
              <w:ind w:left="0" w:right="0" w:firstLine="0"/>
              <w:jc w:val="center"/>
              <w:keepLines w:val="0"/>
              <w:keepNext/>
              <w:pageBreakBefore w:val="0"/>
              <w:widowControl/>
              <w:rPr>
                <w:rFonts w:hint="default" w:ascii="Times New Roman" w:hAnsi="Times New Roman" w:eastAsia="宋体" w:cs="Times New Roman"/>
                <w:b/>
                <w:bCs/>
                <w:i w:val="0"/>
                <w:iCs w:val="0"/>
                <w:color w:val="000000"/>
                <w:sz w:val="24"/>
                <w:szCs w:val="24"/>
                <w:highlight w:val="none"/>
                <w:u w:val="none"/>
              </w:rPr>
              <w:suppressLineNumbers w:val="0"/>
            </w:pPr>
            <w:r>
              <w:rPr>
                <w:rFonts w:hint="default" w:ascii="黑体" w:hAnsi="宋体" w:eastAsia="黑体" w:cs="黑体"/>
                <w:b/>
                <w:bCs/>
                <w:i w:val="0"/>
                <w:iCs w:val="0"/>
                <w:color w:val="000000"/>
                <w:sz w:val="24"/>
                <w:szCs w:val="24"/>
                <w:highlight w:val="none"/>
                <w:u w:val="none"/>
                <w:lang w:val="en-US" w:eastAsia="zh-CN" w:bidi="ar"/>
              </w:rPr>
              <w:t xml:space="preserve">工程量</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restart"/>
            <w:textDirection w:val="lrTb"/>
            <w:noWrap w:val="false"/>
          </w:tcPr>
          <w:p>
            <w:pPr>
              <w:ind w:left="0" w:right="0" w:firstLine="0"/>
              <w:jc w:val="center"/>
              <w:keepLines w:val="0"/>
              <w:keepNext/>
              <w:pageBreakBefore w:val="0"/>
              <w:widowControl/>
              <w:rPr>
                <w:rFonts w:hint="default" w:ascii="Times New Roman" w:hAnsi="Times New Roman" w:eastAsia="宋体" w:cs="Times New Roman"/>
                <w:b/>
                <w:bCs/>
                <w:i w:val="0"/>
                <w:iCs w:val="0"/>
                <w:color w:val="000000"/>
                <w:sz w:val="24"/>
                <w:szCs w:val="24"/>
                <w:highlight w:val="none"/>
                <w:u w:val="none"/>
              </w:rPr>
              <w:suppressLineNumbers w:val="0"/>
            </w:pPr>
            <w:r>
              <w:rPr>
                <w:rFonts w:hint="default" w:ascii="黑体" w:hAnsi="宋体" w:eastAsia="黑体" w:cs="黑体"/>
                <w:b/>
                <w:bCs/>
                <w:i w:val="0"/>
                <w:iCs w:val="0"/>
                <w:color w:val="000000"/>
                <w:sz w:val="24"/>
                <w:szCs w:val="24"/>
                <w:highlight w:val="none"/>
                <w:u w:val="none"/>
                <w:lang w:val="en-US" w:eastAsia="zh-CN" w:bidi="ar"/>
              </w:rPr>
              <w:t xml:space="preserve">全费用单价最高限价</w:t>
            </w:r>
            <w:r/>
          </w:p>
        </w:tc>
        <w:tc>
          <w:tcPr>
            <w:shd w:val="clear" w:color="auto" w:fill="auto"/>
            <w:tcBorders>
              <w:top w:val="single" w:color="000000" w:sz="4" w:space="0"/>
              <w:left w:val="single" w:color="000000" w:sz="4" w:space="0"/>
              <w:bottom w:val="single" w:color="000000" w:sz="4" w:space="0"/>
              <w:right w:val="single" w:color="000000" w:sz="4" w:space="0"/>
            </w:tcBorders>
            <w:tcW w:w="483" w:type="dxa"/>
            <w:vAlign w:val="center"/>
            <w:vMerge w:val="restart"/>
            <w:textDirection w:val="lrTb"/>
            <w:noWrap w:val="false"/>
          </w:tcPr>
          <w:p>
            <w:pPr>
              <w:ind w:left="0" w:right="0" w:firstLine="0"/>
              <w:jc w:val="center"/>
              <w:keepLines w:val="0"/>
              <w:keepNext/>
              <w:pageBreakBefore w:val="0"/>
              <w:widowControl/>
              <w:rPr>
                <w:rFonts w:hint="default" w:ascii="Times New Roman" w:hAnsi="Times New Roman" w:eastAsia="宋体" w:cs="Times New Roman"/>
                <w:b/>
                <w:bCs/>
                <w:i w:val="0"/>
                <w:iCs w:val="0"/>
                <w:color w:val="000000"/>
                <w:sz w:val="24"/>
                <w:szCs w:val="24"/>
                <w:highlight w:val="none"/>
                <w:u w:val="none"/>
              </w:rPr>
              <w:suppressLineNumbers w:val="0"/>
            </w:pPr>
            <w:r>
              <w:rPr>
                <w:rFonts w:hint="default" w:ascii="黑体" w:hAnsi="宋体" w:eastAsia="黑体" w:cs="黑体"/>
                <w:b/>
                <w:bCs/>
                <w:i w:val="0"/>
                <w:iCs w:val="0"/>
                <w:color w:val="000000"/>
                <w:sz w:val="24"/>
                <w:szCs w:val="24"/>
                <w:highlight w:val="none"/>
                <w:u w:val="none"/>
                <w:lang w:val="en-US" w:eastAsia="zh-CN" w:bidi="ar"/>
              </w:rPr>
              <w:t xml:space="preserve">合价</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keepLines w:val="0"/>
              <w:keepNext/>
              <w:pageBreakBefore w:val="0"/>
              <w:widowControl/>
              <w:rPr>
                <w:rFonts w:hint="default" w:ascii="宋体" w:hAnsi="Times New Roman" w:eastAsia="宋体" w:cs="Times New Roman"/>
                <w:i w:val="0"/>
                <w:iCs w:val="0"/>
                <w:color w:val="000000"/>
                <w:sz w:val="24"/>
                <w:szCs w:val="24"/>
                <w:highlight w:val="none"/>
                <w:u w:val="none"/>
              </w:rPr>
              <w:suppressLineNumbers w:val="0"/>
            </w:pPr>
            <w:r>
              <w:rPr>
                <w:rFonts w:hint="default" w:ascii="宋体" w:hAnsi="Times New Roman" w:eastAsia="宋体" w:cs="Times New Roman"/>
                <w:i w:val="0"/>
                <w:iCs w:val="0"/>
                <w:color w:val="000000"/>
                <w:sz w:val="24"/>
                <w:szCs w:val="24"/>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keepLines w:val="0"/>
              <w:keepNext/>
              <w:pageBreakBefore w:val="0"/>
              <w:widowControl/>
              <w:rPr>
                <w:rFonts w:hint="default" w:ascii="宋体" w:hAnsi="Times New Roman" w:eastAsia="宋体" w:cs="Times New Roman"/>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沟盖板、井盖板、井圈</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left"/>
              <w:keepLines w:val="0"/>
              <w:keepNext/>
              <w:pageBreakBefore w:val="0"/>
              <w:widowControl/>
              <w:rPr>
                <w:rFonts w:hint="default" w:ascii="宋体" w:hAnsi="Times New Roman" w:eastAsia="宋体" w:cs="Times New Roman"/>
                <w:i w:val="0"/>
                <w:iCs w:val="0"/>
                <w:color w:val="000000"/>
                <w:sz w:val="24"/>
                <w:szCs w:val="24"/>
                <w:highlight w:val="none"/>
                <w:u w:val="none"/>
              </w:rPr>
              <w:suppressLineNumbers w:val="0"/>
            </w:pPr>
            <w:r>
              <w:rPr>
                <w:rFonts w:hint="eastAsia" w:ascii="宋体" w:cs="Times New Roman"/>
                <w:i w:val="0"/>
                <w:iCs w:val="0"/>
                <w:color w:val="000000"/>
                <w:sz w:val="24"/>
                <w:szCs w:val="24"/>
                <w:highlight w:val="none"/>
                <w:u w:val="none"/>
                <w:lang w:val="en-US" w:eastAsia="zh-CN" w:bidi="ar"/>
              </w:rPr>
              <w:t xml:space="preserve">1.</w:t>
            </w:r>
            <w:r>
              <w:rPr>
                <w:rFonts w:hint="eastAsia" w:ascii="宋体" w:hAnsi="宋体" w:eastAsia="宋体" w:cs="宋体"/>
                <w:i w:val="0"/>
                <w:iCs w:val="0"/>
                <w:color w:val="000000"/>
                <w:sz w:val="24"/>
                <w:szCs w:val="24"/>
                <w:highlight w:val="none"/>
                <w:u w:val="none"/>
                <w:lang w:val="en-US" w:eastAsia="zh-CN" w:bidi="ar"/>
              </w:rPr>
              <w:t xml:space="preserve">行车道内</w:t>
            </w:r>
            <w:r>
              <w:rPr>
                <w:rFonts w:hint="default" w:ascii="宋体" w:hAnsi="Times New Roman" w:eastAsia="宋体" w:cs="Times New Roman"/>
                <w:i w:val="0"/>
                <w:iCs w:val="0"/>
                <w:color w:val="000000"/>
                <w:sz w:val="24"/>
                <w:szCs w:val="24"/>
                <w:highlight w:val="none"/>
                <w:u w:val="none"/>
                <w:lang w:val="en-US" w:eastAsia="zh-CN" w:bidi="ar"/>
              </w:rPr>
              <w:br/>
            </w:r>
            <w:r>
              <w:rPr>
                <w:rFonts w:hint="default" w:ascii="宋体" w:hAnsi="Times New Roman" w:eastAsia="宋体" w:cs="Times New Roman"/>
                <w:i w:val="0"/>
                <w:iCs w:val="0"/>
                <w:color w:val="000000"/>
                <w:sz w:val="24"/>
                <w:szCs w:val="24"/>
                <w:highlight w:val="none"/>
                <w:u w:val="none"/>
                <w:lang w:val="en-US" w:eastAsia="zh-CN" w:bidi="ar"/>
              </w:rPr>
              <w:t xml:space="preserve">2</w:t>
            </w:r>
            <w:r>
              <w:rPr>
                <w:rFonts w:hint="eastAsia" w:ascii="宋体" w:hAnsi="宋体" w:eastAsia="宋体" w:cs="宋体"/>
                <w:i w:val="0"/>
                <w:iCs w:val="0"/>
                <w:color w:val="000000"/>
                <w:sz w:val="24"/>
                <w:szCs w:val="24"/>
                <w:highlight w:val="none"/>
                <w:u w:val="none"/>
                <w:lang w:val="en-US" w:eastAsia="zh-CN" w:bidi="ar"/>
              </w:rPr>
              <w:t xml:space="preserve">、</w:t>
            </w:r>
            <w:r>
              <w:rPr>
                <w:rFonts w:hint="default" w:ascii="宋体" w:hAnsi="Times New Roman" w:eastAsia="宋体" w:cs="Times New Roman"/>
                <w:i w:val="0"/>
                <w:iCs w:val="0"/>
                <w:color w:val="000000"/>
                <w:sz w:val="24"/>
                <w:szCs w:val="24"/>
                <w:highlight w:val="none"/>
                <w:u w:val="none"/>
                <w:lang w:val="en-US" w:eastAsia="zh-CN" w:bidi="ar"/>
              </w:rPr>
              <w:t xml:space="preserve">φ700</w:t>
            </w:r>
            <w:r>
              <w:rPr>
                <w:rFonts w:hint="eastAsia" w:ascii="宋体" w:hAnsi="宋体" w:eastAsia="宋体" w:cs="宋体"/>
                <w:i w:val="0"/>
                <w:iCs w:val="0"/>
                <w:color w:val="000000"/>
                <w:sz w:val="24"/>
                <w:szCs w:val="24"/>
                <w:highlight w:val="none"/>
                <w:u w:val="none"/>
                <w:lang w:val="en-US" w:eastAsia="zh-CN" w:bidi="ar"/>
              </w:rPr>
              <w:t xml:space="preserve">可调式重型球墨铸铁防沉降井盖，承载能力需达到</w:t>
            </w:r>
            <w:r>
              <w:rPr>
                <w:rFonts w:hint="default" w:ascii="宋体" w:hAnsi="Times New Roman" w:eastAsia="宋体" w:cs="Times New Roman"/>
                <w:i w:val="0"/>
                <w:iCs w:val="0"/>
                <w:color w:val="000000"/>
                <w:sz w:val="24"/>
                <w:szCs w:val="24"/>
                <w:highlight w:val="none"/>
                <w:u w:val="none"/>
                <w:lang w:val="en-US" w:eastAsia="zh-CN" w:bidi="ar"/>
              </w:rPr>
              <w:t xml:space="preserve">D400</w:t>
            </w:r>
            <w:r>
              <w:rPr>
                <w:rFonts w:hint="eastAsia" w:ascii="宋体" w:hAnsi="宋体" w:eastAsia="宋体" w:cs="宋体"/>
                <w:i w:val="0"/>
                <w:iCs w:val="0"/>
                <w:color w:val="000000"/>
                <w:sz w:val="24"/>
                <w:szCs w:val="24"/>
                <w:highlight w:val="none"/>
                <w:u w:val="none"/>
                <w:lang w:val="en-US" w:eastAsia="zh-CN" w:bidi="ar"/>
              </w:rPr>
              <w:t xml:space="preserve">级</w:t>
            </w:r>
            <w:r>
              <w:rPr>
                <w:rFonts w:hint="default" w:ascii="宋体" w:hAnsi="Times New Roman" w:eastAsia="宋体" w:cs="Times New Roman"/>
                <w:i w:val="0"/>
                <w:iCs w:val="0"/>
                <w:color w:val="000000"/>
                <w:sz w:val="24"/>
                <w:szCs w:val="24"/>
                <w:highlight w:val="none"/>
                <w:u w:val="none"/>
                <w:lang w:val="en-US" w:eastAsia="zh-CN" w:bidi="ar"/>
              </w:rPr>
              <w:br/>
            </w:r>
            <w:r>
              <w:rPr>
                <w:rFonts w:hint="default" w:ascii="宋体" w:hAnsi="Times New Roman" w:eastAsia="宋体" w:cs="Times New Roman"/>
                <w:i w:val="0"/>
                <w:iCs w:val="0"/>
                <w:color w:val="000000"/>
                <w:sz w:val="24"/>
                <w:szCs w:val="24"/>
                <w:highlight w:val="none"/>
                <w:u w:val="none"/>
                <w:lang w:val="en-US" w:eastAsia="zh-CN" w:bidi="ar"/>
              </w:rPr>
              <w:t xml:space="preserve">3</w:t>
            </w:r>
            <w:r>
              <w:rPr>
                <w:rFonts w:hint="eastAsia" w:ascii="宋体" w:hAnsi="宋体" w:eastAsia="宋体" w:cs="宋体"/>
                <w:i w:val="0"/>
                <w:iCs w:val="0"/>
                <w:color w:val="000000"/>
                <w:sz w:val="24"/>
                <w:szCs w:val="24"/>
                <w:highlight w:val="none"/>
                <w:u w:val="none"/>
                <w:lang w:val="en-US" w:eastAsia="zh-CN" w:bidi="ar"/>
              </w:rPr>
              <w:t xml:space="preserve">、井盖上须有</w:t>
            </w:r>
            <w:r>
              <w:rPr>
                <w:rFonts w:hint="default" w:ascii="宋体" w:hAnsi="微软雅黑" w:eastAsia="宋体" w:cs="微软雅黑"/>
                <w:i w:val="0"/>
                <w:iCs w:val="0"/>
                <w:color w:val="000000"/>
                <w:sz w:val="24"/>
                <w:szCs w:val="24"/>
                <w:highlight w:val="none"/>
                <w:u w:val="none"/>
                <w:lang w:val="en-US" w:eastAsia="zh-CN" w:bidi="ar"/>
              </w:rPr>
              <w:t xml:space="preserve">“</w:t>
            </w:r>
            <w:r>
              <w:rPr>
                <w:rFonts w:hint="eastAsia" w:ascii="宋体" w:hAnsi="宋体" w:eastAsia="宋体" w:cs="宋体"/>
                <w:i w:val="0"/>
                <w:iCs w:val="0"/>
                <w:color w:val="000000"/>
                <w:sz w:val="24"/>
                <w:szCs w:val="24"/>
                <w:highlight w:val="none"/>
                <w:u w:val="none"/>
                <w:lang w:val="en-US" w:eastAsia="zh-CN" w:bidi="ar"/>
              </w:rPr>
              <w:t xml:space="preserve">雨水</w:t>
            </w:r>
            <w:r>
              <w:rPr>
                <w:rFonts w:hint="default" w:ascii="宋体" w:hAnsi="微软雅黑" w:eastAsia="宋体" w:cs="微软雅黑"/>
                <w:i w:val="0"/>
                <w:iCs w:val="0"/>
                <w:color w:val="000000"/>
                <w:sz w:val="24"/>
                <w:szCs w:val="24"/>
                <w:highlight w:val="none"/>
                <w:u w:val="none"/>
                <w:lang w:val="en-US" w:eastAsia="zh-CN" w:bidi="ar"/>
              </w:rPr>
              <w:t xml:space="preserve">”</w:t>
            </w:r>
            <w:r>
              <w:rPr>
                <w:rFonts w:hint="eastAsia" w:ascii="宋体" w:hAnsi="宋体" w:eastAsia="宋体" w:cs="宋体"/>
                <w:i w:val="0"/>
                <w:iCs w:val="0"/>
                <w:color w:val="000000"/>
                <w:sz w:val="24"/>
                <w:szCs w:val="24"/>
                <w:highlight w:val="none"/>
                <w:u w:val="none"/>
                <w:lang w:val="en-US" w:eastAsia="zh-CN" w:bidi="ar"/>
              </w:rPr>
              <w:t xml:space="preserve">标识，井盖及标识样式需根据业主要求确定</w:t>
            </w:r>
            <w:r>
              <w:rPr>
                <w:rFonts w:hint="default" w:ascii="宋体" w:hAnsi="Times New Roman" w:eastAsia="宋体" w:cs="Times New Roman"/>
                <w:i w:val="0"/>
                <w:iCs w:val="0"/>
                <w:color w:val="000000"/>
                <w:sz w:val="24"/>
                <w:szCs w:val="24"/>
                <w:highlight w:val="none"/>
                <w:u w:val="none"/>
                <w:lang w:val="en-US" w:eastAsia="zh-CN" w:bidi="ar"/>
              </w:rPr>
              <w:br/>
            </w:r>
            <w:r>
              <w:rPr>
                <w:rFonts w:hint="default" w:ascii="宋体" w:hAnsi="Times New Roman" w:eastAsia="宋体" w:cs="Times New Roman"/>
                <w:i w:val="0"/>
                <w:iCs w:val="0"/>
                <w:color w:val="000000"/>
                <w:sz w:val="24"/>
                <w:szCs w:val="24"/>
                <w:highlight w:val="none"/>
                <w:u w:val="none"/>
                <w:lang w:val="en-US" w:eastAsia="zh-CN" w:bidi="ar"/>
              </w:rPr>
              <w:t xml:space="preserve">4</w:t>
            </w:r>
            <w:r>
              <w:rPr>
                <w:rFonts w:hint="eastAsia" w:ascii="宋体" w:hAnsi="宋体" w:eastAsia="宋体" w:cs="宋体"/>
                <w:i w:val="0"/>
                <w:iCs w:val="0"/>
                <w:color w:val="000000"/>
                <w:sz w:val="24"/>
                <w:szCs w:val="24"/>
                <w:highlight w:val="none"/>
                <w:u w:val="none"/>
                <w:lang w:val="en-US" w:eastAsia="zh-CN" w:bidi="ar"/>
              </w:rPr>
              <w:t xml:space="preserve">、余详设计</w:t>
            </w:r>
            <w:r/>
          </w:p>
        </w:tc>
        <w:tc>
          <w:tcPr>
            <w:shd w:val="clear" w:color="auto" w:fill="auto"/>
            <w:tcBorders>
              <w:top w:val="single" w:color="000000" w:sz="4" w:space="0"/>
              <w:left w:val="single" w:color="000000" w:sz="4" w:space="0"/>
              <w:bottom w:val="single" w:color="000000" w:sz="4" w:space="0"/>
              <w:right w:val="single" w:color="000000" w:sz="4" w:space="0"/>
            </w:tcBorders>
            <w:tcW w:w="519" w:type="dxa"/>
            <w:vAlign w:val="center"/>
            <w:textDirection w:val="lrTb"/>
            <w:noWrap w:val="false"/>
          </w:tcPr>
          <w:p>
            <w:pPr>
              <w:ind w:left="0" w:right="0" w:firstLine="0"/>
              <w:jc w:val="left"/>
              <w:keepLines w:val="0"/>
              <w:keepNext/>
              <w:pageBreakBefore w:val="0"/>
              <w:widowControl/>
              <w:rPr>
                <w:rFonts w:hint="default" w:ascii="宋体" w:hAnsi="Times New Roman" w:eastAsia="宋体" w:cs="Times New Roman"/>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1176" w:type="dxa"/>
            <w:vAlign w:val="center"/>
            <w:textDirection w:val="lrTb"/>
            <w:noWrap w:val="false"/>
          </w:tcPr>
          <w:p>
            <w:pPr>
              <w:ind w:left="0" w:right="0" w:firstLine="0"/>
              <w:jc w:val="center"/>
              <w:keepLines w:val="0"/>
              <w:keepNext/>
              <w:pageBreakBefore w:val="0"/>
              <w:widowControl/>
              <w:rPr>
                <w:rFonts w:hint="default" w:ascii="宋体" w:hAnsi="Times New Roman" w:eastAsia="宋体" w:cs="Times New Roman"/>
                <w:i w:val="0"/>
                <w:iCs w:val="0"/>
                <w:color w:val="000000"/>
                <w:sz w:val="24"/>
                <w:szCs w:val="24"/>
                <w:highlight w:val="none"/>
                <w:u w:val="none"/>
              </w:rPr>
              <w:suppressLineNumbers w:val="0"/>
            </w:pPr>
            <w:r>
              <w:rPr>
                <w:rFonts w:hint="default" w:ascii="宋体" w:hAnsi="Times New Roman" w:eastAsia="宋体" w:cs="Times New Roman"/>
                <w:i w:val="0"/>
                <w:iCs w:val="0"/>
                <w:color w:val="000000"/>
                <w:sz w:val="24"/>
                <w:szCs w:val="24"/>
                <w:highlight w:val="none"/>
                <w:u w:val="none"/>
                <w:lang w:val="en-US" w:eastAsia="zh-CN" w:bidi="ar"/>
              </w:rPr>
              <w:t xml:space="preserve">120.00 </w:t>
            </w:r>
            <w:r/>
          </w:p>
        </w:tc>
        <w:tc>
          <w:tcPr>
            <w:shd w:val="clear" w:color="auto" w:fill="auto"/>
            <w:tcBorders>
              <w:top w:val="single" w:color="000000" w:sz="4" w:space="0"/>
              <w:left w:val="single" w:color="000000" w:sz="4" w:space="0"/>
              <w:bottom w:val="single" w:color="000000" w:sz="4" w:space="0"/>
              <w:right w:val="single" w:color="000000" w:sz="4" w:space="0"/>
            </w:tcBorders>
            <w:tcW w:w="1293" w:type="dxa"/>
            <w:vAlign w:val="center"/>
            <w:textDirection w:val="lrTb"/>
            <w:noWrap w:val="false"/>
          </w:tcPr>
          <w:p>
            <w:pPr>
              <w:ind w:firstLine="420"/>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1017.75</w:t>
            </w:r>
            <w:r/>
          </w:p>
        </w:tc>
        <w:tc>
          <w:tcPr>
            <w:shd w:val="clear" w:color="auto" w:fill="auto"/>
            <w:tcBorders>
              <w:top w:val="single" w:color="000000" w:sz="4" w:space="0"/>
              <w:left w:val="single" w:color="000000" w:sz="4" w:space="0"/>
              <w:bottom w:val="single" w:color="000000" w:sz="4" w:space="0"/>
              <w:right w:val="single" w:color="000000" w:sz="4" w:space="0"/>
            </w:tcBorders>
            <w:tcW w:w="483" w:type="dxa"/>
            <w:vAlign w:val="center"/>
            <w:textDirection w:val="lrTb"/>
            <w:noWrap w:val="false"/>
          </w:tcPr>
          <w:p>
            <w:pPr>
              <w:ind w:left="0" w:right="0" w:firstLine="0"/>
              <w:jc w:val="right"/>
              <w:keepLines w:val="0"/>
              <w:keepNext/>
              <w:pageBreakBefore w:val="0"/>
              <w:widowControl/>
              <w:rPr>
                <w:rFonts w:hint="default" w:ascii="宋体" w:hAnsi="Times New Roman" w:eastAsia="宋体" w:cs="Times New Roman"/>
                <w:i w:val="0"/>
                <w:iCs w:val="0"/>
                <w:color w:val="000000"/>
                <w:sz w:val="24"/>
                <w:szCs w:val="24"/>
                <w:highlight w:val="none"/>
                <w:u w:val="none"/>
              </w:rPr>
            </w:pPr>
            <w:r>
              <w:rPr>
                <w:rFonts w:hint="default" w:ascii="宋体" w:hAnsi="Times New Roman" w:eastAsia="宋体" w:cs="Times New Roman"/>
                <w:i w:val="0"/>
                <w:iCs w:val="0"/>
                <w:color w:val="000000"/>
                <w:sz w:val="24"/>
                <w:szCs w:val="24"/>
                <w:highlight w:val="none"/>
                <w:u w:val="none"/>
              </w:rPr>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keepLines w:val="0"/>
              <w:keepNext/>
              <w:pageBreakBefore w:val="0"/>
              <w:widowControl/>
              <w:rPr>
                <w:rFonts w:hint="default" w:ascii="宋体" w:hAnsi="Times New Roman" w:eastAsia="宋体" w:cs="Times New Roman"/>
                <w:i w:val="0"/>
                <w:iCs w:val="0"/>
                <w:color w:val="000000"/>
                <w:sz w:val="24"/>
                <w:szCs w:val="24"/>
                <w:highlight w:val="none"/>
                <w:u w:val="none"/>
              </w:rPr>
              <w:suppressLineNumbers w:val="0"/>
            </w:pPr>
            <w:r>
              <w:rPr>
                <w:rFonts w:hint="default" w:ascii="宋体" w:hAnsi="Times New Roman" w:eastAsia="宋体" w:cs="Times New Roman"/>
                <w:i w:val="0"/>
                <w:iCs w:val="0"/>
                <w:color w:val="000000"/>
                <w:sz w:val="24"/>
                <w:szCs w:val="24"/>
                <w:highlight w:val="none"/>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keepLines w:val="0"/>
              <w:keepNext/>
              <w:pageBreakBefore w:val="0"/>
              <w:widowControl/>
              <w:rPr>
                <w:rFonts w:hint="default" w:ascii="宋体" w:hAnsi="Times New Roman" w:eastAsia="宋体" w:cs="Times New Roman"/>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沟盖板、井盖板、井圈</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left"/>
              <w:keepLines w:val="0"/>
              <w:keepNext/>
              <w:pageBreakBefore w:val="0"/>
              <w:widowControl/>
              <w:rPr>
                <w:rFonts w:hint="default" w:ascii="宋体" w:hAnsi="Times New Roman" w:eastAsia="宋体" w:cs="Times New Roman"/>
                <w:i w:val="0"/>
                <w:iCs w:val="0"/>
                <w:color w:val="000000"/>
                <w:sz w:val="24"/>
                <w:szCs w:val="24"/>
                <w:highlight w:val="none"/>
                <w:u w:val="none"/>
              </w:rPr>
              <w:suppressLineNumbers w:val="0"/>
            </w:pPr>
            <w:r>
              <w:rPr>
                <w:rFonts w:hint="eastAsia" w:ascii="宋体" w:cs="Times New Roman"/>
                <w:i w:val="0"/>
                <w:iCs w:val="0"/>
                <w:color w:val="000000"/>
                <w:sz w:val="24"/>
                <w:szCs w:val="24"/>
                <w:highlight w:val="none"/>
                <w:u w:val="none"/>
                <w:lang w:val="en-US" w:eastAsia="zh-CN" w:bidi="ar"/>
              </w:rPr>
              <w:t xml:space="preserve">1.</w:t>
            </w:r>
            <w:r>
              <w:rPr>
                <w:rFonts w:hint="eastAsia" w:ascii="宋体" w:hAnsi="宋体" w:eastAsia="宋体" w:cs="宋体"/>
                <w:i w:val="0"/>
                <w:iCs w:val="0"/>
                <w:color w:val="000000"/>
                <w:sz w:val="24"/>
                <w:szCs w:val="24"/>
                <w:highlight w:val="none"/>
                <w:u w:val="none"/>
                <w:lang w:val="en-US" w:eastAsia="zh-CN" w:bidi="ar"/>
              </w:rPr>
              <w:t xml:space="preserve">人行道、绿化带内</w:t>
            </w:r>
            <w:r>
              <w:rPr>
                <w:rFonts w:hint="default" w:ascii="宋体" w:hAnsi="Times New Roman" w:eastAsia="宋体" w:cs="Times New Roman"/>
                <w:i w:val="0"/>
                <w:iCs w:val="0"/>
                <w:color w:val="000000"/>
                <w:sz w:val="24"/>
                <w:szCs w:val="24"/>
                <w:highlight w:val="none"/>
                <w:u w:val="none"/>
                <w:lang w:val="en-US" w:eastAsia="zh-CN" w:bidi="ar"/>
              </w:rPr>
              <w:br/>
            </w:r>
            <w:r>
              <w:rPr>
                <w:rFonts w:hint="default" w:ascii="宋体" w:hAnsi="Times New Roman" w:eastAsia="宋体" w:cs="Times New Roman"/>
                <w:i w:val="0"/>
                <w:iCs w:val="0"/>
                <w:color w:val="000000"/>
                <w:sz w:val="24"/>
                <w:szCs w:val="24"/>
                <w:highlight w:val="none"/>
                <w:u w:val="none"/>
                <w:lang w:val="en-US" w:eastAsia="zh-CN" w:bidi="ar"/>
              </w:rPr>
              <w:t xml:space="preserve">2</w:t>
            </w:r>
            <w:r>
              <w:rPr>
                <w:rFonts w:hint="eastAsia" w:ascii="宋体" w:hAnsi="宋体" w:eastAsia="宋体" w:cs="宋体"/>
                <w:i w:val="0"/>
                <w:iCs w:val="0"/>
                <w:color w:val="000000"/>
                <w:sz w:val="24"/>
                <w:szCs w:val="24"/>
                <w:highlight w:val="none"/>
                <w:u w:val="none"/>
                <w:lang w:val="en-US" w:eastAsia="zh-CN" w:bidi="ar"/>
              </w:rPr>
              <w:t xml:space="preserve">、轻型井盖座，承载能力需达到</w:t>
            </w:r>
            <w:r>
              <w:rPr>
                <w:rFonts w:hint="default" w:ascii="宋体" w:hAnsi="Times New Roman" w:eastAsia="宋体" w:cs="Times New Roman"/>
                <w:i w:val="0"/>
                <w:iCs w:val="0"/>
                <w:color w:val="000000"/>
                <w:sz w:val="24"/>
                <w:szCs w:val="24"/>
                <w:highlight w:val="none"/>
                <w:u w:val="none"/>
                <w:lang w:val="en-US" w:eastAsia="zh-CN" w:bidi="ar"/>
              </w:rPr>
              <w:t xml:space="preserve">B125</w:t>
            </w:r>
            <w:r>
              <w:rPr>
                <w:rFonts w:hint="eastAsia" w:ascii="宋体" w:hAnsi="宋体" w:eastAsia="宋体" w:cs="宋体"/>
                <w:i w:val="0"/>
                <w:iCs w:val="0"/>
                <w:color w:val="000000"/>
                <w:sz w:val="24"/>
                <w:szCs w:val="24"/>
                <w:highlight w:val="none"/>
                <w:u w:val="none"/>
                <w:lang w:val="en-US" w:eastAsia="zh-CN" w:bidi="ar"/>
              </w:rPr>
              <w:t xml:space="preserve">级</w:t>
            </w:r>
            <w:r>
              <w:rPr>
                <w:rFonts w:hint="default" w:ascii="宋体" w:hAnsi="Times New Roman" w:eastAsia="宋体" w:cs="Times New Roman"/>
                <w:i w:val="0"/>
                <w:iCs w:val="0"/>
                <w:color w:val="000000"/>
                <w:sz w:val="24"/>
                <w:szCs w:val="24"/>
                <w:highlight w:val="none"/>
                <w:u w:val="none"/>
                <w:lang w:val="en-US" w:eastAsia="zh-CN" w:bidi="ar"/>
              </w:rPr>
              <w:br/>
            </w:r>
            <w:r>
              <w:rPr>
                <w:rFonts w:hint="default" w:ascii="宋体" w:hAnsi="Times New Roman" w:eastAsia="宋体" w:cs="Times New Roman"/>
                <w:i w:val="0"/>
                <w:iCs w:val="0"/>
                <w:color w:val="000000"/>
                <w:sz w:val="24"/>
                <w:szCs w:val="24"/>
                <w:highlight w:val="none"/>
                <w:u w:val="none"/>
                <w:lang w:val="en-US" w:eastAsia="zh-CN" w:bidi="ar"/>
              </w:rPr>
              <w:t xml:space="preserve">3</w:t>
            </w:r>
            <w:r>
              <w:rPr>
                <w:rFonts w:hint="eastAsia" w:ascii="宋体" w:hAnsi="宋体" w:eastAsia="宋体" w:cs="宋体"/>
                <w:i w:val="0"/>
                <w:iCs w:val="0"/>
                <w:color w:val="000000"/>
                <w:sz w:val="24"/>
                <w:szCs w:val="24"/>
                <w:highlight w:val="none"/>
                <w:u w:val="none"/>
                <w:lang w:val="en-US" w:eastAsia="zh-CN" w:bidi="ar"/>
              </w:rPr>
              <w:t xml:space="preserve">、井盖上须有</w:t>
            </w:r>
            <w:r>
              <w:rPr>
                <w:rFonts w:hint="default" w:ascii="宋体" w:hAnsi="微软雅黑" w:eastAsia="宋体" w:cs="微软雅黑"/>
                <w:i w:val="0"/>
                <w:iCs w:val="0"/>
                <w:color w:val="000000"/>
                <w:sz w:val="24"/>
                <w:szCs w:val="24"/>
                <w:highlight w:val="none"/>
                <w:u w:val="none"/>
                <w:lang w:val="en-US" w:eastAsia="zh-CN" w:bidi="ar"/>
              </w:rPr>
              <w:t xml:space="preserve">“</w:t>
            </w:r>
            <w:r>
              <w:rPr>
                <w:rFonts w:hint="eastAsia" w:ascii="宋体" w:hAnsi="宋体" w:eastAsia="宋体" w:cs="宋体"/>
                <w:i w:val="0"/>
                <w:iCs w:val="0"/>
                <w:color w:val="000000"/>
                <w:sz w:val="24"/>
                <w:szCs w:val="24"/>
                <w:highlight w:val="none"/>
                <w:u w:val="none"/>
                <w:lang w:val="en-US" w:eastAsia="zh-CN" w:bidi="ar"/>
              </w:rPr>
              <w:t xml:space="preserve">雨水</w:t>
            </w:r>
            <w:r>
              <w:rPr>
                <w:rFonts w:hint="default" w:ascii="宋体" w:hAnsi="微软雅黑" w:eastAsia="宋体" w:cs="微软雅黑"/>
                <w:i w:val="0"/>
                <w:iCs w:val="0"/>
                <w:color w:val="000000"/>
                <w:sz w:val="24"/>
                <w:szCs w:val="24"/>
                <w:highlight w:val="none"/>
                <w:u w:val="none"/>
                <w:lang w:val="en-US" w:eastAsia="zh-CN" w:bidi="ar"/>
              </w:rPr>
              <w:t xml:space="preserve">”</w:t>
            </w:r>
            <w:r>
              <w:rPr>
                <w:rFonts w:hint="eastAsia" w:ascii="宋体" w:hAnsi="宋体" w:eastAsia="宋体" w:cs="宋体"/>
                <w:i w:val="0"/>
                <w:iCs w:val="0"/>
                <w:color w:val="000000"/>
                <w:sz w:val="24"/>
                <w:szCs w:val="24"/>
                <w:highlight w:val="none"/>
                <w:u w:val="none"/>
                <w:lang w:val="en-US" w:eastAsia="zh-CN" w:bidi="ar"/>
              </w:rPr>
              <w:t xml:space="preserve">标识，井盖及标识样式需根据业主要求确定</w:t>
            </w:r>
            <w:r>
              <w:rPr>
                <w:rFonts w:hint="default" w:ascii="宋体" w:hAnsi="Times New Roman" w:eastAsia="宋体" w:cs="Times New Roman"/>
                <w:i w:val="0"/>
                <w:iCs w:val="0"/>
                <w:color w:val="000000"/>
                <w:sz w:val="24"/>
                <w:szCs w:val="24"/>
                <w:highlight w:val="none"/>
                <w:u w:val="none"/>
                <w:lang w:val="en-US" w:eastAsia="zh-CN" w:bidi="ar"/>
              </w:rPr>
              <w:br/>
            </w:r>
            <w:r>
              <w:rPr>
                <w:rFonts w:hint="default" w:ascii="宋体" w:hAnsi="Times New Roman" w:eastAsia="宋体" w:cs="Times New Roman"/>
                <w:i w:val="0"/>
                <w:iCs w:val="0"/>
                <w:color w:val="000000"/>
                <w:sz w:val="24"/>
                <w:szCs w:val="24"/>
                <w:highlight w:val="none"/>
                <w:u w:val="none"/>
                <w:lang w:val="en-US" w:eastAsia="zh-CN" w:bidi="ar"/>
              </w:rPr>
              <w:t xml:space="preserve">4</w:t>
            </w:r>
            <w:r>
              <w:rPr>
                <w:rFonts w:hint="eastAsia" w:ascii="宋体" w:hAnsi="宋体" w:eastAsia="宋体" w:cs="宋体"/>
                <w:i w:val="0"/>
                <w:iCs w:val="0"/>
                <w:color w:val="000000"/>
                <w:sz w:val="24"/>
                <w:szCs w:val="24"/>
                <w:highlight w:val="none"/>
                <w:u w:val="none"/>
                <w:lang w:val="en-US" w:eastAsia="zh-CN" w:bidi="ar"/>
              </w:rPr>
              <w:t xml:space="preserve">、余详设计</w:t>
            </w:r>
            <w:r/>
          </w:p>
        </w:tc>
        <w:tc>
          <w:tcPr>
            <w:shd w:val="clear" w:color="auto" w:fill="auto"/>
            <w:tcBorders>
              <w:top w:val="single" w:color="000000" w:sz="4" w:space="0"/>
              <w:left w:val="single" w:color="000000" w:sz="4" w:space="0"/>
              <w:bottom w:val="single" w:color="000000" w:sz="4" w:space="0"/>
              <w:right w:val="single" w:color="000000" w:sz="4" w:space="0"/>
            </w:tcBorders>
            <w:tcW w:w="519" w:type="dxa"/>
            <w:vAlign w:val="center"/>
            <w:textDirection w:val="lrTb"/>
            <w:noWrap w:val="false"/>
          </w:tcPr>
          <w:p>
            <w:pPr>
              <w:ind w:left="0" w:right="0" w:firstLine="0"/>
              <w:jc w:val="left"/>
              <w:keepLines w:val="0"/>
              <w:keepNext/>
              <w:pageBreakBefore w:val="0"/>
              <w:widowControl/>
              <w:rPr>
                <w:rFonts w:hint="default" w:ascii="宋体" w:hAnsi="Times New Roman" w:eastAsia="宋体" w:cs="Times New Roman"/>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1176" w:type="dxa"/>
            <w:vAlign w:val="center"/>
            <w:textDirection w:val="lrTb"/>
            <w:noWrap w:val="false"/>
          </w:tcPr>
          <w:p>
            <w:pPr>
              <w:ind w:left="0" w:right="0" w:firstLine="0"/>
              <w:jc w:val="center"/>
              <w:keepLines w:val="0"/>
              <w:keepNext/>
              <w:pageBreakBefore w:val="0"/>
              <w:widowControl/>
              <w:rPr>
                <w:rFonts w:hint="default" w:ascii="宋体" w:hAnsi="Times New Roman" w:eastAsia="宋体" w:cs="Times New Roman"/>
                <w:i w:val="0"/>
                <w:iCs w:val="0"/>
                <w:color w:val="000000"/>
                <w:sz w:val="24"/>
                <w:szCs w:val="24"/>
                <w:highlight w:val="none"/>
                <w:u w:val="none"/>
              </w:rPr>
              <w:suppressLineNumbers w:val="0"/>
            </w:pPr>
            <w:r>
              <w:rPr>
                <w:rFonts w:hint="default" w:ascii="宋体" w:hAnsi="Times New Roman" w:eastAsia="宋体" w:cs="Times New Roman"/>
                <w:i w:val="0"/>
                <w:iCs w:val="0"/>
                <w:color w:val="000000"/>
                <w:sz w:val="24"/>
                <w:szCs w:val="24"/>
                <w:highlight w:val="none"/>
                <w:u w:val="none"/>
                <w:lang w:val="en-US" w:eastAsia="zh-CN" w:bidi="ar"/>
              </w:rPr>
              <w:t xml:space="preserve">226.00 </w:t>
            </w:r>
            <w:r/>
          </w:p>
        </w:tc>
        <w:tc>
          <w:tcPr>
            <w:shd w:val="clear" w:color="auto" w:fill="auto"/>
            <w:tcBorders>
              <w:top w:val="single" w:color="000000" w:sz="4" w:space="0"/>
              <w:left w:val="single" w:color="000000" w:sz="4" w:space="0"/>
              <w:bottom w:val="single" w:color="000000" w:sz="4" w:space="0"/>
              <w:right w:val="single" w:color="000000" w:sz="4" w:space="0"/>
            </w:tcBorders>
            <w:tcW w:w="1293" w:type="dxa"/>
            <w:vAlign w:val="center"/>
            <w:textDirection w:val="lrTb"/>
            <w:noWrap w:val="false"/>
          </w:tcPr>
          <w:p>
            <w:pPr>
              <w:ind w:firstLine="420"/>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181.43</w:t>
            </w:r>
            <w:r/>
          </w:p>
        </w:tc>
        <w:tc>
          <w:tcPr>
            <w:shd w:val="clear" w:color="auto" w:fill="auto"/>
            <w:tcBorders>
              <w:top w:val="single" w:color="000000" w:sz="4" w:space="0"/>
              <w:left w:val="single" w:color="000000" w:sz="4" w:space="0"/>
              <w:bottom w:val="single" w:color="000000" w:sz="4" w:space="0"/>
              <w:right w:val="single" w:color="000000" w:sz="4" w:space="0"/>
            </w:tcBorders>
            <w:tcW w:w="483" w:type="dxa"/>
            <w:vAlign w:val="center"/>
            <w:textDirection w:val="lrTb"/>
            <w:noWrap w:val="false"/>
          </w:tcPr>
          <w:p>
            <w:pPr>
              <w:ind w:left="0" w:right="0" w:firstLine="0"/>
              <w:jc w:val="right"/>
              <w:keepLines w:val="0"/>
              <w:keepNext/>
              <w:pageBreakBefore w:val="0"/>
              <w:widowControl/>
              <w:rPr>
                <w:rFonts w:hint="default" w:ascii="宋体" w:hAnsi="Times New Roman" w:eastAsia="宋体" w:cs="Times New Roman"/>
                <w:i w:val="0"/>
                <w:iCs w:val="0"/>
                <w:color w:val="000000"/>
                <w:sz w:val="24"/>
                <w:szCs w:val="24"/>
                <w:highlight w:val="none"/>
                <w:u w:val="none"/>
              </w:rPr>
            </w:pPr>
            <w:r>
              <w:rPr>
                <w:rFonts w:hint="default" w:ascii="宋体" w:hAnsi="Times New Roman" w:eastAsia="宋体" w:cs="Times New Roman"/>
                <w:i w:val="0"/>
                <w:iCs w:val="0"/>
                <w:color w:val="000000"/>
                <w:sz w:val="24"/>
                <w:szCs w:val="24"/>
                <w:highlight w:val="none"/>
                <w:u w:val="none"/>
              </w:rPr>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keepLines w:val="0"/>
              <w:keepNext/>
              <w:pageBreakBefore w:val="0"/>
              <w:widowControl/>
              <w:rPr>
                <w:rFonts w:hint="default" w:ascii="宋体" w:hAnsi="Times New Roman" w:eastAsia="宋体" w:cs="Times New Roman"/>
                <w:i w:val="0"/>
                <w:iCs w:val="0"/>
                <w:color w:val="000000"/>
                <w:sz w:val="24"/>
                <w:szCs w:val="24"/>
                <w:highlight w:val="none"/>
                <w:u w:val="none"/>
              </w:rPr>
              <w:suppressLineNumbers w:val="0"/>
            </w:pPr>
            <w:r>
              <w:rPr>
                <w:rFonts w:hint="default" w:ascii="宋体" w:hAnsi="Times New Roman" w:eastAsia="宋体" w:cs="Times New Roman"/>
                <w:i w:val="0"/>
                <w:iCs w:val="0"/>
                <w:color w:val="000000"/>
                <w:sz w:val="24"/>
                <w:szCs w:val="24"/>
                <w:highlight w:val="none"/>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keepLines w:val="0"/>
              <w:keepNext/>
              <w:pageBreakBefore w:val="0"/>
              <w:widowControl/>
              <w:rPr>
                <w:rFonts w:hint="default" w:ascii="宋体" w:hAnsi="Times New Roman" w:eastAsia="宋体" w:cs="Times New Roman"/>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雨水管线疏通</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left"/>
              <w:keepLines w:val="0"/>
              <w:keepNext/>
              <w:pageBreakBefore w:val="0"/>
              <w:widowControl/>
              <w:rPr>
                <w:rFonts w:hint="default" w:ascii="宋体" w:hAnsi="Times New Roman" w:eastAsia="宋体" w:cs="Times New Roman"/>
                <w:i w:val="0"/>
                <w:iCs w:val="0"/>
                <w:color w:val="000000"/>
                <w:sz w:val="24"/>
                <w:szCs w:val="24"/>
                <w:highlight w:val="none"/>
                <w:u w:val="none"/>
              </w:rPr>
              <w:suppressLineNumbers w:val="0"/>
            </w:pPr>
            <w:r>
              <w:rPr>
                <w:rFonts w:hint="eastAsia" w:ascii="宋体" w:cs="Times New Roman"/>
                <w:i w:val="0"/>
                <w:iCs w:val="0"/>
                <w:color w:val="000000"/>
                <w:sz w:val="24"/>
                <w:szCs w:val="24"/>
                <w:highlight w:val="none"/>
                <w:u w:val="none"/>
                <w:lang w:val="en-US" w:eastAsia="zh-CN" w:bidi="ar"/>
              </w:rPr>
              <w:t xml:space="preserve">1.</w:t>
            </w:r>
            <w:r>
              <w:rPr>
                <w:rFonts w:hint="eastAsia" w:ascii="宋体" w:hAnsi="宋体" w:eastAsia="宋体" w:cs="宋体"/>
                <w:i w:val="0"/>
                <w:iCs w:val="0"/>
                <w:color w:val="000000"/>
                <w:sz w:val="24"/>
                <w:szCs w:val="24"/>
                <w:highlight w:val="none"/>
                <w:u w:val="none"/>
                <w:lang w:val="en-US" w:eastAsia="zh-CN" w:bidi="ar"/>
              </w:rPr>
              <w:t xml:space="preserve">管径</w:t>
            </w:r>
            <w:r>
              <w:rPr>
                <w:rFonts w:hint="eastAsia" w:ascii="宋体" w:hAnsi="宋体" w:cs="宋体"/>
                <w:i w:val="0"/>
                <w:iCs w:val="0"/>
                <w:color w:val="000000"/>
                <w:sz w:val="24"/>
                <w:szCs w:val="24"/>
                <w:highlight w:val="none"/>
                <w:u w:val="none"/>
                <w:lang w:val="en-US" w:eastAsia="zh-CN" w:bidi="ar"/>
              </w:rPr>
              <w:t xml:space="preserve">：</w:t>
            </w:r>
            <w:r>
              <w:rPr>
                <w:rFonts w:hint="default" w:ascii="宋体" w:hAnsi="Times New Roman" w:eastAsia="宋体" w:cs="Times New Roman"/>
                <w:i w:val="0"/>
                <w:iCs w:val="0"/>
                <w:color w:val="000000"/>
                <w:sz w:val="24"/>
                <w:szCs w:val="24"/>
                <w:highlight w:val="none"/>
                <w:u w:val="none"/>
                <w:lang w:val="en-US" w:eastAsia="zh-CN" w:bidi="ar"/>
              </w:rPr>
              <w:t xml:space="preserve">DN300</w:t>
            </w:r>
            <w:r>
              <w:rPr>
                <w:rFonts w:hint="eastAsia" w:ascii="宋体" w:hAnsi="宋体" w:eastAsia="宋体" w:cs="宋体"/>
                <w:i w:val="0"/>
                <w:iCs w:val="0"/>
                <w:color w:val="000000"/>
                <w:sz w:val="24"/>
                <w:szCs w:val="24"/>
                <w:highlight w:val="none"/>
                <w:u w:val="none"/>
                <w:lang w:val="en-US" w:eastAsia="zh-CN" w:bidi="ar"/>
              </w:rPr>
              <w:t xml:space="preserve">以下</w:t>
            </w:r>
            <w:r>
              <w:rPr>
                <w:rFonts w:hint="default" w:ascii="宋体" w:hAnsi="Times New Roman" w:eastAsia="宋体" w:cs="Times New Roman"/>
                <w:i w:val="0"/>
                <w:iCs w:val="0"/>
                <w:color w:val="000000"/>
                <w:sz w:val="24"/>
                <w:szCs w:val="24"/>
                <w:highlight w:val="none"/>
                <w:u w:val="none"/>
                <w:lang w:val="en-US" w:eastAsia="zh-CN" w:bidi="ar"/>
              </w:rPr>
              <w:br/>
            </w:r>
            <w:r>
              <w:rPr>
                <w:rFonts w:hint="default" w:ascii="宋体" w:hAnsi="Times New Roman" w:eastAsia="宋体" w:cs="Times New Roman"/>
                <w:i w:val="0"/>
                <w:iCs w:val="0"/>
                <w:color w:val="000000"/>
                <w:sz w:val="24"/>
                <w:szCs w:val="24"/>
                <w:highlight w:val="none"/>
                <w:u w:val="none"/>
                <w:lang w:val="en-US" w:eastAsia="zh-CN" w:bidi="ar"/>
              </w:rPr>
              <w:t xml:space="preserve">2</w:t>
            </w:r>
            <w:r>
              <w:rPr>
                <w:rFonts w:hint="eastAsia" w:ascii="宋体" w:hAnsi="宋体" w:eastAsia="宋体" w:cs="宋体"/>
                <w:i w:val="0"/>
                <w:iCs w:val="0"/>
                <w:color w:val="000000"/>
                <w:sz w:val="24"/>
                <w:szCs w:val="24"/>
                <w:highlight w:val="none"/>
                <w:u w:val="none"/>
                <w:lang w:val="en-US" w:eastAsia="zh-CN" w:bidi="ar"/>
              </w:rPr>
              <w:t xml:space="preserve">、含管道疏通、封堵等全部费用。</w:t>
            </w:r>
            <w:r/>
          </w:p>
        </w:tc>
        <w:tc>
          <w:tcPr>
            <w:shd w:val="clear" w:color="auto" w:fill="auto"/>
            <w:tcBorders>
              <w:top w:val="single" w:color="000000" w:sz="4" w:space="0"/>
              <w:left w:val="single" w:color="000000" w:sz="4" w:space="0"/>
              <w:bottom w:val="single" w:color="000000" w:sz="4" w:space="0"/>
              <w:right w:val="single" w:color="000000" w:sz="4" w:space="0"/>
            </w:tcBorders>
            <w:tcW w:w="519" w:type="dxa"/>
            <w:vAlign w:val="center"/>
            <w:textDirection w:val="lrTb"/>
            <w:noWrap w:val="false"/>
          </w:tcPr>
          <w:p>
            <w:pPr>
              <w:ind w:left="0" w:right="0" w:firstLine="0"/>
              <w:jc w:val="left"/>
              <w:keepLines w:val="0"/>
              <w:keepNext/>
              <w:pageBreakBefore w:val="0"/>
              <w:widowControl/>
              <w:rPr>
                <w:rFonts w:hint="default" w:ascii="宋体" w:hAnsi="Times New Roman" w:eastAsia="宋体" w:cs="Times New Roman"/>
                <w:i w:val="0"/>
                <w:iCs w:val="0"/>
                <w:color w:val="000000"/>
                <w:sz w:val="24"/>
                <w:szCs w:val="24"/>
                <w:highlight w:val="none"/>
                <w:u w:val="none"/>
              </w:rPr>
              <w:suppressLineNumbers w:val="0"/>
            </w:pPr>
            <w:r>
              <w:rPr>
                <w:rFonts w:hint="default" w:ascii="宋体" w:hAnsi="Times New Roman" w:eastAsia="宋体" w:cs="Times New Roman"/>
                <w:i w:val="0"/>
                <w:iCs w:val="0"/>
                <w:color w:val="000000"/>
                <w:sz w:val="24"/>
                <w:szCs w:val="24"/>
                <w:highlight w:val="none"/>
                <w:u w:val="none"/>
                <w:lang w:val="en-US" w:eastAsia="zh-CN" w:bidi="ar"/>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1176" w:type="dxa"/>
            <w:vAlign w:val="center"/>
            <w:textDirection w:val="lrTb"/>
            <w:noWrap w:val="false"/>
          </w:tcPr>
          <w:p>
            <w:pPr>
              <w:ind w:left="0" w:right="0" w:firstLine="0"/>
              <w:jc w:val="center"/>
              <w:keepLines w:val="0"/>
              <w:keepNext/>
              <w:pageBreakBefore w:val="0"/>
              <w:widowControl/>
              <w:rPr>
                <w:rFonts w:hint="default" w:ascii="宋体" w:hAnsi="Times New Roman" w:eastAsia="宋体" w:cs="Times New Roman"/>
                <w:i w:val="0"/>
                <w:iCs w:val="0"/>
                <w:color w:val="000000"/>
                <w:sz w:val="24"/>
                <w:szCs w:val="24"/>
                <w:highlight w:val="none"/>
                <w:u w:val="none"/>
              </w:rPr>
              <w:suppressLineNumbers w:val="0"/>
            </w:pPr>
            <w:r>
              <w:rPr>
                <w:rFonts w:hint="default" w:ascii="宋体" w:hAnsi="Times New Roman" w:eastAsia="宋体" w:cs="Times New Roman"/>
                <w:i w:val="0"/>
                <w:iCs w:val="0"/>
                <w:color w:val="000000"/>
                <w:sz w:val="24"/>
                <w:szCs w:val="24"/>
                <w:highlight w:val="none"/>
                <w:u w:val="none"/>
                <w:lang w:val="en-US" w:eastAsia="zh-CN" w:bidi="ar"/>
              </w:rPr>
              <w:t xml:space="preserve">44710.40 </w:t>
            </w:r>
            <w:r/>
          </w:p>
        </w:tc>
        <w:tc>
          <w:tcPr>
            <w:shd w:val="clear" w:color="auto" w:fill="auto"/>
            <w:tcBorders>
              <w:top w:val="single" w:color="000000" w:sz="4" w:space="0"/>
              <w:left w:val="single" w:color="000000" w:sz="4" w:space="0"/>
              <w:bottom w:val="single" w:color="000000" w:sz="4" w:space="0"/>
              <w:right w:val="single" w:color="000000" w:sz="4" w:space="0"/>
            </w:tcBorders>
            <w:tcW w:w="1293" w:type="dxa"/>
            <w:vAlign w:val="center"/>
            <w:textDirection w:val="lrTb"/>
            <w:noWrap w:val="false"/>
          </w:tcPr>
          <w:p>
            <w:pPr>
              <w:ind w:firstLine="420"/>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5.04</w:t>
            </w:r>
            <w:r/>
          </w:p>
        </w:tc>
        <w:tc>
          <w:tcPr>
            <w:shd w:val="clear" w:color="auto" w:fill="auto"/>
            <w:tcBorders>
              <w:top w:val="single" w:color="000000" w:sz="4" w:space="0"/>
              <w:left w:val="single" w:color="000000" w:sz="4" w:space="0"/>
              <w:bottom w:val="single" w:color="000000" w:sz="4" w:space="0"/>
              <w:right w:val="single" w:color="000000" w:sz="4" w:space="0"/>
            </w:tcBorders>
            <w:tcW w:w="483" w:type="dxa"/>
            <w:vAlign w:val="center"/>
            <w:textDirection w:val="lrTb"/>
            <w:noWrap w:val="false"/>
          </w:tcPr>
          <w:p>
            <w:pPr>
              <w:ind w:left="0" w:right="0" w:firstLine="0"/>
              <w:jc w:val="right"/>
              <w:keepLines w:val="0"/>
              <w:keepNext/>
              <w:pageBreakBefore w:val="0"/>
              <w:widowControl/>
              <w:rPr>
                <w:rFonts w:hint="default" w:ascii="宋体" w:hAnsi="Times New Roman" w:eastAsia="宋体" w:cs="Times New Roman"/>
                <w:i w:val="0"/>
                <w:iCs w:val="0"/>
                <w:color w:val="000000"/>
                <w:sz w:val="24"/>
                <w:szCs w:val="24"/>
                <w:highlight w:val="none"/>
                <w:u w:val="none"/>
              </w:rPr>
            </w:pPr>
            <w:r>
              <w:rPr>
                <w:rFonts w:hint="default" w:ascii="宋体" w:hAnsi="Times New Roman" w:eastAsia="宋体" w:cs="Times New Roman"/>
                <w:i w:val="0"/>
                <w:iCs w:val="0"/>
                <w:color w:val="000000"/>
                <w:sz w:val="24"/>
                <w:szCs w:val="24"/>
                <w:highlight w:val="none"/>
                <w:u w:val="none"/>
              </w:rPr>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keepLines w:val="0"/>
              <w:keepNext/>
              <w:pageBreakBefore w:val="0"/>
              <w:widowControl/>
              <w:rPr>
                <w:rFonts w:hint="default" w:ascii="宋体" w:hAnsi="Times New Roman" w:eastAsia="宋体" w:cs="Times New Roman"/>
                <w:i w:val="0"/>
                <w:iCs w:val="0"/>
                <w:color w:val="000000"/>
                <w:sz w:val="24"/>
                <w:szCs w:val="24"/>
                <w:highlight w:val="none"/>
                <w:u w:val="none"/>
              </w:rPr>
              <w:suppressLineNumbers w:val="0"/>
            </w:pPr>
            <w:r>
              <w:rPr>
                <w:rFonts w:hint="default" w:ascii="宋体" w:hAnsi="Times New Roman" w:eastAsia="宋体" w:cs="Times New Roman"/>
                <w:i w:val="0"/>
                <w:iCs w:val="0"/>
                <w:color w:val="000000"/>
                <w:sz w:val="24"/>
                <w:szCs w:val="24"/>
                <w:highlight w:val="none"/>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keepLines w:val="0"/>
              <w:keepNext/>
              <w:pageBreakBefore w:val="0"/>
              <w:widowControl/>
              <w:rPr>
                <w:rFonts w:hint="default" w:ascii="宋体" w:hAnsi="Times New Roman" w:eastAsia="宋体" w:cs="Times New Roman"/>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雨水管线疏通（一年两次）</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left"/>
              <w:keepLines w:val="0"/>
              <w:keepNext/>
              <w:pageBreakBefore w:val="0"/>
              <w:widowControl/>
              <w:rPr>
                <w:rFonts w:hint="default" w:ascii="宋体" w:hAnsi="Times New Roman" w:eastAsia="宋体" w:cs="Times New Roman"/>
                <w:i w:val="0"/>
                <w:iCs w:val="0"/>
                <w:color w:val="000000"/>
                <w:sz w:val="24"/>
                <w:szCs w:val="24"/>
                <w:highlight w:val="none"/>
                <w:u w:val="none"/>
              </w:rPr>
              <w:suppressLineNumbers w:val="0"/>
            </w:pPr>
            <w:r>
              <w:rPr>
                <w:rFonts w:hint="eastAsia" w:ascii="宋体" w:cs="Times New Roman"/>
                <w:i w:val="0"/>
                <w:iCs w:val="0"/>
                <w:color w:val="000000"/>
                <w:sz w:val="24"/>
                <w:szCs w:val="24"/>
                <w:highlight w:val="none"/>
                <w:u w:val="none"/>
                <w:lang w:val="en-US" w:eastAsia="zh-CN" w:bidi="ar"/>
              </w:rPr>
              <w:t xml:space="preserve">1.</w:t>
            </w:r>
            <w:r>
              <w:rPr>
                <w:rFonts w:hint="eastAsia" w:ascii="宋体" w:hAnsi="宋体" w:eastAsia="宋体" w:cs="宋体"/>
                <w:i w:val="0"/>
                <w:iCs w:val="0"/>
                <w:color w:val="000000"/>
                <w:sz w:val="24"/>
                <w:szCs w:val="24"/>
                <w:highlight w:val="none"/>
                <w:u w:val="none"/>
                <w:lang w:val="en-US" w:eastAsia="zh-CN" w:bidi="ar"/>
              </w:rPr>
              <w:t xml:space="preserve">管径</w:t>
            </w:r>
            <w:r>
              <w:rPr>
                <w:rFonts w:hint="eastAsia" w:ascii="宋体" w:hAnsi="宋体" w:cs="宋体"/>
                <w:i w:val="0"/>
                <w:iCs w:val="0"/>
                <w:color w:val="000000"/>
                <w:sz w:val="24"/>
                <w:szCs w:val="24"/>
                <w:highlight w:val="none"/>
                <w:u w:val="none"/>
                <w:lang w:val="en-US" w:eastAsia="zh-CN" w:bidi="ar"/>
              </w:rPr>
              <w:t xml:space="preserve">：</w:t>
            </w:r>
            <w:r>
              <w:rPr>
                <w:rFonts w:hint="default" w:ascii="宋体" w:hAnsi="Times New Roman" w:eastAsia="宋体" w:cs="Times New Roman"/>
                <w:i w:val="0"/>
                <w:iCs w:val="0"/>
                <w:color w:val="000000"/>
                <w:sz w:val="24"/>
                <w:szCs w:val="24"/>
                <w:highlight w:val="none"/>
                <w:u w:val="none"/>
                <w:lang w:val="en-US" w:eastAsia="zh-CN" w:bidi="ar"/>
              </w:rPr>
              <w:t xml:space="preserve">DN300</w:t>
            </w:r>
            <w:r>
              <w:rPr>
                <w:rFonts w:hint="eastAsia" w:ascii="宋体" w:hAnsi="宋体" w:eastAsia="宋体" w:cs="宋体"/>
                <w:i w:val="0"/>
                <w:iCs w:val="0"/>
                <w:color w:val="000000"/>
                <w:sz w:val="24"/>
                <w:szCs w:val="24"/>
                <w:highlight w:val="none"/>
                <w:u w:val="none"/>
                <w:lang w:val="en-US" w:eastAsia="zh-CN" w:bidi="ar"/>
              </w:rPr>
              <w:t xml:space="preserve">以下</w:t>
            </w:r>
            <w:r>
              <w:rPr>
                <w:rFonts w:hint="default" w:ascii="宋体" w:hAnsi="Times New Roman" w:eastAsia="宋体" w:cs="Times New Roman"/>
                <w:i w:val="0"/>
                <w:iCs w:val="0"/>
                <w:color w:val="000000"/>
                <w:sz w:val="24"/>
                <w:szCs w:val="24"/>
                <w:highlight w:val="none"/>
                <w:u w:val="none"/>
                <w:lang w:val="en-US" w:eastAsia="zh-CN" w:bidi="ar"/>
              </w:rPr>
              <w:br/>
            </w:r>
            <w:r>
              <w:rPr>
                <w:rFonts w:hint="default" w:ascii="宋体" w:hAnsi="Times New Roman" w:eastAsia="宋体" w:cs="Times New Roman"/>
                <w:i w:val="0"/>
                <w:iCs w:val="0"/>
                <w:color w:val="000000"/>
                <w:sz w:val="24"/>
                <w:szCs w:val="24"/>
                <w:highlight w:val="none"/>
                <w:u w:val="none"/>
                <w:lang w:val="en-US" w:eastAsia="zh-CN" w:bidi="ar"/>
              </w:rPr>
              <w:t xml:space="preserve">2</w:t>
            </w:r>
            <w:r>
              <w:rPr>
                <w:rFonts w:hint="eastAsia" w:ascii="宋体" w:hAnsi="宋体" w:eastAsia="宋体" w:cs="宋体"/>
                <w:i w:val="0"/>
                <w:iCs w:val="0"/>
                <w:color w:val="000000"/>
                <w:sz w:val="24"/>
                <w:szCs w:val="24"/>
                <w:highlight w:val="none"/>
                <w:u w:val="none"/>
                <w:lang w:val="en-US" w:eastAsia="zh-CN" w:bidi="ar"/>
              </w:rPr>
              <w:t xml:space="preserve">、含管道疏通、封堵等全部费用。</w:t>
            </w:r>
            <w:r/>
          </w:p>
        </w:tc>
        <w:tc>
          <w:tcPr>
            <w:shd w:val="clear" w:color="auto" w:fill="auto"/>
            <w:tcBorders>
              <w:top w:val="single" w:color="000000" w:sz="4" w:space="0"/>
              <w:left w:val="single" w:color="000000" w:sz="4" w:space="0"/>
              <w:bottom w:val="single" w:color="000000" w:sz="4" w:space="0"/>
              <w:right w:val="single" w:color="000000" w:sz="4" w:space="0"/>
            </w:tcBorders>
            <w:tcW w:w="519" w:type="dxa"/>
            <w:vAlign w:val="center"/>
            <w:textDirection w:val="lrTb"/>
            <w:noWrap w:val="false"/>
          </w:tcPr>
          <w:p>
            <w:pPr>
              <w:ind w:left="0" w:right="0" w:firstLine="0"/>
              <w:jc w:val="left"/>
              <w:keepLines w:val="0"/>
              <w:keepNext/>
              <w:pageBreakBefore w:val="0"/>
              <w:widowControl/>
              <w:rPr>
                <w:rFonts w:hint="default" w:ascii="宋体" w:hAnsi="Times New Roman" w:eastAsia="宋体" w:cs="Times New Roman"/>
                <w:i w:val="0"/>
                <w:iCs w:val="0"/>
                <w:color w:val="000000"/>
                <w:sz w:val="24"/>
                <w:szCs w:val="24"/>
                <w:highlight w:val="none"/>
                <w:u w:val="none"/>
              </w:rPr>
              <w:suppressLineNumbers w:val="0"/>
            </w:pPr>
            <w:r>
              <w:rPr>
                <w:rFonts w:hint="default" w:ascii="宋体" w:hAnsi="Times New Roman" w:eastAsia="宋体" w:cs="Times New Roman"/>
                <w:i w:val="0"/>
                <w:iCs w:val="0"/>
                <w:color w:val="000000"/>
                <w:sz w:val="24"/>
                <w:szCs w:val="24"/>
                <w:highlight w:val="none"/>
                <w:u w:val="none"/>
                <w:lang w:val="en-US" w:eastAsia="zh-CN" w:bidi="ar"/>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1176" w:type="dxa"/>
            <w:vAlign w:val="center"/>
            <w:textDirection w:val="lrTb"/>
            <w:noWrap w:val="false"/>
          </w:tcPr>
          <w:p>
            <w:pPr>
              <w:ind w:left="0" w:right="0" w:firstLine="0"/>
              <w:jc w:val="center"/>
              <w:keepLines w:val="0"/>
              <w:keepNext/>
              <w:pageBreakBefore w:val="0"/>
              <w:widowControl/>
              <w:rPr>
                <w:rFonts w:hint="default" w:ascii="宋体" w:hAnsi="Times New Roman" w:eastAsia="宋体" w:cs="Times New Roman"/>
                <w:i w:val="0"/>
                <w:iCs w:val="0"/>
                <w:color w:val="000000"/>
                <w:sz w:val="24"/>
                <w:szCs w:val="24"/>
                <w:highlight w:val="none"/>
                <w:u w:val="none"/>
              </w:rPr>
              <w:suppressLineNumbers w:val="0"/>
            </w:pPr>
            <w:r>
              <w:rPr>
                <w:rFonts w:hint="default" w:ascii="宋体" w:hAnsi="Times New Roman" w:eastAsia="宋体" w:cs="Times New Roman"/>
                <w:i w:val="0"/>
                <w:iCs w:val="0"/>
                <w:color w:val="000000"/>
                <w:sz w:val="24"/>
                <w:szCs w:val="24"/>
                <w:highlight w:val="none"/>
                <w:u w:val="none"/>
                <w:lang w:val="en-US" w:eastAsia="zh-CN" w:bidi="ar"/>
              </w:rPr>
              <w:t xml:space="preserve">19161.60 </w:t>
            </w:r>
            <w:r/>
          </w:p>
        </w:tc>
        <w:tc>
          <w:tcPr>
            <w:shd w:val="clear" w:color="auto" w:fill="auto"/>
            <w:tcBorders>
              <w:top w:val="single" w:color="000000" w:sz="4" w:space="0"/>
              <w:left w:val="single" w:color="000000" w:sz="4" w:space="0"/>
              <w:bottom w:val="single" w:color="000000" w:sz="4" w:space="0"/>
              <w:right w:val="single" w:color="000000" w:sz="4" w:space="0"/>
            </w:tcBorders>
            <w:tcW w:w="1293" w:type="dxa"/>
            <w:vAlign w:val="center"/>
            <w:textDirection w:val="lrTb"/>
            <w:noWrap w:val="false"/>
          </w:tcPr>
          <w:p>
            <w:pPr>
              <w:ind w:firstLine="420"/>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8.85</w:t>
            </w:r>
            <w:r/>
          </w:p>
        </w:tc>
        <w:tc>
          <w:tcPr>
            <w:shd w:val="clear" w:color="auto" w:fill="auto"/>
            <w:tcBorders>
              <w:top w:val="single" w:color="000000" w:sz="4" w:space="0"/>
              <w:left w:val="single" w:color="000000" w:sz="4" w:space="0"/>
              <w:bottom w:val="single" w:color="000000" w:sz="4" w:space="0"/>
              <w:right w:val="single" w:color="000000" w:sz="4" w:space="0"/>
            </w:tcBorders>
            <w:tcW w:w="483" w:type="dxa"/>
            <w:vAlign w:val="center"/>
            <w:textDirection w:val="lrTb"/>
            <w:noWrap w:val="false"/>
          </w:tcPr>
          <w:p>
            <w:pPr>
              <w:ind w:left="0" w:right="0" w:firstLine="0"/>
              <w:jc w:val="right"/>
              <w:keepLines w:val="0"/>
              <w:keepNext/>
              <w:pageBreakBefore w:val="0"/>
              <w:widowControl/>
              <w:rPr>
                <w:rFonts w:hint="default" w:ascii="宋体" w:hAnsi="Times New Roman" w:eastAsia="宋体" w:cs="Times New Roman"/>
                <w:i w:val="0"/>
                <w:iCs w:val="0"/>
                <w:color w:val="000000"/>
                <w:sz w:val="24"/>
                <w:szCs w:val="24"/>
                <w:highlight w:val="none"/>
                <w:u w:val="none"/>
              </w:rPr>
            </w:pPr>
            <w:r>
              <w:rPr>
                <w:rFonts w:hint="default" w:ascii="宋体" w:hAnsi="Times New Roman" w:eastAsia="宋体" w:cs="Times New Roman"/>
                <w:i w:val="0"/>
                <w:iCs w:val="0"/>
                <w:color w:val="000000"/>
                <w:sz w:val="24"/>
                <w:szCs w:val="24"/>
                <w:highlight w:val="none"/>
                <w:u w:val="none"/>
              </w:rPr>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keepLines w:val="0"/>
              <w:keepNext/>
              <w:pageBreakBefore w:val="0"/>
              <w:widowControl/>
              <w:rPr>
                <w:rFonts w:hint="default" w:ascii="宋体" w:hAnsi="Times New Roman" w:eastAsia="宋体" w:cs="Times New Roman"/>
                <w:i w:val="0"/>
                <w:iCs w:val="0"/>
                <w:color w:val="000000"/>
                <w:sz w:val="24"/>
                <w:szCs w:val="24"/>
                <w:highlight w:val="none"/>
                <w:u w:val="none"/>
              </w:rPr>
              <w:suppressLineNumbers w:val="0"/>
            </w:pPr>
            <w:r>
              <w:rPr>
                <w:rFonts w:hint="default" w:ascii="宋体" w:hAnsi="Times New Roman" w:eastAsia="宋体" w:cs="Times New Roman"/>
                <w:i w:val="0"/>
                <w:iCs w:val="0"/>
                <w:color w:val="000000"/>
                <w:sz w:val="24"/>
                <w:szCs w:val="24"/>
                <w:highlight w:val="none"/>
                <w:u w:val="none"/>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keepLines w:val="0"/>
              <w:keepNext/>
              <w:pageBreakBefore w:val="0"/>
              <w:widowControl/>
              <w:rPr>
                <w:rFonts w:hint="default" w:ascii="宋体" w:hAnsi="Times New Roman" w:eastAsia="宋体" w:cs="Times New Roman"/>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雨水管线疏通</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left"/>
              <w:keepLines w:val="0"/>
              <w:keepNext/>
              <w:pageBreakBefore w:val="0"/>
              <w:widowControl/>
              <w:rPr>
                <w:rFonts w:hint="default" w:ascii="宋体" w:hAnsi="Times New Roman" w:eastAsia="宋体" w:cs="Times New Roman"/>
                <w:i w:val="0"/>
                <w:iCs w:val="0"/>
                <w:color w:val="000000"/>
                <w:sz w:val="24"/>
                <w:szCs w:val="24"/>
                <w:highlight w:val="none"/>
                <w:u w:val="none"/>
              </w:rPr>
              <w:suppressLineNumbers w:val="0"/>
            </w:pPr>
            <w:r>
              <w:rPr>
                <w:rFonts w:hint="eastAsia" w:ascii="宋体" w:cs="Times New Roman"/>
                <w:i w:val="0"/>
                <w:iCs w:val="0"/>
                <w:color w:val="000000"/>
                <w:sz w:val="24"/>
                <w:szCs w:val="24"/>
                <w:highlight w:val="none"/>
                <w:u w:val="none"/>
                <w:lang w:val="en-US" w:eastAsia="zh-CN" w:bidi="ar"/>
              </w:rPr>
              <w:t xml:space="preserve">1.</w:t>
            </w:r>
            <w:r>
              <w:rPr>
                <w:rFonts w:hint="eastAsia" w:ascii="宋体" w:hAnsi="宋体" w:eastAsia="宋体" w:cs="宋体"/>
                <w:i w:val="0"/>
                <w:iCs w:val="0"/>
                <w:color w:val="000000"/>
                <w:sz w:val="24"/>
                <w:szCs w:val="24"/>
                <w:highlight w:val="none"/>
                <w:u w:val="none"/>
                <w:lang w:val="en-US" w:eastAsia="zh-CN" w:bidi="ar"/>
              </w:rPr>
              <w:t xml:space="preserve">管径</w:t>
            </w:r>
            <w:r>
              <w:rPr>
                <w:rFonts w:hint="eastAsia" w:ascii="宋体" w:hAnsi="宋体" w:cs="宋体"/>
                <w:i w:val="0"/>
                <w:iCs w:val="0"/>
                <w:color w:val="000000"/>
                <w:sz w:val="24"/>
                <w:szCs w:val="24"/>
                <w:highlight w:val="none"/>
                <w:u w:val="none"/>
                <w:lang w:val="en-US" w:eastAsia="zh-CN" w:bidi="ar"/>
              </w:rPr>
              <w:t xml:space="preserve">：</w:t>
            </w:r>
            <w:r>
              <w:rPr>
                <w:rFonts w:hint="default" w:ascii="宋体" w:hAnsi="Times New Roman" w:eastAsia="宋体" w:cs="Times New Roman"/>
                <w:i w:val="0"/>
                <w:iCs w:val="0"/>
                <w:color w:val="000000"/>
                <w:sz w:val="24"/>
                <w:szCs w:val="24"/>
                <w:highlight w:val="none"/>
                <w:u w:val="none"/>
                <w:lang w:val="en-US" w:eastAsia="zh-CN" w:bidi="ar"/>
              </w:rPr>
              <w:t xml:space="preserve">DN300-800</w:t>
            </w:r>
            <w:r>
              <w:rPr>
                <w:rFonts w:hint="default" w:ascii="宋体" w:hAnsi="Times New Roman" w:eastAsia="宋体" w:cs="Times New Roman"/>
                <w:i w:val="0"/>
                <w:iCs w:val="0"/>
                <w:color w:val="000000"/>
                <w:sz w:val="24"/>
                <w:szCs w:val="24"/>
                <w:highlight w:val="none"/>
                <w:u w:val="none"/>
                <w:lang w:val="en-US" w:eastAsia="zh-CN" w:bidi="ar"/>
              </w:rPr>
              <w:br/>
            </w:r>
            <w:r>
              <w:rPr>
                <w:rFonts w:hint="default" w:ascii="宋体" w:hAnsi="Times New Roman" w:eastAsia="宋体" w:cs="Times New Roman"/>
                <w:i w:val="0"/>
                <w:iCs w:val="0"/>
                <w:color w:val="000000"/>
                <w:sz w:val="24"/>
                <w:szCs w:val="24"/>
                <w:highlight w:val="none"/>
                <w:u w:val="none"/>
                <w:lang w:val="en-US" w:eastAsia="zh-CN" w:bidi="ar"/>
              </w:rPr>
              <w:t xml:space="preserve">2</w:t>
            </w:r>
            <w:r>
              <w:rPr>
                <w:rFonts w:hint="eastAsia" w:ascii="宋体" w:hAnsi="宋体" w:eastAsia="宋体" w:cs="宋体"/>
                <w:i w:val="0"/>
                <w:iCs w:val="0"/>
                <w:color w:val="000000"/>
                <w:sz w:val="24"/>
                <w:szCs w:val="24"/>
                <w:highlight w:val="none"/>
                <w:u w:val="none"/>
                <w:lang w:val="en-US" w:eastAsia="zh-CN" w:bidi="ar"/>
              </w:rPr>
              <w:t xml:space="preserve">、含管道疏通、封堵等全部费用。</w:t>
            </w:r>
            <w:r/>
          </w:p>
        </w:tc>
        <w:tc>
          <w:tcPr>
            <w:shd w:val="clear" w:color="auto" w:fill="auto"/>
            <w:tcBorders>
              <w:top w:val="single" w:color="000000" w:sz="4" w:space="0"/>
              <w:left w:val="single" w:color="000000" w:sz="4" w:space="0"/>
              <w:bottom w:val="single" w:color="000000" w:sz="4" w:space="0"/>
              <w:right w:val="single" w:color="000000" w:sz="4" w:space="0"/>
            </w:tcBorders>
            <w:tcW w:w="519" w:type="dxa"/>
            <w:vAlign w:val="center"/>
            <w:textDirection w:val="lrTb"/>
            <w:noWrap w:val="false"/>
          </w:tcPr>
          <w:p>
            <w:pPr>
              <w:ind w:left="0" w:right="0" w:firstLine="0"/>
              <w:jc w:val="left"/>
              <w:keepLines w:val="0"/>
              <w:keepNext/>
              <w:pageBreakBefore w:val="0"/>
              <w:widowControl/>
              <w:rPr>
                <w:rFonts w:hint="default" w:ascii="宋体" w:hAnsi="Times New Roman" w:eastAsia="宋体" w:cs="Times New Roman"/>
                <w:i w:val="0"/>
                <w:iCs w:val="0"/>
                <w:color w:val="000000"/>
                <w:sz w:val="24"/>
                <w:szCs w:val="24"/>
                <w:highlight w:val="none"/>
                <w:u w:val="none"/>
              </w:rPr>
              <w:suppressLineNumbers w:val="0"/>
            </w:pPr>
            <w:r>
              <w:rPr>
                <w:rFonts w:hint="default" w:ascii="宋体" w:hAnsi="Times New Roman" w:eastAsia="宋体" w:cs="Times New Roman"/>
                <w:i w:val="0"/>
                <w:iCs w:val="0"/>
                <w:color w:val="000000"/>
                <w:sz w:val="24"/>
                <w:szCs w:val="24"/>
                <w:highlight w:val="none"/>
                <w:u w:val="none"/>
                <w:lang w:val="en-US" w:eastAsia="zh-CN" w:bidi="ar"/>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1176" w:type="dxa"/>
            <w:vAlign w:val="center"/>
            <w:textDirection w:val="lrTb"/>
            <w:noWrap w:val="false"/>
          </w:tcPr>
          <w:p>
            <w:pPr>
              <w:ind w:left="0" w:right="0" w:firstLine="0"/>
              <w:jc w:val="center"/>
              <w:keepLines w:val="0"/>
              <w:keepNext/>
              <w:pageBreakBefore w:val="0"/>
              <w:widowControl/>
              <w:rPr>
                <w:rFonts w:hint="default" w:ascii="宋体" w:hAnsi="Times New Roman" w:eastAsia="宋体" w:cs="Times New Roman"/>
                <w:i w:val="0"/>
                <w:iCs w:val="0"/>
                <w:color w:val="000000"/>
                <w:sz w:val="24"/>
                <w:szCs w:val="24"/>
                <w:highlight w:val="none"/>
                <w:u w:val="none"/>
              </w:rPr>
              <w:suppressLineNumbers w:val="0"/>
            </w:pPr>
            <w:r>
              <w:rPr>
                <w:rFonts w:hint="default" w:ascii="宋体" w:hAnsi="Times New Roman" w:eastAsia="宋体" w:cs="Times New Roman"/>
                <w:i w:val="0"/>
                <w:iCs w:val="0"/>
                <w:color w:val="000000"/>
                <w:sz w:val="24"/>
                <w:szCs w:val="24"/>
                <w:highlight w:val="none"/>
                <w:u w:val="none"/>
                <w:lang w:val="en-US" w:eastAsia="zh-CN" w:bidi="ar"/>
              </w:rPr>
              <w:t xml:space="preserve">82986.30 </w:t>
            </w:r>
            <w:r/>
          </w:p>
        </w:tc>
        <w:tc>
          <w:tcPr>
            <w:shd w:val="clear" w:color="auto" w:fill="auto"/>
            <w:tcBorders>
              <w:top w:val="single" w:color="000000" w:sz="4" w:space="0"/>
              <w:left w:val="single" w:color="000000" w:sz="4" w:space="0"/>
              <w:bottom w:val="single" w:color="000000" w:sz="4" w:space="0"/>
              <w:right w:val="single" w:color="000000" w:sz="4" w:space="0"/>
            </w:tcBorders>
            <w:tcW w:w="1293" w:type="dxa"/>
            <w:vAlign w:val="center"/>
            <w:textDirection w:val="lrTb"/>
            <w:noWrap w:val="false"/>
          </w:tcPr>
          <w:p>
            <w:pPr>
              <w:ind w:firstLine="420"/>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6.81</w:t>
            </w:r>
            <w:r/>
          </w:p>
        </w:tc>
        <w:tc>
          <w:tcPr>
            <w:shd w:val="clear" w:color="auto" w:fill="auto"/>
            <w:tcBorders>
              <w:top w:val="single" w:color="000000" w:sz="4" w:space="0"/>
              <w:left w:val="single" w:color="000000" w:sz="4" w:space="0"/>
              <w:bottom w:val="single" w:color="000000" w:sz="4" w:space="0"/>
              <w:right w:val="single" w:color="000000" w:sz="4" w:space="0"/>
            </w:tcBorders>
            <w:tcW w:w="483" w:type="dxa"/>
            <w:vAlign w:val="center"/>
            <w:textDirection w:val="lrTb"/>
            <w:noWrap w:val="false"/>
          </w:tcPr>
          <w:p>
            <w:pPr>
              <w:ind w:left="0" w:right="0" w:firstLine="0"/>
              <w:jc w:val="right"/>
              <w:keepLines w:val="0"/>
              <w:keepNext/>
              <w:pageBreakBefore w:val="0"/>
              <w:widowControl/>
              <w:rPr>
                <w:rFonts w:hint="default" w:ascii="宋体" w:hAnsi="Times New Roman" w:eastAsia="宋体" w:cs="Times New Roman"/>
                <w:i w:val="0"/>
                <w:iCs w:val="0"/>
                <w:color w:val="000000"/>
                <w:sz w:val="24"/>
                <w:szCs w:val="24"/>
                <w:highlight w:val="none"/>
                <w:u w:val="none"/>
              </w:rPr>
            </w:pPr>
            <w:r>
              <w:rPr>
                <w:rFonts w:hint="default" w:ascii="宋体" w:hAnsi="Times New Roman" w:eastAsia="宋体" w:cs="Times New Roman"/>
                <w:i w:val="0"/>
                <w:iCs w:val="0"/>
                <w:color w:val="000000"/>
                <w:sz w:val="24"/>
                <w:szCs w:val="24"/>
                <w:highlight w:val="none"/>
                <w:u w:val="none"/>
              </w:rPr>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keepLines w:val="0"/>
              <w:keepNext/>
              <w:pageBreakBefore w:val="0"/>
              <w:widowControl/>
              <w:rPr>
                <w:rFonts w:hint="default" w:ascii="宋体" w:hAnsi="Times New Roman" w:eastAsia="宋体" w:cs="Times New Roman"/>
                <w:i w:val="0"/>
                <w:iCs w:val="0"/>
                <w:color w:val="000000"/>
                <w:sz w:val="24"/>
                <w:szCs w:val="24"/>
                <w:highlight w:val="none"/>
                <w:u w:val="none"/>
              </w:rPr>
              <w:suppressLineNumbers w:val="0"/>
            </w:pPr>
            <w:r>
              <w:rPr>
                <w:rFonts w:hint="default" w:ascii="宋体" w:hAnsi="Times New Roman" w:eastAsia="宋体" w:cs="Times New Roman"/>
                <w:i w:val="0"/>
                <w:iCs w:val="0"/>
                <w:color w:val="000000"/>
                <w:sz w:val="24"/>
                <w:szCs w:val="24"/>
                <w:highlight w:val="none"/>
                <w:u w:val="none"/>
                <w:lang w:val="en-US" w:eastAsia="zh-CN"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keepLines w:val="0"/>
              <w:keepNext/>
              <w:pageBreakBefore w:val="0"/>
              <w:widowControl/>
              <w:rPr>
                <w:rFonts w:hint="default" w:ascii="宋体" w:hAnsi="Times New Roman" w:eastAsia="宋体" w:cs="Times New Roman"/>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雨水管线疏通（一年两次）</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left"/>
              <w:keepLines w:val="0"/>
              <w:keepNext/>
              <w:pageBreakBefore w:val="0"/>
              <w:widowControl/>
              <w:rPr>
                <w:rFonts w:hint="default" w:ascii="宋体" w:hAnsi="Times New Roman" w:eastAsia="宋体" w:cs="Times New Roman"/>
                <w:i w:val="0"/>
                <w:iCs w:val="0"/>
                <w:color w:val="000000"/>
                <w:sz w:val="24"/>
                <w:szCs w:val="24"/>
                <w:highlight w:val="none"/>
                <w:u w:val="none"/>
              </w:rPr>
              <w:suppressLineNumbers w:val="0"/>
            </w:pPr>
            <w:r>
              <w:rPr>
                <w:rFonts w:hint="eastAsia" w:ascii="宋体" w:cs="Times New Roman"/>
                <w:i w:val="0"/>
                <w:iCs w:val="0"/>
                <w:color w:val="000000"/>
                <w:sz w:val="24"/>
                <w:szCs w:val="24"/>
                <w:highlight w:val="none"/>
                <w:u w:val="none"/>
                <w:lang w:val="en-US" w:eastAsia="zh-CN" w:bidi="ar"/>
              </w:rPr>
              <w:t xml:space="preserve">1.</w:t>
            </w:r>
            <w:r>
              <w:rPr>
                <w:rFonts w:hint="eastAsia" w:ascii="宋体" w:hAnsi="宋体" w:eastAsia="宋体" w:cs="宋体"/>
                <w:i w:val="0"/>
                <w:iCs w:val="0"/>
                <w:color w:val="000000"/>
                <w:sz w:val="24"/>
                <w:szCs w:val="24"/>
                <w:highlight w:val="none"/>
                <w:u w:val="none"/>
                <w:lang w:val="en-US" w:eastAsia="zh-CN" w:bidi="ar"/>
              </w:rPr>
              <w:t xml:space="preserve">管径</w:t>
            </w:r>
            <w:r>
              <w:rPr>
                <w:rFonts w:hint="eastAsia" w:ascii="宋体" w:hAnsi="宋体" w:cs="宋体"/>
                <w:i w:val="0"/>
                <w:iCs w:val="0"/>
                <w:color w:val="000000"/>
                <w:sz w:val="24"/>
                <w:szCs w:val="24"/>
                <w:highlight w:val="none"/>
                <w:u w:val="none"/>
                <w:lang w:val="en-US" w:eastAsia="zh-CN" w:bidi="ar"/>
              </w:rPr>
              <w:t xml:space="preserve">：</w:t>
            </w:r>
            <w:r>
              <w:rPr>
                <w:rFonts w:hint="default" w:ascii="宋体" w:hAnsi="Times New Roman" w:eastAsia="宋体" w:cs="Times New Roman"/>
                <w:i w:val="0"/>
                <w:iCs w:val="0"/>
                <w:color w:val="000000"/>
                <w:sz w:val="24"/>
                <w:szCs w:val="24"/>
                <w:highlight w:val="none"/>
                <w:u w:val="none"/>
                <w:lang w:val="en-US" w:eastAsia="zh-CN" w:bidi="ar"/>
              </w:rPr>
              <w:t xml:space="preserve">DN300-800</w:t>
            </w:r>
            <w:r>
              <w:rPr>
                <w:rFonts w:hint="default" w:ascii="宋体" w:hAnsi="Times New Roman" w:eastAsia="宋体" w:cs="Times New Roman"/>
                <w:i w:val="0"/>
                <w:iCs w:val="0"/>
                <w:color w:val="000000"/>
                <w:sz w:val="24"/>
                <w:szCs w:val="24"/>
                <w:highlight w:val="none"/>
                <w:u w:val="none"/>
                <w:lang w:val="en-US" w:eastAsia="zh-CN" w:bidi="ar"/>
              </w:rPr>
              <w:br/>
            </w:r>
            <w:r>
              <w:rPr>
                <w:rFonts w:hint="default" w:ascii="宋体" w:hAnsi="Times New Roman" w:eastAsia="宋体" w:cs="Times New Roman"/>
                <w:i w:val="0"/>
                <w:iCs w:val="0"/>
                <w:color w:val="000000"/>
                <w:sz w:val="24"/>
                <w:szCs w:val="24"/>
                <w:highlight w:val="none"/>
                <w:u w:val="none"/>
                <w:lang w:val="en-US" w:eastAsia="zh-CN" w:bidi="ar"/>
              </w:rPr>
              <w:t xml:space="preserve">2</w:t>
            </w:r>
            <w:r>
              <w:rPr>
                <w:rFonts w:hint="eastAsia" w:ascii="宋体" w:hAnsi="宋体" w:eastAsia="宋体" w:cs="宋体"/>
                <w:i w:val="0"/>
                <w:iCs w:val="0"/>
                <w:color w:val="000000"/>
                <w:sz w:val="24"/>
                <w:szCs w:val="24"/>
                <w:highlight w:val="none"/>
                <w:u w:val="none"/>
                <w:lang w:val="en-US" w:eastAsia="zh-CN" w:bidi="ar"/>
              </w:rPr>
              <w:t xml:space="preserve">、含管道疏通、封堵等全部费用。</w:t>
            </w:r>
            <w:r/>
          </w:p>
        </w:tc>
        <w:tc>
          <w:tcPr>
            <w:shd w:val="clear" w:color="auto" w:fill="auto"/>
            <w:tcBorders>
              <w:top w:val="single" w:color="000000" w:sz="4" w:space="0"/>
              <w:left w:val="single" w:color="000000" w:sz="4" w:space="0"/>
              <w:bottom w:val="single" w:color="000000" w:sz="4" w:space="0"/>
              <w:right w:val="single" w:color="000000" w:sz="4" w:space="0"/>
            </w:tcBorders>
            <w:tcW w:w="519" w:type="dxa"/>
            <w:vAlign w:val="center"/>
            <w:textDirection w:val="lrTb"/>
            <w:noWrap w:val="false"/>
          </w:tcPr>
          <w:p>
            <w:pPr>
              <w:ind w:left="0" w:right="0" w:firstLine="0"/>
              <w:jc w:val="left"/>
              <w:keepLines w:val="0"/>
              <w:keepNext/>
              <w:pageBreakBefore w:val="0"/>
              <w:widowControl/>
              <w:rPr>
                <w:rFonts w:hint="default" w:ascii="宋体" w:hAnsi="Times New Roman" w:eastAsia="宋体" w:cs="Times New Roman"/>
                <w:i w:val="0"/>
                <w:iCs w:val="0"/>
                <w:color w:val="000000"/>
                <w:sz w:val="24"/>
                <w:szCs w:val="24"/>
                <w:highlight w:val="none"/>
                <w:u w:val="none"/>
              </w:rPr>
              <w:suppressLineNumbers w:val="0"/>
            </w:pPr>
            <w:r>
              <w:rPr>
                <w:rFonts w:hint="default" w:ascii="宋体" w:hAnsi="Times New Roman" w:eastAsia="宋体" w:cs="Times New Roman"/>
                <w:i w:val="0"/>
                <w:iCs w:val="0"/>
                <w:color w:val="000000"/>
                <w:sz w:val="24"/>
                <w:szCs w:val="24"/>
                <w:highlight w:val="none"/>
                <w:u w:val="none"/>
                <w:lang w:val="en-US" w:eastAsia="zh-CN" w:bidi="ar"/>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1176" w:type="dxa"/>
            <w:vAlign w:val="center"/>
            <w:textDirection w:val="lrTb"/>
            <w:noWrap w:val="false"/>
          </w:tcPr>
          <w:p>
            <w:pPr>
              <w:ind w:left="0" w:right="0" w:firstLine="0"/>
              <w:jc w:val="center"/>
              <w:keepLines w:val="0"/>
              <w:keepNext/>
              <w:pageBreakBefore w:val="0"/>
              <w:widowControl/>
              <w:rPr>
                <w:rFonts w:hint="default" w:ascii="宋体" w:hAnsi="Times New Roman" w:eastAsia="宋体" w:cs="Times New Roman"/>
                <w:i w:val="0"/>
                <w:iCs w:val="0"/>
                <w:color w:val="000000"/>
                <w:sz w:val="24"/>
                <w:szCs w:val="24"/>
                <w:highlight w:val="none"/>
                <w:u w:val="none"/>
              </w:rPr>
              <w:suppressLineNumbers w:val="0"/>
            </w:pPr>
            <w:r>
              <w:rPr>
                <w:rFonts w:hint="default" w:ascii="宋体" w:hAnsi="Times New Roman" w:eastAsia="宋体" w:cs="Times New Roman"/>
                <w:i w:val="0"/>
                <w:iCs w:val="0"/>
                <w:color w:val="000000"/>
                <w:sz w:val="24"/>
                <w:szCs w:val="24"/>
                <w:highlight w:val="none"/>
                <w:u w:val="none"/>
                <w:lang w:val="en-US" w:eastAsia="zh-CN" w:bidi="ar"/>
              </w:rPr>
              <w:t xml:space="preserve">20746.50 </w:t>
            </w:r>
            <w:r/>
          </w:p>
        </w:tc>
        <w:tc>
          <w:tcPr>
            <w:shd w:val="clear" w:color="auto" w:fill="auto"/>
            <w:tcBorders>
              <w:top w:val="single" w:color="000000" w:sz="4" w:space="0"/>
              <w:left w:val="single" w:color="000000" w:sz="4" w:space="0"/>
              <w:bottom w:val="single" w:color="000000" w:sz="4" w:space="0"/>
              <w:right w:val="single" w:color="000000" w:sz="4" w:space="0"/>
            </w:tcBorders>
            <w:tcW w:w="1293" w:type="dxa"/>
            <w:vAlign w:val="center"/>
            <w:textDirection w:val="lrTb"/>
            <w:noWrap w:val="false"/>
          </w:tcPr>
          <w:p>
            <w:pPr>
              <w:ind w:firstLine="420"/>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10.71</w:t>
            </w:r>
            <w:r/>
          </w:p>
        </w:tc>
        <w:tc>
          <w:tcPr>
            <w:shd w:val="clear" w:color="auto" w:fill="auto"/>
            <w:tcBorders>
              <w:top w:val="single" w:color="000000" w:sz="4" w:space="0"/>
              <w:left w:val="single" w:color="000000" w:sz="4" w:space="0"/>
              <w:bottom w:val="single" w:color="000000" w:sz="4" w:space="0"/>
              <w:right w:val="single" w:color="000000" w:sz="4" w:space="0"/>
            </w:tcBorders>
            <w:tcW w:w="483" w:type="dxa"/>
            <w:vAlign w:val="center"/>
            <w:textDirection w:val="lrTb"/>
            <w:noWrap w:val="false"/>
          </w:tcPr>
          <w:p>
            <w:pPr>
              <w:ind w:left="0" w:right="0" w:firstLine="0"/>
              <w:jc w:val="right"/>
              <w:keepLines w:val="0"/>
              <w:keepNext/>
              <w:pageBreakBefore w:val="0"/>
              <w:widowControl/>
              <w:rPr>
                <w:rFonts w:hint="default" w:ascii="宋体" w:hAnsi="Times New Roman" w:eastAsia="宋体" w:cs="Times New Roman"/>
                <w:i w:val="0"/>
                <w:iCs w:val="0"/>
                <w:color w:val="000000"/>
                <w:sz w:val="24"/>
                <w:szCs w:val="24"/>
                <w:highlight w:val="none"/>
                <w:u w:val="none"/>
              </w:rPr>
            </w:pPr>
            <w:r>
              <w:rPr>
                <w:rFonts w:hint="default" w:ascii="宋体" w:hAnsi="Times New Roman" w:eastAsia="宋体" w:cs="Times New Roman"/>
                <w:i w:val="0"/>
                <w:iCs w:val="0"/>
                <w:color w:val="000000"/>
                <w:sz w:val="24"/>
                <w:szCs w:val="24"/>
                <w:highlight w:val="none"/>
                <w:u w:val="none"/>
              </w:rPr>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keepLines w:val="0"/>
              <w:keepNext/>
              <w:pageBreakBefore w:val="0"/>
              <w:widowControl/>
              <w:rPr>
                <w:rFonts w:hint="default" w:ascii="宋体" w:hAnsi="Times New Roman" w:eastAsia="宋体" w:cs="Times New Roman"/>
                <w:i w:val="0"/>
                <w:iCs w:val="0"/>
                <w:color w:val="000000"/>
                <w:sz w:val="24"/>
                <w:szCs w:val="24"/>
                <w:highlight w:val="none"/>
                <w:u w:val="none"/>
              </w:rPr>
              <w:suppressLineNumbers w:val="0"/>
            </w:pPr>
            <w:r>
              <w:rPr>
                <w:rFonts w:hint="default" w:ascii="宋体" w:hAnsi="Times New Roman" w:eastAsia="宋体" w:cs="Times New Roman"/>
                <w:i w:val="0"/>
                <w:iCs w:val="0"/>
                <w:color w:val="000000"/>
                <w:sz w:val="24"/>
                <w:szCs w:val="24"/>
                <w:highlight w:val="none"/>
                <w:u w:val="none"/>
                <w:lang w:val="en-US" w:eastAsia="zh-CN" w:bidi="ar"/>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keepLines w:val="0"/>
              <w:keepNext/>
              <w:pageBreakBefore w:val="0"/>
              <w:widowControl/>
              <w:rPr>
                <w:rFonts w:hint="default" w:ascii="宋体" w:hAnsi="Times New Roman" w:eastAsia="宋体" w:cs="Times New Roman"/>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雨水管线疏通</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left"/>
              <w:keepLines w:val="0"/>
              <w:keepNext/>
              <w:pageBreakBefore w:val="0"/>
              <w:widowControl/>
              <w:rPr>
                <w:rFonts w:hint="default" w:ascii="宋体" w:hAnsi="Times New Roman" w:eastAsia="宋体" w:cs="Times New Roman"/>
                <w:i w:val="0"/>
                <w:iCs w:val="0"/>
                <w:color w:val="000000"/>
                <w:sz w:val="24"/>
                <w:szCs w:val="24"/>
                <w:highlight w:val="none"/>
                <w:u w:val="none"/>
              </w:rPr>
              <w:suppressLineNumbers w:val="0"/>
            </w:pPr>
            <w:r>
              <w:rPr>
                <w:rFonts w:hint="eastAsia" w:ascii="宋体" w:cs="Times New Roman"/>
                <w:i w:val="0"/>
                <w:iCs w:val="0"/>
                <w:color w:val="000000"/>
                <w:sz w:val="24"/>
                <w:szCs w:val="24"/>
                <w:highlight w:val="none"/>
                <w:u w:val="none"/>
                <w:lang w:val="en-US" w:eastAsia="zh-CN" w:bidi="ar"/>
              </w:rPr>
              <w:t xml:space="preserve">1.</w:t>
            </w:r>
            <w:r>
              <w:rPr>
                <w:rFonts w:hint="eastAsia" w:ascii="宋体" w:hAnsi="宋体" w:eastAsia="宋体" w:cs="宋体"/>
                <w:i w:val="0"/>
                <w:iCs w:val="0"/>
                <w:color w:val="000000"/>
                <w:sz w:val="24"/>
                <w:szCs w:val="24"/>
                <w:highlight w:val="none"/>
                <w:u w:val="none"/>
                <w:lang w:val="en-US" w:eastAsia="zh-CN" w:bidi="ar"/>
              </w:rPr>
              <w:t xml:space="preserve">管径</w:t>
            </w:r>
            <w:r>
              <w:rPr>
                <w:rFonts w:hint="eastAsia" w:ascii="宋体" w:hAnsi="宋体" w:cs="宋体"/>
                <w:i w:val="0"/>
                <w:iCs w:val="0"/>
                <w:color w:val="000000"/>
                <w:sz w:val="24"/>
                <w:szCs w:val="24"/>
                <w:highlight w:val="none"/>
                <w:u w:val="none"/>
                <w:lang w:val="en-US" w:eastAsia="zh-CN" w:bidi="ar"/>
              </w:rPr>
              <w:t xml:space="preserve">：</w:t>
            </w:r>
            <w:r>
              <w:rPr>
                <w:rFonts w:hint="default" w:ascii="宋体" w:hAnsi="Times New Roman" w:eastAsia="宋体" w:cs="Times New Roman"/>
                <w:i w:val="0"/>
                <w:iCs w:val="0"/>
                <w:color w:val="000000"/>
                <w:sz w:val="24"/>
                <w:szCs w:val="24"/>
                <w:highlight w:val="none"/>
                <w:u w:val="none"/>
                <w:lang w:val="en-US" w:eastAsia="zh-CN" w:bidi="ar"/>
              </w:rPr>
              <w:t xml:space="preserve">DN800</w:t>
            </w:r>
            <w:r>
              <w:rPr>
                <w:rFonts w:hint="eastAsia" w:ascii="宋体" w:hAnsi="宋体" w:eastAsia="宋体" w:cs="宋体"/>
                <w:i w:val="0"/>
                <w:iCs w:val="0"/>
                <w:color w:val="000000"/>
                <w:sz w:val="24"/>
                <w:szCs w:val="24"/>
                <w:highlight w:val="none"/>
                <w:u w:val="none"/>
                <w:lang w:val="en-US" w:eastAsia="zh-CN" w:bidi="ar"/>
              </w:rPr>
              <w:t xml:space="preserve">以上</w:t>
            </w:r>
            <w:r>
              <w:rPr>
                <w:rFonts w:hint="default" w:ascii="宋体" w:hAnsi="Times New Roman" w:eastAsia="宋体" w:cs="Times New Roman"/>
                <w:i w:val="0"/>
                <w:iCs w:val="0"/>
                <w:color w:val="000000"/>
                <w:sz w:val="24"/>
                <w:szCs w:val="24"/>
                <w:highlight w:val="none"/>
                <w:u w:val="none"/>
                <w:lang w:val="en-US" w:eastAsia="zh-CN" w:bidi="ar"/>
              </w:rPr>
              <w:br/>
            </w:r>
            <w:r>
              <w:rPr>
                <w:rFonts w:hint="default" w:ascii="宋体" w:hAnsi="Times New Roman" w:eastAsia="宋体" w:cs="Times New Roman"/>
                <w:i w:val="0"/>
                <w:iCs w:val="0"/>
                <w:color w:val="000000"/>
                <w:sz w:val="24"/>
                <w:szCs w:val="24"/>
                <w:highlight w:val="none"/>
                <w:u w:val="none"/>
                <w:lang w:val="en-US" w:eastAsia="zh-CN" w:bidi="ar"/>
              </w:rPr>
              <w:t xml:space="preserve">2</w:t>
            </w:r>
            <w:r>
              <w:rPr>
                <w:rFonts w:hint="eastAsia" w:ascii="宋体" w:hAnsi="宋体" w:eastAsia="宋体" w:cs="宋体"/>
                <w:i w:val="0"/>
                <w:iCs w:val="0"/>
                <w:color w:val="000000"/>
                <w:sz w:val="24"/>
                <w:szCs w:val="24"/>
                <w:highlight w:val="none"/>
                <w:u w:val="none"/>
                <w:lang w:val="en-US" w:eastAsia="zh-CN" w:bidi="ar"/>
              </w:rPr>
              <w:t xml:space="preserve">、含管道疏通、封堵等全部费用。</w:t>
            </w:r>
            <w:r/>
          </w:p>
        </w:tc>
        <w:tc>
          <w:tcPr>
            <w:shd w:val="clear" w:color="auto" w:fill="auto"/>
            <w:tcBorders>
              <w:top w:val="single" w:color="000000" w:sz="4" w:space="0"/>
              <w:left w:val="single" w:color="000000" w:sz="4" w:space="0"/>
              <w:bottom w:val="single" w:color="000000" w:sz="4" w:space="0"/>
              <w:right w:val="single" w:color="000000" w:sz="4" w:space="0"/>
            </w:tcBorders>
            <w:tcW w:w="519" w:type="dxa"/>
            <w:vAlign w:val="center"/>
            <w:textDirection w:val="lrTb"/>
            <w:noWrap w:val="false"/>
          </w:tcPr>
          <w:p>
            <w:pPr>
              <w:ind w:left="0" w:right="0" w:firstLine="0"/>
              <w:jc w:val="left"/>
              <w:keepLines w:val="0"/>
              <w:keepNext/>
              <w:pageBreakBefore w:val="0"/>
              <w:widowControl/>
              <w:rPr>
                <w:rFonts w:hint="default" w:ascii="宋体" w:hAnsi="Times New Roman" w:eastAsia="宋体" w:cs="Times New Roman"/>
                <w:i w:val="0"/>
                <w:iCs w:val="0"/>
                <w:color w:val="000000"/>
                <w:sz w:val="24"/>
                <w:szCs w:val="24"/>
                <w:highlight w:val="none"/>
                <w:u w:val="none"/>
              </w:rPr>
              <w:suppressLineNumbers w:val="0"/>
            </w:pPr>
            <w:r>
              <w:rPr>
                <w:rFonts w:hint="default" w:ascii="宋体" w:hAnsi="Times New Roman" w:eastAsia="宋体" w:cs="Times New Roman"/>
                <w:i w:val="0"/>
                <w:iCs w:val="0"/>
                <w:color w:val="000000"/>
                <w:sz w:val="24"/>
                <w:szCs w:val="24"/>
                <w:highlight w:val="none"/>
                <w:u w:val="none"/>
                <w:lang w:val="en-US" w:eastAsia="zh-CN" w:bidi="ar"/>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1176" w:type="dxa"/>
            <w:vAlign w:val="center"/>
            <w:textDirection w:val="lrTb"/>
            <w:noWrap w:val="false"/>
          </w:tcPr>
          <w:p>
            <w:pPr>
              <w:ind w:left="0" w:right="0" w:firstLine="0"/>
              <w:jc w:val="center"/>
              <w:keepLines w:val="0"/>
              <w:keepNext/>
              <w:pageBreakBefore w:val="0"/>
              <w:widowControl/>
              <w:rPr>
                <w:rFonts w:hint="default" w:ascii="宋体" w:hAnsi="Times New Roman" w:eastAsia="宋体" w:cs="Times New Roman"/>
                <w:i w:val="0"/>
                <w:iCs w:val="0"/>
                <w:color w:val="000000"/>
                <w:sz w:val="24"/>
                <w:szCs w:val="24"/>
                <w:highlight w:val="none"/>
                <w:u w:val="none"/>
              </w:rPr>
              <w:suppressLineNumbers w:val="0"/>
            </w:pPr>
            <w:r>
              <w:rPr>
                <w:rFonts w:hint="default" w:ascii="宋体" w:hAnsi="Times New Roman" w:eastAsia="宋体" w:cs="Times New Roman"/>
                <w:i w:val="0"/>
                <w:iCs w:val="0"/>
                <w:color w:val="000000"/>
                <w:sz w:val="24"/>
                <w:szCs w:val="24"/>
                <w:highlight w:val="none"/>
                <w:u w:val="none"/>
                <w:lang w:val="en-US" w:eastAsia="zh-CN" w:bidi="ar"/>
              </w:rPr>
              <w:t xml:space="preserve">14145.30 </w:t>
            </w:r>
            <w:r/>
          </w:p>
        </w:tc>
        <w:tc>
          <w:tcPr>
            <w:shd w:val="clear" w:color="auto" w:fill="auto"/>
            <w:tcBorders>
              <w:top w:val="single" w:color="000000" w:sz="4" w:space="0"/>
              <w:left w:val="single" w:color="000000" w:sz="4" w:space="0"/>
              <w:bottom w:val="single" w:color="000000" w:sz="4" w:space="0"/>
              <w:right w:val="single" w:color="000000" w:sz="4" w:space="0"/>
            </w:tcBorders>
            <w:tcW w:w="1293" w:type="dxa"/>
            <w:vAlign w:val="center"/>
            <w:textDirection w:val="lrTb"/>
            <w:noWrap w:val="false"/>
          </w:tcPr>
          <w:p>
            <w:pPr>
              <w:ind w:firstLine="420"/>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7.52</w:t>
            </w:r>
            <w:r/>
          </w:p>
        </w:tc>
        <w:tc>
          <w:tcPr>
            <w:shd w:val="clear" w:color="auto" w:fill="auto"/>
            <w:tcBorders>
              <w:top w:val="single" w:color="000000" w:sz="4" w:space="0"/>
              <w:left w:val="single" w:color="000000" w:sz="4" w:space="0"/>
              <w:bottom w:val="single" w:color="000000" w:sz="4" w:space="0"/>
              <w:right w:val="single" w:color="000000" w:sz="4" w:space="0"/>
            </w:tcBorders>
            <w:tcW w:w="483" w:type="dxa"/>
            <w:vAlign w:val="center"/>
            <w:textDirection w:val="lrTb"/>
            <w:noWrap w:val="false"/>
          </w:tcPr>
          <w:p>
            <w:pPr>
              <w:ind w:left="0" w:right="0" w:firstLine="0"/>
              <w:jc w:val="right"/>
              <w:keepLines w:val="0"/>
              <w:keepNext/>
              <w:pageBreakBefore w:val="0"/>
              <w:widowControl/>
              <w:rPr>
                <w:rFonts w:hint="default" w:ascii="宋体" w:hAnsi="Times New Roman" w:eastAsia="宋体" w:cs="Times New Roman"/>
                <w:i w:val="0"/>
                <w:iCs w:val="0"/>
                <w:color w:val="000000"/>
                <w:sz w:val="24"/>
                <w:szCs w:val="24"/>
                <w:highlight w:val="none"/>
                <w:u w:val="none"/>
              </w:rPr>
            </w:pPr>
            <w:r>
              <w:rPr>
                <w:rFonts w:hint="default" w:ascii="宋体" w:hAnsi="Times New Roman" w:eastAsia="宋体" w:cs="Times New Roman"/>
                <w:i w:val="0"/>
                <w:iCs w:val="0"/>
                <w:color w:val="000000"/>
                <w:sz w:val="24"/>
                <w:szCs w:val="24"/>
                <w:highlight w:val="none"/>
                <w:u w:val="none"/>
              </w:rPr>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keepLines w:val="0"/>
              <w:keepNext/>
              <w:pageBreakBefore w:val="0"/>
              <w:widowControl/>
              <w:rPr>
                <w:rFonts w:hint="default" w:ascii="宋体" w:hAnsi="Times New Roman" w:eastAsia="宋体" w:cs="Times New Roman"/>
                <w:i w:val="0"/>
                <w:iCs w:val="0"/>
                <w:color w:val="000000"/>
                <w:sz w:val="24"/>
                <w:szCs w:val="24"/>
                <w:highlight w:val="none"/>
                <w:u w:val="none"/>
              </w:rPr>
              <w:suppressLineNumbers w:val="0"/>
            </w:pPr>
            <w:r>
              <w:rPr>
                <w:rFonts w:hint="default" w:ascii="宋体" w:hAnsi="Times New Roman" w:eastAsia="宋体" w:cs="Times New Roman"/>
                <w:i w:val="0"/>
                <w:iCs w:val="0"/>
                <w:color w:val="000000"/>
                <w:sz w:val="24"/>
                <w:szCs w:val="24"/>
                <w:highlight w:val="none"/>
                <w:u w:val="none"/>
                <w:lang w:val="en-US" w:eastAsia="zh-CN" w:bidi="ar"/>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keepLines w:val="0"/>
              <w:keepNext/>
              <w:pageBreakBefore w:val="0"/>
              <w:widowControl/>
              <w:rPr>
                <w:rFonts w:hint="default" w:ascii="宋体" w:hAnsi="Times New Roman" w:eastAsia="宋体" w:cs="Times New Roman"/>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更换铸铁井盖</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left"/>
              <w:keepLines w:val="0"/>
              <w:keepNext/>
              <w:pageBreakBefore w:val="0"/>
              <w:widowControl/>
              <w:rPr>
                <w:rFonts w:hint="default" w:ascii="宋体" w:hAnsi="Times New Roman" w:eastAsia="宋体" w:cs="Times New Roman"/>
                <w:i w:val="0"/>
                <w:iCs w:val="0"/>
                <w:color w:val="000000"/>
                <w:sz w:val="24"/>
                <w:szCs w:val="24"/>
                <w:highlight w:val="none"/>
                <w:u w:val="none"/>
              </w:rPr>
              <w:suppressLineNumbers w:val="0"/>
            </w:pPr>
            <w:r>
              <w:rPr>
                <w:rFonts w:hint="eastAsia" w:ascii="宋体" w:cs="Times New Roman"/>
                <w:i w:val="0"/>
                <w:iCs w:val="0"/>
                <w:color w:val="000000"/>
                <w:sz w:val="24"/>
                <w:szCs w:val="24"/>
                <w:highlight w:val="none"/>
                <w:u w:val="none"/>
                <w:lang w:val="en-US" w:eastAsia="zh-CN" w:bidi="ar"/>
              </w:rPr>
              <w:t xml:space="preserve">1.</w:t>
            </w:r>
            <w:r>
              <w:rPr>
                <w:rFonts w:hint="eastAsia" w:ascii="宋体" w:hAnsi="宋体" w:eastAsia="宋体" w:cs="宋体"/>
                <w:i w:val="0"/>
                <w:iCs w:val="0"/>
                <w:color w:val="000000"/>
                <w:sz w:val="24"/>
                <w:szCs w:val="24"/>
                <w:highlight w:val="none"/>
                <w:u w:val="none"/>
                <w:lang w:val="en-US" w:eastAsia="zh-CN" w:bidi="ar"/>
              </w:rPr>
              <w:t xml:space="preserve">材料及规格</w:t>
            </w:r>
            <w:r>
              <w:rPr>
                <w:rFonts w:hint="eastAsia" w:ascii="宋体" w:hAnsi="宋体" w:cs="宋体"/>
                <w:i w:val="0"/>
                <w:iCs w:val="0"/>
                <w:color w:val="000000"/>
                <w:sz w:val="24"/>
                <w:szCs w:val="24"/>
                <w:highlight w:val="none"/>
                <w:u w:val="none"/>
                <w:lang w:val="en-US" w:eastAsia="zh-CN" w:bidi="ar"/>
              </w:rPr>
              <w:t xml:space="preserve">：</w:t>
            </w:r>
            <w:r>
              <w:rPr>
                <w:rFonts w:hint="default" w:ascii="宋体" w:hAnsi="Times New Roman" w:eastAsia="宋体" w:cs="Times New Roman"/>
                <w:i w:val="0"/>
                <w:iCs w:val="0"/>
                <w:color w:val="000000"/>
                <w:sz w:val="24"/>
                <w:szCs w:val="24"/>
                <w:highlight w:val="none"/>
                <w:u w:val="none"/>
                <w:lang w:val="en-US" w:eastAsia="zh-CN" w:bidi="ar"/>
              </w:rPr>
              <w:t xml:space="preserve">φ700</w:t>
            </w:r>
            <w:r>
              <w:rPr>
                <w:rFonts w:hint="eastAsia" w:ascii="宋体" w:hAnsi="宋体" w:eastAsia="宋体" w:cs="宋体"/>
                <w:i w:val="0"/>
                <w:iCs w:val="0"/>
                <w:color w:val="000000"/>
                <w:sz w:val="24"/>
                <w:szCs w:val="24"/>
                <w:highlight w:val="none"/>
                <w:u w:val="none"/>
                <w:lang w:val="en-US" w:eastAsia="zh-CN" w:bidi="ar"/>
              </w:rPr>
              <w:t xml:space="preserve">可调式重型球墨铸铁防沉降井盖，承载能力需达到</w:t>
            </w:r>
            <w:r>
              <w:rPr>
                <w:rFonts w:hint="default" w:ascii="宋体" w:hAnsi="Times New Roman" w:eastAsia="宋体" w:cs="Times New Roman"/>
                <w:i w:val="0"/>
                <w:iCs w:val="0"/>
                <w:color w:val="000000"/>
                <w:sz w:val="24"/>
                <w:szCs w:val="24"/>
                <w:highlight w:val="none"/>
                <w:u w:val="none"/>
                <w:lang w:val="en-US" w:eastAsia="zh-CN" w:bidi="ar"/>
              </w:rPr>
              <w:t xml:space="preserve">D400</w:t>
            </w:r>
            <w:r>
              <w:rPr>
                <w:rFonts w:hint="eastAsia" w:ascii="宋体" w:hAnsi="宋体" w:eastAsia="宋体" w:cs="宋体"/>
                <w:i w:val="0"/>
                <w:iCs w:val="0"/>
                <w:color w:val="000000"/>
                <w:sz w:val="24"/>
                <w:szCs w:val="24"/>
                <w:highlight w:val="none"/>
                <w:u w:val="none"/>
                <w:lang w:val="en-US" w:eastAsia="zh-CN" w:bidi="ar"/>
              </w:rPr>
              <w:t xml:space="preserve">级</w:t>
            </w:r>
            <w:r>
              <w:rPr>
                <w:rFonts w:hint="default" w:ascii="宋体" w:hAnsi="Times New Roman" w:eastAsia="宋体" w:cs="Times New Roman"/>
                <w:i w:val="0"/>
                <w:iCs w:val="0"/>
                <w:color w:val="000000"/>
                <w:sz w:val="24"/>
                <w:szCs w:val="24"/>
                <w:highlight w:val="none"/>
                <w:u w:val="none"/>
                <w:lang w:val="en-US" w:eastAsia="zh-CN" w:bidi="ar"/>
              </w:rPr>
              <w:br/>
            </w:r>
            <w:r>
              <w:rPr>
                <w:rFonts w:hint="default" w:ascii="宋体" w:hAnsi="Times New Roman" w:eastAsia="宋体" w:cs="Times New Roman"/>
                <w:i w:val="0"/>
                <w:iCs w:val="0"/>
                <w:color w:val="000000"/>
                <w:sz w:val="24"/>
                <w:szCs w:val="24"/>
                <w:highlight w:val="none"/>
                <w:u w:val="none"/>
                <w:lang w:val="en-US" w:eastAsia="zh-CN" w:bidi="ar"/>
              </w:rPr>
              <w:t xml:space="preserve">2</w:t>
            </w:r>
            <w:r>
              <w:rPr>
                <w:rFonts w:hint="eastAsia" w:ascii="宋体" w:hAnsi="宋体" w:eastAsia="宋体" w:cs="宋体"/>
                <w:i w:val="0"/>
                <w:iCs w:val="0"/>
                <w:color w:val="000000"/>
                <w:sz w:val="24"/>
                <w:szCs w:val="24"/>
                <w:highlight w:val="none"/>
                <w:u w:val="none"/>
                <w:lang w:val="en-US" w:eastAsia="zh-CN" w:bidi="ar"/>
              </w:rPr>
              <w:t xml:space="preserve">、检查井井盖拆除、更换等全部工作内容。</w:t>
            </w:r>
            <w:r/>
          </w:p>
        </w:tc>
        <w:tc>
          <w:tcPr>
            <w:shd w:val="clear" w:color="auto" w:fill="auto"/>
            <w:tcBorders>
              <w:top w:val="single" w:color="000000" w:sz="4" w:space="0"/>
              <w:left w:val="single" w:color="000000" w:sz="4" w:space="0"/>
              <w:bottom w:val="single" w:color="000000" w:sz="4" w:space="0"/>
              <w:right w:val="single" w:color="000000" w:sz="4" w:space="0"/>
            </w:tcBorders>
            <w:tcW w:w="519" w:type="dxa"/>
            <w:vAlign w:val="center"/>
            <w:textDirection w:val="lrTb"/>
            <w:noWrap w:val="false"/>
          </w:tcPr>
          <w:p>
            <w:pPr>
              <w:ind w:left="0" w:right="0" w:firstLine="0"/>
              <w:jc w:val="left"/>
              <w:keepLines w:val="0"/>
              <w:keepNext/>
              <w:pageBreakBefore w:val="0"/>
              <w:widowControl/>
              <w:rPr>
                <w:rFonts w:hint="default" w:ascii="宋体" w:hAnsi="Times New Roman" w:eastAsia="宋体" w:cs="Times New Roman"/>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1176" w:type="dxa"/>
            <w:vAlign w:val="center"/>
            <w:textDirection w:val="lrTb"/>
            <w:noWrap w:val="false"/>
          </w:tcPr>
          <w:p>
            <w:pPr>
              <w:ind w:left="0" w:right="0" w:firstLine="0"/>
              <w:jc w:val="center"/>
              <w:keepLines w:val="0"/>
              <w:keepNext/>
              <w:pageBreakBefore w:val="0"/>
              <w:widowControl/>
              <w:rPr>
                <w:rFonts w:hint="default" w:ascii="宋体" w:hAnsi="Times New Roman" w:eastAsia="宋体" w:cs="Times New Roman"/>
                <w:i w:val="0"/>
                <w:iCs w:val="0"/>
                <w:color w:val="000000"/>
                <w:sz w:val="24"/>
                <w:szCs w:val="24"/>
                <w:highlight w:val="none"/>
                <w:u w:val="none"/>
              </w:rPr>
              <w:suppressLineNumbers w:val="0"/>
            </w:pPr>
            <w:r>
              <w:rPr>
                <w:rFonts w:hint="default" w:ascii="宋体" w:hAnsi="Times New Roman" w:eastAsia="宋体" w:cs="Times New Roman"/>
                <w:i w:val="0"/>
                <w:iCs w:val="0"/>
                <w:color w:val="000000"/>
                <w:sz w:val="24"/>
                <w:szCs w:val="24"/>
                <w:highlight w:val="none"/>
                <w:u w:val="none"/>
                <w:lang w:val="en-US" w:eastAsia="zh-CN" w:bidi="ar"/>
              </w:rPr>
              <w:t xml:space="preserve">91.00 </w:t>
            </w:r>
            <w:r/>
          </w:p>
        </w:tc>
        <w:tc>
          <w:tcPr>
            <w:shd w:val="clear" w:color="auto" w:fill="auto"/>
            <w:tcBorders>
              <w:top w:val="single" w:color="000000" w:sz="4" w:space="0"/>
              <w:left w:val="single" w:color="000000" w:sz="4" w:space="0"/>
              <w:bottom w:val="single" w:color="000000" w:sz="4" w:space="0"/>
              <w:right w:val="single" w:color="000000" w:sz="4" w:space="0"/>
            </w:tcBorders>
            <w:tcW w:w="1293" w:type="dxa"/>
            <w:vAlign w:val="center"/>
            <w:textDirection w:val="lrTb"/>
            <w:noWrap w:val="false"/>
          </w:tcPr>
          <w:p>
            <w:pPr>
              <w:ind w:firstLine="420"/>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855.69</w:t>
            </w:r>
            <w:r/>
          </w:p>
        </w:tc>
        <w:tc>
          <w:tcPr>
            <w:shd w:val="clear" w:color="auto" w:fill="auto"/>
            <w:tcBorders>
              <w:top w:val="single" w:color="000000" w:sz="4" w:space="0"/>
              <w:left w:val="single" w:color="000000" w:sz="4" w:space="0"/>
              <w:bottom w:val="single" w:color="000000" w:sz="4" w:space="0"/>
              <w:right w:val="single" w:color="000000" w:sz="4" w:space="0"/>
            </w:tcBorders>
            <w:tcW w:w="483" w:type="dxa"/>
            <w:vAlign w:val="center"/>
            <w:textDirection w:val="lrTb"/>
            <w:noWrap w:val="false"/>
          </w:tcPr>
          <w:p>
            <w:pPr>
              <w:ind w:left="0" w:right="0" w:firstLine="0"/>
              <w:jc w:val="right"/>
              <w:keepLines w:val="0"/>
              <w:keepNext/>
              <w:pageBreakBefore w:val="0"/>
              <w:widowControl/>
              <w:rPr>
                <w:rFonts w:hint="default" w:ascii="宋体" w:hAnsi="Times New Roman" w:eastAsia="宋体" w:cs="Times New Roman"/>
                <w:i w:val="0"/>
                <w:iCs w:val="0"/>
                <w:color w:val="000000"/>
                <w:sz w:val="24"/>
                <w:szCs w:val="24"/>
                <w:highlight w:val="none"/>
                <w:u w:val="none"/>
              </w:rPr>
            </w:pPr>
            <w:r>
              <w:rPr>
                <w:rFonts w:hint="default" w:ascii="宋体" w:hAnsi="Times New Roman" w:eastAsia="宋体" w:cs="Times New Roman"/>
                <w:i w:val="0"/>
                <w:iCs w:val="0"/>
                <w:color w:val="000000"/>
                <w:sz w:val="24"/>
                <w:szCs w:val="24"/>
                <w:highlight w:val="none"/>
                <w:u w:val="none"/>
              </w:rPr>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keepLines w:val="0"/>
              <w:keepNext/>
              <w:pageBreakBefore w:val="0"/>
              <w:widowControl/>
              <w:rPr>
                <w:rFonts w:hint="default" w:ascii="宋体" w:hAnsi="Times New Roman" w:eastAsia="宋体" w:cs="Times New Roman"/>
                <w:i w:val="0"/>
                <w:iCs w:val="0"/>
                <w:color w:val="000000"/>
                <w:sz w:val="24"/>
                <w:szCs w:val="24"/>
                <w:highlight w:val="none"/>
                <w:u w:val="none"/>
              </w:rPr>
              <w:suppressLineNumbers w:val="0"/>
            </w:pPr>
            <w:r>
              <w:rPr>
                <w:rFonts w:hint="default" w:ascii="宋体" w:hAnsi="Times New Roman" w:eastAsia="宋体" w:cs="Times New Roman"/>
                <w:i w:val="0"/>
                <w:iCs w:val="0"/>
                <w:color w:val="000000"/>
                <w:sz w:val="24"/>
                <w:szCs w:val="24"/>
                <w:highlight w:val="none"/>
                <w:u w:val="none"/>
                <w:lang w:val="en-US" w:eastAsia="zh-CN" w:bidi="ar"/>
              </w:rPr>
              <w:t xml:space="preserve">9</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keepLines w:val="0"/>
              <w:keepNext/>
              <w:pageBreakBefore w:val="0"/>
              <w:widowControl/>
              <w:rPr>
                <w:rFonts w:hint="default" w:ascii="宋体" w:hAnsi="Times New Roman" w:eastAsia="宋体" w:cs="Times New Roman"/>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更换铸铁井盖</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left"/>
              <w:keepLines w:val="0"/>
              <w:keepNext/>
              <w:pageBreakBefore w:val="0"/>
              <w:widowControl/>
              <w:rPr>
                <w:rFonts w:hint="default" w:ascii="宋体" w:hAnsi="Times New Roman" w:eastAsia="宋体" w:cs="Times New Roman"/>
                <w:i w:val="0"/>
                <w:iCs w:val="0"/>
                <w:color w:val="000000"/>
                <w:sz w:val="24"/>
                <w:szCs w:val="24"/>
                <w:highlight w:val="none"/>
                <w:u w:val="none"/>
              </w:rPr>
              <w:suppressLineNumbers w:val="0"/>
            </w:pPr>
            <w:r>
              <w:rPr>
                <w:rFonts w:hint="eastAsia" w:ascii="宋体" w:cs="Times New Roman"/>
                <w:i w:val="0"/>
                <w:iCs w:val="0"/>
                <w:color w:val="000000"/>
                <w:sz w:val="24"/>
                <w:szCs w:val="24"/>
                <w:highlight w:val="none"/>
                <w:u w:val="none"/>
                <w:lang w:val="en-US" w:eastAsia="zh-CN" w:bidi="ar"/>
              </w:rPr>
              <w:t xml:space="preserve">1.</w:t>
            </w:r>
            <w:r>
              <w:rPr>
                <w:rFonts w:hint="eastAsia" w:ascii="宋体" w:hAnsi="宋体" w:eastAsia="宋体" w:cs="宋体"/>
                <w:i w:val="0"/>
                <w:iCs w:val="0"/>
                <w:color w:val="000000"/>
                <w:sz w:val="24"/>
                <w:szCs w:val="24"/>
                <w:highlight w:val="none"/>
                <w:u w:val="none"/>
                <w:lang w:val="en-US" w:eastAsia="zh-CN" w:bidi="ar"/>
              </w:rPr>
              <w:t xml:space="preserve">材料及规格</w:t>
            </w:r>
            <w:r>
              <w:rPr>
                <w:rFonts w:hint="eastAsia" w:ascii="宋体" w:hAnsi="宋体" w:cs="宋体"/>
                <w:i w:val="0"/>
                <w:iCs w:val="0"/>
                <w:color w:val="000000"/>
                <w:sz w:val="24"/>
                <w:szCs w:val="24"/>
                <w:highlight w:val="none"/>
                <w:u w:val="none"/>
                <w:lang w:val="en-US" w:eastAsia="zh-CN" w:bidi="ar"/>
              </w:rPr>
              <w:t xml:space="preserve">：</w:t>
            </w:r>
            <w:r>
              <w:rPr>
                <w:rFonts w:hint="default" w:ascii="宋体" w:hAnsi="Times New Roman" w:eastAsia="宋体" w:cs="Times New Roman"/>
                <w:i w:val="0"/>
                <w:iCs w:val="0"/>
                <w:color w:val="000000"/>
                <w:sz w:val="24"/>
                <w:szCs w:val="24"/>
                <w:highlight w:val="none"/>
                <w:u w:val="none"/>
                <w:lang w:val="en-US" w:eastAsia="zh-CN" w:bidi="ar"/>
              </w:rPr>
              <w:t xml:space="preserve">φ700</w:t>
            </w:r>
            <w:r>
              <w:rPr>
                <w:rFonts w:hint="eastAsia" w:ascii="宋体" w:hAnsi="宋体" w:eastAsia="宋体" w:cs="宋体"/>
                <w:i w:val="0"/>
                <w:iCs w:val="0"/>
                <w:color w:val="000000"/>
                <w:sz w:val="24"/>
                <w:szCs w:val="24"/>
                <w:highlight w:val="none"/>
                <w:u w:val="none"/>
                <w:lang w:val="en-US" w:eastAsia="zh-CN" w:bidi="ar"/>
              </w:rPr>
              <w:t xml:space="preserve">重型钢纤维井盖。</w:t>
            </w:r>
            <w:r>
              <w:rPr>
                <w:rFonts w:hint="default" w:ascii="宋体" w:hAnsi="Times New Roman" w:eastAsia="宋体" w:cs="Times New Roman"/>
                <w:i w:val="0"/>
                <w:iCs w:val="0"/>
                <w:color w:val="000000"/>
                <w:sz w:val="24"/>
                <w:szCs w:val="24"/>
                <w:highlight w:val="none"/>
                <w:u w:val="none"/>
                <w:lang w:val="en-US" w:eastAsia="zh-CN" w:bidi="ar"/>
              </w:rPr>
              <w:br/>
            </w:r>
            <w:r>
              <w:rPr>
                <w:rFonts w:hint="default" w:ascii="宋体" w:hAnsi="Times New Roman" w:eastAsia="宋体" w:cs="Times New Roman"/>
                <w:i w:val="0"/>
                <w:iCs w:val="0"/>
                <w:color w:val="000000"/>
                <w:sz w:val="24"/>
                <w:szCs w:val="24"/>
                <w:highlight w:val="none"/>
                <w:u w:val="none"/>
                <w:lang w:val="en-US" w:eastAsia="zh-CN" w:bidi="ar"/>
              </w:rPr>
              <w:t xml:space="preserve">2</w:t>
            </w:r>
            <w:r>
              <w:rPr>
                <w:rFonts w:hint="eastAsia" w:ascii="宋体" w:hAnsi="宋体" w:eastAsia="宋体" w:cs="宋体"/>
                <w:i w:val="0"/>
                <w:iCs w:val="0"/>
                <w:color w:val="000000"/>
                <w:sz w:val="24"/>
                <w:szCs w:val="24"/>
                <w:highlight w:val="none"/>
                <w:u w:val="none"/>
                <w:lang w:val="en-US" w:eastAsia="zh-CN" w:bidi="ar"/>
              </w:rPr>
              <w:t xml:space="preserve">、检查井井盖拆除、更换等全部工作内容。</w:t>
            </w:r>
            <w:r/>
          </w:p>
        </w:tc>
        <w:tc>
          <w:tcPr>
            <w:shd w:val="clear" w:color="auto" w:fill="auto"/>
            <w:tcBorders>
              <w:top w:val="single" w:color="000000" w:sz="4" w:space="0"/>
              <w:left w:val="single" w:color="000000" w:sz="4" w:space="0"/>
              <w:bottom w:val="single" w:color="000000" w:sz="4" w:space="0"/>
              <w:right w:val="single" w:color="000000" w:sz="4" w:space="0"/>
            </w:tcBorders>
            <w:tcW w:w="519" w:type="dxa"/>
            <w:vAlign w:val="center"/>
            <w:textDirection w:val="lrTb"/>
            <w:noWrap w:val="false"/>
          </w:tcPr>
          <w:p>
            <w:pPr>
              <w:ind w:left="0" w:right="0" w:firstLine="0"/>
              <w:jc w:val="left"/>
              <w:keepLines w:val="0"/>
              <w:keepNext/>
              <w:pageBreakBefore w:val="0"/>
              <w:widowControl/>
              <w:rPr>
                <w:rFonts w:hint="default" w:ascii="宋体" w:hAnsi="Times New Roman" w:eastAsia="宋体" w:cs="Times New Roman"/>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1176" w:type="dxa"/>
            <w:vAlign w:val="center"/>
            <w:textDirection w:val="lrTb"/>
            <w:noWrap w:val="false"/>
          </w:tcPr>
          <w:p>
            <w:pPr>
              <w:ind w:left="0" w:right="0" w:firstLine="0"/>
              <w:jc w:val="center"/>
              <w:keepLines w:val="0"/>
              <w:keepNext/>
              <w:pageBreakBefore w:val="0"/>
              <w:widowControl/>
              <w:rPr>
                <w:rFonts w:hint="default" w:ascii="宋体" w:hAnsi="Times New Roman" w:eastAsia="宋体" w:cs="Times New Roman"/>
                <w:i w:val="0"/>
                <w:iCs w:val="0"/>
                <w:color w:val="000000"/>
                <w:sz w:val="24"/>
                <w:szCs w:val="24"/>
                <w:highlight w:val="none"/>
                <w:u w:val="none"/>
              </w:rPr>
              <w:suppressLineNumbers w:val="0"/>
            </w:pPr>
            <w:r>
              <w:rPr>
                <w:rFonts w:hint="default" w:ascii="宋体" w:hAnsi="Times New Roman" w:eastAsia="宋体" w:cs="Times New Roman"/>
                <w:i w:val="0"/>
                <w:iCs w:val="0"/>
                <w:color w:val="000000"/>
                <w:sz w:val="24"/>
                <w:szCs w:val="24"/>
                <w:highlight w:val="none"/>
                <w:u w:val="none"/>
                <w:lang w:val="en-US" w:eastAsia="zh-CN" w:bidi="ar"/>
              </w:rPr>
              <w:t xml:space="preserve">146.00 </w:t>
            </w:r>
            <w:r/>
          </w:p>
        </w:tc>
        <w:tc>
          <w:tcPr>
            <w:shd w:val="clear" w:color="auto" w:fill="auto"/>
            <w:tcBorders>
              <w:top w:val="single" w:color="000000" w:sz="4" w:space="0"/>
              <w:left w:val="single" w:color="000000" w:sz="4" w:space="0"/>
              <w:bottom w:val="single" w:color="000000" w:sz="4" w:space="0"/>
              <w:right w:val="single" w:color="000000" w:sz="4" w:space="0"/>
            </w:tcBorders>
            <w:tcW w:w="1293" w:type="dxa"/>
            <w:vAlign w:val="center"/>
            <w:textDirection w:val="lrTb"/>
            <w:noWrap w:val="false"/>
          </w:tcPr>
          <w:p>
            <w:pPr>
              <w:ind w:firstLine="420"/>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257.68</w:t>
            </w:r>
            <w:r/>
          </w:p>
        </w:tc>
        <w:tc>
          <w:tcPr>
            <w:shd w:val="clear" w:color="auto" w:fill="auto"/>
            <w:tcBorders>
              <w:top w:val="single" w:color="000000" w:sz="4" w:space="0"/>
              <w:left w:val="single" w:color="000000" w:sz="4" w:space="0"/>
              <w:bottom w:val="single" w:color="000000" w:sz="4" w:space="0"/>
              <w:right w:val="single" w:color="000000" w:sz="4" w:space="0"/>
            </w:tcBorders>
            <w:tcW w:w="483" w:type="dxa"/>
            <w:vAlign w:val="center"/>
            <w:textDirection w:val="lrTb"/>
            <w:noWrap w:val="false"/>
          </w:tcPr>
          <w:p>
            <w:pPr>
              <w:ind w:left="0" w:right="0" w:firstLine="0"/>
              <w:jc w:val="right"/>
              <w:keepLines w:val="0"/>
              <w:keepNext/>
              <w:pageBreakBefore w:val="0"/>
              <w:widowControl/>
              <w:rPr>
                <w:rFonts w:hint="default" w:ascii="宋体" w:hAnsi="Times New Roman" w:eastAsia="宋体" w:cs="Times New Roman"/>
                <w:i w:val="0"/>
                <w:iCs w:val="0"/>
                <w:color w:val="000000"/>
                <w:sz w:val="24"/>
                <w:szCs w:val="24"/>
                <w:highlight w:val="none"/>
                <w:u w:val="none"/>
              </w:rPr>
            </w:pPr>
            <w:r>
              <w:rPr>
                <w:rFonts w:hint="default" w:ascii="宋体" w:hAnsi="Times New Roman" w:eastAsia="宋体" w:cs="Times New Roman"/>
                <w:i w:val="0"/>
                <w:iCs w:val="0"/>
                <w:color w:val="000000"/>
                <w:sz w:val="24"/>
                <w:szCs w:val="24"/>
                <w:highlight w:val="none"/>
                <w:u w:val="none"/>
              </w:rPr>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keepLines w:val="0"/>
              <w:keepNext/>
              <w:pageBreakBefore w:val="0"/>
              <w:widowControl/>
              <w:rPr>
                <w:rFonts w:hint="default" w:ascii="宋体" w:hAnsi="Times New Roman" w:eastAsia="宋体" w:cs="Times New Roman"/>
                <w:i w:val="0"/>
                <w:iCs w:val="0"/>
                <w:color w:val="000000"/>
                <w:sz w:val="24"/>
                <w:szCs w:val="24"/>
                <w:highlight w:val="none"/>
                <w:u w:val="none"/>
              </w:rPr>
              <w:suppressLineNumbers w:val="0"/>
            </w:pPr>
            <w:r>
              <w:rPr>
                <w:rFonts w:hint="default" w:ascii="宋体" w:hAnsi="Times New Roman" w:eastAsia="宋体" w:cs="Times New Roman"/>
                <w:i w:val="0"/>
                <w:iCs w:val="0"/>
                <w:color w:val="000000"/>
                <w:sz w:val="24"/>
                <w:szCs w:val="24"/>
                <w:highlight w:val="none"/>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keepLines w:val="0"/>
              <w:keepNext/>
              <w:pageBreakBefore w:val="0"/>
              <w:widowControl/>
              <w:rPr>
                <w:rFonts w:hint="default" w:ascii="宋体" w:hAnsi="Times New Roman" w:eastAsia="宋体" w:cs="Times New Roman"/>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更换雨水箅子</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left"/>
              <w:keepLines w:val="0"/>
              <w:keepNext/>
              <w:pageBreakBefore w:val="0"/>
              <w:widowControl/>
              <w:rPr>
                <w:rFonts w:hint="default" w:ascii="宋体" w:hAnsi="Times New Roman" w:eastAsia="宋体" w:cs="Times New Roman"/>
                <w:i w:val="0"/>
                <w:iCs w:val="0"/>
                <w:color w:val="000000"/>
                <w:sz w:val="24"/>
                <w:szCs w:val="24"/>
                <w:highlight w:val="none"/>
                <w:u w:val="none"/>
              </w:rPr>
              <w:suppressLineNumbers w:val="0"/>
            </w:pPr>
            <w:r>
              <w:rPr>
                <w:rFonts w:hint="eastAsia" w:ascii="宋体" w:cs="Times New Roman"/>
                <w:i w:val="0"/>
                <w:iCs w:val="0"/>
                <w:color w:val="000000"/>
                <w:sz w:val="24"/>
                <w:szCs w:val="24"/>
                <w:highlight w:val="none"/>
                <w:u w:val="none"/>
                <w:lang w:val="en-US" w:eastAsia="zh-CN" w:bidi="ar"/>
              </w:rPr>
              <w:t xml:space="preserve">1.</w:t>
            </w:r>
            <w:r>
              <w:rPr>
                <w:rFonts w:hint="eastAsia" w:ascii="宋体" w:hAnsi="宋体" w:eastAsia="宋体" w:cs="宋体"/>
                <w:i w:val="0"/>
                <w:iCs w:val="0"/>
                <w:color w:val="000000"/>
                <w:sz w:val="24"/>
                <w:szCs w:val="24"/>
                <w:highlight w:val="none"/>
                <w:u w:val="none"/>
                <w:lang w:val="en-US" w:eastAsia="zh-CN" w:bidi="ar"/>
              </w:rPr>
              <w:t xml:space="preserve">材料及规格</w:t>
            </w:r>
            <w:r>
              <w:rPr>
                <w:rFonts w:hint="eastAsia" w:ascii="宋体" w:hAnsi="宋体" w:cs="宋体"/>
                <w:i w:val="0"/>
                <w:iCs w:val="0"/>
                <w:color w:val="000000"/>
                <w:sz w:val="24"/>
                <w:szCs w:val="24"/>
                <w:highlight w:val="none"/>
                <w:u w:val="none"/>
                <w:lang w:val="en-US" w:eastAsia="zh-CN" w:bidi="ar"/>
              </w:rPr>
              <w:t xml:space="preserve">：</w:t>
            </w:r>
            <w:r>
              <w:rPr>
                <w:rFonts w:hint="eastAsia" w:ascii="宋体" w:hAnsi="宋体" w:eastAsia="宋体" w:cs="宋体"/>
                <w:i w:val="0"/>
                <w:iCs w:val="0"/>
                <w:color w:val="000000"/>
                <w:sz w:val="24"/>
                <w:szCs w:val="24"/>
                <w:highlight w:val="none"/>
                <w:u w:val="none"/>
                <w:lang w:val="en-US" w:eastAsia="zh-CN" w:bidi="ar"/>
              </w:rPr>
              <w:t xml:space="preserve">钢纤维篦子</w:t>
            </w:r>
            <w:r>
              <w:rPr>
                <w:rFonts w:hint="default" w:ascii="宋体" w:hAnsi="Times New Roman" w:eastAsia="宋体" w:cs="Times New Roman"/>
                <w:i w:val="0"/>
                <w:iCs w:val="0"/>
                <w:color w:val="000000"/>
                <w:sz w:val="24"/>
                <w:szCs w:val="24"/>
                <w:highlight w:val="none"/>
                <w:u w:val="none"/>
                <w:lang w:val="en-US" w:eastAsia="zh-CN" w:bidi="ar"/>
              </w:rPr>
              <w:t xml:space="preserve">350*450mm</w:t>
            </w:r>
            <w:r>
              <w:rPr>
                <w:rFonts w:hint="eastAsia" w:ascii="宋体" w:hAnsi="宋体" w:eastAsia="宋体" w:cs="宋体"/>
                <w:i w:val="0"/>
                <w:iCs w:val="0"/>
                <w:color w:val="000000"/>
                <w:sz w:val="24"/>
                <w:szCs w:val="24"/>
                <w:highlight w:val="none"/>
                <w:u w:val="none"/>
                <w:lang w:val="en-US" w:eastAsia="zh-CN" w:bidi="ar"/>
              </w:rPr>
              <w:t xml:space="preserve">。</w:t>
            </w:r>
            <w:r>
              <w:rPr>
                <w:rFonts w:hint="default" w:ascii="宋体" w:hAnsi="Times New Roman" w:eastAsia="宋体" w:cs="Times New Roman"/>
                <w:i w:val="0"/>
                <w:iCs w:val="0"/>
                <w:color w:val="000000"/>
                <w:sz w:val="24"/>
                <w:szCs w:val="24"/>
                <w:highlight w:val="none"/>
                <w:u w:val="none"/>
                <w:lang w:val="en-US" w:eastAsia="zh-CN" w:bidi="ar"/>
              </w:rPr>
              <w:br/>
            </w:r>
            <w:r>
              <w:rPr>
                <w:rFonts w:hint="default" w:ascii="宋体" w:hAnsi="Times New Roman" w:eastAsia="宋体" w:cs="Times New Roman"/>
                <w:i w:val="0"/>
                <w:iCs w:val="0"/>
                <w:color w:val="000000"/>
                <w:sz w:val="24"/>
                <w:szCs w:val="24"/>
                <w:highlight w:val="none"/>
                <w:u w:val="none"/>
                <w:lang w:val="en-US" w:eastAsia="zh-CN" w:bidi="ar"/>
              </w:rPr>
              <w:t xml:space="preserve">2</w:t>
            </w:r>
            <w:r>
              <w:rPr>
                <w:rFonts w:hint="eastAsia" w:ascii="宋体" w:hAnsi="宋体" w:eastAsia="宋体" w:cs="宋体"/>
                <w:i w:val="0"/>
                <w:iCs w:val="0"/>
                <w:color w:val="000000"/>
                <w:sz w:val="24"/>
                <w:szCs w:val="24"/>
                <w:highlight w:val="none"/>
                <w:u w:val="none"/>
                <w:lang w:val="en-US" w:eastAsia="zh-CN" w:bidi="ar"/>
              </w:rPr>
              <w:t xml:space="preserve">、雨水箅子拆除、更换等全部工作内容。</w:t>
            </w:r>
            <w:r/>
          </w:p>
        </w:tc>
        <w:tc>
          <w:tcPr>
            <w:shd w:val="clear" w:color="auto" w:fill="auto"/>
            <w:tcBorders>
              <w:top w:val="single" w:color="000000" w:sz="4" w:space="0"/>
              <w:left w:val="single" w:color="000000" w:sz="4" w:space="0"/>
              <w:bottom w:val="single" w:color="000000" w:sz="4" w:space="0"/>
              <w:right w:val="single" w:color="000000" w:sz="4" w:space="0"/>
            </w:tcBorders>
            <w:tcW w:w="519" w:type="dxa"/>
            <w:vAlign w:val="center"/>
            <w:textDirection w:val="lrTb"/>
            <w:noWrap w:val="false"/>
          </w:tcPr>
          <w:p>
            <w:pPr>
              <w:ind w:left="0" w:right="0" w:firstLine="0"/>
              <w:jc w:val="left"/>
              <w:keepLines w:val="0"/>
              <w:keepNext/>
              <w:pageBreakBefore w:val="0"/>
              <w:widowControl/>
              <w:rPr>
                <w:rFonts w:hint="default" w:ascii="宋体" w:hAnsi="Times New Roman" w:eastAsia="宋体" w:cs="Times New Roman"/>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1176" w:type="dxa"/>
            <w:vAlign w:val="center"/>
            <w:textDirection w:val="lrTb"/>
            <w:noWrap w:val="false"/>
          </w:tcPr>
          <w:p>
            <w:pPr>
              <w:ind w:left="0" w:right="0" w:firstLine="0"/>
              <w:jc w:val="center"/>
              <w:keepLines w:val="0"/>
              <w:keepNext/>
              <w:pageBreakBefore w:val="0"/>
              <w:widowControl/>
              <w:rPr>
                <w:rFonts w:hint="default" w:ascii="宋体" w:hAnsi="Times New Roman" w:eastAsia="宋体" w:cs="Times New Roman"/>
                <w:i w:val="0"/>
                <w:iCs w:val="0"/>
                <w:color w:val="000000"/>
                <w:sz w:val="24"/>
                <w:szCs w:val="24"/>
                <w:highlight w:val="none"/>
                <w:u w:val="none"/>
              </w:rPr>
              <w:suppressLineNumbers w:val="0"/>
            </w:pPr>
            <w:r>
              <w:rPr>
                <w:rFonts w:hint="default" w:ascii="宋体" w:hAnsi="Times New Roman" w:eastAsia="宋体" w:cs="Times New Roman"/>
                <w:i w:val="0"/>
                <w:iCs w:val="0"/>
                <w:color w:val="000000"/>
                <w:sz w:val="24"/>
                <w:szCs w:val="24"/>
                <w:highlight w:val="none"/>
                <w:u w:val="none"/>
                <w:lang w:val="en-US" w:eastAsia="zh-CN" w:bidi="ar"/>
              </w:rPr>
              <w:t xml:space="preserve">231.00 </w:t>
            </w:r>
            <w:r/>
          </w:p>
        </w:tc>
        <w:tc>
          <w:tcPr>
            <w:shd w:val="clear" w:color="auto" w:fill="auto"/>
            <w:tcBorders>
              <w:top w:val="single" w:color="000000" w:sz="4" w:space="0"/>
              <w:left w:val="single" w:color="000000" w:sz="4" w:space="0"/>
              <w:bottom w:val="single" w:color="000000" w:sz="4" w:space="0"/>
              <w:right w:val="single" w:color="000000" w:sz="4" w:space="0"/>
            </w:tcBorders>
            <w:tcW w:w="1293" w:type="dxa"/>
            <w:vAlign w:val="center"/>
            <w:textDirection w:val="lrTb"/>
            <w:noWrap w:val="false"/>
          </w:tcPr>
          <w:p>
            <w:pPr>
              <w:ind w:firstLine="420"/>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112.83</w:t>
            </w:r>
            <w:r/>
          </w:p>
        </w:tc>
        <w:tc>
          <w:tcPr>
            <w:shd w:val="clear" w:color="auto" w:fill="auto"/>
            <w:tcBorders>
              <w:top w:val="single" w:color="000000" w:sz="4" w:space="0"/>
              <w:left w:val="single" w:color="000000" w:sz="4" w:space="0"/>
              <w:bottom w:val="single" w:color="000000" w:sz="4" w:space="0"/>
              <w:right w:val="single" w:color="000000" w:sz="4" w:space="0"/>
            </w:tcBorders>
            <w:tcW w:w="483" w:type="dxa"/>
            <w:vAlign w:val="center"/>
            <w:textDirection w:val="lrTb"/>
            <w:noWrap w:val="false"/>
          </w:tcPr>
          <w:p>
            <w:pPr>
              <w:ind w:left="0" w:right="0" w:firstLine="0"/>
              <w:jc w:val="right"/>
              <w:keepLines w:val="0"/>
              <w:keepNext/>
              <w:pageBreakBefore w:val="0"/>
              <w:widowControl/>
              <w:rPr>
                <w:rFonts w:hint="default" w:ascii="宋体" w:hAnsi="Times New Roman" w:eastAsia="宋体" w:cs="Times New Roman"/>
                <w:i w:val="0"/>
                <w:iCs w:val="0"/>
                <w:color w:val="000000"/>
                <w:sz w:val="24"/>
                <w:szCs w:val="24"/>
                <w:highlight w:val="none"/>
                <w:u w:val="none"/>
              </w:rPr>
            </w:pPr>
            <w:r>
              <w:rPr>
                <w:rFonts w:hint="default" w:ascii="宋体" w:hAnsi="Times New Roman" w:eastAsia="宋体" w:cs="Times New Roman"/>
                <w:i w:val="0"/>
                <w:iCs w:val="0"/>
                <w:color w:val="000000"/>
                <w:sz w:val="24"/>
                <w:szCs w:val="24"/>
                <w:highlight w:val="none"/>
                <w:u w:val="none"/>
              </w:rPr>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keepLines w:val="0"/>
              <w:keepNext/>
              <w:pageBreakBefore w:val="0"/>
              <w:widowControl/>
              <w:rPr>
                <w:rFonts w:hint="default" w:ascii="宋体" w:hAnsi="Times New Roman" w:eastAsia="宋体" w:cs="Times New Roman"/>
                <w:i w:val="0"/>
                <w:iCs w:val="0"/>
                <w:color w:val="000000"/>
                <w:sz w:val="24"/>
                <w:szCs w:val="24"/>
                <w:highlight w:val="none"/>
                <w:u w:val="none"/>
              </w:rPr>
              <w:suppressLineNumbers w:val="0"/>
            </w:pPr>
            <w:r>
              <w:rPr>
                <w:rFonts w:hint="default" w:ascii="宋体" w:hAnsi="Times New Roman" w:eastAsia="宋体" w:cs="Times New Roman"/>
                <w:i w:val="0"/>
                <w:iCs w:val="0"/>
                <w:color w:val="000000"/>
                <w:sz w:val="24"/>
                <w:szCs w:val="24"/>
                <w:highlight w:val="none"/>
                <w:u w:val="none"/>
                <w:lang w:val="en-US" w:eastAsia="zh-CN" w:bidi="ar"/>
              </w:rPr>
              <w:t xml:space="preserve">11</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keepLines w:val="0"/>
              <w:keepNext/>
              <w:pageBreakBefore w:val="0"/>
              <w:widowControl/>
              <w:rPr>
                <w:rFonts w:hint="default" w:ascii="宋体" w:hAnsi="Times New Roman" w:eastAsia="宋体" w:cs="Times New Roman"/>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人工清掏收水井</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left"/>
              <w:keepLines w:val="0"/>
              <w:keepNext/>
              <w:pageBreakBefore w:val="0"/>
              <w:widowControl/>
              <w:rPr>
                <w:rFonts w:hint="default" w:ascii="宋体" w:hAnsi="Times New Roman" w:eastAsia="宋体" w:cs="Times New Roman"/>
                <w:i w:val="0"/>
                <w:iCs w:val="0"/>
                <w:color w:val="000000"/>
                <w:sz w:val="24"/>
                <w:szCs w:val="24"/>
                <w:highlight w:val="none"/>
                <w:u w:val="none"/>
              </w:rPr>
              <w:suppressLineNumbers w:val="0"/>
            </w:pPr>
            <w:r>
              <w:rPr>
                <w:rFonts w:hint="eastAsia" w:ascii="宋体" w:cs="Times New Roman"/>
                <w:i w:val="0"/>
                <w:iCs w:val="0"/>
                <w:color w:val="000000"/>
                <w:sz w:val="24"/>
                <w:szCs w:val="24"/>
                <w:highlight w:val="none"/>
                <w:u w:val="none"/>
                <w:lang w:val="en-US" w:eastAsia="zh-CN" w:bidi="ar"/>
              </w:rPr>
              <w:t xml:space="preserve">1.</w:t>
            </w:r>
            <w:r>
              <w:rPr>
                <w:rFonts w:hint="eastAsia" w:ascii="宋体" w:hAnsi="宋体" w:eastAsia="宋体" w:cs="宋体"/>
                <w:i w:val="0"/>
                <w:iCs w:val="0"/>
                <w:color w:val="000000"/>
                <w:sz w:val="24"/>
                <w:szCs w:val="24"/>
                <w:highlight w:val="none"/>
                <w:u w:val="none"/>
                <w:lang w:val="en-US" w:eastAsia="zh-CN" w:bidi="ar"/>
              </w:rPr>
              <w:t xml:space="preserve">人工清掏收水井</w:t>
            </w:r>
            <w:r>
              <w:rPr>
                <w:rFonts w:hint="default" w:ascii="宋体" w:hAnsi="Times New Roman" w:eastAsia="宋体" w:cs="Times New Roman"/>
                <w:i w:val="0"/>
                <w:iCs w:val="0"/>
                <w:color w:val="000000"/>
                <w:sz w:val="24"/>
                <w:szCs w:val="24"/>
                <w:highlight w:val="none"/>
                <w:u w:val="none"/>
                <w:lang w:val="en-US" w:eastAsia="zh-CN" w:bidi="ar"/>
              </w:rPr>
              <w:br/>
            </w:r>
            <w:r>
              <w:rPr>
                <w:rFonts w:hint="default" w:ascii="宋体" w:hAnsi="Times New Roman" w:eastAsia="宋体" w:cs="Times New Roman"/>
                <w:i w:val="0"/>
                <w:iCs w:val="0"/>
                <w:color w:val="000000"/>
                <w:sz w:val="24"/>
                <w:szCs w:val="24"/>
                <w:highlight w:val="none"/>
                <w:u w:val="none"/>
                <w:lang w:val="en-US" w:eastAsia="zh-CN" w:bidi="ar"/>
              </w:rPr>
              <w:t xml:space="preserve">2</w:t>
            </w:r>
            <w:r>
              <w:rPr>
                <w:rFonts w:hint="eastAsia" w:ascii="宋体" w:hAnsi="宋体" w:eastAsia="宋体" w:cs="宋体"/>
                <w:i w:val="0"/>
                <w:iCs w:val="0"/>
                <w:color w:val="000000"/>
                <w:sz w:val="24"/>
                <w:szCs w:val="24"/>
                <w:highlight w:val="none"/>
                <w:u w:val="none"/>
                <w:lang w:val="en-US" w:eastAsia="zh-CN" w:bidi="ar"/>
              </w:rPr>
              <w:t xml:space="preserve">、含人工清掏、垃圾外运、淤泥处置等全部费用</w:t>
            </w:r>
            <w:r/>
          </w:p>
        </w:tc>
        <w:tc>
          <w:tcPr>
            <w:shd w:val="clear" w:color="auto" w:fill="auto"/>
            <w:tcBorders>
              <w:top w:val="single" w:color="000000" w:sz="4" w:space="0"/>
              <w:left w:val="single" w:color="000000" w:sz="4" w:space="0"/>
              <w:bottom w:val="single" w:color="000000" w:sz="4" w:space="0"/>
              <w:right w:val="single" w:color="000000" w:sz="4" w:space="0"/>
            </w:tcBorders>
            <w:tcW w:w="519" w:type="dxa"/>
            <w:vAlign w:val="center"/>
            <w:textDirection w:val="lrTb"/>
            <w:noWrap w:val="false"/>
          </w:tcPr>
          <w:p>
            <w:pPr>
              <w:ind w:left="0" w:right="0" w:firstLine="0"/>
              <w:jc w:val="left"/>
              <w:keepLines w:val="0"/>
              <w:keepNext/>
              <w:pageBreakBefore w:val="0"/>
              <w:widowControl/>
              <w:rPr>
                <w:rFonts w:hint="default" w:ascii="宋体" w:hAnsi="Times New Roman" w:eastAsia="宋体" w:cs="Times New Roman"/>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座</w:t>
            </w:r>
            <w:r/>
          </w:p>
        </w:tc>
        <w:tc>
          <w:tcPr>
            <w:shd w:val="clear" w:color="auto" w:fill="auto"/>
            <w:tcBorders>
              <w:top w:val="single" w:color="000000" w:sz="4" w:space="0"/>
              <w:left w:val="single" w:color="000000" w:sz="4" w:space="0"/>
              <w:bottom w:val="single" w:color="000000" w:sz="4" w:space="0"/>
              <w:right w:val="single" w:color="000000" w:sz="4" w:space="0"/>
            </w:tcBorders>
            <w:tcW w:w="1176" w:type="dxa"/>
            <w:vAlign w:val="center"/>
            <w:textDirection w:val="lrTb"/>
            <w:noWrap w:val="false"/>
          </w:tcPr>
          <w:p>
            <w:pPr>
              <w:ind w:left="0" w:right="0" w:firstLine="0"/>
              <w:jc w:val="center"/>
              <w:keepLines w:val="0"/>
              <w:keepNext/>
              <w:pageBreakBefore w:val="0"/>
              <w:widowControl/>
              <w:rPr>
                <w:rFonts w:hint="default" w:ascii="宋体" w:hAnsi="Times New Roman" w:eastAsia="宋体" w:cs="Times New Roman"/>
                <w:i w:val="0"/>
                <w:iCs w:val="0"/>
                <w:color w:val="000000"/>
                <w:sz w:val="24"/>
                <w:szCs w:val="24"/>
                <w:highlight w:val="none"/>
                <w:u w:val="none"/>
              </w:rPr>
              <w:suppressLineNumbers w:val="0"/>
            </w:pPr>
            <w:r>
              <w:rPr>
                <w:rFonts w:hint="default" w:ascii="宋体" w:hAnsi="Times New Roman" w:eastAsia="宋体" w:cs="Times New Roman"/>
                <w:i w:val="0"/>
                <w:iCs w:val="0"/>
                <w:color w:val="000000"/>
                <w:sz w:val="24"/>
                <w:szCs w:val="24"/>
                <w:highlight w:val="none"/>
                <w:u w:val="none"/>
                <w:lang w:val="en-US" w:eastAsia="zh-CN" w:bidi="ar"/>
              </w:rPr>
              <w:t xml:space="preserve">8380.00 </w:t>
            </w:r>
            <w:r/>
          </w:p>
        </w:tc>
        <w:tc>
          <w:tcPr>
            <w:shd w:val="clear" w:color="auto" w:fill="auto"/>
            <w:tcBorders>
              <w:top w:val="single" w:color="000000" w:sz="4" w:space="0"/>
              <w:left w:val="single" w:color="000000" w:sz="4" w:space="0"/>
              <w:bottom w:val="single" w:color="000000" w:sz="4" w:space="0"/>
              <w:right w:val="single" w:color="000000" w:sz="4" w:space="0"/>
            </w:tcBorders>
            <w:tcW w:w="1293" w:type="dxa"/>
            <w:vAlign w:val="center"/>
            <w:textDirection w:val="lrTb"/>
            <w:noWrap w:val="false"/>
          </w:tcPr>
          <w:p>
            <w:pPr>
              <w:ind w:firstLine="420"/>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22.13</w:t>
            </w:r>
            <w:r/>
          </w:p>
        </w:tc>
        <w:tc>
          <w:tcPr>
            <w:shd w:val="clear" w:color="auto" w:fill="auto"/>
            <w:tcBorders>
              <w:top w:val="single" w:color="000000" w:sz="4" w:space="0"/>
              <w:left w:val="single" w:color="000000" w:sz="4" w:space="0"/>
              <w:bottom w:val="single" w:color="000000" w:sz="4" w:space="0"/>
              <w:right w:val="single" w:color="000000" w:sz="4" w:space="0"/>
            </w:tcBorders>
            <w:tcW w:w="483" w:type="dxa"/>
            <w:vAlign w:val="center"/>
            <w:textDirection w:val="lrTb"/>
            <w:noWrap w:val="false"/>
          </w:tcPr>
          <w:p>
            <w:pPr>
              <w:ind w:left="0" w:right="0" w:firstLine="0"/>
              <w:jc w:val="right"/>
              <w:keepLines w:val="0"/>
              <w:keepNext/>
              <w:pageBreakBefore w:val="0"/>
              <w:widowControl/>
              <w:rPr>
                <w:rFonts w:hint="default" w:ascii="宋体" w:hAnsi="Times New Roman" w:eastAsia="宋体" w:cs="Times New Roman"/>
                <w:i w:val="0"/>
                <w:iCs w:val="0"/>
                <w:color w:val="000000"/>
                <w:sz w:val="24"/>
                <w:szCs w:val="24"/>
                <w:highlight w:val="none"/>
                <w:u w:val="none"/>
              </w:rPr>
            </w:pPr>
            <w:r>
              <w:rPr>
                <w:rFonts w:hint="default" w:ascii="宋体" w:hAnsi="Times New Roman" w:eastAsia="宋体" w:cs="Times New Roman"/>
                <w:i w:val="0"/>
                <w:iCs w:val="0"/>
                <w:color w:val="000000"/>
                <w:sz w:val="24"/>
                <w:szCs w:val="24"/>
                <w:highlight w:val="none"/>
                <w:u w:val="none"/>
              </w:rPr>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keepLines w:val="0"/>
              <w:keepNext/>
              <w:pageBreakBefore w:val="0"/>
              <w:widowControl/>
              <w:rPr>
                <w:rFonts w:hint="default" w:ascii="宋体" w:hAnsi="Times New Roman" w:eastAsia="宋体" w:cs="Times New Roman"/>
                <w:i w:val="0"/>
                <w:iCs w:val="0"/>
                <w:color w:val="000000"/>
                <w:sz w:val="24"/>
                <w:szCs w:val="24"/>
                <w:highlight w:val="none"/>
                <w:u w:val="none"/>
              </w:rPr>
              <w:suppressLineNumbers w:val="0"/>
            </w:pPr>
            <w:r>
              <w:rPr>
                <w:rFonts w:hint="default" w:ascii="宋体" w:hAnsi="Times New Roman" w:eastAsia="宋体" w:cs="Times New Roman"/>
                <w:i w:val="0"/>
                <w:iCs w:val="0"/>
                <w:color w:val="000000"/>
                <w:sz w:val="24"/>
                <w:szCs w:val="24"/>
                <w:highlight w:val="none"/>
                <w:u w:val="none"/>
                <w:lang w:val="en-US" w:eastAsia="zh-CN" w:bidi="ar"/>
              </w:rPr>
              <w:t xml:space="preserve">12</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keepLines w:val="0"/>
              <w:keepNext/>
              <w:pageBreakBefore w:val="0"/>
              <w:widowControl/>
              <w:rPr>
                <w:rFonts w:hint="default" w:ascii="宋体" w:hAnsi="Times New Roman" w:eastAsia="宋体" w:cs="Times New Roman"/>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抓泥车清疏检查井</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left"/>
              <w:keepLines w:val="0"/>
              <w:keepNext/>
              <w:pageBreakBefore w:val="0"/>
              <w:widowControl/>
              <w:rPr>
                <w:rFonts w:hint="default" w:ascii="宋体" w:hAnsi="Times New Roman" w:eastAsia="宋体" w:cs="Times New Roman"/>
                <w:i w:val="0"/>
                <w:iCs w:val="0"/>
                <w:color w:val="000000"/>
                <w:sz w:val="24"/>
                <w:szCs w:val="24"/>
                <w:highlight w:val="none"/>
                <w:u w:val="none"/>
              </w:rPr>
              <w:suppressLineNumbers w:val="0"/>
            </w:pPr>
            <w:r>
              <w:rPr>
                <w:rFonts w:hint="eastAsia" w:ascii="宋体" w:cs="Times New Roman"/>
                <w:i w:val="0"/>
                <w:iCs w:val="0"/>
                <w:color w:val="000000"/>
                <w:sz w:val="24"/>
                <w:szCs w:val="24"/>
                <w:highlight w:val="none"/>
                <w:u w:val="none"/>
                <w:lang w:val="en-US" w:eastAsia="zh-CN" w:bidi="ar"/>
              </w:rPr>
              <w:t xml:space="preserve">1.</w:t>
            </w:r>
            <w:r>
              <w:rPr>
                <w:rFonts w:hint="eastAsia" w:ascii="宋体" w:hAnsi="宋体" w:eastAsia="宋体" w:cs="宋体"/>
                <w:i w:val="0"/>
                <w:iCs w:val="0"/>
                <w:color w:val="000000"/>
                <w:sz w:val="24"/>
                <w:szCs w:val="24"/>
                <w:highlight w:val="none"/>
                <w:u w:val="none"/>
                <w:lang w:val="en-US" w:eastAsia="zh-CN" w:bidi="ar"/>
              </w:rPr>
              <w:t xml:space="preserve">抓泥车清疏</w:t>
            </w:r>
            <w:r>
              <w:rPr>
                <w:rFonts w:hint="default" w:ascii="宋体" w:hAnsi="Times New Roman" w:eastAsia="宋体" w:cs="Times New Roman"/>
                <w:i w:val="0"/>
                <w:iCs w:val="0"/>
                <w:color w:val="000000"/>
                <w:sz w:val="24"/>
                <w:szCs w:val="24"/>
                <w:highlight w:val="none"/>
                <w:u w:val="none"/>
                <w:lang w:val="en-US" w:eastAsia="zh-CN" w:bidi="ar"/>
              </w:rPr>
              <w:br/>
            </w:r>
            <w:r>
              <w:rPr>
                <w:rFonts w:hint="default" w:ascii="宋体" w:hAnsi="Times New Roman" w:eastAsia="宋体" w:cs="Times New Roman"/>
                <w:i w:val="0"/>
                <w:iCs w:val="0"/>
                <w:color w:val="000000"/>
                <w:sz w:val="24"/>
                <w:szCs w:val="24"/>
                <w:highlight w:val="none"/>
                <w:u w:val="none"/>
                <w:lang w:val="en-US" w:eastAsia="zh-CN" w:bidi="ar"/>
              </w:rPr>
              <w:t xml:space="preserve">2</w:t>
            </w:r>
            <w:r>
              <w:rPr>
                <w:rFonts w:hint="eastAsia" w:ascii="宋体" w:hAnsi="宋体" w:eastAsia="宋体" w:cs="宋体"/>
                <w:i w:val="0"/>
                <w:iCs w:val="0"/>
                <w:color w:val="000000"/>
                <w:sz w:val="24"/>
                <w:szCs w:val="24"/>
                <w:highlight w:val="none"/>
                <w:u w:val="none"/>
                <w:lang w:val="en-US" w:eastAsia="zh-CN" w:bidi="ar"/>
              </w:rPr>
              <w:t xml:space="preserve">、含清疏、垃圾外运、淤泥处置等全部费用</w:t>
            </w:r>
            <w:r/>
          </w:p>
        </w:tc>
        <w:tc>
          <w:tcPr>
            <w:shd w:val="clear" w:color="auto" w:fill="auto"/>
            <w:tcBorders>
              <w:top w:val="single" w:color="000000" w:sz="4" w:space="0"/>
              <w:left w:val="single" w:color="000000" w:sz="4" w:space="0"/>
              <w:bottom w:val="single" w:color="000000" w:sz="4" w:space="0"/>
              <w:right w:val="single" w:color="000000" w:sz="4" w:space="0"/>
            </w:tcBorders>
            <w:tcW w:w="519" w:type="dxa"/>
            <w:vAlign w:val="center"/>
            <w:textDirection w:val="lrTb"/>
            <w:noWrap w:val="false"/>
          </w:tcPr>
          <w:p>
            <w:pPr>
              <w:ind w:left="0" w:right="0" w:firstLine="0"/>
              <w:jc w:val="left"/>
              <w:keepLines w:val="0"/>
              <w:keepNext/>
              <w:pageBreakBefore w:val="0"/>
              <w:widowControl/>
              <w:rPr>
                <w:rFonts w:hint="default" w:ascii="宋体" w:hAnsi="Times New Roman" w:eastAsia="宋体" w:cs="Times New Roman"/>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座</w:t>
            </w:r>
            <w:r/>
          </w:p>
        </w:tc>
        <w:tc>
          <w:tcPr>
            <w:shd w:val="clear" w:color="auto" w:fill="auto"/>
            <w:tcBorders>
              <w:top w:val="single" w:color="000000" w:sz="4" w:space="0"/>
              <w:left w:val="single" w:color="000000" w:sz="4" w:space="0"/>
              <w:bottom w:val="single" w:color="000000" w:sz="4" w:space="0"/>
              <w:right w:val="single" w:color="000000" w:sz="4" w:space="0"/>
            </w:tcBorders>
            <w:tcW w:w="1176" w:type="dxa"/>
            <w:vAlign w:val="center"/>
            <w:textDirection w:val="lrTb"/>
            <w:noWrap w:val="false"/>
          </w:tcPr>
          <w:p>
            <w:pPr>
              <w:ind w:left="0" w:right="0" w:firstLine="0"/>
              <w:jc w:val="center"/>
              <w:keepLines w:val="0"/>
              <w:keepNext/>
              <w:pageBreakBefore w:val="0"/>
              <w:widowControl/>
              <w:rPr>
                <w:rFonts w:hint="default" w:ascii="宋体" w:hAnsi="Times New Roman" w:eastAsia="宋体" w:cs="Times New Roman"/>
                <w:i w:val="0"/>
                <w:iCs w:val="0"/>
                <w:color w:val="000000"/>
                <w:sz w:val="24"/>
                <w:szCs w:val="24"/>
                <w:highlight w:val="none"/>
                <w:u w:val="none"/>
              </w:rPr>
              <w:suppressLineNumbers w:val="0"/>
            </w:pPr>
            <w:r>
              <w:rPr>
                <w:rFonts w:hint="default" w:ascii="宋体" w:hAnsi="Times New Roman" w:eastAsia="宋体" w:cs="Times New Roman"/>
                <w:i w:val="0"/>
                <w:iCs w:val="0"/>
                <w:color w:val="000000"/>
                <w:sz w:val="24"/>
                <w:szCs w:val="24"/>
                <w:highlight w:val="none"/>
                <w:u w:val="none"/>
                <w:lang w:val="en-US" w:eastAsia="zh-CN" w:bidi="ar"/>
              </w:rPr>
              <w:t xml:space="preserve">3459.00 </w:t>
            </w:r>
            <w:r/>
          </w:p>
        </w:tc>
        <w:tc>
          <w:tcPr>
            <w:shd w:val="clear" w:color="auto" w:fill="auto"/>
            <w:tcBorders>
              <w:top w:val="single" w:color="000000" w:sz="4" w:space="0"/>
              <w:left w:val="single" w:color="000000" w:sz="4" w:space="0"/>
              <w:bottom w:val="single" w:color="000000" w:sz="4" w:space="0"/>
              <w:right w:val="single" w:color="000000" w:sz="4" w:space="0"/>
            </w:tcBorders>
            <w:tcW w:w="1293" w:type="dxa"/>
            <w:vAlign w:val="center"/>
            <w:textDirection w:val="lrTb"/>
            <w:noWrap w:val="false"/>
          </w:tcPr>
          <w:p>
            <w:pPr>
              <w:ind w:firstLine="420"/>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73.57</w:t>
            </w:r>
            <w:r/>
          </w:p>
        </w:tc>
        <w:tc>
          <w:tcPr>
            <w:shd w:val="clear" w:color="auto" w:fill="auto"/>
            <w:tcBorders>
              <w:top w:val="single" w:color="000000" w:sz="4" w:space="0"/>
              <w:left w:val="single" w:color="000000" w:sz="4" w:space="0"/>
              <w:bottom w:val="single" w:color="000000" w:sz="4" w:space="0"/>
              <w:right w:val="single" w:color="000000" w:sz="4" w:space="0"/>
            </w:tcBorders>
            <w:tcW w:w="483" w:type="dxa"/>
            <w:vAlign w:val="center"/>
            <w:textDirection w:val="lrTb"/>
            <w:noWrap w:val="false"/>
          </w:tcPr>
          <w:p>
            <w:pPr>
              <w:ind w:left="0" w:right="0" w:firstLine="0"/>
              <w:jc w:val="right"/>
              <w:keepLines w:val="0"/>
              <w:keepNext/>
              <w:pageBreakBefore w:val="0"/>
              <w:widowControl/>
              <w:rPr>
                <w:rFonts w:hint="default" w:ascii="宋体" w:hAnsi="Times New Roman" w:eastAsia="宋体" w:cs="Times New Roman"/>
                <w:i w:val="0"/>
                <w:iCs w:val="0"/>
                <w:color w:val="000000"/>
                <w:sz w:val="24"/>
                <w:szCs w:val="24"/>
                <w:highlight w:val="none"/>
                <w:u w:val="none"/>
              </w:rPr>
            </w:pPr>
            <w:r>
              <w:rPr>
                <w:rFonts w:hint="default" w:ascii="宋体" w:hAnsi="Times New Roman" w:eastAsia="宋体" w:cs="Times New Roman"/>
                <w:i w:val="0"/>
                <w:iCs w:val="0"/>
                <w:color w:val="000000"/>
                <w:sz w:val="24"/>
                <w:szCs w:val="24"/>
                <w:highlight w:val="none"/>
                <w:u w:val="none"/>
              </w:rPr>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keepLines w:val="0"/>
              <w:keepNext/>
              <w:pageBreakBefore w:val="0"/>
              <w:widowControl/>
              <w:rPr>
                <w:rFonts w:hint="default" w:ascii="宋体" w:hAnsi="Times New Roman" w:eastAsia="宋体" w:cs="Times New Roman"/>
                <w:i w:val="0"/>
                <w:iCs w:val="0"/>
                <w:color w:val="000000"/>
                <w:sz w:val="24"/>
                <w:szCs w:val="24"/>
                <w:highlight w:val="none"/>
                <w:u w:val="none"/>
              </w:rPr>
              <w:suppressLineNumbers w:val="0"/>
            </w:pPr>
            <w:r>
              <w:rPr>
                <w:rFonts w:hint="default" w:ascii="宋体" w:hAnsi="Times New Roman" w:eastAsia="宋体" w:cs="Times New Roman"/>
                <w:i w:val="0"/>
                <w:iCs w:val="0"/>
                <w:color w:val="000000"/>
                <w:sz w:val="24"/>
                <w:szCs w:val="24"/>
                <w:highlight w:val="none"/>
                <w:u w:val="none"/>
                <w:lang w:val="en-US" w:eastAsia="zh-CN" w:bidi="ar"/>
              </w:rPr>
              <w:t xml:space="preserve">13</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keepLines w:val="0"/>
              <w:keepNext/>
              <w:pageBreakBefore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出水口</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left"/>
              <w:keepLines w:val="0"/>
              <w:keepNext/>
              <w:pageBreakBefore w:val="0"/>
              <w:widowControl/>
              <w:rPr>
                <w:rFonts w:hint="default" w:ascii="宋体" w:hAnsi="Times New Roman" w:eastAsia="宋体" w:cs="Times New Roman"/>
                <w:i w:val="0"/>
                <w:iCs w:val="0"/>
                <w:color w:val="000000"/>
                <w:sz w:val="24"/>
                <w:szCs w:val="24"/>
                <w:highlight w:val="none"/>
                <w:u w:val="none"/>
              </w:rPr>
              <w:suppressLineNumbers w:val="0"/>
            </w:pPr>
            <w:r>
              <w:rPr>
                <w:rFonts w:hint="default" w:ascii="宋体" w:hAnsi="Times New Roman" w:eastAsia="宋体" w:cs="Times New Roman"/>
                <w:i w:val="0"/>
                <w:iCs w:val="0"/>
                <w:color w:val="000000"/>
                <w:sz w:val="24"/>
                <w:szCs w:val="24"/>
                <w:highlight w:val="none"/>
                <w:u w:val="none"/>
                <w:lang w:val="en-US" w:eastAsia="zh-CN" w:bidi="ar"/>
              </w:rPr>
              <w:t xml:space="preserve">1.</w:t>
            </w:r>
            <w:r>
              <w:rPr>
                <w:rFonts w:hint="eastAsia" w:ascii="宋体" w:hAnsi="宋体" w:eastAsia="宋体" w:cs="宋体"/>
                <w:i w:val="0"/>
                <w:iCs w:val="0"/>
                <w:color w:val="000000"/>
                <w:sz w:val="24"/>
                <w:szCs w:val="24"/>
                <w:highlight w:val="none"/>
                <w:u w:val="none"/>
                <w:lang w:val="en-US" w:eastAsia="zh-CN" w:bidi="ar"/>
              </w:rPr>
              <w:t xml:space="preserve">出水口立标牌（材质、尺寸、按甲方要求）</w:t>
            </w:r>
            <w:r>
              <w:rPr>
                <w:rFonts w:hint="default" w:ascii="宋体" w:hAnsi="Times New Roman" w:eastAsia="宋体" w:cs="Times New Roman"/>
                <w:i w:val="0"/>
                <w:iCs w:val="0"/>
                <w:color w:val="000000"/>
                <w:sz w:val="24"/>
                <w:szCs w:val="24"/>
                <w:highlight w:val="none"/>
                <w:u w:val="none"/>
                <w:lang w:val="en-US" w:eastAsia="zh-CN" w:bidi="ar"/>
              </w:rPr>
              <w:br/>
            </w:r>
            <w:r>
              <w:rPr>
                <w:rFonts w:hint="default" w:ascii="宋体" w:hAnsi="Times New Roman" w:eastAsia="宋体" w:cs="Times New Roman"/>
                <w:i w:val="0"/>
                <w:iCs w:val="0"/>
                <w:color w:val="000000"/>
                <w:sz w:val="24"/>
                <w:szCs w:val="24"/>
                <w:highlight w:val="none"/>
                <w:u w:val="none"/>
                <w:lang w:val="en-US" w:eastAsia="zh-CN" w:bidi="ar"/>
              </w:rPr>
              <w:t xml:space="preserve">2.</w:t>
            </w:r>
            <w:r>
              <w:rPr>
                <w:rFonts w:hint="eastAsia" w:ascii="宋体" w:hAnsi="宋体" w:eastAsia="宋体" w:cs="宋体"/>
                <w:i w:val="0"/>
                <w:iCs w:val="0"/>
                <w:color w:val="000000"/>
                <w:sz w:val="24"/>
                <w:szCs w:val="24"/>
                <w:highlight w:val="none"/>
                <w:u w:val="none"/>
                <w:lang w:val="en-US" w:eastAsia="zh-CN" w:bidi="ar"/>
              </w:rPr>
              <w:t xml:space="preserve">不同规格综合考虑</w:t>
            </w:r>
            <w:r/>
          </w:p>
        </w:tc>
        <w:tc>
          <w:tcPr>
            <w:shd w:val="clear" w:color="auto" w:fill="auto"/>
            <w:tcBorders>
              <w:top w:val="single" w:color="000000" w:sz="4" w:space="0"/>
              <w:left w:val="single" w:color="000000" w:sz="4" w:space="0"/>
              <w:bottom w:val="single" w:color="000000" w:sz="4" w:space="0"/>
              <w:right w:val="single" w:color="000000" w:sz="4" w:space="0"/>
            </w:tcBorders>
            <w:tcW w:w="519" w:type="dxa"/>
            <w:vAlign w:val="center"/>
            <w:textDirection w:val="lrTb"/>
            <w:noWrap w:val="false"/>
          </w:tcPr>
          <w:p>
            <w:pPr>
              <w:ind w:left="0" w:right="0" w:firstLine="0"/>
              <w:jc w:val="left"/>
              <w:keepLines w:val="0"/>
              <w:keepNext/>
              <w:pageBreakBefore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座</w:t>
            </w:r>
            <w:r/>
          </w:p>
        </w:tc>
        <w:tc>
          <w:tcPr>
            <w:shd w:val="clear" w:color="auto" w:fill="auto"/>
            <w:tcBorders>
              <w:top w:val="single" w:color="000000" w:sz="4" w:space="0"/>
              <w:left w:val="single" w:color="000000" w:sz="4" w:space="0"/>
              <w:bottom w:val="single" w:color="000000" w:sz="4" w:space="0"/>
              <w:right w:val="single" w:color="000000" w:sz="4" w:space="0"/>
            </w:tcBorders>
            <w:tcW w:w="1176" w:type="dxa"/>
            <w:vAlign w:val="center"/>
            <w:textDirection w:val="lrTb"/>
            <w:noWrap w:val="false"/>
          </w:tcPr>
          <w:p>
            <w:pPr>
              <w:ind w:left="0" w:right="0" w:firstLine="0"/>
              <w:jc w:val="center"/>
              <w:keepLines w:val="0"/>
              <w:keepNext/>
              <w:pageBreakBefore w:val="0"/>
              <w:widowControl/>
              <w:rPr>
                <w:rFonts w:hint="default" w:ascii="宋体" w:hAnsi="Times New Roman" w:eastAsia="宋体" w:cs="Times New Roman"/>
                <w:i w:val="0"/>
                <w:iCs w:val="0"/>
                <w:color w:val="000000"/>
                <w:sz w:val="24"/>
                <w:szCs w:val="24"/>
                <w:highlight w:val="none"/>
                <w:u w:val="none"/>
              </w:rPr>
              <w:suppressLineNumbers w:val="0"/>
            </w:pPr>
            <w:r>
              <w:rPr>
                <w:rFonts w:hint="default" w:ascii="宋体" w:hAnsi="Times New Roman" w:eastAsia="宋体" w:cs="Times New Roman"/>
                <w:i w:val="0"/>
                <w:iCs w:val="0"/>
                <w:color w:val="000000"/>
                <w:sz w:val="24"/>
                <w:szCs w:val="24"/>
                <w:highlight w:val="none"/>
                <w:u w:val="none"/>
                <w:lang w:val="en-US" w:eastAsia="zh-CN" w:bidi="ar"/>
              </w:rPr>
              <w:t xml:space="preserve">364.00 </w:t>
            </w:r>
            <w:r/>
          </w:p>
        </w:tc>
        <w:tc>
          <w:tcPr>
            <w:shd w:val="clear" w:color="auto" w:fill="auto"/>
            <w:tcBorders>
              <w:top w:val="single" w:color="000000" w:sz="4" w:space="0"/>
              <w:left w:val="single" w:color="000000" w:sz="4" w:space="0"/>
              <w:bottom w:val="single" w:color="000000" w:sz="4" w:space="0"/>
              <w:right w:val="single" w:color="000000" w:sz="4" w:space="0"/>
            </w:tcBorders>
            <w:tcW w:w="1293" w:type="dxa"/>
            <w:vAlign w:val="center"/>
            <w:textDirection w:val="lrTb"/>
            <w:noWrap w:val="false"/>
          </w:tcPr>
          <w:p>
            <w:pPr>
              <w:ind w:firstLine="420"/>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132.75</w:t>
            </w:r>
            <w:r/>
          </w:p>
        </w:tc>
        <w:tc>
          <w:tcPr>
            <w:shd w:val="clear" w:color="auto" w:fill="auto"/>
            <w:tcBorders>
              <w:top w:val="single" w:color="000000" w:sz="4" w:space="0"/>
              <w:left w:val="single" w:color="000000" w:sz="4" w:space="0"/>
              <w:bottom w:val="single" w:color="000000" w:sz="4" w:space="0"/>
              <w:right w:val="single" w:color="000000" w:sz="4" w:space="0"/>
            </w:tcBorders>
            <w:tcW w:w="483" w:type="dxa"/>
            <w:vAlign w:val="center"/>
            <w:textDirection w:val="lrTb"/>
            <w:noWrap w:val="false"/>
          </w:tcPr>
          <w:p>
            <w:pPr>
              <w:ind w:left="0" w:right="0" w:firstLine="0"/>
              <w:jc w:val="right"/>
              <w:keepLines w:val="0"/>
              <w:keepNext/>
              <w:pageBreakBefore w:val="0"/>
              <w:widowControl/>
              <w:rPr>
                <w:rFonts w:hint="default" w:ascii="宋体" w:hAnsi="Times New Roman" w:eastAsia="宋体" w:cs="Times New Roman"/>
                <w:i w:val="0"/>
                <w:iCs w:val="0"/>
                <w:color w:val="000000"/>
                <w:sz w:val="24"/>
                <w:szCs w:val="24"/>
                <w:highlight w:val="none"/>
                <w:u w:val="none"/>
              </w:rPr>
            </w:pPr>
            <w:r>
              <w:rPr>
                <w:rFonts w:hint="default" w:ascii="宋体" w:hAnsi="Times New Roman" w:eastAsia="宋体" w:cs="Times New Roman"/>
                <w:i w:val="0"/>
                <w:iCs w:val="0"/>
                <w:color w:val="000000"/>
                <w:sz w:val="24"/>
                <w:szCs w:val="24"/>
                <w:highlight w:val="none"/>
                <w:u w:val="none"/>
              </w:rPr>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keepLines w:val="0"/>
              <w:keepNext/>
              <w:pageBreakBefore w:val="0"/>
              <w:widowControl/>
              <w:rPr>
                <w:rFonts w:hint="default" w:ascii="宋体" w:hAnsi="Times New Roman" w:eastAsia="宋体" w:cs="Times New Roman"/>
                <w:i w:val="0"/>
                <w:iCs w:val="0"/>
                <w:color w:val="000000"/>
                <w:sz w:val="24"/>
                <w:szCs w:val="24"/>
                <w:highlight w:val="none"/>
                <w:u w:val="none"/>
              </w:rPr>
              <w:suppressLineNumbers w:val="0"/>
            </w:pPr>
            <w:r>
              <w:rPr>
                <w:rFonts w:hint="default" w:ascii="宋体" w:hAnsi="Times New Roman" w:eastAsia="宋体" w:cs="Times New Roman"/>
                <w:i w:val="0"/>
                <w:iCs w:val="0"/>
                <w:color w:val="000000"/>
                <w:sz w:val="24"/>
                <w:szCs w:val="24"/>
                <w:highlight w:val="none"/>
                <w:u w:val="none"/>
                <w:lang w:val="en-US" w:eastAsia="zh-CN" w:bidi="ar"/>
              </w:rPr>
              <w:t xml:space="preserve">14</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keepLines w:val="0"/>
              <w:keepNext/>
              <w:pageBreakBefore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QV检测</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left"/>
              <w:keepLines w:val="0"/>
              <w:keepNext/>
              <w:pageBreakBefore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包括：气囊封堵、空压机（内燃）、发电机、水泵抽水、气体检测、潜水员设备、工程运输车、窥无忧检测及检测报告等一切费用，工程量暂估，按实结算，实施按甲方需求。</w:t>
            </w:r>
            <w:r/>
          </w:p>
        </w:tc>
        <w:tc>
          <w:tcPr>
            <w:shd w:val="clear" w:color="auto" w:fill="auto"/>
            <w:tcBorders>
              <w:top w:val="single" w:color="000000" w:sz="4" w:space="0"/>
              <w:left w:val="single" w:color="000000" w:sz="4" w:space="0"/>
              <w:bottom w:val="single" w:color="000000" w:sz="4" w:space="0"/>
              <w:right w:val="single" w:color="000000" w:sz="4" w:space="0"/>
            </w:tcBorders>
            <w:tcW w:w="519" w:type="dxa"/>
            <w:vAlign w:val="center"/>
            <w:textDirection w:val="lrTb"/>
            <w:noWrap w:val="false"/>
          </w:tcPr>
          <w:p>
            <w:pPr>
              <w:ind w:left="0" w:right="0" w:firstLine="0"/>
              <w:jc w:val="left"/>
              <w:keepLines w:val="0"/>
              <w:keepNext/>
              <w:pageBreakBefore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1176" w:type="dxa"/>
            <w:vAlign w:val="center"/>
            <w:textDirection w:val="lrTb"/>
            <w:noWrap w:val="false"/>
          </w:tcPr>
          <w:p>
            <w:pPr>
              <w:ind w:left="0" w:right="0" w:firstLine="0"/>
              <w:jc w:val="center"/>
              <w:keepLines w:val="0"/>
              <w:keepNext/>
              <w:pageBreakBefore w:val="0"/>
              <w:widowControl/>
              <w:rPr>
                <w:rFonts w:hint="default" w:ascii="宋体" w:hAnsi="Times New Roman" w:eastAsia="宋体" w:cs="Times New Roman"/>
                <w:i w:val="0"/>
                <w:iCs w:val="0"/>
                <w:color w:val="000000"/>
                <w:sz w:val="24"/>
                <w:szCs w:val="24"/>
                <w:highlight w:val="none"/>
                <w:u w:val="none"/>
              </w:rPr>
              <w:suppressLineNumbers w:val="0"/>
            </w:pPr>
            <w:r>
              <w:rPr>
                <w:rFonts w:hint="default" w:ascii="宋体" w:hAnsi="Times New Roman" w:eastAsia="宋体" w:cs="Times New Roman"/>
                <w:i w:val="0"/>
                <w:iCs w:val="0"/>
                <w:color w:val="000000"/>
                <w:sz w:val="24"/>
                <w:szCs w:val="24"/>
                <w:highlight w:val="none"/>
                <w:u w:val="none"/>
                <w:lang w:val="en-US" w:eastAsia="zh-CN" w:bidi="ar"/>
              </w:rPr>
              <w:t xml:space="preserve">6458.00 </w:t>
            </w:r>
            <w:r/>
          </w:p>
        </w:tc>
        <w:tc>
          <w:tcPr>
            <w:shd w:val="clear" w:color="auto" w:fill="auto"/>
            <w:tcBorders>
              <w:top w:val="single" w:color="000000" w:sz="4" w:space="0"/>
              <w:left w:val="single" w:color="000000" w:sz="4" w:space="0"/>
              <w:bottom w:val="single" w:color="000000" w:sz="4" w:space="0"/>
              <w:right w:val="single" w:color="000000" w:sz="4" w:space="0"/>
            </w:tcBorders>
            <w:tcW w:w="1293" w:type="dxa"/>
            <w:vAlign w:val="center"/>
            <w:textDirection w:val="lrTb"/>
            <w:noWrap w:val="false"/>
          </w:tcPr>
          <w:p>
            <w:pPr>
              <w:ind w:firstLine="420"/>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5.75</w:t>
            </w:r>
            <w:r/>
          </w:p>
        </w:tc>
        <w:tc>
          <w:tcPr>
            <w:shd w:val="clear" w:color="auto" w:fill="auto"/>
            <w:tcBorders>
              <w:top w:val="single" w:color="000000" w:sz="4" w:space="0"/>
              <w:left w:val="single" w:color="000000" w:sz="4" w:space="0"/>
              <w:bottom w:val="single" w:color="000000" w:sz="4" w:space="0"/>
              <w:right w:val="single" w:color="000000" w:sz="4" w:space="0"/>
            </w:tcBorders>
            <w:tcW w:w="483" w:type="dxa"/>
            <w:vAlign w:val="center"/>
            <w:textDirection w:val="lrTb"/>
            <w:noWrap w:val="false"/>
          </w:tcPr>
          <w:p>
            <w:pPr>
              <w:ind w:left="0" w:right="0" w:firstLine="0"/>
              <w:jc w:val="right"/>
              <w:keepLines w:val="0"/>
              <w:keepNext/>
              <w:pageBreakBefore w:val="0"/>
              <w:widowControl/>
              <w:rPr>
                <w:rFonts w:hint="default" w:ascii="宋体" w:hAnsi="Times New Roman" w:eastAsia="宋体" w:cs="Times New Roman"/>
                <w:i w:val="0"/>
                <w:iCs w:val="0"/>
                <w:color w:val="000000"/>
                <w:sz w:val="24"/>
                <w:szCs w:val="24"/>
                <w:highlight w:val="none"/>
                <w:u w:val="none"/>
              </w:rPr>
            </w:pPr>
            <w:r>
              <w:rPr>
                <w:rFonts w:hint="default" w:ascii="宋体" w:hAnsi="Times New Roman" w:eastAsia="宋体" w:cs="Times New Roman"/>
                <w:i w:val="0"/>
                <w:iCs w:val="0"/>
                <w:color w:val="000000"/>
                <w:sz w:val="24"/>
                <w:szCs w:val="24"/>
                <w:highlight w:val="none"/>
                <w:u w:val="none"/>
              </w:rPr>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keepLines w:val="0"/>
              <w:keepNext/>
              <w:pageBreakBefore w:val="0"/>
              <w:widowControl/>
              <w:rPr>
                <w:rFonts w:hint="default" w:ascii="宋体" w:hAnsi="Times New Roman" w:eastAsia="宋体" w:cs="Times New Roman"/>
                <w:i w:val="0"/>
                <w:iCs w:val="0"/>
                <w:color w:val="000000"/>
                <w:sz w:val="24"/>
                <w:szCs w:val="24"/>
                <w:highlight w:val="none"/>
                <w:u w:val="none"/>
              </w:rPr>
              <w:suppressLineNumbers w:val="0"/>
            </w:pPr>
            <w:r>
              <w:rPr>
                <w:rFonts w:hint="default" w:ascii="宋体" w:hAnsi="Times New Roman" w:eastAsia="宋体" w:cs="Times New Roman"/>
                <w:i w:val="0"/>
                <w:iCs w:val="0"/>
                <w:color w:val="000000"/>
                <w:sz w:val="24"/>
                <w:szCs w:val="24"/>
                <w:highlight w:val="none"/>
                <w:u w:val="none"/>
                <w:lang w:val="en-US" w:eastAsia="zh-CN" w:bidi="ar"/>
              </w:rPr>
              <w:t xml:space="preserve">15</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keepLines w:val="0"/>
              <w:keepNext/>
              <w:pageBreakBefore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CCTV检测</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left"/>
              <w:keepLines w:val="0"/>
              <w:keepNext/>
              <w:pageBreakBefore w:val="0"/>
              <w:widowControl/>
              <w:rPr>
                <w:rFonts w:hint="default" w:ascii="宋体" w:hAnsi="Times New Roman" w:eastAsia="宋体" w:cs="Times New Roman"/>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（雨水）包括气体检测、</w:t>
            </w:r>
            <w:r>
              <w:rPr>
                <w:rFonts w:hint="default" w:ascii="宋体" w:hAnsi="Times New Roman" w:eastAsia="宋体" w:cs="Times New Roman"/>
                <w:i w:val="0"/>
                <w:iCs w:val="0"/>
                <w:color w:val="000000"/>
                <w:sz w:val="24"/>
                <w:szCs w:val="24"/>
                <w:highlight w:val="none"/>
                <w:u w:val="none"/>
                <w:lang w:val="en-US" w:eastAsia="zh-CN" w:bidi="ar"/>
              </w:rPr>
              <w:t xml:space="preserve">CCTV</w:t>
            </w:r>
            <w:r>
              <w:rPr>
                <w:rFonts w:hint="eastAsia" w:ascii="宋体" w:hAnsi="宋体" w:eastAsia="宋体" w:cs="宋体"/>
                <w:i w:val="0"/>
                <w:iCs w:val="0"/>
                <w:color w:val="000000"/>
                <w:sz w:val="24"/>
                <w:szCs w:val="24"/>
                <w:highlight w:val="none"/>
                <w:u w:val="none"/>
                <w:lang w:val="en-US" w:eastAsia="zh-CN" w:bidi="ar"/>
              </w:rPr>
              <w:t xml:space="preserve">检测及检测报告等一切费用、为了确保拍摄管道内部影像资料的对应管段的准确性，需要拍摄检查井编号及周边建筑物，不中断拍摄放入检查井内。工程量暂估，按实结算，实施按甲方需求</w:t>
            </w:r>
            <w:r/>
          </w:p>
        </w:tc>
        <w:tc>
          <w:tcPr>
            <w:shd w:val="clear" w:color="auto" w:fill="auto"/>
            <w:tcBorders>
              <w:top w:val="single" w:color="000000" w:sz="4" w:space="0"/>
              <w:left w:val="single" w:color="000000" w:sz="4" w:space="0"/>
              <w:bottom w:val="single" w:color="000000" w:sz="4" w:space="0"/>
              <w:right w:val="single" w:color="000000" w:sz="4" w:space="0"/>
            </w:tcBorders>
            <w:tcW w:w="519" w:type="dxa"/>
            <w:vAlign w:val="center"/>
            <w:textDirection w:val="lrTb"/>
            <w:noWrap w:val="false"/>
          </w:tcPr>
          <w:p>
            <w:pPr>
              <w:ind w:left="0" w:right="0" w:firstLine="0"/>
              <w:jc w:val="left"/>
              <w:keepLines w:val="0"/>
              <w:keepNext/>
              <w:pageBreakBefore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1176" w:type="dxa"/>
            <w:vAlign w:val="center"/>
            <w:textDirection w:val="lrTb"/>
            <w:noWrap w:val="false"/>
          </w:tcPr>
          <w:p>
            <w:pPr>
              <w:ind w:left="0" w:right="0" w:firstLine="0"/>
              <w:jc w:val="center"/>
              <w:keepLines w:val="0"/>
              <w:keepNext/>
              <w:pageBreakBefore w:val="0"/>
              <w:widowControl/>
              <w:rPr>
                <w:rFonts w:hint="default" w:ascii="宋体" w:hAnsi="Times New Roman" w:eastAsia="宋体" w:cs="Times New Roman"/>
                <w:i w:val="0"/>
                <w:iCs w:val="0"/>
                <w:color w:val="000000"/>
                <w:sz w:val="24"/>
                <w:szCs w:val="24"/>
                <w:highlight w:val="none"/>
                <w:u w:val="none"/>
              </w:rPr>
              <w:suppressLineNumbers w:val="0"/>
            </w:pPr>
            <w:r>
              <w:rPr>
                <w:rFonts w:hint="default" w:ascii="宋体" w:hAnsi="Times New Roman" w:eastAsia="宋体" w:cs="Times New Roman"/>
                <w:i w:val="0"/>
                <w:iCs w:val="0"/>
                <w:color w:val="000000"/>
                <w:sz w:val="24"/>
                <w:szCs w:val="24"/>
                <w:highlight w:val="none"/>
                <w:u w:val="none"/>
                <w:lang w:val="en-US" w:eastAsia="zh-CN" w:bidi="ar"/>
              </w:rPr>
              <w:t xml:space="preserve">8809.00 </w:t>
            </w:r>
            <w:r/>
          </w:p>
        </w:tc>
        <w:tc>
          <w:tcPr>
            <w:shd w:val="clear" w:color="auto" w:fill="auto"/>
            <w:tcBorders>
              <w:top w:val="single" w:color="000000" w:sz="4" w:space="0"/>
              <w:left w:val="single" w:color="000000" w:sz="4" w:space="0"/>
              <w:bottom w:val="single" w:color="000000" w:sz="4" w:space="0"/>
              <w:right w:val="single" w:color="000000" w:sz="4" w:space="0"/>
            </w:tcBorders>
            <w:tcW w:w="1293" w:type="dxa"/>
            <w:vAlign w:val="center"/>
            <w:textDirection w:val="lrTb"/>
            <w:noWrap w:val="false"/>
          </w:tcPr>
          <w:p>
            <w:pPr>
              <w:ind w:firstLine="420"/>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12.39</w:t>
            </w:r>
            <w:r/>
          </w:p>
        </w:tc>
        <w:tc>
          <w:tcPr>
            <w:shd w:val="clear" w:color="auto" w:fill="auto"/>
            <w:tcBorders>
              <w:top w:val="single" w:color="000000" w:sz="4" w:space="0"/>
              <w:left w:val="single" w:color="000000" w:sz="4" w:space="0"/>
              <w:bottom w:val="single" w:color="000000" w:sz="4" w:space="0"/>
              <w:right w:val="single" w:color="000000" w:sz="4" w:space="0"/>
            </w:tcBorders>
            <w:tcW w:w="483" w:type="dxa"/>
            <w:vAlign w:val="center"/>
            <w:textDirection w:val="lrTb"/>
            <w:noWrap w:val="false"/>
          </w:tcPr>
          <w:p>
            <w:pPr>
              <w:ind w:left="0" w:right="0" w:firstLine="0"/>
              <w:jc w:val="right"/>
              <w:keepLines w:val="0"/>
              <w:keepNext/>
              <w:pageBreakBefore w:val="0"/>
              <w:widowControl/>
              <w:rPr>
                <w:rFonts w:hint="default" w:ascii="宋体" w:hAnsi="Times New Roman" w:eastAsia="宋体" w:cs="Times New Roman"/>
                <w:i w:val="0"/>
                <w:iCs w:val="0"/>
                <w:color w:val="000000"/>
                <w:sz w:val="24"/>
                <w:szCs w:val="24"/>
                <w:highlight w:val="none"/>
                <w:u w:val="none"/>
              </w:rPr>
            </w:pPr>
            <w:r>
              <w:rPr>
                <w:rFonts w:hint="default" w:ascii="宋体" w:hAnsi="Times New Roman" w:eastAsia="宋体" w:cs="Times New Roman"/>
                <w:i w:val="0"/>
                <w:iCs w:val="0"/>
                <w:color w:val="000000"/>
                <w:sz w:val="24"/>
                <w:szCs w:val="24"/>
                <w:highlight w:val="none"/>
                <w:u w:val="none"/>
              </w:rPr>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keepLines w:val="0"/>
              <w:keepNext/>
              <w:pageBreakBefore w:val="0"/>
              <w:widowControl/>
              <w:rPr>
                <w:rFonts w:hint="default" w:ascii="宋体" w:hAnsi="Times New Roman" w:eastAsia="宋体" w:cs="Times New Roman"/>
                <w:i w:val="0"/>
                <w:iCs w:val="0"/>
                <w:color w:val="000000"/>
                <w:sz w:val="24"/>
                <w:szCs w:val="24"/>
                <w:highlight w:val="none"/>
                <w:u w:val="none"/>
              </w:rPr>
              <w:suppressLineNumbers w:val="0"/>
            </w:pPr>
            <w:r>
              <w:rPr>
                <w:rFonts w:hint="default" w:ascii="宋体" w:hAnsi="Times New Roman" w:eastAsia="宋体" w:cs="Times New Roman"/>
                <w:i w:val="0"/>
                <w:iCs w:val="0"/>
                <w:color w:val="000000"/>
                <w:sz w:val="24"/>
                <w:szCs w:val="24"/>
                <w:highlight w:val="none"/>
                <w:u w:val="none"/>
                <w:lang w:val="en-US" w:eastAsia="zh-CN" w:bidi="ar"/>
              </w:rPr>
              <w:t xml:space="preserve">16</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keepLines w:val="0"/>
              <w:keepNext/>
              <w:pageBreakBefore w:val="0"/>
              <w:widowControl/>
              <w:rPr>
                <w:rFonts w:hint="default" w:ascii="宋体" w:hAnsi="Times New Roman" w:eastAsia="宋体" w:cs="Times New Roman"/>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巡查费</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left"/>
              <w:keepLines w:val="0"/>
              <w:keepNext/>
              <w:pageBreakBefore w:val="0"/>
              <w:widowControl/>
              <w:rPr>
                <w:rFonts w:hint="default" w:ascii="宋体" w:hAnsi="Times New Roman" w:eastAsia="宋体" w:cs="Times New Roman"/>
                <w:i w:val="0"/>
                <w:iCs w:val="0"/>
                <w:color w:val="000000"/>
                <w:sz w:val="24"/>
                <w:szCs w:val="24"/>
                <w:highlight w:val="none"/>
                <w:u w:val="none"/>
              </w:rPr>
              <w:suppressLineNumbers w:val="0"/>
            </w:pPr>
            <w:r>
              <w:rPr>
                <w:rFonts w:hint="eastAsia" w:ascii="宋体" w:cs="Times New Roman"/>
                <w:i w:val="0"/>
                <w:iCs w:val="0"/>
                <w:color w:val="000000"/>
                <w:sz w:val="24"/>
                <w:szCs w:val="24"/>
                <w:highlight w:val="none"/>
                <w:u w:val="none"/>
                <w:lang w:val="en-US" w:eastAsia="zh-CN" w:bidi="ar"/>
              </w:rPr>
              <w:t xml:space="preserve">1.</w:t>
            </w:r>
            <w:r>
              <w:rPr>
                <w:rFonts w:hint="eastAsia" w:ascii="宋体" w:hAnsi="宋体" w:eastAsia="宋体" w:cs="宋体"/>
                <w:i w:val="0"/>
                <w:iCs w:val="0"/>
                <w:color w:val="000000"/>
                <w:sz w:val="24"/>
                <w:szCs w:val="24"/>
                <w:highlight w:val="none"/>
                <w:u w:val="none"/>
                <w:lang w:val="en-US" w:eastAsia="zh-CN" w:bidi="ar"/>
              </w:rPr>
              <w:t xml:space="preserve">配备车辆</w:t>
            </w:r>
            <w:r>
              <w:rPr>
                <w:rFonts w:hint="eastAsia" w:ascii="宋体" w:hAnsi="宋体" w:cs="宋体"/>
                <w:i w:val="0"/>
                <w:iCs w:val="0"/>
                <w:color w:val="000000"/>
                <w:sz w:val="24"/>
                <w:szCs w:val="24"/>
                <w:highlight w:val="none"/>
                <w:u w:val="none"/>
                <w:lang w:val="en-US" w:eastAsia="zh-CN" w:bidi="ar"/>
              </w:rPr>
              <w:t xml:space="preserve">：</w:t>
            </w:r>
            <w:r>
              <w:rPr>
                <w:rFonts w:hint="eastAsia" w:ascii="宋体" w:hAnsi="宋体" w:eastAsia="宋体" w:cs="宋体"/>
                <w:i w:val="0"/>
                <w:iCs w:val="0"/>
                <w:color w:val="000000"/>
                <w:sz w:val="24"/>
                <w:szCs w:val="24"/>
                <w:highlight w:val="none"/>
                <w:u w:val="none"/>
                <w:lang w:val="en-US" w:eastAsia="zh-CN" w:bidi="ar"/>
              </w:rPr>
              <w:t xml:space="preserve">巡视非机动车</w:t>
            </w:r>
            <w:r>
              <w:rPr>
                <w:rFonts w:hint="default" w:ascii="宋体" w:hAnsi="Times New Roman" w:eastAsia="宋体" w:cs="Times New Roman"/>
                <w:i w:val="0"/>
                <w:iCs w:val="0"/>
                <w:color w:val="000000"/>
                <w:sz w:val="24"/>
                <w:szCs w:val="24"/>
                <w:highlight w:val="none"/>
                <w:u w:val="none"/>
                <w:lang w:val="en-US" w:eastAsia="zh-CN" w:bidi="ar"/>
              </w:rPr>
              <w:t xml:space="preserve">2</w:t>
            </w:r>
            <w:r>
              <w:rPr>
                <w:rFonts w:hint="eastAsia" w:ascii="宋体" w:hAnsi="宋体" w:eastAsia="宋体" w:cs="宋体"/>
                <w:i w:val="0"/>
                <w:iCs w:val="0"/>
                <w:color w:val="000000"/>
                <w:sz w:val="24"/>
                <w:szCs w:val="24"/>
                <w:highlight w:val="none"/>
                <w:u w:val="none"/>
                <w:lang w:val="en-US" w:eastAsia="zh-CN" w:bidi="ar"/>
              </w:rPr>
              <w:t xml:space="preserve">辆，另配专职巡视员（一天一巡）</w:t>
            </w:r>
            <w:r>
              <w:rPr>
                <w:rFonts w:hint="default" w:ascii="宋体" w:hAnsi="Times New Roman" w:eastAsia="宋体" w:cs="Times New Roman"/>
                <w:i w:val="0"/>
                <w:iCs w:val="0"/>
                <w:color w:val="000000"/>
                <w:sz w:val="24"/>
                <w:szCs w:val="24"/>
                <w:highlight w:val="none"/>
                <w:u w:val="none"/>
                <w:lang w:val="en-US" w:eastAsia="zh-CN" w:bidi="ar"/>
              </w:rPr>
              <w:br/>
            </w:r>
            <w:r>
              <w:rPr>
                <w:rFonts w:hint="default" w:ascii="宋体" w:hAnsi="Times New Roman" w:eastAsia="宋体" w:cs="Times New Roman"/>
                <w:i w:val="0"/>
                <w:iCs w:val="0"/>
                <w:color w:val="000000"/>
                <w:sz w:val="24"/>
                <w:szCs w:val="24"/>
                <w:highlight w:val="none"/>
                <w:u w:val="none"/>
                <w:lang w:val="en-US" w:eastAsia="zh-CN" w:bidi="ar"/>
              </w:rPr>
              <w:t xml:space="preserve">2</w:t>
            </w:r>
            <w:r>
              <w:rPr>
                <w:rFonts w:hint="eastAsia" w:ascii="宋体" w:hAnsi="宋体" w:eastAsia="宋体" w:cs="宋体"/>
                <w:i w:val="0"/>
                <w:iCs w:val="0"/>
                <w:color w:val="000000"/>
                <w:sz w:val="24"/>
                <w:szCs w:val="24"/>
                <w:highlight w:val="none"/>
                <w:u w:val="none"/>
                <w:lang w:val="en-US" w:eastAsia="zh-CN" w:bidi="ar"/>
              </w:rPr>
              <w:t xml:space="preserve">、范围</w:t>
            </w:r>
            <w:r>
              <w:rPr>
                <w:rFonts w:hint="eastAsia" w:ascii="宋体" w:hAnsi="宋体" w:cs="宋体"/>
                <w:i w:val="0"/>
                <w:iCs w:val="0"/>
                <w:color w:val="000000"/>
                <w:sz w:val="24"/>
                <w:szCs w:val="24"/>
                <w:highlight w:val="none"/>
                <w:u w:val="none"/>
                <w:lang w:val="en-US" w:eastAsia="zh-CN" w:bidi="ar"/>
              </w:rPr>
              <w:t xml:space="preserve">：</w:t>
            </w:r>
            <w:r>
              <w:rPr>
                <w:rFonts w:hint="eastAsia" w:ascii="宋体" w:hAnsi="宋体" w:eastAsia="宋体" w:cs="宋体"/>
                <w:i w:val="0"/>
                <w:iCs w:val="0"/>
                <w:color w:val="000000"/>
                <w:sz w:val="24"/>
                <w:szCs w:val="24"/>
                <w:highlight w:val="none"/>
                <w:u w:val="none"/>
                <w:lang w:val="en-US" w:eastAsia="zh-CN" w:bidi="ar"/>
              </w:rPr>
              <w:t xml:space="preserve">招标范围内管网养护</w:t>
            </w:r>
            <w:r>
              <w:rPr>
                <w:rFonts w:hint="default" w:ascii="宋体" w:hAnsi="Times New Roman" w:eastAsia="宋体" w:cs="Times New Roman"/>
                <w:i w:val="0"/>
                <w:iCs w:val="0"/>
                <w:color w:val="000000"/>
                <w:sz w:val="24"/>
                <w:szCs w:val="24"/>
                <w:highlight w:val="none"/>
                <w:u w:val="none"/>
                <w:lang w:val="en-US" w:eastAsia="zh-CN" w:bidi="ar"/>
              </w:rPr>
              <w:br/>
            </w:r>
            <w:r>
              <w:rPr>
                <w:rFonts w:hint="default" w:ascii="宋体" w:hAnsi="Times New Roman" w:eastAsia="宋体" w:cs="Times New Roman"/>
                <w:i w:val="0"/>
                <w:iCs w:val="0"/>
                <w:color w:val="000000"/>
                <w:sz w:val="24"/>
                <w:szCs w:val="24"/>
                <w:highlight w:val="none"/>
                <w:u w:val="none"/>
                <w:lang w:val="en-US" w:eastAsia="zh-CN" w:bidi="ar"/>
              </w:rPr>
              <w:t xml:space="preserve">3</w:t>
            </w:r>
            <w:r>
              <w:rPr>
                <w:rFonts w:hint="eastAsia" w:ascii="宋体" w:hAnsi="宋体" w:eastAsia="宋体" w:cs="宋体"/>
                <w:i w:val="0"/>
                <w:iCs w:val="0"/>
                <w:color w:val="000000"/>
                <w:sz w:val="24"/>
                <w:szCs w:val="24"/>
                <w:highlight w:val="none"/>
                <w:u w:val="none"/>
                <w:lang w:val="en-US" w:eastAsia="zh-CN" w:bidi="ar"/>
              </w:rPr>
              <w:t xml:space="preserve">、内容包括雨水管道的巡查</w:t>
            </w:r>
            <w:r>
              <w:rPr>
                <w:rFonts w:hint="default" w:ascii="宋体" w:hAnsi="Times New Roman" w:eastAsia="宋体" w:cs="Times New Roman"/>
                <w:i w:val="0"/>
                <w:iCs w:val="0"/>
                <w:color w:val="000000"/>
                <w:sz w:val="24"/>
                <w:szCs w:val="24"/>
                <w:highlight w:val="none"/>
                <w:u w:val="none"/>
                <w:lang w:val="en-US" w:eastAsia="zh-CN" w:bidi="ar"/>
              </w:rPr>
              <w:br/>
            </w:r>
            <w:r>
              <w:rPr>
                <w:rFonts w:hint="default" w:ascii="宋体" w:hAnsi="Times New Roman" w:eastAsia="宋体" w:cs="Times New Roman"/>
                <w:i w:val="0"/>
                <w:iCs w:val="0"/>
                <w:color w:val="000000"/>
                <w:sz w:val="24"/>
                <w:szCs w:val="24"/>
                <w:highlight w:val="none"/>
                <w:u w:val="none"/>
                <w:lang w:val="en-US" w:eastAsia="zh-CN" w:bidi="ar"/>
              </w:rPr>
              <w:t xml:space="preserve">4</w:t>
            </w:r>
            <w:r>
              <w:rPr>
                <w:rFonts w:hint="eastAsia" w:ascii="宋体" w:hAnsi="宋体" w:eastAsia="宋体" w:cs="宋体"/>
                <w:i w:val="0"/>
                <w:iCs w:val="0"/>
                <w:color w:val="000000"/>
                <w:sz w:val="24"/>
                <w:szCs w:val="24"/>
                <w:highlight w:val="none"/>
                <w:u w:val="none"/>
                <w:lang w:val="en-US" w:eastAsia="zh-CN" w:bidi="ar"/>
              </w:rPr>
              <w:t xml:space="preserve">、一年包干费用</w:t>
            </w:r>
            <w:r/>
          </w:p>
        </w:tc>
        <w:tc>
          <w:tcPr>
            <w:shd w:val="clear" w:color="auto" w:fill="auto"/>
            <w:tcBorders>
              <w:top w:val="single" w:color="000000" w:sz="4" w:space="0"/>
              <w:left w:val="single" w:color="000000" w:sz="4" w:space="0"/>
              <w:bottom w:val="single" w:color="000000" w:sz="4" w:space="0"/>
              <w:right w:val="single" w:color="000000" w:sz="4" w:space="0"/>
            </w:tcBorders>
            <w:tcW w:w="519" w:type="dxa"/>
            <w:vAlign w:val="center"/>
            <w:textDirection w:val="lrTb"/>
            <w:noWrap w:val="false"/>
          </w:tcPr>
          <w:p>
            <w:pPr>
              <w:ind w:left="0" w:right="0" w:firstLine="0"/>
              <w:jc w:val="left"/>
              <w:keepLines w:val="0"/>
              <w:keepNext/>
              <w:pageBreakBefore w:val="0"/>
              <w:widowControl/>
              <w:rPr>
                <w:rFonts w:hint="default" w:ascii="宋体" w:hAnsi="Times New Roman" w:eastAsia="宋体" w:cs="Times New Roman"/>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项</w:t>
            </w:r>
            <w:r/>
          </w:p>
        </w:tc>
        <w:tc>
          <w:tcPr>
            <w:shd w:val="clear" w:color="auto" w:fill="auto"/>
            <w:tcBorders>
              <w:top w:val="single" w:color="000000" w:sz="4" w:space="0"/>
              <w:left w:val="single" w:color="000000" w:sz="4" w:space="0"/>
              <w:bottom w:val="single" w:color="000000" w:sz="4" w:space="0"/>
              <w:right w:val="single" w:color="000000" w:sz="4" w:space="0"/>
            </w:tcBorders>
            <w:tcW w:w="1176" w:type="dxa"/>
            <w:vAlign w:val="center"/>
            <w:textDirection w:val="lrTb"/>
            <w:noWrap w:val="false"/>
          </w:tcPr>
          <w:p>
            <w:pPr>
              <w:ind w:left="0" w:right="0" w:firstLine="0"/>
              <w:jc w:val="center"/>
              <w:keepLines w:val="0"/>
              <w:keepNext/>
              <w:pageBreakBefore w:val="0"/>
              <w:widowControl/>
              <w:rPr>
                <w:rFonts w:hint="default" w:ascii="宋体" w:hAnsi="Times New Roman" w:eastAsia="宋体" w:cs="Times New Roman"/>
                <w:i w:val="0"/>
                <w:iCs w:val="0"/>
                <w:color w:val="000000"/>
                <w:sz w:val="24"/>
                <w:szCs w:val="24"/>
                <w:highlight w:val="none"/>
                <w:u w:val="none"/>
              </w:rPr>
              <w:suppressLineNumbers w:val="0"/>
            </w:pPr>
            <w:r>
              <w:rPr>
                <w:rFonts w:hint="default" w:ascii="宋体" w:hAnsi="Times New Roman" w:eastAsia="宋体" w:cs="Times New Roman"/>
                <w:i w:val="0"/>
                <w:iCs w:val="0"/>
                <w:color w:val="000000"/>
                <w:sz w:val="24"/>
                <w:szCs w:val="24"/>
                <w:highlight w:val="none"/>
                <w:u w:val="none"/>
                <w:lang w:val="en-US" w:eastAsia="zh-CN" w:bidi="ar"/>
              </w:rPr>
              <w:t xml:space="preserve">1.00 </w:t>
            </w:r>
            <w:r/>
          </w:p>
        </w:tc>
        <w:tc>
          <w:tcPr>
            <w:shd w:val="clear" w:color="auto" w:fill="auto"/>
            <w:tcBorders>
              <w:top w:val="single" w:color="000000" w:sz="4" w:space="0"/>
              <w:left w:val="single" w:color="000000" w:sz="4" w:space="0"/>
              <w:bottom w:val="single" w:color="000000" w:sz="4" w:space="0"/>
              <w:right w:val="single" w:color="000000" w:sz="4" w:space="0"/>
            </w:tcBorders>
            <w:tcW w:w="1293" w:type="dxa"/>
            <w:vAlign w:val="center"/>
            <w:textDirection w:val="lrTb"/>
            <w:noWrap w:val="false"/>
          </w:tcPr>
          <w:p>
            <w:pPr>
              <w:ind w:firstLine="420"/>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52000.00</w:t>
            </w:r>
            <w:r/>
          </w:p>
        </w:tc>
        <w:tc>
          <w:tcPr>
            <w:shd w:val="clear" w:color="auto" w:fill="auto"/>
            <w:tcBorders>
              <w:top w:val="single" w:color="000000" w:sz="4" w:space="0"/>
              <w:left w:val="single" w:color="000000" w:sz="4" w:space="0"/>
              <w:bottom w:val="single" w:color="000000" w:sz="4" w:space="0"/>
              <w:right w:val="single" w:color="000000" w:sz="4" w:space="0"/>
            </w:tcBorders>
            <w:tcW w:w="483" w:type="dxa"/>
            <w:vAlign w:val="center"/>
            <w:textDirection w:val="lrTb"/>
            <w:noWrap w:val="false"/>
          </w:tcPr>
          <w:p>
            <w:pPr>
              <w:ind w:left="0" w:right="0" w:firstLine="0"/>
              <w:jc w:val="right"/>
              <w:keepLines w:val="0"/>
              <w:keepNext/>
              <w:pageBreakBefore w:val="0"/>
              <w:widowControl/>
              <w:rPr>
                <w:rFonts w:hint="default" w:ascii="宋体" w:hAnsi="Times New Roman" w:eastAsia="宋体" w:cs="Times New Roman"/>
                <w:i w:val="0"/>
                <w:iCs w:val="0"/>
                <w:color w:val="000000"/>
                <w:sz w:val="24"/>
                <w:szCs w:val="24"/>
                <w:highlight w:val="none"/>
                <w:u w:val="none"/>
              </w:rPr>
            </w:pPr>
            <w:r>
              <w:rPr>
                <w:rFonts w:hint="default" w:ascii="宋体" w:hAnsi="Times New Roman" w:eastAsia="宋体" w:cs="Times New Roman"/>
                <w:i w:val="0"/>
                <w:iCs w:val="0"/>
                <w:color w:val="000000"/>
                <w:sz w:val="24"/>
                <w:szCs w:val="24"/>
                <w:highlight w:val="none"/>
                <w:u w:val="none"/>
              </w:rPr>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keepLines w:val="0"/>
              <w:keepNext/>
              <w:pageBreakBefore w:val="0"/>
              <w:widowControl/>
              <w:rPr>
                <w:rFonts w:hint="default" w:ascii="宋体" w:hAnsi="Times New Roman" w:eastAsia="宋体" w:cs="Times New Roman"/>
                <w:i w:val="0"/>
                <w:iCs w:val="0"/>
                <w:color w:val="000000"/>
                <w:sz w:val="24"/>
                <w:szCs w:val="24"/>
                <w:highlight w:val="none"/>
                <w:u w:val="none"/>
              </w:rPr>
              <w:suppressLineNumbers w:val="0"/>
            </w:pPr>
            <w:r>
              <w:rPr>
                <w:rFonts w:hint="default" w:ascii="宋体" w:hAnsi="Times New Roman" w:eastAsia="宋体" w:cs="Times New Roman"/>
                <w:i w:val="0"/>
                <w:iCs w:val="0"/>
                <w:color w:val="000000"/>
                <w:sz w:val="24"/>
                <w:szCs w:val="24"/>
                <w:highlight w:val="none"/>
                <w:u w:val="none"/>
                <w:lang w:val="en-US" w:eastAsia="zh-CN" w:bidi="ar"/>
              </w:rPr>
              <w:t xml:space="preserve">17</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keepLines w:val="0"/>
              <w:keepNext/>
              <w:pageBreakBefore w:val="0"/>
              <w:widowControl/>
              <w:rPr>
                <w:rFonts w:hint="default" w:ascii="宋体" w:hAnsi="Times New Roman" w:eastAsia="宋体" w:cs="Times New Roman"/>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暂列金额</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left"/>
              <w:keepLines w:val="0"/>
              <w:keepNext/>
              <w:pageBreakBefore w:val="0"/>
              <w:widowControl/>
              <w:rPr>
                <w:rFonts w:hint="default" w:ascii="宋体" w:hAnsi="Times New Roman" w:eastAsia="宋体" w:cs="Times New Roman"/>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本项为不可竞争费</w:t>
            </w:r>
            <w:r/>
          </w:p>
        </w:tc>
        <w:tc>
          <w:tcPr>
            <w:shd w:val="clear" w:color="auto" w:fill="auto"/>
            <w:tcBorders>
              <w:top w:val="single" w:color="000000" w:sz="4" w:space="0"/>
              <w:left w:val="single" w:color="000000" w:sz="4" w:space="0"/>
              <w:bottom w:val="single" w:color="000000" w:sz="4" w:space="0"/>
              <w:right w:val="single" w:color="000000" w:sz="4" w:space="0"/>
            </w:tcBorders>
            <w:tcW w:w="519" w:type="dxa"/>
            <w:vAlign w:val="center"/>
            <w:textDirection w:val="lrTb"/>
            <w:noWrap w:val="false"/>
          </w:tcPr>
          <w:p>
            <w:pPr>
              <w:ind w:left="0" w:right="0" w:firstLine="0"/>
              <w:jc w:val="left"/>
              <w:keepLines w:val="0"/>
              <w:keepNext/>
              <w:pageBreakBefore w:val="0"/>
              <w:widowControl/>
              <w:rPr>
                <w:rFonts w:hint="default" w:ascii="宋体" w:hAnsi="Times New Roman" w:eastAsia="宋体" w:cs="Times New Roman"/>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项</w:t>
            </w:r>
            <w:r/>
          </w:p>
        </w:tc>
        <w:tc>
          <w:tcPr>
            <w:shd w:val="clear" w:color="auto" w:fill="auto"/>
            <w:tcBorders>
              <w:top w:val="single" w:color="000000" w:sz="4" w:space="0"/>
              <w:left w:val="single" w:color="000000" w:sz="4" w:space="0"/>
              <w:bottom w:val="single" w:color="000000" w:sz="4" w:space="0"/>
              <w:right w:val="single" w:color="000000" w:sz="4" w:space="0"/>
            </w:tcBorders>
            <w:tcW w:w="1176" w:type="dxa"/>
            <w:vAlign w:val="center"/>
            <w:textDirection w:val="lrTb"/>
            <w:noWrap w:val="false"/>
          </w:tcPr>
          <w:p>
            <w:pPr>
              <w:ind w:left="0" w:right="0" w:firstLine="0"/>
              <w:jc w:val="center"/>
              <w:keepLines w:val="0"/>
              <w:keepNext/>
              <w:pageBreakBefore w:val="0"/>
              <w:widowControl/>
              <w:rPr>
                <w:rFonts w:hint="default" w:ascii="宋体" w:hAnsi="Times New Roman" w:eastAsia="宋体" w:cs="Times New Roman"/>
                <w:i w:val="0"/>
                <w:iCs w:val="0"/>
                <w:color w:val="000000"/>
                <w:sz w:val="24"/>
                <w:szCs w:val="24"/>
                <w:highlight w:val="none"/>
                <w:u w:val="none"/>
              </w:rPr>
              <w:suppressLineNumbers w:val="0"/>
            </w:pPr>
            <w:r>
              <w:rPr>
                <w:rFonts w:hint="default" w:ascii="宋体" w:hAnsi="Times New Roman" w:eastAsia="宋体" w:cs="Times New Roman"/>
                <w:i w:val="0"/>
                <w:iCs w:val="0"/>
                <w:color w:val="000000"/>
                <w:sz w:val="24"/>
                <w:szCs w:val="24"/>
                <w:highlight w:val="none"/>
                <w:u w:val="none"/>
                <w:lang w:val="en-US" w:eastAsia="zh-CN" w:bidi="ar"/>
              </w:rPr>
              <w:t xml:space="preserve">1.00 </w:t>
            </w:r>
            <w:r/>
          </w:p>
        </w:tc>
        <w:tc>
          <w:tcPr>
            <w:shd w:val="clear" w:color="auto" w:fill="auto"/>
            <w:tcBorders>
              <w:top w:val="single" w:color="000000" w:sz="4" w:space="0"/>
              <w:left w:val="single" w:color="000000" w:sz="4" w:space="0"/>
              <w:bottom w:val="single" w:color="000000" w:sz="4" w:space="0"/>
              <w:right w:val="single" w:color="000000" w:sz="4" w:space="0"/>
            </w:tcBorders>
            <w:tcW w:w="1293" w:type="dxa"/>
            <w:vAlign w:val="center"/>
            <w:textDirection w:val="lrTb"/>
            <w:noWrap w:val="false"/>
          </w:tcPr>
          <w:p>
            <w:pPr>
              <w:ind w:firstLine="420"/>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44250.00</w:t>
            </w:r>
            <w:r/>
          </w:p>
        </w:tc>
        <w:tc>
          <w:tcPr>
            <w:shd w:val="clear" w:color="auto" w:fill="auto"/>
            <w:tcBorders>
              <w:top w:val="single" w:color="000000" w:sz="4" w:space="0"/>
              <w:left w:val="single" w:color="000000" w:sz="4" w:space="0"/>
              <w:bottom w:val="single" w:color="000000" w:sz="4" w:space="0"/>
              <w:right w:val="single" w:color="000000" w:sz="4" w:space="0"/>
            </w:tcBorders>
            <w:tcW w:w="483" w:type="dxa"/>
            <w:vAlign w:val="center"/>
            <w:textDirection w:val="lrTb"/>
            <w:noWrap w:val="false"/>
          </w:tcPr>
          <w:p>
            <w:pPr>
              <w:ind w:left="0" w:right="0" w:firstLine="0"/>
              <w:jc w:val="right"/>
              <w:keepLines w:val="0"/>
              <w:keepNext/>
              <w:pageBreakBefore w:val="0"/>
              <w:widowControl/>
              <w:rPr>
                <w:rFonts w:hint="default" w:ascii="宋体" w:hAnsi="Times New Roman" w:eastAsia="宋体" w:cs="Times New Roman"/>
                <w:i w:val="0"/>
                <w:iCs w:val="0"/>
                <w:color w:val="000000"/>
                <w:sz w:val="24"/>
                <w:szCs w:val="24"/>
                <w:highlight w:val="none"/>
                <w:u w:val="none"/>
              </w:rPr>
            </w:pPr>
            <w:r>
              <w:rPr>
                <w:rFonts w:hint="default" w:ascii="宋体" w:hAnsi="Times New Roman" w:eastAsia="宋体" w:cs="Times New Roman"/>
                <w:i w:val="0"/>
                <w:iCs w:val="0"/>
                <w:color w:val="000000"/>
                <w:sz w:val="24"/>
                <w:szCs w:val="24"/>
                <w:highlight w:val="none"/>
                <w:u w:val="none"/>
              </w:rPr>
            </w:r>
            <w:r/>
          </w:p>
        </w:tc>
      </w:tr>
      <w:tr>
        <w:trPr>
          <w:jc w:val="center"/>
          <w:trHeight w:val="0"/>
        </w:trPr>
        <w:tc>
          <w:tcPr>
            <w:gridSpan w:val="6"/>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keepLines w:val="0"/>
              <w:keepNext/>
              <w:pageBreakBefore w:val="0"/>
              <w:widowControl/>
              <w:rPr>
                <w:rFonts w:hint="default" w:ascii="宋体" w:hAnsi="Times New Roman" w:eastAsia="宋体" w:cs="Times New Roman"/>
                <w:b/>
                <w:i w:val="0"/>
                <w:iCs w:val="0"/>
                <w:color w:val="000000"/>
                <w:sz w:val="24"/>
                <w:szCs w:val="24"/>
                <w:highlight w:val="none"/>
                <w:u w:val="none"/>
              </w:rPr>
              <w:suppressLineNumbers w:val="0"/>
            </w:pPr>
            <w:r>
              <w:rPr>
                <w:rFonts w:hint="eastAsia" w:ascii="宋体" w:hAnsi="宋体" w:eastAsia="宋体" w:cs="宋体"/>
                <w:b/>
                <w:i w:val="0"/>
                <w:iCs w:val="0"/>
                <w:color w:val="000000"/>
                <w:sz w:val="24"/>
                <w:szCs w:val="24"/>
                <w:highlight w:val="none"/>
                <w:u w:val="none"/>
                <w:lang w:val="en-US" w:eastAsia="zh-CN" w:bidi="ar"/>
              </w:rPr>
              <w:t xml:space="preserve">小计</w:t>
            </w:r>
            <w:r/>
          </w:p>
        </w:tc>
        <w:tc>
          <w:tcPr>
            <w:shd w:val="clear" w:color="auto" w:fill="auto"/>
            <w:tcBorders>
              <w:top w:val="single" w:color="000000" w:sz="4" w:space="0"/>
              <w:left w:val="single" w:color="000000" w:sz="4" w:space="0"/>
              <w:bottom w:val="single" w:color="000000" w:sz="4" w:space="0"/>
              <w:right w:val="single" w:color="000000" w:sz="4" w:space="0"/>
            </w:tcBorders>
            <w:tcW w:w="483" w:type="dxa"/>
            <w:vAlign w:val="center"/>
            <w:textDirection w:val="lrTb"/>
            <w:noWrap/>
          </w:tcPr>
          <w:p>
            <w:pPr>
              <w:ind w:left="0" w:right="0" w:firstLine="0"/>
              <w:jc w:val="center"/>
              <w:keepLines w:val="0"/>
              <w:keepNext/>
              <w:pageBreakBefore w:val="0"/>
              <w:widowControl/>
              <w:rPr>
                <w:rFonts w:hint="default" w:ascii="宋体" w:hAnsi="Times New Roman" w:eastAsia="宋体" w:cs="Times New Roman"/>
                <w:b/>
                <w:i w:val="0"/>
                <w:iCs w:val="0"/>
                <w:color w:val="000000"/>
                <w:sz w:val="24"/>
                <w:szCs w:val="24"/>
                <w:highlight w:val="none"/>
                <w:u w:val="none"/>
              </w:rPr>
            </w:pPr>
            <w:r>
              <w:rPr>
                <w:rFonts w:hint="default" w:ascii="宋体" w:hAnsi="Times New Roman" w:eastAsia="宋体" w:cs="Times New Roman"/>
                <w:b/>
                <w:i w:val="0"/>
                <w:iCs w:val="0"/>
                <w:color w:val="000000"/>
                <w:sz w:val="24"/>
                <w:szCs w:val="24"/>
                <w:highlight w:val="none"/>
                <w:u w:val="none"/>
              </w:rPr>
            </w:r>
            <w:r/>
          </w:p>
        </w:tc>
      </w:tr>
      <w:tr>
        <w:trPr>
          <w:jc w:val="center"/>
          <w:trHeight w:val="0"/>
        </w:trPr>
        <w:tc>
          <w:tcPr>
            <w:gridSpan w:val="7"/>
            <w:shd w:val="clear" w:color="auto" w:fill="auto"/>
            <w:tcBorders>
              <w:top w:val="none" w:color="000000" w:sz="4" w:space="0"/>
              <w:left w:val="none" w:color="000000" w:sz="4" w:space="0"/>
              <w:bottom w:val="none" w:color="000000" w:sz="4" w:space="0"/>
              <w:right w:val="none" w:color="000000" w:sz="4" w:space="0"/>
            </w:tcBorders>
            <w:tcW w:w="8522" w:type="dxa"/>
            <w:vAlign w:val="center"/>
            <w:textDirection w:val="lrTb"/>
            <w:noWrap w:val="false"/>
          </w:tcPr>
          <w:p>
            <w:pPr>
              <w:ind w:left="0" w:right="0" w:firstLine="0"/>
              <w:jc w:val="center"/>
              <w:keepLines w:val="0"/>
              <w:keepNext/>
              <w:pageBreakBefore w:val="0"/>
              <w:widowControl/>
              <w:rPr>
                <w:rFonts w:hint="default" w:ascii="Times New Roman" w:hAnsi="Times New Roman" w:eastAsia="宋体" w:cs="Times New Roman"/>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注：</w:t>
            </w:r>
            <w:r>
              <w:rPr>
                <w:rFonts w:hint="default" w:ascii="Times New Roman" w:hAnsi="Times New Roman" w:eastAsia="宋体" w:cs="Times New Roman"/>
                <w:i w:val="0"/>
                <w:iCs w:val="0"/>
                <w:color w:val="000000"/>
                <w:sz w:val="24"/>
                <w:szCs w:val="24"/>
                <w:highlight w:val="none"/>
                <w:u w:val="none"/>
                <w:lang w:val="en-US" w:eastAsia="zh-CN" w:bidi="ar"/>
              </w:rPr>
              <w:t xml:space="preserve">1</w:t>
            </w:r>
            <w:r>
              <w:rPr>
                <w:rFonts w:hint="eastAsia" w:ascii="宋体" w:hAnsi="宋体" w:eastAsia="宋体" w:cs="宋体"/>
                <w:i w:val="0"/>
                <w:iCs w:val="0"/>
                <w:color w:val="000000"/>
                <w:sz w:val="24"/>
                <w:szCs w:val="24"/>
                <w:highlight w:val="none"/>
                <w:u w:val="none"/>
                <w:lang w:val="en-US" w:eastAsia="zh-CN" w:bidi="ar"/>
              </w:rPr>
              <w:t xml:space="preserve">、要求中标供应商对排水管道及收水井、检查井、出水口进行及时疏通，确保沟管畅通，检查井、收水井框盖完好吻合，检查井、收水井内的积淤在管底下，井圈和井盖开裂、丢失应在</w:t>
            </w:r>
            <w:r>
              <w:rPr>
                <w:rFonts w:hint="default" w:ascii="Times New Roman" w:hAnsi="Times New Roman" w:eastAsia="宋体" w:cs="Times New Roman"/>
                <w:i w:val="0"/>
                <w:iCs w:val="0"/>
                <w:color w:val="000000"/>
                <w:sz w:val="24"/>
                <w:szCs w:val="24"/>
                <w:highlight w:val="none"/>
                <w:u w:val="none"/>
                <w:lang w:val="en-US" w:eastAsia="zh-CN" w:bidi="ar"/>
              </w:rPr>
              <w:t xml:space="preserve">24</w:t>
            </w:r>
            <w:r>
              <w:rPr>
                <w:rFonts w:hint="eastAsia" w:ascii="宋体" w:hAnsi="宋体" w:eastAsia="宋体" w:cs="宋体"/>
                <w:i w:val="0"/>
                <w:iCs w:val="0"/>
                <w:color w:val="000000"/>
                <w:sz w:val="24"/>
                <w:szCs w:val="24"/>
                <w:highlight w:val="none"/>
                <w:u w:val="none"/>
                <w:lang w:val="en-US" w:eastAsia="zh-CN" w:bidi="ar"/>
              </w:rPr>
              <w:t xml:space="preserve">小时之内补装完整，并做好安全保护警示措施，以防发生意外事故。</w:t>
            </w:r>
            <w:r>
              <w:rPr>
                <w:rFonts w:hint="default" w:ascii="Times New Roman" w:hAnsi="Times New Roman" w:eastAsia="宋体" w:cs="Times New Roman"/>
                <w:i w:val="0"/>
                <w:iCs w:val="0"/>
                <w:color w:val="000000"/>
                <w:sz w:val="24"/>
                <w:szCs w:val="24"/>
                <w:highlight w:val="none"/>
                <w:u w:val="none"/>
                <w:lang w:val="en-US" w:eastAsia="zh-CN" w:bidi="ar"/>
              </w:rPr>
              <w:br/>
            </w:r>
            <w:r>
              <w:rPr>
                <w:rFonts w:hint="default" w:ascii="Times New Roman" w:hAnsi="Times New Roman" w:eastAsia="宋体" w:cs="Times New Roman"/>
                <w:i w:val="0"/>
                <w:iCs w:val="0"/>
                <w:color w:val="000000"/>
                <w:sz w:val="24"/>
                <w:szCs w:val="24"/>
                <w:highlight w:val="none"/>
                <w:u w:val="none"/>
                <w:lang w:val="en-US" w:eastAsia="zh-CN" w:bidi="ar"/>
              </w:rPr>
              <w:t xml:space="preserve">2</w:t>
            </w:r>
            <w:r>
              <w:rPr>
                <w:rFonts w:hint="eastAsia" w:ascii="宋体" w:hAnsi="宋体" w:eastAsia="宋体" w:cs="宋体"/>
                <w:i w:val="0"/>
                <w:iCs w:val="0"/>
                <w:color w:val="000000"/>
                <w:sz w:val="24"/>
                <w:szCs w:val="24"/>
                <w:highlight w:val="none"/>
                <w:u w:val="none"/>
                <w:lang w:val="en-US" w:eastAsia="zh-CN" w:bidi="ar"/>
              </w:rPr>
              <w:t xml:space="preserve">、对于突发应急事件（防汛、防台等）、合同以外的甲方指令，投标供应商中标后需按照相关文件、规范的要求，及时完成，费用包含在综合单价中。</w:t>
            </w:r>
            <w:r>
              <w:rPr>
                <w:rFonts w:hint="default" w:ascii="Times New Roman" w:hAnsi="Times New Roman" w:eastAsia="宋体" w:cs="Times New Roman"/>
                <w:i w:val="0"/>
                <w:iCs w:val="0"/>
                <w:color w:val="000000"/>
                <w:sz w:val="24"/>
                <w:szCs w:val="24"/>
                <w:highlight w:val="none"/>
                <w:u w:val="none"/>
                <w:lang w:val="en-US" w:eastAsia="zh-CN" w:bidi="ar"/>
              </w:rPr>
              <w:br/>
            </w:r>
            <w:r>
              <w:rPr>
                <w:rFonts w:hint="default" w:ascii="Times New Roman" w:hAnsi="Times New Roman" w:eastAsia="宋体" w:cs="Times New Roman"/>
                <w:i w:val="0"/>
                <w:iCs w:val="0"/>
                <w:color w:val="000000"/>
                <w:sz w:val="24"/>
                <w:szCs w:val="24"/>
                <w:highlight w:val="none"/>
                <w:u w:val="none"/>
                <w:lang w:val="en-US" w:eastAsia="zh-CN" w:bidi="ar"/>
              </w:rPr>
              <w:t xml:space="preserve">3</w:t>
            </w:r>
            <w:r>
              <w:rPr>
                <w:rFonts w:hint="eastAsia" w:ascii="宋体" w:hAnsi="宋体" w:eastAsia="宋体" w:cs="宋体"/>
                <w:i w:val="0"/>
                <w:iCs w:val="0"/>
                <w:color w:val="000000"/>
                <w:sz w:val="24"/>
                <w:szCs w:val="24"/>
                <w:highlight w:val="none"/>
                <w:u w:val="none"/>
                <w:lang w:val="en-US" w:eastAsia="zh-CN" w:bidi="ar"/>
              </w:rPr>
              <w:t xml:space="preserve">、雨水管部分路段需进行一年</w:t>
            </w:r>
            <w:r>
              <w:rPr>
                <w:rFonts w:hint="eastAsia" w:ascii="宋体" w:hAnsi="宋体" w:cs="宋体"/>
                <w:i w:val="0"/>
                <w:iCs w:val="0"/>
                <w:color w:val="000000"/>
                <w:sz w:val="24"/>
                <w:szCs w:val="24"/>
                <w:highlight w:val="none"/>
                <w:u w:val="none"/>
                <w:lang w:val="en-US" w:eastAsia="zh-CN" w:bidi="ar"/>
              </w:rPr>
              <w:t xml:space="preserve">两次</w:t>
            </w:r>
            <w:r>
              <w:rPr>
                <w:rFonts w:hint="eastAsia" w:ascii="宋体" w:hAnsi="宋体" w:eastAsia="宋体" w:cs="宋体"/>
                <w:i w:val="0"/>
                <w:iCs w:val="0"/>
                <w:color w:val="000000"/>
                <w:sz w:val="24"/>
                <w:szCs w:val="24"/>
                <w:highlight w:val="none"/>
                <w:u w:val="none"/>
                <w:lang w:val="en-US" w:eastAsia="zh-CN" w:bidi="ar"/>
              </w:rPr>
              <w:t xml:space="preserve">的疏通，按甲方需求执行。</w:t>
            </w:r>
            <w:r/>
          </w:p>
        </w:tc>
      </w:tr>
    </w:tbl>
    <w:p>
      <w:pPr>
        <w:ind w:firstLine="560"/>
        <w:jc w:val="center"/>
        <w:widowControl w:val="off"/>
        <w:rPr>
          <w:rFonts w:hint="eastAsia" w:ascii="仿宋_GB2312" w:hAnsi="Times New Roman" w:eastAsia="仿宋_GB2312" w:cs="仿宋_GB2312"/>
          <w:sz w:val="28"/>
          <w:szCs w:val="28"/>
          <w:highlight w:val="none"/>
          <w:lang w:val="en-US" w:eastAsia="zh-CN" w:bidi="ar-SA"/>
        </w:rPr>
        <w:outlineLvl w:val="0"/>
      </w:pPr>
      <w:r>
        <w:rPr>
          <w:rFonts w:hint="eastAsia" w:ascii="仿宋_GB2312" w:hAnsi="Times New Roman" w:eastAsia="仿宋_GB2312" w:cs="仿宋_GB2312"/>
          <w:sz w:val="28"/>
          <w:szCs w:val="28"/>
          <w:highlight w:val="none"/>
          <w:lang w:val="en-US" w:eastAsia="zh-CN" w:bidi="ar-SA"/>
        </w:rPr>
      </w:r>
      <w:r/>
    </w:p>
    <w:p>
      <w:pPr>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br w:type="page" w:clear="all"/>
      </w:r>
      <w:r/>
    </w:p>
    <w:p>
      <w:pPr>
        <w:ind w:firstLine="420"/>
        <w:jc w:val="left"/>
        <w:keepLines w:val="0"/>
        <w:keepNext w:val="0"/>
        <w:pageBreakBefore w:val="0"/>
        <w:spacing w:before="90" w:after="90" w:line="360" w:lineRule="auto"/>
        <w:shd w:val="clear" w:color="auto" w:fill="ffffff"/>
        <w:widowControl/>
        <w:rPr>
          <w:rFonts w:hint="eastAsia" w:ascii="宋体" w:hAnsi="宋体" w:eastAsia="宋体" w:cs="宋体"/>
          <w:color w:val="auto"/>
          <w:sz w:val="24"/>
          <w:szCs w:val="24"/>
          <w:highlight w:val="none"/>
        </w:rPr>
        <w:outlineLvl w:val="0"/>
      </w:pPr>
      <w:r>
        <w:rPr>
          <w:rFonts w:hint="eastAsia" w:ascii="宋体" w:hAnsi="宋体" w:eastAsia="宋体" w:cs="宋体"/>
          <w:color w:val="auto"/>
          <w:sz w:val="24"/>
          <w:szCs w:val="24"/>
          <w:highlight w:val="none"/>
          <w:lang w:val="en-US" w:eastAsia="zh-CN"/>
        </w:rPr>
        <w:t xml:space="preserve">5</w:t>
      </w:r>
      <w:r>
        <w:rPr>
          <w:rFonts w:hint="eastAsia" w:ascii="宋体" w:hAnsi="宋体" w:eastAsia="宋体" w:cs="宋体"/>
          <w:color w:val="auto"/>
          <w:sz w:val="24"/>
          <w:szCs w:val="24"/>
          <w:highlight w:val="none"/>
        </w:rPr>
        <w:t xml:space="preserve">.实施地点详见附件《</w:t>
      </w:r>
      <w:r>
        <w:rPr>
          <w:rFonts w:hint="eastAsia" w:ascii="宋体" w:hAnsi="宋体" w:cs="宋体"/>
          <w:color w:val="auto"/>
          <w:sz w:val="24"/>
          <w:szCs w:val="24"/>
          <w:highlight w:val="none"/>
          <w:lang w:eastAsia="zh-CN"/>
        </w:rPr>
        <w:t xml:space="preserve">2026—2028年新安街道雨水管网养护采购项目</w:t>
      </w:r>
      <w:r>
        <w:rPr>
          <w:rFonts w:hint="eastAsia" w:ascii="宋体" w:hAnsi="宋体" w:eastAsia="宋体" w:cs="宋体"/>
          <w:color w:val="auto"/>
          <w:sz w:val="24"/>
          <w:szCs w:val="24"/>
          <w:highlight w:val="none"/>
        </w:rPr>
        <w:t xml:space="preserve">养护清单》。</w:t>
      </w:r>
      <w:r/>
    </w:p>
    <w:tbl>
      <w:tblPr>
        <w:tblStyle w:val="701"/>
        <w:tblW w:w="8522" w:type="dxa"/>
        <w:jc w:val="center"/>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autofit"/>
        <w:tblCellMar>
          <w:left w:w="108" w:type="dxa"/>
          <w:top w:w="0" w:type="dxa"/>
          <w:right w:w="108" w:type="dxa"/>
          <w:bottom w:w="0" w:type="dxa"/>
        </w:tblCellMar>
        <w:tblLook w:val="04A0" w:firstRow="1" w:lastRow="0" w:firstColumn="1" w:lastColumn="0" w:noHBand="0" w:noVBand="1"/>
      </w:tblPr>
      <w:tblGrid>
        <w:gridCol w:w="548"/>
        <w:gridCol w:w="1178"/>
        <w:gridCol w:w="2044"/>
        <w:gridCol w:w="1463"/>
        <w:gridCol w:w="1463"/>
        <w:gridCol w:w="1130"/>
        <w:gridCol w:w="1130"/>
        <w:gridCol w:w="682"/>
      </w:tblGrid>
      <w:tr>
        <w:trPr>
          <w:jc w:val="center"/>
          <w:trHeight w:val="0"/>
          <w:tblHeader/>
        </w:trPr>
        <w:tc>
          <w:tcPr>
            <w:gridSpan w:val="8"/>
            <w:shd w:val="clear" w:color="auto" w:fill="auto"/>
            <w:tcBorders>
              <w:top w:val="none" w:color="000000" w:sz="4" w:space="0"/>
              <w:left w:val="none" w:color="000000" w:sz="4" w:space="0"/>
              <w:bottom w:val="none" w:color="000000" w:sz="4" w:space="0"/>
              <w:right w:val="none" w:color="000000" w:sz="4" w:space="0"/>
            </w:tcBorders>
            <w:tcW w:w="1432" w:type="dxa"/>
            <w:vAlign w:val="center"/>
            <w:textDirection w:val="lrTb"/>
            <w:noWrap/>
          </w:tcPr>
          <w:p>
            <w:pPr>
              <w:ind w:left="0" w:right="0" w:firstLine="0"/>
              <w:jc w:val="center"/>
              <w:keepLines w:val="0"/>
              <w:keepNext w:val="0"/>
              <w:pageBreakBefore w:val="0"/>
              <w:widowControl/>
              <w:rPr>
                <w:rFonts w:hint="eastAsia" w:ascii="宋体" w:hAnsi="宋体" w:eastAsia="宋体" w:cs="宋体"/>
                <w:b/>
                <w:bCs/>
                <w:i w:val="0"/>
                <w:iCs w:val="0"/>
                <w:color w:val="000000"/>
                <w:sz w:val="36"/>
                <w:szCs w:val="36"/>
                <w:highlight w:val="none"/>
                <w:u w:val="none"/>
              </w:rPr>
              <w:suppressLineNumbers w:val="0"/>
            </w:pPr>
            <w:r>
              <w:rPr>
                <w:rFonts w:hint="eastAsia" w:ascii="宋体" w:hAnsi="宋体" w:eastAsia="宋体" w:cs="宋体"/>
                <w:b/>
                <w:bCs/>
                <w:i w:val="0"/>
                <w:iCs w:val="0"/>
                <w:color w:val="000000"/>
                <w:sz w:val="36"/>
                <w:szCs w:val="36"/>
                <w:highlight w:val="none"/>
                <w:u w:val="none"/>
                <w:lang w:val="en-US" w:eastAsia="zh-CN" w:bidi="ar"/>
              </w:rPr>
              <w:t xml:space="preserve">新安街道老</w:t>
            </w:r>
            <w:r>
              <w:rPr>
                <w:rFonts w:hint="eastAsia" w:ascii="宋体" w:hAnsi="宋体" w:cs="宋体"/>
                <w:b/>
                <w:bCs/>
                <w:i w:val="0"/>
                <w:iCs w:val="0"/>
                <w:color w:val="000000"/>
                <w:sz w:val="36"/>
                <w:szCs w:val="36"/>
                <w:highlight w:val="none"/>
                <w:u w:val="none"/>
                <w:lang w:val="en-US" w:eastAsia="zh-CN" w:bidi="ar"/>
              </w:rPr>
              <w:t xml:space="preserve">城</w:t>
            </w:r>
            <w:r>
              <w:rPr>
                <w:rFonts w:hint="eastAsia" w:ascii="宋体" w:hAnsi="宋体" w:eastAsia="宋体" w:cs="宋体"/>
                <w:b/>
                <w:bCs/>
                <w:i w:val="0"/>
                <w:iCs w:val="0"/>
                <w:color w:val="000000"/>
                <w:sz w:val="36"/>
                <w:szCs w:val="36"/>
                <w:highlight w:val="none"/>
                <w:u w:val="none"/>
                <w:lang w:val="en-US" w:eastAsia="zh-CN" w:bidi="ar"/>
              </w:rPr>
              <w:t xml:space="preserve">区</w:t>
            </w:r>
            <w:r>
              <w:rPr>
                <w:rFonts w:hint="default" w:ascii="宋体" w:hAnsi="宋体" w:eastAsia="宋体" w:cs="宋体"/>
                <w:b/>
                <w:bCs/>
                <w:i w:val="0"/>
                <w:iCs w:val="0"/>
                <w:color w:val="000000"/>
                <w:sz w:val="36"/>
                <w:szCs w:val="36"/>
                <w:highlight w:val="none"/>
                <w:u w:val="none"/>
                <w:lang w:val="en-US" w:eastAsia="zh-CN" w:bidi="ar"/>
              </w:rPr>
              <w:t xml:space="preserve">一标段</w:t>
            </w:r>
            <w:r>
              <w:rPr>
                <w:rFonts w:hint="eastAsia" w:ascii="宋体" w:hAnsi="宋体" w:eastAsia="宋体" w:cs="宋体"/>
                <w:b/>
                <w:bCs/>
                <w:i w:val="0"/>
                <w:iCs w:val="0"/>
                <w:color w:val="000000"/>
                <w:sz w:val="36"/>
                <w:szCs w:val="36"/>
                <w:highlight w:val="none"/>
                <w:u w:val="none"/>
                <w:lang w:val="en-US" w:eastAsia="zh-CN" w:bidi="ar"/>
              </w:rPr>
              <w:t xml:space="preserve">雨水管网养护工作量</w:t>
            </w:r>
            <w:r/>
          </w:p>
        </w:tc>
      </w:tr>
      <w:tr>
        <w:trPr>
          <w:jc w:val="center"/>
          <w:trHeight w:val="0"/>
          <w:tblHeader/>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center"/>
              <w:keepLines w:val="0"/>
              <w:keepNext w:val="0"/>
              <w:pageBreakBefore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序号</w:t>
            </w:r>
            <w:r/>
          </w:p>
        </w:tc>
        <w:tc>
          <w:tcPr>
            <w:shd w:val="clear" w:color="auto" w:fill="auto"/>
            <w:tcBorders>
              <w:top w:val="single" w:color="000000" w:sz="4" w:space="0"/>
              <w:left w:val="single" w:color="000000" w:sz="4" w:space="0"/>
              <w:bottom w:val="single" w:color="000000" w:sz="4" w:space="0"/>
              <w:right w:val="single" w:color="000000" w:sz="4" w:space="0"/>
            </w:tcBorders>
            <w:tcW w:w="1432" w:type="dxa"/>
            <w:vAlign w:val="center"/>
            <w:textDirection w:val="lrTb"/>
            <w:noWrap/>
          </w:tcPr>
          <w:p>
            <w:pPr>
              <w:ind w:left="0" w:right="0" w:firstLine="0"/>
              <w:jc w:val="center"/>
              <w:keepLines w:val="0"/>
              <w:keepNext w:val="0"/>
              <w:pageBreakBefore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路名</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center"/>
              <w:keepLines w:val="0"/>
              <w:keepNext w:val="0"/>
              <w:pageBreakBefore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范围</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center"/>
              <w:keepLines w:val="0"/>
              <w:keepNext w:val="0"/>
              <w:pageBreakBefore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雨水主管长度/米</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center"/>
              <w:keepLines w:val="0"/>
              <w:keepNext w:val="0"/>
              <w:pageBreakBefore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雨水支管长度/米</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center"/>
              <w:keepLines w:val="0"/>
              <w:keepNext w:val="0"/>
              <w:pageBreakBefore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雨水排口/个</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center"/>
              <w:keepLines w:val="0"/>
              <w:keepNext w:val="0"/>
              <w:pageBreakBefore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雨水箅子/个</w:t>
            </w:r>
            <w:r/>
          </w:p>
        </w:tc>
        <w:tc>
          <w:tcPr>
            <w:shd w:val="clear" w:color="auto" w:fill="auto"/>
            <w:tcBorders>
              <w:top w:val="single" w:color="000000" w:sz="4" w:space="0"/>
              <w:left w:val="single" w:color="000000" w:sz="4" w:space="0"/>
              <w:bottom w:val="single" w:color="000000" w:sz="4" w:space="0"/>
              <w:right w:val="single" w:color="000000" w:sz="4" w:space="0"/>
            </w:tcBorders>
            <w:tcW w:w="804" w:type="dxa"/>
            <w:vAlign w:val="center"/>
            <w:textDirection w:val="lrTb"/>
            <w:noWrap/>
          </w:tcPr>
          <w:p>
            <w:pPr>
              <w:ind w:left="0" w:right="0" w:firstLine="0"/>
              <w:jc w:val="center"/>
              <w:keepLines w:val="0"/>
              <w:keepNext w:val="0"/>
              <w:pageBreakBefore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雨水井/个</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center"/>
              <w:keepLines w:val="0"/>
              <w:keepNext w:val="0"/>
              <w:pageBreakBefore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432" w:type="dxa"/>
            <w:vAlign w:val="center"/>
            <w:textDirection w:val="lrTb"/>
            <w:noWrap/>
          </w:tcPr>
          <w:p>
            <w:pPr>
              <w:ind w:left="0" w:right="0" w:firstLine="0"/>
              <w:jc w:val="center"/>
              <w:keepLines w:val="0"/>
              <w:keepNext w:val="0"/>
              <w:pageBreakBefore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宁嘉路</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center"/>
              <w:keepLines w:val="0"/>
              <w:keepNext w:val="0"/>
              <w:pageBreakBefore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宁和路—运河西路</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center"/>
              <w:keepLines w:val="0"/>
              <w:keepNext w:val="0"/>
              <w:pageBreakBefore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970.2</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center"/>
              <w:keepLines w:val="0"/>
              <w:keepNext w:val="0"/>
              <w:pageBreakBefore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447</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center"/>
              <w:keepLines w:val="0"/>
              <w:keepNext w:val="0"/>
              <w:pageBreakBefore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center"/>
              <w:keepLines w:val="0"/>
              <w:keepNext w:val="0"/>
              <w:pageBreakBefore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44</w:t>
            </w:r>
            <w:r/>
          </w:p>
        </w:tc>
        <w:tc>
          <w:tcPr>
            <w:shd w:val="clear" w:color="auto" w:fill="auto"/>
            <w:tcBorders>
              <w:top w:val="single" w:color="000000" w:sz="4" w:space="0"/>
              <w:left w:val="single" w:color="000000" w:sz="4" w:space="0"/>
              <w:bottom w:val="single" w:color="000000" w:sz="4" w:space="0"/>
              <w:right w:val="single" w:color="000000" w:sz="4" w:space="0"/>
            </w:tcBorders>
            <w:tcW w:w="804" w:type="dxa"/>
            <w:vAlign w:val="center"/>
            <w:textDirection w:val="lrTb"/>
            <w:noWrap/>
          </w:tcPr>
          <w:p>
            <w:pPr>
              <w:ind w:left="0" w:right="0" w:firstLine="0"/>
              <w:jc w:val="center"/>
              <w:keepLines w:val="0"/>
              <w:keepNext w:val="0"/>
              <w:pageBreakBefore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27</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center"/>
              <w:keepLines w:val="0"/>
              <w:keepNext w:val="0"/>
              <w:pageBreakBefore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432" w:type="dxa"/>
            <w:vAlign w:val="center"/>
            <w:textDirection w:val="lrTb"/>
            <w:noWrap/>
          </w:tcPr>
          <w:p>
            <w:pPr>
              <w:ind w:left="0" w:right="0" w:firstLine="0"/>
              <w:jc w:val="center"/>
              <w:keepLines w:val="0"/>
              <w:keepNext w:val="0"/>
              <w:pageBreakBefore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宁和路</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center"/>
              <w:keepLines w:val="0"/>
              <w:keepNext w:val="0"/>
              <w:pageBreakBefore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清晏路</w:t>
            </w:r>
            <w:r>
              <w:rPr>
                <w:rFonts w:hint="eastAsia" w:ascii="宋体" w:hAnsi="宋体" w:cs="宋体"/>
                <w:i w:val="0"/>
                <w:iCs w:val="0"/>
                <w:color w:val="000000"/>
                <w:sz w:val="21"/>
                <w:szCs w:val="21"/>
                <w:highlight w:val="none"/>
                <w:u w:val="none"/>
                <w:lang w:val="en-US" w:eastAsia="zh-CN" w:bidi="ar"/>
              </w:rPr>
              <w:t xml:space="preserve">－</w:t>
            </w:r>
            <w:r>
              <w:rPr>
                <w:rFonts w:hint="eastAsia" w:ascii="宋体" w:hAnsi="宋体" w:eastAsia="宋体" w:cs="宋体"/>
                <w:i w:val="0"/>
                <w:iCs w:val="0"/>
                <w:color w:val="000000"/>
                <w:sz w:val="21"/>
                <w:szCs w:val="21"/>
                <w:highlight w:val="none"/>
                <w:u w:val="none"/>
                <w:lang w:val="en-US" w:eastAsia="zh-CN" w:bidi="ar"/>
              </w:rPr>
              <w:t xml:space="preserve">震泽大桥南匝道</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center"/>
              <w:keepLines w:val="0"/>
              <w:keepNext w:val="0"/>
              <w:pageBreakBefore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1368</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center"/>
              <w:keepLines w:val="0"/>
              <w:keepNext w:val="0"/>
              <w:pageBreakBefore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786</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center"/>
              <w:keepLines w:val="0"/>
              <w:keepNext w:val="0"/>
              <w:pageBreakBefore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4</w:t>
            </w:r>
            <w:r/>
          </w:p>
        </w:tc>
        <w:tc>
          <w:tcPr>
            <w:shd w:val="clear" w:color="auto" w:fill="auto"/>
            <w:tcBorders>
              <w:top w:val="none" w:color="000000" w:sz="4" w:space="0"/>
              <w:left w:val="none" w:color="000000" w:sz="4" w:space="0"/>
              <w:bottom w:val="single" w:color="000000" w:sz="4" w:space="0"/>
              <w:right w:val="single" w:color="000000" w:sz="4" w:space="0"/>
            </w:tcBorders>
            <w:tcW w:w="0" w:type="auto"/>
            <w:vAlign w:val="center"/>
            <w:textDirection w:val="lrTb"/>
            <w:noWrap/>
          </w:tcPr>
          <w:p>
            <w:pPr>
              <w:ind w:left="0" w:right="0" w:firstLine="0"/>
              <w:jc w:val="center"/>
              <w:keepLines w:val="0"/>
              <w:keepNext w:val="0"/>
              <w:pageBreakBefore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76</w:t>
            </w:r>
            <w:r/>
          </w:p>
        </w:tc>
        <w:tc>
          <w:tcPr>
            <w:shd w:val="clear" w:color="auto" w:fill="auto"/>
            <w:tcBorders>
              <w:top w:val="single" w:color="000000" w:sz="4" w:space="0"/>
              <w:left w:val="single" w:color="000000" w:sz="4" w:space="0"/>
              <w:bottom w:val="single" w:color="000000" w:sz="4" w:space="0"/>
              <w:right w:val="single" w:color="000000" w:sz="4" w:space="0"/>
            </w:tcBorders>
            <w:tcW w:w="804" w:type="dxa"/>
            <w:vAlign w:val="center"/>
            <w:textDirection w:val="lrTb"/>
            <w:noWrap/>
          </w:tcPr>
          <w:p>
            <w:pPr>
              <w:ind w:left="0" w:right="0" w:firstLine="0"/>
              <w:jc w:val="center"/>
              <w:keepLines w:val="0"/>
              <w:keepNext w:val="0"/>
              <w:pageBreakBefore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46</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center"/>
              <w:keepLines w:val="0"/>
              <w:keepNext w:val="0"/>
              <w:pageBreakBefore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1432" w:type="dxa"/>
            <w:vAlign w:val="center"/>
            <w:textDirection w:val="lrTb"/>
            <w:noWrap/>
          </w:tcPr>
          <w:p>
            <w:pPr>
              <w:ind w:left="0" w:right="0" w:firstLine="0"/>
              <w:jc w:val="center"/>
              <w:keepLines w:val="0"/>
              <w:keepNext w:val="0"/>
              <w:pageBreakBefore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宁泰路</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center"/>
              <w:keepLines w:val="0"/>
              <w:keepNext w:val="0"/>
              <w:pageBreakBefore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宁乐路-运河西路</w:t>
            </w:r>
            <w:r/>
          </w:p>
        </w:tc>
        <w:tc>
          <w:tcPr>
            <w:shd w:val="clear" w:color="auto" w:fill="ffffff"/>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keepLines w:val="0"/>
              <w:keepNext w:val="0"/>
              <w:pageBreakBefore w:val="0"/>
              <w:widowControl/>
              <w:rPr>
                <w:rFonts w:hint="default" w:ascii="Times New Roman" w:hAnsi="Times New Roman" w:eastAsia="宋体" w:cs="Times New Roman"/>
                <w:i w:val="0"/>
                <w:iCs w:val="0"/>
                <w:color w:val="000000"/>
                <w:sz w:val="22"/>
                <w:szCs w:val="22"/>
                <w:highlight w:val="none"/>
                <w:u w:val="none"/>
              </w:rPr>
              <w:suppressLineNumbers w:val="0"/>
            </w:pPr>
            <w:r>
              <w:rPr>
                <w:rFonts w:hint="default" w:ascii="Times New Roman" w:hAnsi="Times New Roman" w:eastAsia="宋体" w:cs="Times New Roman"/>
                <w:i w:val="0"/>
                <w:iCs w:val="0"/>
                <w:color w:val="000000"/>
                <w:sz w:val="22"/>
                <w:szCs w:val="22"/>
                <w:highlight w:val="none"/>
                <w:u w:val="none"/>
                <w:lang w:val="en-US" w:eastAsia="zh-CN" w:bidi="ar"/>
              </w:rPr>
              <w:t xml:space="preserve">867</w:t>
            </w:r>
            <w:r/>
          </w:p>
        </w:tc>
        <w:tc>
          <w:tcPr>
            <w:shd w:val="clear" w:color="auto" w:fill="ffffff"/>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center"/>
              <w:keepLines w:val="0"/>
              <w:keepNext w:val="0"/>
              <w:pageBreakBefore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680</w:t>
            </w:r>
            <w:r/>
          </w:p>
        </w:tc>
        <w:tc>
          <w:tcPr>
            <w:shd w:val="clear" w:color="auto" w:fill="ffffff"/>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center"/>
              <w:keepLines w:val="0"/>
              <w:keepNext w:val="0"/>
              <w:pageBreakBefore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2</w:t>
            </w:r>
            <w:r/>
          </w:p>
        </w:tc>
        <w:tc>
          <w:tcPr>
            <w:shd w:val="clear" w:color="auto" w:fill="ffffff"/>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center"/>
              <w:keepLines w:val="0"/>
              <w:keepNext w:val="0"/>
              <w:pageBreakBefore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72</w:t>
            </w:r>
            <w:r/>
          </w:p>
        </w:tc>
        <w:tc>
          <w:tcPr>
            <w:shd w:val="clear" w:color="auto" w:fill="ffffff"/>
            <w:tcBorders>
              <w:top w:val="single" w:color="000000" w:sz="4" w:space="0"/>
              <w:left w:val="single" w:color="000000" w:sz="4" w:space="0"/>
              <w:bottom w:val="single" w:color="000000" w:sz="4" w:space="0"/>
              <w:right w:val="single" w:color="000000" w:sz="4" w:space="0"/>
            </w:tcBorders>
            <w:tcW w:w="804" w:type="dxa"/>
            <w:vAlign w:val="center"/>
            <w:textDirection w:val="lrTb"/>
            <w:noWrap/>
          </w:tcPr>
          <w:p>
            <w:pPr>
              <w:ind w:left="0" w:right="0" w:firstLine="0"/>
              <w:jc w:val="center"/>
              <w:keepLines w:val="0"/>
              <w:keepNext w:val="0"/>
              <w:pageBreakBefore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32</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center"/>
              <w:keepLines w:val="0"/>
              <w:keepNext w:val="0"/>
              <w:pageBreakBefore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1432" w:type="dxa"/>
            <w:vAlign w:val="center"/>
            <w:textDirection w:val="lrTb"/>
            <w:noWrap/>
          </w:tcPr>
          <w:p>
            <w:pPr>
              <w:ind w:left="0" w:right="0" w:firstLine="0"/>
              <w:jc w:val="center"/>
              <w:keepLines w:val="0"/>
              <w:keepNext w:val="0"/>
              <w:pageBreakBefore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清晏路</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center"/>
              <w:keepLines w:val="0"/>
              <w:keepNext w:val="0"/>
              <w:pageBreakBefore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菱湖大道—运河西路</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center"/>
              <w:keepLines w:val="0"/>
              <w:keepNext w:val="0"/>
              <w:pageBreakBefore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1615</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center"/>
              <w:keepLines w:val="0"/>
              <w:keepNext w:val="0"/>
              <w:pageBreakBefore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696</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center"/>
              <w:keepLines w:val="0"/>
              <w:keepNext w:val="0"/>
              <w:pageBreakBefore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center"/>
              <w:keepLines w:val="0"/>
              <w:keepNext w:val="0"/>
              <w:pageBreakBefore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115</w:t>
            </w:r>
            <w:r/>
          </w:p>
        </w:tc>
        <w:tc>
          <w:tcPr>
            <w:shd w:val="clear" w:color="auto" w:fill="auto"/>
            <w:tcBorders>
              <w:top w:val="single" w:color="000000" w:sz="4" w:space="0"/>
              <w:left w:val="single" w:color="000000" w:sz="4" w:space="0"/>
              <w:bottom w:val="single" w:color="000000" w:sz="4" w:space="0"/>
              <w:right w:val="single" w:color="000000" w:sz="4" w:space="0"/>
            </w:tcBorders>
            <w:tcW w:w="804" w:type="dxa"/>
            <w:vAlign w:val="center"/>
            <w:textDirection w:val="lrTb"/>
            <w:noWrap/>
          </w:tcPr>
          <w:p>
            <w:pPr>
              <w:ind w:left="0" w:right="0" w:firstLine="0"/>
              <w:jc w:val="center"/>
              <w:keepLines w:val="0"/>
              <w:keepNext w:val="0"/>
              <w:pageBreakBefore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50</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center"/>
              <w:keepLines w:val="0"/>
              <w:keepNext w:val="0"/>
              <w:pageBreakBefore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1432" w:type="dxa"/>
            <w:vAlign w:val="center"/>
            <w:textDirection w:val="lrTb"/>
            <w:noWrap/>
          </w:tcPr>
          <w:p>
            <w:pPr>
              <w:ind w:left="0" w:right="0" w:firstLine="0"/>
              <w:jc w:val="center"/>
              <w:keepLines w:val="0"/>
              <w:keepNext w:val="0"/>
              <w:pageBreakBefore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新安大桥南匝道</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center"/>
              <w:keepLines w:val="0"/>
              <w:keepNext w:val="0"/>
              <w:pageBreakBefore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运河西路-G312</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center"/>
              <w:keepLines w:val="0"/>
              <w:keepNext w:val="0"/>
              <w:pageBreakBefore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243</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center"/>
              <w:keepLines w:val="0"/>
              <w:keepNext w:val="0"/>
              <w:pageBreakBefore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191</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center"/>
              <w:keepLines w:val="0"/>
              <w:keepNext w:val="0"/>
              <w:pageBreakBefore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2</w:t>
            </w:r>
            <w:r/>
          </w:p>
        </w:tc>
        <w:tc>
          <w:tcPr>
            <w:shd w:val="clear" w:color="auto" w:fill="auto"/>
            <w:tcBorders>
              <w:top w:val="single" w:color="000000" w:sz="4" w:space="0"/>
              <w:left w:val="none" w:color="000000" w:sz="4" w:space="0"/>
              <w:bottom w:val="single" w:color="000000" w:sz="4" w:space="0"/>
              <w:right w:val="single" w:color="000000" w:sz="4" w:space="0"/>
            </w:tcBorders>
            <w:tcW w:w="0" w:type="auto"/>
            <w:vAlign w:val="center"/>
            <w:textDirection w:val="lrTb"/>
            <w:noWrap/>
          </w:tcPr>
          <w:p>
            <w:pPr>
              <w:ind w:left="0" w:right="0" w:firstLine="0"/>
              <w:jc w:val="center"/>
              <w:keepLines w:val="0"/>
              <w:keepNext w:val="0"/>
              <w:pageBreakBefore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16</w:t>
            </w:r>
            <w:r/>
          </w:p>
        </w:tc>
        <w:tc>
          <w:tcPr>
            <w:shd w:val="clear" w:color="auto" w:fill="auto"/>
            <w:tcBorders>
              <w:top w:val="single" w:color="000000" w:sz="4" w:space="0"/>
              <w:left w:val="single" w:color="000000" w:sz="4" w:space="0"/>
              <w:bottom w:val="single" w:color="000000" w:sz="4" w:space="0"/>
              <w:right w:val="single" w:color="000000" w:sz="4" w:space="0"/>
            </w:tcBorders>
            <w:tcW w:w="804" w:type="dxa"/>
            <w:vAlign w:val="center"/>
            <w:textDirection w:val="lrTb"/>
            <w:noWrap/>
          </w:tcPr>
          <w:p>
            <w:pPr>
              <w:ind w:left="0" w:right="0" w:firstLine="0"/>
              <w:jc w:val="center"/>
              <w:keepLines w:val="0"/>
              <w:keepNext w:val="0"/>
              <w:pageBreakBefore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6</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center"/>
              <w:keepLines w:val="0"/>
              <w:keepNext w:val="0"/>
              <w:pageBreakBefore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1432" w:type="dxa"/>
            <w:vAlign w:val="center"/>
            <w:textDirection w:val="lrTb"/>
            <w:noWrap/>
          </w:tcPr>
          <w:p>
            <w:pPr>
              <w:ind w:left="0" w:right="0" w:firstLine="0"/>
              <w:jc w:val="center"/>
              <w:keepLines w:val="0"/>
              <w:keepNext w:val="0"/>
              <w:pageBreakBefore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新安北桥北匝道</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center"/>
              <w:keepLines w:val="0"/>
              <w:keepNext w:val="0"/>
              <w:pageBreakBefore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运河西路</w:t>
            </w:r>
            <w:r>
              <w:rPr>
                <w:rFonts w:hint="eastAsia" w:ascii="宋体" w:hAnsi="宋体" w:cs="宋体"/>
                <w:i w:val="0"/>
                <w:iCs w:val="0"/>
                <w:color w:val="000000"/>
                <w:sz w:val="21"/>
                <w:szCs w:val="21"/>
                <w:highlight w:val="none"/>
                <w:u w:val="none"/>
                <w:lang w:val="en-US" w:eastAsia="zh-CN" w:bidi="ar"/>
              </w:rPr>
              <w:t xml:space="preserve">－</w:t>
            </w:r>
            <w:r>
              <w:rPr>
                <w:rFonts w:hint="eastAsia" w:ascii="宋体" w:hAnsi="宋体" w:eastAsia="宋体" w:cs="宋体"/>
                <w:i w:val="0"/>
                <w:iCs w:val="0"/>
                <w:color w:val="000000"/>
                <w:sz w:val="21"/>
                <w:szCs w:val="21"/>
                <w:highlight w:val="none"/>
                <w:u w:val="none"/>
                <w:lang w:val="en-US" w:eastAsia="zh-CN" w:bidi="ar"/>
              </w:rPr>
              <w:t xml:space="preserve">清晏路</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center"/>
              <w:keepLines w:val="0"/>
              <w:keepNext w:val="0"/>
              <w:pageBreakBefore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222</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center"/>
              <w:keepLines w:val="0"/>
              <w:keepNext w:val="0"/>
              <w:pageBreakBefore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185</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center"/>
              <w:keepLines w:val="0"/>
              <w:keepNext w:val="0"/>
              <w:pageBreakBefore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2</w:t>
            </w:r>
            <w:r/>
          </w:p>
        </w:tc>
        <w:tc>
          <w:tcPr>
            <w:shd w:val="clear" w:color="auto" w:fill="auto"/>
            <w:tcBorders>
              <w:top w:val="single" w:color="000000" w:sz="4" w:space="0"/>
              <w:left w:val="none" w:color="000000" w:sz="4" w:space="0"/>
              <w:bottom w:val="single" w:color="000000" w:sz="4" w:space="0"/>
              <w:right w:val="single" w:color="000000" w:sz="4" w:space="0"/>
            </w:tcBorders>
            <w:tcW w:w="0" w:type="auto"/>
            <w:vAlign w:val="center"/>
            <w:textDirection w:val="lrTb"/>
            <w:noWrap/>
          </w:tcPr>
          <w:p>
            <w:pPr>
              <w:ind w:left="0" w:right="0" w:firstLine="0"/>
              <w:jc w:val="center"/>
              <w:keepLines w:val="0"/>
              <w:keepNext w:val="0"/>
              <w:pageBreakBefore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22</w:t>
            </w:r>
            <w:r/>
          </w:p>
        </w:tc>
        <w:tc>
          <w:tcPr>
            <w:shd w:val="clear" w:color="auto" w:fill="auto"/>
            <w:tcBorders>
              <w:top w:val="single" w:color="000000" w:sz="4" w:space="0"/>
              <w:left w:val="single" w:color="000000" w:sz="4" w:space="0"/>
              <w:bottom w:val="single" w:color="000000" w:sz="4" w:space="0"/>
              <w:right w:val="single" w:color="000000" w:sz="4" w:space="0"/>
            </w:tcBorders>
            <w:tcW w:w="804" w:type="dxa"/>
            <w:vAlign w:val="center"/>
            <w:textDirection w:val="lrTb"/>
            <w:noWrap/>
          </w:tcPr>
          <w:p>
            <w:pPr>
              <w:ind w:left="0" w:right="0" w:firstLine="0"/>
              <w:jc w:val="center"/>
              <w:keepLines w:val="0"/>
              <w:keepNext w:val="0"/>
              <w:pageBreakBefore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7</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center"/>
              <w:keepLines w:val="0"/>
              <w:keepNext w:val="0"/>
              <w:pageBreakBefore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W w:w="1432" w:type="dxa"/>
            <w:vAlign w:val="center"/>
            <w:textDirection w:val="lrTb"/>
            <w:noWrap/>
          </w:tcPr>
          <w:p>
            <w:pPr>
              <w:ind w:left="0" w:right="0" w:firstLine="0"/>
              <w:jc w:val="center"/>
              <w:keepLines w:val="0"/>
              <w:keepNext w:val="0"/>
              <w:pageBreakBefore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中心街</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center"/>
              <w:keepLines w:val="0"/>
              <w:keepNext w:val="0"/>
              <w:pageBreakBefore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清晏路—家兴路</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center"/>
              <w:keepLines w:val="0"/>
              <w:keepNext w:val="0"/>
              <w:pageBreakBefore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196</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center"/>
              <w:keepLines w:val="0"/>
              <w:keepNext w:val="0"/>
              <w:pageBreakBefore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115</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center"/>
              <w:keepLines w:val="0"/>
              <w:keepNext w:val="0"/>
              <w:pageBreakBefore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center"/>
              <w:keepLines w:val="0"/>
              <w:keepNext w:val="0"/>
              <w:pageBreakBefore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27</w:t>
            </w:r>
            <w:r/>
          </w:p>
        </w:tc>
        <w:tc>
          <w:tcPr>
            <w:shd w:val="clear" w:color="auto" w:fill="auto"/>
            <w:tcBorders>
              <w:top w:val="single" w:color="000000" w:sz="4" w:space="0"/>
              <w:left w:val="single" w:color="000000" w:sz="4" w:space="0"/>
              <w:bottom w:val="single" w:color="000000" w:sz="4" w:space="0"/>
              <w:right w:val="single" w:color="000000" w:sz="4" w:space="0"/>
            </w:tcBorders>
            <w:tcW w:w="804" w:type="dxa"/>
            <w:vAlign w:val="center"/>
            <w:textDirection w:val="lrTb"/>
            <w:noWrap/>
          </w:tcPr>
          <w:p>
            <w:pPr>
              <w:ind w:left="0" w:right="0" w:firstLine="0"/>
              <w:jc w:val="center"/>
              <w:keepLines w:val="0"/>
              <w:keepNext w:val="0"/>
              <w:pageBreakBefore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14</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center"/>
              <w:keepLines w:val="0"/>
              <w:keepNext w:val="0"/>
              <w:pageBreakBefore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1432" w:type="dxa"/>
            <w:vAlign w:val="center"/>
            <w:textDirection w:val="lrTb"/>
            <w:noWrap/>
          </w:tcPr>
          <w:p>
            <w:pPr>
              <w:ind w:left="0" w:right="0" w:firstLine="0"/>
              <w:jc w:val="center"/>
              <w:keepLines w:val="0"/>
              <w:keepNext w:val="0"/>
              <w:pageBreakBefore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新湖中路</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center"/>
              <w:keepLines w:val="0"/>
              <w:keepNext w:val="0"/>
              <w:pageBreakBefore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宁乐路—净慧寺路</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center"/>
              <w:keepLines w:val="0"/>
              <w:keepNext w:val="0"/>
              <w:pageBreakBefore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2600.5</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center"/>
              <w:keepLines w:val="0"/>
              <w:keepNext w:val="0"/>
              <w:pageBreakBefore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982.5</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center"/>
              <w:keepLines w:val="0"/>
              <w:keepNext w:val="0"/>
              <w:pageBreakBefore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center"/>
              <w:keepLines w:val="0"/>
              <w:keepNext w:val="0"/>
              <w:pageBreakBefore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115</w:t>
            </w:r>
            <w:r/>
          </w:p>
        </w:tc>
        <w:tc>
          <w:tcPr>
            <w:shd w:val="clear" w:color="auto" w:fill="auto"/>
            <w:tcBorders>
              <w:top w:val="single" w:color="000000" w:sz="4" w:space="0"/>
              <w:left w:val="single" w:color="000000" w:sz="4" w:space="0"/>
              <w:bottom w:val="single" w:color="000000" w:sz="4" w:space="0"/>
              <w:right w:val="single" w:color="000000" w:sz="4" w:space="0"/>
            </w:tcBorders>
            <w:tcW w:w="804" w:type="dxa"/>
            <w:vAlign w:val="center"/>
            <w:textDirection w:val="lrTb"/>
            <w:noWrap/>
          </w:tcPr>
          <w:p>
            <w:pPr>
              <w:ind w:left="0" w:right="0" w:firstLine="0"/>
              <w:jc w:val="center"/>
              <w:keepLines w:val="0"/>
              <w:keepNext w:val="0"/>
              <w:pageBreakBefore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82</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center"/>
              <w:keepLines w:val="0"/>
              <w:keepNext w:val="0"/>
              <w:pageBreakBefore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9</w:t>
            </w:r>
            <w:r/>
          </w:p>
        </w:tc>
        <w:tc>
          <w:tcPr>
            <w:shd w:val="clear" w:color="auto" w:fill="auto"/>
            <w:tcBorders>
              <w:top w:val="single" w:color="000000" w:sz="4" w:space="0"/>
              <w:left w:val="single" w:color="000000" w:sz="4" w:space="0"/>
              <w:bottom w:val="single" w:color="000000" w:sz="4" w:space="0"/>
              <w:right w:val="single" w:color="000000" w:sz="4" w:space="0"/>
            </w:tcBorders>
            <w:tcW w:w="1432" w:type="dxa"/>
            <w:vAlign w:val="center"/>
            <w:textDirection w:val="lrTb"/>
            <w:noWrap/>
          </w:tcPr>
          <w:p>
            <w:pPr>
              <w:ind w:left="0" w:right="0" w:firstLine="0"/>
              <w:jc w:val="center"/>
              <w:keepLines w:val="0"/>
              <w:keepNext w:val="0"/>
              <w:pageBreakBefore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新湖北街</w:t>
            </w:r>
            <w:r/>
          </w:p>
        </w:tc>
        <w:tc>
          <w:tcPr>
            <w:shd w:val="clear" w:color="auto" w:fill="auto"/>
            <w:tcBorders>
              <w:top w:val="single" w:color="000000" w:sz="4" w:space="0"/>
              <w:left w:val="single" w:color="000000" w:sz="4" w:space="0"/>
              <w:bottom w:val="none" w:color="000000" w:sz="4" w:space="0"/>
              <w:right w:val="none" w:color="000000" w:sz="4" w:space="0"/>
            </w:tcBorders>
            <w:tcW w:w="0" w:type="auto"/>
            <w:vAlign w:val="center"/>
            <w:textDirection w:val="lrTb"/>
            <w:noWrap/>
          </w:tcPr>
          <w:p>
            <w:pPr>
              <w:ind w:left="0" w:right="0" w:firstLine="0"/>
              <w:jc w:val="center"/>
              <w:keepLines w:val="0"/>
              <w:keepNext w:val="0"/>
              <w:pageBreakBefore w:val="0"/>
              <w:widowControl/>
              <w:rPr>
                <w:rFonts w:ascii="方正仿宋_GBK" w:hAnsi="方正仿宋_GBK" w:eastAsia="方正仿宋_GBK" w:cs="方正仿宋_GBK"/>
                <w:i w:val="0"/>
                <w:iCs w:val="0"/>
                <w:color w:val="000000"/>
                <w:sz w:val="24"/>
                <w:szCs w:val="24"/>
                <w:highlight w:val="none"/>
                <w:u w:val="none"/>
              </w:rPr>
              <w:suppressLineNumbers w:val="0"/>
            </w:pPr>
            <w:r>
              <w:rPr>
                <w:rFonts w:hint="eastAsia" w:ascii="方正仿宋_GBK" w:hAnsi="方正仿宋_GBK" w:eastAsia="方正仿宋_GBK" w:cs="方正仿宋_GBK"/>
                <w:i w:val="0"/>
                <w:iCs w:val="0"/>
                <w:color w:val="000000"/>
                <w:sz w:val="24"/>
                <w:szCs w:val="24"/>
                <w:highlight w:val="none"/>
                <w:u w:val="none"/>
                <w:lang w:val="en-US" w:eastAsia="zh-CN" w:bidi="ar"/>
              </w:rPr>
              <w:t xml:space="preserve">南湖园路－－新湖路</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center"/>
              <w:keepLines w:val="0"/>
              <w:keepNext w:val="0"/>
              <w:pageBreakBefore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170</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center"/>
              <w:keepLines w:val="0"/>
              <w:keepNext w:val="0"/>
              <w:pageBreakBefore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176.4</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center"/>
              <w:keepLines w:val="0"/>
              <w:keepNext w:val="0"/>
              <w:pageBreakBefore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center"/>
              <w:keepLines w:val="0"/>
              <w:keepNext w:val="0"/>
              <w:pageBreakBefore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22</w:t>
            </w:r>
            <w:r/>
          </w:p>
        </w:tc>
        <w:tc>
          <w:tcPr>
            <w:shd w:val="clear" w:color="auto" w:fill="auto"/>
            <w:tcBorders>
              <w:top w:val="single" w:color="000000" w:sz="4" w:space="0"/>
              <w:left w:val="single" w:color="000000" w:sz="4" w:space="0"/>
              <w:bottom w:val="single" w:color="000000" w:sz="4" w:space="0"/>
              <w:right w:val="single" w:color="000000" w:sz="4" w:space="0"/>
            </w:tcBorders>
            <w:tcW w:w="804" w:type="dxa"/>
            <w:vAlign w:val="center"/>
            <w:textDirection w:val="lrTb"/>
            <w:noWrap/>
          </w:tcPr>
          <w:p>
            <w:pPr>
              <w:ind w:left="0" w:right="0" w:firstLine="0"/>
              <w:jc w:val="center"/>
              <w:keepLines w:val="0"/>
              <w:keepNext w:val="0"/>
              <w:pageBreakBefore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7</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center"/>
              <w:keepLines w:val="0"/>
              <w:keepNext w:val="0"/>
              <w:pageBreakBefore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1432" w:type="dxa"/>
            <w:vAlign w:val="center"/>
            <w:textDirection w:val="lrTb"/>
            <w:noWrap/>
          </w:tcPr>
          <w:p>
            <w:pPr>
              <w:ind w:left="0" w:right="0" w:firstLine="0"/>
              <w:jc w:val="center"/>
              <w:keepLines w:val="0"/>
              <w:keepNext w:val="0"/>
              <w:pageBreakBefore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新湖南街</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center"/>
              <w:keepLines w:val="0"/>
              <w:keepNext w:val="0"/>
              <w:pageBreakBefore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新湖路</w:t>
            </w:r>
            <w:r>
              <w:rPr>
                <w:rFonts w:hint="eastAsia" w:ascii="宋体" w:hAnsi="宋体" w:cs="宋体"/>
                <w:i w:val="0"/>
                <w:iCs w:val="0"/>
                <w:color w:val="000000"/>
                <w:sz w:val="21"/>
                <w:szCs w:val="21"/>
                <w:highlight w:val="none"/>
                <w:u w:val="none"/>
                <w:lang w:val="en-US" w:eastAsia="zh-CN" w:bidi="ar"/>
              </w:rPr>
              <w:t xml:space="preserve">－</w:t>
            </w:r>
            <w:r>
              <w:rPr>
                <w:rFonts w:hint="eastAsia" w:ascii="宋体" w:hAnsi="宋体" w:eastAsia="宋体" w:cs="宋体"/>
                <w:i w:val="0"/>
                <w:iCs w:val="0"/>
                <w:color w:val="000000"/>
                <w:sz w:val="21"/>
                <w:szCs w:val="21"/>
                <w:highlight w:val="none"/>
                <w:u w:val="none"/>
                <w:lang w:val="en-US" w:eastAsia="zh-CN" w:bidi="ar"/>
              </w:rPr>
              <w:t xml:space="preserve">南湖园路</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center"/>
              <w:keepLines w:val="0"/>
              <w:keepNext w:val="0"/>
              <w:pageBreakBefore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177</w:t>
            </w:r>
            <w:r/>
          </w:p>
        </w:tc>
        <w:tc>
          <w:tcPr>
            <w:shd w:val="clear" w:color="auto" w:fill="auto"/>
            <w:tcBorders>
              <w:top w:val="single" w:color="000000" w:sz="4" w:space="0"/>
              <w:left w:val="single" w:color="000000" w:sz="4" w:space="0"/>
              <w:bottom w:val="single" w:color="000000" w:sz="4" w:space="0"/>
              <w:right w:val="none" w:color="000000" w:sz="4" w:space="0"/>
            </w:tcBorders>
            <w:tcW w:w="0" w:type="auto"/>
            <w:vAlign w:val="center"/>
            <w:textDirection w:val="lrTb"/>
            <w:noWrap/>
          </w:tcPr>
          <w:p>
            <w:pPr>
              <w:ind w:left="0" w:right="0" w:firstLine="0"/>
              <w:jc w:val="center"/>
              <w:keepLines w:val="0"/>
              <w:keepNext w:val="0"/>
              <w:pageBreakBefore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97</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center"/>
              <w:keepLines w:val="0"/>
              <w:keepNext w:val="0"/>
              <w:pageBreakBefore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2</w:t>
            </w:r>
            <w:r/>
          </w:p>
        </w:tc>
        <w:tc>
          <w:tcPr>
            <w:shd w:val="clear" w:color="auto" w:fill="auto"/>
            <w:tcBorders>
              <w:top w:val="single" w:color="000000" w:sz="4" w:space="0"/>
              <w:left w:val="none" w:color="000000" w:sz="4" w:space="0"/>
              <w:bottom w:val="single" w:color="000000" w:sz="4" w:space="0"/>
              <w:right w:val="single" w:color="000000" w:sz="4" w:space="0"/>
            </w:tcBorders>
            <w:tcW w:w="0" w:type="auto"/>
            <w:vAlign w:val="center"/>
            <w:textDirection w:val="lrTb"/>
            <w:noWrap/>
          </w:tcPr>
          <w:p>
            <w:pPr>
              <w:ind w:left="0" w:right="0" w:firstLine="0"/>
              <w:jc w:val="center"/>
              <w:keepLines w:val="0"/>
              <w:keepNext w:val="0"/>
              <w:pageBreakBefore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36</w:t>
            </w:r>
            <w:r/>
          </w:p>
        </w:tc>
        <w:tc>
          <w:tcPr>
            <w:shd w:val="clear" w:color="auto" w:fill="auto"/>
            <w:tcBorders>
              <w:top w:val="single" w:color="000000" w:sz="4" w:space="0"/>
              <w:left w:val="single" w:color="000000" w:sz="4" w:space="0"/>
              <w:bottom w:val="single" w:color="000000" w:sz="4" w:space="0"/>
              <w:right w:val="single" w:color="000000" w:sz="4" w:space="0"/>
            </w:tcBorders>
            <w:tcW w:w="804" w:type="dxa"/>
            <w:vAlign w:val="center"/>
            <w:textDirection w:val="lrTb"/>
            <w:noWrap/>
          </w:tcPr>
          <w:p>
            <w:pPr>
              <w:ind w:left="0" w:right="0" w:firstLine="0"/>
              <w:jc w:val="center"/>
              <w:keepLines w:val="0"/>
              <w:keepNext w:val="0"/>
              <w:pageBreakBefore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8</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center"/>
              <w:keepLines w:val="0"/>
              <w:keepNext w:val="0"/>
              <w:pageBreakBefore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11</w:t>
            </w:r>
            <w:r/>
          </w:p>
        </w:tc>
        <w:tc>
          <w:tcPr>
            <w:shd w:val="clear" w:color="auto" w:fill="auto"/>
            <w:tcBorders>
              <w:top w:val="single" w:color="000000" w:sz="4" w:space="0"/>
              <w:left w:val="single" w:color="000000" w:sz="4" w:space="0"/>
              <w:bottom w:val="single" w:color="000000" w:sz="4" w:space="0"/>
              <w:right w:val="single" w:color="000000" w:sz="4" w:space="0"/>
            </w:tcBorders>
            <w:tcW w:w="1432" w:type="dxa"/>
            <w:vAlign w:val="center"/>
            <w:textDirection w:val="lrTb"/>
            <w:noWrap/>
          </w:tcPr>
          <w:p>
            <w:pPr>
              <w:ind w:left="0" w:right="0" w:firstLine="0"/>
              <w:jc w:val="center"/>
              <w:keepLines w:val="0"/>
              <w:keepNext w:val="0"/>
              <w:pageBreakBefore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新南路</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center"/>
              <w:keepLines w:val="0"/>
              <w:keepNext w:val="0"/>
              <w:pageBreakBefore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宁乐路—南湖园路</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center"/>
              <w:keepLines w:val="0"/>
              <w:keepNext w:val="0"/>
              <w:pageBreakBefore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919</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center"/>
              <w:keepLines w:val="0"/>
              <w:keepNext w:val="0"/>
              <w:pageBreakBefore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417.5</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center"/>
              <w:keepLines w:val="0"/>
              <w:keepNext w:val="0"/>
              <w:pageBreakBefore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center"/>
              <w:keepLines w:val="0"/>
              <w:keepNext w:val="0"/>
              <w:pageBreakBefore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49</w:t>
            </w:r>
            <w:r/>
          </w:p>
        </w:tc>
        <w:tc>
          <w:tcPr>
            <w:shd w:val="clear" w:color="auto" w:fill="auto"/>
            <w:tcBorders>
              <w:top w:val="single" w:color="000000" w:sz="4" w:space="0"/>
              <w:left w:val="single" w:color="000000" w:sz="4" w:space="0"/>
              <w:bottom w:val="single" w:color="000000" w:sz="4" w:space="0"/>
              <w:right w:val="single" w:color="000000" w:sz="4" w:space="0"/>
            </w:tcBorders>
            <w:tcW w:w="804" w:type="dxa"/>
            <w:vAlign w:val="center"/>
            <w:textDirection w:val="lrTb"/>
            <w:noWrap/>
          </w:tcPr>
          <w:p>
            <w:pPr>
              <w:ind w:left="0" w:right="0" w:firstLine="0"/>
              <w:jc w:val="center"/>
              <w:keepLines w:val="0"/>
              <w:keepNext w:val="0"/>
              <w:pageBreakBefore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32</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center"/>
              <w:keepLines w:val="0"/>
              <w:keepNext w:val="0"/>
              <w:pageBreakBefore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12</w:t>
            </w:r>
            <w:r/>
          </w:p>
        </w:tc>
        <w:tc>
          <w:tcPr>
            <w:shd w:val="clear" w:color="auto" w:fill="auto"/>
            <w:tcBorders>
              <w:top w:val="single" w:color="000000" w:sz="4" w:space="0"/>
              <w:left w:val="single" w:color="000000" w:sz="4" w:space="0"/>
              <w:bottom w:val="single" w:color="000000" w:sz="4" w:space="0"/>
              <w:right w:val="single" w:color="000000" w:sz="4" w:space="0"/>
            </w:tcBorders>
            <w:tcW w:w="1432" w:type="dxa"/>
            <w:vAlign w:val="center"/>
            <w:textDirection w:val="lrTb"/>
            <w:noWrap/>
          </w:tcPr>
          <w:p>
            <w:pPr>
              <w:ind w:left="0" w:right="0" w:firstLine="0"/>
              <w:jc w:val="center"/>
              <w:keepLines w:val="0"/>
              <w:keepNext w:val="0"/>
              <w:pageBreakBefore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清源路</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center"/>
              <w:keepLines w:val="0"/>
              <w:keepNext w:val="0"/>
              <w:pageBreakBefore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菱湖大道—运河西路</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center"/>
              <w:keepLines w:val="0"/>
              <w:keepNext w:val="0"/>
              <w:pageBreakBefore w:val="0"/>
              <w:widowControl/>
              <w:rPr>
                <w:rFonts w:hint="eastAsia" w:ascii="方正仿宋_GBK" w:hAnsi="方正仿宋_GBK" w:eastAsia="方正仿宋_GBK" w:cs="方正仿宋_GBK"/>
                <w:i w:val="0"/>
                <w:iCs w:val="0"/>
                <w:color w:val="000000"/>
                <w:sz w:val="24"/>
                <w:szCs w:val="24"/>
                <w:highlight w:val="none"/>
                <w:u w:val="none"/>
              </w:rPr>
              <w:suppressLineNumbers w:val="0"/>
            </w:pPr>
            <w:r>
              <w:rPr>
                <w:rFonts w:hint="eastAsia" w:ascii="方正仿宋_GBK" w:hAnsi="方正仿宋_GBK" w:eastAsia="方正仿宋_GBK" w:cs="方正仿宋_GBK"/>
                <w:i w:val="0"/>
                <w:iCs w:val="0"/>
                <w:color w:val="000000"/>
                <w:sz w:val="24"/>
                <w:szCs w:val="24"/>
                <w:highlight w:val="none"/>
                <w:u w:val="none"/>
                <w:lang w:val="en-US" w:eastAsia="zh-CN" w:bidi="ar"/>
              </w:rPr>
              <w:t xml:space="preserve">3700</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center"/>
              <w:keepLines w:val="0"/>
              <w:keepNext w:val="0"/>
              <w:pageBreakBefore w:val="0"/>
              <w:widowControl/>
              <w:rPr>
                <w:rFonts w:hint="eastAsia" w:ascii="方正仿宋_GBK" w:hAnsi="方正仿宋_GBK" w:eastAsia="方正仿宋_GBK" w:cs="方正仿宋_GBK"/>
                <w:i w:val="0"/>
                <w:iCs w:val="0"/>
                <w:color w:val="000000"/>
                <w:sz w:val="24"/>
                <w:szCs w:val="24"/>
                <w:highlight w:val="none"/>
                <w:u w:val="none"/>
              </w:rPr>
              <w:suppressLineNumbers w:val="0"/>
            </w:pPr>
            <w:r>
              <w:rPr>
                <w:rFonts w:hint="eastAsia" w:ascii="方正仿宋_GBK" w:hAnsi="方正仿宋_GBK" w:eastAsia="方正仿宋_GBK" w:cs="方正仿宋_GBK"/>
                <w:i w:val="0"/>
                <w:iCs w:val="0"/>
                <w:color w:val="000000"/>
                <w:sz w:val="24"/>
                <w:szCs w:val="24"/>
                <w:highlight w:val="none"/>
                <w:u w:val="none"/>
                <w:lang w:val="en-US" w:eastAsia="zh-CN" w:bidi="ar"/>
              </w:rPr>
              <w:t xml:space="preserve">840</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center"/>
              <w:keepLines w:val="0"/>
              <w:keepNext w:val="0"/>
              <w:pageBreakBefore w:val="0"/>
              <w:widowControl/>
              <w:rPr>
                <w:rFonts w:hint="eastAsia" w:ascii="方正仿宋_GBK" w:hAnsi="方正仿宋_GBK" w:eastAsia="方正仿宋_GBK" w:cs="方正仿宋_GBK"/>
                <w:i w:val="0"/>
                <w:iCs w:val="0"/>
                <w:color w:val="000000"/>
                <w:sz w:val="24"/>
                <w:szCs w:val="24"/>
                <w:highlight w:val="none"/>
                <w:u w:val="none"/>
              </w:rPr>
              <w:suppressLineNumbers w:val="0"/>
            </w:pPr>
            <w:r>
              <w:rPr>
                <w:rFonts w:hint="eastAsia" w:ascii="方正仿宋_GBK" w:hAnsi="方正仿宋_GBK" w:eastAsia="方正仿宋_GBK" w:cs="方正仿宋_GBK"/>
                <w:i w:val="0"/>
                <w:iCs w:val="0"/>
                <w:color w:val="000000"/>
                <w:sz w:val="24"/>
                <w:szCs w:val="24"/>
                <w:highlight w:val="none"/>
                <w:u w:val="none"/>
                <w:lang w:val="en-US" w:eastAsia="zh-CN"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center"/>
              <w:keepLines w:val="0"/>
              <w:keepNext w:val="0"/>
              <w:pageBreakBefore w:val="0"/>
              <w:widowControl/>
              <w:rPr>
                <w:rFonts w:hint="eastAsia" w:ascii="方正仿宋_GBK" w:hAnsi="方正仿宋_GBK" w:eastAsia="方正仿宋_GBK" w:cs="方正仿宋_GBK"/>
                <w:i w:val="0"/>
                <w:iCs w:val="0"/>
                <w:color w:val="000000"/>
                <w:sz w:val="24"/>
                <w:szCs w:val="24"/>
                <w:highlight w:val="none"/>
                <w:u w:val="none"/>
              </w:rPr>
              <w:suppressLineNumbers w:val="0"/>
            </w:pPr>
            <w:r>
              <w:rPr>
                <w:rFonts w:hint="eastAsia" w:ascii="方正仿宋_GBK" w:hAnsi="方正仿宋_GBK" w:eastAsia="方正仿宋_GBK" w:cs="方正仿宋_GBK"/>
                <w:i w:val="0"/>
                <w:iCs w:val="0"/>
                <w:color w:val="000000"/>
                <w:sz w:val="24"/>
                <w:szCs w:val="24"/>
                <w:highlight w:val="none"/>
                <w:u w:val="none"/>
                <w:lang w:val="en-US" w:eastAsia="zh-CN" w:bidi="ar"/>
              </w:rPr>
              <w:t xml:space="preserve">258</w:t>
            </w:r>
            <w:r/>
          </w:p>
        </w:tc>
        <w:tc>
          <w:tcPr>
            <w:shd w:val="clear" w:color="auto" w:fill="auto"/>
            <w:tcBorders>
              <w:top w:val="single" w:color="000000" w:sz="4" w:space="0"/>
              <w:left w:val="single" w:color="000000" w:sz="4" w:space="0"/>
              <w:bottom w:val="single" w:color="000000" w:sz="4" w:space="0"/>
              <w:right w:val="single" w:color="000000" w:sz="4" w:space="0"/>
            </w:tcBorders>
            <w:tcW w:w="804" w:type="dxa"/>
            <w:vAlign w:val="center"/>
            <w:textDirection w:val="lrTb"/>
            <w:noWrap/>
          </w:tcPr>
          <w:p>
            <w:pPr>
              <w:ind w:left="0" w:right="0" w:firstLine="0"/>
              <w:jc w:val="center"/>
              <w:keepLines w:val="0"/>
              <w:keepNext w:val="0"/>
              <w:pageBreakBefore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128</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center"/>
              <w:keepLines w:val="0"/>
              <w:keepNext w:val="0"/>
              <w:pageBreakBefore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13</w:t>
            </w:r>
            <w:r/>
          </w:p>
        </w:tc>
        <w:tc>
          <w:tcPr>
            <w:shd w:val="clear" w:color="auto" w:fill="auto"/>
            <w:tcBorders>
              <w:top w:val="single" w:color="000000" w:sz="4" w:space="0"/>
              <w:left w:val="single" w:color="000000" w:sz="4" w:space="0"/>
              <w:bottom w:val="single" w:color="000000" w:sz="4" w:space="0"/>
              <w:right w:val="single" w:color="000000" w:sz="4" w:space="0"/>
            </w:tcBorders>
            <w:tcW w:w="1432" w:type="dxa"/>
            <w:vAlign w:val="center"/>
            <w:textDirection w:val="lrTb"/>
            <w:noWrap/>
          </w:tcPr>
          <w:p>
            <w:pPr>
              <w:ind w:left="0" w:right="0" w:firstLine="0"/>
              <w:jc w:val="center"/>
              <w:keepLines w:val="0"/>
              <w:keepNext w:val="0"/>
              <w:pageBreakBefore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浪新路</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center"/>
              <w:keepLines w:val="0"/>
              <w:keepNext w:val="0"/>
              <w:pageBreakBefore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宁和路—南湖园路</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center"/>
              <w:keepLines w:val="0"/>
              <w:keepNext w:val="0"/>
              <w:pageBreakBefore w:val="0"/>
              <w:widowControl/>
              <w:rPr>
                <w:rFonts w:hint="eastAsia" w:ascii="方正仿宋_GBK" w:hAnsi="方正仿宋_GBK" w:eastAsia="方正仿宋_GBK" w:cs="方正仿宋_GBK"/>
                <w:i w:val="0"/>
                <w:iCs w:val="0"/>
                <w:color w:val="000000"/>
                <w:sz w:val="24"/>
                <w:szCs w:val="24"/>
                <w:highlight w:val="none"/>
                <w:u w:val="none"/>
              </w:rPr>
              <w:suppressLineNumbers w:val="0"/>
            </w:pPr>
            <w:r>
              <w:rPr>
                <w:rFonts w:hint="eastAsia" w:ascii="方正仿宋_GBK" w:hAnsi="方正仿宋_GBK" w:eastAsia="方正仿宋_GBK" w:cs="方正仿宋_GBK"/>
                <w:i w:val="0"/>
                <w:iCs w:val="0"/>
                <w:color w:val="000000"/>
                <w:sz w:val="24"/>
                <w:szCs w:val="24"/>
                <w:highlight w:val="none"/>
                <w:u w:val="none"/>
                <w:lang w:val="en-US" w:eastAsia="zh-CN" w:bidi="ar"/>
              </w:rPr>
              <w:t xml:space="preserve">1760 </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center"/>
              <w:keepLines w:val="0"/>
              <w:keepNext w:val="0"/>
              <w:pageBreakBefore w:val="0"/>
              <w:widowControl/>
              <w:rPr>
                <w:rFonts w:hint="eastAsia" w:ascii="方正仿宋_GBK" w:hAnsi="方正仿宋_GBK" w:eastAsia="方正仿宋_GBK" w:cs="方正仿宋_GBK"/>
                <w:i w:val="0"/>
                <w:iCs w:val="0"/>
                <w:color w:val="000000"/>
                <w:sz w:val="24"/>
                <w:szCs w:val="24"/>
                <w:highlight w:val="none"/>
                <w:u w:val="none"/>
              </w:rPr>
              <w:suppressLineNumbers w:val="0"/>
            </w:pPr>
            <w:r>
              <w:rPr>
                <w:rFonts w:hint="eastAsia" w:ascii="方正仿宋_GBK" w:hAnsi="方正仿宋_GBK" w:eastAsia="方正仿宋_GBK" w:cs="方正仿宋_GBK"/>
                <w:i w:val="0"/>
                <w:iCs w:val="0"/>
                <w:color w:val="000000"/>
                <w:sz w:val="24"/>
                <w:szCs w:val="24"/>
                <w:highlight w:val="none"/>
                <w:u w:val="none"/>
                <w:lang w:val="en-US" w:eastAsia="zh-CN" w:bidi="ar"/>
              </w:rPr>
              <w:t xml:space="preserve">576 </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center"/>
              <w:keepLines w:val="0"/>
              <w:keepNext w:val="0"/>
              <w:pageBreakBefore w:val="0"/>
              <w:widowControl/>
              <w:rPr>
                <w:rFonts w:hint="eastAsia" w:ascii="方正仿宋_GBK" w:hAnsi="方正仿宋_GBK" w:eastAsia="方正仿宋_GBK" w:cs="方正仿宋_GBK"/>
                <w:i w:val="0"/>
                <w:iCs w:val="0"/>
                <w:color w:val="000000"/>
                <w:sz w:val="24"/>
                <w:szCs w:val="24"/>
                <w:highlight w:val="none"/>
                <w:u w:val="none"/>
              </w:rPr>
              <w:suppressLineNumbers w:val="0"/>
            </w:pPr>
            <w:r>
              <w:rPr>
                <w:rFonts w:hint="eastAsia" w:ascii="方正仿宋_GBK" w:hAnsi="方正仿宋_GBK" w:eastAsia="方正仿宋_GBK" w:cs="方正仿宋_GBK"/>
                <w:i w:val="0"/>
                <w:iCs w:val="0"/>
                <w:color w:val="000000"/>
                <w:sz w:val="24"/>
                <w:szCs w:val="24"/>
                <w:highlight w:val="none"/>
                <w:u w:val="none"/>
                <w:lang w:val="en-US" w:eastAsia="zh-CN" w:bidi="ar"/>
              </w:rPr>
              <w:t xml:space="preserve">4 </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center"/>
              <w:keepLines w:val="0"/>
              <w:keepNext w:val="0"/>
              <w:pageBreakBefore w:val="0"/>
              <w:widowControl/>
              <w:rPr>
                <w:rFonts w:hint="eastAsia" w:ascii="方正仿宋_GBK" w:hAnsi="方正仿宋_GBK" w:eastAsia="方正仿宋_GBK" w:cs="方正仿宋_GBK"/>
                <w:i w:val="0"/>
                <w:iCs w:val="0"/>
                <w:color w:val="000000"/>
                <w:sz w:val="24"/>
                <w:szCs w:val="24"/>
                <w:highlight w:val="none"/>
                <w:u w:val="none"/>
              </w:rPr>
              <w:suppressLineNumbers w:val="0"/>
            </w:pPr>
            <w:r>
              <w:rPr>
                <w:rFonts w:hint="eastAsia" w:ascii="方正仿宋_GBK" w:hAnsi="方正仿宋_GBK" w:eastAsia="方正仿宋_GBK" w:cs="方正仿宋_GBK"/>
                <w:i w:val="0"/>
                <w:iCs w:val="0"/>
                <w:color w:val="000000"/>
                <w:sz w:val="24"/>
                <w:szCs w:val="24"/>
                <w:highlight w:val="none"/>
                <w:u w:val="none"/>
                <w:lang w:val="en-US" w:eastAsia="zh-CN" w:bidi="ar"/>
              </w:rPr>
              <w:t xml:space="preserve">96 </w:t>
            </w:r>
            <w:r/>
          </w:p>
        </w:tc>
        <w:tc>
          <w:tcPr>
            <w:shd w:val="clear" w:color="auto" w:fill="auto"/>
            <w:tcBorders>
              <w:top w:val="single" w:color="000000" w:sz="4" w:space="0"/>
              <w:left w:val="single" w:color="000000" w:sz="4" w:space="0"/>
              <w:bottom w:val="single" w:color="000000" w:sz="4" w:space="0"/>
              <w:right w:val="single" w:color="000000" w:sz="4" w:space="0"/>
            </w:tcBorders>
            <w:tcW w:w="804" w:type="dxa"/>
            <w:vAlign w:val="center"/>
            <w:textDirection w:val="lrTb"/>
            <w:noWrap/>
          </w:tcPr>
          <w:p>
            <w:pPr>
              <w:ind w:left="0" w:right="0" w:firstLine="0"/>
              <w:jc w:val="center"/>
              <w:keepLines w:val="0"/>
              <w:keepNext w:val="0"/>
              <w:pageBreakBefore w:val="0"/>
              <w:widowControl/>
              <w:rPr>
                <w:rFonts w:hint="eastAsia" w:ascii="方正仿宋_GBK" w:hAnsi="方正仿宋_GBK" w:eastAsia="方正仿宋_GBK" w:cs="方正仿宋_GBK"/>
                <w:i w:val="0"/>
                <w:iCs w:val="0"/>
                <w:color w:val="000000"/>
                <w:sz w:val="24"/>
                <w:szCs w:val="24"/>
                <w:highlight w:val="none"/>
                <w:u w:val="none"/>
              </w:rPr>
              <w:suppressLineNumbers w:val="0"/>
            </w:pPr>
            <w:r>
              <w:rPr>
                <w:rFonts w:hint="eastAsia" w:ascii="方正仿宋_GBK" w:hAnsi="方正仿宋_GBK" w:eastAsia="方正仿宋_GBK" w:cs="方正仿宋_GBK"/>
                <w:i w:val="0"/>
                <w:iCs w:val="0"/>
                <w:color w:val="000000"/>
                <w:sz w:val="24"/>
                <w:szCs w:val="24"/>
                <w:highlight w:val="none"/>
                <w:u w:val="none"/>
                <w:lang w:val="en-US" w:eastAsia="zh-CN" w:bidi="ar"/>
              </w:rPr>
              <w:t xml:space="preserve">54 </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center"/>
              <w:keepLines w:val="0"/>
              <w:keepNext w:val="0"/>
              <w:pageBreakBefore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14</w:t>
            </w:r>
            <w:r/>
          </w:p>
        </w:tc>
        <w:tc>
          <w:tcPr>
            <w:shd w:val="clear" w:color="auto" w:fill="auto"/>
            <w:tcBorders>
              <w:top w:val="single" w:color="000000" w:sz="4" w:space="0"/>
              <w:left w:val="single" w:color="000000" w:sz="4" w:space="0"/>
              <w:bottom w:val="single" w:color="000000" w:sz="4" w:space="0"/>
              <w:right w:val="single" w:color="000000" w:sz="4" w:space="0"/>
            </w:tcBorders>
            <w:tcW w:w="1432" w:type="dxa"/>
            <w:vAlign w:val="center"/>
            <w:textDirection w:val="lrTb"/>
            <w:noWrap/>
          </w:tcPr>
          <w:p>
            <w:pPr>
              <w:ind w:left="0" w:right="0" w:firstLine="0"/>
              <w:jc w:val="center"/>
              <w:keepLines w:val="0"/>
              <w:keepNext w:val="0"/>
              <w:pageBreakBefore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宁乐路</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center"/>
              <w:keepLines w:val="0"/>
              <w:keepNext w:val="0"/>
              <w:pageBreakBefore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宁和路—新南路</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center"/>
              <w:keepLines w:val="0"/>
              <w:keepNext w:val="0"/>
              <w:pageBreakBefore w:val="0"/>
              <w:widowControl/>
              <w:rPr>
                <w:rFonts w:hint="eastAsia" w:ascii="方正仿宋_GBK" w:hAnsi="方正仿宋_GBK" w:eastAsia="方正仿宋_GBK" w:cs="方正仿宋_GBK"/>
                <w:i w:val="0"/>
                <w:iCs w:val="0"/>
                <w:color w:val="000000"/>
                <w:sz w:val="24"/>
                <w:szCs w:val="24"/>
                <w:highlight w:val="none"/>
                <w:u w:val="none"/>
              </w:rPr>
              <w:suppressLineNumbers w:val="0"/>
            </w:pPr>
            <w:r>
              <w:rPr>
                <w:rFonts w:hint="eastAsia" w:ascii="方正仿宋_GBK" w:hAnsi="方正仿宋_GBK" w:eastAsia="方正仿宋_GBK" w:cs="方正仿宋_GBK"/>
                <w:i w:val="0"/>
                <w:iCs w:val="0"/>
                <w:color w:val="000000"/>
                <w:sz w:val="24"/>
                <w:szCs w:val="24"/>
                <w:highlight w:val="none"/>
                <w:u w:val="none"/>
                <w:lang w:val="en-US" w:eastAsia="zh-CN" w:bidi="ar"/>
              </w:rPr>
              <w:t xml:space="preserve">2290 </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center"/>
              <w:keepLines w:val="0"/>
              <w:keepNext w:val="0"/>
              <w:pageBreakBefore w:val="0"/>
              <w:widowControl/>
              <w:rPr>
                <w:rFonts w:hint="eastAsia" w:ascii="方正仿宋_GBK" w:hAnsi="方正仿宋_GBK" w:eastAsia="方正仿宋_GBK" w:cs="方正仿宋_GBK"/>
                <w:i w:val="0"/>
                <w:iCs w:val="0"/>
                <w:color w:val="000000"/>
                <w:sz w:val="24"/>
                <w:szCs w:val="24"/>
                <w:highlight w:val="none"/>
                <w:u w:val="none"/>
              </w:rPr>
              <w:suppressLineNumbers w:val="0"/>
            </w:pPr>
            <w:r>
              <w:rPr>
                <w:rFonts w:hint="eastAsia" w:ascii="方正仿宋_GBK" w:hAnsi="方正仿宋_GBK" w:eastAsia="方正仿宋_GBK" w:cs="方正仿宋_GBK"/>
                <w:i w:val="0"/>
                <w:iCs w:val="0"/>
                <w:color w:val="000000"/>
                <w:sz w:val="24"/>
                <w:szCs w:val="24"/>
                <w:highlight w:val="none"/>
                <w:u w:val="none"/>
                <w:lang w:val="en-US" w:eastAsia="zh-CN" w:bidi="ar"/>
              </w:rPr>
              <w:t xml:space="preserve">930 </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center"/>
              <w:keepLines w:val="0"/>
              <w:keepNext w:val="0"/>
              <w:pageBreakBefore w:val="0"/>
              <w:widowControl/>
              <w:rPr>
                <w:rFonts w:hint="eastAsia" w:ascii="方正仿宋_GBK" w:hAnsi="方正仿宋_GBK" w:eastAsia="方正仿宋_GBK" w:cs="方正仿宋_GBK"/>
                <w:i w:val="0"/>
                <w:iCs w:val="0"/>
                <w:color w:val="000000"/>
                <w:sz w:val="24"/>
                <w:szCs w:val="24"/>
                <w:highlight w:val="none"/>
                <w:u w:val="none"/>
              </w:rPr>
              <w:suppressLineNumbers w:val="0"/>
            </w:pPr>
            <w:r>
              <w:rPr>
                <w:rFonts w:hint="eastAsia" w:ascii="方正仿宋_GBK" w:hAnsi="方正仿宋_GBK" w:eastAsia="方正仿宋_GBK" w:cs="方正仿宋_GBK"/>
                <w:i w:val="0"/>
                <w:iCs w:val="0"/>
                <w:color w:val="000000"/>
                <w:sz w:val="24"/>
                <w:szCs w:val="24"/>
                <w:highlight w:val="none"/>
                <w:u w:val="none"/>
                <w:lang w:val="en-US" w:eastAsia="zh-CN" w:bidi="ar"/>
              </w:rPr>
              <w:t xml:space="preserve">6 </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center"/>
              <w:keepLines w:val="0"/>
              <w:keepNext w:val="0"/>
              <w:pageBreakBefore w:val="0"/>
              <w:widowControl/>
              <w:rPr>
                <w:rFonts w:hint="eastAsia" w:ascii="方正仿宋_GBK" w:hAnsi="方正仿宋_GBK" w:eastAsia="方正仿宋_GBK" w:cs="方正仿宋_GBK"/>
                <w:i w:val="0"/>
                <w:iCs w:val="0"/>
                <w:color w:val="000000"/>
                <w:sz w:val="24"/>
                <w:szCs w:val="24"/>
                <w:highlight w:val="none"/>
                <w:u w:val="none"/>
              </w:rPr>
              <w:suppressLineNumbers w:val="0"/>
            </w:pPr>
            <w:r>
              <w:rPr>
                <w:rFonts w:hint="eastAsia" w:ascii="方正仿宋_GBK" w:hAnsi="方正仿宋_GBK" w:eastAsia="方正仿宋_GBK" w:cs="方正仿宋_GBK"/>
                <w:i w:val="0"/>
                <w:iCs w:val="0"/>
                <w:color w:val="000000"/>
                <w:sz w:val="24"/>
                <w:szCs w:val="24"/>
                <w:highlight w:val="none"/>
                <w:u w:val="none"/>
                <w:lang w:val="en-US" w:eastAsia="zh-CN" w:bidi="ar"/>
              </w:rPr>
              <w:t xml:space="preserve">150 </w:t>
            </w:r>
            <w:r/>
          </w:p>
        </w:tc>
        <w:tc>
          <w:tcPr>
            <w:shd w:val="clear" w:color="auto" w:fill="auto"/>
            <w:tcBorders>
              <w:top w:val="single" w:color="000000" w:sz="4" w:space="0"/>
              <w:left w:val="single" w:color="000000" w:sz="4" w:space="0"/>
              <w:bottom w:val="single" w:color="000000" w:sz="4" w:space="0"/>
              <w:right w:val="single" w:color="000000" w:sz="4" w:space="0"/>
            </w:tcBorders>
            <w:tcW w:w="804" w:type="dxa"/>
            <w:vAlign w:val="center"/>
            <w:textDirection w:val="lrTb"/>
            <w:noWrap/>
          </w:tcPr>
          <w:p>
            <w:pPr>
              <w:ind w:left="0" w:right="0" w:firstLine="0"/>
              <w:jc w:val="center"/>
              <w:keepLines w:val="0"/>
              <w:keepNext w:val="0"/>
              <w:pageBreakBefore w:val="0"/>
              <w:widowControl/>
              <w:rPr>
                <w:rFonts w:hint="eastAsia" w:ascii="方正仿宋_GBK" w:hAnsi="方正仿宋_GBK" w:eastAsia="方正仿宋_GBK" w:cs="方正仿宋_GBK"/>
                <w:i w:val="0"/>
                <w:iCs w:val="0"/>
                <w:color w:val="000000"/>
                <w:sz w:val="24"/>
                <w:szCs w:val="24"/>
                <w:highlight w:val="none"/>
                <w:u w:val="none"/>
              </w:rPr>
              <w:suppressLineNumbers w:val="0"/>
            </w:pPr>
            <w:r>
              <w:rPr>
                <w:rFonts w:hint="eastAsia" w:ascii="方正仿宋_GBK" w:hAnsi="方正仿宋_GBK" w:eastAsia="方正仿宋_GBK" w:cs="方正仿宋_GBK"/>
                <w:i w:val="0"/>
                <w:iCs w:val="0"/>
                <w:color w:val="000000"/>
                <w:sz w:val="24"/>
                <w:szCs w:val="24"/>
                <w:highlight w:val="none"/>
                <w:u w:val="none"/>
                <w:lang w:val="en-US" w:eastAsia="zh-CN" w:bidi="ar"/>
              </w:rPr>
              <w:t xml:space="preserve">68 </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center"/>
              <w:keepLines w:val="0"/>
              <w:keepNext w:val="0"/>
              <w:pageBreakBefore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15</w:t>
            </w:r>
            <w:r/>
          </w:p>
        </w:tc>
        <w:tc>
          <w:tcPr>
            <w:shd w:val="clear" w:color="auto" w:fill="auto"/>
            <w:tcBorders>
              <w:top w:val="single" w:color="000000" w:sz="4" w:space="0"/>
              <w:left w:val="single" w:color="000000" w:sz="4" w:space="0"/>
              <w:bottom w:val="single" w:color="000000" w:sz="4" w:space="0"/>
              <w:right w:val="single" w:color="000000" w:sz="4" w:space="0"/>
            </w:tcBorders>
            <w:tcW w:w="1432" w:type="dxa"/>
            <w:vAlign w:val="center"/>
            <w:textDirection w:val="lrTb"/>
            <w:noWrap/>
          </w:tcPr>
          <w:p>
            <w:pPr>
              <w:ind w:left="0" w:right="0" w:firstLine="0"/>
              <w:jc w:val="center"/>
              <w:keepLines w:val="0"/>
              <w:keepNext w:val="0"/>
              <w:pageBreakBefore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新湖路</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center"/>
              <w:keepLines w:val="0"/>
              <w:keepNext w:val="0"/>
              <w:pageBreakBefore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清晏路—法治广场</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center"/>
              <w:keepLines w:val="0"/>
              <w:keepNext w:val="0"/>
              <w:pageBreakBefore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1557</w:t>
            </w:r>
            <w:r/>
          </w:p>
        </w:tc>
        <w:tc>
          <w:tcPr>
            <w:shd w:val="clear" w:color="auto" w:fill="auto"/>
            <w:tcBorders>
              <w:top w:val="single" w:color="000000" w:sz="4" w:space="0"/>
              <w:left w:val="single" w:color="000000" w:sz="4" w:space="0"/>
              <w:bottom w:val="single" w:color="000000" w:sz="4" w:space="0"/>
              <w:right w:val="none" w:color="000000" w:sz="4" w:space="0"/>
            </w:tcBorders>
            <w:tcW w:w="0" w:type="auto"/>
            <w:vAlign w:val="center"/>
            <w:textDirection w:val="lrTb"/>
            <w:noWrap/>
          </w:tcPr>
          <w:p>
            <w:pPr>
              <w:ind w:left="0" w:right="0" w:firstLine="0"/>
              <w:jc w:val="center"/>
              <w:keepLines w:val="0"/>
              <w:keepNext w:val="0"/>
              <w:pageBreakBefore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825</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center"/>
              <w:keepLines w:val="0"/>
              <w:keepNext w:val="0"/>
              <w:pageBreakBefore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6</w:t>
            </w:r>
            <w:r/>
          </w:p>
        </w:tc>
        <w:tc>
          <w:tcPr>
            <w:shd w:val="clear" w:color="auto" w:fill="auto"/>
            <w:tcBorders>
              <w:top w:val="single" w:color="000000" w:sz="4" w:space="0"/>
              <w:left w:val="none" w:color="000000" w:sz="4" w:space="0"/>
              <w:bottom w:val="single" w:color="000000" w:sz="4" w:space="0"/>
              <w:right w:val="single" w:color="000000" w:sz="4" w:space="0"/>
            </w:tcBorders>
            <w:tcW w:w="0" w:type="auto"/>
            <w:vAlign w:val="center"/>
            <w:textDirection w:val="lrTb"/>
            <w:noWrap/>
          </w:tcPr>
          <w:p>
            <w:pPr>
              <w:ind w:left="0" w:right="0" w:firstLine="0"/>
              <w:jc w:val="center"/>
              <w:keepLines w:val="0"/>
              <w:keepNext w:val="0"/>
              <w:pageBreakBefore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189</w:t>
            </w:r>
            <w:r/>
          </w:p>
        </w:tc>
        <w:tc>
          <w:tcPr>
            <w:shd w:val="clear" w:color="auto" w:fill="auto"/>
            <w:tcBorders>
              <w:top w:val="single" w:color="000000" w:sz="4" w:space="0"/>
              <w:left w:val="single" w:color="000000" w:sz="4" w:space="0"/>
              <w:bottom w:val="single" w:color="000000" w:sz="4" w:space="0"/>
              <w:right w:val="single" w:color="000000" w:sz="4" w:space="0"/>
            </w:tcBorders>
            <w:tcW w:w="804" w:type="dxa"/>
            <w:vAlign w:val="center"/>
            <w:textDirection w:val="lrTb"/>
            <w:noWrap/>
          </w:tcPr>
          <w:p>
            <w:pPr>
              <w:ind w:left="0" w:right="0" w:firstLine="0"/>
              <w:jc w:val="center"/>
              <w:keepLines w:val="0"/>
              <w:keepNext w:val="0"/>
              <w:pageBreakBefore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56</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center"/>
              <w:keepLines w:val="0"/>
              <w:keepNext w:val="0"/>
              <w:pageBreakBefore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16</w:t>
            </w:r>
            <w:r/>
          </w:p>
        </w:tc>
        <w:tc>
          <w:tcPr>
            <w:shd w:val="clear" w:color="auto" w:fill="auto"/>
            <w:tcBorders>
              <w:top w:val="single" w:color="000000" w:sz="4" w:space="0"/>
              <w:left w:val="single" w:color="000000" w:sz="4" w:space="0"/>
              <w:bottom w:val="single" w:color="000000" w:sz="4" w:space="0"/>
              <w:right w:val="single" w:color="000000" w:sz="4" w:space="0"/>
            </w:tcBorders>
            <w:tcW w:w="1432" w:type="dxa"/>
            <w:vAlign w:val="center"/>
            <w:textDirection w:val="lrTb"/>
            <w:noWrap/>
          </w:tcPr>
          <w:p>
            <w:pPr>
              <w:ind w:left="0" w:right="0" w:firstLine="0"/>
              <w:jc w:val="center"/>
              <w:keepLines w:val="0"/>
              <w:keepNext w:val="0"/>
              <w:pageBreakBefore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华新北路</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center"/>
              <w:keepLines w:val="0"/>
              <w:keepNext w:val="0"/>
              <w:pageBreakBefore w:val="0"/>
              <w:widowControl/>
              <w:rPr>
                <w:rFonts w:hint="eastAsia" w:ascii="方正仿宋_GBK" w:hAnsi="方正仿宋_GBK" w:eastAsia="方正仿宋_GBK" w:cs="方正仿宋_GBK"/>
                <w:i w:val="0"/>
                <w:iCs w:val="0"/>
                <w:color w:val="000000"/>
                <w:sz w:val="24"/>
                <w:szCs w:val="24"/>
                <w:highlight w:val="none"/>
                <w:u w:val="none"/>
              </w:rPr>
              <w:suppressLineNumbers w:val="0"/>
            </w:pPr>
            <w:r>
              <w:rPr>
                <w:rFonts w:hint="eastAsia" w:ascii="方正仿宋_GBK" w:hAnsi="方正仿宋_GBK" w:eastAsia="方正仿宋_GBK" w:cs="方正仿宋_GBK"/>
                <w:i w:val="0"/>
                <w:iCs w:val="0"/>
                <w:color w:val="000000"/>
                <w:sz w:val="24"/>
                <w:szCs w:val="24"/>
                <w:highlight w:val="none"/>
                <w:u w:val="none"/>
                <w:lang w:val="en-US" w:eastAsia="zh-CN" w:bidi="ar"/>
              </w:rPr>
              <w:t xml:space="preserve">南湖园路一家和路</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center"/>
              <w:keepLines w:val="0"/>
              <w:keepNext w:val="0"/>
              <w:pageBreakBefore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0</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center"/>
              <w:keepLines w:val="0"/>
              <w:keepNext w:val="0"/>
              <w:pageBreakBefore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192</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center"/>
              <w:keepLines w:val="0"/>
              <w:keepNext w:val="0"/>
              <w:pageBreakBefore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0</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center"/>
              <w:keepLines w:val="0"/>
              <w:keepNext w:val="0"/>
              <w:pageBreakBefore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13</w:t>
            </w:r>
            <w:r/>
          </w:p>
        </w:tc>
        <w:tc>
          <w:tcPr>
            <w:shd w:val="clear" w:color="auto" w:fill="auto"/>
            <w:tcBorders>
              <w:top w:val="single" w:color="000000" w:sz="4" w:space="0"/>
              <w:left w:val="single" w:color="000000" w:sz="4" w:space="0"/>
              <w:bottom w:val="single" w:color="000000" w:sz="4" w:space="0"/>
              <w:right w:val="single" w:color="000000" w:sz="4" w:space="0"/>
            </w:tcBorders>
            <w:tcW w:w="804" w:type="dxa"/>
            <w:vAlign w:val="center"/>
            <w:textDirection w:val="lrTb"/>
            <w:noWrap/>
          </w:tcPr>
          <w:p>
            <w:pPr>
              <w:ind w:left="0" w:right="0" w:firstLine="0"/>
              <w:jc w:val="center"/>
              <w:keepLines w:val="0"/>
              <w:keepNext w:val="0"/>
              <w:pageBreakBefore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0</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center"/>
              <w:keepLines w:val="0"/>
              <w:keepNext w:val="0"/>
              <w:pageBreakBefore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17</w:t>
            </w:r>
            <w:r/>
          </w:p>
        </w:tc>
        <w:tc>
          <w:tcPr>
            <w:shd w:val="clear" w:color="auto" w:fill="auto"/>
            <w:tcBorders>
              <w:top w:val="single" w:color="000000" w:sz="4" w:space="0"/>
              <w:left w:val="single" w:color="000000" w:sz="4" w:space="0"/>
              <w:bottom w:val="single" w:color="000000" w:sz="4" w:space="0"/>
              <w:right w:val="single" w:color="000000" w:sz="4" w:space="0"/>
            </w:tcBorders>
            <w:tcW w:w="1432" w:type="dxa"/>
            <w:vAlign w:val="center"/>
            <w:textDirection w:val="lrTb"/>
            <w:noWrap/>
          </w:tcPr>
          <w:p>
            <w:pPr>
              <w:ind w:left="0" w:right="0" w:firstLine="0"/>
              <w:jc w:val="center"/>
              <w:keepLines w:val="0"/>
              <w:keepNext w:val="0"/>
              <w:pageBreakBefore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南湖园路</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center"/>
              <w:keepLines w:val="0"/>
              <w:keepNext w:val="0"/>
              <w:pageBreakBefore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运河西路</w:t>
            </w:r>
            <w:r>
              <w:rPr>
                <w:rFonts w:hint="eastAsia" w:ascii="宋体" w:hAnsi="宋体" w:cs="宋体"/>
                <w:i w:val="0"/>
                <w:iCs w:val="0"/>
                <w:color w:val="000000"/>
                <w:sz w:val="21"/>
                <w:szCs w:val="21"/>
                <w:highlight w:val="none"/>
                <w:u w:val="none"/>
                <w:lang w:val="en-US" w:eastAsia="zh-CN" w:bidi="ar"/>
              </w:rPr>
              <w:t xml:space="preserve">－</w:t>
            </w:r>
            <w:r>
              <w:rPr>
                <w:rFonts w:hint="eastAsia" w:ascii="宋体" w:hAnsi="宋体" w:eastAsia="宋体" w:cs="宋体"/>
                <w:i w:val="0"/>
                <w:iCs w:val="0"/>
                <w:color w:val="000000"/>
                <w:sz w:val="21"/>
                <w:szCs w:val="21"/>
                <w:highlight w:val="none"/>
                <w:u w:val="none"/>
                <w:lang w:val="en-US" w:eastAsia="zh-CN" w:bidi="ar"/>
              </w:rPr>
              <w:t xml:space="preserve">清源路</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center"/>
              <w:keepLines w:val="0"/>
              <w:keepNext w:val="0"/>
              <w:pageBreakBefore w:val="0"/>
              <w:widowControl/>
              <w:rPr>
                <w:rFonts w:hint="eastAsia" w:ascii="方正仿宋_GBK" w:hAnsi="方正仿宋_GBK" w:eastAsia="方正仿宋_GBK" w:cs="方正仿宋_GBK"/>
                <w:i w:val="0"/>
                <w:iCs w:val="0"/>
                <w:color w:val="000000"/>
                <w:sz w:val="24"/>
                <w:szCs w:val="24"/>
                <w:highlight w:val="none"/>
                <w:u w:val="none"/>
              </w:rPr>
              <w:suppressLineNumbers w:val="0"/>
            </w:pPr>
            <w:r>
              <w:rPr>
                <w:rFonts w:hint="eastAsia" w:ascii="方正仿宋_GBK" w:hAnsi="方正仿宋_GBK" w:eastAsia="方正仿宋_GBK" w:cs="方正仿宋_GBK"/>
                <w:i w:val="0"/>
                <w:iCs w:val="0"/>
                <w:color w:val="000000"/>
                <w:sz w:val="24"/>
                <w:szCs w:val="24"/>
                <w:highlight w:val="none"/>
                <w:u w:val="none"/>
                <w:lang w:val="en-US" w:eastAsia="zh-CN" w:bidi="ar"/>
              </w:rPr>
              <w:t xml:space="preserve">2379.7</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center"/>
              <w:keepLines w:val="0"/>
              <w:keepNext w:val="0"/>
              <w:pageBreakBefore w:val="0"/>
              <w:widowControl/>
              <w:rPr>
                <w:rFonts w:hint="eastAsia" w:ascii="方正仿宋_GBK" w:hAnsi="方正仿宋_GBK" w:eastAsia="方正仿宋_GBK" w:cs="方正仿宋_GBK"/>
                <w:i w:val="0"/>
                <w:iCs w:val="0"/>
                <w:color w:val="000000"/>
                <w:sz w:val="24"/>
                <w:szCs w:val="24"/>
                <w:highlight w:val="none"/>
                <w:u w:val="none"/>
              </w:rPr>
              <w:suppressLineNumbers w:val="0"/>
            </w:pPr>
            <w:r>
              <w:rPr>
                <w:rFonts w:hint="eastAsia" w:ascii="方正仿宋_GBK" w:hAnsi="方正仿宋_GBK" w:eastAsia="方正仿宋_GBK" w:cs="方正仿宋_GBK"/>
                <w:i w:val="0"/>
                <w:iCs w:val="0"/>
                <w:color w:val="000000"/>
                <w:sz w:val="24"/>
                <w:szCs w:val="24"/>
                <w:highlight w:val="none"/>
                <w:u w:val="none"/>
                <w:lang w:val="en-US" w:eastAsia="zh-CN" w:bidi="ar"/>
              </w:rPr>
              <w:t xml:space="preserve">1112.1</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center"/>
              <w:keepLines w:val="0"/>
              <w:keepNext w:val="0"/>
              <w:pageBreakBefore w:val="0"/>
              <w:widowControl/>
              <w:rPr>
                <w:rFonts w:hint="eastAsia" w:ascii="方正仿宋_GBK" w:hAnsi="方正仿宋_GBK" w:eastAsia="方正仿宋_GBK" w:cs="方正仿宋_GBK"/>
                <w:i w:val="0"/>
                <w:iCs w:val="0"/>
                <w:color w:val="000000"/>
                <w:sz w:val="24"/>
                <w:szCs w:val="24"/>
                <w:highlight w:val="none"/>
                <w:u w:val="none"/>
              </w:rPr>
              <w:suppressLineNumbers w:val="0"/>
            </w:pPr>
            <w:r>
              <w:rPr>
                <w:rFonts w:hint="eastAsia" w:ascii="方正仿宋_GBK" w:hAnsi="方正仿宋_GBK" w:eastAsia="方正仿宋_GBK" w:cs="方正仿宋_GBK"/>
                <w:i w:val="0"/>
                <w:iCs w:val="0"/>
                <w:color w:val="000000"/>
                <w:sz w:val="24"/>
                <w:szCs w:val="24"/>
                <w:highlight w:val="none"/>
                <w:u w:val="none"/>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center"/>
              <w:keepLines w:val="0"/>
              <w:keepNext w:val="0"/>
              <w:pageBreakBefore w:val="0"/>
              <w:widowControl/>
              <w:rPr>
                <w:rFonts w:hint="eastAsia" w:ascii="方正仿宋_GBK" w:hAnsi="方正仿宋_GBK" w:eastAsia="方正仿宋_GBK" w:cs="方正仿宋_GBK"/>
                <w:i w:val="0"/>
                <w:iCs w:val="0"/>
                <w:color w:val="000000"/>
                <w:sz w:val="24"/>
                <w:szCs w:val="24"/>
                <w:highlight w:val="none"/>
                <w:u w:val="none"/>
              </w:rPr>
              <w:suppressLineNumbers w:val="0"/>
            </w:pPr>
            <w:r>
              <w:rPr>
                <w:rFonts w:hint="eastAsia" w:ascii="方正仿宋_GBK" w:hAnsi="方正仿宋_GBK" w:eastAsia="方正仿宋_GBK" w:cs="方正仿宋_GBK"/>
                <w:i w:val="0"/>
                <w:iCs w:val="0"/>
                <w:color w:val="000000"/>
                <w:sz w:val="24"/>
                <w:szCs w:val="24"/>
                <w:highlight w:val="none"/>
                <w:u w:val="none"/>
                <w:lang w:val="en-US" w:eastAsia="zh-CN" w:bidi="ar"/>
              </w:rPr>
              <w:t xml:space="preserve">141</w:t>
            </w:r>
            <w:r/>
          </w:p>
        </w:tc>
        <w:tc>
          <w:tcPr>
            <w:shd w:val="clear" w:color="auto" w:fill="auto"/>
            <w:tcBorders>
              <w:top w:val="single" w:color="000000" w:sz="4" w:space="0"/>
              <w:left w:val="single" w:color="000000" w:sz="4" w:space="0"/>
              <w:bottom w:val="single" w:color="000000" w:sz="4" w:space="0"/>
              <w:right w:val="single" w:color="000000" w:sz="4" w:space="0"/>
            </w:tcBorders>
            <w:tcW w:w="804" w:type="dxa"/>
            <w:vAlign w:val="center"/>
            <w:textDirection w:val="lrTb"/>
            <w:noWrap/>
          </w:tcPr>
          <w:p>
            <w:pPr>
              <w:ind w:left="0" w:right="0" w:firstLine="0"/>
              <w:jc w:val="center"/>
              <w:keepLines w:val="0"/>
              <w:keepNext w:val="0"/>
              <w:pageBreakBefore w:val="0"/>
              <w:widowControl/>
              <w:rPr>
                <w:rFonts w:hint="eastAsia" w:ascii="方正仿宋_GBK" w:hAnsi="方正仿宋_GBK" w:eastAsia="方正仿宋_GBK" w:cs="方正仿宋_GBK"/>
                <w:i w:val="0"/>
                <w:iCs w:val="0"/>
                <w:color w:val="000000"/>
                <w:sz w:val="24"/>
                <w:szCs w:val="24"/>
                <w:highlight w:val="none"/>
                <w:u w:val="none"/>
              </w:rPr>
              <w:suppressLineNumbers w:val="0"/>
            </w:pPr>
            <w:r>
              <w:rPr>
                <w:rFonts w:hint="eastAsia" w:ascii="方正仿宋_GBK" w:hAnsi="方正仿宋_GBK" w:eastAsia="方正仿宋_GBK" w:cs="方正仿宋_GBK"/>
                <w:i w:val="0"/>
                <w:iCs w:val="0"/>
                <w:color w:val="000000"/>
                <w:sz w:val="24"/>
                <w:szCs w:val="24"/>
                <w:highlight w:val="none"/>
                <w:u w:val="none"/>
                <w:lang w:val="en-US" w:eastAsia="zh-CN" w:bidi="ar"/>
              </w:rPr>
              <w:t xml:space="preserve">87</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center"/>
              <w:keepLines w:val="0"/>
              <w:keepNext w:val="0"/>
              <w:pageBreakBefore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18</w:t>
            </w:r>
            <w:r/>
          </w:p>
        </w:tc>
        <w:tc>
          <w:tcPr>
            <w:shd w:val="clear" w:color="auto" w:fill="auto"/>
            <w:tcBorders>
              <w:top w:val="single" w:color="000000" w:sz="4" w:space="0"/>
              <w:left w:val="single" w:color="000000" w:sz="4" w:space="0"/>
              <w:bottom w:val="single" w:color="000000" w:sz="4" w:space="0"/>
              <w:right w:val="single" w:color="000000" w:sz="4" w:space="0"/>
            </w:tcBorders>
            <w:tcW w:w="1432" w:type="dxa"/>
            <w:vAlign w:val="center"/>
            <w:textDirection w:val="lrTb"/>
            <w:noWrap/>
          </w:tcPr>
          <w:p>
            <w:pPr>
              <w:ind w:left="0" w:right="0" w:firstLine="0"/>
              <w:jc w:val="center"/>
              <w:keepLines w:val="0"/>
              <w:keepNext w:val="0"/>
              <w:pageBreakBefore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新湖南路</w:t>
            </w:r>
            <w:r/>
          </w:p>
        </w:tc>
        <w:tc>
          <w:tcPr>
            <w:shd w:val="clear" w:color="auto" w:fill="ffffff"/>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keepLines w:val="0"/>
              <w:keepNext w:val="0"/>
              <w:pageBreakBefore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社区东门一清源路</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center"/>
              <w:keepLines w:val="0"/>
              <w:keepNext w:val="0"/>
              <w:pageBreakBefore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408</w:t>
            </w:r>
            <w:r/>
          </w:p>
        </w:tc>
        <w:tc>
          <w:tcPr>
            <w:shd w:val="clear" w:color="auto" w:fill="auto"/>
            <w:tcBorders>
              <w:top w:val="single" w:color="000000" w:sz="4" w:space="0"/>
              <w:left w:val="single" w:color="000000" w:sz="4" w:space="0"/>
              <w:bottom w:val="single" w:color="000000" w:sz="4" w:space="0"/>
              <w:right w:val="none" w:color="000000" w:sz="4" w:space="0"/>
            </w:tcBorders>
            <w:tcW w:w="0" w:type="auto"/>
            <w:vAlign w:val="center"/>
            <w:textDirection w:val="lrTb"/>
            <w:noWrap/>
          </w:tcPr>
          <w:p>
            <w:pPr>
              <w:ind w:left="0" w:right="0" w:firstLine="0"/>
              <w:jc w:val="center"/>
              <w:keepLines w:val="0"/>
              <w:keepNext w:val="0"/>
              <w:pageBreakBefore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171</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center"/>
              <w:keepLines w:val="0"/>
              <w:keepNext w:val="0"/>
              <w:pageBreakBefore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2</w:t>
            </w:r>
            <w:r/>
          </w:p>
        </w:tc>
        <w:tc>
          <w:tcPr>
            <w:shd w:val="clear" w:color="auto" w:fill="auto"/>
            <w:tcBorders>
              <w:top w:val="single" w:color="000000" w:sz="4" w:space="0"/>
              <w:left w:val="none" w:color="000000" w:sz="4" w:space="0"/>
              <w:bottom w:val="single" w:color="000000" w:sz="4" w:space="0"/>
              <w:right w:val="single" w:color="000000" w:sz="4" w:space="0"/>
            </w:tcBorders>
            <w:tcW w:w="0" w:type="auto"/>
            <w:vAlign w:val="center"/>
            <w:textDirection w:val="lrTb"/>
            <w:noWrap/>
          </w:tcPr>
          <w:p>
            <w:pPr>
              <w:ind w:left="0" w:right="0" w:firstLine="0"/>
              <w:jc w:val="center"/>
              <w:keepLines w:val="0"/>
              <w:keepNext w:val="0"/>
              <w:pageBreakBefore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21</w:t>
            </w:r>
            <w:r/>
          </w:p>
        </w:tc>
        <w:tc>
          <w:tcPr>
            <w:shd w:val="clear" w:color="auto" w:fill="auto"/>
            <w:tcBorders>
              <w:top w:val="single" w:color="000000" w:sz="4" w:space="0"/>
              <w:left w:val="single" w:color="000000" w:sz="4" w:space="0"/>
              <w:bottom w:val="single" w:color="000000" w:sz="4" w:space="0"/>
              <w:right w:val="single" w:color="000000" w:sz="4" w:space="0"/>
            </w:tcBorders>
            <w:tcW w:w="804" w:type="dxa"/>
            <w:vAlign w:val="center"/>
            <w:textDirection w:val="lrTb"/>
            <w:noWrap/>
          </w:tcPr>
          <w:p>
            <w:pPr>
              <w:ind w:left="0" w:right="0" w:firstLine="0"/>
              <w:jc w:val="center"/>
              <w:keepLines w:val="0"/>
              <w:keepNext w:val="0"/>
              <w:pageBreakBefore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13</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center"/>
              <w:keepLines w:val="0"/>
              <w:keepNext w:val="0"/>
              <w:pageBreakBefore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19</w:t>
            </w:r>
            <w:r/>
          </w:p>
        </w:tc>
        <w:tc>
          <w:tcPr>
            <w:shd w:val="clear" w:color="auto" w:fill="auto"/>
            <w:tcBorders>
              <w:top w:val="single" w:color="000000" w:sz="4" w:space="0"/>
              <w:left w:val="single" w:color="000000" w:sz="4" w:space="0"/>
              <w:bottom w:val="single" w:color="000000" w:sz="4" w:space="0"/>
              <w:right w:val="single" w:color="000000" w:sz="4" w:space="0"/>
            </w:tcBorders>
            <w:tcW w:w="1432" w:type="dxa"/>
            <w:vAlign w:val="center"/>
            <w:textDirection w:val="lrTb"/>
            <w:noWrap/>
          </w:tcPr>
          <w:p>
            <w:pPr>
              <w:ind w:left="0" w:right="0" w:firstLine="0"/>
              <w:jc w:val="center"/>
              <w:keepLines w:val="0"/>
              <w:keepNext w:val="0"/>
              <w:pageBreakBefore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振新路</w:t>
            </w:r>
            <w:r/>
          </w:p>
        </w:tc>
        <w:tc>
          <w:tcPr>
            <w:shd w:val="clear" w:color="auto" w:fill="ffffff"/>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keepLines w:val="0"/>
              <w:keepNext w:val="0"/>
              <w:pageBreakBefore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中心街</w:t>
            </w:r>
            <w:r>
              <w:rPr>
                <w:rFonts w:hint="eastAsia" w:ascii="宋体" w:hAnsi="宋体" w:cs="宋体"/>
                <w:i w:val="0"/>
                <w:iCs w:val="0"/>
                <w:color w:val="000000"/>
                <w:sz w:val="21"/>
                <w:szCs w:val="21"/>
                <w:highlight w:val="none"/>
                <w:u w:val="none"/>
                <w:lang w:val="en-US" w:eastAsia="zh-CN" w:bidi="ar"/>
              </w:rPr>
              <w:t xml:space="preserve">－</w:t>
            </w:r>
            <w:r>
              <w:rPr>
                <w:rFonts w:hint="eastAsia" w:ascii="宋体" w:hAnsi="宋体" w:eastAsia="宋体" w:cs="宋体"/>
                <w:i w:val="0"/>
                <w:iCs w:val="0"/>
                <w:color w:val="000000"/>
                <w:sz w:val="21"/>
                <w:szCs w:val="21"/>
                <w:highlight w:val="none"/>
                <w:u w:val="none"/>
                <w:lang w:val="en-US" w:eastAsia="zh-CN" w:bidi="ar"/>
              </w:rPr>
              <w:t xml:space="preserve">华新北路</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center"/>
              <w:keepLines w:val="0"/>
              <w:keepNext w:val="0"/>
              <w:pageBreakBefore w:val="0"/>
              <w:widowControl/>
              <w:rPr>
                <w:rFonts w:hint="eastAsia" w:ascii="方正仿宋_GBK" w:hAnsi="方正仿宋_GBK" w:eastAsia="方正仿宋_GBK" w:cs="方正仿宋_GBK"/>
                <w:i w:val="0"/>
                <w:iCs w:val="0"/>
                <w:color w:val="000000"/>
                <w:sz w:val="24"/>
                <w:szCs w:val="24"/>
                <w:highlight w:val="none"/>
                <w:u w:val="none"/>
              </w:rPr>
              <w:suppressLineNumbers w:val="0"/>
            </w:pPr>
            <w:r>
              <w:rPr>
                <w:rFonts w:hint="eastAsia" w:ascii="方正仿宋_GBK" w:hAnsi="方正仿宋_GBK" w:eastAsia="方正仿宋_GBK" w:cs="方正仿宋_GBK"/>
                <w:i w:val="0"/>
                <w:iCs w:val="0"/>
                <w:color w:val="000000"/>
                <w:sz w:val="24"/>
                <w:szCs w:val="24"/>
                <w:highlight w:val="none"/>
                <w:u w:val="none"/>
                <w:lang w:val="en-US" w:eastAsia="zh-CN" w:bidi="ar"/>
              </w:rPr>
              <w:t xml:space="preserve">321</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center"/>
              <w:keepLines w:val="0"/>
              <w:keepNext w:val="0"/>
              <w:pageBreakBefore w:val="0"/>
              <w:widowControl/>
              <w:rPr>
                <w:rFonts w:hint="eastAsia" w:ascii="方正仿宋_GBK" w:hAnsi="方正仿宋_GBK" w:eastAsia="方正仿宋_GBK" w:cs="方正仿宋_GBK"/>
                <w:i w:val="0"/>
                <w:iCs w:val="0"/>
                <w:color w:val="000000"/>
                <w:sz w:val="24"/>
                <w:szCs w:val="24"/>
                <w:highlight w:val="none"/>
                <w:u w:val="none"/>
              </w:rPr>
              <w:suppressLineNumbers w:val="0"/>
            </w:pPr>
            <w:r>
              <w:rPr>
                <w:rFonts w:hint="eastAsia" w:ascii="方正仿宋_GBK" w:hAnsi="方正仿宋_GBK" w:eastAsia="方正仿宋_GBK" w:cs="方正仿宋_GBK"/>
                <w:i w:val="0"/>
                <w:iCs w:val="0"/>
                <w:color w:val="000000"/>
                <w:sz w:val="24"/>
                <w:szCs w:val="24"/>
                <w:highlight w:val="none"/>
                <w:u w:val="none"/>
                <w:lang w:val="en-US" w:eastAsia="zh-CN" w:bidi="ar"/>
              </w:rPr>
              <w:t xml:space="preserve">39</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center"/>
              <w:keepLines w:val="0"/>
              <w:keepNext w:val="0"/>
              <w:pageBreakBefore w:val="0"/>
              <w:widowControl/>
              <w:rPr>
                <w:rFonts w:hint="eastAsia" w:ascii="方正仿宋_GBK" w:hAnsi="方正仿宋_GBK" w:eastAsia="方正仿宋_GBK" w:cs="方正仿宋_GBK"/>
                <w:i w:val="0"/>
                <w:iCs w:val="0"/>
                <w:color w:val="000000"/>
                <w:sz w:val="24"/>
                <w:szCs w:val="24"/>
                <w:highlight w:val="none"/>
                <w:u w:val="none"/>
              </w:rPr>
              <w:suppressLineNumbers w:val="0"/>
            </w:pPr>
            <w:r>
              <w:rPr>
                <w:rFonts w:hint="eastAsia" w:ascii="方正仿宋_GBK" w:hAnsi="方正仿宋_GBK" w:eastAsia="方正仿宋_GBK" w:cs="方正仿宋_GBK"/>
                <w:i w:val="0"/>
                <w:iCs w:val="0"/>
                <w:color w:val="000000"/>
                <w:sz w:val="24"/>
                <w:szCs w:val="24"/>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center"/>
              <w:keepLines w:val="0"/>
              <w:keepNext w:val="0"/>
              <w:pageBreakBefore w:val="0"/>
              <w:widowControl/>
              <w:rPr>
                <w:rFonts w:hint="eastAsia" w:ascii="方正仿宋_GBK" w:hAnsi="方正仿宋_GBK" w:eastAsia="方正仿宋_GBK" w:cs="方正仿宋_GBK"/>
                <w:i w:val="0"/>
                <w:iCs w:val="0"/>
                <w:color w:val="000000"/>
                <w:sz w:val="24"/>
                <w:szCs w:val="24"/>
                <w:highlight w:val="none"/>
                <w:u w:val="none"/>
              </w:rPr>
              <w:suppressLineNumbers w:val="0"/>
            </w:pPr>
            <w:r>
              <w:rPr>
                <w:rFonts w:hint="eastAsia" w:ascii="方正仿宋_GBK" w:hAnsi="方正仿宋_GBK" w:eastAsia="方正仿宋_GBK" w:cs="方正仿宋_GBK"/>
                <w:i w:val="0"/>
                <w:iCs w:val="0"/>
                <w:color w:val="000000"/>
                <w:sz w:val="24"/>
                <w:szCs w:val="24"/>
                <w:highlight w:val="none"/>
                <w:u w:val="none"/>
                <w:lang w:val="en-US" w:eastAsia="zh-CN" w:bidi="ar"/>
              </w:rPr>
              <w:t xml:space="preserve">13</w:t>
            </w:r>
            <w:r/>
          </w:p>
        </w:tc>
        <w:tc>
          <w:tcPr>
            <w:shd w:val="clear" w:color="auto" w:fill="auto"/>
            <w:tcBorders>
              <w:top w:val="single" w:color="000000" w:sz="4" w:space="0"/>
              <w:left w:val="single" w:color="000000" w:sz="4" w:space="0"/>
              <w:bottom w:val="single" w:color="000000" w:sz="4" w:space="0"/>
              <w:right w:val="single" w:color="000000" w:sz="4" w:space="0"/>
            </w:tcBorders>
            <w:tcW w:w="804" w:type="dxa"/>
            <w:vAlign w:val="center"/>
            <w:textDirection w:val="lrTb"/>
            <w:noWrap/>
          </w:tcPr>
          <w:p>
            <w:pPr>
              <w:ind w:left="0" w:right="0" w:firstLine="0"/>
              <w:jc w:val="center"/>
              <w:keepLines w:val="0"/>
              <w:keepNext w:val="0"/>
              <w:pageBreakBefore w:val="0"/>
              <w:widowControl/>
              <w:rPr>
                <w:rFonts w:hint="eastAsia" w:ascii="方正仿宋_GBK" w:hAnsi="方正仿宋_GBK" w:eastAsia="方正仿宋_GBK" w:cs="方正仿宋_GBK"/>
                <w:i w:val="0"/>
                <w:iCs w:val="0"/>
                <w:color w:val="000000"/>
                <w:sz w:val="24"/>
                <w:szCs w:val="24"/>
                <w:highlight w:val="none"/>
                <w:u w:val="none"/>
              </w:rPr>
              <w:suppressLineNumbers w:val="0"/>
            </w:pPr>
            <w:r>
              <w:rPr>
                <w:rFonts w:hint="eastAsia" w:ascii="方正仿宋_GBK" w:hAnsi="方正仿宋_GBK" w:eastAsia="方正仿宋_GBK" w:cs="方正仿宋_GBK"/>
                <w:i w:val="0"/>
                <w:iCs w:val="0"/>
                <w:color w:val="000000"/>
                <w:sz w:val="24"/>
                <w:szCs w:val="24"/>
                <w:highlight w:val="none"/>
                <w:u w:val="none"/>
                <w:lang w:val="en-US" w:eastAsia="zh-CN" w:bidi="ar"/>
              </w:rPr>
              <w:t xml:space="preserve">14</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center"/>
              <w:keepLines w:val="0"/>
              <w:keepNext w:val="0"/>
              <w:pageBreakBefore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20</w:t>
            </w:r>
            <w:r/>
          </w:p>
        </w:tc>
        <w:tc>
          <w:tcPr>
            <w:shd w:val="clear" w:color="auto" w:fill="auto"/>
            <w:tcBorders>
              <w:top w:val="single" w:color="000000" w:sz="4" w:space="0"/>
              <w:left w:val="single" w:color="000000" w:sz="4" w:space="0"/>
              <w:bottom w:val="single" w:color="000000" w:sz="4" w:space="0"/>
              <w:right w:val="single" w:color="000000" w:sz="4" w:space="0"/>
            </w:tcBorders>
            <w:tcW w:w="1432" w:type="dxa"/>
            <w:vAlign w:val="center"/>
            <w:textDirection w:val="lrTb"/>
            <w:noWrap/>
          </w:tcPr>
          <w:p>
            <w:pPr>
              <w:ind w:left="0" w:right="0" w:firstLine="0"/>
              <w:jc w:val="center"/>
              <w:keepLines w:val="0"/>
              <w:keepNext w:val="0"/>
              <w:pageBreakBefore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家和路</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center"/>
              <w:keepLines w:val="0"/>
              <w:keepNext w:val="0"/>
              <w:pageBreakBefore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运河西路</w:t>
            </w:r>
            <w:r>
              <w:rPr>
                <w:rFonts w:hint="eastAsia" w:ascii="宋体" w:hAnsi="宋体" w:cs="宋体"/>
                <w:i w:val="0"/>
                <w:iCs w:val="0"/>
                <w:color w:val="000000"/>
                <w:sz w:val="21"/>
                <w:szCs w:val="21"/>
                <w:highlight w:val="none"/>
                <w:u w:val="none"/>
                <w:lang w:val="en-US" w:eastAsia="zh-CN" w:bidi="ar"/>
              </w:rPr>
              <w:t xml:space="preserve">－</w:t>
            </w:r>
            <w:r>
              <w:rPr>
                <w:rFonts w:hint="eastAsia" w:ascii="宋体" w:hAnsi="宋体" w:eastAsia="宋体" w:cs="宋体"/>
                <w:i w:val="0"/>
                <w:iCs w:val="0"/>
                <w:color w:val="000000"/>
                <w:sz w:val="21"/>
                <w:szCs w:val="21"/>
                <w:highlight w:val="none"/>
                <w:u w:val="none"/>
                <w:lang w:val="en-US" w:eastAsia="zh-CN" w:bidi="ar"/>
              </w:rPr>
              <w:t xml:space="preserve">新湖中路</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center"/>
              <w:keepLines w:val="0"/>
              <w:keepNext w:val="0"/>
              <w:pageBreakBefore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905</w:t>
            </w:r>
            <w:r/>
          </w:p>
        </w:tc>
        <w:tc>
          <w:tcPr>
            <w:shd w:val="clear" w:color="auto" w:fill="auto"/>
            <w:tcBorders>
              <w:top w:val="single" w:color="000000" w:sz="4" w:space="0"/>
              <w:left w:val="single" w:color="000000" w:sz="4" w:space="0"/>
              <w:bottom w:val="single" w:color="000000" w:sz="4" w:space="0"/>
              <w:right w:val="none" w:color="000000" w:sz="4" w:space="0"/>
            </w:tcBorders>
            <w:tcW w:w="0" w:type="auto"/>
            <w:vAlign w:val="center"/>
            <w:textDirection w:val="lrTb"/>
            <w:noWrap/>
          </w:tcPr>
          <w:p>
            <w:pPr>
              <w:ind w:left="0" w:right="0" w:firstLine="0"/>
              <w:jc w:val="center"/>
              <w:keepLines w:val="0"/>
              <w:keepNext w:val="0"/>
              <w:pageBreakBefore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125</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center"/>
              <w:keepLines w:val="0"/>
              <w:keepNext w:val="0"/>
              <w:pageBreakBefore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2</w:t>
            </w:r>
            <w:r/>
          </w:p>
        </w:tc>
        <w:tc>
          <w:tcPr>
            <w:shd w:val="clear" w:color="auto" w:fill="auto"/>
            <w:tcBorders>
              <w:top w:val="single" w:color="000000" w:sz="4" w:space="0"/>
              <w:left w:val="none" w:color="000000" w:sz="4" w:space="0"/>
              <w:bottom w:val="single" w:color="000000" w:sz="4" w:space="0"/>
              <w:right w:val="single" w:color="000000" w:sz="4" w:space="0"/>
            </w:tcBorders>
            <w:tcW w:w="0" w:type="auto"/>
            <w:vAlign w:val="center"/>
            <w:textDirection w:val="lrTb"/>
            <w:noWrap/>
          </w:tcPr>
          <w:p>
            <w:pPr>
              <w:ind w:left="0" w:right="0" w:firstLine="0"/>
              <w:jc w:val="center"/>
              <w:keepLines w:val="0"/>
              <w:keepNext w:val="0"/>
              <w:pageBreakBefore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36</w:t>
            </w:r>
            <w:r/>
          </w:p>
        </w:tc>
        <w:tc>
          <w:tcPr>
            <w:shd w:val="clear" w:color="auto" w:fill="auto"/>
            <w:tcBorders>
              <w:top w:val="single" w:color="000000" w:sz="4" w:space="0"/>
              <w:left w:val="single" w:color="000000" w:sz="4" w:space="0"/>
              <w:bottom w:val="single" w:color="000000" w:sz="4" w:space="0"/>
              <w:right w:val="single" w:color="000000" w:sz="4" w:space="0"/>
            </w:tcBorders>
            <w:tcW w:w="804" w:type="dxa"/>
            <w:vAlign w:val="center"/>
            <w:textDirection w:val="lrTb"/>
            <w:noWrap/>
          </w:tcPr>
          <w:p>
            <w:pPr>
              <w:ind w:left="0" w:right="0" w:firstLine="0"/>
              <w:jc w:val="center"/>
              <w:keepLines w:val="0"/>
              <w:keepNext w:val="0"/>
              <w:pageBreakBefore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31</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center"/>
              <w:keepLines w:val="0"/>
              <w:keepNext w:val="0"/>
              <w:pageBreakBefore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21</w:t>
            </w:r>
            <w:r/>
          </w:p>
        </w:tc>
        <w:tc>
          <w:tcPr>
            <w:shd w:val="clear" w:color="auto" w:fill="auto"/>
            <w:tcBorders>
              <w:top w:val="single" w:color="000000" w:sz="4" w:space="0"/>
              <w:left w:val="single" w:color="000000" w:sz="4" w:space="0"/>
              <w:bottom w:val="single" w:color="000000" w:sz="4" w:space="0"/>
              <w:right w:val="single" w:color="000000" w:sz="4" w:space="0"/>
            </w:tcBorders>
            <w:tcW w:w="1432" w:type="dxa"/>
            <w:vAlign w:val="center"/>
            <w:textDirection w:val="lrTb"/>
            <w:noWrap/>
          </w:tcPr>
          <w:p>
            <w:pPr>
              <w:ind w:left="0" w:right="0" w:firstLine="0"/>
              <w:jc w:val="center"/>
              <w:keepLines w:val="0"/>
              <w:keepNext w:val="0"/>
              <w:pageBreakBefore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家兴路</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center"/>
              <w:keepLines w:val="0"/>
              <w:keepNext w:val="0"/>
              <w:pageBreakBefore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运河西路</w:t>
            </w:r>
            <w:r>
              <w:rPr>
                <w:rFonts w:hint="eastAsia" w:ascii="宋体" w:hAnsi="宋体" w:cs="宋体"/>
                <w:i w:val="0"/>
                <w:iCs w:val="0"/>
                <w:color w:val="000000"/>
                <w:sz w:val="21"/>
                <w:szCs w:val="21"/>
                <w:highlight w:val="none"/>
                <w:u w:val="none"/>
                <w:lang w:val="en-US" w:eastAsia="zh-CN" w:bidi="ar"/>
              </w:rPr>
              <w:t xml:space="preserve">－</w:t>
            </w:r>
            <w:r>
              <w:rPr>
                <w:rFonts w:hint="eastAsia" w:ascii="宋体" w:hAnsi="宋体" w:eastAsia="宋体" w:cs="宋体"/>
                <w:i w:val="0"/>
                <w:iCs w:val="0"/>
                <w:color w:val="000000"/>
                <w:sz w:val="21"/>
                <w:szCs w:val="21"/>
                <w:highlight w:val="none"/>
                <w:u w:val="none"/>
                <w:lang w:val="en-US" w:eastAsia="zh-CN" w:bidi="ar"/>
              </w:rPr>
              <w:t xml:space="preserve">新湖中路</w:t>
            </w:r>
            <w:r/>
          </w:p>
        </w:tc>
        <w:tc>
          <w:tcPr>
            <w:shd w:val="clear" w:color="auto" w:fill="ffffff"/>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center"/>
              <w:keepLines w:val="0"/>
              <w:keepNext w:val="0"/>
              <w:pageBreakBefore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600</w:t>
            </w:r>
            <w:r/>
          </w:p>
        </w:tc>
        <w:tc>
          <w:tcPr>
            <w:shd w:val="clear" w:color="auto" w:fill="ffffff"/>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center"/>
              <w:keepLines w:val="0"/>
              <w:keepNext w:val="0"/>
              <w:pageBreakBefore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440</w:t>
            </w:r>
            <w:r/>
          </w:p>
        </w:tc>
        <w:tc>
          <w:tcPr>
            <w:shd w:val="clear" w:color="auto" w:fill="ffffff"/>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center"/>
              <w:keepLines w:val="0"/>
              <w:keepNext w:val="0"/>
              <w:pageBreakBefore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2</w:t>
            </w:r>
            <w:r/>
          </w:p>
        </w:tc>
        <w:tc>
          <w:tcPr>
            <w:shd w:val="clear" w:color="auto" w:fill="ffffff"/>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center"/>
              <w:keepLines w:val="0"/>
              <w:keepNext w:val="0"/>
              <w:pageBreakBefore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20</w:t>
            </w:r>
            <w:r/>
          </w:p>
        </w:tc>
        <w:tc>
          <w:tcPr>
            <w:shd w:val="clear" w:color="auto" w:fill="ffffff"/>
            <w:tcBorders>
              <w:top w:val="single" w:color="000000" w:sz="4" w:space="0"/>
              <w:left w:val="single" w:color="000000" w:sz="4" w:space="0"/>
              <w:bottom w:val="single" w:color="000000" w:sz="4" w:space="0"/>
              <w:right w:val="single" w:color="000000" w:sz="4" w:space="0"/>
            </w:tcBorders>
            <w:tcW w:w="804" w:type="dxa"/>
            <w:vAlign w:val="center"/>
            <w:textDirection w:val="lrTb"/>
            <w:noWrap/>
          </w:tcPr>
          <w:p>
            <w:pPr>
              <w:ind w:left="0" w:right="0" w:firstLine="0"/>
              <w:jc w:val="center"/>
              <w:keepLines w:val="0"/>
              <w:keepNext w:val="0"/>
              <w:pageBreakBefore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16</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center"/>
              <w:keepLines w:val="0"/>
              <w:keepNext w:val="0"/>
              <w:pageBreakBefore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22</w:t>
            </w:r>
            <w:r/>
          </w:p>
        </w:tc>
        <w:tc>
          <w:tcPr>
            <w:shd w:val="clear" w:color="auto" w:fill="auto"/>
            <w:tcBorders>
              <w:top w:val="single" w:color="000000" w:sz="4" w:space="0"/>
              <w:left w:val="single" w:color="000000" w:sz="4" w:space="0"/>
              <w:bottom w:val="single" w:color="000000" w:sz="4" w:space="0"/>
              <w:right w:val="single" w:color="000000" w:sz="4" w:space="0"/>
            </w:tcBorders>
            <w:tcW w:w="1432" w:type="dxa"/>
            <w:vAlign w:val="center"/>
            <w:textDirection w:val="lrTb"/>
            <w:noWrap/>
          </w:tcPr>
          <w:p>
            <w:pPr>
              <w:ind w:left="0" w:right="0" w:firstLine="0"/>
              <w:jc w:val="center"/>
              <w:keepLines w:val="0"/>
              <w:keepNext w:val="0"/>
              <w:pageBreakBefore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宏业路</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center"/>
              <w:keepLines w:val="0"/>
              <w:keepNext w:val="0"/>
              <w:pageBreakBefore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运河西路</w:t>
            </w:r>
            <w:r>
              <w:rPr>
                <w:rFonts w:hint="eastAsia" w:ascii="宋体" w:hAnsi="宋体" w:cs="宋体"/>
                <w:i w:val="0"/>
                <w:iCs w:val="0"/>
                <w:color w:val="000000"/>
                <w:sz w:val="21"/>
                <w:szCs w:val="21"/>
                <w:highlight w:val="none"/>
                <w:u w:val="none"/>
                <w:lang w:val="en-US" w:eastAsia="zh-CN" w:bidi="ar"/>
              </w:rPr>
              <w:t xml:space="preserve">－</w:t>
            </w:r>
            <w:r>
              <w:rPr>
                <w:rFonts w:hint="eastAsia" w:ascii="宋体" w:hAnsi="宋体" w:eastAsia="宋体" w:cs="宋体"/>
                <w:i w:val="0"/>
                <w:iCs w:val="0"/>
                <w:color w:val="000000"/>
                <w:sz w:val="21"/>
                <w:szCs w:val="21"/>
                <w:highlight w:val="none"/>
                <w:u w:val="none"/>
                <w:lang w:val="en-US" w:eastAsia="zh-CN" w:bidi="ar"/>
              </w:rPr>
              <w:t xml:space="preserve">具区路</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center"/>
              <w:keepLines w:val="0"/>
              <w:keepNext w:val="0"/>
              <w:pageBreakBefore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510</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center"/>
              <w:keepLines w:val="0"/>
              <w:keepNext w:val="0"/>
              <w:pageBreakBefore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330</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center"/>
              <w:keepLines w:val="0"/>
              <w:keepNext w:val="0"/>
              <w:pageBreakBefore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center"/>
              <w:keepLines w:val="0"/>
              <w:keepNext w:val="0"/>
              <w:pageBreakBefore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40</w:t>
            </w:r>
            <w:r/>
          </w:p>
        </w:tc>
        <w:tc>
          <w:tcPr>
            <w:shd w:val="clear" w:color="auto" w:fill="auto"/>
            <w:tcBorders>
              <w:top w:val="single" w:color="000000" w:sz="4" w:space="0"/>
              <w:left w:val="single" w:color="000000" w:sz="4" w:space="0"/>
              <w:bottom w:val="single" w:color="000000" w:sz="4" w:space="0"/>
              <w:right w:val="single" w:color="000000" w:sz="4" w:space="0"/>
            </w:tcBorders>
            <w:tcW w:w="804" w:type="dxa"/>
            <w:vAlign w:val="center"/>
            <w:textDirection w:val="lrTb"/>
            <w:noWrap/>
          </w:tcPr>
          <w:p>
            <w:pPr>
              <w:ind w:left="0" w:right="0" w:firstLine="0"/>
              <w:jc w:val="center"/>
              <w:keepLines w:val="0"/>
              <w:keepNext w:val="0"/>
              <w:pageBreakBefore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11</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center"/>
              <w:keepLines w:val="0"/>
              <w:keepNext w:val="0"/>
              <w:pageBreakBefore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23</w:t>
            </w:r>
            <w:r/>
          </w:p>
        </w:tc>
        <w:tc>
          <w:tcPr>
            <w:shd w:val="clear" w:color="auto" w:fill="auto"/>
            <w:tcBorders>
              <w:top w:val="single" w:color="000000" w:sz="4" w:space="0"/>
              <w:left w:val="single" w:color="000000" w:sz="4" w:space="0"/>
              <w:bottom w:val="single" w:color="000000" w:sz="4" w:space="0"/>
              <w:right w:val="single" w:color="000000" w:sz="4" w:space="0"/>
            </w:tcBorders>
            <w:tcW w:w="1432" w:type="dxa"/>
            <w:vAlign w:val="center"/>
            <w:textDirection w:val="lrTb"/>
            <w:noWrap/>
          </w:tcPr>
          <w:p>
            <w:pPr>
              <w:ind w:left="0" w:right="0" w:firstLine="0"/>
              <w:jc w:val="center"/>
              <w:keepLines w:val="0"/>
              <w:keepNext w:val="0"/>
              <w:pageBreakBefore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宏开路（内部道路）</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center"/>
              <w:keepLines w:val="0"/>
              <w:keepNext w:val="0"/>
              <w:pageBreakBefore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运河西路-合众路</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center"/>
              <w:keepLines w:val="0"/>
              <w:keepNext w:val="0"/>
              <w:pageBreakBefore w:val="0"/>
              <w:widowControl/>
              <w:rPr>
                <w:rFonts w:hint="eastAsia" w:ascii="方正仿宋_GBK" w:hAnsi="方正仿宋_GBK" w:eastAsia="方正仿宋_GBK" w:cs="方正仿宋_GBK"/>
                <w:i w:val="0"/>
                <w:iCs w:val="0"/>
                <w:color w:val="000000"/>
                <w:sz w:val="24"/>
                <w:szCs w:val="24"/>
                <w:highlight w:val="none"/>
                <w:u w:val="none"/>
              </w:rPr>
              <w:suppressLineNumbers w:val="0"/>
            </w:pPr>
            <w:r>
              <w:rPr>
                <w:rFonts w:hint="eastAsia" w:ascii="方正仿宋_GBK" w:hAnsi="方正仿宋_GBK" w:eastAsia="方正仿宋_GBK" w:cs="方正仿宋_GBK"/>
                <w:i w:val="0"/>
                <w:iCs w:val="0"/>
                <w:color w:val="000000"/>
                <w:sz w:val="24"/>
                <w:szCs w:val="24"/>
                <w:highlight w:val="none"/>
                <w:u w:val="none"/>
                <w:lang w:val="en-US" w:eastAsia="zh-CN" w:bidi="ar"/>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center"/>
              <w:keepLines w:val="0"/>
              <w:keepNext w:val="0"/>
              <w:pageBreakBefore w:val="0"/>
              <w:widowControl/>
              <w:rPr>
                <w:rFonts w:hint="eastAsia" w:ascii="方正仿宋_GBK" w:hAnsi="方正仿宋_GBK" w:eastAsia="方正仿宋_GBK" w:cs="方正仿宋_GBK"/>
                <w:i w:val="0"/>
                <w:iCs w:val="0"/>
                <w:color w:val="000000"/>
                <w:sz w:val="24"/>
                <w:szCs w:val="24"/>
                <w:highlight w:val="none"/>
                <w:u w:val="none"/>
              </w:rPr>
              <w:suppressLineNumbers w:val="0"/>
            </w:pPr>
            <w:r>
              <w:rPr>
                <w:rFonts w:hint="eastAsia" w:ascii="方正仿宋_GBK" w:hAnsi="方正仿宋_GBK" w:eastAsia="方正仿宋_GBK" w:cs="方正仿宋_GBK"/>
                <w:i w:val="0"/>
                <w:iCs w:val="0"/>
                <w:color w:val="000000"/>
                <w:sz w:val="24"/>
                <w:szCs w:val="24"/>
                <w:highlight w:val="none"/>
                <w:u w:val="none"/>
                <w:lang w:val="en-US" w:eastAsia="zh-CN" w:bidi="ar"/>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center"/>
              <w:keepLines w:val="0"/>
              <w:keepNext w:val="0"/>
              <w:pageBreakBefore w:val="0"/>
              <w:widowControl/>
              <w:rPr>
                <w:rFonts w:hint="eastAsia" w:ascii="方正仿宋_GBK" w:hAnsi="方正仿宋_GBK" w:eastAsia="方正仿宋_GBK" w:cs="方正仿宋_GBK"/>
                <w:i w:val="0"/>
                <w:iCs w:val="0"/>
                <w:color w:val="000000"/>
                <w:sz w:val="24"/>
                <w:szCs w:val="24"/>
                <w:highlight w:val="none"/>
                <w:u w:val="none"/>
              </w:rPr>
              <w:suppressLineNumbers w:val="0"/>
            </w:pPr>
            <w:r>
              <w:rPr>
                <w:rFonts w:hint="eastAsia" w:ascii="方正仿宋_GBK" w:hAnsi="方正仿宋_GBK" w:eastAsia="方正仿宋_GBK" w:cs="方正仿宋_GBK"/>
                <w:i w:val="0"/>
                <w:iCs w:val="0"/>
                <w:color w:val="000000"/>
                <w:sz w:val="24"/>
                <w:szCs w:val="24"/>
                <w:highlight w:val="none"/>
                <w:u w:val="none"/>
                <w:lang w:val="en-US" w:eastAsia="zh-CN" w:bidi="ar"/>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center"/>
              <w:keepLines w:val="0"/>
              <w:keepNext w:val="0"/>
              <w:pageBreakBefore w:val="0"/>
              <w:widowControl/>
              <w:rPr>
                <w:rFonts w:hint="eastAsia" w:ascii="方正仿宋_GBK" w:hAnsi="方正仿宋_GBK" w:eastAsia="方正仿宋_GBK" w:cs="方正仿宋_GBK"/>
                <w:i w:val="0"/>
                <w:iCs w:val="0"/>
                <w:color w:val="000000"/>
                <w:sz w:val="24"/>
                <w:szCs w:val="24"/>
                <w:highlight w:val="none"/>
                <w:u w:val="none"/>
              </w:rPr>
              <w:suppressLineNumbers w:val="0"/>
            </w:pPr>
            <w:r>
              <w:rPr>
                <w:rFonts w:hint="eastAsia" w:ascii="方正仿宋_GBK" w:hAnsi="方正仿宋_GBK" w:eastAsia="方正仿宋_GBK" w:cs="方正仿宋_GBK"/>
                <w:i w:val="0"/>
                <w:iCs w:val="0"/>
                <w:color w:val="000000"/>
                <w:sz w:val="24"/>
                <w:szCs w:val="24"/>
                <w:highlight w:val="none"/>
                <w:u w:val="none"/>
                <w:lang w:val="en-US" w:eastAsia="zh-CN" w:bidi="ar"/>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804" w:type="dxa"/>
            <w:vAlign w:val="center"/>
            <w:textDirection w:val="lrTb"/>
            <w:noWrap/>
          </w:tcPr>
          <w:p>
            <w:pPr>
              <w:ind w:left="0" w:right="0" w:firstLine="0"/>
              <w:jc w:val="center"/>
              <w:keepLines w:val="0"/>
              <w:keepNext w:val="0"/>
              <w:pageBreakBefore w:val="0"/>
              <w:widowControl/>
              <w:rPr>
                <w:rFonts w:hint="eastAsia" w:ascii="方正仿宋_GBK" w:hAnsi="方正仿宋_GBK" w:eastAsia="方正仿宋_GBK" w:cs="方正仿宋_GBK"/>
                <w:i w:val="0"/>
                <w:iCs w:val="0"/>
                <w:color w:val="000000"/>
                <w:sz w:val="24"/>
                <w:szCs w:val="24"/>
                <w:highlight w:val="none"/>
                <w:u w:val="none"/>
              </w:rPr>
              <w:suppressLineNumbers w:val="0"/>
            </w:pPr>
            <w:r>
              <w:rPr>
                <w:rFonts w:hint="eastAsia" w:ascii="方正仿宋_GBK" w:hAnsi="方正仿宋_GBK" w:eastAsia="方正仿宋_GBK" w:cs="方正仿宋_GBK"/>
                <w:i w:val="0"/>
                <w:iCs w:val="0"/>
                <w:color w:val="000000"/>
                <w:sz w:val="24"/>
                <w:szCs w:val="24"/>
                <w:highlight w:val="none"/>
                <w:u w:val="none"/>
                <w:lang w:val="en-US" w:eastAsia="zh-CN" w:bidi="ar"/>
              </w:rPr>
              <w:t xml:space="preserve">/</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center"/>
              <w:keepLines w:val="0"/>
              <w:keepNext w:val="0"/>
              <w:pageBreakBefore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24</w:t>
            </w:r>
            <w:r/>
          </w:p>
        </w:tc>
        <w:tc>
          <w:tcPr>
            <w:shd w:val="clear" w:color="auto" w:fill="auto"/>
            <w:tcBorders>
              <w:top w:val="single" w:color="000000" w:sz="4" w:space="0"/>
              <w:left w:val="single" w:color="000000" w:sz="4" w:space="0"/>
              <w:bottom w:val="single" w:color="000000" w:sz="4" w:space="0"/>
              <w:right w:val="single" w:color="000000" w:sz="4" w:space="0"/>
            </w:tcBorders>
            <w:tcW w:w="1432" w:type="dxa"/>
            <w:vAlign w:val="center"/>
            <w:textDirection w:val="lrTb"/>
            <w:noWrap/>
          </w:tcPr>
          <w:p>
            <w:pPr>
              <w:ind w:left="0" w:right="0" w:firstLine="0"/>
              <w:jc w:val="center"/>
              <w:keepLines w:val="0"/>
              <w:keepNext w:val="0"/>
              <w:pageBreakBefore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合众路</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center"/>
              <w:keepLines w:val="0"/>
              <w:keepNext w:val="0"/>
              <w:pageBreakBefore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宏业路</w:t>
            </w:r>
            <w:r>
              <w:rPr>
                <w:rFonts w:hint="eastAsia" w:ascii="宋体" w:hAnsi="宋体" w:cs="宋体"/>
                <w:i w:val="0"/>
                <w:iCs w:val="0"/>
                <w:color w:val="000000"/>
                <w:sz w:val="21"/>
                <w:szCs w:val="21"/>
                <w:highlight w:val="none"/>
                <w:u w:val="none"/>
                <w:lang w:val="en-US" w:eastAsia="zh-CN" w:bidi="ar"/>
              </w:rPr>
              <w:t xml:space="preserve">－</w:t>
            </w:r>
            <w:r>
              <w:rPr>
                <w:rFonts w:hint="eastAsia" w:ascii="宋体" w:hAnsi="宋体" w:eastAsia="宋体" w:cs="宋体"/>
                <w:i w:val="0"/>
                <w:iCs w:val="0"/>
                <w:color w:val="000000"/>
                <w:sz w:val="21"/>
                <w:szCs w:val="21"/>
                <w:highlight w:val="none"/>
                <w:u w:val="none"/>
                <w:lang w:val="en-US" w:eastAsia="zh-CN" w:bidi="ar"/>
              </w:rPr>
              <w:t xml:space="preserve">宏开路</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center"/>
              <w:keepLines w:val="0"/>
              <w:keepNext w:val="0"/>
              <w:pageBreakBefore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400</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center"/>
              <w:keepLines w:val="0"/>
              <w:keepNext w:val="0"/>
              <w:pageBreakBefore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120</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center"/>
              <w:keepLines w:val="0"/>
              <w:keepNext w:val="0"/>
              <w:pageBreakBefore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12</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center"/>
              <w:keepLines w:val="0"/>
              <w:keepNext w:val="0"/>
              <w:pageBreakBefore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25</w:t>
            </w:r>
            <w:r/>
          </w:p>
        </w:tc>
        <w:tc>
          <w:tcPr>
            <w:shd w:val="clear" w:color="auto" w:fill="auto"/>
            <w:tcBorders>
              <w:top w:val="single" w:color="000000" w:sz="4" w:space="0"/>
              <w:left w:val="single" w:color="000000" w:sz="4" w:space="0"/>
              <w:bottom w:val="single" w:color="000000" w:sz="4" w:space="0"/>
              <w:right w:val="single" w:color="000000" w:sz="4" w:space="0"/>
            </w:tcBorders>
            <w:tcW w:w="804" w:type="dxa"/>
            <w:vAlign w:val="center"/>
            <w:textDirection w:val="lrTb"/>
            <w:noWrap/>
          </w:tcPr>
          <w:p>
            <w:pPr>
              <w:ind w:left="0" w:right="0" w:firstLine="0"/>
              <w:jc w:val="center"/>
              <w:keepLines w:val="0"/>
              <w:keepNext w:val="0"/>
              <w:pageBreakBefore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10</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center"/>
              <w:keepLines w:val="0"/>
              <w:keepNext w:val="0"/>
              <w:pageBreakBefore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25</w:t>
            </w:r>
            <w:r/>
          </w:p>
        </w:tc>
        <w:tc>
          <w:tcPr>
            <w:shd w:val="clear" w:color="auto" w:fill="auto"/>
            <w:tcBorders>
              <w:top w:val="single" w:color="000000" w:sz="4" w:space="0"/>
              <w:left w:val="single" w:color="000000" w:sz="4" w:space="0"/>
              <w:bottom w:val="single" w:color="000000" w:sz="4" w:space="0"/>
              <w:right w:val="single" w:color="000000" w:sz="4" w:space="0"/>
            </w:tcBorders>
            <w:tcW w:w="1432" w:type="dxa"/>
            <w:vAlign w:val="center"/>
            <w:textDirection w:val="lrTb"/>
            <w:noWrap/>
          </w:tcPr>
          <w:p>
            <w:pPr>
              <w:ind w:left="0" w:right="0" w:firstLine="0"/>
              <w:jc w:val="center"/>
              <w:keepLines w:val="0"/>
              <w:keepNext w:val="0"/>
              <w:pageBreakBefore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聚联路</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center"/>
              <w:keepLines w:val="0"/>
              <w:keepNext w:val="0"/>
              <w:pageBreakBefore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宏业路</w:t>
            </w:r>
            <w:r>
              <w:rPr>
                <w:rFonts w:hint="eastAsia" w:ascii="宋体" w:hAnsi="宋体" w:cs="宋体"/>
                <w:i w:val="0"/>
                <w:iCs w:val="0"/>
                <w:color w:val="000000"/>
                <w:sz w:val="21"/>
                <w:szCs w:val="21"/>
                <w:highlight w:val="none"/>
                <w:u w:val="none"/>
                <w:lang w:val="en-US" w:eastAsia="zh-CN" w:bidi="ar"/>
              </w:rPr>
              <w:t xml:space="preserve">－</w:t>
            </w:r>
            <w:r>
              <w:rPr>
                <w:rFonts w:hint="eastAsia" w:ascii="宋体" w:hAnsi="宋体" w:eastAsia="宋体" w:cs="宋体"/>
                <w:i w:val="0"/>
                <w:iCs w:val="0"/>
                <w:color w:val="000000"/>
                <w:sz w:val="21"/>
                <w:szCs w:val="21"/>
                <w:highlight w:val="none"/>
                <w:u w:val="none"/>
                <w:lang w:val="en-US" w:eastAsia="zh-CN" w:bidi="ar"/>
              </w:rPr>
              <w:t xml:space="preserve">宏开路</w:t>
            </w:r>
            <w:r/>
          </w:p>
        </w:tc>
        <w:tc>
          <w:tcPr>
            <w:shd w:val="clear" w:color="auto" w:fill="ffffff"/>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center"/>
              <w:keepLines w:val="0"/>
              <w:keepNext w:val="0"/>
              <w:pageBreakBefore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400</w:t>
            </w:r>
            <w:r/>
          </w:p>
        </w:tc>
        <w:tc>
          <w:tcPr>
            <w:shd w:val="clear" w:color="auto" w:fill="ffffff"/>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center"/>
              <w:keepLines w:val="0"/>
              <w:keepNext w:val="0"/>
              <w:pageBreakBefore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240</w:t>
            </w:r>
            <w:r/>
          </w:p>
        </w:tc>
        <w:tc>
          <w:tcPr>
            <w:shd w:val="clear" w:color="auto" w:fill="ffffff"/>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center"/>
              <w:keepLines w:val="0"/>
              <w:keepNext w:val="0"/>
              <w:pageBreakBefore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4</w:t>
            </w:r>
            <w:r/>
          </w:p>
        </w:tc>
        <w:tc>
          <w:tcPr>
            <w:shd w:val="clear" w:color="auto" w:fill="ffffff"/>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center"/>
              <w:keepLines w:val="0"/>
              <w:keepNext w:val="0"/>
              <w:pageBreakBefore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36</w:t>
            </w:r>
            <w:r/>
          </w:p>
        </w:tc>
        <w:tc>
          <w:tcPr>
            <w:shd w:val="clear" w:color="auto" w:fill="ffffff"/>
            <w:tcBorders>
              <w:top w:val="single" w:color="000000" w:sz="4" w:space="0"/>
              <w:left w:val="single" w:color="000000" w:sz="4" w:space="0"/>
              <w:bottom w:val="single" w:color="000000" w:sz="4" w:space="0"/>
              <w:right w:val="single" w:color="000000" w:sz="4" w:space="0"/>
            </w:tcBorders>
            <w:tcW w:w="804" w:type="dxa"/>
            <w:vAlign w:val="center"/>
            <w:textDirection w:val="lrTb"/>
            <w:noWrap/>
          </w:tcPr>
          <w:p>
            <w:pPr>
              <w:ind w:left="0" w:right="0" w:firstLine="0"/>
              <w:jc w:val="center"/>
              <w:keepLines w:val="0"/>
              <w:keepNext w:val="0"/>
              <w:pageBreakBefore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12</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center"/>
              <w:keepLines w:val="0"/>
              <w:keepNext w:val="0"/>
              <w:pageBreakBefore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26</w:t>
            </w:r>
            <w:r/>
          </w:p>
        </w:tc>
        <w:tc>
          <w:tcPr>
            <w:shd w:val="clear" w:color="auto" w:fill="auto"/>
            <w:tcBorders>
              <w:top w:val="single" w:color="000000" w:sz="4" w:space="0"/>
              <w:left w:val="single" w:color="000000" w:sz="4" w:space="0"/>
              <w:bottom w:val="single" w:color="000000" w:sz="4" w:space="0"/>
              <w:right w:val="single" w:color="000000" w:sz="4" w:space="0"/>
            </w:tcBorders>
            <w:tcW w:w="1432" w:type="dxa"/>
            <w:vAlign w:val="center"/>
            <w:textDirection w:val="lrTb"/>
            <w:noWrap/>
          </w:tcPr>
          <w:p>
            <w:pPr>
              <w:ind w:left="0" w:right="0" w:firstLine="0"/>
              <w:jc w:val="center"/>
              <w:keepLines w:val="0"/>
              <w:keepNext w:val="0"/>
              <w:pageBreakBefore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雪梅路</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keepLines w:val="0"/>
              <w:keepNext w:val="0"/>
              <w:pageBreakBefore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新湖中路-具区路一新安大桥南匝道</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center"/>
              <w:keepLines w:val="0"/>
              <w:keepNext w:val="0"/>
              <w:pageBreakBefore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1524</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center"/>
              <w:keepLines w:val="0"/>
              <w:keepNext w:val="0"/>
              <w:pageBreakBefore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1230</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center"/>
              <w:keepLines w:val="0"/>
              <w:keepNext w:val="0"/>
              <w:pageBreakBefore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center"/>
              <w:keepLines w:val="0"/>
              <w:keepNext w:val="0"/>
              <w:pageBreakBefore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133</w:t>
            </w:r>
            <w:r/>
          </w:p>
        </w:tc>
        <w:tc>
          <w:tcPr>
            <w:shd w:val="clear" w:color="auto" w:fill="auto"/>
            <w:tcBorders>
              <w:top w:val="single" w:color="000000" w:sz="4" w:space="0"/>
              <w:left w:val="single" w:color="000000" w:sz="4" w:space="0"/>
              <w:bottom w:val="single" w:color="000000" w:sz="4" w:space="0"/>
              <w:right w:val="single" w:color="000000" w:sz="4" w:space="0"/>
            </w:tcBorders>
            <w:tcW w:w="804" w:type="dxa"/>
            <w:vAlign w:val="center"/>
            <w:textDirection w:val="lrTb"/>
            <w:noWrap/>
          </w:tcPr>
          <w:p>
            <w:pPr>
              <w:ind w:left="0" w:right="0" w:firstLine="0"/>
              <w:jc w:val="center"/>
              <w:keepLines w:val="0"/>
              <w:keepNext w:val="0"/>
              <w:pageBreakBefore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46</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center"/>
              <w:keepLines w:val="0"/>
              <w:keepNext w:val="0"/>
              <w:pageBreakBefore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27</w:t>
            </w:r>
            <w:r/>
          </w:p>
        </w:tc>
        <w:tc>
          <w:tcPr>
            <w:shd w:val="clear" w:color="auto" w:fill="auto"/>
            <w:tcBorders>
              <w:top w:val="single" w:color="000000" w:sz="4" w:space="0"/>
              <w:left w:val="single" w:color="000000" w:sz="4" w:space="0"/>
              <w:bottom w:val="single" w:color="000000" w:sz="4" w:space="0"/>
              <w:right w:val="single" w:color="000000" w:sz="4" w:space="0"/>
            </w:tcBorders>
            <w:tcW w:w="1432" w:type="dxa"/>
            <w:vAlign w:val="center"/>
            <w:textDirection w:val="lrTb"/>
            <w:noWrap/>
          </w:tcPr>
          <w:p>
            <w:pPr>
              <w:ind w:left="0" w:right="0" w:firstLine="0"/>
              <w:jc w:val="center"/>
              <w:keepLines w:val="0"/>
              <w:keepNext w:val="0"/>
              <w:pageBreakBefore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机场南路</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center"/>
              <w:keepLines w:val="0"/>
              <w:keepNext w:val="0"/>
              <w:pageBreakBefore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具区路一硕放大桥</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center"/>
              <w:keepLines w:val="0"/>
              <w:keepNext w:val="0"/>
              <w:pageBreakBefore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320</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center"/>
              <w:keepLines w:val="0"/>
              <w:keepNext w:val="0"/>
              <w:pageBreakBefore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130</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center"/>
              <w:keepLines w:val="0"/>
              <w:keepNext w:val="0"/>
              <w:pageBreakBefore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center"/>
              <w:keepLines w:val="0"/>
              <w:keepNext w:val="0"/>
              <w:pageBreakBefore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13</w:t>
            </w:r>
            <w:r/>
          </w:p>
        </w:tc>
        <w:tc>
          <w:tcPr>
            <w:shd w:val="clear" w:color="auto" w:fill="auto"/>
            <w:tcBorders>
              <w:top w:val="single" w:color="000000" w:sz="4" w:space="0"/>
              <w:left w:val="single" w:color="000000" w:sz="4" w:space="0"/>
              <w:bottom w:val="single" w:color="000000" w:sz="4" w:space="0"/>
              <w:right w:val="single" w:color="000000" w:sz="4" w:space="0"/>
            </w:tcBorders>
            <w:tcW w:w="804" w:type="dxa"/>
            <w:vAlign w:val="center"/>
            <w:textDirection w:val="lrTb"/>
            <w:noWrap/>
          </w:tcPr>
          <w:p>
            <w:pPr>
              <w:ind w:left="0" w:right="0" w:firstLine="0"/>
              <w:jc w:val="center"/>
              <w:keepLines w:val="0"/>
              <w:keepNext w:val="0"/>
              <w:pageBreakBefore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11</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center"/>
              <w:keepLines w:val="0"/>
              <w:keepNext w:val="0"/>
              <w:pageBreakBefore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28</w:t>
            </w:r>
            <w:r/>
          </w:p>
        </w:tc>
        <w:tc>
          <w:tcPr>
            <w:shd w:val="clear" w:color="auto" w:fill="auto"/>
            <w:tcBorders>
              <w:top w:val="single" w:color="000000" w:sz="4" w:space="0"/>
              <w:left w:val="single" w:color="000000" w:sz="4" w:space="0"/>
              <w:bottom w:val="single" w:color="000000" w:sz="4" w:space="0"/>
              <w:right w:val="single" w:color="000000" w:sz="4" w:space="0"/>
            </w:tcBorders>
            <w:tcW w:w="1432" w:type="dxa"/>
            <w:vAlign w:val="center"/>
            <w:textDirection w:val="lrTb"/>
            <w:noWrap/>
          </w:tcPr>
          <w:p>
            <w:pPr>
              <w:ind w:left="0" w:right="0" w:firstLine="0"/>
              <w:jc w:val="center"/>
              <w:keepLines w:val="0"/>
              <w:keepNext w:val="0"/>
              <w:pageBreakBefore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沙墩港工业园区</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keepLines w:val="0"/>
              <w:keepNext w:val="0"/>
              <w:pageBreakBefore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金沙路、金港路、银港路</w:t>
            </w:r>
            <w:r/>
          </w:p>
        </w:tc>
        <w:tc>
          <w:tcPr>
            <w:shd w:val="clear" w:color="auto" w:fill="ffffff"/>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center"/>
              <w:keepLines w:val="0"/>
              <w:keepNext w:val="0"/>
              <w:pageBreakBefore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945</w:t>
            </w:r>
            <w:r/>
          </w:p>
        </w:tc>
        <w:tc>
          <w:tcPr>
            <w:shd w:val="clear" w:color="auto" w:fill="ffffff"/>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center"/>
              <w:keepLines w:val="0"/>
              <w:keepNext w:val="0"/>
              <w:pageBreakBefore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505</w:t>
            </w:r>
            <w:r/>
          </w:p>
        </w:tc>
        <w:tc>
          <w:tcPr>
            <w:shd w:val="clear" w:color="auto" w:fill="ffffff"/>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center"/>
              <w:keepLines w:val="0"/>
              <w:keepNext w:val="0"/>
              <w:pageBreakBefore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3</w:t>
            </w:r>
            <w:r/>
          </w:p>
        </w:tc>
        <w:tc>
          <w:tcPr>
            <w:shd w:val="clear" w:color="auto" w:fill="ffffff"/>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center"/>
              <w:keepLines w:val="0"/>
              <w:keepNext w:val="0"/>
              <w:pageBreakBefore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66</w:t>
            </w:r>
            <w:r/>
          </w:p>
        </w:tc>
        <w:tc>
          <w:tcPr>
            <w:shd w:val="clear" w:color="auto" w:fill="ffffff"/>
            <w:tcBorders>
              <w:top w:val="single" w:color="000000" w:sz="4" w:space="0"/>
              <w:left w:val="single" w:color="000000" w:sz="4" w:space="0"/>
              <w:bottom w:val="single" w:color="000000" w:sz="4" w:space="0"/>
              <w:right w:val="single" w:color="000000" w:sz="4" w:space="0"/>
            </w:tcBorders>
            <w:tcW w:w="804" w:type="dxa"/>
            <w:vAlign w:val="center"/>
            <w:textDirection w:val="lrTb"/>
            <w:noWrap/>
          </w:tcPr>
          <w:p>
            <w:pPr>
              <w:ind w:left="0" w:right="0" w:firstLine="0"/>
              <w:jc w:val="center"/>
              <w:keepLines w:val="0"/>
              <w:keepNext w:val="0"/>
              <w:pageBreakBefore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37</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center"/>
              <w:keepLines w:val="0"/>
              <w:keepNext w:val="0"/>
              <w:pageBreakBefore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29</w:t>
            </w:r>
            <w:r/>
          </w:p>
        </w:tc>
        <w:tc>
          <w:tcPr>
            <w:shd w:val="clear" w:color="auto" w:fill="auto"/>
            <w:tcBorders>
              <w:top w:val="single" w:color="000000" w:sz="4" w:space="0"/>
              <w:left w:val="single" w:color="000000" w:sz="4" w:space="0"/>
              <w:bottom w:val="single" w:color="000000" w:sz="4" w:space="0"/>
              <w:right w:val="single" w:color="000000" w:sz="4" w:space="0"/>
            </w:tcBorders>
            <w:tcW w:w="1432" w:type="dxa"/>
            <w:vAlign w:val="center"/>
            <w:textDirection w:val="lrTb"/>
            <w:noWrap/>
          </w:tcPr>
          <w:p>
            <w:pPr>
              <w:ind w:left="0" w:right="0" w:firstLine="0"/>
              <w:jc w:val="center"/>
              <w:keepLines w:val="0"/>
              <w:keepNext w:val="0"/>
              <w:pageBreakBefore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中关村北外环路</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keepLines w:val="0"/>
              <w:keepNext w:val="0"/>
              <w:pageBreakBefore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中关村西外环路</w:t>
            </w:r>
            <w:r>
              <w:rPr>
                <w:rFonts w:hint="eastAsia" w:ascii="宋体" w:hAnsi="宋体" w:cs="宋体"/>
                <w:i w:val="0"/>
                <w:iCs w:val="0"/>
                <w:color w:val="000000"/>
                <w:sz w:val="21"/>
                <w:szCs w:val="21"/>
                <w:highlight w:val="none"/>
                <w:u w:val="none"/>
                <w:lang w:val="en-US" w:eastAsia="zh-CN" w:bidi="ar"/>
              </w:rPr>
              <w:t xml:space="preserve">－</w:t>
            </w:r>
            <w:r>
              <w:rPr>
                <w:rFonts w:hint="eastAsia" w:ascii="宋体" w:hAnsi="宋体" w:eastAsia="宋体" w:cs="宋体"/>
                <w:i w:val="0"/>
                <w:iCs w:val="0"/>
                <w:color w:val="000000"/>
                <w:sz w:val="21"/>
                <w:szCs w:val="21"/>
                <w:highlight w:val="none"/>
                <w:u w:val="none"/>
                <w:lang w:val="en-US" w:eastAsia="zh-CN" w:bidi="ar"/>
              </w:rPr>
              <w:t xml:space="preserve">中关村</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center"/>
              <w:keepLines w:val="0"/>
              <w:keepNext w:val="0"/>
              <w:pageBreakBefore w:val="0"/>
              <w:widowControl/>
              <w:rPr>
                <w:rFonts w:hint="eastAsia" w:ascii="方正仿宋_GBK" w:hAnsi="方正仿宋_GBK" w:eastAsia="方正仿宋_GBK" w:cs="方正仿宋_GBK"/>
                <w:i w:val="0"/>
                <w:iCs w:val="0"/>
                <w:color w:val="000000"/>
                <w:sz w:val="24"/>
                <w:szCs w:val="24"/>
                <w:highlight w:val="none"/>
                <w:u w:val="none"/>
              </w:rPr>
              <w:suppressLineNumbers w:val="0"/>
            </w:pPr>
            <w:r>
              <w:rPr>
                <w:rFonts w:hint="eastAsia" w:ascii="方正仿宋_GBK" w:hAnsi="方正仿宋_GBK" w:eastAsia="方正仿宋_GBK" w:cs="方正仿宋_GBK"/>
                <w:i w:val="0"/>
                <w:iCs w:val="0"/>
                <w:color w:val="000000"/>
                <w:sz w:val="24"/>
                <w:szCs w:val="24"/>
                <w:highlight w:val="none"/>
                <w:u w:val="none"/>
                <w:lang w:val="en-US" w:eastAsia="zh-CN" w:bidi="ar"/>
              </w:rPr>
              <w:t xml:space="preserve">348</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center"/>
              <w:keepLines w:val="0"/>
              <w:keepNext w:val="0"/>
              <w:pageBreakBefore w:val="0"/>
              <w:widowControl/>
              <w:rPr>
                <w:rFonts w:hint="eastAsia" w:ascii="方正仿宋_GBK" w:hAnsi="方正仿宋_GBK" w:eastAsia="方正仿宋_GBK" w:cs="方正仿宋_GBK"/>
                <w:i w:val="0"/>
                <w:iCs w:val="0"/>
                <w:color w:val="000000"/>
                <w:sz w:val="24"/>
                <w:szCs w:val="24"/>
                <w:highlight w:val="none"/>
                <w:u w:val="none"/>
              </w:rPr>
              <w:suppressLineNumbers w:val="0"/>
            </w:pPr>
            <w:r>
              <w:rPr>
                <w:rFonts w:hint="eastAsia" w:ascii="方正仿宋_GBK" w:hAnsi="方正仿宋_GBK" w:eastAsia="方正仿宋_GBK" w:cs="方正仿宋_GBK"/>
                <w:i w:val="0"/>
                <w:iCs w:val="0"/>
                <w:color w:val="000000"/>
                <w:sz w:val="24"/>
                <w:szCs w:val="24"/>
                <w:highlight w:val="none"/>
                <w:u w:val="none"/>
                <w:lang w:val="en-US" w:eastAsia="zh-CN" w:bidi="ar"/>
              </w:rPr>
              <w:t xml:space="preserve">144</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center"/>
              <w:keepLines w:val="0"/>
              <w:keepNext w:val="0"/>
              <w:pageBreakBefore w:val="0"/>
              <w:widowControl/>
              <w:rPr>
                <w:rFonts w:hint="eastAsia" w:ascii="方正仿宋_GBK" w:hAnsi="方正仿宋_GBK" w:eastAsia="方正仿宋_GBK" w:cs="方正仿宋_GBK"/>
                <w:i w:val="0"/>
                <w:iCs w:val="0"/>
                <w:color w:val="000000"/>
                <w:sz w:val="24"/>
                <w:szCs w:val="24"/>
                <w:highlight w:val="none"/>
                <w:u w:val="none"/>
              </w:rPr>
              <w:suppressLineNumbers w:val="0"/>
            </w:pPr>
            <w:r>
              <w:rPr>
                <w:rFonts w:hint="eastAsia" w:ascii="方正仿宋_GBK" w:hAnsi="方正仿宋_GBK" w:eastAsia="方正仿宋_GBK" w:cs="方正仿宋_GBK"/>
                <w:i w:val="0"/>
                <w:iCs w:val="0"/>
                <w:color w:val="000000"/>
                <w:sz w:val="24"/>
                <w:szCs w:val="24"/>
                <w:highlight w:val="none"/>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center"/>
              <w:keepLines w:val="0"/>
              <w:keepNext w:val="0"/>
              <w:pageBreakBefore w:val="0"/>
              <w:widowControl/>
              <w:rPr>
                <w:rFonts w:hint="eastAsia" w:ascii="方正仿宋_GBK" w:hAnsi="方正仿宋_GBK" w:eastAsia="方正仿宋_GBK" w:cs="方正仿宋_GBK"/>
                <w:i w:val="0"/>
                <w:iCs w:val="0"/>
                <w:color w:val="000000"/>
                <w:sz w:val="24"/>
                <w:szCs w:val="24"/>
                <w:highlight w:val="none"/>
                <w:u w:val="none"/>
              </w:rPr>
              <w:suppressLineNumbers w:val="0"/>
            </w:pPr>
            <w:r>
              <w:rPr>
                <w:rFonts w:hint="eastAsia" w:ascii="方正仿宋_GBK" w:hAnsi="方正仿宋_GBK" w:eastAsia="方正仿宋_GBK" w:cs="方正仿宋_GBK"/>
                <w:i w:val="0"/>
                <w:iCs w:val="0"/>
                <w:color w:val="000000"/>
                <w:sz w:val="24"/>
                <w:szCs w:val="24"/>
                <w:highlight w:val="none"/>
                <w:u w:val="none"/>
                <w:lang w:val="en-US" w:eastAsia="zh-CN" w:bidi="ar"/>
              </w:rPr>
              <w:t xml:space="preserve">18</w:t>
            </w:r>
            <w:r/>
          </w:p>
        </w:tc>
        <w:tc>
          <w:tcPr>
            <w:shd w:val="clear" w:color="auto" w:fill="auto"/>
            <w:tcBorders>
              <w:top w:val="single" w:color="000000" w:sz="4" w:space="0"/>
              <w:left w:val="single" w:color="000000" w:sz="4" w:space="0"/>
              <w:bottom w:val="single" w:color="000000" w:sz="4" w:space="0"/>
              <w:right w:val="single" w:color="000000" w:sz="4" w:space="0"/>
            </w:tcBorders>
            <w:tcW w:w="804" w:type="dxa"/>
            <w:vAlign w:val="center"/>
            <w:textDirection w:val="lrTb"/>
            <w:noWrap/>
          </w:tcPr>
          <w:p>
            <w:pPr>
              <w:ind w:left="0" w:right="0" w:firstLine="0"/>
              <w:jc w:val="center"/>
              <w:keepLines w:val="0"/>
              <w:keepNext w:val="0"/>
              <w:pageBreakBefore w:val="0"/>
              <w:widowControl/>
              <w:rPr>
                <w:rFonts w:hint="eastAsia" w:ascii="方正仿宋_GBK" w:hAnsi="方正仿宋_GBK" w:eastAsia="方正仿宋_GBK" w:cs="方正仿宋_GBK"/>
                <w:i w:val="0"/>
                <w:iCs w:val="0"/>
                <w:color w:val="000000"/>
                <w:sz w:val="24"/>
                <w:szCs w:val="24"/>
                <w:highlight w:val="none"/>
                <w:u w:val="none"/>
              </w:rPr>
              <w:suppressLineNumbers w:val="0"/>
            </w:pPr>
            <w:r>
              <w:rPr>
                <w:rFonts w:hint="eastAsia" w:ascii="方正仿宋_GBK" w:hAnsi="方正仿宋_GBK" w:eastAsia="方正仿宋_GBK" w:cs="方正仿宋_GBK"/>
                <w:i w:val="0"/>
                <w:iCs w:val="0"/>
                <w:color w:val="000000"/>
                <w:sz w:val="24"/>
                <w:szCs w:val="24"/>
                <w:highlight w:val="none"/>
                <w:u w:val="none"/>
                <w:lang w:val="en-US" w:eastAsia="zh-CN" w:bidi="ar"/>
              </w:rPr>
              <w:t xml:space="preserve">8</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center"/>
              <w:keepLines w:val="0"/>
              <w:keepNext w:val="0"/>
              <w:pageBreakBefore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30</w:t>
            </w:r>
            <w:r/>
          </w:p>
        </w:tc>
        <w:tc>
          <w:tcPr>
            <w:shd w:val="clear" w:color="auto" w:fill="auto"/>
            <w:tcBorders>
              <w:top w:val="single" w:color="000000" w:sz="4" w:space="0"/>
              <w:left w:val="single" w:color="000000" w:sz="4" w:space="0"/>
              <w:bottom w:val="single" w:color="000000" w:sz="4" w:space="0"/>
              <w:right w:val="single" w:color="000000" w:sz="4" w:space="0"/>
            </w:tcBorders>
            <w:tcW w:w="1432" w:type="dxa"/>
            <w:vAlign w:val="center"/>
            <w:textDirection w:val="lrTb"/>
            <w:noWrap/>
          </w:tcPr>
          <w:p>
            <w:pPr>
              <w:ind w:left="0" w:right="0" w:firstLine="0"/>
              <w:jc w:val="center"/>
              <w:keepLines w:val="0"/>
              <w:keepNext w:val="0"/>
              <w:pageBreakBefore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中关村西外环路</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keepLines w:val="0"/>
              <w:keepNext w:val="0"/>
              <w:pageBreakBefore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干城路</w:t>
            </w:r>
            <w:r>
              <w:rPr>
                <w:rFonts w:hint="eastAsia" w:ascii="宋体" w:hAnsi="宋体" w:cs="宋体"/>
                <w:i w:val="0"/>
                <w:iCs w:val="0"/>
                <w:color w:val="000000"/>
                <w:sz w:val="21"/>
                <w:szCs w:val="21"/>
                <w:highlight w:val="none"/>
                <w:u w:val="none"/>
                <w:lang w:val="en-US" w:eastAsia="zh-CN" w:bidi="ar"/>
              </w:rPr>
              <w:t xml:space="preserve">－－</w:t>
            </w:r>
            <w:r>
              <w:rPr>
                <w:rFonts w:hint="eastAsia" w:ascii="宋体" w:hAnsi="宋体" w:eastAsia="宋体" w:cs="宋体"/>
                <w:i w:val="0"/>
                <w:iCs w:val="0"/>
                <w:color w:val="000000"/>
                <w:sz w:val="21"/>
                <w:szCs w:val="21"/>
                <w:highlight w:val="none"/>
                <w:u w:val="none"/>
                <w:lang w:val="en-US" w:eastAsia="zh-CN" w:bidi="ar"/>
              </w:rPr>
              <w:t xml:space="preserve">中关村北外环路</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center"/>
              <w:keepLines w:val="0"/>
              <w:keepNext w:val="0"/>
              <w:pageBreakBefore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348</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center"/>
              <w:keepLines w:val="0"/>
              <w:keepNext w:val="0"/>
              <w:pageBreakBefore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144</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center"/>
              <w:keepLines w:val="0"/>
              <w:keepNext w:val="0"/>
              <w:pageBreakBefore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center"/>
              <w:keepLines w:val="0"/>
              <w:keepNext w:val="0"/>
              <w:pageBreakBefore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18</w:t>
            </w:r>
            <w:r/>
          </w:p>
        </w:tc>
        <w:tc>
          <w:tcPr>
            <w:shd w:val="clear" w:color="auto" w:fill="auto"/>
            <w:tcBorders>
              <w:top w:val="single" w:color="000000" w:sz="4" w:space="0"/>
              <w:left w:val="single" w:color="000000" w:sz="4" w:space="0"/>
              <w:bottom w:val="single" w:color="000000" w:sz="4" w:space="0"/>
              <w:right w:val="single" w:color="000000" w:sz="4" w:space="0"/>
            </w:tcBorders>
            <w:tcW w:w="804" w:type="dxa"/>
            <w:vAlign w:val="center"/>
            <w:textDirection w:val="lrTb"/>
            <w:noWrap/>
          </w:tcPr>
          <w:p>
            <w:pPr>
              <w:ind w:left="0" w:right="0" w:firstLine="0"/>
              <w:jc w:val="center"/>
              <w:keepLines w:val="0"/>
              <w:keepNext w:val="0"/>
              <w:pageBreakBefore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8</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476" w:type="dxa"/>
            <w:vAlign w:val="center"/>
            <w:textDirection w:val="lrTb"/>
            <w:noWrap/>
          </w:tcPr>
          <w:p>
            <w:pPr>
              <w:ind w:left="0" w:right="0" w:firstLine="0"/>
              <w:jc w:val="center"/>
              <w:keepLines w:val="0"/>
              <w:keepNext w:val="0"/>
              <w:pageBreakBefore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31</w:t>
            </w:r>
            <w:r/>
          </w:p>
        </w:tc>
        <w:tc>
          <w:tcPr>
            <w:shd w:val="clear" w:color="auto" w:fill="auto"/>
            <w:tcBorders>
              <w:top w:val="single" w:color="000000" w:sz="4" w:space="0"/>
              <w:left w:val="single" w:color="000000" w:sz="4" w:space="0"/>
              <w:bottom w:val="single" w:color="000000" w:sz="4" w:space="0"/>
              <w:right w:val="single" w:color="000000" w:sz="4" w:space="0"/>
            </w:tcBorders>
            <w:tcW w:w="1432" w:type="dxa"/>
            <w:vAlign w:val="center"/>
            <w:textDirection w:val="lrTb"/>
            <w:noWrap/>
          </w:tcPr>
          <w:p>
            <w:pPr>
              <w:ind w:left="0" w:right="0" w:firstLine="0"/>
              <w:jc w:val="center"/>
              <w:keepLines w:val="0"/>
              <w:keepNext w:val="0"/>
              <w:pageBreakBefore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合计</w:t>
            </w:r>
            <w:r/>
          </w:p>
        </w:tc>
        <w:tc>
          <w:tcPr>
            <w:shd w:val="clear" w:color="auto" w:fill="auto"/>
            <w:tcBorders>
              <w:top w:val="single" w:color="000000" w:sz="4" w:space="0"/>
              <w:left w:val="single" w:color="000000" w:sz="4" w:space="0"/>
              <w:bottom w:val="single" w:color="000000" w:sz="4" w:space="0"/>
              <w:right w:val="single" w:color="000000" w:sz="4" w:space="0"/>
            </w:tcBorders>
            <w:tcW w:w="1588" w:type="dxa"/>
            <w:vAlign w:val="center"/>
            <w:textDirection w:val="lrTb"/>
            <w:noWrap w:val="false"/>
          </w:tcPr>
          <w:p>
            <w:pPr>
              <w:ind w:left="0" w:right="0" w:firstLine="0"/>
              <w:jc w:val="center"/>
              <w:keepLines w:val="0"/>
              <w:keepNext w:val="0"/>
              <w:pageBreakBefore w:val="0"/>
              <w:widowControl/>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96" w:type="dxa"/>
            <w:vAlign w:val="center"/>
            <w:textDirection w:val="lrTb"/>
            <w:noWrap/>
          </w:tcPr>
          <w:p>
            <w:pPr>
              <w:ind w:left="0" w:right="0" w:firstLine="0"/>
              <w:jc w:val="center"/>
              <w:keepLines w:val="0"/>
              <w:keepNext w:val="0"/>
              <w:pageBreakBefore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28063.4</w:t>
            </w:r>
            <w:r/>
          </w:p>
        </w:tc>
        <w:tc>
          <w:tcPr>
            <w:shd w:val="clear" w:color="auto" w:fill="auto"/>
            <w:tcBorders>
              <w:top w:val="single" w:color="000000" w:sz="4" w:space="0"/>
              <w:left w:val="single" w:color="000000" w:sz="4" w:space="0"/>
              <w:bottom w:val="single" w:color="000000" w:sz="4" w:space="0"/>
              <w:right w:val="single" w:color="000000" w:sz="4" w:space="0"/>
            </w:tcBorders>
            <w:tcW w:w="1196" w:type="dxa"/>
            <w:vAlign w:val="center"/>
            <w:textDirection w:val="lrTb"/>
            <w:noWrap/>
          </w:tcPr>
          <w:p>
            <w:pPr>
              <w:ind w:left="0" w:right="0" w:firstLine="0"/>
              <w:jc w:val="center"/>
              <w:keepLines w:val="0"/>
              <w:keepNext w:val="0"/>
              <w:pageBreakBefore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12866.5</w:t>
            </w:r>
            <w:r/>
          </w:p>
        </w:tc>
        <w:tc>
          <w:tcPr>
            <w:shd w:val="clear" w:color="auto" w:fill="auto"/>
            <w:tcBorders>
              <w:top w:val="single" w:color="000000" w:sz="4" w:space="0"/>
              <w:left w:val="single" w:color="000000" w:sz="4" w:space="0"/>
              <w:bottom w:val="single" w:color="000000" w:sz="4" w:space="0"/>
              <w:right w:val="single" w:color="000000" w:sz="4" w:space="0"/>
            </w:tcBorders>
            <w:tcW w:w="935" w:type="dxa"/>
            <w:vAlign w:val="center"/>
            <w:textDirection w:val="lrTb"/>
            <w:noWrap/>
          </w:tcPr>
          <w:p>
            <w:pPr>
              <w:ind w:left="0" w:right="0" w:firstLine="0"/>
              <w:jc w:val="center"/>
              <w:keepLines w:val="0"/>
              <w:keepNext w:val="0"/>
              <w:pageBreakBefore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93</w:t>
            </w:r>
            <w:r/>
          </w:p>
        </w:tc>
        <w:tc>
          <w:tcPr>
            <w:shd w:val="clear" w:color="auto" w:fill="auto"/>
            <w:tcBorders>
              <w:top w:val="single" w:color="000000" w:sz="4" w:space="0"/>
              <w:left w:val="single" w:color="000000" w:sz="4" w:space="0"/>
              <w:bottom w:val="single" w:color="000000" w:sz="4" w:space="0"/>
              <w:right w:val="single" w:color="000000" w:sz="4" w:space="0"/>
            </w:tcBorders>
            <w:tcW w:w="935" w:type="dxa"/>
            <w:vAlign w:val="center"/>
            <w:textDirection w:val="lrTb"/>
            <w:noWrap/>
          </w:tcPr>
          <w:p>
            <w:pPr>
              <w:ind w:left="0" w:right="0" w:firstLine="0"/>
              <w:jc w:val="center"/>
              <w:keepLines w:val="0"/>
              <w:keepNext w:val="0"/>
              <w:pageBreakBefore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1880</w:t>
            </w:r>
            <w:r/>
          </w:p>
        </w:tc>
        <w:tc>
          <w:tcPr>
            <w:shd w:val="clear" w:color="auto" w:fill="auto"/>
            <w:tcBorders>
              <w:top w:val="single" w:color="000000" w:sz="4" w:space="0"/>
              <w:left w:val="single" w:color="000000" w:sz="4" w:space="0"/>
              <w:bottom w:val="single" w:color="000000" w:sz="4" w:space="0"/>
              <w:right w:val="single" w:color="000000" w:sz="4" w:space="0"/>
            </w:tcBorders>
            <w:tcW w:w="804" w:type="dxa"/>
            <w:vAlign w:val="center"/>
            <w:textDirection w:val="lrTb"/>
            <w:noWrap/>
          </w:tcPr>
          <w:p>
            <w:pPr>
              <w:ind w:left="0" w:right="0" w:firstLine="0"/>
              <w:jc w:val="center"/>
              <w:keepLines w:val="0"/>
              <w:keepNext w:val="0"/>
              <w:pageBreakBefore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921</w:t>
            </w:r>
            <w:r/>
          </w:p>
        </w:tc>
      </w:tr>
    </w:tbl>
    <w:p>
      <w:pPr>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r>
      <w:r/>
    </w:p>
    <w:p>
      <w:pPr>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r>
      <w:r/>
    </w:p>
    <w:tbl>
      <w:tblPr>
        <w:tblStyle w:val="701"/>
        <w:tblW w:w="10760" w:type="dxa"/>
        <w:jc w:val="center"/>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autofit"/>
        <w:tblCellMar>
          <w:left w:w="108" w:type="dxa"/>
          <w:top w:w="0" w:type="dxa"/>
          <w:right w:w="108" w:type="dxa"/>
          <w:bottom w:w="0" w:type="dxa"/>
        </w:tblCellMar>
        <w:tblLook w:val="04A0" w:firstRow="1" w:lastRow="0" w:firstColumn="1" w:lastColumn="0" w:noHBand="0" w:noVBand="1"/>
      </w:tblPr>
      <w:tblGrid>
        <w:gridCol w:w="636"/>
        <w:gridCol w:w="1416"/>
        <w:gridCol w:w="2616"/>
        <w:gridCol w:w="1791"/>
        <w:gridCol w:w="1791"/>
        <w:gridCol w:w="1371"/>
        <w:gridCol w:w="1371"/>
        <w:gridCol w:w="786"/>
      </w:tblGrid>
      <w:tr>
        <w:trPr>
          <w:jc w:val="center"/>
          <w:trHeight w:val="831"/>
          <w:tblHeader/>
        </w:trPr>
        <w:tc>
          <w:tcPr>
            <w:gridSpan w:val="8"/>
            <w:shd w:val="clear" w:color="auto" w:fill="auto"/>
            <w:tcBorders>
              <w:top w:val="none" w:color="000000" w:sz="4" w:space="0"/>
              <w:left w:val="none" w:color="000000" w:sz="4" w:space="0"/>
              <w:bottom w:val="none" w:color="000000" w:sz="4" w:space="0"/>
              <w:right w:val="none" w:color="000000" w:sz="4" w:space="0"/>
            </w:tcBorders>
            <w:tcW w:w="10760" w:type="dxa"/>
            <w:vAlign w:val="center"/>
            <w:textDirection w:val="lrTb"/>
            <w:noWrap/>
          </w:tcPr>
          <w:p>
            <w:pPr>
              <w:ind w:left="0" w:right="0" w:firstLine="0"/>
              <w:jc w:val="center"/>
              <w:keepLines w:val="0"/>
              <w:keepNext/>
              <w:pageBreakBefore w:val="0"/>
              <w:widowControl/>
              <w:rPr>
                <w:rFonts w:hint="eastAsia" w:ascii="宋体" w:hAnsi="宋体" w:eastAsia="宋体" w:cs="宋体"/>
                <w:b/>
                <w:bCs/>
                <w:i w:val="0"/>
                <w:iCs w:val="0"/>
                <w:color w:val="000000"/>
                <w:sz w:val="36"/>
                <w:szCs w:val="36"/>
                <w:highlight w:val="none"/>
                <w:u w:val="none"/>
              </w:rPr>
              <w:suppressLineNumbers w:val="0"/>
            </w:pPr>
            <w:r>
              <w:rPr>
                <w:rFonts w:hint="eastAsia" w:ascii="宋体" w:hAnsi="宋体" w:eastAsia="宋体" w:cs="宋体"/>
                <w:b/>
                <w:bCs/>
                <w:i w:val="0"/>
                <w:iCs w:val="0"/>
                <w:color w:val="000000"/>
                <w:sz w:val="36"/>
                <w:szCs w:val="36"/>
                <w:highlight w:val="none"/>
                <w:u w:val="none"/>
                <w:lang w:val="en-US" w:eastAsia="zh-CN" w:bidi="ar"/>
              </w:rPr>
              <w:t xml:space="preserve">新安街道</w:t>
            </w:r>
            <w:r>
              <w:rPr>
                <w:rFonts w:hint="default" w:ascii="宋体" w:hAnsi="宋体" w:eastAsia="宋体" w:cs="宋体"/>
                <w:b/>
                <w:bCs/>
                <w:i w:val="0"/>
                <w:iCs w:val="0"/>
                <w:color w:val="000000"/>
                <w:sz w:val="36"/>
                <w:szCs w:val="36"/>
                <w:highlight w:val="none"/>
                <w:u w:val="none"/>
                <w:lang w:val="en-US" w:eastAsia="zh-CN" w:bidi="ar"/>
              </w:rPr>
              <w:t xml:space="preserve">外围区域二标段</w:t>
            </w:r>
            <w:r>
              <w:rPr>
                <w:rFonts w:hint="eastAsia" w:ascii="宋体" w:hAnsi="宋体" w:eastAsia="宋体" w:cs="宋体"/>
                <w:b/>
                <w:bCs/>
                <w:i w:val="0"/>
                <w:iCs w:val="0"/>
                <w:color w:val="000000"/>
                <w:sz w:val="36"/>
                <w:szCs w:val="36"/>
                <w:highlight w:val="none"/>
                <w:u w:val="none"/>
                <w:lang w:val="en-US" w:eastAsia="zh-CN" w:bidi="ar"/>
              </w:rPr>
              <w:t xml:space="preserve">雨水管网养护工作量</w:t>
            </w:r>
            <w:r/>
          </w:p>
        </w:tc>
      </w:tr>
      <w:tr>
        <w:trPr>
          <w:jc w:val="center"/>
          <w:trHeight w:val="1000"/>
          <w:tblHeader/>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center"/>
              <w:keepLines w:val="0"/>
              <w:keepNext/>
              <w:pageBreakBefore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序号</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center"/>
              <w:keepLines w:val="0"/>
              <w:keepNext/>
              <w:pageBreakBefore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路名</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center"/>
              <w:keepLines w:val="0"/>
              <w:keepNext/>
              <w:pageBreakBefore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范围</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center"/>
              <w:keepLines w:val="0"/>
              <w:keepNext/>
              <w:pageBreakBefore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雨水主管长度/米</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center"/>
              <w:keepLines w:val="0"/>
              <w:keepNext/>
              <w:pageBreakBefore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雨水支管长度/米</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center"/>
              <w:keepLines w:val="0"/>
              <w:keepNext/>
              <w:pageBreakBefore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雨水排口/个</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center"/>
              <w:keepLines w:val="0"/>
              <w:keepNext/>
              <w:pageBreakBefore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雨水箅子/个</w:t>
            </w:r>
            <w:r/>
          </w:p>
        </w:tc>
        <w:tc>
          <w:tcPr>
            <w:shd w:val="clear" w:color="auto" w:fill="auto"/>
            <w:tcBorders>
              <w:top w:val="single" w:color="000000" w:sz="4" w:space="0"/>
              <w:left w:val="single" w:color="000000" w:sz="4" w:space="0"/>
              <w:bottom w:val="single" w:color="000000" w:sz="4" w:space="0"/>
              <w:right w:val="single" w:color="000000" w:sz="4" w:space="0"/>
            </w:tcBorders>
            <w:tcW w:w="786" w:type="dxa"/>
            <w:vAlign w:val="center"/>
            <w:textDirection w:val="lrTb"/>
            <w:noWrap/>
          </w:tcPr>
          <w:p>
            <w:pPr>
              <w:ind w:left="0" w:right="0" w:firstLine="0"/>
              <w:jc w:val="center"/>
              <w:keepLines w:val="0"/>
              <w:keepNext/>
              <w:pageBreakBefore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雨水井/个</w:t>
            </w:r>
            <w:r/>
          </w:p>
        </w:tc>
      </w:tr>
      <w:tr>
        <w:trPr>
          <w:jc w:val="center"/>
          <w:trHeight w:val="651"/>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center"/>
              <w:keepLines w:val="0"/>
              <w:keepNext/>
              <w:pageBreakBefore w:val="0"/>
              <w:widowControl/>
              <w:rPr>
                <w:rFonts w:hint="eastAsia" w:ascii="方正仿宋_GBK" w:hAnsi="宋体" w:eastAsia="方正仿宋_GBK" w:cs="宋体"/>
                <w:i w:val="0"/>
                <w:iCs w:val="0"/>
                <w:color w:val="000000"/>
                <w:sz w:val="24"/>
                <w:szCs w:val="21"/>
                <w:highlight w:val="none"/>
                <w:u w:val="none"/>
              </w:rPr>
              <w:suppressLineNumbers w:val="0"/>
            </w:pPr>
            <w:r>
              <w:rPr>
                <w:rFonts w:hint="eastAsia" w:ascii="方正仿宋_GBK" w:hAnsi="宋体" w:eastAsia="方正仿宋_GBK" w:cs="宋体"/>
                <w:i w:val="0"/>
                <w:iCs w:val="0"/>
                <w:color w:val="000000"/>
                <w:sz w:val="24"/>
                <w:szCs w:val="21"/>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center"/>
              <w:keepLines w:val="0"/>
              <w:keepNext/>
              <w:pageBreakBefore w:val="0"/>
              <w:widowControl/>
              <w:rPr>
                <w:rFonts w:ascii="方正仿宋_GBK" w:hAnsi="方正仿宋_GBK" w:eastAsia="方正仿宋_GBK" w:cs="方正仿宋_GBK"/>
                <w:i w:val="0"/>
                <w:iCs w:val="0"/>
                <w:color w:val="000000"/>
                <w:sz w:val="24"/>
                <w:szCs w:val="24"/>
                <w:highlight w:val="none"/>
                <w:u w:val="none"/>
              </w:rPr>
              <w:suppressLineNumbers w:val="0"/>
            </w:pPr>
            <w:r>
              <w:rPr>
                <w:rFonts w:hint="eastAsia" w:ascii="方正仿宋_GBK" w:hAnsi="方正仿宋_GBK" w:eastAsia="方正仿宋_GBK" w:cs="方正仿宋_GBK"/>
                <w:i w:val="0"/>
                <w:iCs w:val="0"/>
                <w:color w:val="000000"/>
                <w:sz w:val="24"/>
                <w:szCs w:val="24"/>
                <w:highlight w:val="none"/>
                <w:u w:val="none"/>
                <w:lang w:val="en-US" w:eastAsia="zh-CN" w:bidi="ar"/>
              </w:rPr>
              <w:t xml:space="preserve">运河西路</w:t>
            </w:r>
            <w:r/>
          </w:p>
        </w:tc>
        <w:tc>
          <w:tcPr>
            <w:shd w:val="clear" w:color="auto" w:fill="auto"/>
            <w:tcBorders>
              <w:top w:val="single" w:color="000000" w:sz="4" w:space="0"/>
              <w:left w:val="single" w:color="000000" w:sz="4" w:space="0"/>
              <w:bottom w:val="single" w:color="000000" w:sz="4" w:space="0"/>
              <w:right w:val="none" w:color="000000" w:sz="4" w:space="0"/>
            </w:tcBorders>
            <w:tcW w:w="0" w:type="auto"/>
            <w:vAlign w:val="center"/>
            <w:textDirection w:val="lrTb"/>
            <w:noWrap/>
          </w:tcPr>
          <w:p>
            <w:pPr>
              <w:ind w:left="0" w:right="0" w:firstLine="0"/>
              <w:jc w:val="center"/>
              <w:keepLines w:val="0"/>
              <w:keepNext/>
              <w:pageBreakBefore w:val="0"/>
              <w:widowControl/>
              <w:rPr>
                <w:rFonts w:hint="eastAsia" w:ascii="方正仿宋_GBK" w:hAnsi="方正仿宋_GBK" w:eastAsia="方正仿宋_GBK" w:cs="方正仿宋_GBK"/>
                <w:i w:val="0"/>
                <w:iCs w:val="0"/>
                <w:color w:val="000000"/>
                <w:sz w:val="24"/>
                <w:szCs w:val="24"/>
                <w:highlight w:val="none"/>
                <w:u w:val="none"/>
              </w:rPr>
              <w:suppressLineNumbers w:val="0"/>
            </w:pPr>
            <w:r>
              <w:rPr>
                <w:rFonts w:hint="eastAsia" w:ascii="方正仿宋_GBK" w:hAnsi="方正仿宋_GBK" w:eastAsia="方正仿宋_GBK" w:cs="方正仿宋_GBK"/>
                <w:i w:val="0"/>
                <w:iCs w:val="0"/>
                <w:color w:val="000000"/>
                <w:sz w:val="24"/>
                <w:szCs w:val="24"/>
                <w:highlight w:val="none"/>
                <w:u w:val="none"/>
                <w:lang w:val="en-US" w:eastAsia="zh-CN" w:bidi="ar"/>
              </w:rPr>
              <w:t xml:space="preserve">高浪路——G312国道</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center"/>
              <w:keepLines w:val="0"/>
              <w:keepNext/>
              <w:pageBreakBefore w:val="0"/>
              <w:widowControl/>
              <w:rPr>
                <w:rFonts w:hint="eastAsia" w:ascii="方正仿宋_GBK" w:hAnsi="方正仿宋_GBK" w:eastAsia="方正仿宋_GBK" w:cs="方正仿宋_GBK"/>
                <w:i w:val="0"/>
                <w:iCs w:val="0"/>
                <w:color w:val="000000"/>
                <w:sz w:val="24"/>
                <w:szCs w:val="24"/>
                <w:highlight w:val="none"/>
                <w:u w:val="none"/>
              </w:rPr>
              <w:suppressLineNumbers w:val="0"/>
            </w:pPr>
            <w:r>
              <w:rPr>
                <w:rFonts w:hint="eastAsia" w:ascii="方正仿宋_GBK" w:hAnsi="方正仿宋_GBK" w:eastAsia="方正仿宋_GBK" w:cs="方正仿宋_GBK"/>
                <w:i w:val="0"/>
                <w:iCs w:val="0"/>
                <w:color w:val="000000"/>
                <w:sz w:val="24"/>
                <w:szCs w:val="24"/>
                <w:highlight w:val="none"/>
                <w:u w:val="none"/>
                <w:lang w:val="en-US" w:eastAsia="zh-CN" w:bidi="ar"/>
              </w:rPr>
              <w:t xml:space="preserve">13577.4</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right"/>
              <w:keepLines w:val="0"/>
              <w:keepNext/>
              <w:pageBreakBefore w:val="0"/>
              <w:widowControl/>
              <w:rPr>
                <w:rFonts w:hint="eastAsia" w:ascii="方正仿宋_GBK" w:hAnsi="方正仿宋_GBK" w:eastAsia="方正仿宋_GBK" w:cs="方正仿宋_GBK"/>
                <w:i w:val="0"/>
                <w:iCs w:val="0"/>
                <w:color w:val="000000"/>
                <w:sz w:val="24"/>
                <w:szCs w:val="24"/>
                <w:highlight w:val="none"/>
                <w:u w:val="none"/>
              </w:rPr>
              <w:suppressLineNumbers w:val="0"/>
            </w:pPr>
            <w:r>
              <w:rPr>
                <w:rFonts w:hint="eastAsia" w:ascii="方正仿宋_GBK" w:hAnsi="方正仿宋_GBK" w:eastAsia="方正仿宋_GBK" w:cs="方正仿宋_GBK"/>
                <w:i w:val="0"/>
                <w:iCs w:val="0"/>
                <w:color w:val="000000"/>
                <w:sz w:val="24"/>
                <w:szCs w:val="24"/>
                <w:highlight w:val="none"/>
                <w:u w:val="none"/>
                <w:lang w:val="en-US" w:eastAsia="zh-CN" w:bidi="ar"/>
              </w:rPr>
              <w:t xml:space="preserve">9140.3</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right"/>
              <w:keepLines w:val="0"/>
              <w:keepNext/>
              <w:pageBreakBefore w:val="0"/>
              <w:widowControl/>
              <w:rPr>
                <w:rFonts w:hint="eastAsia" w:ascii="方正仿宋_GBK" w:hAnsi="方正仿宋_GBK" w:eastAsia="方正仿宋_GBK" w:cs="方正仿宋_GBK"/>
                <w:i w:val="0"/>
                <w:iCs w:val="0"/>
                <w:color w:val="000000"/>
                <w:sz w:val="24"/>
                <w:szCs w:val="24"/>
                <w:highlight w:val="none"/>
                <w:u w:val="none"/>
              </w:rPr>
              <w:suppressLineNumbers w:val="0"/>
            </w:pPr>
            <w:r>
              <w:rPr>
                <w:rFonts w:hint="eastAsia" w:ascii="方正仿宋_GBK" w:hAnsi="方正仿宋_GBK" w:eastAsia="方正仿宋_GBK" w:cs="方正仿宋_GBK"/>
                <w:i w:val="0"/>
                <w:iCs w:val="0"/>
                <w:color w:val="000000"/>
                <w:sz w:val="24"/>
                <w:szCs w:val="24"/>
                <w:highlight w:val="none"/>
                <w:u w:val="none"/>
                <w:lang w:val="en-US" w:eastAsia="zh-CN" w:bidi="ar"/>
              </w:rPr>
              <w:t xml:space="preserve">36</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right"/>
              <w:keepLines w:val="0"/>
              <w:keepNext/>
              <w:pageBreakBefore w:val="0"/>
              <w:widowControl/>
              <w:rPr>
                <w:rFonts w:hint="eastAsia" w:ascii="方正仿宋_GBK" w:hAnsi="方正仿宋_GBK" w:eastAsia="方正仿宋_GBK" w:cs="方正仿宋_GBK"/>
                <w:i w:val="0"/>
                <w:iCs w:val="0"/>
                <w:color w:val="000000"/>
                <w:sz w:val="24"/>
                <w:szCs w:val="24"/>
                <w:highlight w:val="none"/>
                <w:u w:val="none"/>
              </w:rPr>
              <w:suppressLineNumbers w:val="0"/>
            </w:pPr>
            <w:r>
              <w:rPr>
                <w:rFonts w:hint="eastAsia" w:ascii="方正仿宋_GBK" w:hAnsi="方正仿宋_GBK" w:eastAsia="方正仿宋_GBK" w:cs="方正仿宋_GBK"/>
                <w:i w:val="0"/>
                <w:iCs w:val="0"/>
                <w:color w:val="000000"/>
                <w:sz w:val="24"/>
                <w:szCs w:val="24"/>
                <w:highlight w:val="none"/>
                <w:u w:val="none"/>
                <w:lang w:val="en-US" w:eastAsia="zh-CN" w:bidi="ar"/>
              </w:rPr>
              <w:t xml:space="preserve">918</w:t>
            </w:r>
            <w:r/>
          </w:p>
        </w:tc>
        <w:tc>
          <w:tcPr>
            <w:shd w:val="clear" w:color="auto" w:fill="auto"/>
            <w:tcBorders>
              <w:top w:val="single" w:color="000000" w:sz="4" w:space="0"/>
              <w:left w:val="single" w:color="000000" w:sz="4" w:space="0"/>
              <w:bottom w:val="single" w:color="000000" w:sz="4" w:space="0"/>
              <w:right w:val="single" w:color="000000" w:sz="4" w:space="0"/>
            </w:tcBorders>
            <w:tcW w:w="786" w:type="dxa"/>
            <w:vAlign w:val="center"/>
            <w:textDirection w:val="lrTb"/>
            <w:noWrap/>
          </w:tcPr>
          <w:p>
            <w:pPr>
              <w:ind w:left="0" w:right="0" w:firstLine="0"/>
              <w:jc w:val="right"/>
              <w:keepLines w:val="0"/>
              <w:keepNext/>
              <w:pageBreakBefore w:val="0"/>
              <w:widowControl/>
              <w:rPr>
                <w:rFonts w:hint="eastAsia" w:ascii="方正仿宋_GBK" w:hAnsi="方正仿宋_GBK" w:eastAsia="方正仿宋_GBK" w:cs="方正仿宋_GBK"/>
                <w:i w:val="0"/>
                <w:iCs w:val="0"/>
                <w:color w:val="000000"/>
                <w:sz w:val="24"/>
                <w:szCs w:val="24"/>
                <w:highlight w:val="none"/>
                <w:u w:val="none"/>
              </w:rPr>
              <w:suppressLineNumbers w:val="0"/>
            </w:pPr>
            <w:r>
              <w:rPr>
                <w:rFonts w:hint="eastAsia" w:ascii="方正仿宋_GBK" w:hAnsi="方正仿宋_GBK" w:eastAsia="方正仿宋_GBK" w:cs="方正仿宋_GBK"/>
                <w:i w:val="0"/>
                <w:iCs w:val="0"/>
                <w:color w:val="000000"/>
                <w:sz w:val="24"/>
                <w:szCs w:val="24"/>
                <w:highlight w:val="none"/>
                <w:u w:val="none"/>
                <w:lang w:val="en-US" w:eastAsia="zh-CN" w:bidi="ar"/>
              </w:rPr>
              <w:t xml:space="preserve">388</w:t>
            </w:r>
            <w:r/>
          </w:p>
        </w:tc>
      </w:tr>
      <w:tr>
        <w:trPr>
          <w:jc w:val="center"/>
          <w:trHeight w:val="651"/>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center"/>
              <w:keepLines w:val="0"/>
              <w:keepNext/>
              <w:pageBreakBefore w:val="0"/>
              <w:widowControl/>
              <w:rPr>
                <w:rFonts w:hint="eastAsia" w:ascii="方正仿宋_GBK" w:hAnsi="宋体" w:eastAsia="方正仿宋_GBK" w:cs="宋体"/>
                <w:i w:val="0"/>
                <w:iCs w:val="0"/>
                <w:color w:val="000000"/>
                <w:sz w:val="24"/>
                <w:szCs w:val="21"/>
                <w:highlight w:val="none"/>
                <w:u w:val="none"/>
              </w:rPr>
              <w:suppressLineNumbers w:val="0"/>
            </w:pPr>
            <w:r>
              <w:rPr>
                <w:rFonts w:hint="eastAsia" w:ascii="方正仿宋_GBK" w:hAnsi="宋体" w:eastAsia="方正仿宋_GBK" w:cs="宋体"/>
                <w:i w:val="0"/>
                <w:iCs w:val="0"/>
                <w:color w:val="000000"/>
                <w:sz w:val="24"/>
                <w:szCs w:val="21"/>
                <w:highlight w:val="none"/>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keepLines w:val="0"/>
              <w:keepNext/>
              <w:pageBreakBefore w:val="0"/>
              <w:widowControl/>
              <w:rPr>
                <w:rFonts w:hint="eastAsia" w:ascii="方正仿宋_GBK" w:hAnsi="方正仿宋_GBK" w:eastAsia="方正仿宋_GBK" w:cs="方正仿宋_GBK"/>
                <w:i w:val="0"/>
                <w:iCs w:val="0"/>
                <w:color w:val="000000"/>
                <w:sz w:val="24"/>
                <w:szCs w:val="24"/>
                <w:highlight w:val="none"/>
                <w:u w:val="none"/>
              </w:rPr>
              <w:suppressLineNumbers w:val="0"/>
            </w:pPr>
            <w:r>
              <w:rPr>
                <w:rFonts w:hint="eastAsia" w:ascii="方正仿宋_GBK" w:hAnsi="方正仿宋_GBK" w:eastAsia="方正仿宋_GBK" w:cs="方正仿宋_GBK"/>
                <w:i w:val="0"/>
                <w:iCs w:val="0"/>
                <w:color w:val="000000"/>
                <w:sz w:val="24"/>
                <w:szCs w:val="24"/>
                <w:highlight w:val="none"/>
                <w:u w:val="none"/>
                <w:lang w:val="en-US" w:eastAsia="zh-CN" w:bidi="ar"/>
              </w:rPr>
              <w:t xml:space="preserve">华谊路</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keepLines w:val="0"/>
              <w:keepNext/>
              <w:pageBreakBefore w:val="0"/>
              <w:widowControl/>
              <w:rPr>
                <w:rFonts w:hint="eastAsia" w:ascii="方正仿宋_GBK" w:hAnsi="方正仿宋_GBK" w:eastAsia="方正仿宋_GBK" w:cs="方正仿宋_GBK"/>
                <w:i w:val="0"/>
                <w:iCs w:val="0"/>
                <w:color w:val="000000"/>
                <w:sz w:val="24"/>
                <w:szCs w:val="24"/>
                <w:highlight w:val="none"/>
                <w:u w:val="none"/>
              </w:rPr>
              <w:suppressLineNumbers w:val="0"/>
            </w:pPr>
            <w:r>
              <w:rPr>
                <w:rFonts w:hint="eastAsia" w:ascii="方正仿宋_GBK" w:hAnsi="方正仿宋_GBK" w:eastAsia="方正仿宋_GBK" w:cs="方正仿宋_GBK"/>
                <w:i w:val="0"/>
                <w:iCs w:val="0"/>
                <w:color w:val="000000"/>
                <w:sz w:val="24"/>
                <w:szCs w:val="24"/>
                <w:highlight w:val="none"/>
                <w:u w:val="none"/>
                <w:lang w:val="en-US" w:eastAsia="zh-CN" w:bidi="ar"/>
              </w:rPr>
              <w:t xml:space="preserve">震泽路－高浪路</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center"/>
              <w:keepLines w:val="0"/>
              <w:keepNext/>
              <w:pageBreakBefore w:val="0"/>
              <w:widowControl/>
              <w:rPr>
                <w:rFonts w:hint="eastAsia" w:ascii="方正仿宋_GBK" w:hAnsi="方正仿宋_GBK" w:eastAsia="方正仿宋_GBK" w:cs="方正仿宋_GBK"/>
                <w:i w:val="0"/>
                <w:iCs w:val="0"/>
                <w:color w:val="000000"/>
                <w:sz w:val="24"/>
                <w:szCs w:val="24"/>
                <w:highlight w:val="none"/>
                <w:u w:val="none"/>
              </w:rPr>
              <w:suppressLineNumbers w:val="0"/>
            </w:pPr>
            <w:r>
              <w:rPr>
                <w:rFonts w:hint="eastAsia" w:ascii="方正仿宋_GBK" w:hAnsi="方正仿宋_GBK" w:eastAsia="方正仿宋_GBK" w:cs="方正仿宋_GBK"/>
                <w:i w:val="0"/>
                <w:iCs w:val="0"/>
                <w:color w:val="000000"/>
                <w:sz w:val="24"/>
                <w:szCs w:val="24"/>
                <w:highlight w:val="none"/>
                <w:u w:val="none"/>
                <w:lang w:val="en-US" w:eastAsia="zh-CN" w:bidi="ar"/>
              </w:rPr>
              <w:t xml:space="preserve">3973.5</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right"/>
              <w:keepLines w:val="0"/>
              <w:keepNext/>
              <w:pageBreakBefore w:val="0"/>
              <w:widowControl/>
              <w:rPr>
                <w:rFonts w:hint="eastAsia" w:ascii="方正仿宋_GBK" w:hAnsi="方正仿宋_GBK" w:eastAsia="方正仿宋_GBK" w:cs="方正仿宋_GBK"/>
                <w:i w:val="0"/>
                <w:iCs w:val="0"/>
                <w:color w:val="000000"/>
                <w:sz w:val="24"/>
                <w:szCs w:val="24"/>
                <w:highlight w:val="none"/>
                <w:u w:val="none"/>
              </w:rPr>
              <w:suppressLineNumbers w:val="0"/>
            </w:pPr>
            <w:r>
              <w:rPr>
                <w:rFonts w:hint="eastAsia" w:ascii="方正仿宋_GBK" w:hAnsi="方正仿宋_GBK" w:eastAsia="方正仿宋_GBK" w:cs="方正仿宋_GBK"/>
                <w:i w:val="0"/>
                <w:iCs w:val="0"/>
                <w:color w:val="000000"/>
                <w:sz w:val="24"/>
                <w:szCs w:val="24"/>
                <w:highlight w:val="none"/>
                <w:u w:val="none"/>
                <w:lang w:val="en-US" w:eastAsia="zh-CN" w:bidi="ar"/>
              </w:rPr>
              <w:t xml:space="preserve">2692.5</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right"/>
              <w:keepLines w:val="0"/>
              <w:keepNext/>
              <w:pageBreakBefore w:val="0"/>
              <w:widowControl/>
              <w:rPr>
                <w:rFonts w:hint="eastAsia" w:ascii="方正仿宋_GBK" w:hAnsi="方正仿宋_GBK" w:eastAsia="方正仿宋_GBK" w:cs="方正仿宋_GBK"/>
                <w:i w:val="0"/>
                <w:iCs w:val="0"/>
                <w:color w:val="000000"/>
                <w:sz w:val="24"/>
                <w:szCs w:val="24"/>
                <w:highlight w:val="none"/>
                <w:u w:val="none"/>
              </w:rPr>
              <w:suppressLineNumbers w:val="0"/>
            </w:pPr>
            <w:r>
              <w:rPr>
                <w:rFonts w:hint="eastAsia" w:ascii="方正仿宋_GBK" w:hAnsi="方正仿宋_GBK" w:eastAsia="方正仿宋_GBK" w:cs="方正仿宋_GBK"/>
                <w:i w:val="0"/>
                <w:iCs w:val="0"/>
                <w:color w:val="000000"/>
                <w:sz w:val="24"/>
                <w:szCs w:val="24"/>
                <w:highlight w:val="none"/>
                <w:u w:val="none"/>
                <w:lang w:val="en-US" w:eastAsia="zh-CN" w:bidi="ar"/>
              </w:rPr>
              <w:t xml:space="preserve">24</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right"/>
              <w:keepLines w:val="0"/>
              <w:keepNext/>
              <w:pageBreakBefore w:val="0"/>
              <w:widowControl/>
              <w:rPr>
                <w:rFonts w:hint="eastAsia" w:ascii="方正仿宋_GBK" w:hAnsi="方正仿宋_GBK" w:eastAsia="方正仿宋_GBK" w:cs="方正仿宋_GBK"/>
                <w:i w:val="0"/>
                <w:iCs w:val="0"/>
                <w:color w:val="000000"/>
                <w:sz w:val="24"/>
                <w:szCs w:val="24"/>
                <w:highlight w:val="none"/>
                <w:u w:val="none"/>
              </w:rPr>
              <w:suppressLineNumbers w:val="0"/>
            </w:pPr>
            <w:r>
              <w:rPr>
                <w:rFonts w:hint="eastAsia" w:ascii="方正仿宋_GBK" w:hAnsi="方正仿宋_GBK" w:eastAsia="方正仿宋_GBK" w:cs="方正仿宋_GBK"/>
                <w:i w:val="0"/>
                <w:iCs w:val="0"/>
                <w:color w:val="000000"/>
                <w:sz w:val="24"/>
                <w:szCs w:val="24"/>
                <w:highlight w:val="none"/>
                <w:u w:val="none"/>
                <w:lang w:val="en-US" w:eastAsia="zh-CN" w:bidi="ar"/>
              </w:rPr>
              <w:t xml:space="preserve">304</w:t>
            </w:r>
            <w:r/>
          </w:p>
        </w:tc>
        <w:tc>
          <w:tcPr>
            <w:shd w:val="clear" w:color="auto" w:fill="auto"/>
            <w:tcBorders>
              <w:top w:val="single" w:color="000000" w:sz="4" w:space="0"/>
              <w:left w:val="single" w:color="000000" w:sz="4" w:space="0"/>
              <w:bottom w:val="single" w:color="000000" w:sz="4" w:space="0"/>
              <w:right w:val="single" w:color="000000" w:sz="4" w:space="0"/>
            </w:tcBorders>
            <w:tcW w:w="786" w:type="dxa"/>
            <w:vAlign w:val="center"/>
            <w:textDirection w:val="lrTb"/>
            <w:noWrap/>
          </w:tcPr>
          <w:p>
            <w:pPr>
              <w:ind w:left="0" w:right="0" w:firstLine="0"/>
              <w:jc w:val="right"/>
              <w:keepLines w:val="0"/>
              <w:keepNext/>
              <w:pageBreakBefore w:val="0"/>
              <w:widowControl/>
              <w:rPr>
                <w:rFonts w:hint="eastAsia" w:ascii="方正仿宋_GBK" w:hAnsi="方正仿宋_GBK" w:eastAsia="方正仿宋_GBK" w:cs="方正仿宋_GBK"/>
                <w:i w:val="0"/>
                <w:iCs w:val="0"/>
                <w:color w:val="000000"/>
                <w:sz w:val="24"/>
                <w:szCs w:val="24"/>
                <w:highlight w:val="none"/>
                <w:u w:val="none"/>
              </w:rPr>
              <w:suppressLineNumbers w:val="0"/>
            </w:pPr>
            <w:r>
              <w:rPr>
                <w:rFonts w:hint="eastAsia" w:ascii="方正仿宋_GBK" w:hAnsi="方正仿宋_GBK" w:eastAsia="方正仿宋_GBK" w:cs="方正仿宋_GBK"/>
                <w:i w:val="0"/>
                <w:iCs w:val="0"/>
                <w:color w:val="000000"/>
                <w:sz w:val="24"/>
                <w:szCs w:val="24"/>
                <w:highlight w:val="none"/>
                <w:u w:val="none"/>
                <w:lang w:val="en-US" w:eastAsia="zh-CN" w:bidi="ar"/>
              </w:rPr>
              <w:t xml:space="preserve">111</w:t>
            </w:r>
            <w:r/>
          </w:p>
        </w:tc>
      </w:tr>
      <w:tr>
        <w:trPr>
          <w:jc w:val="center"/>
          <w:trHeight w:val="651"/>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center"/>
              <w:keepLines w:val="0"/>
              <w:keepNext/>
              <w:pageBreakBefore w:val="0"/>
              <w:widowControl/>
              <w:rPr>
                <w:rFonts w:hint="eastAsia" w:ascii="方正仿宋_GBK" w:hAnsi="宋体" w:eastAsia="方正仿宋_GBK" w:cs="宋体"/>
                <w:i w:val="0"/>
                <w:iCs w:val="0"/>
                <w:color w:val="000000"/>
                <w:sz w:val="24"/>
                <w:szCs w:val="21"/>
                <w:highlight w:val="none"/>
                <w:u w:val="none"/>
              </w:rPr>
              <w:suppressLineNumbers w:val="0"/>
            </w:pPr>
            <w:r>
              <w:rPr>
                <w:rFonts w:hint="eastAsia" w:ascii="方正仿宋_GBK" w:hAnsi="宋体" w:eastAsia="方正仿宋_GBK" w:cs="宋体"/>
                <w:i w:val="0"/>
                <w:iCs w:val="0"/>
                <w:color w:val="000000"/>
                <w:sz w:val="24"/>
                <w:szCs w:val="21"/>
                <w:highlight w:val="none"/>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center"/>
              <w:keepLines w:val="0"/>
              <w:keepNext/>
              <w:pageBreakBefore w:val="0"/>
              <w:widowControl/>
              <w:rPr>
                <w:rFonts w:hint="eastAsia" w:ascii="方正仿宋_GBK" w:hAnsi="方正仿宋_GBK" w:eastAsia="方正仿宋_GBK" w:cs="方正仿宋_GBK"/>
                <w:i w:val="0"/>
                <w:iCs w:val="0"/>
                <w:color w:val="000000"/>
                <w:sz w:val="24"/>
                <w:szCs w:val="24"/>
                <w:highlight w:val="none"/>
                <w:u w:val="none"/>
              </w:rPr>
              <w:suppressLineNumbers w:val="0"/>
            </w:pPr>
            <w:r>
              <w:rPr>
                <w:rFonts w:hint="eastAsia" w:ascii="方正仿宋_GBK" w:hAnsi="方正仿宋_GBK" w:eastAsia="方正仿宋_GBK" w:cs="方正仿宋_GBK"/>
                <w:i w:val="0"/>
                <w:iCs w:val="0"/>
                <w:color w:val="000000"/>
                <w:sz w:val="24"/>
                <w:szCs w:val="24"/>
                <w:highlight w:val="none"/>
                <w:u w:val="none"/>
                <w:lang w:val="en-US" w:eastAsia="zh-CN" w:bidi="ar"/>
              </w:rPr>
              <w:t xml:space="preserve">净慧东道</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center"/>
              <w:keepLines w:val="0"/>
              <w:keepNext/>
              <w:pageBreakBefore w:val="0"/>
              <w:widowControl/>
              <w:rPr>
                <w:rFonts w:hint="eastAsia" w:ascii="方正仿宋_GBK" w:hAnsi="方正仿宋_GBK" w:eastAsia="方正仿宋_GBK" w:cs="方正仿宋_GBK"/>
                <w:i w:val="0"/>
                <w:iCs w:val="0"/>
                <w:color w:val="000000"/>
                <w:sz w:val="24"/>
                <w:szCs w:val="24"/>
                <w:highlight w:val="none"/>
                <w:u w:val="none"/>
              </w:rPr>
              <w:suppressLineNumbers w:val="0"/>
            </w:pPr>
            <w:r>
              <w:rPr>
                <w:rFonts w:hint="eastAsia" w:ascii="方正仿宋_GBK" w:hAnsi="方正仿宋_GBK" w:eastAsia="方正仿宋_GBK" w:cs="方正仿宋_GBK"/>
                <w:i w:val="0"/>
                <w:iCs w:val="0"/>
                <w:color w:val="000000"/>
                <w:sz w:val="24"/>
                <w:szCs w:val="24"/>
                <w:highlight w:val="none"/>
                <w:u w:val="none"/>
                <w:lang w:val="en-US" w:eastAsia="zh-CN" w:bidi="ar"/>
              </w:rPr>
              <w:t xml:space="preserve">近湖路－高浪路</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keepLines w:val="0"/>
              <w:keepNext/>
              <w:pageBreakBefore w:val="0"/>
              <w:widowControl/>
              <w:rPr>
                <w:rFonts w:hint="eastAsia" w:ascii="方正仿宋_GBK" w:hAnsi="方正仿宋_GBK" w:eastAsia="方正仿宋_GBK" w:cs="方正仿宋_GBK"/>
                <w:i w:val="0"/>
                <w:iCs w:val="0"/>
                <w:color w:val="000000"/>
                <w:sz w:val="24"/>
                <w:szCs w:val="24"/>
                <w:highlight w:val="none"/>
                <w:u w:val="none"/>
              </w:rPr>
              <w:suppressLineNumbers w:val="0"/>
            </w:pPr>
            <w:r>
              <w:rPr>
                <w:rFonts w:hint="eastAsia" w:ascii="方正仿宋_GBK" w:hAnsi="方正仿宋_GBK" w:eastAsia="方正仿宋_GBK" w:cs="方正仿宋_GBK"/>
                <w:i w:val="0"/>
                <w:iCs w:val="0"/>
                <w:color w:val="000000"/>
                <w:sz w:val="24"/>
                <w:szCs w:val="24"/>
                <w:highlight w:val="none"/>
                <w:u w:val="none"/>
                <w:lang w:val="en-US" w:eastAsia="zh-CN" w:bidi="ar"/>
              </w:rPr>
              <w:t xml:space="preserve">9980 </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right"/>
              <w:keepLines w:val="0"/>
              <w:keepNext/>
              <w:pageBreakBefore w:val="0"/>
              <w:widowControl/>
              <w:rPr>
                <w:rFonts w:hint="eastAsia" w:ascii="方正仿宋_GBK" w:hAnsi="方正仿宋_GBK" w:eastAsia="方正仿宋_GBK" w:cs="方正仿宋_GBK"/>
                <w:i w:val="0"/>
                <w:iCs w:val="0"/>
                <w:color w:val="000000"/>
                <w:sz w:val="24"/>
                <w:szCs w:val="24"/>
                <w:highlight w:val="none"/>
                <w:u w:val="none"/>
              </w:rPr>
              <w:suppressLineNumbers w:val="0"/>
            </w:pPr>
            <w:r>
              <w:rPr>
                <w:rFonts w:hint="eastAsia" w:ascii="方正仿宋_GBK" w:hAnsi="方正仿宋_GBK" w:eastAsia="方正仿宋_GBK" w:cs="方正仿宋_GBK"/>
                <w:i w:val="0"/>
                <w:iCs w:val="0"/>
                <w:color w:val="000000"/>
                <w:sz w:val="24"/>
                <w:szCs w:val="24"/>
                <w:highlight w:val="none"/>
                <w:u w:val="none"/>
                <w:lang w:val="en-US" w:eastAsia="zh-CN" w:bidi="ar"/>
              </w:rPr>
              <w:t xml:space="preserve">5136 </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right"/>
              <w:keepLines w:val="0"/>
              <w:keepNext/>
              <w:pageBreakBefore w:val="0"/>
              <w:widowControl/>
              <w:rPr>
                <w:rFonts w:hint="eastAsia" w:ascii="方正仿宋_GBK" w:hAnsi="方正仿宋_GBK" w:eastAsia="方正仿宋_GBK" w:cs="方正仿宋_GBK"/>
                <w:i w:val="0"/>
                <w:iCs w:val="0"/>
                <w:color w:val="000000"/>
                <w:sz w:val="24"/>
                <w:szCs w:val="24"/>
                <w:highlight w:val="none"/>
                <w:u w:val="none"/>
              </w:rPr>
              <w:suppressLineNumbers w:val="0"/>
            </w:pPr>
            <w:r>
              <w:rPr>
                <w:rFonts w:hint="eastAsia" w:ascii="方正仿宋_GBK" w:hAnsi="方正仿宋_GBK" w:eastAsia="方正仿宋_GBK" w:cs="方正仿宋_GBK"/>
                <w:i w:val="0"/>
                <w:iCs w:val="0"/>
                <w:color w:val="000000"/>
                <w:sz w:val="24"/>
                <w:szCs w:val="24"/>
                <w:highlight w:val="none"/>
                <w:u w:val="none"/>
                <w:lang w:val="en-US" w:eastAsia="zh-CN" w:bidi="ar"/>
              </w:rPr>
              <w:t xml:space="preserve">27 </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right"/>
              <w:keepLines w:val="0"/>
              <w:keepNext/>
              <w:pageBreakBefore w:val="0"/>
              <w:widowControl/>
              <w:rPr>
                <w:rFonts w:hint="eastAsia" w:ascii="方正仿宋_GBK" w:hAnsi="方正仿宋_GBK" w:eastAsia="方正仿宋_GBK" w:cs="方正仿宋_GBK"/>
                <w:i w:val="0"/>
                <w:iCs w:val="0"/>
                <w:color w:val="000000"/>
                <w:sz w:val="24"/>
                <w:szCs w:val="24"/>
                <w:highlight w:val="none"/>
                <w:u w:val="none"/>
              </w:rPr>
              <w:suppressLineNumbers w:val="0"/>
            </w:pPr>
            <w:r>
              <w:rPr>
                <w:rFonts w:hint="eastAsia" w:ascii="方正仿宋_GBK" w:hAnsi="方正仿宋_GBK" w:eastAsia="方正仿宋_GBK" w:cs="方正仿宋_GBK"/>
                <w:i w:val="0"/>
                <w:iCs w:val="0"/>
                <w:color w:val="000000"/>
                <w:sz w:val="24"/>
                <w:szCs w:val="24"/>
                <w:highlight w:val="none"/>
                <w:u w:val="none"/>
                <w:lang w:val="en-US" w:eastAsia="zh-CN" w:bidi="ar"/>
              </w:rPr>
              <w:t xml:space="preserve">856 </w:t>
            </w:r>
            <w:r/>
          </w:p>
        </w:tc>
        <w:tc>
          <w:tcPr>
            <w:shd w:val="clear" w:color="auto" w:fill="auto"/>
            <w:tcBorders>
              <w:top w:val="single" w:color="000000" w:sz="4" w:space="0"/>
              <w:left w:val="single" w:color="000000" w:sz="4" w:space="0"/>
              <w:bottom w:val="single" w:color="000000" w:sz="4" w:space="0"/>
              <w:right w:val="single" w:color="000000" w:sz="4" w:space="0"/>
            </w:tcBorders>
            <w:tcW w:w="786" w:type="dxa"/>
            <w:vAlign w:val="center"/>
            <w:textDirection w:val="lrTb"/>
            <w:noWrap w:val="false"/>
          </w:tcPr>
          <w:p>
            <w:pPr>
              <w:ind w:left="0" w:right="0" w:firstLine="0"/>
              <w:jc w:val="right"/>
              <w:keepLines w:val="0"/>
              <w:keepNext/>
              <w:pageBreakBefore w:val="0"/>
              <w:widowControl/>
              <w:rPr>
                <w:rFonts w:hint="eastAsia" w:ascii="方正仿宋_GBK" w:hAnsi="方正仿宋_GBK" w:eastAsia="方正仿宋_GBK" w:cs="方正仿宋_GBK"/>
                <w:i w:val="0"/>
                <w:iCs w:val="0"/>
                <w:color w:val="000000"/>
                <w:sz w:val="24"/>
                <w:szCs w:val="24"/>
                <w:highlight w:val="none"/>
                <w:u w:val="none"/>
              </w:rPr>
              <w:suppressLineNumbers w:val="0"/>
            </w:pPr>
            <w:r>
              <w:rPr>
                <w:rFonts w:hint="eastAsia" w:ascii="方正仿宋_GBK" w:hAnsi="方正仿宋_GBK" w:eastAsia="方正仿宋_GBK" w:cs="方正仿宋_GBK"/>
                <w:i w:val="0"/>
                <w:iCs w:val="0"/>
                <w:color w:val="000000"/>
                <w:sz w:val="24"/>
                <w:szCs w:val="24"/>
                <w:highlight w:val="none"/>
                <w:u w:val="none"/>
                <w:lang w:val="en-US" w:eastAsia="zh-CN" w:bidi="ar"/>
              </w:rPr>
              <w:t xml:space="preserve">230 </w:t>
            </w:r>
            <w:r/>
          </w:p>
        </w:tc>
      </w:tr>
      <w:tr>
        <w:trPr>
          <w:jc w:val="center"/>
          <w:trHeight w:val="651"/>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center"/>
              <w:keepLines w:val="0"/>
              <w:keepNext/>
              <w:pageBreakBefore w:val="0"/>
              <w:widowControl/>
              <w:rPr>
                <w:rFonts w:hint="eastAsia" w:ascii="方正仿宋_GBK" w:hAnsi="宋体" w:eastAsia="方正仿宋_GBK" w:cs="宋体"/>
                <w:i w:val="0"/>
                <w:iCs w:val="0"/>
                <w:color w:val="000000"/>
                <w:sz w:val="24"/>
                <w:szCs w:val="21"/>
                <w:highlight w:val="none"/>
                <w:u w:val="none"/>
              </w:rPr>
              <w:suppressLineNumbers w:val="0"/>
            </w:pPr>
            <w:r>
              <w:rPr>
                <w:rFonts w:hint="eastAsia" w:ascii="方正仿宋_GBK" w:hAnsi="宋体" w:eastAsia="方正仿宋_GBK" w:cs="宋体"/>
                <w:i w:val="0"/>
                <w:iCs w:val="0"/>
                <w:color w:val="000000"/>
                <w:sz w:val="24"/>
                <w:szCs w:val="21"/>
                <w:highlight w:val="none"/>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center"/>
              <w:keepLines w:val="0"/>
              <w:keepNext/>
              <w:pageBreakBefore w:val="0"/>
              <w:widowControl/>
              <w:rPr>
                <w:rFonts w:hint="eastAsia" w:ascii="方正仿宋_GBK" w:hAnsi="方正仿宋_GBK" w:eastAsia="方正仿宋_GBK" w:cs="方正仿宋_GBK"/>
                <w:i w:val="0"/>
                <w:iCs w:val="0"/>
                <w:color w:val="000000"/>
                <w:sz w:val="24"/>
                <w:szCs w:val="24"/>
                <w:highlight w:val="none"/>
                <w:u w:val="none"/>
              </w:rPr>
              <w:suppressLineNumbers w:val="0"/>
            </w:pPr>
            <w:r>
              <w:rPr>
                <w:rFonts w:hint="eastAsia" w:ascii="方正仿宋_GBK" w:hAnsi="方正仿宋_GBK" w:eastAsia="方正仿宋_GBK" w:cs="方正仿宋_GBK"/>
                <w:i w:val="0"/>
                <w:iCs w:val="0"/>
                <w:color w:val="000000"/>
                <w:sz w:val="24"/>
                <w:szCs w:val="24"/>
                <w:highlight w:val="none"/>
                <w:u w:val="none"/>
                <w:lang w:val="en-US" w:eastAsia="zh-CN" w:bidi="ar"/>
              </w:rPr>
              <w:t xml:space="preserve">净慧西道</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center"/>
              <w:keepLines w:val="0"/>
              <w:keepNext/>
              <w:pageBreakBefore w:val="0"/>
              <w:widowControl/>
              <w:rPr>
                <w:rFonts w:hint="eastAsia" w:ascii="方正仿宋_GBK" w:hAnsi="方正仿宋_GBK" w:eastAsia="方正仿宋_GBK" w:cs="方正仿宋_GBK"/>
                <w:i w:val="0"/>
                <w:iCs w:val="0"/>
                <w:color w:val="000000"/>
                <w:sz w:val="24"/>
                <w:szCs w:val="24"/>
                <w:highlight w:val="none"/>
                <w:u w:val="none"/>
              </w:rPr>
              <w:suppressLineNumbers w:val="0"/>
            </w:pPr>
            <w:r>
              <w:rPr>
                <w:rFonts w:hint="eastAsia" w:ascii="方正仿宋_GBK" w:hAnsi="方正仿宋_GBK" w:eastAsia="方正仿宋_GBK" w:cs="方正仿宋_GBK"/>
                <w:i w:val="0"/>
                <w:iCs w:val="0"/>
                <w:color w:val="000000"/>
                <w:sz w:val="24"/>
                <w:szCs w:val="24"/>
                <w:highlight w:val="none"/>
                <w:u w:val="none"/>
                <w:lang w:val="en-US" w:eastAsia="zh-CN" w:bidi="ar"/>
              </w:rPr>
              <w:t xml:space="preserve">近湖路－观山路</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keepLines w:val="0"/>
              <w:keepNext/>
              <w:pageBreakBefore w:val="0"/>
              <w:widowControl/>
              <w:rPr>
                <w:rFonts w:hint="eastAsia" w:ascii="方正仿宋_GBK" w:hAnsi="方正仿宋_GBK" w:eastAsia="方正仿宋_GBK" w:cs="方正仿宋_GBK"/>
                <w:i w:val="0"/>
                <w:iCs w:val="0"/>
                <w:color w:val="000000"/>
                <w:sz w:val="24"/>
                <w:szCs w:val="24"/>
                <w:highlight w:val="none"/>
                <w:u w:val="none"/>
              </w:rPr>
              <w:suppressLineNumbers w:val="0"/>
            </w:pPr>
            <w:r>
              <w:rPr>
                <w:rFonts w:hint="eastAsia" w:ascii="方正仿宋_GBK" w:hAnsi="方正仿宋_GBK" w:eastAsia="方正仿宋_GBK" w:cs="方正仿宋_GBK"/>
                <w:i w:val="0"/>
                <w:iCs w:val="0"/>
                <w:color w:val="000000"/>
                <w:sz w:val="24"/>
                <w:szCs w:val="24"/>
                <w:highlight w:val="none"/>
                <w:u w:val="none"/>
                <w:lang w:val="en-US" w:eastAsia="zh-CN" w:bidi="ar"/>
              </w:rPr>
              <w:t xml:space="preserve">7780 </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right"/>
              <w:keepLines w:val="0"/>
              <w:keepNext/>
              <w:pageBreakBefore w:val="0"/>
              <w:widowControl/>
              <w:rPr>
                <w:rFonts w:hint="eastAsia" w:ascii="方正仿宋_GBK" w:hAnsi="方正仿宋_GBK" w:eastAsia="方正仿宋_GBK" w:cs="方正仿宋_GBK"/>
                <w:i w:val="0"/>
                <w:iCs w:val="0"/>
                <w:color w:val="000000"/>
                <w:sz w:val="24"/>
                <w:szCs w:val="24"/>
                <w:highlight w:val="none"/>
                <w:u w:val="none"/>
              </w:rPr>
              <w:suppressLineNumbers w:val="0"/>
            </w:pPr>
            <w:r>
              <w:rPr>
                <w:rFonts w:hint="eastAsia" w:ascii="方正仿宋_GBK" w:hAnsi="方正仿宋_GBK" w:eastAsia="方正仿宋_GBK" w:cs="方正仿宋_GBK"/>
                <w:i w:val="0"/>
                <w:iCs w:val="0"/>
                <w:color w:val="000000"/>
                <w:sz w:val="24"/>
                <w:szCs w:val="24"/>
                <w:highlight w:val="none"/>
                <w:u w:val="none"/>
                <w:lang w:val="en-US" w:eastAsia="zh-CN" w:bidi="ar"/>
              </w:rPr>
              <w:t xml:space="preserve">3331 </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right"/>
              <w:keepLines w:val="0"/>
              <w:keepNext/>
              <w:pageBreakBefore w:val="0"/>
              <w:widowControl/>
              <w:rPr>
                <w:rFonts w:hint="eastAsia" w:ascii="方正仿宋_GBK" w:hAnsi="方正仿宋_GBK" w:eastAsia="方正仿宋_GBK" w:cs="方正仿宋_GBK"/>
                <w:i w:val="0"/>
                <w:iCs w:val="0"/>
                <w:color w:val="000000"/>
                <w:sz w:val="24"/>
                <w:szCs w:val="24"/>
                <w:highlight w:val="none"/>
                <w:u w:val="none"/>
              </w:rPr>
              <w:suppressLineNumbers w:val="0"/>
            </w:pPr>
            <w:r>
              <w:rPr>
                <w:rFonts w:hint="eastAsia" w:ascii="方正仿宋_GBK" w:hAnsi="方正仿宋_GBK" w:eastAsia="方正仿宋_GBK" w:cs="方正仿宋_GBK"/>
                <w:i w:val="0"/>
                <w:iCs w:val="0"/>
                <w:color w:val="000000"/>
                <w:sz w:val="24"/>
                <w:szCs w:val="24"/>
                <w:highlight w:val="none"/>
                <w:u w:val="none"/>
                <w:lang w:val="en-US" w:eastAsia="zh-CN" w:bidi="ar"/>
              </w:rPr>
              <w:t xml:space="preserve">32 </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right"/>
              <w:keepLines w:val="0"/>
              <w:keepNext/>
              <w:pageBreakBefore w:val="0"/>
              <w:widowControl/>
              <w:rPr>
                <w:rFonts w:hint="eastAsia" w:ascii="方正仿宋_GBK" w:hAnsi="方正仿宋_GBK" w:eastAsia="方正仿宋_GBK" w:cs="方正仿宋_GBK"/>
                <w:i w:val="0"/>
                <w:iCs w:val="0"/>
                <w:color w:val="000000"/>
                <w:sz w:val="24"/>
                <w:szCs w:val="24"/>
                <w:highlight w:val="none"/>
                <w:u w:val="none"/>
              </w:rPr>
              <w:suppressLineNumbers w:val="0"/>
            </w:pPr>
            <w:r>
              <w:rPr>
                <w:rFonts w:hint="eastAsia" w:ascii="方正仿宋_GBK" w:hAnsi="方正仿宋_GBK" w:eastAsia="方正仿宋_GBK" w:cs="方正仿宋_GBK"/>
                <w:i w:val="0"/>
                <w:iCs w:val="0"/>
                <w:color w:val="000000"/>
                <w:sz w:val="24"/>
                <w:szCs w:val="24"/>
                <w:highlight w:val="none"/>
                <w:u w:val="none"/>
                <w:lang w:val="en-US" w:eastAsia="zh-CN" w:bidi="ar"/>
              </w:rPr>
              <w:t xml:space="preserve">595 </w:t>
            </w:r>
            <w:r/>
          </w:p>
        </w:tc>
        <w:tc>
          <w:tcPr>
            <w:shd w:val="clear" w:color="auto" w:fill="auto"/>
            <w:tcBorders>
              <w:top w:val="single" w:color="000000" w:sz="4" w:space="0"/>
              <w:left w:val="single" w:color="000000" w:sz="4" w:space="0"/>
              <w:bottom w:val="single" w:color="000000" w:sz="4" w:space="0"/>
              <w:right w:val="single" w:color="000000" w:sz="4" w:space="0"/>
            </w:tcBorders>
            <w:tcW w:w="786" w:type="dxa"/>
            <w:vAlign w:val="center"/>
            <w:textDirection w:val="lrTb"/>
            <w:noWrap w:val="false"/>
          </w:tcPr>
          <w:p>
            <w:pPr>
              <w:ind w:left="0" w:right="0" w:firstLine="0"/>
              <w:jc w:val="right"/>
              <w:keepLines w:val="0"/>
              <w:keepNext/>
              <w:pageBreakBefore w:val="0"/>
              <w:widowControl/>
              <w:rPr>
                <w:rFonts w:hint="eastAsia" w:ascii="方正仿宋_GBK" w:hAnsi="方正仿宋_GBK" w:eastAsia="方正仿宋_GBK" w:cs="方正仿宋_GBK"/>
                <w:i w:val="0"/>
                <w:iCs w:val="0"/>
                <w:color w:val="000000"/>
                <w:sz w:val="24"/>
                <w:szCs w:val="24"/>
                <w:highlight w:val="none"/>
                <w:u w:val="none"/>
              </w:rPr>
              <w:suppressLineNumbers w:val="0"/>
            </w:pPr>
            <w:r>
              <w:rPr>
                <w:rFonts w:hint="eastAsia" w:ascii="方正仿宋_GBK" w:hAnsi="方正仿宋_GBK" w:eastAsia="方正仿宋_GBK" w:cs="方正仿宋_GBK"/>
                <w:i w:val="0"/>
                <w:iCs w:val="0"/>
                <w:color w:val="000000"/>
                <w:sz w:val="24"/>
                <w:szCs w:val="24"/>
                <w:highlight w:val="none"/>
                <w:u w:val="none"/>
                <w:lang w:val="en-US" w:eastAsia="zh-CN" w:bidi="ar"/>
              </w:rPr>
              <w:t xml:space="preserve">213 </w:t>
            </w:r>
            <w:r/>
          </w:p>
        </w:tc>
      </w:tr>
      <w:tr>
        <w:trPr>
          <w:jc w:val="center"/>
          <w:trHeight w:val="651"/>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center"/>
              <w:keepLines w:val="0"/>
              <w:keepNext/>
              <w:pageBreakBefore w:val="0"/>
              <w:widowControl/>
              <w:rPr>
                <w:rFonts w:hint="eastAsia" w:ascii="方正仿宋_GBK" w:hAnsi="宋体" w:eastAsia="方正仿宋_GBK" w:cs="宋体"/>
                <w:i w:val="0"/>
                <w:iCs w:val="0"/>
                <w:color w:val="000000"/>
                <w:sz w:val="24"/>
                <w:szCs w:val="21"/>
                <w:highlight w:val="none"/>
                <w:u w:val="none"/>
              </w:rPr>
              <w:suppressLineNumbers w:val="0"/>
            </w:pPr>
            <w:r>
              <w:rPr>
                <w:rFonts w:hint="eastAsia" w:ascii="方正仿宋_GBK" w:hAnsi="宋体" w:eastAsia="方正仿宋_GBK" w:cs="宋体"/>
                <w:i w:val="0"/>
                <w:iCs w:val="0"/>
                <w:color w:val="000000"/>
                <w:sz w:val="24"/>
                <w:szCs w:val="21"/>
                <w:highlight w:val="none"/>
                <w:u w:val="none"/>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center"/>
              <w:keepLines w:val="0"/>
              <w:keepNext/>
              <w:pageBreakBefore w:val="0"/>
              <w:widowControl/>
              <w:rPr>
                <w:rFonts w:hint="eastAsia" w:ascii="方正仿宋_GBK" w:hAnsi="方正仿宋_GBK" w:eastAsia="方正仿宋_GBK" w:cs="方正仿宋_GBK"/>
                <w:i w:val="0"/>
                <w:iCs w:val="0"/>
                <w:color w:val="000000"/>
                <w:sz w:val="24"/>
                <w:szCs w:val="24"/>
                <w:highlight w:val="none"/>
                <w:u w:val="none"/>
              </w:rPr>
              <w:suppressLineNumbers w:val="0"/>
            </w:pPr>
            <w:r>
              <w:rPr>
                <w:rFonts w:hint="eastAsia" w:ascii="方正仿宋_GBK" w:hAnsi="方正仿宋_GBK" w:eastAsia="方正仿宋_GBK" w:cs="方正仿宋_GBK"/>
                <w:i w:val="0"/>
                <w:iCs w:val="0"/>
                <w:color w:val="000000"/>
                <w:sz w:val="24"/>
                <w:szCs w:val="24"/>
                <w:highlight w:val="none"/>
                <w:u w:val="none"/>
                <w:lang w:val="en-US" w:eastAsia="zh-CN" w:bidi="ar"/>
              </w:rPr>
              <w:t xml:space="preserve">菱湖大道</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center"/>
              <w:keepLines w:val="0"/>
              <w:keepNext/>
              <w:pageBreakBefore w:val="0"/>
              <w:widowControl/>
              <w:rPr>
                <w:rFonts w:hint="eastAsia" w:ascii="方正仿宋_GBK" w:hAnsi="方正仿宋_GBK" w:eastAsia="方正仿宋_GBK" w:cs="方正仿宋_GBK"/>
                <w:i w:val="0"/>
                <w:iCs w:val="0"/>
                <w:color w:val="000000"/>
                <w:sz w:val="24"/>
                <w:szCs w:val="24"/>
                <w:highlight w:val="none"/>
                <w:u w:val="none"/>
              </w:rPr>
              <w:suppressLineNumbers w:val="0"/>
            </w:pPr>
            <w:r>
              <w:rPr>
                <w:rFonts w:hint="eastAsia" w:ascii="方正仿宋_GBK" w:hAnsi="方正仿宋_GBK" w:eastAsia="方正仿宋_GBK" w:cs="方正仿宋_GBK"/>
                <w:i w:val="0"/>
                <w:iCs w:val="0"/>
                <w:color w:val="000000"/>
                <w:sz w:val="24"/>
                <w:szCs w:val="24"/>
                <w:highlight w:val="none"/>
                <w:u w:val="none"/>
                <w:lang w:val="en-US" w:eastAsia="zh-CN" w:bidi="ar"/>
              </w:rPr>
              <w:t xml:space="preserve">高浪路—干城路</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keepLines w:val="0"/>
              <w:keepNext/>
              <w:pageBreakBefore w:val="0"/>
              <w:widowControl/>
              <w:rPr>
                <w:rFonts w:hint="eastAsia" w:ascii="方正仿宋_GBK" w:hAnsi="方正仿宋_GBK" w:eastAsia="方正仿宋_GBK" w:cs="方正仿宋_GBK"/>
                <w:i w:val="0"/>
                <w:iCs w:val="0"/>
                <w:color w:val="000000"/>
                <w:sz w:val="24"/>
                <w:szCs w:val="24"/>
                <w:highlight w:val="none"/>
                <w:u w:val="none"/>
              </w:rPr>
              <w:suppressLineNumbers w:val="0"/>
            </w:pPr>
            <w:r>
              <w:rPr>
                <w:rFonts w:hint="eastAsia" w:ascii="方正仿宋_GBK" w:hAnsi="方正仿宋_GBK" w:eastAsia="方正仿宋_GBK" w:cs="方正仿宋_GBK"/>
                <w:i w:val="0"/>
                <w:iCs w:val="0"/>
                <w:color w:val="000000"/>
                <w:sz w:val="24"/>
                <w:szCs w:val="24"/>
                <w:highlight w:val="none"/>
                <w:u w:val="none"/>
                <w:lang w:val="en-US" w:eastAsia="zh-CN" w:bidi="ar"/>
              </w:rPr>
              <w:t xml:space="preserve">12727 </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right"/>
              <w:keepLines w:val="0"/>
              <w:keepNext/>
              <w:pageBreakBefore w:val="0"/>
              <w:widowControl/>
              <w:rPr>
                <w:rFonts w:hint="eastAsia" w:ascii="方正仿宋_GBK" w:hAnsi="方正仿宋_GBK" w:eastAsia="方正仿宋_GBK" w:cs="方正仿宋_GBK"/>
                <w:i w:val="0"/>
                <w:iCs w:val="0"/>
                <w:color w:val="000000"/>
                <w:sz w:val="24"/>
                <w:szCs w:val="24"/>
                <w:highlight w:val="none"/>
                <w:u w:val="none"/>
              </w:rPr>
              <w:suppressLineNumbers w:val="0"/>
            </w:pPr>
            <w:r>
              <w:rPr>
                <w:rFonts w:hint="eastAsia" w:ascii="方正仿宋_GBK" w:hAnsi="方正仿宋_GBK" w:eastAsia="方正仿宋_GBK" w:cs="方正仿宋_GBK"/>
                <w:i w:val="0"/>
                <w:iCs w:val="0"/>
                <w:color w:val="000000"/>
                <w:sz w:val="24"/>
                <w:szCs w:val="24"/>
                <w:highlight w:val="none"/>
                <w:u w:val="none"/>
                <w:lang w:val="en-US" w:eastAsia="zh-CN" w:bidi="ar"/>
              </w:rPr>
              <w:t xml:space="preserve">5592 </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right"/>
              <w:keepLines w:val="0"/>
              <w:keepNext/>
              <w:pageBreakBefore w:val="0"/>
              <w:widowControl/>
              <w:rPr>
                <w:rFonts w:hint="eastAsia" w:ascii="方正仿宋_GBK" w:hAnsi="方正仿宋_GBK" w:eastAsia="方正仿宋_GBK" w:cs="方正仿宋_GBK"/>
                <w:i w:val="0"/>
                <w:iCs w:val="0"/>
                <w:color w:val="000000"/>
                <w:sz w:val="24"/>
                <w:szCs w:val="24"/>
                <w:highlight w:val="none"/>
                <w:u w:val="none"/>
              </w:rPr>
              <w:suppressLineNumbers w:val="0"/>
            </w:pPr>
            <w:r>
              <w:rPr>
                <w:rFonts w:hint="eastAsia" w:ascii="方正仿宋_GBK" w:hAnsi="方正仿宋_GBK" w:eastAsia="方正仿宋_GBK" w:cs="方正仿宋_GBK"/>
                <w:i w:val="0"/>
                <w:iCs w:val="0"/>
                <w:color w:val="000000"/>
                <w:sz w:val="24"/>
                <w:szCs w:val="24"/>
                <w:highlight w:val="none"/>
                <w:u w:val="none"/>
                <w:lang w:val="en-US" w:eastAsia="zh-CN" w:bidi="ar"/>
              </w:rPr>
              <w:t xml:space="preserve">20 </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right"/>
              <w:keepLines w:val="0"/>
              <w:keepNext/>
              <w:pageBreakBefore w:val="0"/>
              <w:widowControl/>
              <w:rPr>
                <w:rFonts w:hint="eastAsia" w:ascii="方正仿宋_GBK" w:hAnsi="方正仿宋_GBK" w:eastAsia="方正仿宋_GBK" w:cs="方正仿宋_GBK"/>
                <w:i w:val="0"/>
                <w:iCs w:val="0"/>
                <w:color w:val="000000"/>
                <w:sz w:val="24"/>
                <w:szCs w:val="24"/>
                <w:highlight w:val="none"/>
                <w:u w:val="none"/>
              </w:rPr>
              <w:suppressLineNumbers w:val="0"/>
            </w:pPr>
            <w:r>
              <w:rPr>
                <w:rFonts w:hint="eastAsia" w:ascii="方正仿宋_GBK" w:hAnsi="方正仿宋_GBK" w:eastAsia="方正仿宋_GBK" w:cs="方正仿宋_GBK"/>
                <w:i w:val="0"/>
                <w:iCs w:val="0"/>
                <w:color w:val="000000"/>
                <w:sz w:val="24"/>
                <w:szCs w:val="24"/>
                <w:highlight w:val="none"/>
                <w:u w:val="none"/>
                <w:lang w:val="en-US" w:eastAsia="zh-CN" w:bidi="ar"/>
              </w:rPr>
              <w:t xml:space="preserve">731</w:t>
            </w:r>
            <w:r/>
          </w:p>
        </w:tc>
        <w:tc>
          <w:tcPr>
            <w:shd w:val="clear" w:color="auto" w:fill="auto"/>
            <w:tcBorders>
              <w:top w:val="single" w:color="000000" w:sz="4" w:space="0"/>
              <w:left w:val="single" w:color="000000" w:sz="4" w:space="0"/>
              <w:bottom w:val="single" w:color="000000" w:sz="4" w:space="0"/>
              <w:right w:val="single" w:color="000000" w:sz="4" w:space="0"/>
            </w:tcBorders>
            <w:tcW w:w="786" w:type="dxa"/>
            <w:vAlign w:val="center"/>
            <w:textDirection w:val="lrTb"/>
            <w:noWrap/>
          </w:tcPr>
          <w:p>
            <w:pPr>
              <w:ind w:left="0" w:right="0" w:firstLine="0"/>
              <w:jc w:val="right"/>
              <w:keepLines w:val="0"/>
              <w:keepNext/>
              <w:pageBreakBefore w:val="0"/>
              <w:widowControl/>
              <w:rPr>
                <w:rFonts w:hint="eastAsia" w:ascii="方正仿宋_GBK" w:hAnsi="方正仿宋_GBK" w:eastAsia="方正仿宋_GBK" w:cs="方正仿宋_GBK"/>
                <w:i w:val="0"/>
                <w:iCs w:val="0"/>
                <w:color w:val="000000"/>
                <w:sz w:val="24"/>
                <w:szCs w:val="24"/>
                <w:highlight w:val="none"/>
                <w:u w:val="none"/>
              </w:rPr>
              <w:suppressLineNumbers w:val="0"/>
            </w:pPr>
            <w:r>
              <w:rPr>
                <w:rFonts w:hint="eastAsia" w:ascii="方正仿宋_GBK" w:hAnsi="方正仿宋_GBK" w:eastAsia="方正仿宋_GBK" w:cs="方正仿宋_GBK"/>
                <w:i w:val="0"/>
                <w:iCs w:val="0"/>
                <w:color w:val="000000"/>
                <w:sz w:val="24"/>
                <w:szCs w:val="24"/>
                <w:highlight w:val="none"/>
                <w:u w:val="none"/>
                <w:lang w:val="en-US" w:eastAsia="zh-CN" w:bidi="ar"/>
              </w:rPr>
              <w:t xml:space="preserve">276</w:t>
            </w:r>
            <w:r/>
          </w:p>
        </w:tc>
      </w:tr>
      <w:tr>
        <w:trPr>
          <w:jc w:val="center"/>
          <w:trHeight w:val="651"/>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center"/>
              <w:keepLines w:val="0"/>
              <w:keepNext/>
              <w:pageBreakBefore w:val="0"/>
              <w:widowControl/>
              <w:rPr>
                <w:rFonts w:hint="eastAsia" w:ascii="方正仿宋_GBK" w:hAnsi="宋体" w:eastAsia="方正仿宋_GBK" w:cs="宋体"/>
                <w:i w:val="0"/>
                <w:iCs w:val="0"/>
                <w:color w:val="000000"/>
                <w:sz w:val="24"/>
                <w:szCs w:val="21"/>
                <w:highlight w:val="none"/>
                <w:u w:val="none"/>
              </w:rPr>
              <w:suppressLineNumbers w:val="0"/>
            </w:pPr>
            <w:r>
              <w:rPr>
                <w:rFonts w:hint="eastAsia" w:ascii="方正仿宋_GBK" w:hAnsi="宋体" w:eastAsia="方正仿宋_GBK" w:cs="宋体"/>
                <w:i w:val="0"/>
                <w:iCs w:val="0"/>
                <w:color w:val="000000"/>
                <w:sz w:val="24"/>
                <w:szCs w:val="21"/>
                <w:highlight w:val="none"/>
                <w:u w:val="none"/>
                <w:lang w:val="en-US" w:eastAsia="zh-CN"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keepLines w:val="0"/>
              <w:keepNext/>
              <w:pageBreakBefore w:val="0"/>
              <w:widowControl/>
              <w:rPr>
                <w:rFonts w:hint="eastAsia" w:ascii="方正仿宋_GBK" w:hAnsi="方正仿宋_GBK" w:eastAsia="方正仿宋_GBK" w:cs="方正仿宋_GBK"/>
                <w:i w:val="0"/>
                <w:iCs w:val="0"/>
                <w:color w:val="000000"/>
                <w:sz w:val="24"/>
                <w:szCs w:val="24"/>
                <w:highlight w:val="none"/>
                <w:u w:val="none"/>
              </w:rPr>
              <w:suppressLineNumbers w:val="0"/>
            </w:pPr>
            <w:r>
              <w:rPr>
                <w:rFonts w:hint="eastAsia" w:ascii="方正仿宋_GBK" w:hAnsi="方正仿宋_GBK" w:eastAsia="方正仿宋_GBK" w:cs="方正仿宋_GBK"/>
                <w:i w:val="0"/>
                <w:iCs w:val="0"/>
                <w:color w:val="000000"/>
                <w:sz w:val="24"/>
                <w:szCs w:val="24"/>
                <w:highlight w:val="none"/>
                <w:u w:val="none"/>
                <w:lang w:val="en-US" w:eastAsia="zh-CN" w:bidi="ar"/>
              </w:rPr>
              <w:t xml:space="preserve">震泽路</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keepLines w:val="0"/>
              <w:keepNext/>
              <w:pageBreakBefore w:val="0"/>
              <w:widowControl/>
              <w:rPr>
                <w:rFonts w:hint="eastAsia" w:ascii="方正仿宋_GBK" w:hAnsi="方正仿宋_GBK" w:eastAsia="方正仿宋_GBK" w:cs="方正仿宋_GBK"/>
                <w:i w:val="0"/>
                <w:iCs w:val="0"/>
                <w:color w:val="000000"/>
                <w:sz w:val="24"/>
                <w:szCs w:val="24"/>
                <w:highlight w:val="none"/>
                <w:u w:val="none"/>
              </w:rPr>
              <w:suppressLineNumbers w:val="0"/>
            </w:pPr>
            <w:r>
              <w:rPr>
                <w:rFonts w:hint="eastAsia" w:ascii="方正仿宋_GBK" w:hAnsi="方正仿宋_GBK" w:eastAsia="方正仿宋_GBK" w:cs="方正仿宋_GBK"/>
                <w:i w:val="0"/>
                <w:iCs w:val="0"/>
                <w:color w:val="000000"/>
                <w:sz w:val="24"/>
                <w:szCs w:val="24"/>
                <w:highlight w:val="none"/>
                <w:u w:val="none"/>
                <w:lang w:val="en-US" w:eastAsia="zh-CN" w:bidi="ar"/>
              </w:rPr>
              <w:t xml:space="preserve">运河西路-华谊路</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center"/>
              <w:keepLines w:val="0"/>
              <w:keepNext/>
              <w:pageBreakBefore w:val="0"/>
              <w:widowControl/>
              <w:rPr>
                <w:rFonts w:hint="eastAsia" w:ascii="方正仿宋_GBK" w:hAnsi="方正仿宋_GBK" w:eastAsia="方正仿宋_GBK" w:cs="方正仿宋_GBK"/>
                <w:i w:val="0"/>
                <w:iCs w:val="0"/>
                <w:color w:val="000000"/>
                <w:sz w:val="24"/>
                <w:szCs w:val="24"/>
                <w:highlight w:val="none"/>
                <w:u w:val="none"/>
              </w:rPr>
              <w:suppressLineNumbers w:val="0"/>
            </w:pPr>
            <w:r>
              <w:rPr>
                <w:rFonts w:hint="eastAsia" w:ascii="方正仿宋_GBK" w:hAnsi="方正仿宋_GBK" w:eastAsia="方正仿宋_GBK" w:cs="方正仿宋_GBK"/>
                <w:i w:val="0"/>
                <w:iCs w:val="0"/>
                <w:color w:val="000000"/>
                <w:sz w:val="24"/>
                <w:szCs w:val="24"/>
                <w:highlight w:val="none"/>
                <w:u w:val="none"/>
                <w:lang w:val="en-US" w:eastAsia="zh-CN" w:bidi="ar"/>
              </w:rPr>
              <w:t xml:space="preserve">5134.5</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right"/>
              <w:keepLines w:val="0"/>
              <w:keepNext/>
              <w:pageBreakBefore w:val="0"/>
              <w:widowControl/>
              <w:rPr>
                <w:rFonts w:hint="eastAsia" w:ascii="方正仿宋_GBK" w:hAnsi="方正仿宋_GBK" w:eastAsia="方正仿宋_GBK" w:cs="方正仿宋_GBK"/>
                <w:i w:val="0"/>
                <w:iCs w:val="0"/>
                <w:color w:val="000000"/>
                <w:sz w:val="24"/>
                <w:szCs w:val="24"/>
                <w:highlight w:val="none"/>
                <w:u w:val="none"/>
              </w:rPr>
              <w:suppressLineNumbers w:val="0"/>
            </w:pPr>
            <w:r>
              <w:rPr>
                <w:rFonts w:hint="eastAsia" w:ascii="方正仿宋_GBK" w:hAnsi="方正仿宋_GBK" w:eastAsia="方正仿宋_GBK" w:cs="方正仿宋_GBK"/>
                <w:i w:val="0"/>
                <w:iCs w:val="0"/>
                <w:color w:val="000000"/>
                <w:sz w:val="24"/>
                <w:szCs w:val="24"/>
                <w:highlight w:val="none"/>
                <w:u w:val="none"/>
                <w:lang w:val="en-US" w:eastAsia="zh-CN" w:bidi="ar"/>
              </w:rPr>
              <w:t xml:space="preserve">2996.9</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right"/>
              <w:keepLines w:val="0"/>
              <w:keepNext/>
              <w:pageBreakBefore w:val="0"/>
              <w:widowControl/>
              <w:rPr>
                <w:rFonts w:hint="eastAsia" w:ascii="方正仿宋_GBK" w:hAnsi="方正仿宋_GBK" w:eastAsia="方正仿宋_GBK" w:cs="方正仿宋_GBK"/>
                <w:i w:val="0"/>
                <w:iCs w:val="0"/>
                <w:color w:val="000000"/>
                <w:sz w:val="24"/>
                <w:szCs w:val="24"/>
                <w:highlight w:val="none"/>
                <w:u w:val="none"/>
              </w:rPr>
              <w:suppressLineNumbers w:val="0"/>
            </w:pPr>
            <w:r>
              <w:rPr>
                <w:rFonts w:hint="eastAsia" w:ascii="方正仿宋_GBK" w:hAnsi="方正仿宋_GBK" w:eastAsia="方正仿宋_GBK" w:cs="方正仿宋_GBK"/>
                <w:i w:val="0"/>
                <w:iCs w:val="0"/>
                <w:color w:val="000000"/>
                <w:sz w:val="24"/>
                <w:szCs w:val="24"/>
                <w:highlight w:val="none"/>
                <w:u w:val="none"/>
                <w:lang w:val="en-US" w:eastAsia="zh-CN" w:bidi="ar"/>
              </w:rPr>
              <w:t xml:space="preserve">16</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right"/>
              <w:keepLines w:val="0"/>
              <w:keepNext/>
              <w:pageBreakBefore w:val="0"/>
              <w:widowControl/>
              <w:rPr>
                <w:rFonts w:hint="eastAsia" w:ascii="方正仿宋_GBK" w:hAnsi="方正仿宋_GBK" w:eastAsia="方正仿宋_GBK" w:cs="方正仿宋_GBK"/>
                <w:i w:val="0"/>
                <w:iCs w:val="0"/>
                <w:color w:val="000000"/>
                <w:sz w:val="24"/>
                <w:szCs w:val="24"/>
                <w:highlight w:val="none"/>
                <w:u w:val="none"/>
              </w:rPr>
              <w:suppressLineNumbers w:val="0"/>
            </w:pPr>
            <w:r>
              <w:rPr>
                <w:rFonts w:hint="eastAsia" w:ascii="方正仿宋_GBK" w:hAnsi="方正仿宋_GBK" w:eastAsia="方正仿宋_GBK" w:cs="方正仿宋_GBK"/>
                <w:i w:val="0"/>
                <w:iCs w:val="0"/>
                <w:color w:val="000000"/>
                <w:sz w:val="24"/>
                <w:szCs w:val="24"/>
                <w:highlight w:val="none"/>
                <w:u w:val="none"/>
                <w:lang w:val="en-US" w:eastAsia="zh-CN" w:bidi="ar"/>
              </w:rPr>
              <w:t xml:space="preserve">460</w:t>
            </w:r>
            <w:r/>
          </w:p>
        </w:tc>
        <w:tc>
          <w:tcPr>
            <w:shd w:val="clear" w:color="auto" w:fill="auto"/>
            <w:tcBorders>
              <w:top w:val="single" w:color="000000" w:sz="4" w:space="0"/>
              <w:left w:val="single" w:color="000000" w:sz="4" w:space="0"/>
              <w:bottom w:val="single" w:color="000000" w:sz="4" w:space="0"/>
              <w:right w:val="single" w:color="000000" w:sz="4" w:space="0"/>
            </w:tcBorders>
            <w:tcW w:w="786" w:type="dxa"/>
            <w:vAlign w:val="center"/>
            <w:textDirection w:val="lrTb"/>
            <w:noWrap/>
          </w:tcPr>
          <w:p>
            <w:pPr>
              <w:ind w:left="0" w:right="0" w:firstLine="0"/>
              <w:jc w:val="right"/>
              <w:keepLines w:val="0"/>
              <w:keepNext/>
              <w:pageBreakBefore w:val="0"/>
              <w:widowControl/>
              <w:rPr>
                <w:rFonts w:hint="eastAsia" w:ascii="方正仿宋_GBK" w:hAnsi="方正仿宋_GBK" w:eastAsia="方正仿宋_GBK" w:cs="方正仿宋_GBK"/>
                <w:i w:val="0"/>
                <w:iCs w:val="0"/>
                <w:color w:val="000000"/>
                <w:sz w:val="24"/>
                <w:szCs w:val="24"/>
                <w:highlight w:val="none"/>
                <w:u w:val="none"/>
              </w:rPr>
              <w:suppressLineNumbers w:val="0"/>
            </w:pPr>
            <w:r>
              <w:rPr>
                <w:rFonts w:hint="eastAsia" w:ascii="方正仿宋_GBK" w:hAnsi="方正仿宋_GBK" w:eastAsia="方正仿宋_GBK" w:cs="方正仿宋_GBK"/>
                <w:i w:val="0"/>
                <w:iCs w:val="0"/>
                <w:color w:val="000000"/>
                <w:sz w:val="24"/>
                <w:szCs w:val="24"/>
                <w:highlight w:val="none"/>
                <w:u w:val="none"/>
                <w:lang w:val="en-US" w:eastAsia="zh-CN" w:bidi="ar"/>
              </w:rPr>
              <w:t xml:space="preserve">128</w:t>
            </w:r>
            <w:r/>
          </w:p>
        </w:tc>
      </w:tr>
      <w:tr>
        <w:trPr>
          <w:jc w:val="center"/>
          <w:trHeight w:val="651"/>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center"/>
              <w:keepLines w:val="0"/>
              <w:keepNext/>
              <w:pageBreakBefore w:val="0"/>
              <w:widowControl/>
              <w:rPr>
                <w:rFonts w:hint="eastAsia" w:ascii="方正仿宋_GBK" w:hAnsi="宋体" w:eastAsia="方正仿宋_GBK" w:cs="宋体"/>
                <w:i w:val="0"/>
                <w:iCs w:val="0"/>
                <w:color w:val="000000"/>
                <w:sz w:val="24"/>
                <w:szCs w:val="21"/>
                <w:highlight w:val="none"/>
                <w:u w:val="none"/>
              </w:rPr>
              <w:suppressLineNumbers w:val="0"/>
            </w:pPr>
            <w:r>
              <w:rPr>
                <w:rFonts w:hint="eastAsia" w:ascii="方正仿宋_GBK" w:hAnsi="宋体" w:eastAsia="方正仿宋_GBK" w:cs="宋体"/>
                <w:i w:val="0"/>
                <w:iCs w:val="0"/>
                <w:color w:val="000000"/>
                <w:sz w:val="24"/>
                <w:szCs w:val="21"/>
                <w:highlight w:val="none"/>
                <w:u w:val="none"/>
                <w:lang w:val="en-US" w:eastAsia="zh-CN" w:bidi="ar"/>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center"/>
              <w:keepLines w:val="0"/>
              <w:keepNext/>
              <w:pageBreakBefore w:val="0"/>
              <w:widowControl/>
              <w:rPr>
                <w:rFonts w:hint="eastAsia" w:ascii="方正仿宋_GBK" w:hAnsi="方正仿宋_GBK" w:eastAsia="方正仿宋_GBK" w:cs="方正仿宋_GBK"/>
                <w:i w:val="0"/>
                <w:iCs w:val="0"/>
                <w:color w:val="000000"/>
                <w:sz w:val="24"/>
                <w:szCs w:val="24"/>
                <w:highlight w:val="none"/>
                <w:u w:val="none"/>
              </w:rPr>
              <w:suppressLineNumbers w:val="0"/>
            </w:pPr>
            <w:r>
              <w:rPr>
                <w:rFonts w:hint="eastAsia" w:ascii="方正仿宋_GBK" w:hAnsi="方正仿宋_GBK" w:eastAsia="方正仿宋_GBK" w:cs="方正仿宋_GBK"/>
                <w:i w:val="0"/>
                <w:iCs w:val="0"/>
                <w:color w:val="000000"/>
                <w:sz w:val="24"/>
                <w:szCs w:val="24"/>
                <w:highlight w:val="none"/>
                <w:u w:val="none"/>
                <w:lang w:val="en-US" w:eastAsia="zh-CN" w:bidi="ar"/>
              </w:rPr>
              <w:t xml:space="preserve">清源路</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center"/>
              <w:keepLines w:val="0"/>
              <w:keepNext/>
              <w:pageBreakBefore w:val="0"/>
              <w:widowControl/>
              <w:rPr>
                <w:rFonts w:hint="eastAsia" w:ascii="方正仿宋_GBK" w:hAnsi="方正仿宋_GBK" w:eastAsia="方正仿宋_GBK" w:cs="方正仿宋_GBK"/>
                <w:i w:val="0"/>
                <w:iCs w:val="0"/>
                <w:color w:val="000000"/>
                <w:sz w:val="24"/>
                <w:szCs w:val="24"/>
                <w:highlight w:val="none"/>
                <w:u w:val="none"/>
              </w:rPr>
              <w:suppressLineNumbers w:val="0"/>
            </w:pPr>
            <w:r>
              <w:rPr>
                <w:rFonts w:hint="eastAsia" w:ascii="方正仿宋_GBK" w:hAnsi="方正仿宋_GBK" w:eastAsia="方正仿宋_GBK" w:cs="方正仿宋_GBK"/>
                <w:i w:val="0"/>
                <w:iCs w:val="0"/>
                <w:color w:val="000000"/>
                <w:sz w:val="24"/>
                <w:szCs w:val="24"/>
                <w:highlight w:val="none"/>
                <w:u w:val="none"/>
                <w:lang w:val="en-US" w:eastAsia="zh-CN" w:bidi="ar"/>
              </w:rPr>
              <w:t xml:space="preserve">菱湖大道-华谊路</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center"/>
              <w:keepLines w:val="0"/>
              <w:keepNext/>
              <w:pageBreakBefore w:val="0"/>
              <w:widowControl/>
              <w:rPr>
                <w:rFonts w:hint="eastAsia" w:ascii="方正仿宋_GBK" w:hAnsi="方正仿宋_GBK" w:eastAsia="方正仿宋_GBK" w:cs="方正仿宋_GBK"/>
                <w:i w:val="0"/>
                <w:iCs w:val="0"/>
                <w:color w:val="000000"/>
                <w:sz w:val="24"/>
                <w:szCs w:val="24"/>
                <w:highlight w:val="none"/>
                <w:u w:val="none"/>
              </w:rPr>
              <w:suppressLineNumbers w:val="0"/>
            </w:pPr>
            <w:r>
              <w:rPr>
                <w:rFonts w:hint="eastAsia" w:ascii="方正仿宋_GBK" w:hAnsi="方正仿宋_GBK" w:eastAsia="方正仿宋_GBK" w:cs="方正仿宋_GBK"/>
                <w:i w:val="0"/>
                <w:iCs w:val="0"/>
                <w:color w:val="000000"/>
                <w:sz w:val="24"/>
                <w:szCs w:val="24"/>
                <w:highlight w:val="none"/>
                <w:u w:val="none"/>
                <w:lang w:val="en-US" w:eastAsia="zh-CN" w:bidi="ar"/>
              </w:rPr>
              <w:t xml:space="preserve">4603 </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right"/>
              <w:keepLines w:val="0"/>
              <w:keepNext/>
              <w:pageBreakBefore w:val="0"/>
              <w:widowControl/>
              <w:rPr>
                <w:rFonts w:hint="eastAsia" w:ascii="方正仿宋_GBK" w:hAnsi="方正仿宋_GBK" w:eastAsia="方正仿宋_GBK" w:cs="方正仿宋_GBK"/>
                <w:i w:val="0"/>
                <w:iCs w:val="0"/>
                <w:color w:val="000000"/>
                <w:sz w:val="24"/>
                <w:szCs w:val="24"/>
                <w:highlight w:val="none"/>
                <w:u w:val="none"/>
              </w:rPr>
              <w:suppressLineNumbers w:val="0"/>
            </w:pPr>
            <w:r>
              <w:rPr>
                <w:rFonts w:hint="eastAsia" w:ascii="方正仿宋_GBK" w:hAnsi="方正仿宋_GBK" w:eastAsia="方正仿宋_GBK" w:cs="方正仿宋_GBK"/>
                <w:i w:val="0"/>
                <w:iCs w:val="0"/>
                <w:color w:val="000000"/>
                <w:sz w:val="24"/>
                <w:szCs w:val="24"/>
                <w:highlight w:val="none"/>
                <w:u w:val="none"/>
                <w:lang w:val="en-US" w:eastAsia="zh-CN" w:bidi="ar"/>
              </w:rPr>
              <w:t xml:space="preserve">1977 </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right"/>
              <w:keepLines w:val="0"/>
              <w:keepNext/>
              <w:pageBreakBefore w:val="0"/>
              <w:widowControl/>
              <w:rPr>
                <w:rFonts w:hint="eastAsia" w:ascii="方正仿宋_GBK" w:hAnsi="方正仿宋_GBK" w:eastAsia="方正仿宋_GBK" w:cs="方正仿宋_GBK"/>
                <w:i w:val="0"/>
                <w:iCs w:val="0"/>
                <w:color w:val="000000"/>
                <w:sz w:val="24"/>
                <w:szCs w:val="24"/>
                <w:highlight w:val="none"/>
                <w:u w:val="none"/>
              </w:rPr>
              <w:suppressLineNumbers w:val="0"/>
            </w:pPr>
            <w:r>
              <w:rPr>
                <w:rFonts w:hint="eastAsia" w:ascii="方正仿宋_GBK" w:hAnsi="方正仿宋_GBK" w:eastAsia="方正仿宋_GBK" w:cs="方正仿宋_GBK"/>
                <w:i w:val="0"/>
                <w:iCs w:val="0"/>
                <w:color w:val="000000"/>
                <w:sz w:val="24"/>
                <w:szCs w:val="24"/>
                <w:highlight w:val="none"/>
                <w:u w:val="none"/>
                <w:lang w:val="en-US" w:eastAsia="zh-CN" w:bidi="ar"/>
              </w:rPr>
              <w:t xml:space="preserve">16 </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right"/>
              <w:keepLines w:val="0"/>
              <w:keepNext/>
              <w:pageBreakBefore w:val="0"/>
              <w:widowControl/>
              <w:rPr>
                <w:rFonts w:hint="eastAsia" w:ascii="方正仿宋_GBK" w:hAnsi="方正仿宋_GBK" w:eastAsia="方正仿宋_GBK" w:cs="方正仿宋_GBK"/>
                <w:i w:val="0"/>
                <w:iCs w:val="0"/>
                <w:color w:val="000000"/>
                <w:sz w:val="24"/>
                <w:szCs w:val="24"/>
                <w:highlight w:val="none"/>
                <w:u w:val="none"/>
              </w:rPr>
              <w:suppressLineNumbers w:val="0"/>
            </w:pPr>
            <w:r>
              <w:rPr>
                <w:rFonts w:hint="eastAsia" w:ascii="方正仿宋_GBK" w:hAnsi="方正仿宋_GBK" w:eastAsia="方正仿宋_GBK" w:cs="方正仿宋_GBK"/>
                <w:i w:val="0"/>
                <w:iCs w:val="0"/>
                <w:color w:val="000000"/>
                <w:sz w:val="24"/>
                <w:szCs w:val="24"/>
                <w:highlight w:val="none"/>
                <w:u w:val="none"/>
                <w:lang w:val="en-US" w:eastAsia="zh-CN" w:bidi="ar"/>
              </w:rPr>
              <w:t xml:space="preserve">291 </w:t>
            </w:r>
            <w:r/>
          </w:p>
        </w:tc>
        <w:tc>
          <w:tcPr>
            <w:shd w:val="clear" w:color="auto" w:fill="auto"/>
            <w:tcBorders>
              <w:top w:val="single" w:color="000000" w:sz="4" w:space="0"/>
              <w:left w:val="single" w:color="000000" w:sz="4" w:space="0"/>
              <w:bottom w:val="single" w:color="000000" w:sz="4" w:space="0"/>
              <w:right w:val="single" w:color="000000" w:sz="4" w:space="0"/>
            </w:tcBorders>
            <w:tcW w:w="786" w:type="dxa"/>
            <w:vAlign w:val="center"/>
            <w:textDirection w:val="lrTb"/>
            <w:noWrap/>
          </w:tcPr>
          <w:p>
            <w:pPr>
              <w:ind w:left="0" w:right="0" w:firstLine="0"/>
              <w:jc w:val="right"/>
              <w:keepLines w:val="0"/>
              <w:keepNext/>
              <w:pageBreakBefore w:val="0"/>
              <w:widowControl/>
              <w:rPr>
                <w:rFonts w:hint="eastAsia" w:ascii="方正仿宋_GBK" w:hAnsi="方正仿宋_GBK" w:eastAsia="方正仿宋_GBK" w:cs="方正仿宋_GBK"/>
                <w:i w:val="0"/>
                <w:iCs w:val="0"/>
                <w:color w:val="000000"/>
                <w:sz w:val="24"/>
                <w:szCs w:val="24"/>
                <w:highlight w:val="none"/>
                <w:u w:val="none"/>
              </w:rPr>
              <w:suppressLineNumbers w:val="0"/>
            </w:pPr>
            <w:r>
              <w:rPr>
                <w:rFonts w:hint="eastAsia" w:ascii="方正仿宋_GBK" w:hAnsi="方正仿宋_GBK" w:eastAsia="方正仿宋_GBK" w:cs="方正仿宋_GBK"/>
                <w:i w:val="0"/>
                <w:iCs w:val="0"/>
                <w:color w:val="000000"/>
                <w:sz w:val="24"/>
                <w:szCs w:val="24"/>
                <w:highlight w:val="none"/>
                <w:u w:val="none"/>
                <w:lang w:val="en-US" w:eastAsia="zh-CN" w:bidi="ar"/>
              </w:rPr>
              <w:t xml:space="preserve">125 </w:t>
            </w:r>
            <w:r/>
          </w:p>
        </w:tc>
      </w:tr>
      <w:tr>
        <w:trPr>
          <w:jc w:val="center"/>
          <w:trHeight w:val="651"/>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center"/>
              <w:keepLines w:val="0"/>
              <w:keepNext/>
              <w:pageBreakBefore w:val="0"/>
              <w:widowControl/>
              <w:rPr>
                <w:rFonts w:hint="eastAsia" w:ascii="方正仿宋_GBK" w:hAnsi="宋体" w:eastAsia="方正仿宋_GBK" w:cs="宋体"/>
                <w:i w:val="0"/>
                <w:iCs w:val="0"/>
                <w:color w:val="000000"/>
                <w:sz w:val="24"/>
                <w:szCs w:val="21"/>
                <w:highlight w:val="none"/>
                <w:u w:val="none"/>
              </w:rPr>
              <w:suppressLineNumbers w:val="0"/>
            </w:pPr>
            <w:r>
              <w:rPr>
                <w:rFonts w:hint="eastAsia" w:ascii="方正仿宋_GBK" w:hAnsi="宋体" w:eastAsia="方正仿宋_GBK" w:cs="宋体"/>
                <w:i w:val="0"/>
                <w:iCs w:val="0"/>
                <w:color w:val="000000"/>
                <w:sz w:val="24"/>
                <w:szCs w:val="21"/>
                <w:highlight w:val="none"/>
                <w:u w:val="none"/>
                <w:lang w:val="en-US" w:eastAsia="zh-CN" w:bidi="ar"/>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center"/>
              <w:keepLines w:val="0"/>
              <w:keepNext/>
              <w:pageBreakBefore w:val="0"/>
              <w:widowControl/>
              <w:rPr>
                <w:rFonts w:hint="eastAsia" w:ascii="方正仿宋_GBK" w:hAnsi="方正仿宋_GBK" w:eastAsia="方正仿宋_GBK" w:cs="方正仿宋_GBK"/>
                <w:i w:val="0"/>
                <w:iCs w:val="0"/>
                <w:color w:val="000000"/>
                <w:sz w:val="24"/>
                <w:szCs w:val="24"/>
                <w:highlight w:val="none"/>
                <w:u w:val="none"/>
              </w:rPr>
              <w:suppressLineNumbers w:val="0"/>
            </w:pPr>
            <w:r>
              <w:rPr>
                <w:rFonts w:hint="eastAsia" w:ascii="方正仿宋_GBK" w:hAnsi="方正仿宋_GBK" w:eastAsia="方正仿宋_GBK" w:cs="方正仿宋_GBK"/>
                <w:i w:val="0"/>
                <w:iCs w:val="0"/>
                <w:color w:val="000000"/>
                <w:sz w:val="24"/>
                <w:szCs w:val="24"/>
                <w:highlight w:val="none"/>
                <w:u w:val="none"/>
                <w:lang w:val="en-US" w:eastAsia="zh-CN" w:bidi="ar"/>
              </w:rPr>
              <w:t xml:space="preserve">清晏路</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center"/>
              <w:keepLines w:val="0"/>
              <w:keepNext/>
              <w:pageBreakBefore w:val="0"/>
              <w:widowControl/>
              <w:rPr>
                <w:rFonts w:hint="eastAsia" w:ascii="方正仿宋_GBK" w:hAnsi="方正仿宋_GBK" w:eastAsia="方正仿宋_GBK" w:cs="方正仿宋_GBK"/>
                <w:i w:val="0"/>
                <w:iCs w:val="0"/>
                <w:color w:val="000000"/>
                <w:sz w:val="24"/>
                <w:szCs w:val="24"/>
                <w:highlight w:val="none"/>
                <w:u w:val="none"/>
              </w:rPr>
              <w:suppressLineNumbers w:val="0"/>
            </w:pPr>
            <w:r>
              <w:rPr>
                <w:rFonts w:hint="eastAsia" w:ascii="方正仿宋_GBK" w:hAnsi="方正仿宋_GBK" w:eastAsia="方正仿宋_GBK" w:cs="方正仿宋_GBK"/>
                <w:i w:val="0"/>
                <w:iCs w:val="0"/>
                <w:color w:val="000000"/>
                <w:sz w:val="24"/>
                <w:szCs w:val="24"/>
                <w:highlight w:val="none"/>
                <w:u w:val="none"/>
                <w:lang w:val="en-US" w:eastAsia="zh-CN" w:bidi="ar"/>
              </w:rPr>
              <w:t xml:space="preserve">菱湖大道-华谊路</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keepLines w:val="0"/>
              <w:keepNext/>
              <w:pageBreakBefore w:val="0"/>
              <w:widowControl/>
              <w:rPr>
                <w:rFonts w:hint="eastAsia" w:ascii="方正仿宋_GBK" w:hAnsi="方正仿宋_GBK" w:eastAsia="方正仿宋_GBK" w:cs="方正仿宋_GBK"/>
                <w:i w:val="0"/>
                <w:iCs w:val="0"/>
                <w:color w:val="000000"/>
                <w:sz w:val="24"/>
                <w:szCs w:val="24"/>
                <w:highlight w:val="none"/>
                <w:u w:val="none"/>
              </w:rPr>
              <w:suppressLineNumbers w:val="0"/>
            </w:pPr>
            <w:r>
              <w:rPr>
                <w:rFonts w:hint="eastAsia" w:ascii="方正仿宋_GBK" w:hAnsi="方正仿宋_GBK" w:eastAsia="方正仿宋_GBK" w:cs="方正仿宋_GBK"/>
                <w:i w:val="0"/>
                <w:iCs w:val="0"/>
                <w:color w:val="000000"/>
                <w:sz w:val="24"/>
                <w:szCs w:val="24"/>
                <w:highlight w:val="none"/>
                <w:u w:val="none"/>
                <w:lang w:val="en-US" w:eastAsia="zh-CN" w:bidi="ar"/>
              </w:rPr>
              <w:t xml:space="preserve">4057 </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right"/>
              <w:keepLines w:val="0"/>
              <w:keepNext/>
              <w:pageBreakBefore w:val="0"/>
              <w:widowControl/>
              <w:rPr>
                <w:rFonts w:hint="eastAsia" w:ascii="方正仿宋_GBK" w:hAnsi="方正仿宋_GBK" w:eastAsia="方正仿宋_GBK" w:cs="方正仿宋_GBK"/>
                <w:i w:val="0"/>
                <w:iCs w:val="0"/>
                <w:color w:val="000000"/>
                <w:sz w:val="24"/>
                <w:szCs w:val="24"/>
                <w:highlight w:val="none"/>
                <w:u w:val="none"/>
              </w:rPr>
              <w:suppressLineNumbers w:val="0"/>
            </w:pPr>
            <w:r>
              <w:rPr>
                <w:rFonts w:hint="eastAsia" w:ascii="方正仿宋_GBK" w:hAnsi="方正仿宋_GBK" w:eastAsia="方正仿宋_GBK" w:cs="方正仿宋_GBK"/>
                <w:i w:val="0"/>
                <w:iCs w:val="0"/>
                <w:color w:val="000000"/>
                <w:sz w:val="24"/>
                <w:szCs w:val="24"/>
                <w:highlight w:val="none"/>
                <w:u w:val="none"/>
                <w:lang w:val="en-US" w:eastAsia="zh-CN" w:bidi="ar"/>
              </w:rPr>
              <w:t xml:space="preserve">1726 </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right"/>
              <w:keepLines w:val="0"/>
              <w:keepNext/>
              <w:pageBreakBefore w:val="0"/>
              <w:widowControl/>
              <w:rPr>
                <w:rFonts w:hint="eastAsia" w:ascii="方正仿宋_GBK" w:hAnsi="方正仿宋_GBK" w:eastAsia="方正仿宋_GBK" w:cs="方正仿宋_GBK"/>
                <w:i w:val="0"/>
                <w:iCs w:val="0"/>
                <w:color w:val="000000"/>
                <w:sz w:val="24"/>
                <w:szCs w:val="24"/>
                <w:highlight w:val="none"/>
                <w:u w:val="none"/>
              </w:rPr>
              <w:suppressLineNumbers w:val="0"/>
            </w:pPr>
            <w:r>
              <w:rPr>
                <w:rFonts w:hint="eastAsia" w:ascii="方正仿宋_GBK" w:hAnsi="方正仿宋_GBK" w:eastAsia="方正仿宋_GBK" w:cs="方正仿宋_GBK"/>
                <w:i w:val="0"/>
                <w:iCs w:val="0"/>
                <w:color w:val="000000"/>
                <w:sz w:val="24"/>
                <w:szCs w:val="24"/>
                <w:highlight w:val="none"/>
                <w:u w:val="none"/>
                <w:lang w:val="en-US" w:eastAsia="zh-CN" w:bidi="ar"/>
              </w:rPr>
              <w:t xml:space="preserve">9 </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right"/>
              <w:keepLines w:val="0"/>
              <w:keepNext/>
              <w:pageBreakBefore w:val="0"/>
              <w:widowControl/>
              <w:rPr>
                <w:rFonts w:hint="eastAsia" w:ascii="方正仿宋_GBK" w:hAnsi="方正仿宋_GBK" w:eastAsia="方正仿宋_GBK" w:cs="方正仿宋_GBK"/>
                <w:i w:val="0"/>
                <w:iCs w:val="0"/>
                <w:color w:val="000000"/>
                <w:sz w:val="24"/>
                <w:szCs w:val="24"/>
                <w:highlight w:val="none"/>
                <w:u w:val="none"/>
              </w:rPr>
              <w:suppressLineNumbers w:val="0"/>
            </w:pPr>
            <w:r>
              <w:rPr>
                <w:rFonts w:hint="eastAsia" w:ascii="方正仿宋_GBK" w:hAnsi="方正仿宋_GBK" w:eastAsia="方正仿宋_GBK" w:cs="方正仿宋_GBK"/>
                <w:i w:val="0"/>
                <w:iCs w:val="0"/>
                <w:color w:val="000000"/>
                <w:sz w:val="24"/>
                <w:szCs w:val="24"/>
                <w:highlight w:val="none"/>
                <w:u w:val="none"/>
                <w:lang w:val="en-US" w:eastAsia="zh-CN" w:bidi="ar"/>
              </w:rPr>
              <w:t xml:space="preserve">285 </w:t>
            </w:r>
            <w:r/>
          </w:p>
        </w:tc>
        <w:tc>
          <w:tcPr>
            <w:shd w:val="clear" w:color="auto" w:fill="auto"/>
            <w:tcBorders>
              <w:top w:val="single" w:color="000000" w:sz="4" w:space="0"/>
              <w:left w:val="single" w:color="000000" w:sz="4" w:space="0"/>
              <w:bottom w:val="single" w:color="000000" w:sz="4" w:space="0"/>
              <w:right w:val="single" w:color="000000" w:sz="4" w:space="0"/>
            </w:tcBorders>
            <w:tcW w:w="786" w:type="dxa"/>
            <w:vAlign w:val="center"/>
            <w:textDirection w:val="lrTb"/>
            <w:noWrap w:val="false"/>
          </w:tcPr>
          <w:p>
            <w:pPr>
              <w:ind w:left="0" w:right="0" w:firstLine="0"/>
              <w:jc w:val="right"/>
              <w:keepLines w:val="0"/>
              <w:keepNext/>
              <w:pageBreakBefore w:val="0"/>
              <w:widowControl/>
              <w:rPr>
                <w:rFonts w:hint="eastAsia" w:ascii="方正仿宋_GBK" w:hAnsi="方正仿宋_GBK" w:eastAsia="方正仿宋_GBK" w:cs="方正仿宋_GBK"/>
                <w:i w:val="0"/>
                <w:iCs w:val="0"/>
                <w:color w:val="000000"/>
                <w:sz w:val="24"/>
                <w:szCs w:val="24"/>
                <w:highlight w:val="none"/>
                <w:u w:val="none"/>
              </w:rPr>
              <w:suppressLineNumbers w:val="0"/>
            </w:pPr>
            <w:r>
              <w:rPr>
                <w:rFonts w:hint="eastAsia" w:ascii="方正仿宋_GBK" w:hAnsi="方正仿宋_GBK" w:eastAsia="方正仿宋_GBK" w:cs="方正仿宋_GBK"/>
                <w:i w:val="0"/>
                <w:iCs w:val="0"/>
                <w:color w:val="000000"/>
                <w:sz w:val="24"/>
                <w:szCs w:val="24"/>
                <w:highlight w:val="none"/>
                <w:u w:val="none"/>
                <w:lang w:val="en-US" w:eastAsia="zh-CN" w:bidi="ar"/>
              </w:rPr>
              <w:t xml:space="preserve">113 </w:t>
            </w:r>
            <w:r/>
          </w:p>
        </w:tc>
      </w:tr>
      <w:tr>
        <w:trPr>
          <w:jc w:val="center"/>
          <w:trHeight w:val="651"/>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center"/>
              <w:keepLines w:val="0"/>
              <w:keepNext/>
              <w:pageBreakBefore w:val="0"/>
              <w:widowControl/>
              <w:rPr>
                <w:rFonts w:hint="eastAsia" w:ascii="方正仿宋_GBK" w:hAnsi="宋体" w:eastAsia="方正仿宋_GBK" w:cs="宋体"/>
                <w:i w:val="0"/>
                <w:iCs w:val="0"/>
                <w:color w:val="000000"/>
                <w:sz w:val="24"/>
                <w:szCs w:val="21"/>
                <w:highlight w:val="none"/>
                <w:u w:val="none"/>
              </w:rPr>
              <w:suppressLineNumbers w:val="0"/>
            </w:pPr>
            <w:r>
              <w:rPr>
                <w:rFonts w:hint="eastAsia" w:ascii="方正仿宋_GBK" w:hAnsi="宋体" w:eastAsia="方正仿宋_GBK" w:cs="宋体"/>
                <w:i w:val="0"/>
                <w:iCs w:val="0"/>
                <w:color w:val="000000"/>
                <w:sz w:val="24"/>
                <w:szCs w:val="21"/>
                <w:highlight w:val="none"/>
                <w:u w:val="none"/>
                <w:lang w:val="en-US" w:eastAsia="zh-CN" w:bidi="ar"/>
              </w:rPr>
              <w:t xml:space="preserve">9</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keepLines w:val="0"/>
              <w:keepNext/>
              <w:pageBreakBefore w:val="0"/>
              <w:widowControl/>
              <w:rPr>
                <w:rFonts w:hint="eastAsia" w:ascii="方正仿宋_GBK" w:hAnsi="方正仿宋_GBK" w:eastAsia="方正仿宋_GBK" w:cs="方正仿宋_GBK"/>
                <w:i w:val="0"/>
                <w:iCs w:val="0"/>
                <w:color w:val="000000"/>
                <w:sz w:val="24"/>
                <w:szCs w:val="24"/>
                <w:highlight w:val="none"/>
                <w:u w:val="none"/>
              </w:rPr>
              <w:suppressLineNumbers w:val="0"/>
            </w:pPr>
            <w:r>
              <w:rPr>
                <w:rFonts w:hint="eastAsia" w:ascii="方正仿宋_GBK" w:hAnsi="方正仿宋_GBK" w:eastAsia="方正仿宋_GBK" w:cs="方正仿宋_GBK"/>
                <w:i w:val="0"/>
                <w:iCs w:val="0"/>
                <w:color w:val="000000"/>
                <w:sz w:val="24"/>
                <w:szCs w:val="24"/>
                <w:highlight w:val="none"/>
                <w:u w:val="none"/>
                <w:lang w:val="en-US" w:eastAsia="zh-CN" w:bidi="ar"/>
              </w:rPr>
              <w:t xml:space="preserve">秀景路</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keepLines w:val="0"/>
              <w:keepNext/>
              <w:pageBreakBefore w:val="0"/>
              <w:widowControl/>
              <w:rPr>
                <w:rFonts w:hint="eastAsia" w:ascii="方正仿宋_GBK" w:hAnsi="方正仿宋_GBK" w:eastAsia="方正仿宋_GBK" w:cs="方正仿宋_GBK"/>
                <w:i w:val="0"/>
                <w:iCs w:val="0"/>
                <w:color w:val="000000"/>
                <w:sz w:val="24"/>
                <w:szCs w:val="24"/>
                <w:highlight w:val="none"/>
                <w:u w:val="none"/>
              </w:rPr>
              <w:suppressLineNumbers w:val="0"/>
            </w:pPr>
            <w:r>
              <w:rPr>
                <w:rFonts w:hint="eastAsia" w:ascii="方正仿宋_GBK" w:hAnsi="方正仿宋_GBK" w:eastAsia="方正仿宋_GBK" w:cs="方正仿宋_GBK"/>
                <w:i w:val="0"/>
                <w:iCs w:val="0"/>
                <w:color w:val="000000"/>
                <w:sz w:val="24"/>
                <w:szCs w:val="24"/>
                <w:highlight w:val="none"/>
                <w:u w:val="none"/>
                <w:lang w:val="en-US" w:eastAsia="zh-CN" w:bidi="ar"/>
              </w:rPr>
              <w:t xml:space="preserve">华谊路－科东路</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center"/>
              <w:keepLines w:val="0"/>
              <w:keepNext/>
              <w:pageBreakBefore w:val="0"/>
              <w:widowControl/>
              <w:rPr>
                <w:rFonts w:hint="eastAsia" w:ascii="方正仿宋_GBK" w:hAnsi="方正仿宋_GBK" w:eastAsia="方正仿宋_GBK" w:cs="方正仿宋_GBK"/>
                <w:i w:val="0"/>
                <w:iCs w:val="0"/>
                <w:color w:val="000000"/>
                <w:sz w:val="24"/>
                <w:szCs w:val="24"/>
                <w:highlight w:val="none"/>
                <w:u w:val="none"/>
              </w:rPr>
              <w:suppressLineNumbers w:val="0"/>
            </w:pPr>
            <w:r>
              <w:rPr>
                <w:rFonts w:hint="eastAsia" w:ascii="方正仿宋_GBK" w:hAnsi="方正仿宋_GBK" w:eastAsia="方正仿宋_GBK" w:cs="方正仿宋_GBK"/>
                <w:i w:val="0"/>
                <w:iCs w:val="0"/>
                <w:color w:val="000000"/>
                <w:sz w:val="24"/>
                <w:szCs w:val="24"/>
                <w:highlight w:val="none"/>
                <w:u w:val="none"/>
                <w:lang w:val="en-US" w:eastAsia="zh-CN" w:bidi="ar"/>
              </w:rPr>
              <w:t xml:space="preserve">4676</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right"/>
              <w:keepLines w:val="0"/>
              <w:keepNext/>
              <w:pageBreakBefore w:val="0"/>
              <w:widowControl/>
              <w:rPr>
                <w:rFonts w:hint="eastAsia" w:ascii="方正仿宋_GBK" w:hAnsi="方正仿宋_GBK" w:eastAsia="方正仿宋_GBK" w:cs="方正仿宋_GBK"/>
                <w:i w:val="0"/>
                <w:iCs w:val="0"/>
                <w:color w:val="000000"/>
                <w:sz w:val="24"/>
                <w:szCs w:val="24"/>
                <w:highlight w:val="none"/>
                <w:u w:val="none"/>
              </w:rPr>
              <w:suppressLineNumbers w:val="0"/>
            </w:pPr>
            <w:r>
              <w:rPr>
                <w:rFonts w:hint="eastAsia" w:ascii="方正仿宋_GBK" w:hAnsi="方正仿宋_GBK" w:eastAsia="方正仿宋_GBK" w:cs="方正仿宋_GBK"/>
                <w:i w:val="0"/>
                <w:iCs w:val="0"/>
                <w:color w:val="000000"/>
                <w:sz w:val="24"/>
                <w:szCs w:val="24"/>
                <w:highlight w:val="none"/>
                <w:u w:val="none"/>
                <w:lang w:val="en-US" w:eastAsia="zh-CN" w:bidi="ar"/>
              </w:rPr>
              <w:t xml:space="preserve">2902</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right"/>
              <w:keepLines w:val="0"/>
              <w:keepNext/>
              <w:pageBreakBefore w:val="0"/>
              <w:widowControl/>
              <w:rPr>
                <w:rFonts w:hint="eastAsia" w:ascii="方正仿宋_GBK" w:hAnsi="方正仿宋_GBK" w:eastAsia="方正仿宋_GBK" w:cs="方正仿宋_GBK"/>
                <w:i w:val="0"/>
                <w:iCs w:val="0"/>
                <w:color w:val="000000"/>
                <w:sz w:val="24"/>
                <w:szCs w:val="24"/>
                <w:highlight w:val="none"/>
                <w:u w:val="none"/>
              </w:rPr>
              <w:suppressLineNumbers w:val="0"/>
            </w:pPr>
            <w:r>
              <w:rPr>
                <w:rFonts w:hint="eastAsia" w:ascii="方正仿宋_GBK" w:hAnsi="方正仿宋_GBK" w:eastAsia="方正仿宋_GBK" w:cs="方正仿宋_GBK"/>
                <w:i w:val="0"/>
                <w:iCs w:val="0"/>
                <w:color w:val="000000"/>
                <w:sz w:val="24"/>
                <w:szCs w:val="24"/>
                <w:highlight w:val="none"/>
                <w:u w:val="none"/>
                <w:lang w:val="en-US" w:eastAsia="zh-CN" w:bidi="ar"/>
              </w:rPr>
              <w:t xml:space="preserve">22</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right"/>
              <w:keepLines w:val="0"/>
              <w:keepNext/>
              <w:pageBreakBefore w:val="0"/>
              <w:widowControl/>
              <w:rPr>
                <w:rFonts w:hint="eastAsia" w:ascii="方正仿宋_GBK" w:hAnsi="方正仿宋_GBK" w:eastAsia="方正仿宋_GBK" w:cs="方正仿宋_GBK"/>
                <w:i w:val="0"/>
                <w:iCs w:val="0"/>
                <w:color w:val="000000"/>
                <w:sz w:val="24"/>
                <w:szCs w:val="24"/>
                <w:highlight w:val="none"/>
                <w:u w:val="none"/>
              </w:rPr>
              <w:suppressLineNumbers w:val="0"/>
            </w:pPr>
            <w:r>
              <w:rPr>
                <w:rFonts w:hint="eastAsia" w:ascii="方正仿宋_GBK" w:hAnsi="方正仿宋_GBK" w:eastAsia="方正仿宋_GBK" w:cs="方正仿宋_GBK"/>
                <w:i w:val="0"/>
                <w:iCs w:val="0"/>
                <w:color w:val="000000"/>
                <w:sz w:val="24"/>
                <w:szCs w:val="24"/>
                <w:highlight w:val="none"/>
                <w:u w:val="none"/>
                <w:lang w:val="en-US" w:eastAsia="zh-CN" w:bidi="ar"/>
              </w:rPr>
              <w:t xml:space="preserve">352</w:t>
            </w:r>
            <w:r/>
          </w:p>
        </w:tc>
        <w:tc>
          <w:tcPr>
            <w:shd w:val="clear" w:color="auto" w:fill="auto"/>
            <w:tcBorders>
              <w:top w:val="single" w:color="000000" w:sz="4" w:space="0"/>
              <w:left w:val="single" w:color="000000" w:sz="4" w:space="0"/>
              <w:bottom w:val="single" w:color="000000" w:sz="4" w:space="0"/>
              <w:right w:val="single" w:color="000000" w:sz="4" w:space="0"/>
            </w:tcBorders>
            <w:tcW w:w="786" w:type="dxa"/>
            <w:vAlign w:val="center"/>
            <w:textDirection w:val="lrTb"/>
            <w:noWrap/>
          </w:tcPr>
          <w:p>
            <w:pPr>
              <w:ind w:left="0" w:right="0" w:firstLine="0"/>
              <w:jc w:val="right"/>
              <w:keepLines w:val="0"/>
              <w:keepNext/>
              <w:pageBreakBefore w:val="0"/>
              <w:widowControl/>
              <w:rPr>
                <w:rFonts w:hint="eastAsia" w:ascii="方正仿宋_GBK" w:hAnsi="方正仿宋_GBK" w:eastAsia="方正仿宋_GBK" w:cs="方正仿宋_GBK"/>
                <w:i w:val="0"/>
                <w:iCs w:val="0"/>
                <w:color w:val="000000"/>
                <w:sz w:val="24"/>
                <w:szCs w:val="24"/>
                <w:highlight w:val="none"/>
                <w:u w:val="none"/>
              </w:rPr>
              <w:suppressLineNumbers w:val="0"/>
            </w:pPr>
            <w:r>
              <w:rPr>
                <w:rFonts w:hint="eastAsia" w:ascii="方正仿宋_GBK" w:hAnsi="方正仿宋_GBK" w:eastAsia="方正仿宋_GBK" w:cs="方正仿宋_GBK"/>
                <w:i w:val="0"/>
                <w:iCs w:val="0"/>
                <w:color w:val="000000"/>
                <w:sz w:val="24"/>
                <w:szCs w:val="24"/>
                <w:highlight w:val="none"/>
                <w:u w:val="none"/>
                <w:lang w:val="en-US" w:eastAsia="zh-CN" w:bidi="ar"/>
              </w:rPr>
              <w:t xml:space="preserve">178</w:t>
            </w:r>
            <w:r/>
          </w:p>
        </w:tc>
      </w:tr>
      <w:tr>
        <w:trPr>
          <w:jc w:val="center"/>
          <w:trHeight w:val="651"/>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center"/>
              <w:keepLines w:val="0"/>
              <w:keepNext/>
              <w:pageBreakBefore w:val="0"/>
              <w:widowControl/>
              <w:rPr>
                <w:rFonts w:hint="eastAsia" w:ascii="方正仿宋_GBK" w:hAnsi="宋体" w:eastAsia="方正仿宋_GBK" w:cs="宋体"/>
                <w:i w:val="0"/>
                <w:iCs w:val="0"/>
                <w:color w:val="000000"/>
                <w:sz w:val="24"/>
                <w:szCs w:val="21"/>
                <w:highlight w:val="none"/>
                <w:u w:val="none"/>
              </w:rPr>
              <w:suppressLineNumbers w:val="0"/>
            </w:pPr>
            <w:r>
              <w:rPr>
                <w:rFonts w:hint="eastAsia" w:ascii="方正仿宋_GBK" w:hAnsi="宋体" w:eastAsia="方正仿宋_GBK" w:cs="宋体"/>
                <w:i w:val="0"/>
                <w:iCs w:val="0"/>
                <w:color w:val="000000"/>
                <w:sz w:val="24"/>
                <w:szCs w:val="21"/>
                <w:highlight w:val="none"/>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center"/>
              <w:keepLines w:val="0"/>
              <w:keepNext/>
              <w:pageBreakBefore w:val="0"/>
              <w:widowControl/>
              <w:rPr>
                <w:rFonts w:hint="eastAsia" w:ascii="方正仿宋_GBK" w:hAnsi="方正仿宋_GBK" w:eastAsia="方正仿宋_GBK" w:cs="方正仿宋_GBK"/>
                <w:i w:val="0"/>
                <w:iCs w:val="0"/>
                <w:color w:val="000000"/>
                <w:sz w:val="24"/>
                <w:szCs w:val="24"/>
                <w:highlight w:val="none"/>
                <w:u w:val="none"/>
              </w:rPr>
              <w:suppressLineNumbers w:val="0"/>
            </w:pPr>
            <w:r>
              <w:rPr>
                <w:rFonts w:hint="eastAsia" w:ascii="方正仿宋_GBK" w:hAnsi="方正仿宋_GBK" w:eastAsia="方正仿宋_GBK" w:cs="方正仿宋_GBK"/>
                <w:i w:val="0"/>
                <w:iCs w:val="0"/>
                <w:color w:val="000000"/>
                <w:sz w:val="24"/>
                <w:szCs w:val="24"/>
                <w:highlight w:val="none"/>
                <w:u w:val="none"/>
                <w:lang w:val="en-US" w:eastAsia="zh-CN" w:bidi="ar"/>
              </w:rPr>
              <w:t xml:space="preserve">干城路</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center"/>
              <w:keepLines w:val="0"/>
              <w:keepNext/>
              <w:pageBreakBefore w:val="0"/>
              <w:widowControl/>
              <w:rPr>
                <w:rFonts w:hint="eastAsia" w:ascii="方正仿宋_GBK" w:hAnsi="方正仿宋_GBK" w:eastAsia="方正仿宋_GBK" w:cs="方正仿宋_GBK"/>
                <w:i w:val="0"/>
                <w:iCs w:val="0"/>
                <w:color w:val="000000"/>
                <w:sz w:val="24"/>
                <w:szCs w:val="24"/>
                <w:highlight w:val="none"/>
                <w:u w:val="none"/>
              </w:rPr>
              <w:suppressLineNumbers w:val="0"/>
            </w:pPr>
            <w:r>
              <w:rPr>
                <w:rFonts w:hint="eastAsia" w:ascii="方正仿宋_GBK" w:hAnsi="方正仿宋_GBK" w:eastAsia="方正仿宋_GBK" w:cs="方正仿宋_GBK"/>
                <w:i w:val="0"/>
                <w:iCs w:val="0"/>
                <w:color w:val="000000"/>
                <w:sz w:val="24"/>
                <w:szCs w:val="24"/>
                <w:highlight w:val="none"/>
                <w:u w:val="none"/>
                <w:lang w:val="en-US" w:eastAsia="zh-CN" w:bidi="ar"/>
              </w:rPr>
              <w:t xml:space="preserve">312国道-华谊路</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keepLines w:val="0"/>
              <w:keepNext/>
              <w:pageBreakBefore w:val="0"/>
              <w:widowControl/>
              <w:rPr>
                <w:rFonts w:hint="eastAsia" w:ascii="方正仿宋_GBK" w:hAnsi="方正仿宋_GBK" w:eastAsia="方正仿宋_GBK" w:cs="方正仿宋_GBK"/>
                <w:i w:val="0"/>
                <w:iCs w:val="0"/>
                <w:color w:val="000000"/>
                <w:sz w:val="24"/>
                <w:szCs w:val="24"/>
                <w:highlight w:val="none"/>
                <w:u w:val="none"/>
              </w:rPr>
              <w:suppressLineNumbers w:val="0"/>
            </w:pPr>
            <w:r>
              <w:rPr>
                <w:rFonts w:hint="eastAsia" w:ascii="方正仿宋_GBK" w:hAnsi="方正仿宋_GBK" w:eastAsia="方正仿宋_GBK" w:cs="方正仿宋_GBK"/>
                <w:i w:val="0"/>
                <w:iCs w:val="0"/>
                <w:color w:val="000000"/>
                <w:sz w:val="24"/>
                <w:szCs w:val="24"/>
                <w:highlight w:val="none"/>
                <w:u w:val="none"/>
                <w:lang w:val="en-US" w:eastAsia="zh-CN" w:bidi="ar"/>
              </w:rPr>
              <w:t xml:space="preserve">10717 </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right"/>
              <w:keepLines w:val="0"/>
              <w:keepNext/>
              <w:pageBreakBefore w:val="0"/>
              <w:widowControl/>
              <w:rPr>
                <w:rFonts w:hint="eastAsia" w:ascii="方正仿宋_GBK" w:hAnsi="方正仿宋_GBK" w:eastAsia="方正仿宋_GBK" w:cs="方正仿宋_GBK"/>
                <w:i w:val="0"/>
                <w:iCs w:val="0"/>
                <w:color w:val="000000"/>
                <w:sz w:val="24"/>
                <w:szCs w:val="24"/>
                <w:highlight w:val="none"/>
                <w:u w:val="none"/>
              </w:rPr>
              <w:suppressLineNumbers w:val="0"/>
            </w:pPr>
            <w:r>
              <w:rPr>
                <w:rFonts w:hint="eastAsia" w:ascii="方正仿宋_GBK" w:hAnsi="方正仿宋_GBK" w:eastAsia="方正仿宋_GBK" w:cs="方正仿宋_GBK"/>
                <w:i w:val="0"/>
                <w:iCs w:val="0"/>
                <w:color w:val="000000"/>
                <w:sz w:val="24"/>
                <w:szCs w:val="24"/>
                <w:highlight w:val="none"/>
                <w:u w:val="none"/>
                <w:lang w:val="en-US" w:eastAsia="zh-CN" w:bidi="ar"/>
              </w:rPr>
              <w:t xml:space="preserve">5205 </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right"/>
              <w:keepLines w:val="0"/>
              <w:keepNext/>
              <w:pageBreakBefore w:val="0"/>
              <w:widowControl/>
              <w:rPr>
                <w:rFonts w:hint="eastAsia" w:ascii="方正仿宋_GBK" w:hAnsi="方正仿宋_GBK" w:eastAsia="方正仿宋_GBK" w:cs="方正仿宋_GBK"/>
                <w:i w:val="0"/>
                <w:iCs w:val="0"/>
                <w:color w:val="000000"/>
                <w:sz w:val="24"/>
                <w:szCs w:val="24"/>
                <w:highlight w:val="none"/>
                <w:u w:val="none"/>
              </w:rPr>
              <w:suppressLineNumbers w:val="0"/>
            </w:pPr>
            <w:r>
              <w:rPr>
                <w:rFonts w:hint="eastAsia" w:ascii="方正仿宋_GBK" w:hAnsi="方正仿宋_GBK" w:eastAsia="方正仿宋_GBK" w:cs="方正仿宋_GBK"/>
                <w:i w:val="0"/>
                <w:iCs w:val="0"/>
                <w:color w:val="000000"/>
                <w:sz w:val="24"/>
                <w:szCs w:val="24"/>
                <w:highlight w:val="none"/>
                <w:u w:val="none"/>
                <w:lang w:val="en-US" w:eastAsia="zh-CN" w:bidi="ar"/>
              </w:rPr>
              <w:t xml:space="preserve">36 </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right"/>
              <w:keepLines w:val="0"/>
              <w:keepNext/>
              <w:pageBreakBefore w:val="0"/>
              <w:widowControl/>
              <w:rPr>
                <w:rFonts w:hint="eastAsia" w:ascii="方正仿宋_GBK" w:hAnsi="方正仿宋_GBK" w:eastAsia="方正仿宋_GBK" w:cs="方正仿宋_GBK"/>
                <w:i w:val="0"/>
                <w:iCs w:val="0"/>
                <w:color w:val="000000"/>
                <w:sz w:val="24"/>
                <w:szCs w:val="24"/>
                <w:highlight w:val="none"/>
                <w:u w:val="none"/>
              </w:rPr>
              <w:suppressLineNumbers w:val="0"/>
            </w:pPr>
            <w:r>
              <w:rPr>
                <w:rFonts w:hint="eastAsia" w:ascii="方正仿宋_GBK" w:hAnsi="方正仿宋_GBK" w:eastAsia="方正仿宋_GBK" w:cs="方正仿宋_GBK"/>
                <w:i w:val="0"/>
                <w:iCs w:val="0"/>
                <w:color w:val="000000"/>
                <w:sz w:val="24"/>
                <w:szCs w:val="24"/>
                <w:highlight w:val="none"/>
                <w:u w:val="none"/>
                <w:lang w:val="en-US" w:eastAsia="zh-CN" w:bidi="ar"/>
              </w:rPr>
              <w:t xml:space="preserve">529 </w:t>
            </w:r>
            <w:r/>
          </w:p>
        </w:tc>
        <w:tc>
          <w:tcPr>
            <w:shd w:val="clear" w:color="auto" w:fill="auto"/>
            <w:tcBorders>
              <w:top w:val="single" w:color="000000" w:sz="4" w:space="0"/>
              <w:left w:val="single" w:color="000000" w:sz="4" w:space="0"/>
              <w:bottom w:val="single" w:color="000000" w:sz="4" w:space="0"/>
              <w:right w:val="single" w:color="000000" w:sz="4" w:space="0"/>
            </w:tcBorders>
            <w:tcW w:w="786" w:type="dxa"/>
            <w:vAlign w:val="center"/>
            <w:textDirection w:val="lrTb"/>
            <w:noWrap w:val="false"/>
          </w:tcPr>
          <w:p>
            <w:pPr>
              <w:ind w:left="0" w:right="0" w:firstLine="0"/>
              <w:jc w:val="right"/>
              <w:keepLines w:val="0"/>
              <w:keepNext/>
              <w:pageBreakBefore w:val="0"/>
              <w:widowControl/>
              <w:rPr>
                <w:rFonts w:hint="eastAsia" w:ascii="方正仿宋_GBK" w:hAnsi="方正仿宋_GBK" w:eastAsia="方正仿宋_GBK" w:cs="方正仿宋_GBK"/>
                <w:i w:val="0"/>
                <w:iCs w:val="0"/>
                <w:color w:val="000000"/>
                <w:sz w:val="24"/>
                <w:szCs w:val="24"/>
                <w:highlight w:val="none"/>
                <w:u w:val="none"/>
              </w:rPr>
              <w:suppressLineNumbers w:val="0"/>
            </w:pPr>
            <w:r>
              <w:rPr>
                <w:rFonts w:hint="eastAsia" w:ascii="方正仿宋_GBK" w:hAnsi="方正仿宋_GBK" w:eastAsia="方正仿宋_GBK" w:cs="方正仿宋_GBK"/>
                <w:i w:val="0"/>
                <w:iCs w:val="0"/>
                <w:color w:val="000000"/>
                <w:sz w:val="24"/>
                <w:szCs w:val="24"/>
                <w:highlight w:val="none"/>
                <w:u w:val="none"/>
                <w:lang w:val="en-US" w:eastAsia="zh-CN" w:bidi="ar"/>
              </w:rPr>
              <w:t xml:space="preserve">296 </w:t>
            </w:r>
            <w:r/>
          </w:p>
        </w:tc>
      </w:tr>
      <w:tr>
        <w:trPr>
          <w:jc w:val="center"/>
          <w:trHeight w:val="651"/>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center"/>
              <w:keepLines w:val="0"/>
              <w:keepNext/>
              <w:pageBreakBefore w:val="0"/>
              <w:widowControl/>
              <w:rPr>
                <w:rFonts w:hint="eastAsia" w:ascii="方正仿宋_GBK" w:hAnsi="宋体" w:eastAsia="方正仿宋_GBK" w:cs="宋体"/>
                <w:i w:val="0"/>
                <w:iCs w:val="0"/>
                <w:color w:val="000000"/>
                <w:sz w:val="24"/>
                <w:szCs w:val="21"/>
                <w:highlight w:val="none"/>
                <w:u w:val="none"/>
              </w:rPr>
              <w:suppressLineNumbers w:val="0"/>
            </w:pPr>
            <w:r>
              <w:rPr>
                <w:rFonts w:hint="eastAsia" w:ascii="方正仿宋_GBK" w:hAnsi="宋体" w:eastAsia="方正仿宋_GBK" w:cs="宋体"/>
                <w:i w:val="0"/>
                <w:iCs w:val="0"/>
                <w:color w:val="000000"/>
                <w:sz w:val="24"/>
                <w:szCs w:val="21"/>
                <w:highlight w:val="none"/>
                <w:u w:val="none"/>
                <w:lang w:val="en-US" w:eastAsia="zh-CN" w:bidi="ar"/>
              </w:rPr>
              <w:t xml:space="preserve">11</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keepLines w:val="0"/>
              <w:keepNext/>
              <w:pageBreakBefore w:val="0"/>
              <w:widowControl/>
              <w:rPr>
                <w:rFonts w:hint="eastAsia" w:ascii="方正仿宋_GBK" w:hAnsi="方正仿宋_GBK" w:eastAsia="方正仿宋_GBK" w:cs="方正仿宋_GBK"/>
                <w:i w:val="0"/>
                <w:iCs w:val="0"/>
                <w:color w:val="000000"/>
                <w:sz w:val="24"/>
                <w:szCs w:val="24"/>
                <w:highlight w:val="none"/>
                <w:u w:val="none"/>
              </w:rPr>
              <w:suppressLineNumbers w:val="0"/>
            </w:pPr>
            <w:r>
              <w:rPr>
                <w:rFonts w:hint="eastAsia" w:ascii="方正仿宋_GBK" w:hAnsi="方正仿宋_GBK" w:eastAsia="方正仿宋_GBK" w:cs="方正仿宋_GBK"/>
                <w:i w:val="0"/>
                <w:iCs w:val="0"/>
                <w:color w:val="000000"/>
                <w:sz w:val="24"/>
                <w:szCs w:val="24"/>
                <w:highlight w:val="none"/>
                <w:u w:val="none"/>
                <w:lang w:val="en-US" w:eastAsia="zh-CN" w:bidi="ar"/>
              </w:rPr>
              <w:t xml:space="preserve">科东路</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keepLines w:val="0"/>
              <w:keepNext/>
              <w:pageBreakBefore w:val="0"/>
              <w:widowControl/>
              <w:rPr>
                <w:rFonts w:hint="eastAsia" w:ascii="方正仿宋_GBK" w:hAnsi="方正仿宋_GBK" w:eastAsia="方正仿宋_GBK" w:cs="方正仿宋_GBK"/>
                <w:i w:val="0"/>
                <w:iCs w:val="0"/>
                <w:color w:val="000000"/>
                <w:sz w:val="24"/>
                <w:szCs w:val="24"/>
                <w:highlight w:val="none"/>
                <w:u w:val="none"/>
              </w:rPr>
              <w:suppressLineNumbers w:val="0"/>
            </w:pPr>
            <w:r>
              <w:rPr>
                <w:rFonts w:hint="eastAsia" w:ascii="方正仿宋_GBK" w:hAnsi="方正仿宋_GBK" w:eastAsia="方正仿宋_GBK" w:cs="方正仿宋_GBK"/>
                <w:i w:val="0"/>
                <w:iCs w:val="0"/>
                <w:color w:val="000000"/>
                <w:sz w:val="24"/>
                <w:szCs w:val="24"/>
                <w:highlight w:val="none"/>
                <w:u w:val="none"/>
                <w:lang w:val="en-US" w:eastAsia="zh-CN" w:bidi="ar"/>
              </w:rPr>
              <w:t xml:space="preserve">具区路－干城路</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center"/>
              <w:keepLines w:val="0"/>
              <w:keepNext/>
              <w:pageBreakBefore w:val="0"/>
              <w:widowControl/>
              <w:rPr>
                <w:rFonts w:hint="eastAsia" w:ascii="方正仿宋_GBK" w:hAnsi="方正仿宋_GBK" w:eastAsia="方正仿宋_GBK" w:cs="方正仿宋_GBK"/>
                <w:i w:val="0"/>
                <w:iCs w:val="0"/>
                <w:color w:val="000000"/>
                <w:sz w:val="24"/>
                <w:szCs w:val="24"/>
                <w:highlight w:val="none"/>
                <w:u w:val="none"/>
              </w:rPr>
              <w:suppressLineNumbers w:val="0"/>
            </w:pPr>
            <w:r>
              <w:rPr>
                <w:rFonts w:hint="eastAsia" w:ascii="方正仿宋_GBK" w:hAnsi="方正仿宋_GBK" w:eastAsia="方正仿宋_GBK" w:cs="方正仿宋_GBK"/>
                <w:i w:val="0"/>
                <w:iCs w:val="0"/>
                <w:color w:val="000000"/>
                <w:sz w:val="24"/>
                <w:szCs w:val="24"/>
                <w:highlight w:val="none"/>
                <w:u w:val="none"/>
                <w:lang w:val="en-US" w:eastAsia="zh-CN" w:bidi="ar"/>
              </w:rPr>
              <w:t xml:space="preserve">815</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right"/>
              <w:keepLines w:val="0"/>
              <w:keepNext/>
              <w:pageBreakBefore w:val="0"/>
              <w:widowControl/>
              <w:rPr>
                <w:rFonts w:hint="eastAsia" w:ascii="方正仿宋_GBK" w:hAnsi="方正仿宋_GBK" w:eastAsia="方正仿宋_GBK" w:cs="方正仿宋_GBK"/>
                <w:i w:val="0"/>
                <w:iCs w:val="0"/>
                <w:color w:val="000000"/>
                <w:sz w:val="24"/>
                <w:szCs w:val="24"/>
                <w:highlight w:val="none"/>
                <w:u w:val="none"/>
              </w:rPr>
              <w:suppressLineNumbers w:val="0"/>
            </w:pPr>
            <w:r>
              <w:rPr>
                <w:rFonts w:hint="eastAsia" w:ascii="方正仿宋_GBK" w:hAnsi="方正仿宋_GBK" w:eastAsia="方正仿宋_GBK" w:cs="方正仿宋_GBK"/>
                <w:i w:val="0"/>
                <w:iCs w:val="0"/>
                <w:color w:val="000000"/>
                <w:sz w:val="24"/>
                <w:szCs w:val="24"/>
                <w:highlight w:val="none"/>
                <w:u w:val="none"/>
                <w:lang w:val="en-US" w:eastAsia="zh-CN" w:bidi="ar"/>
              </w:rPr>
              <w:t xml:space="preserve">609</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right"/>
              <w:keepLines w:val="0"/>
              <w:keepNext/>
              <w:pageBreakBefore w:val="0"/>
              <w:widowControl/>
              <w:rPr>
                <w:rFonts w:hint="eastAsia" w:ascii="方正仿宋_GBK" w:hAnsi="方正仿宋_GBK" w:eastAsia="方正仿宋_GBK" w:cs="方正仿宋_GBK"/>
                <w:i w:val="0"/>
                <w:iCs w:val="0"/>
                <w:color w:val="000000"/>
                <w:sz w:val="24"/>
                <w:szCs w:val="24"/>
                <w:highlight w:val="none"/>
                <w:u w:val="none"/>
              </w:rPr>
              <w:suppressLineNumbers w:val="0"/>
            </w:pPr>
            <w:r>
              <w:rPr>
                <w:rFonts w:hint="eastAsia" w:ascii="方正仿宋_GBK" w:hAnsi="方正仿宋_GBK" w:eastAsia="方正仿宋_GBK" w:cs="方正仿宋_GBK"/>
                <w:i w:val="0"/>
                <w:iCs w:val="0"/>
                <w:color w:val="000000"/>
                <w:sz w:val="24"/>
                <w:szCs w:val="24"/>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right"/>
              <w:keepLines w:val="0"/>
              <w:keepNext/>
              <w:pageBreakBefore w:val="0"/>
              <w:widowControl/>
              <w:rPr>
                <w:rFonts w:hint="eastAsia" w:ascii="方正仿宋_GBK" w:hAnsi="方正仿宋_GBK" w:eastAsia="方正仿宋_GBK" w:cs="方正仿宋_GBK"/>
                <w:i w:val="0"/>
                <w:iCs w:val="0"/>
                <w:color w:val="000000"/>
                <w:sz w:val="24"/>
                <w:szCs w:val="24"/>
                <w:highlight w:val="none"/>
                <w:u w:val="none"/>
              </w:rPr>
              <w:suppressLineNumbers w:val="0"/>
            </w:pPr>
            <w:r>
              <w:rPr>
                <w:rFonts w:hint="eastAsia" w:ascii="方正仿宋_GBK" w:hAnsi="方正仿宋_GBK" w:eastAsia="方正仿宋_GBK" w:cs="方正仿宋_GBK"/>
                <w:i w:val="0"/>
                <w:iCs w:val="0"/>
                <w:color w:val="000000"/>
                <w:sz w:val="24"/>
                <w:szCs w:val="24"/>
                <w:highlight w:val="none"/>
                <w:u w:val="none"/>
                <w:lang w:val="en-US" w:eastAsia="zh-CN" w:bidi="ar"/>
              </w:rPr>
              <w:t xml:space="preserve">79</w:t>
            </w:r>
            <w:r/>
          </w:p>
        </w:tc>
        <w:tc>
          <w:tcPr>
            <w:shd w:val="clear" w:color="auto" w:fill="auto"/>
            <w:tcBorders>
              <w:top w:val="single" w:color="000000" w:sz="4" w:space="0"/>
              <w:left w:val="single" w:color="000000" w:sz="4" w:space="0"/>
              <w:bottom w:val="single" w:color="000000" w:sz="4" w:space="0"/>
              <w:right w:val="single" w:color="000000" w:sz="4" w:space="0"/>
            </w:tcBorders>
            <w:tcW w:w="786" w:type="dxa"/>
            <w:vAlign w:val="center"/>
            <w:textDirection w:val="lrTb"/>
            <w:noWrap/>
          </w:tcPr>
          <w:p>
            <w:pPr>
              <w:ind w:left="0" w:right="0" w:firstLine="0"/>
              <w:jc w:val="right"/>
              <w:keepLines w:val="0"/>
              <w:keepNext/>
              <w:pageBreakBefore w:val="0"/>
              <w:widowControl/>
              <w:rPr>
                <w:rFonts w:hint="eastAsia" w:ascii="方正仿宋_GBK" w:hAnsi="方正仿宋_GBK" w:eastAsia="方正仿宋_GBK" w:cs="方正仿宋_GBK"/>
                <w:i w:val="0"/>
                <w:iCs w:val="0"/>
                <w:color w:val="000000"/>
                <w:sz w:val="24"/>
                <w:szCs w:val="24"/>
                <w:highlight w:val="none"/>
                <w:u w:val="none"/>
              </w:rPr>
              <w:suppressLineNumbers w:val="0"/>
            </w:pPr>
            <w:r>
              <w:rPr>
                <w:rFonts w:hint="eastAsia" w:ascii="方正仿宋_GBK" w:hAnsi="方正仿宋_GBK" w:eastAsia="方正仿宋_GBK" w:cs="方正仿宋_GBK"/>
                <w:i w:val="0"/>
                <w:iCs w:val="0"/>
                <w:color w:val="000000"/>
                <w:sz w:val="24"/>
                <w:szCs w:val="24"/>
                <w:highlight w:val="none"/>
                <w:u w:val="none"/>
                <w:lang w:val="en-US" w:eastAsia="zh-CN" w:bidi="ar"/>
              </w:rPr>
              <w:t xml:space="preserve">20</w:t>
            </w:r>
            <w:r/>
          </w:p>
        </w:tc>
      </w:tr>
      <w:tr>
        <w:trPr>
          <w:jc w:val="center"/>
          <w:trHeight w:val="651"/>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center"/>
              <w:keepLines w:val="0"/>
              <w:keepNext/>
              <w:pageBreakBefore w:val="0"/>
              <w:widowControl/>
              <w:rPr>
                <w:rFonts w:hint="eastAsia" w:ascii="方正仿宋_GBK" w:hAnsi="宋体" w:eastAsia="方正仿宋_GBK" w:cs="宋体"/>
                <w:i w:val="0"/>
                <w:iCs w:val="0"/>
                <w:color w:val="000000"/>
                <w:sz w:val="24"/>
                <w:szCs w:val="21"/>
                <w:highlight w:val="none"/>
                <w:u w:val="none"/>
              </w:rPr>
              <w:suppressLineNumbers w:val="0"/>
            </w:pPr>
            <w:r>
              <w:rPr>
                <w:rFonts w:hint="eastAsia" w:ascii="方正仿宋_GBK" w:hAnsi="宋体" w:eastAsia="方正仿宋_GBK" w:cs="宋体"/>
                <w:i w:val="0"/>
                <w:iCs w:val="0"/>
                <w:color w:val="000000"/>
                <w:sz w:val="24"/>
                <w:szCs w:val="21"/>
                <w:highlight w:val="none"/>
                <w:u w:val="none"/>
                <w:lang w:val="en-US" w:eastAsia="zh-CN" w:bidi="ar"/>
              </w:rPr>
              <w:t xml:space="preserve">12</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center"/>
              <w:keepLines w:val="0"/>
              <w:keepNext/>
              <w:pageBreakBefore w:val="0"/>
              <w:widowControl/>
              <w:rPr>
                <w:rFonts w:hint="eastAsia" w:ascii="方正仿宋_GBK" w:hAnsi="方正仿宋_GBK" w:eastAsia="方正仿宋_GBK" w:cs="方正仿宋_GBK"/>
                <w:i w:val="0"/>
                <w:iCs w:val="0"/>
                <w:color w:val="000000"/>
                <w:sz w:val="24"/>
                <w:szCs w:val="24"/>
                <w:highlight w:val="none"/>
                <w:u w:val="none"/>
              </w:rPr>
              <w:suppressLineNumbers w:val="0"/>
            </w:pPr>
            <w:r>
              <w:rPr>
                <w:rFonts w:hint="eastAsia" w:ascii="方正仿宋_GBK" w:hAnsi="方正仿宋_GBK" w:eastAsia="方正仿宋_GBK" w:cs="方正仿宋_GBK"/>
                <w:i w:val="0"/>
                <w:iCs w:val="0"/>
                <w:color w:val="000000"/>
                <w:sz w:val="24"/>
                <w:szCs w:val="24"/>
                <w:highlight w:val="none"/>
                <w:u w:val="none"/>
                <w:lang w:val="en-US" w:eastAsia="zh-CN" w:bidi="ar"/>
              </w:rPr>
              <w:t xml:space="preserve">秀云路</w:t>
            </w:r>
            <w:r/>
          </w:p>
        </w:tc>
        <w:tc>
          <w:tcPr>
            <w:shd w:val="clear" w:color="auto" w:fill="auto"/>
            <w:tcBorders>
              <w:top w:val="single" w:color="000000" w:sz="4" w:space="0"/>
              <w:left w:val="single" w:color="000000" w:sz="4" w:space="0"/>
              <w:bottom w:val="none" w:color="000000" w:sz="4" w:space="0"/>
              <w:right w:val="none" w:color="000000" w:sz="4" w:space="0"/>
            </w:tcBorders>
            <w:tcW w:w="0" w:type="auto"/>
            <w:vAlign w:val="center"/>
            <w:textDirection w:val="lrTb"/>
            <w:noWrap/>
          </w:tcPr>
          <w:p>
            <w:pPr>
              <w:ind w:left="0" w:right="0" w:firstLine="0"/>
              <w:jc w:val="center"/>
              <w:keepLines w:val="0"/>
              <w:keepNext/>
              <w:pageBreakBefore w:val="0"/>
              <w:widowControl/>
              <w:rPr>
                <w:rFonts w:hint="eastAsia" w:ascii="方正仿宋_GBK" w:hAnsi="方正仿宋_GBK" w:eastAsia="方正仿宋_GBK" w:cs="方正仿宋_GBK"/>
                <w:i w:val="0"/>
                <w:iCs w:val="0"/>
                <w:color w:val="000000"/>
                <w:sz w:val="24"/>
                <w:szCs w:val="24"/>
                <w:highlight w:val="none"/>
                <w:u w:val="none"/>
              </w:rPr>
              <w:suppressLineNumbers w:val="0"/>
            </w:pPr>
            <w:r>
              <w:rPr>
                <w:rFonts w:hint="eastAsia" w:ascii="方正仿宋_GBK" w:hAnsi="方正仿宋_GBK" w:eastAsia="方正仿宋_GBK" w:cs="方正仿宋_GBK"/>
                <w:i w:val="0"/>
                <w:iCs w:val="0"/>
                <w:color w:val="000000"/>
                <w:sz w:val="24"/>
                <w:szCs w:val="24"/>
                <w:highlight w:val="none"/>
                <w:u w:val="none"/>
                <w:lang w:val="en-US" w:eastAsia="zh-CN" w:bidi="ar"/>
              </w:rPr>
              <w:t xml:space="preserve">具区路——秀景路</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center"/>
              <w:keepLines w:val="0"/>
              <w:keepNext/>
              <w:pageBreakBefore w:val="0"/>
              <w:widowControl/>
              <w:rPr>
                <w:rFonts w:hint="eastAsia" w:ascii="方正仿宋_GBK" w:hAnsi="方正仿宋_GBK" w:eastAsia="方正仿宋_GBK" w:cs="方正仿宋_GBK"/>
                <w:i w:val="0"/>
                <w:iCs w:val="0"/>
                <w:color w:val="000000"/>
                <w:sz w:val="24"/>
                <w:szCs w:val="24"/>
                <w:highlight w:val="none"/>
                <w:u w:val="none"/>
              </w:rPr>
              <w:suppressLineNumbers w:val="0"/>
            </w:pPr>
            <w:r>
              <w:rPr>
                <w:rFonts w:hint="eastAsia" w:ascii="方正仿宋_GBK" w:hAnsi="方正仿宋_GBK" w:eastAsia="方正仿宋_GBK" w:cs="方正仿宋_GBK"/>
                <w:i w:val="0"/>
                <w:iCs w:val="0"/>
                <w:color w:val="000000"/>
                <w:sz w:val="24"/>
                <w:szCs w:val="24"/>
                <w:highlight w:val="none"/>
                <w:u w:val="none"/>
                <w:lang w:val="en-US" w:eastAsia="zh-CN" w:bidi="ar"/>
              </w:rPr>
              <w:t xml:space="preserve">314.9</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right"/>
              <w:keepLines w:val="0"/>
              <w:keepNext/>
              <w:pageBreakBefore w:val="0"/>
              <w:widowControl/>
              <w:rPr>
                <w:rFonts w:hint="eastAsia" w:ascii="方正仿宋_GBK" w:hAnsi="方正仿宋_GBK" w:eastAsia="方正仿宋_GBK" w:cs="方正仿宋_GBK"/>
                <w:i w:val="0"/>
                <w:iCs w:val="0"/>
                <w:color w:val="000000"/>
                <w:sz w:val="24"/>
                <w:szCs w:val="24"/>
                <w:highlight w:val="none"/>
                <w:u w:val="none"/>
              </w:rPr>
              <w:suppressLineNumbers w:val="0"/>
            </w:pPr>
            <w:r>
              <w:rPr>
                <w:rFonts w:hint="eastAsia" w:ascii="方正仿宋_GBK" w:hAnsi="方正仿宋_GBK" w:eastAsia="方正仿宋_GBK" w:cs="方正仿宋_GBK"/>
                <w:i w:val="0"/>
                <w:iCs w:val="0"/>
                <w:color w:val="000000"/>
                <w:sz w:val="24"/>
                <w:szCs w:val="24"/>
                <w:highlight w:val="none"/>
                <w:u w:val="none"/>
                <w:lang w:val="en-US" w:eastAsia="zh-CN" w:bidi="ar"/>
              </w:rPr>
              <w:t xml:space="preserve">470</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right"/>
              <w:keepLines w:val="0"/>
              <w:keepNext/>
              <w:pageBreakBefore w:val="0"/>
              <w:widowControl/>
              <w:rPr>
                <w:rFonts w:hint="eastAsia" w:ascii="方正仿宋_GBK" w:hAnsi="方正仿宋_GBK" w:eastAsia="方正仿宋_GBK" w:cs="方正仿宋_GBK"/>
                <w:i w:val="0"/>
                <w:iCs w:val="0"/>
                <w:color w:val="000000"/>
                <w:sz w:val="24"/>
                <w:szCs w:val="24"/>
                <w:highlight w:val="none"/>
                <w:u w:val="none"/>
              </w:rPr>
              <w:suppressLineNumbers w:val="0"/>
            </w:pPr>
            <w:r>
              <w:rPr>
                <w:rFonts w:hint="eastAsia" w:ascii="方正仿宋_GBK" w:hAnsi="方正仿宋_GBK" w:eastAsia="方正仿宋_GBK" w:cs="方正仿宋_GBK"/>
                <w:i w:val="0"/>
                <w:iCs w:val="0"/>
                <w:color w:val="000000"/>
                <w:sz w:val="24"/>
                <w:szCs w:val="24"/>
                <w:highlight w:val="none"/>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right"/>
              <w:keepLines w:val="0"/>
              <w:keepNext/>
              <w:pageBreakBefore w:val="0"/>
              <w:widowControl/>
              <w:rPr>
                <w:rFonts w:hint="eastAsia" w:ascii="方正仿宋_GBK" w:hAnsi="方正仿宋_GBK" w:eastAsia="方正仿宋_GBK" w:cs="方正仿宋_GBK"/>
                <w:i w:val="0"/>
                <w:iCs w:val="0"/>
                <w:color w:val="000000"/>
                <w:sz w:val="24"/>
                <w:szCs w:val="24"/>
                <w:highlight w:val="none"/>
                <w:u w:val="none"/>
              </w:rPr>
              <w:suppressLineNumbers w:val="0"/>
            </w:pPr>
            <w:r>
              <w:rPr>
                <w:rFonts w:hint="eastAsia" w:ascii="方正仿宋_GBK" w:hAnsi="方正仿宋_GBK" w:eastAsia="方正仿宋_GBK" w:cs="方正仿宋_GBK"/>
                <w:i w:val="0"/>
                <w:iCs w:val="0"/>
                <w:color w:val="000000"/>
                <w:sz w:val="24"/>
                <w:szCs w:val="24"/>
                <w:highlight w:val="none"/>
                <w:u w:val="none"/>
                <w:lang w:val="en-US" w:eastAsia="zh-CN" w:bidi="ar"/>
              </w:rPr>
              <w:t xml:space="preserve">36</w:t>
            </w:r>
            <w:r/>
          </w:p>
        </w:tc>
        <w:tc>
          <w:tcPr>
            <w:shd w:val="clear" w:color="auto" w:fill="auto"/>
            <w:tcBorders>
              <w:top w:val="single" w:color="000000" w:sz="4" w:space="0"/>
              <w:left w:val="single" w:color="000000" w:sz="4" w:space="0"/>
              <w:bottom w:val="single" w:color="000000" w:sz="4" w:space="0"/>
              <w:right w:val="single" w:color="000000" w:sz="4" w:space="0"/>
            </w:tcBorders>
            <w:tcW w:w="786" w:type="dxa"/>
            <w:vAlign w:val="center"/>
            <w:textDirection w:val="lrTb"/>
            <w:noWrap/>
          </w:tcPr>
          <w:p>
            <w:pPr>
              <w:ind w:left="0" w:right="0" w:firstLine="0"/>
              <w:jc w:val="right"/>
              <w:keepLines w:val="0"/>
              <w:keepNext/>
              <w:pageBreakBefore w:val="0"/>
              <w:widowControl/>
              <w:rPr>
                <w:rFonts w:hint="eastAsia" w:ascii="方正仿宋_GBK" w:hAnsi="方正仿宋_GBK" w:eastAsia="方正仿宋_GBK" w:cs="方正仿宋_GBK"/>
                <w:i w:val="0"/>
                <w:iCs w:val="0"/>
                <w:color w:val="000000"/>
                <w:sz w:val="24"/>
                <w:szCs w:val="24"/>
                <w:highlight w:val="none"/>
                <w:u w:val="none"/>
              </w:rPr>
              <w:suppressLineNumbers w:val="0"/>
            </w:pPr>
            <w:r>
              <w:rPr>
                <w:rFonts w:hint="eastAsia" w:ascii="方正仿宋_GBK" w:hAnsi="方正仿宋_GBK" w:eastAsia="方正仿宋_GBK" w:cs="方正仿宋_GBK"/>
                <w:i w:val="0"/>
                <w:iCs w:val="0"/>
                <w:color w:val="000000"/>
                <w:sz w:val="24"/>
                <w:szCs w:val="24"/>
                <w:highlight w:val="none"/>
                <w:u w:val="none"/>
                <w:lang w:val="en-US" w:eastAsia="zh-CN" w:bidi="ar"/>
              </w:rPr>
              <w:t xml:space="preserve">9</w:t>
            </w:r>
            <w:r/>
          </w:p>
        </w:tc>
      </w:tr>
      <w:tr>
        <w:trPr>
          <w:jc w:val="center"/>
          <w:trHeight w:val="651"/>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center"/>
              <w:keepLines w:val="0"/>
              <w:keepNext/>
              <w:pageBreakBefore w:val="0"/>
              <w:widowControl/>
              <w:rPr>
                <w:rFonts w:hint="eastAsia" w:ascii="方正仿宋_GBK" w:hAnsi="宋体" w:eastAsia="方正仿宋_GBK" w:cs="宋体"/>
                <w:i w:val="0"/>
                <w:iCs w:val="0"/>
                <w:color w:val="000000"/>
                <w:sz w:val="24"/>
                <w:szCs w:val="21"/>
                <w:highlight w:val="none"/>
                <w:u w:val="none"/>
              </w:rPr>
              <w:suppressLineNumbers w:val="0"/>
            </w:pPr>
            <w:r>
              <w:rPr>
                <w:rFonts w:hint="eastAsia" w:ascii="方正仿宋_GBK" w:hAnsi="宋体" w:eastAsia="方正仿宋_GBK" w:cs="宋体"/>
                <w:i w:val="0"/>
                <w:iCs w:val="0"/>
                <w:color w:val="000000"/>
                <w:sz w:val="24"/>
                <w:szCs w:val="21"/>
                <w:highlight w:val="none"/>
                <w:u w:val="none"/>
                <w:lang w:val="en-US" w:eastAsia="zh-CN" w:bidi="ar"/>
              </w:rPr>
              <w:t xml:space="preserve">13</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keepLines w:val="0"/>
              <w:keepNext/>
              <w:pageBreakBefore w:val="0"/>
              <w:widowControl/>
              <w:rPr>
                <w:rFonts w:hint="eastAsia" w:ascii="方正仿宋_GBK" w:hAnsi="方正仿宋_GBK" w:eastAsia="方正仿宋_GBK" w:cs="方正仿宋_GBK"/>
                <w:i w:val="0"/>
                <w:iCs w:val="0"/>
                <w:color w:val="000000"/>
                <w:sz w:val="24"/>
                <w:szCs w:val="24"/>
                <w:highlight w:val="none"/>
                <w:u w:val="none"/>
              </w:rPr>
              <w:suppressLineNumbers w:val="0"/>
            </w:pPr>
            <w:r>
              <w:rPr>
                <w:rFonts w:hint="eastAsia" w:ascii="方正仿宋_GBK" w:hAnsi="方正仿宋_GBK" w:eastAsia="方正仿宋_GBK" w:cs="方正仿宋_GBK"/>
                <w:i w:val="0"/>
                <w:iCs w:val="0"/>
                <w:color w:val="000000"/>
                <w:sz w:val="24"/>
                <w:szCs w:val="24"/>
                <w:highlight w:val="none"/>
                <w:u w:val="none"/>
                <w:lang w:val="en-US" w:eastAsia="zh-CN" w:bidi="ar"/>
              </w:rPr>
              <w:t xml:space="preserve">德昇路</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keepLines w:val="0"/>
              <w:keepNext/>
              <w:pageBreakBefore w:val="0"/>
              <w:widowControl/>
              <w:rPr>
                <w:rFonts w:hint="eastAsia" w:ascii="方正仿宋_GBK" w:hAnsi="方正仿宋_GBK" w:eastAsia="方正仿宋_GBK" w:cs="方正仿宋_GBK"/>
                <w:i w:val="0"/>
                <w:iCs w:val="0"/>
                <w:color w:val="000000"/>
                <w:sz w:val="24"/>
                <w:szCs w:val="24"/>
                <w:highlight w:val="none"/>
                <w:u w:val="none"/>
              </w:rPr>
              <w:suppressLineNumbers w:val="0"/>
            </w:pPr>
            <w:r>
              <w:rPr>
                <w:rFonts w:hint="eastAsia" w:ascii="方正仿宋_GBK" w:hAnsi="方正仿宋_GBK" w:eastAsia="方正仿宋_GBK" w:cs="方正仿宋_GBK"/>
                <w:i w:val="0"/>
                <w:iCs w:val="0"/>
                <w:color w:val="000000"/>
                <w:sz w:val="24"/>
                <w:szCs w:val="24"/>
                <w:highlight w:val="none"/>
                <w:u w:val="none"/>
                <w:lang w:val="en-US" w:eastAsia="zh-CN" w:bidi="ar"/>
              </w:rPr>
              <w:t xml:space="preserve">干城路－具区路</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center"/>
              <w:keepLines w:val="0"/>
              <w:keepNext/>
              <w:pageBreakBefore w:val="0"/>
              <w:widowControl/>
              <w:rPr>
                <w:rFonts w:hint="eastAsia" w:ascii="方正仿宋_GBK" w:hAnsi="方正仿宋_GBK" w:eastAsia="方正仿宋_GBK" w:cs="方正仿宋_GBK"/>
                <w:i w:val="0"/>
                <w:iCs w:val="0"/>
                <w:color w:val="000000"/>
                <w:sz w:val="24"/>
                <w:szCs w:val="24"/>
                <w:highlight w:val="none"/>
                <w:u w:val="none"/>
              </w:rPr>
              <w:suppressLineNumbers w:val="0"/>
            </w:pPr>
            <w:r>
              <w:rPr>
                <w:rFonts w:hint="eastAsia" w:ascii="方正仿宋_GBK" w:hAnsi="方正仿宋_GBK" w:eastAsia="方正仿宋_GBK" w:cs="方正仿宋_GBK"/>
                <w:i w:val="0"/>
                <w:iCs w:val="0"/>
                <w:color w:val="000000"/>
                <w:sz w:val="24"/>
                <w:szCs w:val="24"/>
                <w:highlight w:val="none"/>
                <w:u w:val="none"/>
                <w:lang w:val="en-US" w:eastAsia="zh-CN" w:bidi="ar"/>
              </w:rPr>
              <w:t xml:space="preserve">1320</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right"/>
              <w:keepLines w:val="0"/>
              <w:keepNext/>
              <w:pageBreakBefore w:val="0"/>
              <w:widowControl/>
              <w:rPr>
                <w:rFonts w:hint="eastAsia" w:ascii="方正仿宋_GBK" w:hAnsi="方正仿宋_GBK" w:eastAsia="方正仿宋_GBK" w:cs="方正仿宋_GBK"/>
                <w:i w:val="0"/>
                <w:iCs w:val="0"/>
                <w:color w:val="000000"/>
                <w:sz w:val="24"/>
                <w:szCs w:val="24"/>
                <w:highlight w:val="none"/>
                <w:u w:val="none"/>
              </w:rPr>
              <w:suppressLineNumbers w:val="0"/>
            </w:pPr>
            <w:r>
              <w:rPr>
                <w:rFonts w:hint="eastAsia" w:ascii="方正仿宋_GBK" w:hAnsi="方正仿宋_GBK" w:eastAsia="方正仿宋_GBK" w:cs="方正仿宋_GBK"/>
                <w:i w:val="0"/>
                <w:iCs w:val="0"/>
                <w:color w:val="000000"/>
                <w:sz w:val="24"/>
                <w:szCs w:val="24"/>
                <w:highlight w:val="none"/>
                <w:u w:val="none"/>
                <w:lang w:val="en-US" w:eastAsia="zh-CN" w:bidi="ar"/>
              </w:rPr>
              <w:t xml:space="preserve">640</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right"/>
              <w:keepLines w:val="0"/>
              <w:keepNext/>
              <w:pageBreakBefore w:val="0"/>
              <w:widowControl/>
              <w:rPr>
                <w:rFonts w:hint="eastAsia" w:ascii="方正仿宋_GBK" w:hAnsi="方正仿宋_GBK" w:eastAsia="方正仿宋_GBK" w:cs="方正仿宋_GBK"/>
                <w:i w:val="0"/>
                <w:iCs w:val="0"/>
                <w:color w:val="000000"/>
                <w:sz w:val="24"/>
                <w:szCs w:val="24"/>
                <w:highlight w:val="none"/>
                <w:u w:val="none"/>
              </w:rPr>
              <w:suppressLineNumbers w:val="0"/>
            </w:pPr>
            <w:r>
              <w:rPr>
                <w:rFonts w:hint="eastAsia" w:ascii="方正仿宋_GBK" w:hAnsi="方正仿宋_GBK" w:eastAsia="方正仿宋_GBK" w:cs="方正仿宋_GBK"/>
                <w:i w:val="0"/>
                <w:iCs w:val="0"/>
                <w:color w:val="000000"/>
                <w:sz w:val="24"/>
                <w:szCs w:val="24"/>
                <w:highlight w:val="none"/>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right"/>
              <w:keepLines w:val="0"/>
              <w:keepNext/>
              <w:pageBreakBefore w:val="0"/>
              <w:widowControl/>
              <w:rPr>
                <w:rFonts w:hint="eastAsia" w:ascii="方正仿宋_GBK" w:hAnsi="方正仿宋_GBK" w:eastAsia="方正仿宋_GBK" w:cs="方正仿宋_GBK"/>
                <w:i w:val="0"/>
                <w:iCs w:val="0"/>
                <w:color w:val="000000"/>
                <w:sz w:val="24"/>
                <w:szCs w:val="24"/>
                <w:highlight w:val="none"/>
                <w:u w:val="none"/>
              </w:rPr>
              <w:suppressLineNumbers w:val="0"/>
            </w:pPr>
            <w:r>
              <w:rPr>
                <w:rFonts w:hint="eastAsia" w:ascii="方正仿宋_GBK" w:hAnsi="方正仿宋_GBK" w:eastAsia="方正仿宋_GBK" w:cs="方正仿宋_GBK"/>
                <w:i w:val="0"/>
                <w:iCs w:val="0"/>
                <w:color w:val="000000"/>
                <w:sz w:val="24"/>
                <w:szCs w:val="24"/>
                <w:highlight w:val="none"/>
                <w:u w:val="none"/>
                <w:lang w:val="en-US" w:eastAsia="zh-CN" w:bidi="ar"/>
              </w:rPr>
              <w:t xml:space="preserve">60</w:t>
            </w:r>
            <w:r/>
          </w:p>
        </w:tc>
        <w:tc>
          <w:tcPr>
            <w:shd w:val="clear" w:color="auto" w:fill="auto"/>
            <w:tcBorders>
              <w:top w:val="single" w:color="000000" w:sz="4" w:space="0"/>
              <w:left w:val="single" w:color="000000" w:sz="4" w:space="0"/>
              <w:bottom w:val="single" w:color="000000" w:sz="4" w:space="0"/>
              <w:right w:val="single" w:color="000000" w:sz="4" w:space="0"/>
            </w:tcBorders>
            <w:tcW w:w="786" w:type="dxa"/>
            <w:vAlign w:val="center"/>
            <w:textDirection w:val="lrTb"/>
            <w:noWrap/>
          </w:tcPr>
          <w:p>
            <w:pPr>
              <w:ind w:left="0" w:right="0" w:firstLine="0"/>
              <w:jc w:val="right"/>
              <w:keepLines w:val="0"/>
              <w:keepNext/>
              <w:pageBreakBefore w:val="0"/>
              <w:widowControl/>
              <w:rPr>
                <w:rFonts w:hint="eastAsia" w:ascii="方正仿宋_GBK" w:hAnsi="方正仿宋_GBK" w:eastAsia="方正仿宋_GBK" w:cs="方正仿宋_GBK"/>
                <w:i w:val="0"/>
                <w:iCs w:val="0"/>
                <w:color w:val="000000"/>
                <w:sz w:val="24"/>
                <w:szCs w:val="24"/>
                <w:highlight w:val="none"/>
                <w:u w:val="none"/>
              </w:rPr>
              <w:suppressLineNumbers w:val="0"/>
            </w:pPr>
            <w:r>
              <w:rPr>
                <w:rFonts w:hint="eastAsia" w:ascii="方正仿宋_GBK" w:hAnsi="方正仿宋_GBK" w:eastAsia="方正仿宋_GBK" w:cs="方正仿宋_GBK"/>
                <w:i w:val="0"/>
                <w:iCs w:val="0"/>
                <w:color w:val="000000"/>
                <w:sz w:val="24"/>
                <w:szCs w:val="24"/>
                <w:highlight w:val="none"/>
                <w:u w:val="none"/>
                <w:lang w:val="en-US" w:eastAsia="zh-CN" w:bidi="ar"/>
              </w:rPr>
              <w:t xml:space="preserve">32</w:t>
            </w:r>
            <w:r/>
          </w:p>
        </w:tc>
      </w:tr>
      <w:tr>
        <w:trPr>
          <w:jc w:val="center"/>
          <w:trHeight w:val="651"/>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center"/>
              <w:keepLines w:val="0"/>
              <w:keepNext/>
              <w:pageBreakBefore w:val="0"/>
              <w:widowControl/>
              <w:rPr>
                <w:rFonts w:hint="eastAsia" w:ascii="方正仿宋_GBK" w:hAnsi="宋体" w:eastAsia="方正仿宋_GBK" w:cs="宋体"/>
                <w:i w:val="0"/>
                <w:iCs w:val="0"/>
                <w:color w:val="000000"/>
                <w:sz w:val="24"/>
                <w:szCs w:val="21"/>
                <w:highlight w:val="none"/>
                <w:u w:val="none"/>
              </w:rPr>
              <w:suppressLineNumbers w:val="0"/>
            </w:pPr>
            <w:r>
              <w:rPr>
                <w:rFonts w:hint="eastAsia" w:ascii="方正仿宋_GBK" w:hAnsi="宋体" w:eastAsia="方正仿宋_GBK" w:cs="宋体"/>
                <w:i w:val="0"/>
                <w:iCs w:val="0"/>
                <w:color w:val="000000"/>
                <w:sz w:val="24"/>
                <w:szCs w:val="21"/>
                <w:highlight w:val="none"/>
                <w:u w:val="none"/>
                <w:lang w:val="en-US" w:eastAsia="zh-CN" w:bidi="ar"/>
              </w:rPr>
              <w:t xml:space="preserve">14</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keepLines w:val="0"/>
              <w:keepNext/>
              <w:pageBreakBefore w:val="0"/>
              <w:widowControl/>
              <w:rPr>
                <w:rFonts w:hint="eastAsia" w:ascii="方正仿宋_GBK" w:hAnsi="方正仿宋_GBK" w:eastAsia="方正仿宋_GBK" w:cs="方正仿宋_GBK"/>
                <w:i w:val="0"/>
                <w:iCs w:val="0"/>
                <w:color w:val="000000"/>
                <w:sz w:val="24"/>
                <w:szCs w:val="24"/>
                <w:highlight w:val="none"/>
                <w:u w:val="none"/>
              </w:rPr>
              <w:suppressLineNumbers w:val="0"/>
            </w:pPr>
            <w:r>
              <w:rPr>
                <w:rFonts w:hint="eastAsia" w:ascii="方正仿宋_GBK" w:hAnsi="方正仿宋_GBK" w:eastAsia="方正仿宋_GBK" w:cs="方正仿宋_GBK"/>
                <w:i w:val="0"/>
                <w:iCs w:val="0"/>
                <w:color w:val="000000"/>
                <w:sz w:val="24"/>
                <w:szCs w:val="24"/>
                <w:highlight w:val="none"/>
                <w:u w:val="none"/>
                <w:lang w:val="en-US" w:eastAsia="zh-CN" w:bidi="ar"/>
              </w:rPr>
              <w:t xml:space="preserve">信湖路</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keepLines w:val="0"/>
              <w:keepNext/>
              <w:pageBreakBefore w:val="0"/>
              <w:widowControl/>
              <w:rPr>
                <w:rFonts w:hint="eastAsia" w:ascii="方正仿宋_GBK" w:hAnsi="方正仿宋_GBK" w:eastAsia="方正仿宋_GBK" w:cs="方正仿宋_GBK"/>
                <w:i w:val="0"/>
                <w:iCs w:val="0"/>
                <w:color w:val="000000"/>
                <w:sz w:val="24"/>
                <w:szCs w:val="24"/>
                <w:highlight w:val="none"/>
                <w:u w:val="none"/>
              </w:rPr>
              <w:suppressLineNumbers w:val="0"/>
            </w:pPr>
            <w:r>
              <w:rPr>
                <w:rFonts w:hint="eastAsia" w:ascii="方正仿宋_GBK" w:hAnsi="方正仿宋_GBK" w:eastAsia="方正仿宋_GBK" w:cs="方正仿宋_GBK"/>
                <w:i w:val="0"/>
                <w:iCs w:val="0"/>
                <w:color w:val="000000"/>
                <w:sz w:val="24"/>
                <w:szCs w:val="24"/>
                <w:highlight w:val="none"/>
                <w:u w:val="none"/>
                <w:lang w:val="en-US" w:eastAsia="zh-CN" w:bidi="ar"/>
              </w:rPr>
              <w:t xml:space="preserve">干城路－具区路</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center"/>
              <w:keepLines w:val="0"/>
              <w:keepNext/>
              <w:pageBreakBefore w:val="0"/>
              <w:widowControl/>
              <w:rPr>
                <w:rFonts w:hint="eastAsia" w:ascii="方正仿宋_GBK" w:hAnsi="方正仿宋_GBK" w:eastAsia="方正仿宋_GBK" w:cs="方正仿宋_GBK"/>
                <w:i w:val="0"/>
                <w:iCs w:val="0"/>
                <w:color w:val="000000"/>
                <w:sz w:val="24"/>
                <w:szCs w:val="24"/>
                <w:highlight w:val="none"/>
                <w:u w:val="none"/>
              </w:rPr>
              <w:suppressLineNumbers w:val="0"/>
            </w:pPr>
            <w:r>
              <w:rPr>
                <w:rFonts w:hint="eastAsia" w:ascii="方正仿宋_GBK" w:hAnsi="方正仿宋_GBK" w:eastAsia="方正仿宋_GBK" w:cs="方正仿宋_GBK"/>
                <w:i w:val="0"/>
                <w:iCs w:val="0"/>
                <w:color w:val="000000"/>
                <w:sz w:val="24"/>
                <w:szCs w:val="24"/>
                <w:highlight w:val="none"/>
                <w:u w:val="none"/>
                <w:lang w:val="en-US" w:eastAsia="zh-CN" w:bidi="ar"/>
              </w:rPr>
              <w:t xml:space="preserve">1199</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right"/>
              <w:keepLines w:val="0"/>
              <w:keepNext/>
              <w:pageBreakBefore w:val="0"/>
              <w:widowControl/>
              <w:rPr>
                <w:rFonts w:hint="eastAsia" w:ascii="方正仿宋_GBK" w:hAnsi="方正仿宋_GBK" w:eastAsia="方正仿宋_GBK" w:cs="方正仿宋_GBK"/>
                <w:i w:val="0"/>
                <w:iCs w:val="0"/>
                <w:color w:val="000000"/>
                <w:sz w:val="24"/>
                <w:szCs w:val="24"/>
                <w:highlight w:val="none"/>
                <w:u w:val="none"/>
              </w:rPr>
              <w:suppressLineNumbers w:val="0"/>
            </w:pPr>
            <w:r>
              <w:rPr>
                <w:rFonts w:hint="eastAsia" w:ascii="方正仿宋_GBK" w:hAnsi="方正仿宋_GBK" w:eastAsia="方正仿宋_GBK" w:cs="方正仿宋_GBK"/>
                <w:i w:val="0"/>
                <w:iCs w:val="0"/>
                <w:color w:val="000000"/>
                <w:sz w:val="24"/>
                <w:szCs w:val="24"/>
                <w:highlight w:val="none"/>
                <w:u w:val="none"/>
                <w:lang w:val="en-US" w:eastAsia="zh-CN" w:bidi="ar"/>
              </w:rPr>
              <w:t xml:space="preserve">533</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right"/>
              <w:keepLines w:val="0"/>
              <w:keepNext/>
              <w:pageBreakBefore w:val="0"/>
              <w:widowControl/>
              <w:rPr>
                <w:rFonts w:hint="eastAsia" w:ascii="方正仿宋_GBK" w:hAnsi="方正仿宋_GBK" w:eastAsia="方正仿宋_GBK" w:cs="方正仿宋_GBK"/>
                <w:i w:val="0"/>
                <w:iCs w:val="0"/>
                <w:color w:val="000000"/>
                <w:sz w:val="24"/>
                <w:szCs w:val="24"/>
                <w:highlight w:val="none"/>
                <w:u w:val="none"/>
              </w:rPr>
              <w:suppressLineNumbers w:val="0"/>
            </w:pPr>
            <w:r>
              <w:rPr>
                <w:rFonts w:hint="eastAsia" w:ascii="方正仿宋_GBK" w:hAnsi="方正仿宋_GBK" w:eastAsia="方正仿宋_GBK" w:cs="方正仿宋_GBK"/>
                <w:i w:val="0"/>
                <w:iCs w:val="0"/>
                <w:color w:val="000000"/>
                <w:sz w:val="24"/>
                <w:szCs w:val="24"/>
                <w:highlight w:val="none"/>
                <w:u w:val="none"/>
                <w:lang w:val="en-US" w:eastAsia="zh-CN" w:bidi="ar"/>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right"/>
              <w:keepLines w:val="0"/>
              <w:keepNext/>
              <w:pageBreakBefore w:val="0"/>
              <w:widowControl/>
              <w:rPr>
                <w:rFonts w:hint="eastAsia" w:ascii="方正仿宋_GBK" w:hAnsi="方正仿宋_GBK" w:eastAsia="方正仿宋_GBK" w:cs="方正仿宋_GBK"/>
                <w:i w:val="0"/>
                <w:iCs w:val="0"/>
                <w:color w:val="000000"/>
                <w:sz w:val="24"/>
                <w:szCs w:val="24"/>
                <w:highlight w:val="none"/>
                <w:u w:val="none"/>
              </w:rPr>
              <w:suppressLineNumbers w:val="0"/>
            </w:pPr>
            <w:r>
              <w:rPr>
                <w:rFonts w:hint="eastAsia" w:ascii="方正仿宋_GBK" w:hAnsi="方正仿宋_GBK" w:eastAsia="方正仿宋_GBK" w:cs="方正仿宋_GBK"/>
                <w:i w:val="0"/>
                <w:iCs w:val="0"/>
                <w:color w:val="000000"/>
                <w:sz w:val="24"/>
                <w:szCs w:val="24"/>
                <w:highlight w:val="none"/>
                <w:u w:val="none"/>
                <w:lang w:val="en-US" w:eastAsia="zh-CN" w:bidi="ar"/>
              </w:rPr>
              <w:t xml:space="preserve">62</w:t>
            </w:r>
            <w:r/>
          </w:p>
        </w:tc>
        <w:tc>
          <w:tcPr>
            <w:shd w:val="clear" w:color="auto" w:fill="auto"/>
            <w:tcBorders>
              <w:top w:val="single" w:color="000000" w:sz="4" w:space="0"/>
              <w:left w:val="single" w:color="000000" w:sz="4" w:space="0"/>
              <w:bottom w:val="single" w:color="000000" w:sz="4" w:space="0"/>
              <w:right w:val="single" w:color="000000" w:sz="4" w:space="0"/>
            </w:tcBorders>
            <w:tcW w:w="786" w:type="dxa"/>
            <w:vAlign w:val="center"/>
            <w:textDirection w:val="lrTb"/>
            <w:noWrap/>
          </w:tcPr>
          <w:p>
            <w:pPr>
              <w:ind w:left="0" w:right="0" w:firstLine="0"/>
              <w:jc w:val="right"/>
              <w:keepLines w:val="0"/>
              <w:keepNext/>
              <w:pageBreakBefore w:val="0"/>
              <w:widowControl/>
              <w:rPr>
                <w:rFonts w:hint="eastAsia" w:ascii="方正仿宋_GBK" w:hAnsi="方正仿宋_GBK" w:eastAsia="方正仿宋_GBK" w:cs="方正仿宋_GBK"/>
                <w:i w:val="0"/>
                <w:iCs w:val="0"/>
                <w:color w:val="000000"/>
                <w:sz w:val="24"/>
                <w:szCs w:val="24"/>
                <w:highlight w:val="none"/>
                <w:u w:val="none"/>
              </w:rPr>
              <w:suppressLineNumbers w:val="0"/>
            </w:pPr>
            <w:r>
              <w:rPr>
                <w:rFonts w:hint="eastAsia" w:ascii="方正仿宋_GBK" w:hAnsi="方正仿宋_GBK" w:eastAsia="方正仿宋_GBK" w:cs="方正仿宋_GBK"/>
                <w:i w:val="0"/>
                <w:iCs w:val="0"/>
                <w:color w:val="000000"/>
                <w:sz w:val="24"/>
                <w:szCs w:val="24"/>
                <w:highlight w:val="none"/>
                <w:u w:val="none"/>
                <w:lang w:val="en-US" w:eastAsia="zh-CN" w:bidi="ar"/>
              </w:rPr>
              <w:t xml:space="preserve">32</w:t>
            </w:r>
            <w:r/>
          </w:p>
        </w:tc>
      </w:tr>
      <w:tr>
        <w:trPr>
          <w:jc w:val="center"/>
          <w:trHeight w:val="1268"/>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center"/>
              <w:keepLines w:val="0"/>
              <w:keepNext/>
              <w:pageBreakBefore w:val="0"/>
              <w:widowControl/>
              <w:rPr>
                <w:rFonts w:hint="eastAsia" w:ascii="方正仿宋_GBK" w:hAnsi="宋体" w:eastAsia="方正仿宋_GBK" w:cs="宋体"/>
                <w:i w:val="0"/>
                <w:iCs w:val="0"/>
                <w:color w:val="000000"/>
                <w:sz w:val="24"/>
                <w:szCs w:val="21"/>
                <w:highlight w:val="none"/>
                <w:u w:val="none"/>
              </w:rPr>
              <w:suppressLineNumbers w:val="0"/>
            </w:pPr>
            <w:r>
              <w:rPr>
                <w:rFonts w:hint="eastAsia" w:ascii="方正仿宋_GBK" w:hAnsi="宋体" w:eastAsia="方正仿宋_GBK" w:cs="宋体"/>
                <w:i w:val="0"/>
                <w:iCs w:val="0"/>
                <w:color w:val="000000"/>
                <w:sz w:val="24"/>
                <w:szCs w:val="21"/>
                <w:highlight w:val="none"/>
                <w:u w:val="none"/>
                <w:lang w:val="en-US" w:eastAsia="zh-CN" w:bidi="ar"/>
              </w:rPr>
              <w:t xml:space="preserve">15</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keepLines w:val="0"/>
              <w:keepNext/>
              <w:pageBreakBefore w:val="0"/>
              <w:widowControl/>
              <w:rPr>
                <w:rFonts w:hint="eastAsia" w:ascii="方正仿宋_GBK" w:hAnsi="方正仿宋_GBK" w:eastAsia="方正仿宋_GBK" w:cs="方正仿宋_GBK"/>
                <w:i w:val="0"/>
                <w:iCs w:val="0"/>
                <w:color w:val="000000"/>
                <w:sz w:val="24"/>
                <w:szCs w:val="24"/>
                <w:highlight w:val="none"/>
                <w:u w:val="none"/>
              </w:rPr>
              <w:suppressLineNumbers w:val="0"/>
            </w:pPr>
            <w:r>
              <w:rPr>
                <w:rFonts w:hint="eastAsia" w:ascii="方正仿宋_GBK" w:hAnsi="方正仿宋_GBK" w:eastAsia="方正仿宋_GBK" w:cs="方正仿宋_GBK"/>
                <w:i w:val="0"/>
                <w:iCs w:val="0"/>
                <w:color w:val="000000"/>
                <w:sz w:val="24"/>
                <w:szCs w:val="24"/>
                <w:highlight w:val="none"/>
                <w:u w:val="none"/>
                <w:lang w:val="en-US" w:eastAsia="zh-CN" w:bidi="ar"/>
              </w:rPr>
              <w:t xml:space="preserve">近湖路</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keepLines w:val="0"/>
              <w:keepNext/>
              <w:pageBreakBefore w:val="0"/>
              <w:widowControl/>
              <w:rPr>
                <w:rFonts w:hint="eastAsia" w:ascii="方正仿宋_GBK" w:hAnsi="方正仿宋_GBK" w:eastAsia="方正仿宋_GBK" w:cs="方正仿宋_GBK"/>
                <w:i w:val="0"/>
                <w:iCs w:val="0"/>
                <w:color w:val="000000"/>
                <w:sz w:val="24"/>
                <w:szCs w:val="24"/>
                <w:highlight w:val="none"/>
                <w:u w:val="none"/>
              </w:rPr>
              <w:suppressLineNumbers w:val="0"/>
            </w:pPr>
            <w:r>
              <w:rPr>
                <w:rFonts w:hint="eastAsia" w:ascii="方正仿宋_GBK" w:hAnsi="方正仿宋_GBK" w:eastAsia="方正仿宋_GBK" w:cs="方正仿宋_GBK"/>
                <w:i w:val="0"/>
                <w:iCs w:val="0"/>
                <w:color w:val="000000"/>
                <w:sz w:val="24"/>
                <w:szCs w:val="24"/>
                <w:highlight w:val="none"/>
                <w:u w:val="none"/>
                <w:lang w:val="en-US" w:eastAsia="zh-CN" w:bidi="ar"/>
              </w:rPr>
              <w:t xml:space="preserve">净慧西路－近湖路跨线桥</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center"/>
              <w:keepLines w:val="0"/>
              <w:keepNext/>
              <w:pageBreakBefore w:val="0"/>
              <w:widowControl/>
              <w:rPr>
                <w:rFonts w:hint="eastAsia" w:ascii="方正仿宋_GBK" w:hAnsi="方正仿宋_GBK" w:eastAsia="方正仿宋_GBK" w:cs="方正仿宋_GBK"/>
                <w:i w:val="0"/>
                <w:iCs w:val="0"/>
                <w:color w:val="000000"/>
                <w:sz w:val="24"/>
                <w:szCs w:val="24"/>
                <w:highlight w:val="none"/>
                <w:u w:val="none"/>
              </w:rPr>
              <w:suppressLineNumbers w:val="0"/>
            </w:pPr>
            <w:r>
              <w:rPr>
                <w:rFonts w:hint="eastAsia" w:ascii="方正仿宋_GBK" w:hAnsi="方正仿宋_GBK" w:eastAsia="方正仿宋_GBK" w:cs="方正仿宋_GBK"/>
                <w:i w:val="0"/>
                <w:iCs w:val="0"/>
                <w:color w:val="000000"/>
                <w:sz w:val="24"/>
                <w:szCs w:val="24"/>
                <w:highlight w:val="none"/>
                <w:u w:val="none"/>
                <w:lang w:val="en-US" w:eastAsia="zh-CN" w:bidi="ar"/>
              </w:rPr>
              <w:t xml:space="preserve">480</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right"/>
              <w:keepLines w:val="0"/>
              <w:keepNext/>
              <w:pageBreakBefore w:val="0"/>
              <w:widowControl/>
              <w:rPr>
                <w:rFonts w:hint="eastAsia" w:ascii="方正仿宋_GBK" w:hAnsi="方正仿宋_GBK" w:eastAsia="方正仿宋_GBK" w:cs="方正仿宋_GBK"/>
                <w:i w:val="0"/>
                <w:iCs w:val="0"/>
                <w:color w:val="000000"/>
                <w:sz w:val="24"/>
                <w:szCs w:val="24"/>
                <w:highlight w:val="none"/>
                <w:u w:val="none"/>
              </w:rPr>
              <w:suppressLineNumbers w:val="0"/>
            </w:pPr>
            <w:r>
              <w:rPr>
                <w:rFonts w:hint="eastAsia" w:ascii="方正仿宋_GBK" w:hAnsi="方正仿宋_GBK" w:eastAsia="方正仿宋_GBK" w:cs="方正仿宋_GBK"/>
                <w:i w:val="0"/>
                <w:iCs w:val="0"/>
                <w:color w:val="000000"/>
                <w:sz w:val="24"/>
                <w:szCs w:val="24"/>
                <w:highlight w:val="none"/>
                <w:u w:val="none"/>
                <w:lang w:val="en-US" w:eastAsia="zh-CN" w:bidi="ar"/>
              </w:rPr>
              <w:t xml:space="preserve">224</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right"/>
              <w:keepLines w:val="0"/>
              <w:keepNext/>
              <w:pageBreakBefore w:val="0"/>
              <w:widowControl/>
              <w:rPr>
                <w:rFonts w:hint="eastAsia" w:ascii="方正仿宋_GBK" w:hAnsi="方正仿宋_GBK" w:eastAsia="方正仿宋_GBK" w:cs="方正仿宋_GBK"/>
                <w:i w:val="0"/>
                <w:iCs w:val="0"/>
                <w:color w:val="000000"/>
                <w:sz w:val="24"/>
                <w:szCs w:val="24"/>
                <w:highlight w:val="none"/>
                <w:u w:val="none"/>
              </w:rPr>
              <w:suppressLineNumbers w:val="0"/>
            </w:pPr>
            <w:r>
              <w:rPr>
                <w:rFonts w:hint="eastAsia" w:ascii="方正仿宋_GBK" w:hAnsi="方正仿宋_GBK" w:eastAsia="方正仿宋_GBK" w:cs="方正仿宋_GBK"/>
                <w:i w:val="0"/>
                <w:iCs w:val="0"/>
                <w:color w:val="000000"/>
                <w:sz w:val="24"/>
                <w:szCs w:val="24"/>
                <w:highlight w:val="none"/>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right"/>
              <w:keepLines w:val="0"/>
              <w:keepNext/>
              <w:pageBreakBefore w:val="0"/>
              <w:widowControl/>
              <w:rPr>
                <w:rFonts w:hint="eastAsia" w:ascii="方正仿宋_GBK" w:hAnsi="方正仿宋_GBK" w:eastAsia="方正仿宋_GBK" w:cs="方正仿宋_GBK"/>
                <w:i w:val="0"/>
                <w:iCs w:val="0"/>
                <w:color w:val="000000"/>
                <w:sz w:val="24"/>
                <w:szCs w:val="24"/>
                <w:highlight w:val="none"/>
                <w:u w:val="none"/>
              </w:rPr>
              <w:suppressLineNumbers w:val="0"/>
            </w:pPr>
            <w:r>
              <w:rPr>
                <w:rFonts w:hint="eastAsia" w:ascii="方正仿宋_GBK" w:hAnsi="方正仿宋_GBK" w:eastAsia="方正仿宋_GBK" w:cs="方正仿宋_GBK"/>
                <w:i w:val="0"/>
                <w:iCs w:val="0"/>
                <w:color w:val="000000"/>
                <w:sz w:val="24"/>
                <w:szCs w:val="24"/>
                <w:highlight w:val="none"/>
                <w:u w:val="none"/>
                <w:lang w:val="en-US" w:eastAsia="zh-CN" w:bidi="ar"/>
              </w:rPr>
              <w:t xml:space="preserve">28</w:t>
            </w:r>
            <w:r/>
          </w:p>
        </w:tc>
        <w:tc>
          <w:tcPr>
            <w:shd w:val="clear" w:color="auto" w:fill="auto"/>
            <w:tcBorders>
              <w:top w:val="single" w:color="000000" w:sz="4" w:space="0"/>
              <w:left w:val="single" w:color="000000" w:sz="4" w:space="0"/>
              <w:bottom w:val="single" w:color="000000" w:sz="4" w:space="0"/>
              <w:right w:val="single" w:color="000000" w:sz="4" w:space="0"/>
            </w:tcBorders>
            <w:tcW w:w="786" w:type="dxa"/>
            <w:vAlign w:val="center"/>
            <w:textDirection w:val="lrTb"/>
            <w:noWrap/>
          </w:tcPr>
          <w:p>
            <w:pPr>
              <w:ind w:left="0" w:right="0" w:firstLine="0"/>
              <w:jc w:val="right"/>
              <w:keepLines w:val="0"/>
              <w:keepNext/>
              <w:pageBreakBefore w:val="0"/>
              <w:widowControl/>
              <w:rPr>
                <w:rFonts w:hint="eastAsia" w:ascii="方正仿宋_GBK" w:hAnsi="方正仿宋_GBK" w:eastAsia="方正仿宋_GBK" w:cs="方正仿宋_GBK"/>
                <w:i w:val="0"/>
                <w:iCs w:val="0"/>
                <w:color w:val="000000"/>
                <w:sz w:val="24"/>
                <w:szCs w:val="24"/>
                <w:highlight w:val="none"/>
                <w:u w:val="none"/>
              </w:rPr>
              <w:suppressLineNumbers w:val="0"/>
            </w:pPr>
            <w:r>
              <w:rPr>
                <w:rFonts w:hint="eastAsia" w:ascii="方正仿宋_GBK" w:hAnsi="方正仿宋_GBK" w:eastAsia="方正仿宋_GBK" w:cs="方正仿宋_GBK"/>
                <w:i w:val="0"/>
                <w:iCs w:val="0"/>
                <w:color w:val="000000"/>
                <w:sz w:val="24"/>
                <w:szCs w:val="24"/>
                <w:highlight w:val="none"/>
                <w:u w:val="none"/>
                <w:lang w:val="en-US" w:eastAsia="zh-CN" w:bidi="ar"/>
              </w:rPr>
              <w:t xml:space="preserve">14</w:t>
            </w:r>
            <w:r/>
          </w:p>
        </w:tc>
      </w:tr>
      <w:tr>
        <w:trPr>
          <w:jc w:val="center"/>
          <w:trHeight w:val="651"/>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center"/>
              <w:keepLines w:val="0"/>
              <w:keepNext/>
              <w:pageBreakBefore w:val="0"/>
              <w:widowControl/>
              <w:rPr>
                <w:rFonts w:hint="eastAsia" w:ascii="方正仿宋_GBK" w:hAnsi="宋体" w:eastAsia="方正仿宋_GBK" w:cs="宋体"/>
                <w:i w:val="0"/>
                <w:iCs w:val="0"/>
                <w:color w:val="000000"/>
                <w:sz w:val="24"/>
                <w:szCs w:val="21"/>
                <w:highlight w:val="none"/>
                <w:u w:val="none"/>
              </w:rPr>
              <w:suppressLineNumbers w:val="0"/>
            </w:pPr>
            <w:r>
              <w:rPr>
                <w:rFonts w:hint="eastAsia" w:ascii="方正仿宋_GBK" w:hAnsi="宋体" w:eastAsia="方正仿宋_GBK" w:cs="宋体"/>
                <w:i w:val="0"/>
                <w:iCs w:val="0"/>
                <w:color w:val="000000"/>
                <w:sz w:val="24"/>
                <w:szCs w:val="21"/>
                <w:highlight w:val="none"/>
                <w:u w:val="none"/>
                <w:lang w:val="en-US" w:eastAsia="zh-CN" w:bidi="ar"/>
              </w:rPr>
              <w:t xml:space="preserve">16</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center"/>
              <w:keepLines w:val="0"/>
              <w:keepNext/>
              <w:pageBreakBefore w:val="0"/>
              <w:widowControl/>
              <w:rPr>
                <w:rFonts w:hint="eastAsia" w:ascii="方正仿宋_GBK" w:hAnsi="方正仿宋_GBK" w:eastAsia="方正仿宋_GBK" w:cs="方正仿宋_GBK"/>
                <w:i w:val="0"/>
                <w:iCs w:val="0"/>
                <w:color w:val="000000"/>
                <w:sz w:val="24"/>
                <w:szCs w:val="24"/>
                <w:highlight w:val="none"/>
                <w:u w:val="none"/>
              </w:rPr>
              <w:suppressLineNumbers w:val="0"/>
            </w:pPr>
            <w:r>
              <w:rPr>
                <w:rFonts w:hint="eastAsia" w:ascii="方正仿宋_GBK" w:hAnsi="方正仿宋_GBK" w:eastAsia="方正仿宋_GBK" w:cs="方正仿宋_GBK"/>
                <w:i w:val="0"/>
                <w:iCs w:val="0"/>
                <w:color w:val="000000"/>
                <w:sz w:val="24"/>
                <w:szCs w:val="24"/>
                <w:highlight w:val="none"/>
                <w:u w:val="none"/>
                <w:lang w:val="en-US" w:eastAsia="zh-CN" w:bidi="ar"/>
              </w:rPr>
              <w:t xml:space="preserve">思贤路</w:t>
            </w:r>
            <w:r/>
          </w:p>
        </w:tc>
        <w:tc>
          <w:tcPr>
            <w:shd w:val="clear" w:color="auto" w:fill="auto"/>
            <w:tcBorders>
              <w:top w:val="single" w:color="000000" w:sz="4" w:space="0"/>
              <w:left w:val="single" w:color="000000" w:sz="4" w:space="0"/>
              <w:bottom w:val="none" w:color="000000" w:sz="4" w:space="0"/>
              <w:right w:val="none" w:color="000000" w:sz="4" w:space="0"/>
            </w:tcBorders>
            <w:tcW w:w="0" w:type="auto"/>
            <w:vAlign w:val="center"/>
            <w:textDirection w:val="lrTb"/>
            <w:noWrap/>
          </w:tcPr>
          <w:p>
            <w:pPr>
              <w:ind w:left="0" w:right="0" w:firstLine="0"/>
              <w:jc w:val="center"/>
              <w:keepLines w:val="0"/>
              <w:keepNext/>
              <w:pageBreakBefore w:val="0"/>
              <w:widowControl/>
              <w:rPr>
                <w:rFonts w:hint="eastAsia" w:ascii="方正仿宋_GBK" w:hAnsi="方正仿宋_GBK" w:eastAsia="方正仿宋_GBK" w:cs="方正仿宋_GBK"/>
                <w:i w:val="0"/>
                <w:iCs w:val="0"/>
                <w:color w:val="000000"/>
                <w:sz w:val="24"/>
                <w:szCs w:val="24"/>
                <w:highlight w:val="none"/>
                <w:u w:val="none"/>
              </w:rPr>
              <w:suppressLineNumbers w:val="0"/>
            </w:pPr>
            <w:r>
              <w:rPr>
                <w:rFonts w:hint="eastAsia" w:ascii="方正仿宋_GBK" w:hAnsi="方正仿宋_GBK" w:eastAsia="方正仿宋_GBK" w:cs="方正仿宋_GBK"/>
                <w:i w:val="0"/>
                <w:iCs w:val="0"/>
                <w:color w:val="000000"/>
                <w:sz w:val="24"/>
                <w:szCs w:val="24"/>
                <w:highlight w:val="none"/>
                <w:u w:val="none"/>
                <w:lang w:val="en-US" w:eastAsia="zh-CN" w:bidi="ar"/>
              </w:rPr>
              <w:t xml:space="preserve">清源路——具区路</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center"/>
              <w:keepLines w:val="0"/>
              <w:keepNext/>
              <w:pageBreakBefore w:val="0"/>
              <w:widowControl/>
              <w:rPr>
                <w:rFonts w:hint="eastAsia" w:ascii="方正仿宋_GBK" w:hAnsi="方正仿宋_GBK" w:eastAsia="方正仿宋_GBK" w:cs="方正仿宋_GBK"/>
                <w:i w:val="0"/>
                <w:iCs w:val="0"/>
                <w:color w:val="000000"/>
                <w:sz w:val="24"/>
                <w:szCs w:val="24"/>
                <w:highlight w:val="none"/>
                <w:u w:val="none"/>
              </w:rPr>
              <w:suppressLineNumbers w:val="0"/>
            </w:pPr>
            <w:r>
              <w:rPr>
                <w:rFonts w:hint="eastAsia" w:ascii="方正仿宋_GBK" w:hAnsi="方正仿宋_GBK" w:eastAsia="方正仿宋_GBK" w:cs="方正仿宋_GBK"/>
                <w:i w:val="0"/>
                <w:iCs w:val="0"/>
                <w:color w:val="000000"/>
                <w:sz w:val="24"/>
                <w:szCs w:val="24"/>
                <w:highlight w:val="none"/>
                <w:u w:val="none"/>
                <w:lang w:val="en-US" w:eastAsia="zh-CN" w:bidi="ar"/>
              </w:rPr>
              <w:t xml:space="preserve">175.5</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right"/>
              <w:keepLines w:val="0"/>
              <w:keepNext/>
              <w:pageBreakBefore w:val="0"/>
              <w:widowControl/>
              <w:rPr>
                <w:rFonts w:hint="eastAsia" w:ascii="方正仿宋_GBK" w:hAnsi="方正仿宋_GBK" w:eastAsia="方正仿宋_GBK" w:cs="方正仿宋_GBK"/>
                <w:i w:val="0"/>
                <w:iCs w:val="0"/>
                <w:color w:val="000000"/>
                <w:sz w:val="24"/>
                <w:szCs w:val="24"/>
                <w:highlight w:val="none"/>
                <w:u w:val="none"/>
              </w:rPr>
              <w:suppressLineNumbers w:val="0"/>
            </w:pPr>
            <w:r>
              <w:rPr>
                <w:rFonts w:hint="eastAsia" w:ascii="方正仿宋_GBK" w:hAnsi="方正仿宋_GBK" w:eastAsia="方正仿宋_GBK" w:cs="方正仿宋_GBK"/>
                <w:i w:val="0"/>
                <w:iCs w:val="0"/>
                <w:color w:val="000000"/>
                <w:sz w:val="24"/>
                <w:szCs w:val="24"/>
                <w:highlight w:val="none"/>
                <w:u w:val="none"/>
                <w:lang w:val="en-US" w:eastAsia="zh-CN" w:bidi="ar"/>
              </w:rPr>
              <w:t xml:space="preserve">218.5</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right"/>
              <w:keepLines w:val="0"/>
              <w:keepNext/>
              <w:pageBreakBefore w:val="0"/>
              <w:widowControl/>
              <w:rPr>
                <w:rFonts w:hint="eastAsia" w:ascii="方正仿宋_GBK" w:hAnsi="方正仿宋_GBK" w:eastAsia="方正仿宋_GBK" w:cs="方正仿宋_GBK"/>
                <w:i w:val="0"/>
                <w:iCs w:val="0"/>
                <w:color w:val="000000"/>
                <w:sz w:val="24"/>
                <w:szCs w:val="24"/>
                <w:highlight w:val="none"/>
                <w:u w:val="none"/>
              </w:rPr>
              <w:suppressLineNumbers w:val="0"/>
            </w:pPr>
            <w:r>
              <w:rPr>
                <w:rFonts w:hint="eastAsia" w:ascii="方正仿宋_GBK" w:hAnsi="方正仿宋_GBK" w:eastAsia="方正仿宋_GBK" w:cs="方正仿宋_GBK"/>
                <w:i w:val="0"/>
                <w:iCs w:val="0"/>
                <w:color w:val="000000"/>
                <w:sz w:val="24"/>
                <w:szCs w:val="24"/>
                <w:highlight w:val="none"/>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right"/>
              <w:keepLines w:val="0"/>
              <w:keepNext/>
              <w:pageBreakBefore w:val="0"/>
              <w:widowControl/>
              <w:rPr>
                <w:rFonts w:hint="eastAsia" w:ascii="方正仿宋_GBK" w:hAnsi="方正仿宋_GBK" w:eastAsia="方正仿宋_GBK" w:cs="方正仿宋_GBK"/>
                <w:i w:val="0"/>
                <w:iCs w:val="0"/>
                <w:color w:val="000000"/>
                <w:sz w:val="24"/>
                <w:szCs w:val="24"/>
                <w:highlight w:val="none"/>
                <w:u w:val="none"/>
              </w:rPr>
              <w:suppressLineNumbers w:val="0"/>
            </w:pPr>
            <w:r>
              <w:rPr>
                <w:rFonts w:hint="eastAsia" w:ascii="方正仿宋_GBK" w:hAnsi="方正仿宋_GBK" w:eastAsia="方正仿宋_GBK" w:cs="方正仿宋_GBK"/>
                <w:i w:val="0"/>
                <w:iCs w:val="0"/>
                <w:color w:val="000000"/>
                <w:sz w:val="24"/>
                <w:szCs w:val="24"/>
                <w:highlight w:val="none"/>
                <w:u w:val="none"/>
                <w:lang w:val="en-US" w:eastAsia="zh-CN" w:bidi="ar"/>
              </w:rPr>
              <w:t xml:space="preserve">17</w:t>
            </w:r>
            <w:r/>
          </w:p>
        </w:tc>
        <w:tc>
          <w:tcPr>
            <w:shd w:val="clear" w:color="auto" w:fill="auto"/>
            <w:tcBorders>
              <w:top w:val="single" w:color="000000" w:sz="4" w:space="0"/>
              <w:left w:val="single" w:color="000000" w:sz="4" w:space="0"/>
              <w:bottom w:val="single" w:color="000000" w:sz="4" w:space="0"/>
              <w:right w:val="single" w:color="000000" w:sz="4" w:space="0"/>
            </w:tcBorders>
            <w:tcW w:w="786" w:type="dxa"/>
            <w:vAlign w:val="center"/>
            <w:textDirection w:val="lrTb"/>
            <w:noWrap/>
          </w:tcPr>
          <w:p>
            <w:pPr>
              <w:ind w:left="0" w:right="0" w:firstLine="0"/>
              <w:jc w:val="right"/>
              <w:keepLines w:val="0"/>
              <w:keepNext/>
              <w:pageBreakBefore w:val="0"/>
              <w:widowControl/>
              <w:rPr>
                <w:rFonts w:hint="eastAsia" w:ascii="方正仿宋_GBK" w:hAnsi="方正仿宋_GBK" w:eastAsia="方正仿宋_GBK" w:cs="方正仿宋_GBK"/>
                <w:i w:val="0"/>
                <w:iCs w:val="0"/>
                <w:color w:val="000000"/>
                <w:sz w:val="24"/>
                <w:szCs w:val="24"/>
                <w:highlight w:val="none"/>
                <w:u w:val="none"/>
              </w:rPr>
              <w:suppressLineNumbers w:val="0"/>
            </w:pPr>
            <w:r>
              <w:rPr>
                <w:rFonts w:hint="eastAsia" w:ascii="方正仿宋_GBK" w:hAnsi="方正仿宋_GBK" w:eastAsia="方正仿宋_GBK" w:cs="方正仿宋_GBK"/>
                <w:i w:val="0"/>
                <w:iCs w:val="0"/>
                <w:color w:val="000000"/>
                <w:sz w:val="24"/>
                <w:szCs w:val="24"/>
                <w:highlight w:val="none"/>
                <w:u w:val="none"/>
                <w:lang w:val="en-US" w:eastAsia="zh-CN" w:bidi="ar"/>
              </w:rPr>
              <w:t xml:space="preserve">5</w:t>
            </w:r>
            <w:r/>
          </w:p>
        </w:tc>
      </w:tr>
      <w:tr>
        <w:trPr>
          <w:jc w:val="center"/>
          <w:trHeight w:val="651"/>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center"/>
              <w:keepLines w:val="0"/>
              <w:keepNext/>
              <w:pageBreakBefore w:val="0"/>
              <w:widowControl/>
              <w:rPr>
                <w:rFonts w:hint="eastAsia" w:ascii="方正仿宋_GBK" w:hAnsi="宋体" w:eastAsia="方正仿宋_GBK" w:cs="宋体"/>
                <w:i w:val="0"/>
                <w:iCs w:val="0"/>
                <w:color w:val="000000"/>
                <w:sz w:val="24"/>
                <w:szCs w:val="21"/>
                <w:highlight w:val="none"/>
                <w:u w:val="none"/>
              </w:rPr>
              <w:suppressLineNumbers w:val="0"/>
            </w:pPr>
            <w:r>
              <w:rPr>
                <w:rFonts w:hint="eastAsia" w:ascii="方正仿宋_GBK" w:hAnsi="宋体" w:eastAsia="方正仿宋_GBK" w:cs="宋体"/>
                <w:i w:val="0"/>
                <w:iCs w:val="0"/>
                <w:color w:val="000000"/>
                <w:sz w:val="24"/>
                <w:szCs w:val="21"/>
                <w:highlight w:val="none"/>
                <w:u w:val="none"/>
                <w:lang w:val="en-US" w:eastAsia="zh-CN" w:bidi="ar"/>
              </w:rPr>
              <w:t xml:space="preserve">17</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center"/>
              <w:keepLines w:val="0"/>
              <w:keepNext/>
              <w:pageBreakBefore w:val="0"/>
              <w:widowControl/>
              <w:rPr>
                <w:rFonts w:hint="eastAsia" w:ascii="方正仿宋_GBK" w:hAnsi="方正仿宋_GBK" w:eastAsia="方正仿宋_GBK" w:cs="方正仿宋_GBK"/>
                <w:i w:val="0"/>
                <w:iCs w:val="0"/>
                <w:color w:val="000000"/>
                <w:sz w:val="24"/>
                <w:szCs w:val="24"/>
                <w:highlight w:val="none"/>
                <w:u w:val="none"/>
              </w:rPr>
              <w:suppressLineNumbers w:val="0"/>
            </w:pPr>
            <w:r>
              <w:rPr>
                <w:rFonts w:hint="eastAsia" w:ascii="方正仿宋_GBK" w:hAnsi="方正仿宋_GBK" w:eastAsia="方正仿宋_GBK" w:cs="方正仿宋_GBK"/>
                <w:i w:val="0"/>
                <w:iCs w:val="0"/>
                <w:color w:val="000000"/>
                <w:sz w:val="24"/>
                <w:szCs w:val="24"/>
                <w:highlight w:val="none"/>
                <w:u w:val="none"/>
                <w:lang w:val="en-US" w:eastAsia="zh-CN" w:bidi="ar"/>
              </w:rPr>
              <w:t xml:space="preserve">慎思路</w:t>
            </w:r>
            <w:r/>
          </w:p>
        </w:tc>
        <w:tc>
          <w:tcPr>
            <w:shd w:val="clear" w:color="auto" w:fill="auto"/>
            <w:tcBorders>
              <w:top w:val="single" w:color="000000" w:sz="4" w:space="0"/>
              <w:left w:val="single" w:color="000000" w:sz="4" w:space="0"/>
              <w:bottom w:val="none" w:color="000000" w:sz="4" w:space="0"/>
              <w:right w:val="none" w:color="000000" w:sz="4" w:space="0"/>
            </w:tcBorders>
            <w:tcW w:w="0" w:type="auto"/>
            <w:vAlign w:val="center"/>
            <w:textDirection w:val="lrTb"/>
            <w:noWrap/>
          </w:tcPr>
          <w:p>
            <w:pPr>
              <w:ind w:left="0" w:right="0" w:firstLine="0"/>
              <w:jc w:val="center"/>
              <w:keepLines w:val="0"/>
              <w:keepNext/>
              <w:pageBreakBefore w:val="0"/>
              <w:widowControl/>
              <w:rPr>
                <w:rFonts w:hint="eastAsia" w:ascii="方正仿宋_GBK" w:hAnsi="方正仿宋_GBK" w:eastAsia="方正仿宋_GBK" w:cs="方正仿宋_GBK"/>
                <w:i w:val="0"/>
                <w:iCs w:val="0"/>
                <w:color w:val="000000"/>
                <w:sz w:val="24"/>
                <w:szCs w:val="24"/>
                <w:highlight w:val="none"/>
                <w:u w:val="none"/>
              </w:rPr>
              <w:suppressLineNumbers w:val="0"/>
            </w:pPr>
            <w:r>
              <w:rPr>
                <w:rFonts w:hint="eastAsia" w:ascii="方正仿宋_GBK" w:hAnsi="方正仿宋_GBK" w:eastAsia="方正仿宋_GBK" w:cs="方正仿宋_GBK"/>
                <w:i w:val="0"/>
                <w:iCs w:val="0"/>
                <w:color w:val="000000"/>
                <w:sz w:val="24"/>
                <w:szCs w:val="24"/>
                <w:highlight w:val="none"/>
                <w:u w:val="none"/>
                <w:lang w:val="en-US" w:eastAsia="zh-CN" w:bidi="ar"/>
              </w:rPr>
              <w:t xml:space="preserve">清源路——弘毅路</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center"/>
              <w:keepLines w:val="0"/>
              <w:keepNext/>
              <w:pageBreakBefore w:val="0"/>
              <w:widowControl/>
              <w:rPr>
                <w:rFonts w:hint="eastAsia" w:ascii="方正仿宋_GBK" w:hAnsi="方正仿宋_GBK" w:eastAsia="方正仿宋_GBK" w:cs="方正仿宋_GBK"/>
                <w:i w:val="0"/>
                <w:iCs w:val="0"/>
                <w:color w:val="000000"/>
                <w:sz w:val="24"/>
                <w:szCs w:val="24"/>
                <w:highlight w:val="none"/>
                <w:u w:val="none"/>
              </w:rPr>
              <w:suppressLineNumbers w:val="0"/>
            </w:pPr>
            <w:r>
              <w:rPr>
                <w:rFonts w:hint="eastAsia" w:ascii="方正仿宋_GBK" w:hAnsi="方正仿宋_GBK" w:eastAsia="方正仿宋_GBK" w:cs="方正仿宋_GBK"/>
                <w:i w:val="0"/>
                <w:iCs w:val="0"/>
                <w:color w:val="000000"/>
                <w:sz w:val="24"/>
                <w:szCs w:val="24"/>
                <w:highlight w:val="none"/>
                <w:u w:val="none"/>
                <w:lang w:val="en-US" w:eastAsia="zh-CN" w:bidi="ar"/>
              </w:rPr>
              <w:t xml:space="preserve">271.3</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right"/>
              <w:keepLines w:val="0"/>
              <w:keepNext/>
              <w:pageBreakBefore w:val="0"/>
              <w:widowControl/>
              <w:rPr>
                <w:rFonts w:hint="eastAsia" w:ascii="方正仿宋_GBK" w:hAnsi="方正仿宋_GBK" w:eastAsia="方正仿宋_GBK" w:cs="方正仿宋_GBK"/>
                <w:i w:val="0"/>
                <w:iCs w:val="0"/>
                <w:color w:val="000000"/>
                <w:sz w:val="24"/>
                <w:szCs w:val="24"/>
                <w:highlight w:val="none"/>
                <w:u w:val="none"/>
              </w:rPr>
              <w:suppressLineNumbers w:val="0"/>
            </w:pPr>
            <w:r>
              <w:rPr>
                <w:rFonts w:hint="eastAsia" w:ascii="方正仿宋_GBK" w:hAnsi="方正仿宋_GBK" w:eastAsia="方正仿宋_GBK" w:cs="方正仿宋_GBK"/>
                <w:i w:val="0"/>
                <w:iCs w:val="0"/>
                <w:color w:val="000000"/>
                <w:sz w:val="24"/>
                <w:szCs w:val="24"/>
                <w:highlight w:val="none"/>
                <w:u w:val="none"/>
                <w:lang w:val="en-US" w:eastAsia="zh-CN" w:bidi="ar"/>
              </w:rPr>
              <w:t xml:space="preserve">248.5</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right"/>
              <w:keepLines w:val="0"/>
              <w:keepNext/>
              <w:pageBreakBefore w:val="0"/>
              <w:widowControl/>
              <w:rPr>
                <w:rFonts w:hint="eastAsia" w:ascii="方正仿宋_GBK" w:hAnsi="方正仿宋_GBK" w:eastAsia="方正仿宋_GBK" w:cs="方正仿宋_GBK"/>
                <w:i w:val="0"/>
                <w:iCs w:val="0"/>
                <w:color w:val="000000"/>
                <w:sz w:val="24"/>
                <w:szCs w:val="24"/>
                <w:highlight w:val="none"/>
                <w:u w:val="none"/>
              </w:rPr>
              <w:suppressLineNumbers w:val="0"/>
            </w:pPr>
            <w:r>
              <w:rPr>
                <w:rFonts w:hint="eastAsia" w:ascii="方正仿宋_GBK" w:hAnsi="方正仿宋_GBK" w:eastAsia="方正仿宋_GBK" w:cs="方正仿宋_GBK"/>
                <w:i w:val="0"/>
                <w:iCs w:val="0"/>
                <w:color w:val="000000"/>
                <w:sz w:val="24"/>
                <w:szCs w:val="24"/>
                <w:highlight w:val="none"/>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right"/>
              <w:keepLines w:val="0"/>
              <w:keepNext/>
              <w:pageBreakBefore w:val="0"/>
              <w:widowControl/>
              <w:rPr>
                <w:rFonts w:hint="eastAsia" w:ascii="方正仿宋_GBK" w:hAnsi="方正仿宋_GBK" w:eastAsia="方正仿宋_GBK" w:cs="方正仿宋_GBK"/>
                <w:i w:val="0"/>
                <w:iCs w:val="0"/>
                <w:color w:val="000000"/>
                <w:sz w:val="24"/>
                <w:szCs w:val="24"/>
                <w:highlight w:val="none"/>
                <w:u w:val="none"/>
              </w:rPr>
              <w:suppressLineNumbers w:val="0"/>
            </w:pPr>
            <w:r>
              <w:rPr>
                <w:rFonts w:hint="eastAsia" w:ascii="方正仿宋_GBK" w:hAnsi="方正仿宋_GBK" w:eastAsia="方正仿宋_GBK" w:cs="方正仿宋_GBK"/>
                <w:i w:val="0"/>
                <w:iCs w:val="0"/>
                <w:color w:val="000000"/>
                <w:sz w:val="24"/>
                <w:szCs w:val="24"/>
                <w:highlight w:val="none"/>
                <w:u w:val="none"/>
                <w:lang w:val="en-US" w:eastAsia="zh-CN" w:bidi="ar"/>
              </w:rPr>
              <w:t xml:space="preserve">22</w:t>
            </w:r>
            <w:r/>
          </w:p>
        </w:tc>
        <w:tc>
          <w:tcPr>
            <w:shd w:val="clear" w:color="auto" w:fill="auto"/>
            <w:tcBorders>
              <w:top w:val="single" w:color="000000" w:sz="4" w:space="0"/>
              <w:left w:val="single" w:color="000000" w:sz="4" w:space="0"/>
              <w:bottom w:val="single" w:color="000000" w:sz="4" w:space="0"/>
              <w:right w:val="single" w:color="000000" w:sz="4" w:space="0"/>
            </w:tcBorders>
            <w:tcW w:w="786" w:type="dxa"/>
            <w:vAlign w:val="center"/>
            <w:textDirection w:val="lrTb"/>
            <w:noWrap/>
          </w:tcPr>
          <w:p>
            <w:pPr>
              <w:ind w:left="0" w:right="0" w:firstLine="0"/>
              <w:jc w:val="right"/>
              <w:keepLines w:val="0"/>
              <w:keepNext/>
              <w:pageBreakBefore w:val="0"/>
              <w:widowControl/>
              <w:rPr>
                <w:rFonts w:hint="eastAsia" w:ascii="方正仿宋_GBK" w:hAnsi="方正仿宋_GBK" w:eastAsia="方正仿宋_GBK" w:cs="方正仿宋_GBK"/>
                <w:i w:val="0"/>
                <w:iCs w:val="0"/>
                <w:color w:val="000000"/>
                <w:sz w:val="24"/>
                <w:szCs w:val="24"/>
                <w:highlight w:val="none"/>
                <w:u w:val="none"/>
              </w:rPr>
              <w:suppressLineNumbers w:val="0"/>
            </w:pPr>
            <w:r>
              <w:rPr>
                <w:rFonts w:hint="eastAsia" w:ascii="方正仿宋_GBK" w:hAnsi="方正仿宋_GBK" w:eastAsia="方正仿宋_GBK" w:cs="方正仿宋_GBK"/>
                <w:i w:val="0"/>
                <w:iCs w:val="0"/>
                <w:color w:val="000000"/>
                <w:sz w:val="24"/>
                <w:szCs w:val="24"/>
                <w:highlight w:val="none"/>
                <w:u w:val="none"/>
                <w:lang w:val="en-US" w:eastAsia="zh-CN" w:bidi="ar"/>
              </w:rPr>
              <w:t xml:space="preserve">8</w:t>
            </w:r>
            <w:r/>
          </w:p>
        </w:tc>
      </w:tr>
      <w:tr>
        <w:trPr>
          <w:jc w:val="center"/>
          <w:trHeight w:val="651"/>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center"/>
              <w:keepLines w:val="0"/>
              <w:keepNext/>
              <w:pageBreakBefore w:val="0"/>
              <w:widowControl/>
              <w:rPr>
                <w:rFonts w:hint="eastAsia" w:ascii="方正仿宋_GBK" w:hAnsi="宋体" w:eastAsia="方正仿宋_GBK" w:cs="宋体"/>
                <w:i w:val="0"/>
                <w:iCs w:val="0"/>
                <w:color w:val="000000"/>
                <w:sz w:val="24"/>
                <w:szCs w:val="21"/>
                <w:highlight w:val="none"/>
                <w:u w:val="none"/>
              </w:rPr>
              <w:suppressLineNumbers w:val="0"/>
            </w:pPr>
            <w:r>
              <w:rPr>
                <w:rFonts w:hint="eastAsia" w:ascii="方正仿宋_GBK" w:hAnsi="宋体" w:eastAsia="方正仿宋_GBK" w:cs="宋体"/>
                <w:i w:val="0"/>
                <w:iCs w:val="0"/>
                <w:color w:val="000000"/>
                <w:sz w:val="24"/>
                <w:szCs w:val="21"/>
                <w:highlight w:val="none"/>
                <w:u w:val="none"/>
                <w:lang w:val="en-US" w:eastAsia="zh-CN" w:bidi="ar"/>
              </w:rPr>
              <w:t xml:space="preserve">18</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center"/>
              <w:keepLines w:val="0"/>
              <w:keepNext/>
              <w:pageBreakBefore w:val="0"/>
              <w:widowControl/>
              <w:rPr>
                <w:rFonts w:hint="eastAsia" w:ascii="方正仿宋_GBK" w:hAnsi="方正仿宋_GBK" w:eastAsia="方正仿宋_GBK" w:cs="方正仿宋_GBK"/>
                <w:i w:val="0"/>
                <w:iCs w:val="0"/>
                <w:color w:val="000000"/>
                <w:sz w:val="24"/>
                <w:szCs w:val="24"/>
                <w:highlight w:val="none"/>
                <w:u w:val="none"/>
              </w:rPr>
              <w:suppressLineNumbers w:val="0"/>
            </w:pPr>
            <w:r>
              <w:rPr>
                <w:rFonts w:hint="eastAsia" w:ascii="方正仿宋_GBK" w:hAnsi="方正仿宋_GBK" w:eastAsia="方正仿宋_GBK" w:cs="方正仿宋_GBK"/>
                <w:i w:val="0"/>
                <w:iCs w:val="0"/>
                <w:color w:val="000000"/>
                <w:sz w:val="24"/>
                <w:szCs w:val="24"/>
                <w:highlight w:val="none"/>
                <w:u w:val="none"/>
                <w:lang w:val="en-US" w:eastAsia="zh-CN" w:bidi="ar"/>
              </w:rPr>
              <w:t xml:space="preserve">修齐路</w:t>
            </w:r>
            <w:r/>
          </w:p>
        </w:tc>
        <w:tc>
          <w:tcPr>
            <w:shd w:val="clear" w:color="auto" w:fill="auto"/>
            <w:tcBorders>
              <w:top w:val="single" w:color="000000" w:sz="4" w:space="0"/>
              <w:left w:val="single" w:color="000000" w:sz="4" w:space="0"/>
              <w:bottom w:val="none" w:color="000000" w:sz="4" w:space="0"/>
              <w:right w:val="none" w:color="000000" w:sz="4" w:space="0"/>
            </w:tcBorders>
            <w:tcW w:w="0" w:type="auto"/>
            <w:vAlign w:val="center"/>
            <w:textDirection w:val="lrTb"/>
            <w:noWrap/>
          </w:tcPr>
          <w:p>
            <w:pPr>
              <w:ind w:left="0" w:right="0" w:firstLine="0"/>
              <w:jc w:val="center"/>
              <w:keepLines w:val="0"/>
              <w:keepNext/>
              <w:pageBreakBefore w:val="0"/>
              <w:widowControl/>
              <w:rPr>
                <w:rFonts w:hint="eastAsia" w:ascii="方正仿宋_GBK" w:hAnsi="方正仿宋_GBK" w:eastAsia="方正仿宋_GBK" w:cs="方正仿宋_GBK"/>
                <w:i w:val="0"/>
                <w:iCs w:val="0"/>
                <w:color w:val="000000"/>
                <w:sz w:val="24"/>
                <w:szCs w:val="24"/>
                <w:highlight w:val="none"/>
                <w:u w:val="none"/>
              </w:rPr>
              <w:suppressLineNumbers w:val="0"/>
            </w:pPr>
            <w:r>
              <w:rPr>
                <w:rFonts w:hint="eastAsia" w:ascii="方正仿宋_GBK" w:hAnsi="方正仿宋_GBK" w:eastAsia="方正仿宋_GBK" w:cs="方正仿宋_GBK"/>
                <w:i w:val="0"/>
                <w:iCs w:val="0"/>
                <w:color w:val="000000"/>
                <w:sz w:val="24"/>
                <w:szCs w:val="24"/>
                <w:highlight w:val="none"/>
                <w:u w:val="none"/>
                <w:lang w:val="en-US" w:eastAsia="zh-CN" w:bidi="ar"/>
              </w:rPr>
              <w:t xml:space="preserve">清晏路——弘毅路</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center"/>
              <w:keepLines w:val="0"/>
              <w:keepNext/>
              <w:pageBreakBefore w:val="0"/>
              <w:widowControl/>
              <w:rPr>
                <w:rFonts w:hint="eastAsia" w:ascii="方正仿宋_GBK" w:hAnsi="方正仿宋_GBK" w:eastAsia="方正仿宋_GBK" w:cs="方正仿宋_GBK"/>
                <w:i w:val="0"/>
                <w:iCs w:val="0"/>
                <w:color w:val="000000"/>
                <w:sz w:val="24"/>
                <w:szCs w:val="24"/>
                <w:highlight w:val="none"/>
                <w:u w:val="none"/>
              </w:rPr>
              <w:suppressLineNumbers w:val="0"/>
            </w:pPr>
            <w:r>
              <w:rPr>
                <w:rFonts w:hint="eastAsia" w:ascii="方正仿宋_GBK" w:hAnsi="方正仿宋_GBK" w:eastAsia="方正仿宋_GBK" w:cs="方正仿宋_GBK"/>
                <w:i w:val="0"/>
                <w:iCs w:val="0"/>
                <w:color w:val="000000"/>
                <w:sz w:val="24"/>
                <w:szCs w:val="24"/>
                <w:highlight w:val="none"/>
                <w:u w:val="none"/>
                <w:lang w:val="en-US" w:eastAsia="zh-CN" w:bidi="ar"/>
              </w:rPr>
              <w:t xml:space="preserve">881.2</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right"/>
              <w:keepLines w:val="0"/>
              <w:keepNext/>
              <w:pageBreakBefore w:val="0"/>
              <w:widowControl/>
              <w:rPr>
                <w:rFonts w:hint="eastAsia" w:ascii="方正仿宋_GBK" w:hAnsi="方正仿宋_GBK" w:eastAsia="方正仿宋_GBK" w:cs="方正仿宋_GBK"/>
                <w:i w:val="0"/>
                <w:iCs w:val="0"/>
                <w:color w:val="000000"/>
                <w:sz w:val="24"/>
                <w:szCs w:val="24"/>
                <w:highlight w:val="none"/>
                <w:u w:val="none"/>
              </w:rPr>
              <w:suppressLineNumbers w:val="0"/>
            </w:pPr>
            <w:r>
              <w:rPr>
                <w:rFonts w:hint="eastAsia" w:ascii="方正仿宋_GBK" w:hAnsi="方正仿宋_GBK" w:eastAsia="方正仿宋_GBK" w:cs="方正仿宋_GBK"/>
                <w:i w:val="0"/>
                <w:iCs w:val="0"/>
                <w:color w:val="000000"/>
                <w:sz w:val="24"/>
                <w:szCs w:val="24"/>
                <w:highlight w:val="none"/>
                <w:u w:val="none"/>
                <w:lang w:val="en-US" w:eastAsia="zh-CN" w:bidi="ar"/>
              </w:rPr>
              <w:t xml:space="preserve">677</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right"/>
              <w:keepLines w:val="0"/>
              <w:keepNext/>
              <w:pageBreakBefore w:val="0"/>
              <w:widowControl/>
              <w:rPr>
                <w:rFonts w:hint="eastAsia" w:ascii="方正仿宋_GBK" w:hAnsi="方正仿宋_GBK" w:eastAsia="方正仿宋_GBK" w:cs="方正仿宋_GBK"/>
                <w:i w:val="0"/>
                <w:iCs w:val="0"/>
                <w:color w:val="000000"/>
                <w:sz w:val="24"/>
                <w:szCs w:val="24"/>
                <w:highlight w:val="none"/>
                <w:u w:val="none"/>
              </w:rPr>
              <w:suppressLineNumbers w:val="0"/>
            </w:pPr>
            <w:r>
              <w:rPr>
                <w:rFonts w:hint="eastAsia" w:ascii="方正仿宋_GBK" w:hAnsi="方正仿宋_GBK" w:eastAsia="方正仿宋_GBK" w:cs="方正仿宋_GBK"/>
                <w:i w:val="0"/>
                <w:iCs w:val="0"/>
                <w:color w:val="000000"/>
                <w:sz w:val="24"/>
                <w:szCs w:val="24"/>
                <w:highlight w:val="none"/>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right"/>
              <w:keepLines w:val="0"/>
              <w:keepNext/>
              <w:pageBreakBefore w:val="0"/>
              <w:widowControl/>
              <w:rPr>
                <w:rFonts w:hint="eastAsia" w:ascii="方正仿宋_GBK" w:hAnsi="方正仿宋_GBK" w:eastAsia="方正仿宋_GBK" w:cs="方正仿宋_GBK"/>
                <w:i w:val="0"/>
                <w:iCs w:val="0"/>
                <w:color w:val="000000"/>
                <w:sz w:val="24"/>
                <w:szCs w:val="24"/>
                <w:highlight w:val="none"/>
                <w:u w:val="none"/>
              </w:rPr>
              <w:suppressLineNumbers w:val="0"/>
            </w:pPr>
            <w:r>
              <w:rPr>
                <w:rFonts w:hint="eastAsia" w:ascii="方正仿宋_GBK" w:hAnsi="方正仿宋_GBK" w:eastAsia="方正仿宋_GBK" w:cs="方正仿宋_GBK"/>
                <w:i w:val="0"/>
                <w:iCs w:val="0"/>
                <w:color w:val="000000"/>
                <w:sz w:val="24"/>
                <w:szCs w:val="24"/>
                <w:highlight w:val="none"/>
                <w:u w:val="none"/>
                <w:lang w:val="en-US" w:eastAsia="zh-CN" w:bidi="ar"/>
              </w:rPr>
              <w:t xml:space="preserve">66</w:t>
            </w:r>
            <w:r/>
          </w:p>
        </w:tc>
        <w:tc>
          <w:tcPr>
            <w:shd w:val="clear" w:color="auto" w:fill="auto"/>
            <w:tcBorders>
              <w:top w:val="single" w:color="000000" w:sz="4" w:space="0"/>
              <w:left w:val="single" w:color="000000" w:sz="4" w:space="0"/>
              <w:bottom w:val="single" w:color="000000" w:sz="4" w:space="0"/>
              <w:right w:val="single" w:color="000000" w:sz="4" w:space="0"/>
            </w:tcBorders>
            <w:tcW w:w="786" w:type="dxa"/>
            <w:vAlign w:val="center"/>
            <w:textDirection w:val="lrTb"/>
            <w:noWrap/>
          </w:tcPr>
          <w:p>
            <w:pPr>
              <w:ind w:left="0" w:right="0" w:firstLine="0"/>
              <w:jc w:val="right"/>
              <w:keepLines w:val="0"/>
              <w:keepNext/>
              <w:pageBreakBefore w:val="0"/>
              <w:widowControl/>
              <w:rPr>
                <w:rFonts w:hint="eastAsia" w:ascii="方正仿宋_GBK" w:hAnsi="方正仿宋_GBK" w:eastAsia="方正仿宋_GBK" w:cs="方正仿宋_GBK"/>
                <w:i w:val="0"/>
                <w:iCs w:val="0"/>
                <w:color w:val="000000"/>
                <w:sz w:val="24"/>
                <w:szCs w:val="24"/>
                <w:highlight w:val="none"/>
                <w:u w:val="none"/>
              </w:rPr>
              <w:suppressLineNumbers w:val="0"/>
            </w:pPr>
            <w:r>
              <w:rPr>
                <w:rFonts w:hint="eastAsia" w:ascii="方正仿宋_GBK" w:hAnsi="方正仿宋_GBK" w:eastAsia="方正仿宋_GBK" w:cs="方正仿宋_GBK"/>
                <w:i w:val="0"/>
                <w:iCs w:val="0"/>
                <w:color w:val="000000"/>
                <w:sz w:val="24"/>
                <w:szCs w:val="24"/>
                <w:highlight w:val="none"/>
                <w:u w:val="none"/>
                <w:lang w:val="en-US" w:eastAsia="zh-CN" w:bidi="ar"/>
              </w:rPr>
              <w:t xml:space="preserve">31</w:t>
            </w:r>
            <w:r/>
          </w:p>
        </w:tc>
      </w:tr>
      <w:tr>
        <w:trPr>
          <w:jc w:val="center"/>
          <w:trHeight w:val="651"/>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center"/>
              <w:keepLines w:val="0"/>
              <w:keepNext/>
              <w:pageBreakBefore w:val="0"/>
              <w:widowControl/>
              <w:rPr>
                <w:rFonts w:hint="eastAsia" w:ascii="方正仿宋_GBK" w:hAnsi="宋体" w:eastAsia="方正仿宋_GBK" w:cs="宋体"/>
                <w:i w:val="0"/>
                <w:iCs w:val="0"/>
                <w:color w:val="000000"/>
                <w:sz w:val="24"/>
                <w:szCs w:val="21"/>
                <w:highlight w:val="none"/>
                <w:u w:val="none"/>
              </w:rPr>
              <w:suppressLineNumbers w:val="0"/>
            </w:pPr>
            <w:r>
              <w:rPr>
                <w:rFonts w:hint="eastAsia" w:ascii="方正仿宋_GBK" w:hAnsi="宋体" w:eastAsia="方正仿宋_GBK" w:cs="宋体"/>
                <w:i w:val="0"/>
                <w:iCs w:val="0"/>
                <w:color w:val="000000"/>
                <w:sz w:val="24"/>
                <w:szCs w:val="21"/>
                <w:highlight w:val="none"/>
                <w:u w:val="none"/>
                <w:lang w:val="en-US" w:eastAsia="zh-CN" w:bidi="ar"/>
              </w:rPr>
              <w:t xml:space="preserve">19</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keepLines w:val="0"/>
              <w:keepNext/>
              <w:pageBreakBefore w:val="0"/>
              <w:widowControl/>
              <w:rPr>
                <w:rFonts w:hint="eastAsia" w:ascii="方正仿宋_GBK" w:hAnsi="方正仿宋_GBK" w:eastAsia="方正仿宋_GBK" w:cs="方正仿宋_GBK"/>
                <w:i w:val="0"/>
                <w:iCs w:val="0"/>
                <w:color w:val="000000"/>
                <w:sz w:val="24"/>
                <w:szCs w:val="24"/>
                <w:highlight w:val="none"/>
                <w:u w:val="none"/>
              </w:rPr>
              <w:suppressLineNumbers w:val="0"/>
            </w:pPr>
            <w:r>
              <w:rPr>
                <w:rFonts w:hint="eastAsia" w:ascii="方正仿宋_GBK" w:hAnsi="方正仿宋_GBK" w:eastAsia="方正仿宋_GBK" w:cs="方正仿宋_GBK"/>
                <w:i w:val="0"/>
                <w:iCs w:val="0"/>
                <w:color w:val="000000"/>
                <w:sz w:val="24"/>
                <w:szCs w:val="24"/>
                <w:highlight w:val="none"/>
                <w:u w:val="none"/>
                <w:lang w:val="en-US" w:eastAsia="zh-CN" w:bidi="ar"/>
              </w:rPr>
              <w:t xml:space="preserve">三江路</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keepLines w:val="0"/>
              <w:keepNext/>
              <w:pageBreakBefore w:val="0"/>
              <w:widowControl/>
              <w:rPr>
                <w:rFonts w:hint="eastAsia" w:ascii="方正仿宋_GBK" w:hAnsi="方正仿宋_GBK" w:eastAsia="方正仿宋_GBK" w:cs="方正仿宋_GBK"/>
                <w:i w:val="0"/>
                <w:iCs w:val="0"/>
                <w:color w:val="000000"/>
                <w:sz w:val="24"/>
                <w:szCs w:val="24"/>
                <w:highlight w:val="none"/>
                <w:u w:val="none"/>
              </w:rPr>
              <w:suppressLineNumbers w:val="0"/>
            </w:pPr>
            <w:r>
              <w:rPr>
                <w:rFonts w:hint="eastAsia" w:ascii="方正仿宋_GBK" w:hAnsi="方正仿宋_GBK" w:eastAsia="方正仿宋_GBK" w:cs="方正仿宋_GBK"/>
                <w:i w:val="0"/>
                <w:iCs w:val="0"/>
                <w:color w:val="000000"/>
                <w:sz w:val="24"/>
                <w:szCs w:val="24"/>
                <w:highlight w:val="none"/>
                <w:u w:val="none"/>
                <w:lang w:val="en-US" w:eastAsia="zh-CN" w:bidi="ar"/>
              </w:rPr>
              <w:t xml:space="preserve">净慧东道－修齐路</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center"/>
              <w:keepLines w:val="0"/>
              <w:keepNext/>
              <w:pageBreakBefore w:val="0"/>
              <w:widowControl/>
              <w:rPr>
                <w:rFonts w:hint="eastAsia" w:ascii="方正仿宋_GBK" w:hAnsi="方正仿宋_GBK" w:eastAsia="方正仿宋_GBK" w:cs="方正仿宋_GBK"/>
                <w:i w:val="0"/>
                <w:iCs w:val="0"/>
                <w:color w:val="000000"/>
                <w:sz w:val="24"/>
                <w:szCs w:val="24"/>
                <w:highlight w:val="none"/>
                <w:u w:val="none"/>
              </w:rPr>
              <w:suppressLineNumbers w:val="0"/>
            </w:pPr>
            <w:r>
              <w:rPr>
                <w:rFonts w:hint="eastAsia" w:ascii="方正仿宋_GBK" w:hAnsi="方正仿宋_GBK" w:eastAsia="方正仿宋_GBK" w:cs="方正仿宋_GBK"/>
                <w:i w:val="0"/>
                <w:iCs w:val="0"/>
                <w:color w:val="000000"/>
                <w:sz w:val="24"/>
                <w:szCs w:val="24"/>
                <w:highlight w:val="none"/>
                <w:u w:val="none"/>
                <w:lang w:val="en-US" w:eastAsia="zh-CN" w:bidi="ar"/>
              </w:rPr>
              <w:t xml:space="preserve">400</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right"/>
              <w:keepLines w:val="0"/>
              <w:keepNext/>
              <w:pageBreakBefore w:val="0"/>
              <w:widowControl/>
              <w:rPr>
                <w:rFonts w:hint="eastAsia" w:ascii="方正仿宋_GBK" w:hAnsi="方正仿宋_GBK" w:eastAsia="方正仿宋_GBK" w:cs="方正仿宋_GBK"/>
                <w:i w:val="0"/>
                <w:iCs w:val="0"/>
                <w:color w:val="000000"/>
                <w:sz w:val="24"/>
                <w:szCs w:val="24"/>
                <w:highlight w:val="none"/>
                <w:u w:val="none"/>
              </w:rPr>
              <w:suppressLineNumbers w:val="0"/>
            </w:pPr>
            <w:r>
              <w:rPr>
                <w:rFonts w:hint="eastAsia" w:ascii="方正仿宋_GBK" w:hAnsi="方正仿宋_GBK" w:eastAsia="方正仿宋_GBK" w:cs="方正仿宋_GBK"/>
                <w:i w:val="0"/>
                <w:iCs w:val="0"/>
                <w:color w:val="000000"/>
                <w:sz w:val="24"/>
                <w:szCs w:val="24"/>
                <w:highlight w:val="none"/>
                <w:u w:val="none"/>
                <w:lang w:val="en-US" w:eastAsia="zh-CN" w:bidi="ar"/>
              </w:rPr>
              <w:t xml:space="preserve">162</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right"/>
              <w:keepLines w:val="0"/>
              <w:keepNext/>
              <w:pageBreakBefore w:val="0"/>
              <w:widowControl/>
              <w:rPr>
                <w:rFonts w:hint="eastAsia" w:ascii="方正仿宋_GBK" w:hAnsi="方正仿宋_GBK" w:eastAsia="方正仿宋_GBK" w:cs="方正仿宋_GBK"/>
                <w:i w:val="0"/>
                <w:iCs w:val="0"/>
                <w:color w:val="000000"/>
                <w:sz w:val="24"/>
                <w:szCs w:val="24"/>
                <w:highlight w:val="none"/>
                <w:u w:val="none"/>
              </w:rPr>
              <w:suppressLineNumbers w:val="0"/>
            </w:pPr>
            <w:r>
              <w:rPr>
                <w:rFonts w:hint="eastAsia" w:ascii="方正仿宋_GBK" w:hAnsi="方正仿宋_GBK" w:eastAsia="方正仿宋_GBK" w:cs="方正仿宋_GBK"/>
                <w:i w:val="0"/>
                <w:iCs w:val="0"/>
                <w:color w:val="000000"/>
                <w:sz w:val="24"/>
                <w:szCs w:val="24"/>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right"/>
              <w:keepLines w:val="0"/>
              <w:keepNext/>
              <w:pageBreakBefore w:val="0"/>
              <w:widowControl/>
              <w:rPr>
                <w:rFonts w:hint="eastAsia" w:ascii="方正仿宋_GBK" w:hAnsi="方正仿宋_GBK" w:eastAsia="方正仿宋_GBK" w:cs="方正仿宋_GBK"/>
                <w:i w:val="0"/>
                <w:iCs w:val="0"/>
                <w:color w:val="000000"/>
                <w:sz w:val="24"/>
                <w:szCs w:val="24"/>
                <w:highlight w:val="none"/>
                <w:u w:val="none"/>
              </w:rPr>
              <w:suppressLineNumbers w:val="0"/>
            </w:pPr>
            <w:r>
              <w:rPr>
                <w:rFonts w:hint="eastAsia" w:ascii="方正仿宋_GBK" w:hAnsi="方正仿宋_GBK" w:eastAsia="方正仿宋_GBK" w:cs="方正仿宋_GBK"/>
                <w:i w:val="0"/>
                <w:iCs w:val="0"/>
                <w:color w:val="000000"/>
                <w:sz w:val="24"/>
                <w:szCs w:val="24"/>
                <w:highlight w:val="none"/>
                <w:u w:val="none"/>
                <w:lang w:val="en-US" w:eastAsia="zh-CN" w:bidi="ar"/>
              </w:rPr>
              <w:t xml:space="preserve">18</w:t>
            </w:r>
            <w:r/>
          </w:p>
        </w:tc>
        <w:tc>
          <w:tcPr>
            <w:shd w:val="clear" w:color="auto" w:fill="auto"/>
            <w:tcBorders>
              <w:top w:val="single" w:color="000000" w:sz="4" w:space="0"/>
              <w:left w:val="single" w:color="000000" w:sz="4" w:space="0"/>
              <w:bottom w:val="single" w:color="000000" w:sz="4" w:space="0"/>
              <w:right w:val="single" w:color="000000" w:sz="4" w:space="0"/>
            </w:tcBorders>
            <w:tcW w:w="786" w:type="dxa"/>
            <w:vAlign w:val="center"/>
            <w:textDirection w:val="lrTb"/>
            <w:noWrap/>
          </w:tcPr>
          <w:p>
            <w:pPr>
              <w:ind w:left="0" w:right="0" w:firstLine="0"/>
              <w:jc w:val="right"/>
              <w:keepLines w:val="0"/>
              <w:keepNext/>
              <w:pageBreakBefore w:val="0"/>
              <w:widowControl/>
              <w:rPr>
                <w:rFonts w:hint="eastAsia" w:ascii="方正仿宋_GBK" w:hAnsi="方正仿宋_GBK" w:eastAsia="方正仿宋_GBK" w:cs="方正仿宋_GBK"/>
                <w:i w:val="0"/>
                <w:iCs w:val="0"/>
                <w:color w:val="000000"/>
                <w:sz w:val="24"/>
                <w:szCs w:val="24"/>
                <w:highlight w:val="none"/>
                <w:u w:val="none"/>
              </w:rPr>
              <w:suppressLineNumbers w:val="0"/>
            </w:pPr>
            <w:r>
              <w:rPr>
                <w:rFonts w:hint="eastAsia" w:ascii="方正仿宋_GBK" w:hAnsi="方正仿宋_GBK" w:eastAsia="方正仿宋_GBK" w:cs="方正仿宋_GBK"/>
                <w:i w:val="0"/>
                <w:iCs w:val="0"/>
                <w:color w:val="000000"/>
                <w:sz w:val="24"/>
                <w:szCs w:val="24"/>
                <w:highlight w:val="none"/>
                <w:u w:val="none"/>
                <w:lang w:val="en-US" w:eastAsia="zh-CN" w:bidi="ar"/>
              </w:rPr>
              <w:t xml:space="preserve">10</w:t>
            </w:r>
            <w:r/>
          </w:p>
        </w:tc>
      </w:tr>
      <w:tr>
        <w:trPr>
          <w:jc w:val="center"/>
          <w:trHeight w:val="651"/>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center"/>
              <w:keepLines w:val="0"/>
              <w:keepNext/>
              <w:pageBreakBefore w:val="0"/>
              <w:widowControl/>
              <w:rPr>
                <w:rFonts w:hint="eastAsia" w:ascii="方正仿宋_GBK" w:hAnsi="宋体" w:eastAsia="方正仿宋_GBK" w:cs="宋体"/>
                <w:i w:val="0"/>
                <w:iCs w:val="0"/>
                <w:color w:val="000000"/>
                <w:sz w:val="24"/>
                <w:szCs w:val="21"/>
                <w:highlight w:val="none"/>
                <w:u w:val="none"/>
              </w:rPr>
              <w:suppressLineNumbers w:val="0"/>
            </w:pPr>
            <w:r>
              <w:rPr>
                <w:rFonts w:hint="eastAsia" w:ascii="方正仿宋_GBK" w:hAnsi="宋体" w:eastAsia="方正仿宋_GBK" w:cs="宋体"/>
                <w:i w:val="0"/>
                <w:iCs w:val="0"/>
                <w:color w:val="000000"/>
                <w:sz w:val="24"/>
                <w:szCs w:val="21"/>
                <w:highlight w:val="none"/>
                <w:u w:val="none"/>
                <w:lang w:val="en-US" w:eastAsia="zh-CN" w:bidi="ar"/>
              </w:rPr>
              <w:t xml:space="preserve">20</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center"/>
              <w:keepLines w:val="0"/>
              <w:keepNext/>
              <w:pageBreakBefore w:val="0"/>
              <w:widowControl/>
              <w:rPr>
                <w:rFonts w:hint="eastAsia" w:ascii="方正仿宋_GBK" w:hAnsi="方正仿宋_GBK" w:eastAsia="方正仿宋_GBK" w:cs="方正仿宋_GBK"/>
                <w:i w:val="0"/>
                <w:iCs w:val="0"/>
                <w:color w:val="000000"/>
                <w:sz w:val="24"/>
                <w:szCs w:val="24"/>
                <w:highlight w:val="none"/>
                <w:u w:val="none"/>
              </w:rPr>
              <w:suppressLineNumbers w:val="0"/>
            </w:pPr>
            <w:r>
              <w:rPr>
                <w:rFonts w:hint="eastAsia" w:ascii="方正仿宋_GBK" w:hAnsi="方正仿宋_GBK" w:eastAsia="方正仿宋_GBK" w:cs="方正仿宋_GBK"/>
                <w:i w:val="0"/>
                <w:iCs w:val="0"/>
                <w:color w:val="000000"/>
                <w:sz w:val="24"/>
                <w:szCs w:val="24"/>
                <w:highlight w:val="none"/>
                <w:u w:val="none"/>
                <w:lang w:val="en-US" w:eastAsia="zh-CN" w:bidi="ar"/>
              </w:rPr>
              <w:t xml:space="preserve">惠景路</w:t>
            </w:r>
            <w:r/>
          </w:p>
        </w:tc>
        <w:tc>
          <w:tcPr>
            <w:shd w:val="clear" w:color="auto" w:fill="auto"/>
            <w:tcBorders>
              <w:top w:val="single" w:color="000000" w:sz="4" w:space="0"/>
              <w:left w:val="single" w:color="000000" w:sz="4" w:space="0"/>
              <w:bottom w:val="none" w:color="000000" w:sz="4" w:space="0"/>
              <w:right w:val="none" w:color="000000" w:sz="4" w:space="0"/>
            </w:tcBorders>
            <w:tcW w:w="0" w:type="auto"/>
            <w:vAlign w:val="center"/>
            <w:textDirection w:val="lrTb"/>
            <w:noWrap/>
          </w:tcPr>
          <w:p>
            <w:pPr>
              <w:ind w:left="0" w:right="0" w:firstLine="0"/>
              <w:jc w:val="center"/>
              <w:keepLines w:val="0"/>
              <w:keepNext/>
              <w:pageBreakBefore w:val="0"/>
              <w:widowControl/>
              <w:rPr>
                <w:rFonts w:hint="eastAsia" w:ascii="方正仿宋_GBK" w:hAnsi="方正仿宋_GBK" w:eastAsia="方正仿宋_GBK" w:cs="方正仿宋_GBK"/>
                <w:i w:val="0"/>
                <w:iCs w:val="0"/>
                <w:color w:val="000000"/>
                <w:sz w:val="24"/>
                <w:szCs w:val="24"/>
                <w:highlight w:val="none"/>
                <w:u w:val="none"/>
              </w:rPr>
              <w:suppressLineNumbers w:val="0"/>
            </w:pPr>
            <w:r>
              <w:rPr>
                <w:rFonts w:hint="eastAsia" w:ascii="方正仿宋_GBK" w:hAnsi="方正仿宋_GBK" w:eastAsia="方正仿宋_GBK" w:cs="方正仿宋_GBK"/>
                <w:i w:val="0"/>
                <w:iCs w:val="0"/>
                <w:color w:val="000000"/>
                <w:sz w:val="24"/>
                <w:szCs w:val="24"/>
                <w:highlight w:val="none"/>
                <w:u w:val="none"/>
                <w:lang w:val="en-US" w:eastAsia="zh-CN" w:bidi="ar"/>
              </w:rPr>
              <w:t xml:space="preserve">科创路——弘毅路</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center"/>
              <w:keepLines w:val="0"/>
              <w:keepNext/>
              <w:pageBreakBefore w:val="0"/>
              <w:widowControl/>
              <w:rPr>
                <w:rFonts w:hint="eastAsia" w:ascii="方正仿宋_GBK" w:hAnsi="方正仿宋_GBK" w:eastAsia="方正仿宋_GBK" w:cs="方正仿宋_GBK"/>
                <w:i w:val="0"/>
                <w:iCs w:val="0"/>
                <w:color w:val="000000"/>
                <w:sz w:val="24"/>
                <w:szCs w:val="24"/>
                <w:highlight w:val="none"/>
                <w:u w:val="none"/>
              </w:rPr>
              <w:suppressLineNumbers w:val="0"/>
            </w:pPr>
            <w:r>
              <w:rPr>
                <w:rFonts w:hint="eastAsia" w:ascii="方正仿宋_GBK" w:hAnsi="方正仿宋_GBK" w:eastAsia="方正仿宋_GBK" w:cs="方正仿宋_GBK"/>
                <w:i w:val="0"/>
                <w:iCs w:val="0"/>
                <w:color w:val="000000"/>
                <w:sz w:val="24"/>
                <w:szCs w:val="24"/>
                <w:highlight w:val="none"/>
                <w:u w:val="none"/>
                <w:lang w:val="en-US" w:eastAsia="zh-CN" w:bidi="ar"/>
              </w:rPr>
              <w:t xml:space="preserve">370</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right"/>
              <w:keepLines w:val="0"/>
              <w:keepNext/>
              <w:pageBreakBefore w:val="0"/>
              <w:widowControl/>
              <w:rPr>
                <w:rFonts w:hint="eastAsia" w:ascii="方正仿宋_GBK" w:hAnsi="方正仿宋_GBK" w:eastAsia="方正仿宋_GBK" w:cs="方正仿宋_GBK"/>
                <w:i w:val="0"/>
                <w:iCs w:val="0"/>
                <w:color w:val="000000"/>
                <w:sz w:val="24"/>
                <w:szCs w:val="24"/>
                <w:highlight w:val="none"/>
                <w:u w:val="none"/>
              </w:rPr>
              <w:suppressLineNumbers w:val="0"/>
            </w:pPr>
            <w:r>
              <w:rPr>
                <w:rFonts w:hint="eastAsia" w:ascii="方正仿宋_GBK" w:hAnsi="方正仿宋_GBK" w:eastAsia="方正仿宋_GBK" w:cs="方正仿宋_GBK"/>
                <w:i w:val="0"/>
                <w:iCs w:val="0"/>
                <w:color w:val="000000"/>
                <w:sz w:val="24"/>
                <w:szCs w:val="24"/>
                <w:highlight w:val="none"/>
                <w:u w:val="none"/>
                <w:lang w:val="en-US" w:eastAsia="zh-CN" w:bidi="ar"/>
              </w:rPr>
              <w:t xml:space="preserve">437</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right"/>
              <w:keepLines w:val="0"/>
              <w:keepNext/>
              <w:pageBreakBefore w:val="0"/>
              <w:widowControl/>
              <w:rPr>
                <w:rFonts w:hint="eastAsia" w:ascii="方正仿宋_GBK" w:hAnsi="方正仿宋_GBK" w:eastAsia="方正仿宋_GBK" w:cs="方正仿宋_GBK"/>
                <w:i w:val="0"/>
                <w:iCs w:val="0"/>
                <w:color w:val="000000"/>
                <w:sz w:val="24"/>
                <w:szCs w:val="24"/>
                <w:highlight w:val="none"/>
                <w:u w:val="none"/>
              </w:rPr>
              <w:suppressLineNumbers w:val="0"/>
            </w:pPr>
            <w:r>
              <w:rPr>
                <w:rFonts w:hint="eastAsia" w:ascii="方正仿宋_GBK" w:hAnsi="方正仿宋_GBK" w:eastAsia="方正仿宋_GBK" w:cs="方正仿宋_GBK"/>
                <w:i w:val="0"/>
                <w:iCs w:val="0"/>
                <w:color w:val="000000"/>
                <w:sz w:val="24"/>
                <w:szCs w:val="24"/>
                <w:highlight w:val="none"/>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right"/>
              <w:keepLines w:val="0"/>
              <w:keepNext/>
              <w:pageBreakBefore w:val="0"/>
              <w:widowControl/>
              <w:rPr>
                <w:rFonts w:hint="eastAsia" w:ascii="方正仿宋_GBK" w:hAnsi="方正仿宋_GBK" w:eastAsia="方正仿宋_GBK" w:cs="方正仿宋_GBK"/>
                <w:i w:val="0"/>
                <w:iCs w:val="0"/>
                <w:color w:val="000000"/>
                <w:sz w:val="24"/>
                <w:szCs w:val="24"/>
                <w:highlight w:val="none"/>
                <w:u w:val="none"/>
              </w:rPr>
              <w:suppressLineNumbers w:val="0"/>
            </w:pPr>
            <w:r>
              <w:rPr>
                <w:rFonts w:hint="eastAsia" w:ascii="方正仿宋_GBK" w:hAnsi="方正仿宋_GBK" w:eastAsia="方正仿宋_GBK" w:cs="方正仿宋_GBK"/>
                <w:i w:val="0"/>
                <w:iCs w:val="0"/>
                <w:color w:val="000000"/>
                <w:sz w:val="24"/>
                <w:szCs w:val="24"/>
                <w:highlight w:val="none"/>
                <w:u w:val="none"/>
                <w:lang w:val="en-US" w:eastAsia="zh-CN" w:bidi="ar"/>
              </w:rPr>
              <w:t xml:space="preserve">36</w:t>
            </w:r>
            <w:r/>
          </w:p>
        </w:tc>
        <w:tc>
          <w:tcPr>
            <w:shd w:val="clear" w:color="auto" w:fill="auto"/>
            <w:tcBorders>
              <w:top w:val="single" w:color="000000" w:sz="4" w:space="0"/>
              <w:left w:val="single" w:color="000000" w:sz="4" w:space="0"/>
              <w:bottom w:val="single" w:color="000000" w:sz="4" w:space="0"/>
              <w:right w:val="single" w:color="000000" w:sz="4" w:space="0"/>
            </w:tcBorders>
            <w:tcW w:w="786" w:type="dxa"/>
            <w:vAlign w:val="center"/>
            <w:textDirection w:val="lrTb"/>
            <w:noWrap/>
          </w:tcPr>
          <w:p>
            <w:pPr>
              <w:ind w:left="0" w:right="0" w:firstLine="0"/>
              <w:jc w:val="right"/>
              <w:keepLines w:val="0"/>
              <w:keepNext/>
              <w:pageBreakBefore w:val="0"/>
              <w:widowControl/>
              <w:rPr>
                <w:rFonts w:hint="eastAsia" w:ascii="方正仿宋_GBK" w:hAnsi="方正仿宋_GBK" w:eastAsia="方正仿宋_GBK" w:cs="方正仿宋_GBK"/>
                <w:i w:val="0"/>
                <w:iCs w:val="0"/>
                <w:color w:val="000000"/>
                <w:sz w:val="24"/>
                <w:szCs w:val="24"/>
                <w:highlight w:val="none"/>
                <w:u w:val="none"/>
              </w:rPr>
              <w:suppressLineNumbers w:val="0"/>
            </w:pPr>
            <w:r>
              <w:rPr>
                <w:rFonts w:hint="eastAsia" w:ascii="方正仿宋_GBK" w:hAnsi="方正仿宋_GBK" w:eastAsia="方正仿宋_GBK" w:cs="方正仿宋_GBK"/>
                <w:i w:val="0"/>
                <w:iCs w:val="0"/>
                <w:color w:val="000000"/>
                <w:sz w:val="24"/>
                <w:szCs w:val="24"/>
                <w:highlight w:val="none"/>
                <w:u w:val="none"/>
                <w:lang w:val="en-US" w:eastAsia="zh-CN" w:bidi="ar"/>
              </w:rPr>
              <w:t xml:space="preserve">10</w:t>
            </w:r>
            <w:r/>
          </w:p>
        </w:tc>
      </w:tr>
      <w:tr>
        <w:trPr>
          <w:jc w:val="center"/>
          <w:trHeight w:val="651"/>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center"/>
              <w:keepLines w:val="0"/>
              <w:keepNext/>
              <w:pageBreakBefore w:val="0"/>
              <w:widowControl/>
              <w:rPr>
                <w:rFonts w:hint="eastAsia" w:ascii="方正仿宋_GBK" w:hAnsi="宋体" w:eastAsia="方正仿宋_GBK" w:cs="宋体"/>
                <w:i w:val="0"/>
                <w:iCs w:val="0"/>
                <w:color w:val="000000"/>
                <w:sz w:val="24"/>
                <w:szCs w:val="21"/>
                <w:highlight w:val="none"/>
                <w:u w:val="none"/>
              </w:rPr>
              <w:suppressLineNumbers w:val="0"/>
            </w:pPr>
            <w:r>
              <w:rPr>
                <w:rFonts w:hint="eastAsia" w:ascii="方正仿宋_GBK" w:hAnsi="宋体" w:eastAsia="方正仿宋_GBK" w:cs="宋体"/>
                <w:i w:val="0"/>
                <w:iCs w:val="0"/>
                <w:color w:val="000000"/>
                <w:sz w:val="24"/>
                <w:szCs w:val="21"/>
                <w:highlight w:val="none"/>
                <w:u w:val="none"/>
                <w:lang w:val="en-US" w:eastAsia="zh-CN" w:bidi="ar"/>
              </w:rPr>
              <w:t xml:space="preserve">21</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center"/>
              <w:keepLines w:val="0"/>
              <w:keepNext/>
              <w:pageBreakBefore w:val="0"/>
              <w:widowControl/>
              <w:rPr>
                <w:rFonts w:hint="eastAsia" w:ascii="方正仿宋_GBK" w:hAnsi="方正仿宋_GBK" w:eastAsia="方正仿宋_GBK" w:cs="方正仿宋_GBK"/>
                <w:i w:val="0"/>
                <w:iCs w:val="0"/>
                <w:color w:val="000000"/>
                <w:sz w:val="24"/>
                <w:szCs w:val="24"/>
                <w:highlight w:val="none"/>
                <w:u w:val="none"/>
              </w:rPr>
              <w:suppressLineNumbers w:val="0"/>
            </w:pPr>
            <w:r>
              <w:rPr>
                <w:rFonts w:hint="eastAsia" w:ascii="方正仿宋_GBK" w:hAnsi="方正仿宋_GBK" w:eastAsia="方正仿宋_GBK" w:cs="方正仿宋_GBK"/>
                <w:i w:val="0"/>
                <w:iCs w:val="0"/>
                <w:color w:val="000000"/>
                <w:sz w:val="24"/>
                <w:szCs w:val="24"/>
                <w:highlight w:val="none"/>
                <w:u w:val="none"/>
                <w:lang w:val="en-US" w:eastAsia="zh-CN" w:bidi="ar"/>
              </w:rPr>
              <w:t xml:space="preserve">惠宏路</w:t>
            </w:r>
            <w:r/>
          </w:p>
        </w:tc>
        <w:tc>
          <w:tcPr>
            <w:shd w:val="clear" w:color="auto" w:fill="auto"/>
            <w:tcBorders>
              <w:top w:val="single" w:color="000000" w:sz="4" w:space="0"/>
              <w:left w:val="single" w:color="000000" w:sz="4" w:space="0"/>
              <w:bottom w:val="none" w:color="000000" w:sz="4" w:space="0"/>
              <w:right w:val="none" w:color="000000" w:sz="4" w:space="0"/>
            </w:tcBorders>
            <w:tcW w:w="0" w:type="auto"/>
            <w:vAlign w:val="center"/>
            <w:textDirection w:val="lrTb"/>
            <w:noWrap/>
          </w:tcPr>
          <w:p>
            <w:pPr>
              <w:ind w:left="0" w:right="0" w:firstLine="0"/>
              <w:jc w:val="center"/>
              <w:keepLines w:val="0"/>
              <w:keepNext/>
              <w:pageBreakBefore w:val="0"/>
              <w:widowControl/>
              <w:rPr>
                <w:rFonts w:hint="eastAsia" w:ascii="方正仿宋_GBK" w:hAnsi="方正仿宋_GBK" w:eastAsia="方正仿宋_GBK" w:cs="方正仿宋_GBK"/>
                <w:i w:val="0"/>
                <w:iCs w:val="0"/>
                <w:color w:val="000000"/>
                <w:sz w:val="24"/>
                <w:szCs w:val="24"/>
                <w:highlight w:val="none"/>
                <w:u w:val="none"/>
              </w:rPr>
              <w:suppressLineNumbers w:val="0"/>
            </w:pPr>
            <w:r>
              <w:rPr>
                <w:rFonts w:hint="eastAsia" w:ascii="方正仿宋_GBK" w:hAnsi="方正仿宋_GBK" w:eastAsia="方正仿宋_GBK" w:cs="方正仿宋_GBK"/>
                <w:i w:val="0"/>
                <w:iCs w:val="0"/>
                <w:color w:val="000000"/>
                <w:sz w:val="24"/>
                <w:szCs w:val="24"/>
                <w:highlight w:val="none"/>
                <w:u w:val="none"/>
                <w:lang w:val="en-US" w:eastAsia="zh-CN" w:bidi="ar"/>
              </w:rPr>
              <w:t xml:space="preserve">科创路——清源路</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center"/>
              <w:keepLines w:val="0"/>
              <w:keepNext/>
              <w:pageBreakBefore w:val="0"/>
              <w:widowControl/>
              <w:rPr>
                <w:rFonts w:hint="eastAsia" w:ascii="方正仿宋_GBK" w:hAnsi="方正仿宋_GBK" w:eastAsia="方正仿宋_GBK" w:cs="方正仿宋_GBK"/>
                <w:i w:val="0"/>
                <w:iCs w:val="0"/>
                <w:color w:val="000000"/>
                <w:sz w:val="24"/>
                <w:szCs w:val="24"/>
                <w:highlight w:val="none"/>
                <w:u w:val="none"/>
              </w:rPr>
              <w:suppressLineNumbers w:val="0"/>
            </w:pPr>
            <w:r>
              <w:rPr>
                <w:rFonts w:hint="eastAsia" w:ascii="方正仿宋_GBK" w:hAnsi="方正仿宋_GBK" w:eastAsia="方正仿宋_GBK" w:cs="方正仿宋_GBK"/>
                <w:i w:val="0"/>
                <w:iCs w:val="0"/>
                <w:color w:val="000000"/>
                <w:sz w:val="24"/>
                <w:szCs w:val="24"/>
                <w:highlight w:val="none"/>
                <w:u w:val="none"/>
                <w:lang w:val="en-US" w:eastAsia="zh-CN" w:bidi="ar"/>
              </w:rPr>
              <w:t xml:space="preserve">185</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right"/>
              <w:keepLines w:val="0"/>
              <w:keepNext/>
              <w:pageBreakBefore w:val="0"/>
              <w:widowControl/>
              <w:rPr>
                <w:rFonts w:hint="eastAsia" w:ascii="方正仿宋_GBK" w:hAnsi="方正仿宋_GBK" w:eastAsia="方正仿宋_GBK" w:cs="方正仿宋_GBK"/>
                <w:i w:val="0"/>
                <w:iCs w:val="0"/>
                <w:color w:val="000000"/>
                <w:sz w:val="24"/>
                <w:szCs w:val="24"/>
                <w:highlight w:val="none"/>
                <w:u w:val="none"/>
              </w:rPr>
              <w:suppressLineNumbers w:val="0"/>
            </w:pPr>
            <w:r>
              <w:rPr>
                <w:rFonts w:hint="eastAsia" w:ascii="方正仿宋_GBK" w:hAnsi="方正仿宋_GBK" w:eastAsia="方正仿宋_GBK" w:cs="方正仿宋_GBK"/>
                <w:i w:val="0"/>
                <w:iCs w:val="0"/>
                <w:color w:val="000000"/>
                <w:sz w:val="24"/>
                <w:szCs w:val="24"/>
                <w:highlight w:val="none"/>
                <w:u w:val="none"/>
                <w:lang w:val="en-US" w:eastAsia="zh-CN" w:bidi="ar"/>
              </w:rPr>
              <w:t xml:space="preserve">218.5</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right"/>
              <w:keepLines w:val="0"/>
              <w:keepNext/>
              <w:pageBreakBefore w:val="0"/>
              <w:widowControl/>
              <w:rPr>
                <w:rFonts w:hint="eastAsia" w:ascii="方正仿宋_GBK" w:hAnsi="方正仿宋_GBK" w:eastAsia="方正仿宋_GBK" w:cs="方正仿宋_GBK"/>
                <w:i w:val="0"/>
                <w:iCs w:val="0"/>
                <w:color w:val="000000"/>
                <w:sz w:val="24"/>
                <w:szCs w:val="24"/>
                <w:highlight w:val="none"/>
                <w:u w:val="none"/>
              </w:rPr>
              <w:suppressLineNumbers w:val="0"/>
            </w:pPr>
            <w:r>
              <w:rPr>
                <w:rFonts w:hint="eastAsia" w:ascii="方正仿宋_GBK" w:hAnsi="方正仿宋_GBK" w:eastAsia="方正仿宋_GBK" w:cs="方正仿宋_GBK"/>
                <w:i w:val="0"/>
                <w:iCs w:val="0"/>
                <w:color w:val="000000"/>
                <w:sz w:val="24"/>
                <w:szCs w:val="24"/>
                <w:highlight w:val="none"/>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right"/>
              <w:keepLines w:val="0"/>
              <w:keepNext/>
              <w:pageBreakBefore w:val="0"/>
              <w:widowControl/>
              <w:rPr>
                <w:rFonts w:hint="eastAsia" w:ascii="方正仿宋_GBK" w:hAnsi="方正仿宋_GBK" w:eastAsia="方正仿宋_GBK" w:cs="方正仿宋_GBK"/>
                <w:i w:val="0"/>
                <w:iCs w:val="0"/>
                <w:color w:val="000000"/>
                <w:sz w:val="24"/>
                <w:szCs w:val="24"/>
                <w:highlight w:val="none"/>
                <w:u w:val="none"/>
              </w:rPr>
              <w:suppressLineNumbers w:val="0"/>
            </w:pPr>
            <w:r>
              <w:rPr>
                <w:rFonts w:hint="eastAsia" w:ascii="方正仿宋_GBK" w:hAnsi="方正仿宋_GBK" w:eastAsia="方正仿宋_GBK" w:cs="方正仿宋_GBK"/>
                <w:i w:val="0"/>
                <w:iCs w:val="0"/>
                <w:color w:val="000000"/>
                <w:sz w:val="24"/>
                <w:szCs w:val="24"/>
                <w:highlight w:val="none"/>
                <w:u w:val="none"/>
                <w:lang w:val="en-US" w:eastAsia="zh-CN" w:bidi="ar"/>
              </w:rPr>
              <w:t xml:space="preserve">18</w:t>
            </w:r>
            <w:r/>
          </w:p>
        </w:tc>
        <w:tc>
          <w:tcPr>
            <w:shd w:val="clear" w:color="auto" w:fill="auto"/>
            <w:tcBorders>
              <w:top w:val="single" w:color="000000" w:sz="4" w:space="0"/>
              <w:left w:val="single" w:color="000000" w:sz="4" w:space="0"/>
              <w:bottom w:val="single" w:color="000000" w:sz="4" w:space="0"/>
              <w:right w:val="single" w:color="000000" w:sz="4" w:space="0"/>
            </w:tcBorders>
            <w:tcW w:w="786" w:type="dxa"/>
            <w:vAlign w:val="center"/>
            <w:textDirection w:val="lrTb"/>
            <w:noWrap/>
          </w:tcPr>
          <w:p>
            <w:pPr>
              <w:ind w:left="0" w:right="0" w:firstLine="0"/>
              <w:jc w:val="right"/>
              <w:keepLines w:val="0"/>
              <w:keepNext/>
              <w:pageBreakBefore w:val="0"/>
              <w:widowControl/>
              <w:rPr>
                <w:rFonts w:hint="eastAsia" w:ascii="方正仿宋_GBK" w:hAnsi="方正仿宋_GBK" w:eastAsia="方正仿宋_GBK" w:cs="方正仿宋_GBK"/>
                <w:i w:val="0"/>
                <w:iCs w:val="0"/>
                <w:color w:val="000000"/>
                <w:sz w:val="24"/>
                <w:szCs w:val="24"/>
                <w:highlight w:val="none"/>
                <w:u w:val="none"/>
              </w:rPr>
              <w:suppressLineNumbers w:val="0"/>
            </w:pPr>
            <w:r>
              <w:rPr>
                <w:rFonts w:hint="eastAsia" w:ascii="方正仿宋_GBK" w:hAnsi="方正仿宋_GBK" w:eastAsia="方正仿宋_GBK" w:cs="方正仿宋_GBK"/>
                <w:i w:val="0"/>
                <w:iCs w:val="0"/>
                <w:color w:val="000000"/>
                <w:sz w:val="24"/>
                <w:szCs w:val="24"/>
                <w:highlight w:val="none"/>
                <w:u w:val="none"/>
                <w:lang w:val="en-US" w:eastAsia="zh-CN" w:bidi="ar"/>
              </w:rPr>
              <w:t xml:space="preserve">5</w:t>
            </w:r>
            <w:r/>
          </w:p>
        </w:tc>
      </w:tr>
      <w:tr>
        <w:trPr>
          <w:jc w:val="center"/>
          <w:trHeight w:val="651"/>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center"/>
              <w:keepLines w:val="0"/>
              <w:keepNext/>
              <w:pageBreakBefore w:val="0"/>
              <w:widowControl/>
              <w:rPr>
                <w:rFonts w:hint="eastAsia" w:ascii="方正仿宋_GBK" w:hAnsi="宋体" w:eastAsia="方正仿宋_GBK" w:cs="宋体"/>
                <w:i w:val="0"/>
                <w:iCs w:val="0"/>
                <w:color w:val="000000"/>
                <w:sz w:val="24"/>
                <w:szCs w:val="21"/>
                <w:highlight w:val="none"/>
                <w:u w:val="none"/>
              </w:rPr>
              <w:suppressLineNumbers w:val="0"/>
            </w:pPr>
            <w:r>
              <w:rPr>
                <w:rFonts w:hint="eastAsia" w:ascii="方正仿宋_GBK" w:hAnsi="宋体" w:eastAsia="方正仿宋_GBK" w:cs="宋体"/>
                <w:i w:val="0"/>
                <w:iCs w:val="0"/>
                <w:color w:val="000000"/>
                <w:sz w:val="24"/>
                <w:szCs w:val="21"/>
                <w:highlight w:val="none"/>
                <w:u w:val="none"/>
                <w:lang w:val="en-US" w:eastAsia="zh-CN" w:bidi="ar"/>
              </w:rPr>
              <w:t xml:space="preserve">22</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keepLines w:val="0"/>
              <w:keepNext/>
              <w:pageBreakBefore w:val="0"/>
              <w:widowControl/>
              <w:rPr>
                <w:rFonts w:hint="eastAsia" w:ascii="方正仿宋_GBK" w:hAnsi="方正仿宋_GBK" w:eastAsia="方正仿宋_GBK" w:cs="方正仿宋_GBK"/>
                <w:i w:val="0"/>
                <w:iCs w:val="0"/>
                <w:color w:val="000000"/>
                <w:sz w:val="24"/>
                <w:szCs w:val="24"/>
                <w:highlight w:val="none"/>
                <w:u w:val="none"/>
              </w:rPr>
              <w:suppressLineNumbers w:val="0"/>
            </w:pPr>
            <w:r>
              <w:rPr>
                <w:rFonts w:hint="eastAsia" w:ascii="方正仿宋_GBK" w:hAnsi="方正仿宋_GBK" w:eastAsia="方正仿宋_GBK" w:cs="方正仿宋_GBK"/>
                <w:i w:val="0"/>
                <w:iCs w:val="0"/>
                <w:color w:val="000000"/>
                <w:sz w:val="24"/>
                <w:szCs w:val="24"/>
                <w:highlight w:val="none"/>
                <w:u w:val="none"/>
                <w:lang w:val="en-US" w:eastAsia="zh-CN" w:bidi="ar"/>
              </w:rPr>
              <w:t xml:space="preserve">弘毅路东段</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keepLines w:val="0"/>
              <w:keepNext/>
              <w:pageBreakBefore w:val="0"/>
              <w:widowControl/>
              <w:rPr>
                <w:rFonts w:hint="eastAsia" w:ascii="方正仿宋_GBK" w:hAnsi="方正仿宋_GBK" w:eastAsia="方正仿宋_GBK" w:cs="方正仿宋_GBK"/>
                <w:i w:val="0"/>
                <w:iCs w:val="0"/>
                <w:color w:val="000000"/>
                <w:sz w:val="24"/>
                <w:szCs w:val="24"/>
                <w:highlight w:val="none"/>
                <w:u w:val="none"/>
              </w:rPr>
              <w:suppressLineNumbers w:val="0"/>
            </w:pPr>
            <w:r>
              <w:rPr>
                <w:rFonts w:hint="eastAsia" w:ascii="方正仿宋_GBK" w:hAnsi="方正仿宋_GBK" w:eastAsia="方正仿宋_GBK" w:cs="方正仿宋_GBK"/>
                <w:i w:val="0"/>
                <w:iCs w:val="0"/>
                <w:color w:val="000000"/>
                <w:sz w:val="24"/>
                <w:szCs w:val="24"/>
                <w:highlight w:val="none"/>
                <w:u w:val="none"/>
                <w:lang w:val="en-US" w:eastAsia="zh-CN" w:bidi="ar"/>
              </w:rPr>
              <w:t xml:space="preserve">净慧东道－菱湖大道</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center"/>
              <w:keepLines w:val="0"/>
              <w:keepNext/>
              <w:pageBreakBefore w:val="0"/>
              <w:widowControl/>
              <w:rPr>
                <w:rFonts w:hint="eastAsia" w:ascii="方正仿宋_GBK" w:hAnsi="方正仿宋_GBK" w:eastAsia="方正仿宋_GBK" w:cs="方正仿宋_GBK"/>
                <w:i w:val="0"/>
                <w:iCs w:val="0"/>
                <w:color w:val="000000"/>
                <w:sz w:val="24"/>
                <w:szCs w:val="24"/>
                <w:highlight w:val="none"/>
                <w:u w:val="none"/>
              </w:rPr>
              <w:suppressLineNumbers w:val="0"/>
            </w:pPr>
            <w:r>
              <w:rPr>
                <w:rFonts w:hint="eastAsia" w:ascii="方正仿宋_GBK" w:hAnsi="方正仿宋_GBK" w:eastAsia="方正仿宋_GBK" w:cs="方正仿宋_GBK"/>
                <w:i w:val="0"/>
                <w:iCs w:val="0"/>
                <w:color w:val="000000"/>
                <w:sz w:val="24"/>
                <w:szCs w:val="24"/>
                <w:highlight w:val="none"/>
                <w:u w:val="none"/>
                <w:lang w:val="en-US" w:eastAsia="zh-CN" w:bidi="ar"/>
              </w:rPr>
              <w:t xml:space="preserve">1200</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right"/>
              <w:keepLines w:val="0"/>
              <w:keepNext/>
              <w:pageBreakBefore w:val="0"/>
              <w:widowControl/>
              <w:rPr>
                <w:rFonts w:hint="eastAsia" w:ascii="方正仿宋_GBK" w:hAnsi="方正仿宋_GBK" w:eastAsia="方正仿宋_GBK" w:cs="方正仿宋_GBK"/>
                <w:i w:val="0"/>
                <w:iCs w:val="0"/>
                <w:color w:val="000000"/>
                <w:sz w:val="24"/>
                <w:szCs w:val="24"/>
                <w:highlight w:val="none"/>
                <w:u w:val="none"/>
              </w:rPr>
              <w:suppressLineNumbers w:val="0"/>
            </w:pPr>
            <w:r>
              <w:rPr>
                <w:rFonts w:hint="eastAsia" w:ascii="方正仿宋_GBK" w:hAnsi="方正仿宋_GBK" w:eastAsia="方正仿宋_GBK" w:cs="方正仿宋_GBK"/>
                <w:i w:val="0"/>
                <w:iCs w:val="0"/>
                <w:color w:val="000000"/>
                <w:sz w:val="24"/>
                <w:szCs w:val="24"/>
                <w:highlight w:val="none"/>
                <w:u w:val="none"/>
                <w:lang w:val="en-US" w:eastAsia="zh-CN" w:bidi="ar"/>
              </w:rPr>
              <w:t xml:space="preserve">600</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right"/>
              <w:keepLines w:val="0"/>
              <w:keepNext/>
              <w:pageBreakBefore w:val="0"/>
              <w:widowControl/>
              <w:rPr>
                <w:rFonts w:hint="eastAsia" w:ascii="方正仿宋_GBK" w:hAnsi="方正仿宋_GBK" w:eastAsia="方正仿宋_GBK" w:cs="方正仿宋_GBK"/>
                <w:i w:val="0"/>
                <w:iCs w:val="0"/>
                <w:color w:val="000000"/>
                <w:sz w:val="24"/>
                <w:szCs w:val="24"/>
                <w:highlight w:val="none"/>
                <w:u w:val="none"/>
              </w:rPr>
              <w:suppressLineNumbers w:val="0"/>
            </w:pPr>
            <w:r>
              <w:rPr>
                <w:rFonts w:hint="eastAsia" w:ascii="方正仿宋_GBK" w:hAnsi="方正仿宋_GBK" w:eastAsia="方正仿宋_GBK" w:cs="方正仿宋_GBK"/>
                <w:i w:val="0"/>
                <w:iCs w:val="0"/>
                <w:color w:val="000000"/>
                <w:sz w:val="24"/>
                <w:szCs w:val="24"/>
                <w:highlight w:val="none"/>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right"/>
              <w:keepLines w:val="0"/>
              <w:keepNext/>
              <w:pageBreakBefore w:val="0"/>
              <w:widowControl/>
              <w:rPr>
                <w:rFonts w:hint="eastAsia" w:ascii="方正仿宋_GBK" w:hAnsi="方正仿宋_GBK" w:eastAsia="方正仿宋_GBK" w:cs="方正仿宋_GBK"/>
                <w:i w:val="0"/>
                <w:iCs w:val="0"/>
                <w:color w:val="000000"/>
                <w:sz w:val="24"/>
                <w:szCs w:val="24"/>
                <w:highlight w:val="none"/>
                <w:u w:val="none"/>
              </w:rPr>
              <w:suppressLineNumbers w:val="0"/>
            </w:pPr>
            <w:r>
              <w:rPr>
                <w:rFonts w:hint="eastAsia" w:ascii="方正仿宋_GBK" w:hAnsi="方正仿宋_GBK" w:eastAsia="方正仿宋_GBK" w:cs="方正仿宋_GBK"/>
                <w:i w:val="0"/>
                <w:iCs w:val="0"/>
                <w:color w:val="000000"/>
                <w:sz w:val="24"/>
                <w:szCs w:val="24"/>
                <w:highlight w:val="none"/>
                <w:u w:val="none"/>
                <w:lang w:val="en-US" w:eastAsia="zh-CN" w:bidi="ar"/>
              </w:rPr>
              <w:t xml:space="preserve">60</w:t>
            </w:r>
            <w:r/>
          </w:p>
        </w:tc>
        <w:tc>
          <w:tcPr>
            <w:shd w:val="clear" w:color="auto" w:fill="auto"/>
            <w:tcBorders>
              <w:top w:val="single" w:color="000000" w:sz="4" w:space="0"/>
              <w:left w:val="single" w:color="000000" w:sz="4" w:space="0"/>
              <w:bottom w:val="single" w:color="000000" w:sz="4" w:space="0"/>
              <w:right w:val="single" w:color="000000" w:sz="4" w:space="0"/>
            </w:tcBorders>
            <w:tcW w:w="786" w:type="dxa"/>
            <w:vAlign w:val="center"/>
            <w:textDirection w:val="lrTb"/>
            <w:noWrap/>
          </w:tcPr>
          <w:p>
            <w:pPr>
              <w:ind w:left="0" w:right="0" w:firstLine="0"/>
              <w:jc w:val="right"/>
              <w:keepLines w:val="0"/>
              <w:keepNext/>
              <w:pageBreakBefore w:val="0"/>
              <w:widowControl/>
              <w:rPr>
                <w:rFonts w:hint="eastAsia" w:ascii="方正仿宋_GBK" w:hAnsi="方正仿宋_GBK" w:eastAsia="方正仿宋_GBK" w:cs="方正仿宋_GBK"/>
                <w:i w:val="0"/>
                <w:iCs w:val="0"/>
                <w:color w:val="000000"/>
                <w:sz w:val="24"/>
                <w:szCs w:val="24"/>
                <w:highlight w:val="none"/>
                <w:u w:val="none"/>
              </w:rPr>
              <w:suppressLineNumbers w:val="0"/>
            </w:pPr>
            <w:r>
              <w:rPr>
                <w:rFonts w:hint="eastAsia" w:ascii="方正仿宋_GBK" w:hAnsi="方正仿宋_GBK" w:eastAsia="方正仿宋_GBK" w:cs="方正仿宋_GBK"/>
                <w:i w:val="0"/>
                <w:iCs w:val="0"/>
                <w:color w:val="000000"/>
                <w:sz w:val="24"/>
                <w:szCs w:val="24"/>
                <w:highlight w:val="none"/>
                <w:u w:val="none"/>
                <w:lang w:val="en-US" w:eastAsia="zh-CN" w:bidi="ar"/>
              </w:rPr>
              <w:t xml:space="preserve">32</w:t>
            </w:r>
            <w:r/>
          </w:p>
        </w:tc>
      </w:tr>
      <w:tr>
        <w:trPr>
          <w:jc w:val="center"/>
          <w:trHeight w:val="651"/>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center"/>
              <w:keepLines w:val="0"/>
              <w:keepNext/>
              <w:pageBreakBefore w:val="0"/>
              <w:widowControl/>
              <w:rPr>
                <w:rFonts w:hint="eastAsia" w:ascii="方正仿宋_GBK" w:hAnsi="宋体" w:eastAsia="方正仿宋_GBK" w:cs="宋体"/>
                <w:i w:val="0"/>
                <w:iCs w:val="0"/>
                <w:color w:val="000000"/>
                <w:sz w:val="24"/>
                <w:szCs w:val="21"/>
                <w:highlight w:val="none"/>
                <w:u w:val="none"/>
              </w:rPr>
              <w:suppressLineNumbers w:val="0"/>
            </w:pPr>
            <w:r>
              <w:rPr>
                <w:rFonts w:hint="eastAsia" w:ascii="方正仿宋_GBK" w:hAnsi="宋体" w:eastAsia="方正仿宋_GBK" w:cs="宋体"/>
                <w:i w:val="0"/>
                <w:iCs w:val="0"/>
                <w:color w:val="000000"/>
                <w:sz w:val="24"/>
                <w:szCs w:val="21"/>
                <w:highlight w:val="none"/>
                <w:u w:val="none"/>
                <w:lang w:val="en-US" w:eastAsia="zh-CN" w:bidi="ar"/>
              </w:rPr>
              <w:t xml:space="preserve">23</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center"/>
              <w:keepLines w:val="0"/>
              <w:keepNext/>
              <w:pageBreakBefore w:val="0"/>
              <w:widowControl/>
              <w:rPr>
                <w:rFonts w:hint="eastAsia" w:ascii="方正仿宋_GBK" w:hAnsi="方正仿宋_GBK" w:eastAsia="方正仿宋_GBK" w:cs="方正仿宋_GBK"/>
                <w:i w:val="0"/>
                <w:iCs w:val="0"/>
                <w:color w:val="000000"/>
                <w:sz w:val="24"/>
                <w:szCs w:val="24"/>
                <w:highlight w:val="none"/>
                <w:u w:val="none"/>
              </w:rPr>
              <w:suppressLineNumbers w:val="0"/>
            </w:pPr>
            <w:r>
              <w:rPr>
                <w:rFonts w:hint="eastAsia" w:ascii="方正仿宋_GBK" w:hAnsi="方正仿宋_GBK" w:eastAsia="方正仿宋_GBK" w:cs="方正仿宋_GBK"/>
                <w:i w:val="0"/>
                <w:iCs w:val="0"/>
                <w:color w:val="000000"/>
                <w:sz w:val="24"/>
                <w:szCs w:val="24"/>
                <w:highlight w:val="none"/>
                <w:u w:val="none"/>
                <w:lang w:val="en-US" w:eastAsia="zh-CN" w:bidi="ar"/>
              </w:rPr>
              <w:t xml:space="preserve">弘毅路西段</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center"/>
              <w:keepLines w:val="0"/>
              <w:keepNext/>
              <w:pageBreakBefore w:val="0"/>
              <w:widowControl/>
              <w:rPr>
                <w:rFonts w:hint="eastAsia" w:ascii="方正仿宋_GBK" w:hAnsi="方正仿宋_GBK" w:eastAsia="方正仿宋_GBK" w:cs="方正仿宋_GBK"/>
                <w:i w:val="0"/>
                <w:iCs w:val="0"/>
                <w:color w:val="000000"/>
                <w:sz w:val="24"/>
                <w:szCs w:val="24"/>
                <w:highlight w:val="none"/>
                <w:u w:val="none"/>
              </w:rPr>
              <w:suppressLineNumbers w:val="0"/>
            </w:pPr>
            <w:r>
              <w:rPr>
                <w:rFonts w:hint="eastAsia" w:ascii="方正仿宋_GBK" w:hAnsi="方正仿宋_GBK" w:eastAsia="方正仿宋_GBK" w:cs="方正仿宋_GBK"/>
                <w:i w:val="0"/>
                <w:iCs w:val="0"/>
                <w:color w:val="000000"/>
                <w:sz w:val="24"/>
                <w:szCs w:val="24"/>
                <w:highlight w:val="none"/>
                <w:u w:val="none"/>
                <w:lang w:val="en-US" w:eastAsia="zh-CN" w:bidi="ar"/>
              </w:rPr>
              <w:t xml:space="preserve">华谊路-净慧西道</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center"/>
              <w:keepLines w:val="0"/>
              <w:keepNext/>
              <w:pageBreakBefore w:val="0"/>
              <w:widowControl/>
              <w:rPr>
                <w:rFonts w:hint="eastAsia" w:ascii="方正仿宋_GBK" w:hAnsi="方正仿宋_GBK" w:eastAsia="方正仿宋_GBK" w:cs="方正仿宋_GBK"/>
                <w:i w:val="0"/>
                <w:iCs w:val="0"/>
                <w:color w:val="000000"/>
                <w:sz w:val="24"/>
                <w:szCs w:val="24"/>
                <w:highlight w:val="none"/>
                <w:u w:val="none"/>
              </w:rPr>
              <w:suppressLineNumbers w:val="0"/>
            </w:pPr>
            <w:r>
              <w:rPr>
                <w:rFonts w:hint="eastAsia" w:ascii="方正仿宋_GBK" w:hAnsi="方正仿宋_GBK" w:eastAsia="方正仿宋_GBK" w:cs="方正仿宋_GBK"/>
                <w:i w:val="0"/>
                <w:iCs w:val="0"/>
                <w:color w:val="000000"/>
                <w:sz w:val="24"/>
                <w:szCs w:val="24"/>
                <w:highlight w:val="none"/>
                <w:u w:val="none"/>
                <w:lang w:val="en-US" w:eastAsia="zh-CN" w:bidi="ar"/>
              </w:rPr>
              <w:t xml:space="preserve">1340</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right"/>
              <w:keepLines w:val="0"/>
              <w:keepNext/>
              <w:pageBreakBefore w:val="0"/>
              <w:widowControl/>
              <w:rPr>
                <w:rFonts w:hint="eastAsia" w:ascii="方正仿宋_GBK" w:hAnsi="方正仿宋_GBK" w:eastAsia="方正仿宋_GBK" w:cs="方正仿宋_GBK"/>
                <w:i w:val="0"/>
                <w:iCs w:val="0"/>
                <w:color w:val="000000"/>
                <w:sz w:val="24"/>
                <w:szCs w:val="24"/>
                <w:highlight w:val="none"/>
                <w:u w:val="none"/>
              </w:rPr>
              <w:suppressLineNumbers w:val="0"/>
            </w:pPr>
            <w:r>
              <w:rPr>
                <w:rFonts w:hint="eastAsia" w:ascii="方正仿宋_GBK" w:hAnsi="方正仿宋_GBK" w:eastAsia="方正仿宋_GBK" w:cs="方正仿宋_GBK"/>
                <w:i w:val="0"/>
                <w:iCs w:val="0"/>
                <w:color w:val="000000"/>
                <w:sz w:val="24"/>
                <w:szCs w:val="24"/>
                <w:highlight w:val="none"/>
                <w:u w:val="none"/>
                <w:lang w:val="en-US" w:eastAsia="zh-CN" w:bidi="ar"/>
              </w:rPr>
              <w:t xml:space="preserve">682</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right"/>
              <w:keepLines w:val="0"/>
              <w:keepNext/>
              <w:pageBreakBefore w:val="0"/>
              <w:widowControl/>
              <w:rPr>
                <w:rFonts w:hint="eastAsia" w:ascii="方正仿宋_GBK" w:hAnsi="方正仿宋_GBK" w:eastAsia="方正仿宋_GBK" w:cs="方正仿宋_GBK"/>
                <w:i w:val="0"/>
                <w:iCs w:val="0"/>
                <w:color w:val="000000"/>
                <w:sz w:val="24"/>
                <w:szCs w:val="24"/>
                <w:highlight w:val="none"/>
                <w:u w:val="none"/>
              </w:rPr>
              <w:suppressLineNumbers w:val="0"/>
            </w:pPr>
            <w:r>
              <w:rPr>
                <w:rFonts w:hint="eastAsia" w:ascii="方正仿宋_GBK" w:hAnsi="方正仿宋_GBK" w:eastAsia="方正仿宋_GBK" w:cs="方正仿宋_GBK"/>
                <w:i w:val="0"/>
                <w:iCs w:val="0"/>
                <w:color w:val="000000"/>
                <w:sz w:val="24"/>
                <w:szCs w:val="24"/>
                <w:highlight w:val="none"/>
                <w:u w:val="none"/>
                <w:lang w:val="en-US" w:eastAsia="zh-CN" w:bidi="ar"/>
              </w:rPr>
              <w:t xml:space="preserve">4 </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right"/>
              <w:keepLines w:val="0"/>
              <w:keepNext/>
              <w:pageBreakBefore w:val="0"/>
              <w:widowControl/>
              <w:rPr>
                <w:rFonts w:hint="eastAsia" w:ascii="方正仿宋_GBK" w:hAnsi="方正仿宋_GBK" w:eastAsia="方正仿宋_GBK" w:cs="方正仿宋_GBK"/>
                <w:i w:val="0"/>
                <w:iCs w:val="0"/>
                <w:color w:val="000000"/>
                <w:sz w:val="24"/>
                <w:szCs w:val="24"/>
                <w:highlight w:val="none"/>
                <w:u w:val="none"/>
              </w:rPr>
              <w:suppressLineNumbers w:val="0"/>
            </w:pPr>
            <w:r>
              <w:rPr>
                <w:rFonts w:hint="eastAsia" w:ascii="方正仿宋_GBK" w:hAnsi="方正仿宋_GBK" w:eastAsia="方正仿宋_GBK" w:cs="方正仿宋_GBK"/>
                <w:i w:val="0"/>
                <w:iCs w:val="0"/>
                <w:color w:val="000000"/>
                <w:sz w:val="24"/>
                <w:szCs w:val="24"/>
                <w:highlight w:val="none"/>
                <w:u w:val="none"/>
                <w:lang w:val="en-US" w:eastAsia="zh-CN" w:bidi="ar"/>
              </w:rPr>
              <w:t xml:space="preserve">68</w:t>
            </w:r>
            <w:r/>
          </w:p>
        </w:tc>
        <w:tc>
          <w:tcPr>
            <w:shd w:val="clear" w:color="auto" w:fill="auto"/>
            <w:tcBorders>
              <w:top w:val="single" w:color="000000" w:sz="4" w:space="0"/>
              <w:left w:val="single" w:color="000000" w:sz="4" w:space="0"/>
              <w:bottom w:val="single" w:color="000000" w:sz="4" w:space="0"/>
              <w:right w:val="single" w:color="000000" w:sz="4" w:space="0"/>
            </w:tcBorders>
            <w:tcW w:w="786" w:type="dxa"/>
            <w:vAlign w:val="center"/>
            <w:textDirection w:val="lrTb"/>
            <w:noWrap/>
          </w:tcPr>
          <w:p>
            <w:pPr>
              <w:ind w:left="0" w:right="0" w:firstLine="0"/>
              <w:jc w:val="right"/>
              <w:keepLines w:val="0"/>
              <w:keepNext/>
              <w:pageBreakBefore w:val="0"/>
              <w:widowControl/>
              <w:rPr>
                <w:rFonts w:hint="eastAsia" w:ascii="方正仿宋_GBK" w:hAnsi="方正仿宋_GBK" w:eastAsia="方正仿宋_GBK" w:cs="方正仿宋_GBK"/>
                <w:i w:val="0"/>
                <w:iCs w:val="0"/>
                <w:color w:val="000000"/>
                <w:sz w:val="24"/>
                <w:szCs w:val="24"/>
                <w:highlight w:val="none"/>
                <w:u w:val="none"/>
              </w:rPr>
              <w:suppressLineNumbers w:val="0"/>
            </w:pPr>
            <w:r>
              <w:rPr>
                <w:rFonts w:hint="eastAsia" w:ascii="方正仿宋_GBK" w:hAnsi="方正仿宋_GBK" w:eastAsia="方正仿宋_GBK" w:cs="方正仿宋_GBK"/>
                <w:i w:val="0"/>
                <w:iCs w:val="0"/>
                <w:color w:val="000000"/>
                <w:sz w:val="24"/>
                <w:szCs w:val="24"/>
                <w:highlight w:val="none"/>
                <w:u w:val="none"/>
                <w:lang w:val="en-US" w:eastAsia="zh-CN" w:bidi="ar"/>
              </w:rPr>
              <w:t xml:space="preserve">34</w:t>
            </w:r>
            <w:r/>
          </w:p>
        </w:tc>
      </w:tr>
      <w:tr>
        <w:trPr>
          <w:jc w:val="center"/>
          <w:trHeight w:val="651"/>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center"/>
              <w:keepLines w:val="0"/>
              <w:keepNext/>
              <w:pageBreakBefore w:val="0"/>
              <w:widowControl/>
              <w:rPr>
                <w:rFonts w:hint="eastAsia" w:ascii="方正仿宋_GBK" w:hAnsi="宋体" w:eastAsia="方正仿宋_GBK" w:cs="宋体"/>
                <w:i w:val="0"/>
                <w:iCs w:val="0"/>
                <w:color w:val="000000"/>
                <w:sz w:val="24"/>
                <w:szCs w:val="21"/>
                <w:highlight w:val="none"/>
                <w:u w:val="none"/>
              </w:rPr>
              <w:suppressLineNumbers w:val="0"/>
            </w:pPr>
            <w:r>
              <w:rPr>
                <w:rFonts w:hint="eastAsia" w:ascii="方正仿宋_GBK" w:hAnsi="宋体" w:eastAsia="方正仿宋_GBK" w:cs="宋体"/>
                <w:i w:val="0"/>
                <w:iCs w:val="0"/>
                <w:color w:val="000000"/>
                <w:sz w:val="24"/>
                <w:szCs w:val="21"/>
                <w:highlight w:val="none"/>
                <w:u w:val="none"/>
                <w:lang w:val="en-US" w:eastAsia="zh-CN" w:bidi="ar"/>
              </w:rPr>
              <w:t xml:space="preserve">24</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center"/>
              <w:keepLines w:val="0"/>
              <w:keepNext/>
              <w:pageBreakBefore w:val="0"/>
              <w:widowControl/>
              <w:rPr>
                <w:rFonts w:hint="eastAsia" w:ascii="方正仿宋_GBK" w:hAnsi="方正仿宋_GBK" w:eastAsia="方正仿宋_GBK" w:cs="方正仿宋_GBK"/>
                <w:i w:val="0"/>
                <w:iCs w:val="0"/>
                <w:color w:val="000000"/>
                <w:sz w:val="24"/>
                <w:szCs w:val="24"/>
                <w:highlight w:val="none"/>
                <w:u w:val="none"/>
              </w:rPr>
              <w:suppressLineNumbers w:val="0"/>
            </w:pPr>
            <w:r>
              <w:rPr>
                <w:rFonts w:hint="eastAsia" w:ascii="方正仿宋_GBK" w:hAnsi="方正仿宋_GBK" w:eastAsia="方正仿宋_GBK" w:cs="方正仿宋_GBK"/>
                <w:i w:val="0"/>
                <w:iCs w:val="0"/>
                <w:color w:val="000000"/>
                <w:sz w:val="24"/>
                <w:szCs w:val="24"/>
                <w:highlight w:val="none"/>
                <w:u w:val="none"/>
                <w:lang w:val="en-US" w:eastAsia="zh-CN" w:bidi="ar"/>
              </w:rPr>
              <w:t xml:space="preserve">科创路</w:t>
            </w:r>
            <w:r/>
          </w:p>
        </w:tc>
        <w:tc>
          <w:tcPr>
            <w:shd w:val="clear" w:color="auto" w:fill="auto"/>
            <w:tcBorders>
              <w:top w:val="single" w:color="000000" w:sz="4" w:space="0"/>
              <w:left w:val="single" w:color="000000" w:sz="4" w:space="0"/>
              <w:bottom w:val="single" w:color="000000" w:sz="4" w:space="0"/>
              <w:right w:val="none" w:color="000000" w:sz="4" w:space="0"/>
            </w:tcBorders>
            <w:tcW w:w="0" w:type="auto"/>
            <w:vAlign w:val="center"/>
            <w:textDirection w:val="lrTb"/>
            <w:noWrap/>
          </w:tcPr>
          <w:p>
            <w:pPr>
              <w:ind w:left="0" w:right="0" w:firstLine="0"/>
              <w:jc w:val="center"/>
              <w:keepLines w:val="0"/>
              <w:keepNext/>
              <w:pageBreakBefore w:val="0"/>
              <w:widowControl/>
              <w:rPr>
                <w:rFonts w:hint="eastAsia" w:ascii="方正仿宋_GBK" w:hAnsi="方正仿宋_GBK" w:eastAsia="方正仿宋_GBK" w:cs="方正仿宋_GBK"/>
                <w:i w:val="0"/>
                <w:iCs w:val="0"/>
                <w:color w:val="000000"/>
                <w:sz w:val="24"/>
                <w:szCs w:val="24"/>
                <w:highlight w:val="none"/>
                <w:u w:val="none"/>
              </w:rPr>
              <w:suppressLineNumbers w:val="0"/>
            </w:pPr>
            <w:r>
              <w:rPr>
                <w:rFonts w:hint="eastAsia" w:ascii="方正仿宋_GBK" w:hAnsi="方正仿宋_GBK" w:eastAsia="方正仿宋_GBK" w:cs="方正仿宋_GBK"/>
                <w:i w:val="0"/>
                <w:iCs w:val="0"/>
                <w:color w:val="000000"/>
                <w:sz w:val="24"/>
                <w:szCs w:val="24"/>
                <w:highlight w:val="none"/>
                <w:u w:val="none"/>
                <w:lang w:val="en-US" w:eastAsia="zh-CN" w:bidi="ar"/>
              </w:rPr>
              <w:t xml:space="preserve">净慧西道——惠景路</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center"/>
              <w:keepLines w:val="0"/>
              <w:keepNext/>
              <w:pageBreakBefore w:val="0"/>
              <w:widowControl/>
              <w:rPr>
                <w:rFonts w:hint="eastAsia" w:ascii="方正仿宋_GBK" w:hAnsi="方正仿宋_GBK" w:eastAsia="方正仿宋_GBK" w:cs="方正仿宋_GBK"/>
                <w:i w:val="0"/>
                <w:iCs w:val="0"/>
                <w:color w:val="000000"/>
                <w:sz w:val="24"/>
                <w:szCs w:val="24"/>
                <w:highlight w:val="none"/>
                <w:u w:val="none"/>
              </w:rPr>
              <w:suppressLineNumbers w:val="0"/>
            </w:pPr>
            <w:r>
              <w:rPr>
                <w:rFonts w:hint="eastAsia" w:ascii="方正仿宋_GBK" w:hAnsi="方正仿宋_GBK" w:eastAsia="方正仿宋_GBK" w:cs="方正仿宋_GBK"/>
                <w:i w:val="0"/>
                <w:iCs w:val="0"/>
                <w:color w:val="000000"/>
                <w:sz w:val="24"/>
                <w:szCs w:val="24"/>
                <w:highlight w:val="none"/>
                <w:u w:val="none"/>
                <w:lang w:val="en-US" w:eastAsia="zh-CN" w:bidi="ar"/>
              </w:rPr>
              <w:t xml:space="preserve">583</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right"/>
              <w:keepLines w:val="0"/>
              <w:keepNext/>
              <w:pageBreakBefore w:val="0"/>
              <w:widowControl/>
              <w:rPr>
                <w:rFonts w:hint="eastAsia" w:ascii="方正仿宋_GBK" w:hAnsi="方正仿宋_GBK" w:eastAsia="方正仿宋_GBK" w:cs="方正仿宋_GBK"/>
                <w:i w:val="0"/>
                <w:iCs w:val="0"/>
                <w:color w:val="000000"/>
                <w:sz w:val="24"/>
                <w:szCs w:val="24"/>
                <w:highlight w:val="none"/>
                <w:u w:val="none"/>
              </w:rPr>
              <w:suppressLineNumbers w:val="0"/>
            </w:pPr>
            <w:r>
              <w:rPr>
                <w:rFonts w:hint="eastAsia" w:ascii="方正仿宋_GBK" w:hAnsi="方正仿宋_GBK" w:eastAsia="方正仿宋_GBK" w:cs="方正仿宋_GBK"/>
                <w:i w:val="0"/>
                <w:iCs w:val="0"/>
                <w:color w:val="000000"/>
                <w:sz w:val="24"/>
                <w:szCs w:val="24"/>
                <w:highlight w:val="none"/>
                <w:u w:val="none"/>
                <w:lang w:val="en-US" w:eastAsia="zh-CN" w:bidi="ar"/>
              </w:rPr>
              <w:t xml:space="preserve">556.5</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right"/>
              <w:keepLines w:val="0"/>
              <w:keepNext/>
              <w:pageBreakBefore w:val="0"/>
              <w:widowControl/>
              <w:rPr>
                <w:rFonts w:hint="eastAsia" w:ascii="方正仿宋_GBK" w:hAnsi="方正仿宋_GBK" w:eastAsia="方正仿宋_GBK" w:cs="方正仿宋_GBK"/>
                <w:i w:val="0"/>
                <w:iCs w:val="0"/>
                <w:color w:val="000000"/>
                <w:sz w:val="24"/>
                <w:szCs w:val="24"/>
                <w:highlight w:val="none"/>
                <w:u w:val="none"/>
              </w:rPr>
              <w:suppressLineNumbers w:val="0"/>
            </w:pPr>
            <w:r>
              <w:rPr>
                <w:rFonts w:hint="eastAsia" w:ascii="方正仿宋_GBK" w:hAnsi="方正仿宋_GBK" w:eastAsia="方正仿宋_GBK" w:cs="方正仿宋_GBK"/>
                <w:i w:val="0"/>
                <w:iCs w:val="0"/>
                <w:color w:val="000000"/>
                <w:sz w:val="24"/>
                <w:szCs w:val="24"/>
                <w:highlight w:val="none"/>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right"/>
              <w:keepLines w:val="0"/>
              <w:keepNext/>
              <w:pageBreakBefore w:val="0"/>
              <w:widowControl/>
              <w:rPr>
                <w:rFonts w:hint="eastAsia" w:ascii="方正仿宋_GBK" w:hAnsi="方正仿宋_GBK" w:eastAsia="方正仿宋_GBK" w:cs="方正仿宋_GBK"/>
                <w:i w:val="0"/>
                <w:iCs w:val="0"/>
                <w:color w:val="000000"/>
                <w:sz w:val="24"/>
                <w:szCs w:val="24"/>
                <w:highlight w:val="none"/>
                <w:u w:val="none"/>
              </w:rPr>
              <w:suppressLineNumbers w:val="0"/>
            </w:pPr>
            <w:r>
              <w:rPr>
                <w:rFonts w:hint="eastAsia" w:ascii="方正仿宋_GBK" w:hAnsi="方正仿宋_GBK" w:eastAsia="方正仿宋_GBK" w:cs="方正仿宋_GBK"/>
                <w:i w:val="0"/>
                <w:iCs w:val="0"/>
                <w:color w:val="000000"/>
                <w:sz w:val="24"/>
                <w:szCs w:val="24"/>
                <w:highlight w:val="none"/>
                <w:u w:val="none"/>
                <w:lang w:val="en-US" w:eastAsia="zh-CN" w:bidi="ar"/>
              </w:rPr>
              <w:t xml:space="preserve">47</w:t>
            </w:r>
            <w:r/>
          </w:p>
        </w:tc>
        <w:tc>
          <w:tcPr>
            <w:shd w:val="clear" w:color="auto" w:fill="auto"/>
            <w:tcBorders>
              <w:top w:val="single" w:color="000000" w:sz="4" w:space="0"/>
              <w:left w:val="single" w:color="000000" w:sz="4" w:space="0"/>
              <w:bottom w:val="single" w:color="000000" w:sz="4" w:space="0"/>
              <w:right w:val="single" w:color="000000" w:sz="4" w:space="0"/>
            </w:tcBorders>
            <w:tcW w:w="786" w:type="dxa"/>
            <w:vAlign w:val="center"/>
            <w:textDirection w:val="lrTb"/>
            <w:noWrap/>
          </w:tcPr>
          <w:p>
            <w:pPr>
              <w:ind w:left="0" w:right="0" w:firstLine="0"/>
              <w:jc w:val="right"/>
              <w:keepLines w:val="0"/>
              <w:keepNext/>
              <w:pageBreakBefore w:val="0"/>
              <w:widowControl/>
              <w:rPr>
                <w:rFonts w:hint="eastAsia" w:ascii="方正仿宋_GBK" w:hAnsi="方正仿宋_GBK" w:eastAsia="方正仿宋_GBK" w:cs="方正仿宋_GBK"/>
                <w:i w:val="0"/>
                <w:iCs w:val="0"/>
                <w:color w:val="000000"/>
                <w:sz w:val="24"/>
                <w:szCs w:val="24"/>
                <w:highlight w:val="none"/>
                <w:u w:val="none"/>
              </w:rPr>
              <w:suppressLineNumbers w:val="0"/>
            </w:pPr>
            <w:r>
              <w:rPr>
                <w:rFonts w:hint="eastAsia" w:ascii="方正仿宋_GBK" w:hAnsi="方正仿宋_GBK" w:eastAsia="方正仿宋_GBK" w:cs="方正仿宋_GBK"/>
                <w:i w:val="0"/>
                <w:iCs w:val="0"/>
                <w:color w:val="000000"/>
                <w:sz w:val="24"/>
                <w:szCs w:val="24"/>
                <w:highlight w:val="none"/>
                <w:u w:val="none"/>
                <w:lang w:val="en-US" w:eastAsia="zh-CN" w:bidi="ar"/>
              </w:rPr>
              <w:t xml:space="preserve">14</w:t>
            </w:r>
            <w:r/>
          </w:p>
        </w:tc>
      </w:tr>
      <w:tr>
        <w:trPr>
          <w:jc w:val="center"/>
          <w:trHeight w:val="651"/>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center"/>
              <w:keepLines w:val="0"/>
              <w:keepNext/>
              <w:pageBreakBefore w:val="0"/>
              <w:widowControl/>
              <w:rPr>
                <w:rFonts w:hint="eastAsia" w:ascii="方正仿宋_GBK" w:hAnsi="宋体" w:eastAsia="方正仿宋_GBK" w:cs="宋体"/>
                <w:i w:val="0"/>
                <w:iCs w:val="0"/>
                <w:color w:val="000000"/>
                <w:sz w:val="24"/>
                <w:szCs w:val="21"/>
                <w:highlight w:val="none"/>
                <w:u w:val="none"/>
              </w:rPr>
              <w:suppressLineNumbers w:val="0"/>
            </w:pPr>
            <w:r>
              <w:rPr>
                <w:rFonts w:hint="eastAsia" w:ascii="方正仿宋_GBK" w:hAnsi="宋体" w:eastAsia="方正仿宋_GBK" w:cs="宋体"/>
                <w:i w:val="0"/>
                <w:iCs w:val="0"/>
                <w:color w:val="000000"/>
                <w:sz w:val="24"/>
                <w:szCs w:val="21"/>
                <w:highlight w:val="none"/>
                <w:u w:val="none"/>
                <w:lang w:val="en-US" w:eastAsia="zh-CN" w:bidi="ar"/>
              </w:rPr>
              <w:t xml:space="preserve">25</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keepLines w:val="0"/>
              <w:keepNext/>
              <w:pageBreakBefore w:val="0"/>
              <w:widowControl/>
              <w:rPr>
                <w:rFonts w:hint="eastAsia" w:ascii="方正仿宋_GBK" w:hAnsi="方正仿宋_GBK" w:eastAsia="方正仿宋_GBK" w:cs="方正仿宋_GBK"/>
                <w:i w:val="0"/>
                <w:iCs w:val="0"/>
                <w:color w:val="000000"/>
                <w:sz w:val="24"/>
                <w:szCs w:val="24"/>
                <w:highlight w:val="none"/>
                <w:u w:val="none"/>
              </w:rPr>
              <w:suppressLineNumbers w:val="0"/>
            </w:pPr>
            <w:r>
              <w:rPr>
                <w:rFonts w:hint="eastAsia" w:ascii="方正仿宋_GBK" w:hAnsi="方正仿宋_GBK" w:eastAsia="方正仿宋_GBK" w:cs="方正仿宋_GBK"/>
                <w:i w:val="0"/>
                <w:iCs w:val="0"/>
                <w:color w:val="000000"/>
                <w:sz w:val="24"/>
                <w:szCs w:val="24"/>
                <w:highlight w:val="none"/>
                <w:u w:val="none"/>
                <w:lang w:val="en-US" w:eastAsia="zh-CN" w:bidi="ar"/>
              </w:rPr>
              <w:t xml:space="preserve">和风路</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keepLines w:val="0"/>
              <w:keepNext/>
              <w:pageBreakBefore w:val="0"/>
              <w:widowControl/>
              <w:rPr>
                <w:rFonts w:hint="eastAsia" w:ascii="方正仿宋_GBK" w:hAnsi="方正仿宋_GBK" w:eastAsia="方正仿宋_GBK" w:cs="方正仿宋_GBK"/>
                <w:i w:val="0"/>
                <w:iCs w:val="0"/>
                <w:color w:val="000000"/>
                <w:sz w:val="24"/>
                <w:szCs w:val="24"/>
                <w:highlight w:val="none"/>
                <w:u w:val="none"/>
              </w:rPr>
              <w:suppressLineNumbers w:val="0"/>
            </w:pPr>
            <w:r>
              <w:rPr>
                <w:rFonts w:hint="eastAsia" w:ascii="方正仿宋_GBK" w:hAnsi="方正仿宋_GBK" w:eastAsia="方正仿宋_GBK" w:cs="方正仿宋_GBK"/>
                <w:i w:val="0"/>
                <w:iCs w:val="0"/>
                <w:color w:val="000000"/>
                <w:sz w:val="24"/>
                <w:szCs w:val="24"/>
                <w:highlight w:val="none"/>
                <w:u w:val="none"/>
                <w:lang w:val="en-US" w:eastAsia="zh-CN" w:bidi="ar"/>
              </w:rPr>
              <w:t xml:space="preserve">运河西路-华谊路</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center"/>
              <w:keepLines w:val="0"/>
              <w:keepNext/>
              <w:pageBreakBefore w:val="0"/>
              <w:widowControl/>
              <w:rPr>
                <w:rFonts w:hint="eastAsia" w:ascii="方正仿宋_GBK" w:hAnsi="方正仿宋_GBK" w:eastAsia="方正仿宋_GBK" w:cs="方正仿宋_GBK"/>
                <w:i w:val="0"/>
                <w:iCs w:val="0"/>
                <w:color w:val="000000"/>
                <w:sz w:val="24"/>
                <w:szCs w:val="24"/>
                <w:highlight w:val="none"/>
                <w:u w:val="none"/>
              </w:rPr>
              <w:suppressLineNumbers w:val="0"/>
            </w:pPr>
            <w:r>
              <w:rPr>
                <w:rFonts w:hint="eastAsia" w:ascii="方正仿宋_GBK" w:hAnsi="方正仿宋_GBK" w:eastAsia="方正仿宋_GBK" w:cs="方正仿宋_GBK"/>
                <w:i w:val="0"/>
                <w:iCs w:val="0"/>
                <w:color w:val="000000"/>
                <w:sz w:val="24"/>
                <w:szCs w:val="24"/>
                <w:highlight w:val="none"/>
                <w:u w:val="none"/>
                <w:lang w:val="en-US" w:eastAsia="zh-CN" w:bidi="ar"/>
              </w:rPr>
              <w:t xml:space="preserve">4389.6</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right"/>
              <w:keepLines w:val="0"/>
              <w:keepNext/>
              <w:pageBreakBefore w:val="0"/>
              <w:widowControl/>
              <w:rPr>
                <w:rFonts w:hint="eastAsia" w:ascii="方正仿宋_GBK" w:hAnsi="方正仿宋_GBK" w:eastAsia="方正仿宋_GBK" w:cs="方正仿宋_GBK"/>
                <w:i w:val="0"/>
                <w:iCs w:val="0"/>
                <w:color w:val="000000"/>
                <w:sz w:val="24"/>
                <w:szCs w:val="24"/>
                <w:highlight w:val="none"/>
                <w:u w:val="none"/>
              </w:rPr>
              <w:suppressLineNumbers w:val="0"/>
            </w:pPr>
            <w:r>
              <w:rPr>
                <w:rFonts w:hint="eastAsia" w:ascii="方正仿宋_GBK" w:hAnsi="方正仿宋_GBK" w:eastAsia="方正仿宋_GBK" w:cs="方正仿宋_GBK"/>
                <w:i w:val="0"/>
                <w:iCs w:val="0"/>
                <w:color w:val="000000"/>
                <w:sz w:val="24"/>
                <w:szCs w:val="24"/>
                <w:highlight w:val="none"/>
                <w:u w:val="none"/>
                <w:lang w:val="en-US" w:eastAsia="zh-CN" w:bidi="ar"/>
              </w:rPr>
              <w:t xml:space="preserve">2394.4</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right"/>
              <w:keepLines w:val="0"/>
              <w:keepNext/>
              <w:pageBreakBefore w:val="0"/>
              <w:widowControl/>
              <w:rPr>
                <w:rFonts w:hint="eastAsia" w:ascii="方正仿宋_GBK" w:hAnsi="方正仿宋_GBK" w:eastAsia="方正仿宋_GBK" w:cs="方正仿宋_GBK"/>
                <w:i w:val="0"/>
                <w:iCs w:val="0"/>
                <w:color w:val="000000"/>
                <w:sz w:val="24"/>
                <w:szCs w:val="24"/>
                <w:highlight w:val="none"/>
                <w:u w:val="none"/>
              </w:rPr>
              <w:suppressLineNumbers w:val="0"/>
            </w:pPr>
            <w:r>
              <w:rPr>
                <w:rFonts w:hint="eastAsia" w:ascii="方正仿宋_GBK" w:hAnsi="方正仿宋_GBK" w:eastAsia="方正仿宋_GBK" w:cs="方正仿宋_GBK"/>
                <w:i w:val="0"/>
                <w:iCs w:val="0"/>
                <w:color w:val="000000"/>
                <w:sz w:val="24"/>
                <w:szCs w:val="24"/>
                <w:highlight w:val="none"/>
                <w:u w:val="none"/>
                <w:lang w:val="en-US" w:eastAsia="zh-CN" w:bidi="ar"/>
              </w:rPr>
              <w:t xml:space="preserve">14</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right"/>
              <w:keepLines w:val="0"/>
              <w:keepNext/>
              <w:pageBreakBefore w:val="0"/>
              <w:widowControl/>
              <w:rPr>
                <w:rFonts w:hint="eastAsia" w:ascii="方正仿宋_GBK" w:hAnsi="方正仿宋_GBK" w:eastAsia="方正仿宋_GBK" w:cs="方正仿宋_GBK"/>
                <w:i w:val="0"/>
                <w:iCs w:val="0"/>
                <w:color w:val="000000"/>
                <w:sz w:val="24"/>
                <w:szCs w:val="24"/>
                <w:highlight w:val="none"/>
                <w:u w:val="none"/>
              </w:rPr>
              <w:suppressLineNumbers w:val="0"/>
            </w:pPr>
            <w:r>
              <w:rPr>
                <w:rFonts w:hint="eastAsia" w:ascii="方正仿宋_GBK" w:hAnsi="方正仿宋_GBK" w:eastAsia="方正仿宋_GBK" w:cs="方正仿宋_GBK"/>
                <w:i w:val="0"/>
                <w:iCs w:val="0"/>
                <w:color w:val="000000"/>
                <w:sz w:val="24"/>
                <w:szCs w:val="24"/>
                <w:highlight w:val="none"/>
                <w:u w:val="none"/>
                <w:lang w:val="en-US" w:eastAsia="zh-CN" w:bidi="ar"/>
              </w:rPr>
              <w:t xml:space="preserve">232</w:t>
            </w:r>
            <w:r/>
          </w:p>
        </w:tc>
        <w:tc>
          <w:tcPr>
            <w:shd w:val="clear" w:color="auto" w:fill="auto"/>
            <w:tcBorders>
              <w:top w:val="single" w:color="000000" w:sz="4" w:space="0"/>
              <w:left w:val="single" w:color="000000" w:sz="4" w:space="0"/>
              <w:bottom w:val="single" w:color="000000" w:sz="4" w:space="0"/>
              <w:right w:val="single" w:color="000000" w:sz="4" w:space="0"/>
            </w:tcBorders>
            <w:tcW w:w="786" w:type="dxa"/>
            <w:vAlign w:val="center"/>
            <w:textDirection w:val="lrTb"/>
            <w:noWrap/>
          </w:tcPr>
          <w:p>
            <w:pPr>
              <w:ind w:left="0" w:right="0" w:firstLine="0"/>
              <w:jc w:val="right"/>
              <w:keepLines w:val="0"/>
              <w:keepNext/>
              <w:pageBreakBefore w:val="0"/>
              <w:widowControl/>
              <w:rPr>
                <w:rFonts w:hint="eastAsia" w:ascii="方正仿宋_GBK" w:hAnsi="方正仿宋_GBK" w:eastAsia="方正仿宋_GBK" w:cs="方正仿宋_GBK"/>
                <w:i w:val="0"/>
                <w:iCs w:val="0"/>
                <w:color w:val="000000"/>
                <w:sz w:val="24"/>
                <w:szCs w:val="24"/>
                <w:highlight w:val="none"/>
                <w:u w:val="none"/>
              </w:rPr>
              <w:suppressLineNumbers w:val="0"/>
            </w:pPr>
            <w:r>
              <w:rPr>
                <w:rFonts w:hint="eastAsia" w:ascii="方正仿宋_GBK" w:hAnsi="方正仿宋_GBK" w:eastAsia="方正仿宋_GBK" w:cs="方正仿宋_GBK"/>
                <w:i w:val="0"/>
                <w:iCs w:val="0"/>
                <w:color w:val="000000"/>
                <w:sz w:val="24"/>
                <w:szCs w:val="24"/>
                <w:highlight w:val="none"/>
                <w:u w:val="none"/>
                <w:lang w:val="en-US" w:eastAsia="zh-CN" w:bidi="ar"/>
              </w:rPr>
              <w:t xml:space="preserve">122</w:t>
            </w:r>
            <w:r/>
          </w:p>
        </w:tc>
      </w:tr>
      <w:tr>
        <w:trPr>
          <w:jc w:val="center"/>
          <w:trHeight w:val="651"/>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center"/>
              <w:keepLines w:val="0"/>
              <w:keepNext/>
              <w:pageBreakBefore w:val="0"/>
              <w:widowControl/>
              <w:rPr>
                <w:rFonts w:hint="eastAsia" w:ascii="方正仿宋_GBK" w:hAnsi="宋体" w:eastAsia="方正仿宋_GBK" w:cs="宋体"/>
                <w:i w:val="0"/>
                <w:iCs w:val="0"/>
                <w:color w:val="000000"/>
                <w:sz w:val="24"/>
                <w:szCs w:val="21"/>
                <w:highlight w:val="none"/>
                <w:u w:val="none"/>
              </w:rPr>
              <w:suppressLineNumbers w:val="0"/>
            </w:pPr>
            <w:r>
              <w:rPr>
                <w:rFonts w:hint="eastAsia" w:ascii="方正仿宋_GBK" w:hAnsi="宋体" w:eastAsia="方正仿宋_GBK" w:cs="宋体"/>
                <w:i w:val="0"/>
                <w:iCs w:val="0"/>
                <w:color w:val="000000"/>
                <w:sz w:val="24"/>
                <w:szCs w:val="21"/>
                <w:highlight w:val="none"/>
                <w:u w:val="none"/>
                <w:lang w:val="en-US" w:eastAsia="zh-CN" w:bidi="ar"/>
              </w:rPr>
              <w:t xml:space="preserve">26</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center"/>
              <w:keepLines w:val="0"/>
              <w:keepNext/>
              <w:pageBreakBefore w:val="0"/>
              <w:widowControl/>
              <w:rPr>
                <w:rFonts w:hint="eastAsia" w:ascii="方正仿宋_GBK" w:hAnsi="方正仿宋_GBK" w:eastAsia="方正仿宋_GBK" w:cs="方正仿宋_GBK"/>
                <w:i w:val="0"/>
                <w:iCs w:val="0"/>
                <w:color w:val="000000"/>
                <w:sz w:val="24"/>
                <w:szCs w:val="24"/>
                <w:highlight w:val="none"/>
                <w:u w:val="none"/>
              </w:rPr>
              <w:suppressLineNumbers w:val="0"/>
            </w:pPr>
            <w:r>
              <w:rPr>
                <w:rFonts w:hint="eastAsia" w:ascii="方正仿宋_GBK" w:hAnsi="方正仿宋_GBK" w:eastAsia="方正仿宋_GBK" w:cs="方正仿宋_GBK"/>
                <w:i w:val="0"/>
                <w:iCs w:val="0"/>
                <w:color w:val="000000"/>
                <w:sz w:val="24"/>
                <w:szCs w:val="24"/>
                <w:highlight w:val="none"/>
                <w:u w:val="none"/>
                <w:lang w:val="en-US" w:eastAsia="zh-CN" w:bidi="ar"/>
              </w:rPr>
              <w:t xml:space="preserve">佛奥路</w:t>
            </w:r>
            <w:r/>
          </w:p>
        </w:tc>
        <w:tc>
          <w:tcPr>
            <w:shd w:val="clear" w:color="auto" w:fill="auto"/>
            <w:tcBorders>
              <w:top w:val="single" w:color="000000" w:sz="4" w:space="0"/>
              <w:left w:val="single" w:color="000000" w:sz="4" w:space="0"/>
              <w:bottom w:val="single" w:color="000000" w:sz="4" w:space="0"/>
              <w:right w:val="none" w:color="000000" w:sz="4" w:space="0"/>
            </w:tcBorders>
            <w:tcW w:w="0" w:type="auto"/>
            <w:vAlign w:val="center"/>
            <w:textDirection w:val="lrTb"/>
            <w:noWrap/>
          </w:tcPr>
          <w:p>
            <w:pPr>
              <w:ind w:left="0" w:right="0" w:firstLine="0"/>
              <w:jc w:val="center"/>
              <w:keepLines w:val="0"/>
              <w:keepNext/>
              <w:pageBreakBefore w:val="0"/>
              <w:widowControl/>
              <w:rPr>
                <w:rFonts w:hint="eastAsia" w:ascii="方正仿宋_GBK" w:hAnsi="方正仿宋_GBK" w:eastAsia="方正仿宋_GBK" w:cs="方正仿宋_GBK"/>
                <w:i w:val="0"/>
                <w:iCs w:val="0"/>
                <w:color w:val="000000"/>
                <w:sz w:val="24"/>
                <w:szCs w:val="24"/>
                <w:highlight w:val="none"/>
                <w:u w:val="none"/>
              </w:rPr>
              <w:suppressLineNumbers w:val="0"/>
            </w:pPr>
            <w:r>
              <w:rPr>
                <w:rFonts w:hint="eastAsia" w:ascii="方正仿宋_GBK" w:hAnsi="方正仿宋_GBK" w:eastAsia="方正仿宋_GBK" w:cs="方正仿宋_GBK"/>
                <w:i w:val="0"/>
                <w:iCs w:val="0"/>
                <w:color w:val="000000"/>
                <w:sz w:val="24"/>
                <w:szCs w:val="24"/>
                <w:highlight w:val="none"/>
                <w:u w:val="none"/>
                <w:lang w:val="en-US" w:eastAsia="zh-CN" w:bidi="ar"/>
              </w:rPr>
              <w:t xml:space="preserve">袁塘桥河——和风路</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center"/>
              <w:keepLines w:val="0"/>
              <w:keepNext/>
              <w:pageBreakBefore w:val="0"/>
              <w:widowControl/>
              <w:rPr>
                <w:rFonts w:hint="eastAsia" w:ascii="方正仿宋_GBK" w:hAnsi="方正仿宋_GBK" w:eastAsia="方正仿宋_GBK" w:cs="方正仿宋_GBK"/>
                <w:i w:val="0"/>
                <w:iCs w:val="0"/>
                <w:color w:val="000000"/>
                <w:sz w:val="24"/>
                <w:szCs w:val="24"/>
                <w:highlight w:val="none"/>
                <w:u w:val="none"/>
              </w:rPr>
              <w:suppressLineNumbers w:val="0"/>
            </w:pPr>
            <w:r>
              <w:rPr>
                <w:rFonts w:hint="eastAsia" w:ascii="方正仿宋_GBK" w:hAnsi="方正仿宋_GBK" w:eastAsia="方正仿宋_GBK" w:cs="方正仿宋_GBK"/>
                <w:i w:val="0"/>
                <w:iCs w:val="0"/>
                <w:color w:val="000000"/>
                <w:sz w:val="24"/>
                <w:szCs w:val="24"/>
                <w:highlight w:val="none"/>
                <w:u w:val="none"/>
                <w:lang w:val="en-US" w:eastAsia="zh-CN" w:bidi="ar"/>
              </w:rPr>
              <w:t xml:space="preserve">233.7</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right"/>
              <w:keepLines w:val="0"/>
              <w:keepNext/>
              <w:pageBreakBefore w:val="0"/>
              <w:widowControl/>
              <w:rPr>
                <w:rFonts w:hint="eastAsia" w:ascii="方正仿宋_GBK" w:hAnsi="方正仿宋_GBK" w:eastAsia="方正仿宋_GBK" w:cs="方正仿宋_GBK"/>
                <w:i w:val="0"/>
                <w:iCs w:val="0"/>
                <w:color w:val="000000"/>
                <w:sz w:val="24"/>
                <w:szCs w:val="24"/>
                <w:highlight w:val="none"/>
                <w:u w:val="none"/>
              </w:rPr>
              <w:suppressLineNumbers w:val="0"/>
            </w:pPr>
            <w:r>
              <w:rPr>
                <w:rFonts w:hint="eastAsia" w:ascii="方正仿宋_GBK" w:hAnsi="方正仿宋_GBK" w:eastAsia="方正仿宋_GBK" w:cs="方正仿宋_GBK"/>
                <w:i w:val="0"/>
                <w:iCs w:val="0"/>
                <w:color w:val="000000"/>
                <w:sz w:val="24"/>
                <w:szCs w:val="24"/>
                <w:highlight w:val="none"/>
                <w:u w:val="none"/>
                <w:lang w:val="en-US" w:eastAsia="zh-CN" w:bidi="ar"/>
              </w:rPr>
              <w:t xml:space="preserve">249.5</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right"/>
              <w:keepLines w:val="0"/>
              <w:keepNext/>
              <w:pageBreakBefore w:val="0"/>
              <w:widowControl/>
              <w:rPr>
                <w:rFonts w:hint="eastAsia" w:ascii="方正仿宋_GBK" w:hAnsi="方正仿宋_GBK" w:eastAsia="方正仿宋_GBK" w:cs="方正仿宋_GBK"/>
                <w:i w:val="0"/>
                <w:iCs w:val="0"/>
                <w:color w:val="000000"/>
                <w:sz w:val="24"/>
                <w:szCs w:val="24"/>
                <w:highlight w:val="none"/>
                <w:u w:val="none"/>
              </w:rPr>
              <w:suppressLineNumbers w:val="0"/>
            </w:pPr>
            <w:r>
              <w:rPr>
                <w:rFonts w:hint="eastAsia" w:ascii="方正仿宋_GBK" w:hAnsi="方正仿宋_GBK" w:eastAsia="方正仿宋_GBK" w:cs="方正仿宋_GBK"/>
                <w:i w:val="0"/>
                <w:iCs w:val="0"/>
                <w:color w:val="000000"/>
                <w:sz w:val="24"/>
                <w:szCs w:val="24"/>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right"/>
              <w:keepLines w:val="0"/>
              <w:keepNext/>
              <w:pageBreakBefore w:val="0"/>
              <w:widowControl/>
              <w:rPr>
                <w:rFonts w:hint="eastAsia" w:ascii="方正仿宋_GBK" w:hAnsi="方正仿宋_GBK" w:eastAsia="方正仿宋_GBK" w:cs="方正仿宋_GBK"/>
                <w:i w:val="0"/>
                <w:iCs w:val="0"/>
                <w:color w:val="000000"/>
                <w:sz w:val="24"/>
                <w:szCs w:val="24"/>
                <w:highlight w:val="none"/>
                <w:u w:val="none"/>
              </w:rPr>
              <w:suppressLineNumbers w:val="0"/>
            </w:pPr>
            <w:r>
              <w:rPr>
                <w:rFonts w:hint="eastAsia" w:ascii="方正仿宋_GBK" w:hAnsi="方正仿宋_GBK" w:eastAsia="方正仿宋_GBK" w:cs="方正仿宋_GBK"/>
                <w:i w:val="0"/>
                <w:iCs w:val="0"/>
                <w:color w:val="000000"/>
                <w:sz w:val="24"/>
                <w:szCs w:val="24"/>
                <w:highlight w:val="none"/>
                <w:u w:val="none"/>
                <w:lang w:val="en-US" w:eastAsia="zh-CN" w:bidi="ar"/>
              </w:rPr>
              <w:t xml:space="preserve">21</w:t>
            </w:r>
            <w:r/>
          </w:p>
        </w:tc>
        <w:tc>
          <w:tcPr>
            <w:shd w:val="clear" w:color="auto" w:fill="auto"/>
            <w:tcBorders>
              <w:top w:val="single" w:color="000000" w:sz="4" w:space="0"/>
              <w:left w:val="single" w:color="000000" w:sz="4" w:space="0"/>
              <w:bottom w:val="single" w:color="000000" w:sz="4" w:space="0"/>
              <w:right w:val="single" w:color="000000" w:sz="4" w:space="0"/>
            </w:tcBorders>
            <w:tcW w:w="786" w:type="dxa"/>
            <w:vAlign w:val="center"/>
            <w:textDirection w:val="lrTb"/>
            <w:noWrap/>
          </w:tcPr>
          <w:p>
            <w:pPr>
              <w:ind w:left="0" w:right="0" w:firstLine="0"/>
              <w:jc w:val="right"/>
              <w:keepLines w:val="0"/>
              <w:keepNext/>
              <w:pageBreakBefore w:val="0"/>
              <w:widowControl/>
              <w:rPr>
                <w:rFonts w:hint="eastAsia" w:ascii="方正仿宋_GBK" w:hAnsi="方正仿宋_GBK" w:eastAsia="方正仿宋_GBK" w:cs="方正仿宋_GBK"/>
                <w:i w:val="0"/>
                <w:iCs w:val="0"/>
                <w:color w:val="000000"/>
                <w:sz w:val="24"/>
                <w:szCs w:val="24"/>
                <w:highlight w:val="none"/>
                <w:u w:val="none"/>
              </w:rPr>
              <w:suppressLineNumbers w:val="0"/>
            </w:pPr>
            <w:r>
              <w:rPr>
                <w:rFonts w:hint="eastAsia" w:ascii="方正仿宋_GBK" w:hAnsi="方正仿宋_GBK" w:eastAsia="方正仿宋_GBK" w:cs="方正仿宋_GBK"/>
                <w:i w:val="0"/>
                <w:iCs w:val="0"/>
                <w:color w:val="000000"/>
                <w:sz w:val="24"/>
                <w:szCs w:val="24"/>
                <w:highlight w:val="none"/>
                <w:u w:val="none"/>
                <w:lang w:val="en-US" w:eastAsia="zh-CN" w:bidi="ar"/>
              </w:rPr>
              <w:t xml:space="preserve">6</w:t>
            </w:r>
            <w:r/>
          </w:p>
        </w:tc>
      </w:tr>
      <w:tr>
        <w:trPr>
          <w:jc w:val="center"/>
          <w:trHeight w:val="651"/>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center"/>
              <w:keepLines w:val="0"/>
              <w:keepNext/>
              <w:pageBreakBefore w:val="0"/>
              <w:widowControl/>
              <w:rPr>
                <w:rFonts w:hint="eastAsia" w:ascii="方正仿宋_GBK" w:hAnsi="宋体" w:eastAsia="方正仿宋_GBK" w:cs="宋体"/>
                <w:i w:val="0"/>
                <w:iCs w:val="0"/>
                <w:color w:val="000000"/>
                <w:sz w:val="24"/>
                <w:szCs w:val="21"/>
                <w:highlight w:val="none"/>
                <w:u w:val="none"/>
              </w:rPr>
              <w:suppressLineNumbers w:val="0"/>
            </w:pPr>
            <w:r>
              <w:rPr>
                <w:rFonts w:hint="eastAsia" w:ascii="方正仿宋_GBK" w:hAnsi="宋体" w:eastAsia="方正仿宋_GBK" w:cs="宋体"/>
                <w:i w:val="0"/>
                <w:iCs w:val="0"/>
                <w:color w:val="000000"/>
                <w:sz w:val="24"/>
                <w:szCs w:val="21"/>
                <w:highlight w:val="none"/>
                <w:u w:val="none"/>
                <w:lang w:val="en-US" w:eastAsia="zh-CN" w:bidi="ar"/>
              </w:rPr>
              <w:t xml:space="preserve">27</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keepLines w:val="0"/>
              <w:keepNext/>
              <w:pageBreakBefore w:val="0"/>
              <w:widowControl/>
              <w:rPr>
                <w:rFonts w:hint="eastAsia" w:ascii="方正仿宋_GBK" w:hAnsi="方正仿宋_GBK" w:eastAsia="方正仿宋_GBK" w:cs="方正仿宋_GBK"/>
                <w:i w:val="0"/>
                <w:iCs w:val="0"/>
                <w:color w:val="000000"/>
                <w:sz w:val="24"/>
                <w:szCs w:val="24"/>
                <w:highlight w:val="none"/>
                <w:u w:val="none"/>
              </w:rPr>
              <w:suppressLineNumbers w:val="0"/>
            </w:pPr>
            <w:r>
              <w:rPr>
                <w:rFonts w:hint="eastAsia" w:ascii="方正仿宋_GBK" w:hAnsi="方正仿宋_GBK" w:eastAsia="方正仿宋_GBK" w:cs="方正仿宋_GBK"/>
                <w:i w:val="0"/>
                <w:iCs w:val="0"/>
                <w:color w:val="000000"/>
                <w:sz w:val="24"/>
                <w:szCs w:val="24"/>
                <w:highlight w:val="none"/>
                <w:u w:val="none"/>
                <w:lang w:val="en-US" w:eastAsia="zh-CN" w:bidi="ar"/>
              </w:rPr>
              <w:t xml:space="preserve">科研北路</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keepLines w:val="0"/>
              <w:keepNext/>
              <w:pageBreakBefore w:val="0"/>
              <w:widowControl/>
              <w:rPr>
                <w:rFonts w:hint="eastAsia" w:ascii="方正仿宋_GBK" w:hAnsi="方正仿宋_GBK" w:eastAsia="方正仿宋_GBK" w:cs="方正仿宋_GBK"/>
                <w:i w:val="0"/>
                <w:iCs w:val="0"/>
                <w:color w:val="000000"/>
                <w:sz w:val="24"/>
                <w:szCs w:val="24"/>
                <w:highlight w:val="none"/>
                <w:u w:val="none"/>
              </w:rPr>
              <w:suppressLineNumbers w:val="0"/>
            </w:pPr>
            <w:r>
              <w:rPr>
                <w:rFonts w:hint="eastAsia" w:ascii="方正仿宋_GBK" w:hAnsi="方正仿宋_GBK" w:eastAsia="方正仿宋_GBK" w:cs="方正仿宋_GBK"/>
                <w:i w:val="0"/>
                <w:iCs w:val="0"/>
                <w:color w:val="000000"/>
                <w:sz w:val="24"/>
                <w:szCs w:val="24"/>
                <w:highlight w:val="none"/>
                <w:u w:val="none"/>
                <w:lang w:val="en-US" w:eastAsia="zh-CN" w:bidi="ar"/>
              </w:rPr>
              <w:t xml:space="preserve">菱湖大道-华谊路</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center"/>
              <w:keepLines w:val="0"/>
              <w:keepNext/>
              <w:pageBreakBefore w:val="0"/>
              <w:widowControl/>
              <w:rPr>
                <w:rFonts w:hint="eastAsia" w:ascii="方正仿宋_GBK" w:hAnsi="方正仿宋_GBK" w:eastAsia="方正仿宋_GBK" w:cs="方正仿宋_GBK"/>
                <w:i w:val="0"/>
                <w:iCs w:val="0"/>
                <w:color w:val="000000"/>
                <w:sz w:val="24"/>
                <w:szCs w:val="24"/>
                <w:highlight w:val="none"/>
                <w:u w:val="none"/>
              </w:rPr>
              <w:suppressLineNumbers w:val="0"/>
            </w:pPr>
            <w:r>
              <w:rPr>
                <w:rFonts w:hint="eastAsia" w:ascii="方正仿宋_GBK" w:hAnsi="方正仿宋_GBK" w:eastAsia="方正仿宋_GBK" w:cs="方正仿宋_GBK"/>
                <w:i w:val="0"/>
                <w:iCs w:val="0"/>
                <w:color w:val="000000"/>
                <w:sz w:val="24"/>
                <w:szCs w:val="24"/>
                <w:highlight w:val="none"/>
                <w:u w:val="none"/>
                <w:lang w:val="en-US" w:eastAsia="zh-CN" w:bidi="ar"/>
              </w:rPr>
              <w:t xml:space="preserve">2949.5</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right"/>
              <w:keepLines w:val="0"/>
              <w:keepNext/>
              <w:pageBreakBefore w:val="0"/>
              <w:widowControl/>
              <w:rPr>
                <w:rFonts w:hint="eastAsia" w:ascii="方正仿宋_GBK" w:hAnsi="方正仿宋_GBK" w:eastAsia="方正仿宋_GBK" w:cs="方正仿宋_GBK"/>
                <w:i w:val="0"/>
                <w:iCs w:val="0"/>
                <w:color w:val="000000"/>
                <w:sz w:val="24"/>
                <w:szCs w:val="24"/>
                <w:highlight w:val="none"/>
                <w:u w:val="none"/>
              </w:rPr>
              <w:suppressLineNumbers w:val="0"/>
            </w:pPr>
            <w:r>
              <w:rPr>
                <w:rFonts w:hint="eastAsia" w:ascii="方正仿宋_GBK" w:hAnsi="方正仿宋_GBK" w:eastAsia="方正仿宋_GBK" w:cs="方正仿宋_GBK"/>
                <w:i w:val="0"/>
                <w:iCs w:val="0"/>
                <w:color w:val="000000"/>
                <w:sz w:val="24"/>
                <w:szCs w:val="24"/>
                <w:highlight w:val="none"/>
                <w:u w:val="none"/>
                <w:lang w:val="en-US" w:eastAsia="zh-CN" w:bidi="ar"/>
              </w:rPr>
              <w:t xml:space="preserve">1583</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right"/>
              <w:keepLines w:val="0"/>
              <w:keepNext/>
              <w:pageBreakBefore w:val="0"/>
              <w:widowControl/>
              <w:rPr>
                <w:rFonts w:hint="eastAsia" w:ascii="方正仿宋_GBK" w:hAnsi="方正仿宋_GBK" w:eastAsia="方正仿宋_GBK" w:cs="方正仿宋_GBK"/>
                <w:i w:val="0"/>
                <w:iCs w:val="0"/>
                <w:color w:val="000000"/>
                <w:sz w:val="24"/>
                <w:szCs w:val="24"/>
                <w:highlight w:val="none"/>
                <w:u w:val="none"/>
              </w:rPr>
              <w:suppressLineNumbers w:val="0"/>
            </w:pPr>
            <w:r>
              <w:rPr>
                <w:rFonts w:hint="eastAsia" w:ascii="方正仿宋_GBK" w:hAnsi="方正仿宋_GBK" w:eastAsia="方正仿宋_GBK" w:cs="方正仿宋_GBK"/>
                <w:i w:val="0"/>
                <w:iCs w:val="0"/>
                <w:color w:val="000000"/>
                <w:sz w:val="24"/>
                <w:szCs w:val="24"/>
                <w:highlight w:val="none"/>
                <w:u w:val="none"/>
                <w:lang w:val="en-US" w:eastAsia="zh-CN" w:bidi="ar"/>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right"/>
              <w:keepLines w:val="0"/>
              <w:keepNext/>
              <w:pageBreakBefore w:val="0"/>
              <w:widowControl/>
              <w:rPr>
                <w:rFonts w:hint="eastAsia" w:ascii="方正仿宋_GBK" w:hAnsi="方正仿宋_GBK" w:eastAsia="方正仿宋_GBK" w:cs="方正仿宋_GBK"/>
                <w:i w:val="0"/>
                <w:iCs w:val="0"/>
                <w:color w:val="000000"/>
                <w:sz w:val="24"/>
                <w:szCs w:val="24"/>
                <w:highlight w:val="none"/>
                <w:u w:val="none"/>
              </w:rPr>
              <w:suppressLineNumbers w:val="0"/>
            </w:pPr>
            <w:r>
              <w:rPr>
                <w:rFonts w:hint="eastAsia" w:ascii="方正仿宋_GBK" w:hAnsi="方正仿宋_GBK" w:eastAsia="方正仿宋_GBK" w:cs="方正仿宋_GBK"/>
                <w:i w:val="0"/>
                <w:iCs w:val="0"/>
                <w:color w:val="000000"/>
                <w:sz w:val="24"/>
                <w:szCs w:val="24"/>
                <w:highlight w:val="none"/>
                <w:u w:val="none"/>
                <w:lang w:val="en-US" w:eastAsia="zh-CN" w:bidi="ar"/>
              </w:rPr>
              <w:t xml:space="preserve">148</w:t>
            </w:r>
            <w:r/>
          </w:p>
        </w:tc>
        <w:tc>
          <w:tcPr>
            <w:shd w:val="clear" w:color="auto" w:fill="auto"/>
            <w:tcBorders>
              <w:top w:val="single" w:color="000000" w:sz="4" w:space="0"/>
              <w:left w:val="single" w:color="000000" w:sz="4" w:space="0"/>
              <w:bottom w:val="single" w:color="000000" w:sz="4" w:space="0"/>
              <w:right w:val="single" w:color="000000" w:sz="4" w:space="0"/>
            </w:tcBorders>
            <w:tcW w:w="786" w:type="dxa"/>
            <w:vAlign w:val="center"/>
            <w:textDirection w:val="lrTb"/>
            <w:noWrap/>
          </w:tcPr>
          <w:p>
            <w:pPr>
              <w:ind w:left="0" w:right="0" w:firstLine="0"/>
              <w:jc w:val="right"/>
              <w:keepLines w:val="0"/>
              <w:keepNext/>
              <w:pageBreakBefore w:val="0"/>
              <w:widowControl/>
              <w:rPr>
                <w:rFonts w:hint="eastAsia" w:ascii="方正仿宋_GBK" w:hAnsi="方正仿宋_GBK" w:eastAsia="方正仿宋_GBK" w:cs="方正仿宋_GBK"/>
                <w:i w:val="0"/>
                <w:iCs w:val="0"/>
                <w:color w:val="000000"/>
                <w:sz w:val="24"/>
                <w:szCs w:val="24"/>
                <w:highlight w:val="none"/>
                <w:u w:val="none"/>
              </w:rPr>
              <w:suppressLineNumbers w:val="0"/>
            </w:pPr>
            <w:r>
              <w:rPr>
                <w:rFonts w:hint="eastAsia" w:ascii="方正仿宋_GBK" w:hAnsi="方正仿宋_GBK" w:eastAsia="方正仿宋_GBK" w:cs="方正仿宋_GBK"/>
                <w:i w:val="0"/>
                <w:iCs w:val="0"/>
                <w:color w:val="000000"/>
                <w:sz w:val="24"/>
                <w:szCs w:val="24"/>
                <w:highlight w:val="none"/>
                <w:u w:val="none"/>
                <w:lang w:val="en-US" w:eastAsia="zh-CN" w:bidi="ar"/>
              </w:rPr>
              <w:t xml:space="preserve">86</w:t>
            </w:r>
            <w:r/>
          </w:p>
        </w:tc>
      </w:tr>
      <w:tr>
        <w:trPr>
          <w:jc w:val="center"/>
          <w:trHeight w:val="651"/>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center"/>
              <w:keepLines w:val="0"/>
              <w:keepNext/>
              <w:pageBreakBefore w:val="0"/>
              <w:widowControl/>
              <w:rPr>
                <w:rFonts w:hint="eastAsia" w:ascii="方正仿宋_GBK" w:hAnsi="宋体" w:eastAsia="方正仿宋_GBK" w:cs="宋体"/>
                <w:i w:val="0"/>
                <w:iCs w:val="0"/>
                <w:color w:val="000000"/>
                <w:sz w:val="24"/>
                <w:szCs w:val="21"/>
                <w:highlight w:val="none"/>
                <w:u w:val="none"/>
              </w:rPr>
              <w:suppressLineNumbers w:val="0"/>
            </w:pPr>
            <w:r>
              <w:rPr>
                <w:rFonts w:hint="eastAsia" w:ascii="方正仿宋_GBK" w:hAnsi="宋体" w:eastAsia="方正仿宋_GBK" w:cs="宋体"/>
                <w:i w:val="0"/>
                <w:iCs w:val="0"/>
                <w:color w:val="000000"/>
                <w:sz w:val="24"/>
                <w:szCs w:val="21"/>
                <w:highlight w:val="none"/>
                <w:u w:val="none"/>
                <w:lang w:val="en-US" w:eastAsia="zh-CN" w:bidi="ar"/>
              </w:rPr>
              <w:t xml:space="preserve">28</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center"/>
              <w:keepLines w:val="0"/>
              <w:keepNext/>
              <w:pageBreakBefore w:val="0"/>
              <w:widowControl/>
              <w:rPr>
                <w:rFonts w:hint="eastAsia" w:ascii="方正仿宋_GBK" w:hAnsi="方正仿宋_GBK" w:eastAsia="方正仿宋_GBK" w:cs="方正仿宋_GBK"/>
                <w:i w:val="0"/>
                <w:iCs w:val="0"/>
                <w:color w:val="000000"/>
                <w:sz w:val="24"/>
                <w:szCs w:val="24"/>
                <w:highlight w:val="none"/>
                <w:u w:val="none"/>
              </w:rPr>
              <w:suppressLineNumbers w:val="0"/>
            </w:pPr>
            <w:r>
              <w:rPr>
                <w:rFonts w:hint="eastAsia" w:ascii="方正仿宋_GBK" w:hAnsi="方正仿宋_GBK" w:eastAsia="方正仿宋_GBK" w:cs="方正仿宋_GBK"/>
                <w:i w:val="0"/>
                <w:iCs w:val="0"/>
                <w:color w:val="000000"/>
                <w:sz w:val="24"/>
                <w:szCs w:val="24"/>
                <w:highlight w:val="none"/>
                <w:u w:val="none"/>
                <w:lang w:val="en-US" w:eastAsia="zh-CN" w:bidi="ar"/>
              </w:rPr>
              <w:t xml:space="preserve">吴都路</w:t>
            </w:r>
            <w:r/>
          </w:p>
        </w:tc>
        <w:tc>
          <w:tcPr>
            <w:shd w:val="clear" w:color="auto" w:fill="auto"/>
            <w:tcBorders>
              <w:top w:val="single" w:color="000000" w:sz="4" w:space="0"/>
              <w:left w:val="single" w:color="000000" w:sz="4" w:space="0"/>
              <w:bottom w:val="single" w:color="000000" w:sz="4" w:space="0"/>
              <w:right w:val="none" w:color="000000" w:sz="4" w:space="0"/>
            </w:tcBorders>
            <w:tcW w:w="0" w:type="auto"/>
            <w:vAlign w:val="center"/>
            <w:textDirection w:val="lrTb"/>
            <w:noWrap/>
          </w:tcPr>
          <w:p>
            <w:pPr>
              <w:ind w:left="0" w:right="0" w:firstLine="0"/>
              <w:jc w:val="center"/>
              <w:keepLines w:val="0"/>
              <w:keepNext/>
              <w:pageBreakBefore w:val="0"/>
              <w:widowControl/>
              <w:rPr>
                <w:rFonts w:hint="eastAsia" w:ascii="方正仿宋_GBK" w:hAnsi="方正仿宋_GBK" w:eastAsia="方正仿宋_GBK" w:cs="方正仿宋_GBK"/>
                <w:i w:val="0"/>
                <w:iCs w:val="0"/>
                <w:color w:val="000000"/>
                <w:sz w:val="24"/>
                <w:szCs w:val="24"/>
                <w:highlight w:val="none"/>
                <w:u w:val="none"/>
              </w:rPr>
              <w:suppressLineNumbers w:val="0"/>
            </w:pPr>
            <w:r>
              <w:rPr>
                <w:rFonts w:hint="eastAsia" w:ascii="方正仿宋_GBK" w:hAnsi="方正仿宋_GBK" w:eastAsia="方正仿宋_GBK" w:cs="方正仿宋_GBK"/>
                <w:i w:val="0"/>
                <w:iCs w:val="0"/>
                <w:color w:val="000000"/>
                <w:sz w:val="24"/>
                <w:szCs w:val="24"/>
                <w:highlight w:val="none"/>
                <w:u w:val="none"/>
                <w:lang w:val="en-US" w:eastAsia="zh-CN" w:bidi="ar"/>
              </w:rPr>
              <w:t xml:space="preserve">华谊路——运河西路</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center"/>
              <w:keepLines w:val="0"/>
              <w:keepNext/>
              <w:pageBreakBefore w:val="0"/>
              <w:widowControl/>
              <w:rPr>
                <w:rFonts w:hint="eastAsia" w:ascii="方正仿宋_GBK" w:hAnsi="方正仿宋_GBK" w:eastAsia="方正仿宋_GBK" w:cs="方正仿宋_GBK"/>
                <w:i w:val="0"/>
                <w:iCs w:val="0"/>
                <w:color w:val="000000"/>
                <w:sz w:val="24"/>
                <w:szCs w:val="24"/>
                <w:highlight w:val="none"/>
                <w:u w:val="none"/>
              </w:rPr>
              <w:suppressLineNumbers w:val="0"/>
            </w:pPr>
            <w:r>
              <w:rPr>
                <w:rFonts w:hint="eastAsia" w:ascii="方正仿宋_GBK" w:hAnsi="方正仿宋_GBK" w:eastAsia="方正仿宋_GBK" w:cs="方正仿宋_GBK"/>
                <w:i w:val="0"/>
                <w:iCs w:val="0"/>
                <w:color w:val="000000"/>
                <w:sz w:val="24"/>
                <w:szCs w:val="24"/>
                <w:highlight w:val="none"/>
                <w:u w:val="none"/>
                <w:lang w:val="en-US" w:eastAsia="zh-CN" w:bidi="ar"/>
              </w:rPr>
              <w:t xml:space="preserve">4506</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right"/>
              <w:keepLines w:val="0"/>
              <w:keepNext/>
              <w:pageBreakBefore w:val="0"/>
              <w:widowControl/>
              <w:rPr>
                <w:rFonts w:hint="eastAsia" w:ascii="方正仿宋_GBK" w:hAnsi="方正仿宋_GBK" w:eastAsia="方正仿宋_GBK" w:cs="方正仿宋_GBK"/>
                <w:i w:val="0"/>
                <w:iCs w:val="0"/>
                <w:color w:val="000000"/>
                <w:sz w:val="24"/>
                <w:szCs w:val="24"/>
                <w:highlight w:val="none"/>
                <w:u w:val="none"/>
              </w:rPr>
              <w:suppressLineNumbers w:val="0"/>
            </w:pPr>
            <w:r>
              <w:rPr>
                <w:rFonts w:hint="eastAsia" w:ascii="方正仿宋_GBK" w:hAnsi="方正仿宋_GBK" w:eastAsia="方正仿宋_GBK" w:cs="方正仿宋_GBK"/>
                <w:i w:val="0"/>
                <w:iCs w:val="0"/>
                <w:color w:val="000000"/>
                <w:sz w:val="24"/>
                <w:szCs w:val="24"/>
                <w:highlight w:val="none"/>
                <w:u w:val="none"/>
                <w:lang w:val="en-US" w:eastAsia="zh-CN" w:bidi="ar"/>
              </w:rPr>
              <w:t xml:space="preserve">2602</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right"/>
              <w:keepLines w:val="0"/>
              <w:keepNext/>
              <w:pageBreakBefore w:val="0"/>
              <w:widowControl/>
              <w:rPr>
                <w:rFonts w:hint="eastAsia" w:ascii="方正仿宋_GBK" w:hAnsi="方正仿宋_GBK" w:eastAsia="方正仿宋_GBK" w:cs="方正仿宋_GBK"/>
                <w:i w:val="0"/>
                <w:iCs w:val="0"/>
                <w:color w:val="000000"/>
                <w:sz w:val="24"/>
                <w:szCs w:val="24"/>
                <w:highlight w:val="none"/>
                <w:u w:val="none"/>
              </w:rPr>
              <w:suppressLineNumbers w:val="0"/>
            </w:pPr>
            <w:r>
              <w:rPr>
                <w:rFonts w:hint="eastAsia" w:ascii="方正仿宋_GBK" w:hAnsi="方正仿宋_GBK" w:eastAsia="方正仿宋_GBK" w:cs="方正仿宋_GBK"/>
                <w:i w:val="0"/>
                <w:iCs w:val="0"/>
                <w:color w:val="000000"/>
                <w:sz w:val="24"/>
                <w:szCs w:val="24"/>
                <w:highlight w:val="none"/>
                <w:u w:val="none"/>
                <w:lang w:val="en-US" w:eastAsia="zh-CN" w:bidi="ar"/>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right"/>
              <w:keepLines w:val="0"/>
              <w:keepNext/>
              <w:pageBreakBefore w:val="0"/>
              <w:widowControl/>
              <w:rPr>
                <w:rFonts w:hint="eastAsia" w:ascii="方正仿宋_GBK" w:hAnsi="方正仿宋_GBK" w:eastAsia="方正仿宋_GBK" w:cs="方正仿宋_GBK"/>
                <w:i w:val="0"/>
                <w:iCs w:val="0"/>
                <w:color w:val="000000"/>
                <w:sz w:val="24"/>
                <w:szCs w:val="24"/>
                <w:highlight w:val="none"/>
                <w:u w:val="none"/>
              </w:rPr>
              <w:suppressLineNumbers w:val="0"/>
            </w:pPr>
            <w:r>
              <w:rPr>
                <w:rFonts w:hint="eastAsia" w:ascii="方正仿宋_GBK" w:hAnsi="方正仿宋_GBK" w:eastAsia="方正仿宋_GBK" w:cs="方正仿宋_GBK"/>
                <w:i w:val="0"/>
                <w:iCs w:val="0"/>
                <w:color w:val="000000"/>
                <w:sz w:val="24"/>
                <w:szCs w:val="24"/>
                <w:highlight w:val="none"/>
                <w:u w:val="none"/>
                <w:lang w:val="en-US" w:eastAsia="zh-CN" w:bidi="ar"/>
              </w:rPr>
              <w:t xml:space="preserve">365</w:t>
            </w:r>
            <w:r/>
          </w:p>
        </w:tc>
        <w:tc>
          <w:tcPr>
            <w:shd w:val="clear" w:color="auto" w:fill="auto"/>
            <w:tcBorders>
              <w:top w:val="single" w:color="000000" w:sz="4" w:space="0"/>
              <w:left w:val="single" w:color="000000" w:sz="4" w:space="0"/>
              <w:bottom w:val="single" w:color="000000" w:sz="4" w:space="0"/>
              <w:right w:val="single" w:color="000000" w:sz="4" w:space="0"/>
            </w:tcBorders>
            <w:tcW w:w="786" w:type="dxa"/>
            <w:vAlign w:val="center"/>
            <w:textDirection w:val="lrTb"/>
            <w:noWrap/>
          </w:tcPr>
          <w:p>
            <w:pPr>
              <w:ind w:left="0" w:right="0" w:firstLine="0"/>
              <w:jc w:val="right"/>
              <w:keepLines w:val="0"/>
              <w:keepNext/>
              <w:pageBreakBefore w:val="0"/>
              <w:widowControl/>
              <w:rPr>
                <w:rFonts w:hint="eastAsia" w:ascii="方正仿宋_GBK" w:hAnsi="方正仿宋_GBK" w:eastAsia="方正仿宋_GBK" w:cs="方正仿宋_GBK"/>
                <w:i w:val="0"/>
                <w:iCs w:val="0"/>
                <w:color w:val="000000"/>
                <w:sz w:val="24"/>
                <w:szCs w:val="24"/>
                <w:highlight w:val="none"/>
                <w:u w:val="none"/>
              </w:rPr>
              <w:suppressLineNumbers w:val="0"/>
            </w:pPr>
            <w:r>
              <w:rPr>
                <w:rFonts w:hint="eastAsia" w:ascii="方正仿宋_GBK" w:hAnsi="方正仿宋_GBK" w:eastAsia="方正仿宋_GBK" w:cs="方正仿宋_GBK"/>
                <w:i w:val="0"/>
                <w:iCs w:val="0"/>
                <w:color w:val="000000"/>
                <w:sz w:val="24"/>
                <w:szCs w:val="24"/>
                <w:highlight w:val="none"/>
                <w:u w:val="none"/>
                <w:lang w:val="en-US" w:eastAsia="zh-CN" w:bidi="ar"/>
              </w:rPr>
              <w:t xml:space="preserve">91</w:t>
            </w:r>
            <w:r/>
          </w:p>
        </w:tc>
      </w:tr>
      <w:tr>
        <w:trPr>
          <w:jc w:val="center"/>
          <w:trHeight w:val="651"/>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center"/>
              <w:keepLines w:val="0"/>
              <w:keepNext/>
              <w:pageBreakBefore w:val="0"/>
              <w:widowControl/>
              <w:rPr>
                <w:rFonts w:hint="eastAsia" w:ascii="方正仿宋_GBK" w:hAnsi="宋体" w:eastAsia="方正仿宋_GBK" w:cs="宋体"/>
                <w:i w:val="0"/>
                <w:iCs w:val="0"/>
                <w:color w:val="000000"/>
                <w:sz w:val="24"/>
                <w:szCs w:val="21"/>
                <w:highlight w:val="none"/>
                <w:u w:val="none"/>
              </w:rPr>
              <w:suppressLineNumbers w:val="0"/>
            </w:pPr>
            <w:r>
              <w:rPr>
                <w:rFonts w:hint="eastAsia" w:ascii="方正仿宋_GBK" w:hAnsi="宋体" w:eastAsia="方正仿宋_GBK" w:cs="宋体"/>
                <w:i w:val="0"/>
                <w:iCs w:val="0"/>
                <w:color w:val="000000"/>
                <w:sz w:val="24"/>
                <w:szCs w:val="21"/>
                <w:highlight w:val="none"/>
                <w:u w:val="none"/>
                <w:lang w:val="en-US" w:eastAsia="zh-CN" w:bidi="ar"/>
              </w:rPr>
              <w:t xml:space="preserve">29</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keepLines w:val="0"/>
              <w:keepNext/>
              <w:pageBreakBefore w:val="0"/>
              <w:widowControl/>
              <w:rPr>
                <w:rFonts w:hint="eastAsia" w:ascii="方正仿宋_GBK" w:hAnsi="方正仿宋_GBK" w:eastAsia="方正仿宋_GBK" w:cs="方正仿宋_GBK"/>
                <w:i w:val="0"/>
                <w:iCs w:val="0"/>
                <w:color w:val="000000"/>
                <w:sz w:val="24"/>
                <w:szCs w:val="24"/>
                <w:highlight w:val="none"/>
                <w:u w:val="none"/>
              </w:rPr>
              <w:suppressLineNumbers w:val="0"/>
            </w:pPr>
            <w:r>
              <w:rPr>
                <w:rFonts w:hint="eastAsia" w:ascii="方正仿宋_GBK" w:hAnsi="方正仿宋_GBK" w:eastAsia="方正仿宋_GBK" w:cs="方正仿宋_GBK"/>
                <w:i w:val="0"/>
                <w:iCs w:val="0"/>
                <w:color w:val="000000"/>
                <w:sz w:val="24"/>
                <w:szCs w:val="24"/>
                <w:highlight w:val="none"/>
                <w:u w:val="none"/>
                <w:lang w:val="en-US" w:eastAsia="zh-CN" w:bidi="ar"/>
              </w:rPr>
              <w:t xml:space="preserve">景贤路</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keepLines w:val="0"/>
              <w:keepNext/>
              <w:pageBreakBefore w:val="0"/>
              <w:widowControl/>
              <w:rPr>
                <w:rFonts w:hint="eastAsia" w:ascii="方正仿宋_GBK" w:hAnsi="方正仿宋_GBK" w:eastAsia="方正仿宋_GBK" w:cs="方正仿宋_GBK"/>
                <w:i w:val="0"/>
                <w:iCs w:val="0"/>
                <w:color w:val="000000"/>
                <w:sz w:val="24"/>
                <w:szCs w:val="24"/>
                <w:highlight w:val="none"/>
                <w:u w:val="none"/>
              </w:rPr>
              <w:suppressLineNumbers w:val="0"/>
            </w:pPr>
            <w:r>
              <w:rPr>
                <w:rFonts w:hint="eastAsia" w:ascii="方正仿宋_GBK" w:hAnsi="方正仿宋_GBK" w:eastAsia="方正仿宋_GBK" w:cs="方正仿宋_GBK"/>
                <w:i w:val="0"/>
                <w:iCs w:val="0"/>
                <w:color w:val="000000"/>
                <w:sz w:val="24"/>
                <w:szCs w:val="24"/>
                <w:highlight w:val="none"/>
                <w:u w:val="none"/>
                <w:lang w:val="en-US" w:eastAsia="zh-CN" w:bidi="ar"/>
              </w:rPr>
              <w:t xml:space="preserve">运河西路-华谊路</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center"/>
              <w:keepLines w:val="0"/>
              <w:keepNext/>
              <w:pageBreakBefore w:val="0"/>
              <w:widowControl/>
              <w:rPr>
                <w:rFonts w:hint="eastAsia" w:ascii="方正仿宋_GBK" w:hAnsi="方正仿宋_GBK" w:eastAsia="方正仿宋_GBK" w:cs="方正仿宋_GBK"/>
                <w:i w:val="0"/>
                <w:iCs w:val="0"/>
                <w:color w:val="000000"/>
                <w:sz w:val="24"/>
                <w:szCs w:val="24"/>
                <w:highlight w:val="none"/>
                <w:u w:val="none"/>
              </w:rPr>
              <w:suppressLineNumbers w:val="0"/>
            </w:pPr>
            <w:r>
              <w:rPr>
                <w:rFonts w:hint="eastAsia" w:ascii="方正仿宋_GBK" w:hAnsi="方正仿宋_GBK" w:eastAsia="方正仿宋_GBK" w:cs="方正仿宋_GBK"/>
                <w:i w:val="0"/>
                <w:iCs w:val="0"/>
                <w:color w:val="000000"/>
                <w:sz w:val="24"/>
                <w:szCs w:val="24"/>
                <w:highlight w:val="none"/>
                <w:u w:val="none"/>
                <w:lang w:val="en-US" w:eastAsia="zh-CN" w:bidi="ar"/>
              </w:rPr>
              <w:t xml:space="preserve">5627</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right"/>
              <w:keepLines w:val="0"/>
              <w:keepNext/>
              <w:pageBreakBefore w:val="0"/>
              <w:widowControl/>
              <w:rPr>
                <w:rFonts w:hint="eastAsia" w:ascii="方正仿宋_GBK" w:hAnsi="方正仿宋_GBK" w:eastAsia="方正仿宋_GBK" w:cs="方正仿宋_GBK"/>
                <w:i w:val="0"/>
                <w:iCs w:val="0"/>
                <w:color w:val="000000"/>
                <w:sz w:val="24"/>
                <w:szCs w:val="24"/>
                <w:highlight w:val="none"/>
                <w:u w:val="none"/>
              </w:rPr>
              <w:suppressLineNumbers w:val="0"/>
            </w:pPr>
            <w:r>
              <w:rPr>
                <w:rFonts w:hint="eastAsia" w:ascii="方正仿宋_GBK" w:hAnsi="方正仿宋_GBK" w:eastAsia="方正仿宋_GBK" w:cs="方正仿宋_GBK"/>
                <w:i w:val="0"/>
                <w:iCs w:val="0"/>
                <w:color w:val="000000"/>
                <w:sz w:val="24"/>
                <w:szCs w:val="24"/>
                <w:highlight w:val="none"/>
                <w:u w:val="none"/>
                <w:lang w:val="en-US" w:eastAsia="zh-CN" w:bidi="ar"/>
              </w:rPr>
              <w:t xml:space="preserve">2799</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right"/>
              <w:keepLines w:val="0"/>
              <w:keepNext/>
              <w:pageBreakBefore w:val="0"/>
              <w:widowControl/>
              <w:rPr>
                <w:rFonts w:hint="eastAsia" w:ascii="方正仿宋_GBK" w:hAnsi="方正仿宋_GBK" w:eastAsia="方正仿宋_GBK" w:cs="方正仿宋_GBK"/>
                <w:i w:val="0"/>
                <w:iCs w:val="0"/>
                <w:color w:val="000000"/>
                <w:sz w:val="24"/>
                <w:szCs w:val="24"/>
                <w:highlight w:val="none"/>
                <w:u w:val="none"/>
              </w:rPr>
              <w:suppressLineNumbers w:val="0"/>
            </w:pPr>
            <w:r>
              <w:rPr>
                <w:rFonts w:hint="eastAsia" w:ascii="方正仿宋_GBK" w:hAnsi="方正仿宋_GBK" w:eastAsia="方正仿宋_GBK" w:cs="方正仿宋_GBK"/>
                <w:i w:val="0"/>
                <w:iCs w:val="0"/>
                <w:color w:val="000000"/>
                <w:sz w:val="24"/>
                <w:szCs w:val="24"/>
                <w:highlight w:val="none"/>
                <w:u w:val="none"/>
                <w:lang w:val="en-US" w:eastAsia="zh-CN" w:bidi="ar"/>
              </w:rPr>
              <w:t xml:space="preserve">12</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right"/>
              <w:keepLines w:val="0"/>
              <w:keepNext/>
              <w:pageBreakBefore w:val="0"/>
              <w:widowControl/>
              <w:rPr>
                <w:rFonts w:hint="eastAsia" w:ascii="方正仿宋_GBK" w:hAnsi="方正仿宋_GBK" w:eastAsia="方正仿宋_GBK" w:cs="方正仿宋_GBK"/>
                <w:i w:val="0"/>
                <w:iCs w:val="0"/>
                <w:color w:val="000000"/>
                <w:sz w:val="24"/>
                <w:szCs w:val="24"/>
                <w:highlight w:val="none"/>
                <w:u w:val="none"/>
              </w:rPr>
              <w:suppressLineNumbers w:val="0"/>
            </w:pPr>
            <w:r>
              <w:rPr>
                <w:rFonts w:hint="eastAsia" w:ascii="方正仿宋_GBK" w:hAnsi="方正仿宋_GBK" w:eastAsia="方正仿宋_GBK" w:cs="方正仿宋_GBK"/>
                <w:i w:val="0"/>
                <w:iCs w:val="0"/>
                <w:color w:val="000000"/>
                <w:sz w:val="24"/>
                <w:szCs w:val="24"/>
                <w:highlight w:val="none"/>
                <w:u w:val="none"/>
                <w:lang w:val="en-US" w:eastAsia="zh-CN" w:bidi="ar"/>
              </w:rPr>
              <w:t xml:space="preserve">269</w:t>
            </w:r>
            <w:r/>
          </w:p>
        </w:tc>
        <w:tc>
          <w:tcPr>
            <w:shd w:val="clear" w:color="auto" w:fill="auto"/>
            <w:tcBorders>
              <w:top w:val="single" w:color="000000" w:sz="4" w:space="0"/>
              <w:left w:val="single" w:color="000000" w:sz="4" w:space="0"/>
              <w:bottom w:val="single" w:color="000000" w:sz="4" w:space="0"/>
              <w:right w:val="single" w:color="000000" w:sz="4" w:space="0"/>
            </w:tcBorders>
            <w:tcW w:w="786" w:type="dxa"/>
            <w:vAlign w:val="center"/>
            <w:textDirection w:val="lrTb"/>
            <w:noWrap/>
          </w:tcPr>
          <w:p>
            <w:pPr>
              <w:ind w:left="0" w:right="0" w:firstLine="0"/>
              <w:jc w:val="right"/>
              <w:keepLines w:val="0"/>
              <w:keepNext/>
              <w:pageBreakBefore w:val="0"/>
              <w:widowControl/>
              <w:rPr>
                <w:rFonts w:hint="eastAsia" w:ascii="方正仿宋_GBK" w:hAnsi="方正仿宋_GBK" w:eastAsia="方正仿宋_GBK" w:cs="方正仿宋_GBK"/>
                <w:i w:val="0"/>
                <w:iCs w:val="0"/>
                <w:color w:val="000000"/>
                <w:sz w:val="24"/>
                <w:szCs w:val="24"/>
                <w:highlight w:val="none"/>
                <w:u w:val="none"/>
              </w:rPr>
              <w:suppressLineNumbers w:val="0"/>
            </w:pPr>
            <w:r>
              <w:rPr>
                <w:rFonts w:hint="eastAsia" w:ascii="方正仿宋_GBK" w:hAnsi="方正仿宋_GBK" w:eastAsia="方正仿宋_GBK" w:cs="方正仿宋_GBK"/>
                <w:i w:val="0"/>
                <w:iCs w:val="0"/>
                <w:color w:val="000000"/>
                <w:sz w:val="24"/>
                <w:szCs w:val="24"/>
                <w:highlight w:val="none"/>
                <w:u w:val="none"/>
                <w:lang w:val="en-US" w:eastAsia="zh-CN" w:bidi="ar"/>
              </w:rPr>
              <w:t xml:space="preserve">150</w:t>
            </w:r>
            <w:r/>
          </w:p>
        </w:tc>
      </w:tr>
      <w:tr>
        <w:trPr>
          <w:jc w:val="center"/>
          <w:trHeight w:val="651"/>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center"/>
              <w:keepLines w:val="0"/>
              <w:keepNext/>
              <w:pageBreakBefore w:val="0"/>
              <w:widowControl/>
              <w:rPr>
                <w:rFonts w:hint="eastAsia" w:ascii="方正仿宋_GBK" w:hAnsi="宋体" w:eastAsia="方正仿宋_GBK" w:cs="宋体"/>
                <w:i w:val="0"/>
                <w:iCs w:val="0"/>
                <w:color w:val="000000"/>
                <w:sz w:val="24"/>
                <w:szCs w:val="21"/>
                <w:highlight w:val="none"/>
                <w:u w:val="none"/>
              </w:rPr>
              <w:suppressLineNumbers w:val="0"/>
            </w:pPr>
            <w:r>
              <w:rPr>
                <w:rFonts w:hint="eastAsia" w:ascii="方正仿宋_GBK" w:hAnsi="宋体" w:eastAsia="方正仿宋_GBK" w:cs="宋体"/>
                <w:i w:val="0"/>
                <w:iCs w:val="0"/>
                <w:color w:val="000000"/>
                <w:sz w:val="24"/>
                <w:szCs w:val="21"/>
                <w:highlight w:val="none"/>
                <w:u w:val="none"/>
                <w:lang w:val="en-US" w:eastAsia="zh-CN" w:bidi="ar"/>
              </w:rPr>
              <w:t xml:space="preserve">30</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keepLines w:val="0"/>
              <w:keepNext/>
              <w:pageBreakBefore w:val="0"/>
              <w:widowControl/>
              <w:rPr>
                <w:rFonts w:hint="eastAsia" w:ascii="方正仿宋_GBK" w:hAnsi="方正仿宋_GBK" w:eastAsia="方正仿宋_GBK" w:cs="方正仿宋_GBK"/>
                <w:i w:val="0"/>
                <w:iCs w:val="0"/>
                <w:color w:val="000000"/>
                <w:sz w:val="24"/>
                <w:szCs w:val="24"/>
                <w:highlight w:val="none"/>
                <w:u w:val="none"/>
              </w:rPr>
              <w:suppressLineNumbers w:val="0"/>
            </w:pPr>
            <w:r>
              <w:rPr>
                <w:rFonts w:hint="eastAsia" w:ascii="方正仿宋_GBK" w:hAnsi="方正仿宋_GBK" w:eastAsia="方正仿宋_GBK" w:cs="方正仿宋_GBK"/>
                <w:i w:val="0"/>
                <w:iCs w:val="0"/>
                <w:color w:val="000000"/>
                <w:sz w:val="24"/>
                <w:szCs w:val="24"/>
                <w:highlight w:val="none"/>
                <w:u w:val="none"/>
                <w:lang w:val="en-US" w:eastAsia="zh-CN" w:bidi="ar"/>
              </w:rPr>
              <w:t xml:space="preserve">华天路</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center"/>
              <w:keepLines w:val="0"/>
              <w:keepNext/>
              <w:pageBreakBefore w:val="0"/>
              <w:widowControl/>
              <w:rPr>
                <w:rFonts w:hint="eastAsia" w:ascii="方正仿宋_GBK" w:hAnsi="方正仿宋_GBK" w:eastAsia="方正仿宋_GBK" w:cs="方正仿宋_GBK"/>
                <w:i w:val="0"/>
                <w:iCs w:val="0"/>
                <w:color w:val="000000"/>
                <w:sz w:val="24"/>
                <w:szCs w:val="24"/>
                <w:highlight w:val="none"/>
                <w:u w:val="none"/>
              </w:rPr>
              <w:suppressLineNumbers w:val="0"/>
            </w:pPr>
            <w:r>
              <w:rPr>
                <w:rFonts w:hint="eastAsia" w:ascii="方正仿宋_GBK" w:hAnsi="方正仿宋_GBK" w:eastAsia="方正仿宋_GBK" w:cs="方正仿宋_GBK"/>
                <w:i w:val="0"/>
                <w:iCs w:val="0"/>
                <w:color w:val="000000"/>
                <w:sz w:val="24"/>
                <w:szCs w:val="24"/>
                <w:highlight w:val="none"/>
                <w:u w:val="none"/>
                <w:lang w:val="en-US" w:eastAsia="zh-CN" w:bidi="ar"/>
              </w:rPr>
              <w:t xml:space="preserve">菱湖大道一华谊路</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center"/>
              <w:keepLines w:val="0"/>
              <w:keepNext/>
              <w:pageBreakBefore w:val="0"/>
              <w:widowControl/>
              <w:rPr>
                <w:rFonts w:hint="eastAsia" w:ascii="方正仿宋_GBK" w:hAnsi="方正仿宋_GBK" w:eastAsia="方正仿宋_GBK" w:cs="方正仿宋_GBK"/>
                <w:i w:val="0"/>
                <w:iCs w:val="0"/>
                <w:color w:val="000000"/>
                <w:sz w:val="24"/>
                <w:szCs w:val="24"/>
                <w:highlight w:val="none"/>
                <w:u w:val="none"/>
              </w:rPr>
              <w:suppressLineNumbers w:val="0"/>
            </w:pPr>
            <w:r>
              <w:rPr>
                <w:rFonts w:hint="eastAsia" w:ascii="方正仿宋_GBK" w:hAnsi="方正仿宋_GBK" w:eastAsia="方正仿宋_GBK" w:cs="方正仿宋_GBK"/>
                <w:i w:val="0"/>
                <w:iCs w:val="0"/>
                <w:color w:val="000000"/>
                <w:sz w:val="24"/>
                <w:szCs w:val="24"/>
                <w:highlight w:val="none"/>
                <w:u w:val="none"/>
                <w:lang w:val="en-US" w:eastAsia="zh-CN" w:bidi="ar"/>
              </w:rPr>
              <w:t xml:space="preserve">589</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right"/>
              <w:keepLines w:val="0"/>
              <w:keepNext/>
              <w:pageBreakBefore w:val="0"/>
              <w:widowControl/>
              <w:rPr>
                <w:rFonts w:hint="eastAsia" w:ascii="方正仿宋_GBK" w:hAnsi="方正仿宋_GBK" w:eastAsia="方正仿宋_GBK" w:cs="方正仿宋_GBK"/>
                <w:i w:val="0"/>
                <w:iCs w:val="0"/>
                <w:color w:val="000000"/>
                <w:sz w:val="24"/>
                <w:szCs w:val="24"/>
                <w:highlight w:val="none"/>
                <w:u w:val="none"/>
              </w:rPr>
              <w:suppressLineNumbers w:val="0"/>
            </w:pPr>
            <w:r>
              <w:rPr>
                <w:rFonts w:hint="eastAsia" w:ascii="方正仿宋_GBK" w:hAnsi="方正仿宋_GBK" w:eastAsia="方正仿宋_GBK" w:cs="方正仿宋_GBK"/>
                <w:i w:val="0"/>
                <w:iCs w:val="0"/>
                <w:color w:val="000000"/>
                <w:sz w:val="24"/>
                <w:szCs w:val="24"/>
                <w:highlight w:val="none"/>
                <w:u w:val="none"/>
                <w:lang w:val="en-US" w:eastAsia="zh-CN" w:bidi="ar"/>
              </w:rPr>
              <w:t xml:space="preserve">926</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right"/>
              <w:keepLines w:val="0"/>
              <w:keepNext/>
              <w:pageBreakBefore w:val="0"/>
              <w:widowControl/>
              <w:rPr>
                <w:rFonts w:hint="eastAsia" w:ascii="方正仿宋_GBK" w:hAnsi="方正仿宋_GBK" w:eastAsia="方正仿宋_GBK" w:cs="方正仿宋_GBK"/>
                <w:i w:val="0"/>
                <w:iCs w:val="0"/>
                <w:color w:val="000000"/>
                <w:sz w:val="24"/>
                <w:szCs w:val="24"/>
                <w:highlight w:val="none"/>
                <w:u w:val="none"/>
              </w:rPr>
              <w:suppressLineNumbers w:val="0"/>
            </w:pPr>
            <w:r>
              <w:rPr>
                <w:rFonts w:hint="eastAsia" w:ascii="方正仿宋_GBK" w:hAnsi="方正仿宋_GBK" w:eastAsia="方正仿宋_GBK" w:cs="方正仿宋_GBK"/>
                <w:i w:val="0"/>
                <w:iCs w:val="0"/>
                <w:color w:val="000000"/>
                <w:sz w:val="24"/>
                <w:szCs w:val="24"/>
                <w:highlight w:val="none"/>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right"/>
              <w:keepLines w:val="0"/>
              <w:keepNext/>
              <w:pageBreakBefore w:val="0"/>
              <w:widowControl/>
              <w:rPr>
                <w:rFonts w:hint="eastAsia" w:ascii="方正仿宋_GBK" w:hAnsi="方正仿宋_GBK" w:eastAsia="方正仿宋_GBK" w:cs="方正仿宋_GBK"/>
                <w:i w:val="0"/>
                <w:iCs w:val="0"/>
                <w:color w:val="000000"/>
                <w:sz w:val="24"/>
                <w:szCs w:val="24"/>
                <w:highlight w:val="none"/>
                <w:u w:val="none"/>
              </w:rPr>
              <w:suppressLineNumbers w:val="0"/>
            </w:pPr>
            <w:r>
              <w:rPr>
                <w:rFonts w:hint="eastAsia" w:ascii="方正仿宋_GBK" w:hAnsi="方正仿宋_GBK" w:eastAsia="方正仿宋_GBK" w:cs="方正仿宋_GBK"/>
                <w:i w:val="0"/>
                <w:iCs w:val="0"/>
                <w:color w:val="000000"/>
                <w:sz w:val="24"/>
                <w:szCs w:val="24"/>
                <w:highlight w:val="none"/>
                <w:u w:val="none"/>
                <w:lang w:val="en-US" w:eastAsia="zh-CN" w:bidi="ar"/>
              </w:rPr>
              <w:t xml:space="preserve">124</w:t>
            </w:r>
            <w:r/>
          </w:p>
        </w:tc>
        <w:tc>
          <w:tcPr>
            <w:shd w:val="clear" w:color="auto" w:fill="auto"/>
            <w:tcBorders>
              <w:top w:val="single" w:color="000000" w:sz="4" w:space="0"/>
              <w:left w:val="single" w:color="000000" w:sz="4" w:space="0"/>
              <w:bottom w:val="single" w:color="000000" w:sz="4" w:space="0"/>
              <w:right w:val="single" w:color="000000" w:sz="4" w:space="0"/>
            </w:tcBorders>
            <w:tcW w:w="786" w:type="dxa"/>
            <w:vAlign w:val="center"/>
            <w:textDirection w:val="lrTb"/>
            <w:noWrap/>
          </w:tcPr>
          <w:p>
            <w:pPr>
              <w:ind w:left="0" w:right="0" w:firstLine="0"/>
              <w:jc w:val="right"/>
              <w:keepLines w:val="0"/>
              <w:keepNext/>
              <w:pageBreakBefore w:val="0"/>
              <w:widowControl/>
              <w:rPr>
                <w:rFonts w:hint="eastAsia" w:ascii="方正仿宋_GBK" w:hAnsi="方正仿宋_GBK" w:eastAsia="方正仿宋_GBK" w:cs="方正仿宋_GBK"/>
                <w:i w:val="0"/>
                <w:iCs w:val="0"/>
                <w:color w:val="000000"/>
                <w:sz w:val="24"/>
                <w:szCs w:val="24"/>
                <w:highlight w:val="none"/>
                <w:u w:val="none"/>
              </w:rPr>
              <w:suppressLineNumbers w:val="0"/>
            </w:pPr>
            <w:r>
              <w:rPr>
                <w:rFonts w:hint="eastAsia" w:ascii="方正仿宋_GBK" w:hAnsi="方正仿宋_GBK" w:eastAsia="方正仿宋_GBK" w:cs="方正仿宋_GBK"/>
                <w:i w:val="0"/>
                <w:iCs w:val="0"/>
                <w:color w:val="000000"/>
                <w:sz w:val="24"/>
                <w:szCs w:val="24"/>
                <w:highlight w:val="none"/>
                <w:u w:val="none"/>
                <w:lang w:val="en-US" w:eastAsia="zh-CN" w:bidi="ar"/>
              </w:rPr>
              <w:t xml:space="preserve">21</w:t>
            </w:r>
            <w:r/>
          </w:p>
        </w:tc>
      </w:tr>
      <w:tr>
        <w:trPr>
          <w:jc w:val="center"/>
          <w:trHeight w:val="651"/>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center"/>
              <w:keepLines w:val="0"/>
              <w:keepNext/>
              <w:pageBreakBefore w:val="0"/>
              <w:widowControl/>
              <w:rPr>
                <w:rFonts w:hint="eastAsia" w:ascii="方正仿宋_GBK" w:hAnsi="宋体" w:eastAsia="方正仿宋_GBK" w:cs="宋体"/>
                <w:i w:val="0"/>
                <w:iCs w:val="0"/>
                <w:color w:val="000000"/>
                <w:sz w:val="24"/>
                <w:szCs w:val="21"/>
                <w:highlight w:val="none"/>
                <w:u w:val="none"/>
              </w:rPr>
              <w:suppressLineNumbers w:val="0"/>
            </w:pPr>
            <w:r>
              <w:rPr>
                <w:rFonts w:hint="eastAsia" w:ascii="方正仿宋_GBK" w:hAnsi="宋体" w:eastAsia="方正仿宋_GBK" w:cs="宋体"/>
                <w:i w:val="0"/>
                <w:iCs w:val="0"/>
                <w:color w:val="000000"/>
                <w:sz w:val="24"/>
                <w:szCs w:val="21"/>
                <w:highlight w:val="none"/>
                <w:u w:val="none"/>
                <w:lang w:val="en-US" w:eastAsia="zh-CN" w:bidi="ar"/>
              </w:rPr>
              <w:t xml:space="preserve">31</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keepLines w:val="0"/>
              <w:keepNext/>
              <w:pageBreakBefore w:val="0"/>
              <w:widowControl/>
              <w:rPr>
                <w:rFonts w:hint="eastAsia" w:ascii="方正仿宋_GBK" w:hAnsi="方正仿宋_GBK" w:eastAsia="方正仿宋_GBK" w:cs="方正仿宋_GBK"/>
                <w:i w:val="0"/>
                <w:iCs w:val="0"/>
                <w:color w:val="000000"/>
                <w:sz w:val="24"/>
                <w:szCs w:val="24"/>
                <w:highlight w:val="none"/>
                <w:u w:val="none"/>
              </w:rPr>
              <w:suppressLineNumbers w:val="0"/>
            </w:pPr>
            <w:r>
              <w:rPr>
                <w:rFonts w:hint="eastAsia" w:ascii="方正仿宋_GBK" w:hAnsi="方正仿宋_GBK" w:eastAsia="方正仿宋_GBK" w:cs="方正仿宋_GBK"/>
                <w:i w:val="0"/>
                <w:iCs w:val="0"/>
                <w:color w:val="000000"/>
                <w:sz w:val="24"/>
                <w:szCs w:val="24"/>
                <w:highlight w:val="none"/>
                <w:u w:val="none"/>
                <w:lang w:val="en-US" w:eastAsia="zh-CN" w:bidi="ar"/>
              </w:rPr>
              <w:t xml:space="preserve">华运路</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center"/>
              <w:keepLines w:val="0"/>
              <w:keepNext/>
              <w:pageBreakBefore w:val="0"/>
              <w:widowControl/>
              <w:rPr>
                <w:rFonts w:hint="eastAsia" w:ascii="方正仿宋_GBK" w:hAnsi="方正仿宋_GBK" w:eastAsia="方正仿宋_GBK" w:cs="方正仿宋_GBK"/>
                <w:i w:val="0"/>
                <w:iCs w:val="0"/>
                <w:color w:val="000000"/>
                <w:sz w:val="24"/>
                <w:szCs w:val="24"/>
                <w:highlight w:val="none"/>
                <w:u w:val="none"/>
              </w:rPr>
              <w:suppressLineNumbers w:val="0"/>
            </w:pPr>
            <w:r>
              <w:rPr>
                <w:rFonts w:hint="eastAsia" w:ascii="方正仿宋_GBK" w:hAnsi="方正仿宋_GBK" w:eastAsia="方正仿宋_GBK" w:cs="方正仿宋_GBK"/>
                <w:i w:val="0"/>
                <w:iCs w:val="0"/>
                <w:color w:val="000000"/>
                <w:sz w:val="24"/>
                <w:szCs w:val="24"/>
                <w:highlight w:val="none"/>
                <w:u w:val="none"/>
                <w:lang w:val="en-US" w:eastAsia="zh-CN" w:bidi="ar"/>
              </w:rPr>
              <w:t xml:space="preserve">菱湖大道一净慧东道</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center"/>
              <w:keepLines w:val="0"/>
              <w:keepNext/>
              <w:pageBreakBefore w:val="0"/>
              <w:widowControl/>
              <w:rPr>
                <w:rFonts w:hint="eastAsia" w:ascii="方正仿宋_GBK" w:hAnsi="方正仿宋_GBK" w:eastAsia="方正仿宋_GBK" w:cs="方正仿宋_GBK"/>
                <w:i w:val="0"/>
                <w:iCs w:val="0"/>
                <w:color w:val="000000"/>
                <w:sz w:val="24"/>
                <w:szCs w:val="24"/>
                <w:highlight w:val="none"/>
                <w:u w:val="none"/>
              </w:rPr>
              <w:suppressLineNumbers w:val="0"/>
            </w:pPr>
            <w:r>
              <w:rPr>
                <w:rFonts w:hint="eastAsia" w:ascii="方正仿宋_GBK" w:hAnsi="方正仿宋_GBK" w:eastAsia="方正仿宋_GBK" w:cs="方正仿宋_GBK"/>
                <w:i w:val="0"/>
                <w:iCs w:val="0"/>
                <w:color w:val="000000"/>
                <w:sz w:val="24"/>
                <w:szCs w:val="24"/>
                <w:highlight w:val="none"/>
                <w:u w:val="none"/>
                <w:lang w:val="en-US" w:eastAsia="zh-CN" w:bidi="ar"/>
              </w:rPr>
              <w:t xml:space="preserve">743</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right"/>
              <w:keepLines w:val="0"/>
              <w:keepNext/>
              <w:pageBreakBefore w:val="0"/>
              <w:widowControl/>
              <w:rPr>
                <w:rFonts w:hint="eastAsia" w:ascii="方正仿宋_GBK" w:hAnsi="方正仿宋_GBK" w:eastAsia="方正仿宋_GBK" w:cs="方正仿宋_GBK"/>
                <w:i w:val="0"/>
                <w:iCs w:val="0"/>
                <w:color w:val="000000"/>
                <w:sz w:val="24"/>
                <w:szCs w:val="24"/>
                <w:highlight w:val="none"/>
                <w:u w:val="none"/>
              </w:rPr>
              <w:suppressLineNumbers w:val="0"/>
            </w:pPr>
            <w:r>
              <w:rPr>
                <w:rFonts w:hint="eastAsia" w:ascii="方正仿宋_GBK" w:hAnsi="方正仿宋_GBK" w:eastAsia="方正仿宋_GBK" w:cs="方正仿宋_GBK"/>
                <w:i w:val="0"/>
                <w:iCs w:val="0"/>
                <w:color w:val="000000"/>
                <w:sz w:val="24"/>
                <w:szCs w:val="24"/>
                <w:highlight w:val="none"/>
                <w:u w:val="none"/>
                <w:lang w:val="en-US" w:eastAsia="zh-CN" w:bidi="ar"/>
              </w:rPr>
              <w:t xml:space="preserve">60</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right"/>
              <w:keepLines w:val="0"/>
              <w:keepNext/>
              <w:pageBreakBefore w:val="0"/>
              <w:widowControl/>
              <w:rPr>
                <w:rFonts w:hint="eastAsia" w:ascii="方正仿宋_GBK" w:hAnsi="方正仿宋_GBK" w:eastAsia="方正仿宋_GBK" w:cs="方正仿宋_GBK"/>
                <w:i w:val="0"/>
                <w:iCs w:val="0"/>
                <w:color w:val="000000"/>
                <w:sz w:val="24"/>
                <w:szCs w:val="24"/>
                <w:highlight w:val="none"/>
                <w:u w:val="none"/>
              </w:rPr>
              <w:suppressLineNumbers w:val="0"/>
            </w:pPr>
            <w:r>
              <w:rPr>
                <w:rFonts w:hint="eastAsia" w:ascii="方正仿宋_GBK" w:hAnsi="方正仿宋_GBK" w:eastAsia="方正仿宋_GBK" w:cs="方正仿宋_GBK"/>
                <w:i w:val="0"/>
                <w:iCs w:val="0"/>
                <w:color w:val="000000"/>
                <w:sz w:val="24"/>
                <w:szCs w:val="24"/>
                <w:highlight w:val="none"/>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right"/>
              <w:keepLines w:val="0"/>
              <w:keepNext/>
              <w:pageBreakBefore w:val="0"/>
              <w:widowControl/>
              <w:rPr>
                <w:rFonts w:hint="eastAsia" w:ascii="方正仿宋_GBK" w:hAnsi="方正仿宋_GBK" w:eastAsia="方正仿宋_GBK" w:cs="方正仿宋_GBK"/>
                <w:i w:val="0"/>
                <w:iCs w:val="0"/>
                <w:color w:val="000000"/>
                <w:sz w:val="24"/>
                <w:szCs w:val="24"/>
                <w:highlight w:val="none"/>
                <w:u w:val="none"/>
              </w:rPr>
              <w:suppressLineNumbers w:val="0"/>
            </w:pPr>
            <w:r>
              <w:rPr>
                <w:rFonts w:hint="eastAsia" w:ascii="方正仿宋_GBK" w:hAnsi="方正仿宋_GBK" w:eastAsia="方正仿宋_GBK" w:cs="方正仿宋_GBK"/>
                <w:i w:val="0"/>
                <w:iCs w:val="0"/>
                <w:color w:val="000000"/>
                <w:sz w:val="24"/>
                <w:szCs w:val="24"/>
                <w:highlight w:val="none"/>
                <w:u w:val="none"/>
                <w:lang w:val="en-US" w:eastAsia="zh-CN" w:bidi="ar"/>
              </w:rPr>
              <w:t xml:space="preserve">27</w:t>
            </w:r>
            <w:r/>
          </w:p>
        </w:tc>
        <w:tc>
          <w:tcPr>
            <w:shd w:val="clear" w:color="auto" w:fill="auto"/>
            <w:tcBorders>
              <w:top w:val="single" w:color="000000" w:sz="4" w:space="0"/>
              <w:left w:val="single" w:color="000000" w:sz="4" w:space="0"/>
              <w:bottom w:val="single" w:color="000000" w:sz="4" w:space="0"/>
              <w:right w:val="single" w:color="000000" w:sz="4" w:space="0"/>
            </w:tcBorders>
            <w:tcW w:w="786" w:type="dxa"/>
            <w:vAlign w:val="center"/>
            <w:textDirection w:val="lrTb"/>
            <w:noWrap/>
          </w:tcPr>
          <w:p>
            <w:pPr>
              <w:ind w:left="0" w:right="0" w:firstLine="0"/>
              <w:jc w:val="right"/>
              <w:keepLines w:val="0"/>
              <w:keepNext/>
              <w:pageBreakBefore w:val="0"/>
              <w:widowControl/>
              <w:rPr>
                <w:rFonts w:hint="eastAsia" w:ascii="方正仿宋_GBK" w:hAnsi="方正仿宋_GBK" w:eastAsia="方正仿宋_GBK" w:cs="方正仿宋_GBK"/>
                <w:i w:val="0"/>
                <w:iCs w:val="0"/>
                <w:color w:val="000000"/>
                <w:sz w:val="24"/>
                <w:szCs w:val="24"/>
                <w:highlight w:val="none"/>
                <w:u w:val="none"/>
              </w:rPr>
              <w:suppressLineNumbers w:val="0"/>
            </w:pPr>
            <w:r>
              <w:rPr>
                <w:rFonts w:hint="eastAsia" w:ascii="方正仿宋_GBK" w:hAnsi="方正仿宋_GBK" w:eastAsia="方正仿宋_GBK" w:cs="方正仿宋_GBK"/>
                <w:i w:val="0"/>
                <w:iCs w:val="0"/>
                <w:color w:val="000000"/>
                <w:sz w:val="24"/>
                <w:szCs w:val="24"/>
                <w:highlight w:val="none"/>
                <w:u w:val="none"/>
                <w:lang w:val="en-US" w:eastAsia="zh-CN" w:bidi="ar"/>
              </w:rPr>
              <w:t xml:space="preserve">29</w:t>
            </w:r>
            <w:r/>
          </w:p>
        </w:tc>
      </w:tr>
      <w:tr>
        <w:trPr>
          <w:jc w:val="center"/>
          <w:trHeight w:val="651"/>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center"/>
              <w:keepLines w:val="0"/>
              <w:keepNext/>
              <w:pageBreakBefore w:val="0"/>
              <w:widowControl/>
              <w:rPr>
                <w:rFonts w:hint="eastAsia" w:ascii="方正仿宋_GBK" w:hAnsi="宋体" w:eastAsia="方正仿宋_GBK" w:cs="宋体"/>
                <w:i w:val="0"/>
                <w:iCs w:val="0"/>
                <w:color w:val="000000"/>
                <w:sz w:val="24"/>
                <w:szCs w:val="21"/>
                <w:highlight w:val="none"/>
                <w:u w:val="none"/>
              </w:rPr>
              <w:suppressLineNumbers w:val="0"/>
            </w:pPr>
            <w:r>
              <w:rPr>
                <w:rFonts w:hint="eastAsia" w:ascii="方正仿宋_GBK" w:hAnsi="宋体" w:eastAsia="方正仿宋_GBK" w:cs="宋体"/>
                <w:i w:val="0"/>
                <w:iCs w:val="0"/>
                <w:color w:val="000000"/>
                <w:sz w:val="24"/>
                <w:szCs w:val="21"/>
                <w:highlight w:val="none"/>
                <w:u w:val="none"/>
                <w:lang w:val="en-US" w:eastAsia="zh-CN" w:bidi="ar"/>
              </w:rPr>
              <w:t xml:space="preserve">32</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center"/>
              <w:keepLines w:val="0"/>
              <w:keepNext/>
              <w:pageBreakBefore w:val="0"/>
              <w:widowControl/>
              <w:rPr>
                <w:rFonts w:hint="eastAsia" w:ascii="方正仿宋_GBK" w:hAnsi="方正仿宋_GBK" w:eastAsia="方正仿宋_GBK" w:cs="方正仿宋_GBK"/>
                <w:i w:val="0"/>
                <w:iCs w:val="0"/>
                <w:color w:val="000000"/>
                <w:sz w:val="24"/>
                <w:szCs w:val="24"/>
                <w:highlight w:val="none"/>
                <w:u w:val="none"/>
              </w:rPr>
              <w:suppressLineNumbers w:val="0"/>
            </w:pPr>
            <w:r>
              <w:rPr>
                <w:rFonts w:hint="eastAsia" w:ascii="方正仿宋_GBK" w:hAnsi="方正仿宋_GBK" w:eastAsia="方正仿宋_GBK" w:cs="方正仿宋_GBK"/>
                <w:i w:val="0"/>
                <w:iCs w:val="0"/>
                <w:color w:val="000000"/>
                <w:sz w:val="24"/>
                <w:szCs w:val="24"/>
                <w:highlight w:val="none"/>
                <w:u w:val="none"/>
                <w:lang w:val="en-US" w:eastAsia="zh-CN" w:bidi="ar"/>
              </w:rPr>
              <w:t xml:space="preserve">浪景路</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center"/>
              <w:keepLines w:val="0"/>
              <w:keepNext/>
              <w:pageBreakBefore w:val="0"/>
              <w:widowControl/>
              <w:rPr>
                <w:rFonts w:hint="eastAsia" w:ascii="方正仿宋_GBK" w:hAnsi="方正仿宋_GBK" w:eastAsia="方正仿宋_GBK" w:cs="方正仿宋_GBK"/>
                <w:i w:val="0"/>
                <w:iCs w:val="0"/>
                <w:color w:val="000000"/>
                <w:sz w:val="24"/>
                <w:szCs w:val="24"/>
                <w:highlight w:val="none"/>
                <w:u w:val="none"/>
              </w:rPr>
              <w:suppressLineNumbers w:val="0"/>
            </w:pPr>
            <w:r>
              <w:rPr>
                <w:rFonts w:hint="eastAsia" w:ascii="方正仿宋_GBK" w:hAnsi="方正仿宋_GBK" w:eastAsia="方正仿宋_GBK" w:cs="方正仿宋_GBK"/>
                <w:i w:val="0"/>
                <w:iCs w:val="0"/>
                <w:color w:val="000000"/>
                <w:sz w:val="24"/>
                <w:szCs w:val="24"/>
                <w:highlight w:val="none"/>
                <w:u w:val="none"/>
                <w:lang w:val="en-US" w:eastAsia="zh-CN" w:bidi="ar"/>
              </w:rPr>
              <w:t xml:space="preserve">浪新路一景贤路</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center"/>
              <w:keepLines w:val="0"/>
              <w:keepNext/>
              <w:pageBreakBefore w:val="0"/>
              <w:widowControl/>
              <w:rPr>
                <w:rFonts w:hint="eastAsia" w:ascii="方正仿宋_GBK" w:hAnsi="方正仿宋_GBK" w:eastAsia="方正仿宋_GBK" w:cs="方正仿宋_GBK"/>
                <w:i w:val="0"/>
                <w:iCs w:val="0"/>
                <w:color w:val="000000"/>
                <w:sz w:val="24"/>
                <w:szCs w:val="24"/>
                <w:highlight w:val="none"/>
                <w:u w:val="none"/>
              </w:rPr>
              <w:suppressLineNumbers w:val="0"/>
            </w:pPr>
            <w:r>
              <w:rPr>
                <w:rFonts w:hint="eastAsia" w:ascii="方正仿宋_GBK" w:hAnsi="方正仿宋_GBK" w:eastAsia="方正仿宋_GBK" w:cs="方正仿宋_GBK"/>
                <w:i w:val="0"/>
                <w:iCs w:val="0"/>
                <w:color w:val="000000"/>
                <w:sz w:val="24"/>
                <w:szCs w:val="24"/>
                <w:highlight w:val="none"/>
                <w:u w:val="none"/>
                <w:lang w:val="en-US" w:eastAsia="zh-CN" w:bidi="ar"/>
              </w:rPr>
              <w:t xml:space="preserve">259</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right"/>
              <w:keepLines w:val="0"/>
              <w:keepNext/>
              <w:pageBreakBefore w:val="0"/>
              <w:widowControl/>
              <w:rPr>
                <w:rFonts w:hint="eastAsia" w:ascii="方正仿宋_GBK" w:hAnsi="方正仿宋_GBK" w:eastAsia="方正仿宋_GBK" w:cs="方正仿宋_GBK"/>
                <w:i w:val="0"/>
                <w:iCs w:val="0"/>
                <w:color w:val="000000"/>
                <w:sz w:val="24"/>
                <w:szCs w:val="24"/>
                <w:highlight w:val="none"/>
                <w:u w:val="none"/>
              </w:rPr>
              <w:suppressLineNumbers w:val="0"/>
            </w:pPr>
            <w:r>
              <w:rPr>
                <w:rFonts w:hint="eastAsia" w:ascii="方正仿宋_GBK" w:hAnsi="方正仿宋_GBK" w:eastAsia="方正仿宋_GBK" w:cs="方正仿宋_GBK"/>
                <w:i w:val="0"/>
                <w:iCs w:val="0"/>
                <w:color w:val="000000"/>
                <w:sz w:val="24"/>
                <w:szCs w:val="24"/>
                <w:highlight w:val="none"/>
                <w:u w:val="none"/>
                <w:lang w:val="en-US" w:eastAsia="zh-CN" w:bidi="ar"/>
              </w:rPr>
              <w:t xml:space="preserve">340</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right"/>
              <w:keepLines w:val="0"/>
              <w:keepNext/>
              <w:pageBreakBefore w:val="0"/>
              <w:widowControl/>
              <w:rPr>
                <w:rFonts w:hint="eastAsia" w:ascii="方正仿宋_GBK" w:hAnsi="方正仿宋_GBK" w:eastAsia="方正仿宋_GBK" w:cs="方正仿宋_GBK"/>
                <w:i w:val="0"/>
                <w:iCs w:val="0"/>
                <w:color w:val="000000"/>
                <w:sz w:val="24"/>
                <w:szCs w:val="24"/>
                <w:highlight w:val="none"/>
                <w:u w:val="none"/>
              </w:rPr>
              <w:suppressLineNumbers w:val="0"/>
            </w:pPr>
            <w:r>
              <w:rPr>
                <w:rFonts w:hint="eastAsia" w:ascii="方正仿宋_GBK" w:hAnsi="方正仿宋_GBK" w:eastAsia="方正仿宋_GBK" w:cs="方正仿宋_GBK"/>
                <w:i w:val="0"/>
                <w:iCs w:val="0"/>
                <w:color w:val="000000"/>
                <w:sz w:val="24"/>
                <w:szCs w:val="24"/>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right"/>
              <w:keepLines w:val="0"/>
              <w:keepNext/>
              <w:pageBreakBefore w:val="0"/>
              <w:widowControl/>
              <w:rPr>
                <w:rFonts w:hint="eastAsia" w:ascii="方正仿宋_GBK" w:hAnsi="方正仿宋_GBK" w:eastAsia="方正仿宋_GBK" w:cs="方正仿宋_GBK"/>
                <w:i w:val="0"/>
                <w:iCs w:val="0"/>
                <w:color w:val="000000"/>
                <w:sz w:val="24"/>
                <w:szCs w:val="24"/>
                <w:highlight w:val="none"/>
                <w:u w:val="none"/>
              </w:rPr>
              <w:suppressLineNumbers w:val="0"/>
            </w:pPr>
            <w:r>
              <w:rPr>
                <w:rFonts w:hint="eastAsia" w:ascii="方正仿宋_GBK" w:hAnsi="方正仿宋_GBK" w:eastAsia="方正仿宋_GBK" w:cs="方正仿宋_GBK"/>
                <w:i w:val="0"/>
                <w:iCs w:val="0"/>
                <w:color w:val="000000"/>
                <w:sz w:val="24"/>
                <w:szCs w:val="24"/>
                <w:highlight w:val="none"/>
                <w:u w:val="none"/>
                <w:lang w:val="en-US" w:eastAsia="zh-CN" w:bidi="ar"/>
              </w:rPr>
              <w:t xml:space="preserve">29</w:t>
            </w:r>
            <w:r/>
          </w:p>
        </w:tc>
        <w:tc>
          <w:tcPr>
            <w:shd w:val="clear" w:color="auto" w:fill="auto"/>
            <w:tcBorders>
              <w:top w:val="single" w:color="000000" w:sz="4" w:space="0"/>
              <w:left w:val="single" w:color="000000" w:sz="4" w:space="0"/>
              <w:bottom w:val="single" w:color="000000" w:sz="4" w:space="0"/>
              <w:right w:val="single" w:color="000000" w:sz="4" w:space="0"/>
            </w:tcBorders>
            <w:tcW w:w="786" w:type="dxa"/>
            <w:vAlign w:val="center"/>
            <w:textDirection w:val="lrTb"/>
            <w:noWrap/>
          </w:tcPr>
          <w:p>
            <w:pPr>
              <w:ind w:left="0" w:right="0" w:firstLine="0"/>
              <w:jc w:val="right"/>
              <w:keepLines w:val="0"/>
              <w:keepNext/>
              <w:pageBreakBefore w:val="0"/>
              <w:widowControl/>
              <w:rPr>
                <w:rFonts w:hint="eastAsia" w:ascii="方正仿宋_GBK" w:hAnsi="方正仿宋_GBK" w:eastAsia="方正仿宋_GBK" w:cs="方正仿宋_GBK"/>
                <w:i w:val="0"/>
                <w:iCs w:val="0"/>
                <w:color w:val="000000"/>
                <w:sz w:val="24"/>
                <w:szCs w:val="24"/>
                <w:highlight w:val="none"/>
                <w:u w:val="none"/>
              </w:rPr>
              <w:suppressLineNumbers w:val="0"/>
            </w:pPr>
            <w:r>
              <w:rPr>
                <w:rFonts w:hint="eastAsia" w:ascii="方正仿宋_GBK" w:hAnsi="方正仿宋_GBK" w:eastAsia="方正仿宋_GBK" w:cs="方正仿宋_GBK"/>
                <w:i w:val="0"/>
                <w:iCs w:val="0"/>
                <w:color w:val="000000"/>
                <w:sz w:val="24"/>
                <w:szCs w:val="24"/>
                <w:highlight w:val="none"/>
                <w:u w:val="none"/>
                <w:lang w:val="en-US" w:eastAsia="zh-CN" w:bidi="ar"/>
              </w:rPr>
              <w:t xml:space="preserve">8</w:t>
            </w:r>
            <w:r/>
          </w:p>
        </w:tc>
      </w:tr>
      <w:tr>
        <w:trPr>
          <w:jc w:val="center"/>
          <w:trHeight w:val="651"/>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center"/>
              <w:keepLines w:val="0"/>
              <w:keepNext/>
              <w:pageBreakBefore w:val="0"/>
              <w:widowControl/>
              <w:rPr>
                <w:rFonts w:hint="eastAsia" w:ascii="方正仿宋_GBK" w:hAnsi="宋体" w:eastAsia="方正仿宋_GBK" w:cs="宋体"/>
                <w:i w:val="0"/>
                <w:iCs w:val="0"/>
                <w:color w:val="000000"/>
                <w:sz w:val="24"/>
                <w:szCs w:val="21"/>
                <w:highlight w:val="none"/>
                <w:u w:val="none"/>
              </w:rPr>
              <w:suppressLineNumbers w:val="0"/>
            </w:pPr>
            <w:r>
              <w:rPr>
                <w:rFonts w:hint="eastAsia" w:ascii="方正仿宋_GBK" w:hAnsi="宋体" w:eastAsia="方正仿宋_GBK" w:cs="宋体"/>
                <w:i w:val="0"/>
                <w:iCs w:val="0"/>
                <w:color w:val="000000"/>
                <w:sz w:val="24"/>
                <w:szCs w:val="21"/>
                <w:highlight w:val="none"/>
                <w:u w:val="none"/>
                <w:lang w:val="en-US" w:eastAsia="zh-CN" w:bidi="ar"/>
              </w:rPr>
              <w:t xml:space="preserve">33</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center"/>
              <w:keepLines w:val="0"/>
              <w:keepNext/>
              <w:pageBreakBefore w:val="0"/>
              <w:widowControl/>
              <w:rPr>
                <w:rFonts w:hint="eastAsia" w:ascii="方正仿宋_GBK" w:hAnsi="方正仿宋_GBK" w:eastAsia="方正仿宋_GBK" w:cs="方正仿宋_GBK"/>
                <w:i w:val="0"/>
                <w:iCs w:val="0"/>
                <w:color w:val="000000"/>
                <w:sz w:val="24"/>
                <w:szCs w:val="24"/>
                <w:highlight w:val="none"/>
                <w:u w:val="none"/>
              </w:rPr>
              <w:suppressLineNumbers w:val="0"/>
            </w:pPr>
            <w:r>
              <w:rPr>
                <w:rFonts w:hint="eastAsia" w:ascii="方正仿宋_GBK" w:hAnsi="方正仿宋_GBK" w:eastAsia="方正仿宋_GBK" w:cs="方正仿宋_GBK"/>
                <w:i w:val="0"/>
                <w:iCs w:val="0"/>
                <w:color w:val="000000"/>
                <w:sz w:val="24"/>
                <w:szCs w:val="24"/>
                <w:highlight w:val="none"/>
                <w:u w:val="none"/>
                <w:lang w:val="en-US" w:eastAsia="zh-CN" w:bidi="ar"/>
              </w:rPr>
              <w:t xml:space="preserve">乐东支路</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center"/>
              <w:keepLines w:val="0"/>
              <w:keepNext/>
              <w:pageBreakBefore w:val="0"/>
              <w:widowControl/>
              <w:rPr>
                <w:rFonts w:hint="eastAsia" w:ascii="方正仿宋_GBK" w:hAnsi="方正仿宋_GBK" w:eastAsia="方正仿宋_GBK" w:cs="方正仿宋_GBK"/>
                <w:i w:val="0"/>
                <w:iCs w:val="0"/>
                <w:color w:val="000000"/>
                <w:sz w:val="24"/>
                <w:szCs w:val="24"/>
                <w:highlight w:val="none"/>
                <w:u w:val="none"/>
              </w:rPr>
              <w:suppressLineNumbers w:val="0"/>
            </w:pPr>
            <w:r>
              <w:rPr>
                <w:rFonts w:hint="eastAsia" w:ascii="方正仿宋_GBK" w:hAnsi="方正仿宋_GBK" w:eastAsia="方正仿宋_GBK" w:cs="方正仿宋_GBK"/>
                <w:i w:val="0"/>
                <w:iCs w:val="0"/>
                <w:color w:val="000000"/>
                <w:sz w:val="24"/>
                <w:szCs w:val="24"/>
                <w:highlight w:val="none"/>
                <w:u w:val="none"/>
                <w:lang w:val="en-US" w:eastAsia="zh-CN" w:bidi="ar"/>
              </w:rPr>
              <w:t xml:space="preserve">浪新路－景贤路</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keepLines w:val="0"/>
              <w:keepNext/>
              <w:pageBreakBefore w:val="0"/>
              <w:widowControl/>
              <w:rPr>
                <w:rFonts w:hint="eastAsia" w:ascii="方正仿宋_GBK" w:hAnsi="方正仿宋_GBK" w:eastAsia="方正仿宋_GBK" w:cs="方正仿宋_GBK"/>
                <w:i w:val="0"/>
                <w:iCs w:val="0"/>
                <w:color w:val="000000"/>
                <w:sz w:val="24"/>
                <w:szCs w:val="24"/>
                <w:highlight w:val="none"/>
                <w:u w:val="none"/>
              </w:rPr>
              <w:suppressLineNumbers w:val="0"/>
            </w:pPr>
            <w:r>
              <w:rPr>
                <w:rFonts w:hint="eastAsia" w:ascii="方正仿宋_GBK" w:hAnsi="方正仿宋_GBK" w:eastAsia="方正仿宋_GBK" w:cs="方正仿宋_GBK"/>
                <w:i w:val="0"/>
                <w:iCs w:val="0"/>
                <w:color w:val="000000"/>
                <w:sz w:val="24"/>
                <w:szCs w:val="24"/>
                <w:highlight w:val="none"/>
                <w:u w:val="none"/>
                <w:lang w:val="en-US" w:eastAsia="zh-CN" w:bidi="ar"/>
              </w:rPr>
              <w:t xml:space="preserve">380 </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right"/>
              <w:keepLines w:val="0"/>
              <w:keepNext/>
              <w:pageBreakBefore w:val="0"/>
              <w:widowControl/>
              <w:rPr>
                <w:rFonts w:hint="eastAsia" w:ascii="方正仿宋_GBK" w:hAnsi="方正仿宋_GBK" w:eastAsia="方正仿宋_GBK" w:cs="方正仿宋_GBK"/>
                <w:i w:val="0"/>
                <w:iCs w:val="0"/>
                <w:color w:val="000000"/>
                <w:sz w:val="24"/>
                <w:szCs w:val="24"/>
                <w:highlight w:val="none"/>
                <w:u w:val="none"/>
              </w:rPr>
              <w:suppressLineNumbers w:val="0"/>
            </w:pPr>
            <w:r>
              <w:rPr>
                <w:rFonts w:hint="eastAsia" w:ascii="方正仿宋_GBK" w:hAnsi="方正仿宋_GBK" w:eastAsia="方正仿宋_GBK" w:cs="方正仿宋_GBK"/>
                <w:i w:val="0"/>
                <w:iCs w:val="0"/>
                <w:color w:val="000000"/>
                <w:sz w:val="24"/>
                <w:szCs w:val="24"/>
                <w:highlight w:val="none"/>
                <w:u w:val="none"/>
                <w:lang w:val="en-US" w:eastAsia="zh-CN" w:bidi="ar"/>
              </w:rPr>
              <w:t xml:space="preserve">280 </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right"/>
              <w:keepLines w:val="0"/>
              <w:keepNext/>
              <w:pageBreakBefore w:val="0"/>
              <w:widowControl/>
              <w:rPr>
                <w:rFonts w:hint="eastAsia" w:ascii="方正仿宋_GBK" w:hAnsi="方正仿宋_GBK" w:eastAsia="方正仿宋_GBK" w:cs="方正仿宋_GBK"/>
                <w:i w:val="0"/>
                <w:iCs w:val="0"/>
                <w:color w:val="000000"/>
                <w:sz w:val="24"/>
                <w:szCs w:val="24"/>
                <w:highlight w:val="none"/>
                <w:u w:val="none"/>
              </w:rPr>
              <w:suppressLineNumbers w:val="0"/>
            </w:pPr>
            <w:r>
              <w:rPr>
                <w:rFonts w:hint="eastAsia" w:ascii="方正仿宋_GBK" w:hAnsi="方正仿宋_GBK" w:eastAsia="方正仿宋_GBK" w:cs="方正仿宋_GBK"/>
                <w:i w:val="0"/>
                <w:iCs w:val="0"/>
                <w:color w:val="000000"/>
                <w:sz w:val="24"/>
                <w:szCs w:val="24"/>
                <w:highlight w:val="none"/>
                <w:u w:val="none"/>
                <w:lang w:val="en-US" w:eastAsia="zh-CN" w:bidi="ar"/>
              </w:rPr>
              <w:t xml:space="preserve">2 </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right"/>
              <w:keepLines w:val="0"/>
              <w:keepNext/>
              <w:pageBreakBefore w:val="0"/>
              <w:widowControl/>
              <w:rPr>
                <w:rFonts w:hint="eastAsia" w:ascii="方正仿宋_GBK" w:hAnsi="方正仿宋_GBK" w:eastAsia="方正仿宋_GBK" w:cs="方正仿宋_GBK"/>
                <w:i w:val="0"/>
                <w:iCs w:val="0"/>
                <w:color w:val="000000"/>
                <w:sz w:val="24"/>
                <w:szCs w:val="24"/>
                <w:highlight w:val="none"/>
                <w:u w:val="none"/>
              </w:rPr>
              <w:suppressLineNumbers w:val="0"/>
            </w:pPr>
            <w:r>
              <w:rPr>
                <w:rFonts w:hint="eastAsia" w:ascii="方正仿宋_GBK" w:hAnsi="方正仿宋_GBK" w:eastAsia="方正仿宋_GBK" w:cs="方正仿宋_GBK"/>
                <w:i w:val="0"/>
                <w:iCs w:val="0"/>
                <w:color w:val="000000"/>
                <w:sz w:val="24"/>
                <w:szCs w:val="24"/>
                <w:highlight w:val="none"/>
                <w:u w:val="none"/>
                <w:lang w:val="en-US" w:eastAsia="zh-CN" w:bidi="ar"/>
              </w:rPr>
              <w:t xml:space="preserve">30 </w:t>
            </w:r>
            <w:r/>
          </w:p>
        </w:tc>
        <w:tc>
          <w:tcPr>
            <w:shd w:val="clear" w:color="auto" w:fill="auto"/>
            <w:tcBorders>
              <w:top w:val="single" w:color="000000" w:sz="4" w:space="0"/>
              <w:left w:val="single" w:color="000000" w:sz="4" w:space="0"/>
              <w:bottom w:val="single" w:color="000000" w:sz="4" w:space="0"/>
              <w:right w:val="single" w:color="000000" w:sz="4" w:space="0"/>
            </w:tcBorders>
            <w:tcW w:w="786" w:type="dxa"/>
            <w:vAlign w:val="center"/>
            <w:textDirection w:val="lrTb"/>
            <w:noWrap w:val="false"/>
          </w:tcPr>
          <w:p>
            <w:pPr>
              <w:ind w:left="0" w:right="0" w:firstLine="0"/>
              <w:jc w:val="right"/>
              <w:keepLines w:val="0"/>
              <w:keepNext/>
              <w:pageBreakBefore w:val="0"/>
              <w:widowControl/>
              <w:rPr>
                <w:rFonts w:hint="eastAsia" w:ascii="方正仿宋_GBK" w:hAnsi="方正仿宋_GBK" w:eastAsia="方正仿宋_GBK" w:cs="方正仿宋_GBK"/>
                <w:i w:val="0"/>
                <w:iCs w:val="0"/>
                <w:color w:val="000000"/>
                <w:sz w:val="24"/>
                <w:szCs w:val="24"/>
                <w:highlight w:val="none"/>
                <w:u w:val="none"/>
              </w:rPr>
              <w:suppressLineNumbers w:val="0"/>
            </w:pPr>
            <w:r>
              <w:rPr>
                <w:rFonts w:hint="eastAsia" w:ascii="方正仿宋_GBK" w:hAnsi="方正仿宋_GBK" w:eastAsia="方正仿宋_GBK" w:cs="方正仿宋_GBK"/>
                <w:i w:val="0"/>
                <w:iCs w:val="0"/>
                <w:color w:val="000000"/>
                <w:sz w:val="24"/>
                <w:szCs w:val="24"/>
                <w:highlight w:val="none"/>
                <w:u w:val="none"/>
                <w:lang w:val="en-US" w:eastAsia="zh-CN" w:bidi="ar"/>
              </w:rPr>
              <w:t xml:space="preserve">10 </w:t>
            </w:r>
            <w:r/>
          </w:p>
        </w:tc>
      </w:tr>
      <w:tr>
        <w:trPr>
          <w:jc w:val="center"/>
          <w:trHeight w:val="651"/>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center"/>
              <w:keepLines w:val="0"/>
              <w:keepNext/>
              <w:pageBreakBefore w:val="0"/>
              <w:widowControl/>
              <w:rPr>
                <w:rFonts w:hint="eastAsia" w:ascii="方正仿宋_GBK" w:hAnsi="宋体" w:eastAsia="方正仿宋_GBK" w:cs="宋体"/>
                <w:i w:val="0"/>
                <w:iCs w:val="0"/>
                <w:color w:val="000000"/>
                <w:sz w:val="24"/>
                <w:szCs w:val="21"/>
                <w:highlight w:val="none"/>
                <w:u w:val="none"/>
              </w:rPr>
              <w:suppressLineNumbers w:val="0"/>
            </w:pPr>
            <w:r>
              <w:rPr>
                <w:rFonts w:hint="eastAsia" w:ascii="方正仿宋_GBK" w:hAnsi="宋体" w:eastAsia="方正仿宋_GBK" w:cs="宋体"/>
                <w:i w:val="0"/>
                <w:iCs w:val="0"/>
                <w:color w:val="000000"/>
                <w:sz w:val="24"/>
                <w:szCs w:val="21"/>
                <w:highlight w:val="none"/>
                <w:u w:val="none"/>
                <w:lang w:val="en-US" w:eastAsia="zh-CN" w:bidi="ar"/>
              </w:rPr>
              <w:t xml:space="preserve">34</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center"/>
              <w:keepLines w:val="0"/>
              <w:keepNext/>
              <w:pageBreakBefore w:val="0"/>
              <w:widowControl/>
              <w:rPr>
                <w:rFonts w:hint="eastAsia" w:ascii="方正仿宋_GBK" w:hAnsi="方正仿宋_GBK" w:eastAsia="方正仿宋_GBK" w:cs="方正仿宋_GBK"/>
                <w:i w:val="0"/>
                <w:iCs w:val="0"/>
                <w:color w:val="000000"/>
                <w:sz w:val="24"/>
                <w:szCs w:val="24"/>
                <w:highlight w:val="none"/>
                <w:u w:val="none"/>
              </w:rPr>
              <w:suppressLineNumbers w:val="0"/>
            </w:pPr>
            <w:r>
              <w:rPr>
                <w:rFonts w:hint="eastAsia" w:ascii="方正仿宋_GBK" w:hAnsi="方正仿宋_GBK" w:eastAsia="方正仿宋_GBK" w:cs="方正仿宋_GBK"/>
                <w:i w:val="0"/>
                <w:iCs w:val="0"/>
                <w:color w:val="000000"/>
                <w:sz w:val="24"/>
                <w:szCs w:val="24"/>
                <w:highlight w:val="none"/>
                <w:u w:val="none"/>
                <w:lang w:val="en-US" w:eastAsia="zh-CN" w:bidi="ar"/>
              </w:rPr>
              <w:t xml:space="preserve">观山路</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center"/>
              <w:keepLines w:val="0"/>
              <w:keepNext/>
              <w:pageBreakBefore w:val="0"/>
              <w:widowControl/>
              <w:rPr>
                <w:rFonts w:hint="eastAsia" w:ascii="方正仿宋_GBK" w:hAnsi="方正仿宋_GBK" w:eastAsia="方正仿宋_GBK" w:cs="方正仿宋_GBK"/>
                <w:i w:val="0"/>
                <w:iCs w:val="0"/>
                <w:color w:val="000000"/>
                <w:sz w:val="24"/>
                <w:szCs w:val="24"/>
                <w:highlight w:val="none"/>
                <w:u w:val="none"/>
              </w:rPr>
              <w:suppressLineNumbers w:val="0"/>
            </w:pPr>
            <w:r>
              <w:rPr>
                <w:rFonts w:hint="eastAsia" w:ascii="方正仿宋_GBK" w:hAnsi="方正仿宋_GBK" w:eastAsia="方正仿宋_GBK" w:cs="方正仿宋_GBK"/>
                <w:i w:val="0"/>
                <w:iCs w:val="0"/>
                <w:color w:val="000000"/>
                <w:sz w:val="24"/>
                <w:szCs w:val="24"/>
                <w:highlight w:val="none"/>
                <w:u w:val="none"/>
                <w:lang w:val="en-US" w:eastAsia="zh-CN" w:bidi="ar"/>
              </w:rPr>
              <w:t xml:space="preserve">运河西路-华谊路</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keepLines w:val="0"/>
              <w:keepNext/>
              <w:pageBreakBefore w:val="0"/>
              <w:widowControl/>
              <w:rPr>
                <w:rFonts w:hint="eastAsia" w:ascii="方正仿宋_GBK" w:hAnsi="方正仿宋_GBK" w:eastAsia="方正仿宋_GBK" w:cs="方正仿宋_GBK"/>
                <w:i w:val="0"/>
                <w:iCs w:val="0"/>
                <w:color w:val="000000"/>
                <w:sz w:val="24"/>
                <w:szCs w:val="24"/>
                <w:highlight w:val="none"/>
                <w:u w:val="none"/>
              </w:rPr>
              <w:suppressLineNumbers w:val="0"/>
            </w:pPr>
            <w:r>
              <w:rPr>
                <w:rFonts w:hint="eastAsia" w:ascii="方正仿宋_GBK" w:hAnsi="方正仿宋_GBK" w:eastAsia="方正仿宋_GBK" w:cs="方正仿宋_GBK"/>
                <w:i w:val="0"/>
                <w:iCs w:val="0"/>
                <w:color w:val="000000"/>
                <w:sz w:val="24"/>
                <w:szCs w:val="24"/>
                <w:highlight w:val="none"/>
                <w:u w:val="none"/>
                <w:lang w:val="en-US" w:eastAsia="zh-CN" w:bidi="ar"/>
              </w:rPr>
              <w:t xml:space="preserve">4362 </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right"/>
              <w:keepLines w:val="0"/>
              <w:keepNext/>
              <w:pageBreakBefore w:val="0"/>
              <w:widowControl/>
              <w:rPr>
                <w:rFonts w:hint="eastAsia" w:ascii="方正仿宋_GBK" w:hAnsi="方正仿宋_GBK" w:eastAsia="方正仿宋_GBK" w:cs="方正仿宋_GBK"/>
                <w:i w:val="0"/>
                <w:iCs w:val="0"/>
                <w:color w:val="000000"/>
                <w:sz w:val="24"/>
                <w:szCs w:val="24"/>
                <w:highlight w:val="none"/>
                <w:u w:val="none"/>
              </w:rPr>
              <w:suppressLineNumbers w:val="0"/>
            </w:pPr>
            <w:r>
              <w:rPr>
                <w:rFonts w:hint="eastAsia" w:ascii="方正仿宋_GBK" w:hAnsi="方正仿宋_GBK" w:eastAsia="方正仿宋_GBK" w:cs="方正仿宋_GBK"/>
                <w:i w:val="0"/>
                <w:iCs w:val="0"/>
                <w:color w:val="000000"/>
                <w:sz w:val="24"/>
                <w:szCs w:val="24"/>
                <w:highlight w:val="none"/>
                <w:u w:val="none"/>
                <w:lang w:val="en-US" w:eastAsia="zh-CN" w:bidi="ar"/>
              </w:rPr>
              <w:t xml:space="preserve">3271 </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right"/>
              <w:keepLines w:val="0"/>
              <w:keepNext/>
              <w:pageBreakBefore w:val="0"/>
              <w:widowControl/>
              <w:rPr>
                <w:rFonts w:hint="eastAsia" w:ascii="方正仿宋_GBK" w:hAnsi="方正仿宋_GBK" w:eastAsia="方正仿宋_GBK" w:cs="方正仿宋_GBK"/>
                <w:i w:val="0"/>
                <w:iCs w:val="0"/>
                <w:color w:val="000000"/>
                <w:sz w:val="24"/>
                <w:szCs w:val="24"/>
                <w:highlight w:val="none"/>
                <w:u w:val="none"/>
              </w:rPr>
              <w:suppressLineNumbers w:val="0"/>
            </w:pPr>
            <w:r>
              <w:rPr>
                <w:rFonts w:hint="eastAsia" w:ascii="方正仿宋_GBK" w:hAnsi="方正仿宋_GBK" w:eastAsia="方正仿宋_GBK" w:cs="方正仿宋_GBK"/>
                <w:i w:val="0"/>
                <w:iCs w:val="0"/>
                <w:color w:val="000000"/>
                <w:sz w:val="24"/>
                <w:szCs w:val="24"/>
                <w:highlight w:val="none"/>
                <w:u w:val="none"/>
                <w:lang w:val="en-US" w:eastAsia="zh-CN" w:bidi="ar"/>
              </w:rPr>
              <w:t xml:space="preserve">10 </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right"/>
              <w:keepLines w:val="0"/>
              <w:keepNext/>
              <w:pageBreakBefore w:val="0"/>
              <w:widowControl/>
              <w:rPr>
                <w:rFonts w:hint="eastAsia" w:ascii="方正仿宋_GBK" w:hAnsi="方正仿宋_GBK" w:eastAsia="方正仿宋_GBK" w:cs="方正仿宋_GBK"/>
                <w:i w:val="0"/>
                <w:iCs w:val="0"/>
                <w:color w:val="000000"/>
                <w:sz w:val="24"/>
                <w:szCs w:val="24"/>
                <w:highlight w:val="none"/>
                <w:u w:val="none"/>
              </w:rPr>
              <w:suppressLineNumbers w:val="0"/>
            </w:pPr>
            <w:r>
              <w:rPr>
                <w:rFonts w:hint="eastAsia" w:ascii="方正仿宋_GBK" w:hAnsi="方正仿宋_GBK" w:eastAsia="方正仿宋_GBK" w:cs="方正仿宋_GBK"/>
                <w:i w:val="0"/>
                <w:iCs w:val="0"/>
                <w:color w:val="000000"/>
                <w:sz w:val="24"/>
                <w:szCs w:val="24"/>
                <w:highlight w:val="none"/>
                <w:u w:val="none"/>
                <w:lang w:val="en-US" w:eastAsia="zh-CN" w:bidi="ar"/>
              </w:rPr>
              <w:t xml:space="preserve">190 </w:t>
            </w:r>
            <w:r/>
          </w:p>
        </w:tc>
        <w:tc>
          <w:tcPr>
            <w:shd w:val="clear" w:color="auto" w:fill="auto"/>
            <w:tcBorders>
              <w:top w:val="single" w:color="000000" w:sz="4" w:space="0"/>
              <w:left w:val="single" w:color="000000" w:sz="4" w:space="0"/>
              <w:bottom w:val="single" w:color="000000" w:sz="4" w:space="0"/>
              <w:right w:val="single" w:color="000000" w:sz="4" w:space="0"/>
            </w:tcBorders>
            <w:tcW w:w="786" w:type="dxa"/>
            <w:vAlign w:val="center"/>
            <w:textDirection w:val="lrTb"/>
            <w:noWrap w:val="false"/>
          </w:tcPr>
          <w:p>
            <w:pPr>
              <w:ind w:left="0" w:right="0" w:firstLine="0"/>
              <w:jc w:val="right"/>
              <w:keepLines w:val="0"/>
              <w:keepNext/>
              <w:pageBreakBefore w:val="0"/>
              <w:widowControl/>
              <w:rPr>
                <w:rFonts w:hint="eastAsia" w:ascii="方正仿宋_GBK" w:hAnsi="方正仿宋_GBK" w:eastAsia="方正仿宋_GBK" w:cs="方正仿宋_GBK"/>
                <w:i w:val="0"/>
                <w:iCs w:val="0"/>
                <w:color w:val="000000"/>
                <w:sz w:val="24"/>
                <w:szCs w:val="24"/>
                <w:highlight w:val="none"/>
                <w:u w:val="none"/>
              </w:rPr>
              <w:suppressLineNumbers w:val="0"/>
            </w:pPr>
            <w:r>
              <w:rPr>
                <w:rFonts w:hint="eastAsia" w:ascii="方正仿宋_GBK" w:hAnsi="方正仿宋_GBK" w:eastAsia="方正仿宋_GBK" w:cs="方正仿宋_GBK"/>
                <w:i w:val="0"/>
                <w:iCs w:val="0"/>
                <w:color w:val="000000"/>
                <w:sz w:val="24"/>
                <w:szCs w:val="24"/>
                <w:highlight w:val="none"/>
                <w:u w:val="none"/>
                <w:lang w:val="en-US" w:eastAsia="zh-CN" w:bidi="ar"/>
              </w:rPr>
              <w:t xml:space="preserve">152 </w:t>
            </w:r>
            <w:r/>
          </w:p>
        </w:tc>
      </w:tr>
      <w:tr>
        <w:trPr>
          <w:jc w:val="center"/>
          <w:trHeight w:val="651"/>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center"/>
              <w:keepLines w:val="0"/>
              <w:keepNext/>
              <w:pageBreakBefore w:val="0"/>
              <w:widowControl/>
              <w:rPr>
                <w:rFonts w:hint="eastAsia" w:ascii="方正仿宋_GBK" w:hAnsi="宋体" w:eastAsia="方正仿宋_GBK" w:cs="宋体"/>
                <w:i w:val="0"/>
                <w:iCs w:val="0"/>
                <w:color w:val="000000"/>
                <w:sz w:val="24"/>
                <w:szCs w:val="21"/>
                <w:highlight w:val="none"/>
                <w:u w:val="none"/>
              </w:rPr>
              <w:suppressLineNumbers w:val="0"/>
            </w:pPr>
            <w:r>
              <w:rPr>
                <w:rFonts w:hint="eastAsia" w:ascii="方正仿宋_GBK" w:hAnsi="宋体" w:eastAsia="方正仿宋_GBK" w:cs="宋体"/>
                <w:i w:val="0"/>
                <w:iCs w:val="0"/>
                <w:color w:val="000000"/>
                <w:sz w:val="24"/>
                <w:szCs w:val="21"/>
                <w:highlight w:val="none"/>
                <w:u w:val="none"/>
                <w:lang w:val="en-US" w:eastAsia="zh-CN" w:bidi="ar"/>
              </w:rPr>
              <w:t xml:space="preserve">35</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keepLines w:val="0"/>
              <w:keepNext/>
              <w:pageBreakBefore w:val="0"/>
              <w:widowControl/>
              <w:rPr>
                <w:rFonts w:hint="eastAsia" w:ascii="方正仿宋_GBK" w:hAnsi="方正仿宋_GBK" w:eastAsia="方正仿宋_GBK" w:cs="方正仿宋_GBK"/>
                <w:i w:val="0"/>
                <w:iCs w:val="0"/>
                <w:color w:val="000000"/>
                <w:sz w:val="24"/>
                <w:szCs w:val="24"/>
                <w:highlight w:val="none"/>
                <w:u w:val="none"/>
              </w:rPr>
              <w:suppressLineNumbers w:val="0"/>
            </w:pPr>
            <w:r>
              <w:rPr>
                <w:rFonts w:hint="eastAsia" w:ascii="方正仿宋_GBK" w:hAnsi="方正仿宋_GBK" w:eastAsia="方正仿宋_GBK" w:cs="方正仿宋_GBK"/>
                <w:i w:val="0"/>
                <w:iCs w:val="0"/>
                <w:color w:val="000000"/>
                <w:sz w:val="24"/>
                <w:szCs w:val="24"/>
                <w:highlight w:val="none"/>
                <w:u w:val="none"/>
                <w:lang w:val="en-US" w:eastAsia="zh-CN" w:bidi="ar"/>
              </w:rPr>
              <w:t xml:space="preserve">广场东路</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center"/>
              <w:keepLines w:val="0"/>
              <w:keepNext/>
              <w:pageBreakBefore w:val="0"/>
              <w:widowControl/>
              <w:rPr>
                <w:rFonts w:hint="eastAsia" w:ascii="方正仿宋_GBK" w:hAnsi="方正仿宋_GBK" w:eastAsia="方正仿宋_GBK" w:cs="方正仿宋_GBK"/>
                <w:i w:val="0"/>
                <w:iCs w:val="0"/>
                <w:color w:val="000000"/>
                <w:sz w:val="24"/>
                <w:szCs w:val="24"/>
                <w:highlight w:val="none"/>
                <w:u w:val="none"/>
              </w:rPr>
              <w:suppressLineNumbers w:val="0"/>
            </w:pPr>
            <w:r>
              <w:rPr>
                <w:rFonts w:hint="eastAsia" w:ascii="方正仿宋_GBK" w:hAnsi="方正仿宋_GBK" w:eastAsia="方正仿宋_GBK" w:cs="方正仿宋_GBK"/>
                <w:i w:val="0"/>
                <w:iCs w:val="0"/>
                <w:color w:val="000000"/>
                <w:sz w:val="24"/>
                <w:szCs w:val="24"/>
                <w:highlight w:val="none"/>
                <w:u w:val="none"/>
                <w:lang w:val="en-US" w:eastAsia="zh-CN" w:bidi="ar"/>
              </w:rPr>
              <w:t xml:space="preserve">科研路－净慧东道</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keepLines w:val="0"/>
              <w:keepNext/>
              <w:pageBreakBefore w:val="0"/>
              <w:widowControl/>
              <w:rPr>
                <w:rFonts w:hint="eastAsia" w:ascii="方正仿宋_GBK" w:hAnsi="方正仿宋_GBK" w:eastAsia="方正仿宋_GBK" w:cs="方正仿宋_GBK"/>
                <w:i w:val="0"/>
                <w:iCs w:val="0"/>
                <w:color w:val="000000"/>
                <w:sz w:val="24"/>
                <w:szCs w:val="24"/>
                <w:highlight w:val="none"/>
                <w:u w:val="none"/>
              </w:rPr>
              <w:suppressLineNumbers w:val="0"/>
            </w:pPr>
            <w:r>
              <w:rPr>
                <w:rFonts w:hint="eastAsia" w:ascii="方正仿宋_GBK" w:hAnsi="方正仿宋_GBK" w:eastAsia="方正仿宋_GBK" w:cs="方正仿宋_GBK"/>
                <w:i w:val="0"/>
                <w:iCs w:val="0"/>
                <w:color w:val="000000"/>
                <w:sz w:val="24"/>
                <w:szCs w:val="24"/>
                <w:highlight w:val="none"/>
                <w:u w:val="none"/>
                <w:lang w:val="en-US" w:eastAsia="zh-CN" w:bidi="ar"/>
              </w:rPr>
              <w:t xml:space="preserve">2965 </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right"/>
              <w:keepLines w:val="0"/>
              <w:keepNext/>
              <w:pageBreakBefore w:val="0"/>
              <w:widowControl/>
              <w:rPr>
                <w:rFonts w:hint="eastAsia" w:ascii="方正仿宋_GBK" w:hAnsi="方正仿宋_GBK" w:eastAsia="方正仿宋_GBK" w:cs="方正仿宋_GBK"/>
                <w:i w:val="0"/>
                <w:iCs w:val="0"/>
                <w:color w:val="000000"/>
                <w:sz w:val="24"/>
                <w:szCs w:val="24"/>
                <w:highlight w:val="none"/>
                <w:u w:val="none"/>
              </w:rPr>
              <w:suppressLineNumbers w:val="0"/>
            </w:pPr>
            <w:r>
              <w:rPr>
                <w:rFonts w:hint="eastAsia" w:ascii="方正仿宋_GBK" w:hAnsi="方正仿宋_GBK" w:eastAsia="方正仿宋_GBK" w:cs="方正仿宋_GBK"/>
                <w:i w:val="0"/>
                <w:iCs w:val="0"/>
                <w:color w:val="000000"/>
                <w:sz w:val="24"/>
                <w:szCs w:val="24"/>
                <w:highlight w:val="none"/>
                <w:u w:val="none"/>
                <w:lang w:val="en-US" w:eastAsia="zh-CN" w:bidi="ar"/>
              </w:rPr>
              <w:t xml:space="preserve">200 </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right"/>
              <w:keepLines w:val="0"/>
              <w:keepNext/>
              <w:pageBreakBefore w:val="0"/>
              <w:widowControl/>
              <w:rPr>
                <w:rFonts w:hint="eastAsia" w:ascii="方正仿宋_GBK" w:hAnsi="方正仿宋_GBK" w:eastAsia="方正仿宋_GBK" w:cs="方正仿宋_GBK"/>
                <w:i w:val="0"/>
                <w:iCs w:val="0"/>
                <w:color w:val="000000"/>
                <w:sz w:val="24"/>
                <w:szCs w:val="24"/>
                <w:highlight w:val="none"/>
                <w:u w:val="none"/>
              </w:rPr>
              <w:suppressLineNumbers w:val="0"/>
            </w:pPr>
            <w:r>
              <w:rPr>
                <w:rFonts w:hint="eastAsia" w:ascii="方正仿宋_GBK" w:hAnsi="方正仿宋_GBK" w:eastAsia="方正仿宋_GBK" w:cs="方正仿宋_GBK"/>
                <w:i w:val="0"/>
                <w:iCs w:val="0"/>
                <w:color w:val="000000"/>
                <w:sz w:val="24"/>
                <w:szCs w:val="24"/>
                <w:highlight w:val="none"/>
                <w:u w:val="none"/>
                <w:lang w:val="en-US" w:eastAsia="zh-CN" w:bidi="ar"/>
              </w:rPr>
              <w:t xml:space="preserve">6 </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right"/>
              <w:keepLines w:val="0"/>
              <w:keepNext/>
              <w:pageBreakBefore w:val="0"/>
              <w:widowControl/>
              <w:rPr>
                <w:rFonts w:hint="eastAsia" w:ascii="方正仿宋_GBK" w:hAnsi="方正仿宋_GBK" w:eastAsia="方正仿宋_GBK" w:cs="方正仿宋_GBK"/>
                <w:i w:val="0"/>
                <w:iCs w:val="0"/>
                <w:color w:val="000000"/>
                <w:sz w:val="24"/>
                <w:szCs w:val="24"/>
                <w:highlight w:val="none"/>
                <w:u w:val="none"/>
              </w:rPr>
              <w:suppressLineNumbers w:val="0"/>
            </w:pPr>
            <w:r>
              <w:rPr>
                <w:rFonts w:hint="eastAsia" w:ascii="方正仿宋_GBK" w:hAnsi="方正仿宋_GBK" w:eastAsia="方正仿宋_GBK" w:cs="方正仿宋_GBK"/>
                <w:i w:val="0"/>
                <w:iCs w:val="0"/>
                <w:color w:val="000000"/>
                <w:sz w:val="24"/>
                <w:szCs w:val="24"/>
                <w:highlight w:val="none"/>
                <w:u w:val="none"/>
                <w:lang w:val="en-US" w:eastAsia="zh-CN" w:bidi="ar"/>
              </w:rPr>
              <w:t xml:space="preserve">38 </w:t>
            </w:r>
            <w:r/>
          </w:p>
        </w:tc>
        <w:tc>
          <w:tcPr>
            <w:shd w:val="clear" w:color="auto" w:fill="auto"/>
            <w:tcBorders>
              <w:top w:val="single" w:color="000000" w:sz="4" w:space="0"/>
              <w:left w:val="single" w:color="000000" w:sz="4" w:space="0"/>
              <w:bottom w:val="single" w:color="000000" w:sz="4" w:space="0"/>
              <w:right w:val="single" w:color="000000" w:sz="4" w:space="0"/>
            </w:tcBorders>
            <w:tcW w:w="786" w:type="dxa"/>
            <w:vAlign w:val="center"/>
            <w:textDirection w:val="lrTb"/>
            <w:noWrap w:val="false"/>
          </w:tcPr>
          <w:p>
            <w:pPr>
              <w:ind w:left="0" w:right="0" w:firstLine="0"/>
              <w:jc w:val="right"/>
              <w:keepLines w:val="0"/>
              <w:keepNext/>
              <w:pageBreakBefore w:val="0"/>
              <w:widowControl/>
              <w:rPr>
                <w:rFonts w:hint="eastAsia" w:ascii="方正仿宋_GBK" w:hAnsi="方正仿宋_GBK" w:eastAsia="方正仿宋_GBK" w:cs="方正仿宋_GBK"/>
                <w:i w:val="0"/>
                <w:iCs w:val="0"/>
                <w:color w:val="000000"/>
                <w:sz w:val="24"/>
                <w:szCs w:val="24"/>
                <w:highlight w:val="none"/>
                <w:u w:val="none"/>
              </w:rPr>
              <w:suppressLineNumbers w:val="0"/>
            </w:pPr>
            <w:r>
              <w:rPr>
                <w:rFonts w:hint="eastAsia" w:ascii="方正仿宋_GBK" w:hAnsi="方正仿宋_GBK" w:eastAsia="方正仿宋_GBK" w:cs="方正仿宋_GBK"/>
                <w:i w:val="0"/>
                <w:iCs w:val="0"/>
                <w:color w:val="000000"/>
                <w:sz w:val="24"/>
                <w:szCs w:val="24"/>
                <w:highlight w:val="none"/>
                <w:u w:val="none"/>
                <w:lang w:val="en-US" w:eastAsia="zh-CN" w:bidi="ar"/>
              </w:rPr>
              <w:t xml:space="preserve">50 </w:t>
            </w:r>
            <w:r/>
          </w:p>
        </w:tc>
      </w:tr>
      <w:tr>
        <w:trPr>
          <w:jc w:val="center"/>
          <w:trHeight w:val="651"/>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center"/>
              <w:keepLines w:val="0"/>
              <w:keepNext/>
              <w:pageBreakBefore w:val="0"/>
              <w:widowControl/>
              <w:rPr>
                <w:rFonts w:hint="eastAsia" w:ascii="方正仿宋_GBK" w:hAnsi="宋体" w:eastAsia="方正仿宋_GBK" w:cs="宋体"/>
                <w:i w:val="0"/>
                <w:iCs w:val="0"/>
                <w:color w:val="000000"/>
                <w:sz w:val="24"/>
                <w:szCs w:val="21"/>
                <w:highlight w:val="none"/>
                <w:u w:val="none"/>
              </w:rPr>
              <w:suppressLineNumbers w:val="0"/>
            </w:pPr>
            <w:r>
              <w:rPr>
                <w:rFonts w:hint="eastAsia" w:ascii="方正仿宋_GBK" w:hAnsi="宋体" w:eastAsia="方正仿宋_GBK" w:cs="宋体"/>
                <w:i w:val="0"/>
                <w:iCs w:val="0"/>
                <w:color w:val="000000"/>
                <w:sz w:val="24"/>
                <w:szCs w:val="21"/>
                <w:highlight w:val="none"/>
                <w:u w:val="none"/>
                <w:lang w:val="en-US" w:eastAsia="zh-CN" w:bidi="ar"/>
              </w:rPr>
              <w:t xml:space="preserve">36</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keepLines w:val="0"/>
              <w:keepNext/>
              <w:pageBreakBefore w:val="0"/>
              <w:widowControl/>
              <w:rPr>
                <w:rFonts w:hint="eastAsia" w:ascii="方正仿宋_GBK" w:hAnsi="方正仿宋_GBK" w:eastAsia="方正仿宋_GBK" w:cs="方正仿宋_GBK"/>
                <w:i w:val="0"/>
                <w:iCs w:val="0"/>
                <w:color w:val="000000"/>
                <w:sz w:val="24"/>
                <w:szCs w:val="24"/>
                <w:highlight w:val="none"/>
                <w:u w:val="none"/>
              </w:rPr>
              <w:suppressLineNumbers w:val="0"/>
            </w:pPr>
            <w:r>
              <w:rPr>
                <w:rFonts w:hint="eastAsia" w:ascii="方正仿宋_GBK" w:hAnsi="方正仿宋_GBK" w:eastAsia="方正仿宋_GBK" w:cs="方正仿宋_GBK"/>
                <w:i w:val="0"/>
                <w:iCs w:val="0"/>
                <w:color w:val="000000"/>
                <w:sz w:val="24"/>
                <w:szCs w:val="24"/>
                <w:highlight w:val="none"/>
                <w:u w:val="none"/>
                <w:lang w:val="en-US" w:eastAsia="zh-CN" w:bidi="ar"/>
              </w:rPr>
              <w:t xml:space="preserve">广场西路</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center"/>
              <w:keepLines w:val="0"/>
              <w:keepNext/>
              <w:pageBreakBefore w:val="0"/>
              <w:widowControl/>
              <w:rPr>
                <w:rFonts w:hint="eastAsia" w:ascii="方正仿宋_GBK" w:hAnsi="方正仿宋_GBK" w:eastAsia="方正仿宋_GBK" w:cs="方正仿宋_GBK"/>
                <w:i w:val="0"/>
                <w:iCs w:val="0"/>
                <w:color w:val="000000"/>
                <w:sz w:val="24"/>
                <w:szCs w:val="24"/>
                <w:highlight w:val="none"/>
                <w:u w:val="none"/>
              </w:rPr>
              <w:suppressLineNumbers w:val="0"/>
            </w:pPr>
            <w:r>
              <w:rPr>
                <w:rFonts w:hint="eastAsia" w:ascii="方正仿宋_GBK" w:hAnsi="方正仿宋_GBK" w:eastAsia="方正仿宋_GBK" w:cs="方正仿宋_GBK"/>
                <w:i w:val="0"/>
                <w:iCs w:val="0"/>
                <w:color w:val="000000"/>
                <w:sz w:val="24"/>
                <w:szCs w:val="24"/>
                <w:highlight w:val="none"/>
                <w:u w:val="none"/>
                <w:lang w:val="en-US" w:eastAsia="zh-CN" w:bidi="ar"/>
              </w:rPr>
              <w:t xml:space="preserve">科研路－清晏路</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keepLines w:val="0"/>
              <w:keepNext/>
              <w:pageBreakBefore w:val="0"/>
              <w:widowControl/>
              <w:rPr>
                <w:rFonts w:hint="eastAsia" w:ascii="方正仿宋_GBK" w:hAnsi="方正仿宋_GBK" w:eastAsia="方正仿宋_GBK" w:cs="方正仿宋_GBK"/>
                <w:i w:val="0"/>
                <w:iCs w:val="0"/>
                <w:color w:val="000000"/>
                <w:sz w:val="24"/>
                <w:szCs w:val="24"/>
                <w:highlight w:val="none"/>
                <w:u w:val="none"/>
              </w:rPr>
              <w:suppressLineNumbers w:val="0"/>
            </w:pPr>
            <w:r>
              <w:rPr>
                <w:rFonts w:hint="eastAsia" w:ascii="方正仿宋_GBK" w:hAnsi="方正仿宋_GBK" w:eastAsia="方正仿宋_GBK" w:cs="方正仿宋_GBK"/>
                <w:i w:val="0"/>
                <w:iCs w:val="0"/>
                <w:color w:val="000000"/>
                <w:sz w:val="24"/>
                <w:szCs w:val="24"/>
                <w:highlight w:val="none"/>
                <w:u w:val="none"/>
                <w:lang w:val="en-US" w:eastAsia="zh-CN" w:bidi="ar"/>
              </w:rPr>
              <w:t xml:space="preserve">1424 </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right"/>
              <w:keepLines w:val="0"/>
              <w:keepNext/>
              <w:pageBreakBefore w:val="0"/>
              <w:widowControl/>
              <w:rPr>
                <w:rFonts w:hint="eastAsia" w:ascii="方正仿宋_GBK" w:hAnsi="方正仿宋_GBK" w:eastAsia="方正仿宋_GBK" w:cs="方正仿宋_GBK"/>
                <w:i w:val="0"/>
                <w:iCs w:val="0"/>
                <w:color w:val="000000"/>
                <w:sz w:val="24"/>
                <w:szCs w:val="24"/>
                <w:highlight w:val="none"/>
                <w:u w:val="none"/>
              </w:rPr>
              <w:suppressLineNumbers w:val="0"/>
            </w:pPr>
            <w:r>
              <w:rPr>
                <w:rFonts w:hint="eastAsia" w:ascii="方正仿宋_GBK" w:hAnsi="方正仿宋_GBK" w:eastAsia="方正仿宋_GBK" w:cs="方正仿宋_GBK"/>
                <w:i w:val="0"/>
                <w:iCs w:val="0"/>
                <w:color w:val="000000"/>
                <w:sz w:val="24"/>
                <w:szCs w:val="24"/>
                <w:highlight w:val="none"/>
                <w:u w:val="none"/>
                <w:lang w:val="en-US" w:eastAsia="zh-CN" w:bidi="ar"/>
              </w:rPr>
              <w:t xml:space="preserve">744 </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right"/>
              <w:keepLines w:val="0"/>
              <w:keepNext/>
              <w:pageBreakBefore w:val="0"/>
              <w:widowControl/>
              <w:rPr>
                <w:rFonts w:hint="eastAsia" w:ascii="方正仿宋_GBK" w:hAnsi="方正仿宋_GBK" w:eastAsia="方正仿宋_GBK" w:cs="方正仿宋_GBK"/>
                <w:i w:val="0"/>
                <w:iCs w:val="0"/>
                <w:color w:val="000000"/>
                <w:sz w:val="24"/>
                <w:szCs w:val="24"/>
                <w:highlight w:val="none"/>
                <w:u w:val="none"/>
              </w:rPr>
              <w:suppressLineNumbers w:val="0"/>
            </w:pPr>
            <w:r>
              <w:rPr>
                <w:rFonts w:hint="eastAsia" w:ascii="方正仿宋_GBK" w:hAnsi="方正仿宋_GBK" w:eastAsia="方正仿宋_GBK" w:cs="方正仿宋_GBK"/>
                <w:i w:val="0"/>
                <w:iCs w:val="0"/>
                <w:color w:val="000000"/>
                <w:sz w:val="24"/>
                <w:szCs w:val="24"/>
                <w:highlight w:val="none"/>
                <w:u w:val="none"/>
                <w:lang w:val="en-US" w:eastAsia="zh-CN" w:bidi="ar"/>
              </w:rPr>
              <w:t xml:space="preserve">8 </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right"/>
              <w:keepLines w:val="0"/>
              <w:keepNext/>
              <w:pageBreakBefore w:val="0"/>
              <w:widowControl/>
              <w:rPr>
                <w:rFonts w:hint="eastAsia" w:ascii="方正仿宋_GBK" w:hAnsi="方正仿宋_GBK" w:eastAsia="方正仿宋_GBK" w:cs="方正仿宋_GBK"/>
                <w:i w:val="0"/>
                <w:iCs w:val="0"/>
                <w:color w:val="000000"/>
                <w:sz w:val="24"/>
                <w:szCs w:val="24"/>
                <w:highlight w:val="none"/>
                <w:u w:val="none"/>
              </w:rPr>
              <w:suppressLineNumbers w:val="0"/>
            </w:pPr>
            <w:r>
              <w:rPr>
                <w:rFonts w:hint="eastAsia" w:ascii="方正仿宋_GBK" w:hAnsi="方正仿宋_GBK" w:eastAsia="方正仿宋_GBK" w:cs="方正仿宋_GBK"/>
                <w:i w:val="0"/>
                <w:iCs w:val="0"/>
                <w:color w:val="000000"/>
                <w:sz w:val="24"/>
                <w:szCs w:val="24"/>
                <w:highlight w:val="none"/>
                <w:u w:val="none"/>
                <w:lang w:val="en-US" w:eastAsia="zh-CN" w:bidi="ar"/>
              </w:rPr>
              <w:t xml:space="preserve">56 </w:t>
            </w:r>
            <w:r/>
          </w:p>
        </w:tc>
        <w:tc>
          <w:tcPr>
            <w:shd w:val="clear" w:color="auto" w:fill="auto"/>
            <w:tcBorders>
              <w:top w:val="single" w:color="000000" w:sz="4" w:space="0"/>
              <w:left w:val="single" w:color="000000" w:sz="4" w:space="0"/>
              <w:bottom w:val="single" w:color="000000" w:sz="4" w:space="0"/>
              <w:right w:val="single" w:color="000000" w:sz="4" w:space="0"/>
            </w:tcBorders>
            <w:tcW w:w="786" w:type="dxa"/>
            <w:vAlign w:val="center"/>
            <w:textDirection w:val="lrTb"/>
            <w:noWrap w:val="false"/>
          </w:tcPr>
          <w:p>
            <w:pPr>
              <w:ind w:left="0" w:right="0" w:firstLine="0"/>
              <w:jc w:val="right"/>
              <w:keepLines w:val="0"/>
              <w:keepNext/>
              <w:pageBreakBefore w:val="0"/>
              <w:widowControl/>
              <w:rPr>
                <w:rFonts w:hint="eastAsia" w:ascii="方正仿宋_GBK" w:hAnsi="方正仿宋_GBK" w:eastAsia="方正仿宋_GBK" w:cs="方正仿宋_GBK"/>
                <w:i w:val="0"/>
                <w:iCs w:val="0"/>
                <w:color w:val="000000"/>
                <w:sz w:val="24"/>
                <w:szCs w:val="24"/>
                <w:highlight w:val="none"/>
                <w:u w:val="none"/>
              </w:rPr>
              <w:suppressLineNumbers w:val="0"/>
            </w:pPr>
            <w:r>
              <w:rPr>
                <w:rFonts w:hint="eastAsia" w:ascii="方正仿宋_GBK" w:hAnsi="方正仿宋_GBK" w:eastAsia="方正仿宋_GBK" w:cs="方正仿宋_GBK"/>
                <w:i w:val="0"/>
                <w:iCs w:val="0"/>
                <w:color w:val="000000"/>
                <w:sz w:val="24"/>
                <w:szCs w:val="24"/>
                <w:highlight w:val="none"/>
                <w:u w:val="none"/>
                <w:lang w:val="en-US" w:eastAsia="zh-CN" w:bidi="ar"/>
              </w:rPr>
              <w:t xml:space="preserve">31 </w:t>
            </w:r>
            <w:r/>
          </w:p>
        </w:tc>
      </w:tr>
      <w:tr>
        <w:trPr>
          <w:jc w:val="center"/>
          <w:trHeight w:val="1268"/>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center"/>
              <w:keepLines w:val="0"/>
              <w:keepNext/>
              <w:pageBreakBefore w:val="0"/>
              <w:widowControl/>
              <w:rPr>
                <w:rFonts w:hint="eastAsia" w:ascii="方正仿宋_GBK" w:hAnsi="宋体" w:eastAsia="方正仿宋_GBK" w:cs="宋体"/>
                <w:i w:val="0"/>
                <w:iCs w:val="0"/>
                <w:color w:val="000000"/>
                <w:sz w:val="24"/>
                <w:szCs w:val="21"/>
                <w:highlight w:val="none"/>
                <w:u w:val="none"/>
              </w:rPr>
              <w:suppressLineNumbers w:val="0"/>
            </w:pPr>
            <w:r>
              <w:rPr>
                <w:rFonts w:hint="eastAsia" w:ascii="方正仿宋_GBK" w:hAnsi="宋体" w:eastAsia="方正仿宋_GBK" w:cs="宋体"/>
                <w:i w:val="0"/>
                <w:iCs w:val="0"/>
                <w:color w:val="000000"/>
                <w:sz w:val="24"/>
                <w:szCs w:val="21"/>
                <w:highlight w:val="none"/>
                <w:u w:val="none"/>
                <w:lang w:val="en-US" w:eastAsia="zh-CN" w:bidi="ar"/>
              </w:rPr>
              <w:t xml:space="preserve">37</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center"/>
              <w:keepLines w:val="0"/>
              <w:keepNext/>
              <w:pageBreakBefore w:val="0"/>
              <w:widowControl/>
              <w:rPr>
                <w:rFonts w:hint="eastAsia" w:ascii="方正仿宋_GBK" w:hAnsi="方正仿宋_GBK" w:eastAsia="方正仿宋_GBK" w:cs="方正仿宋_GBK"/>
                <w:i w:val="0"/>
                <w:iCs w:val="0"/>
                <w:color w:val="000000"/>
                <w:sz w:val="24"/>
                <w:szCs w:val="24"/>
                <w:highlight w:val="none"/>
                <w:u w:val="none"/>
              </w:rPr>
              <w:suppressLineNumbers w:val="0"/>
            </w:pPr>
            <w:r>
              <w:rPr>
                <w:rFonts w:hint="eastAsia" w:ascii="方正仿宋_GBK" w:hAnsi="方正仿宋_GBK" w:eastAsia="方正仿宋_GBK" w:cs="方正仿宋_GBK"/>
                <w:i w:val="0"/>
                <w:iCs w:val="0"/>
                <w:color w:val="000000"/>
                <w:sz w:val="24"/>
                <w:szCs w:val="24"/>
                <w:highlight w:val="none"/>
                <w:u w:val="none"/>
                <w:lang w:val="en-US" w:eastAsia="zh-CN" w:bidi="ar"/>
              </w:rPr>
              <w:t xml:space="preserve">震泽大桥</w:t>
            </w:r>
            <w:r>
              <w:rPr>
                <w:rFonts w:hint="eastAsia" w:ascii="方正仿宋_GBK" w:hAnsi="方正仿宋_GBK" w:eastAsia="方正仿宋_GBK" w:cs="方正仿宋_GBK"/>
                <w:i w:val="0"/>
                <w:iCs w:val="0"/>
                <w:color w:val="000000"/>
                <w:sz w:val="24"/>
                <w:szCs w:val="24"/>
                <w:highlight w:val="none"/>
                <w:u w:val="none"/>
                <w:lang w:val="en-US" w:eastAsia="zh-CN" w:bidi="ar"/>
              </w:rPr>
              <w:br/>
            </w:r>
            <w:r>
              <w:rPr>
                <w:rFonts w:hint="eastAsia" w:ascii="方正仿宋_GBK" w:hAnsi="方正仿宋_GBK" w:eastAsia="方正仿宋_GBK" w:cs="方正仿宋_GBK"/>
                <w:i w:val="0"/>
                <w:iCs w:val="0"/>
                <w:color w:val="000000"/>
                <w:sz w:val="24"/>
                <w:szCs w:val="24"/>
                <w:highlight w:val="none"/>
                <w:u w:val="none"/>
                <w:lang w:val="en-US" w:eastAsia="zh-CN" w:bidi="ar"/>
              </w:rPr>
              <w:t xml:space="preserve">周边景观</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center"/>
              <w:keepLines w:val="0"/>
              <w:keepNext/>
              <w:pageBreakBefore w:val="0"/>
              <w:widowControl/>
              <w:rPr>
                <w:rFonts w:hint="eastAsia" w:ascii="方正仿宋_GBK" w:hAnsi="方正仿宋_GBK" w:eastAsia="方正仿宋_GBK" w:cs="方正仿宋_GBK"/>
                <w:i w:val="0"/>
                <w:iCs w:val="0"/>
                <w:color w:val="000000"/>
                <w:sz w:val="24"/>
                <w:szCs w:val="24"/>
                <w:highlight w:val="none"/>
                <w:u w:val="none"/>
              </w:rPr>
              <w:suppressLineNumbers w:val="0"/>
            </w:pPr>
            <w:r>
              <w:rPr>
                <w:rFonts w:hint="eastAsia" w:ascii="方正仿宋_GBK" w:hAnsi="方正仿宋_GBK" w:eastAsia="方正仿宋_GBK" w:cs="方正仿宋_GBK"/>
                <w:i w:val="0"/>
                <w:iCs w:val="0"/>
                <w:color w:val="000000"/>
                <w:sz w:val="24"/>
                <w:szCs w:val="24"/>
                <w:highlight w:val="none"/>
                <w:u w:val="none"/>
                <w:lang w:val="en-US" w:eastAsia="zh-CN" w:bidi="ar"/>
              </w:rPr>
              <w:t xml:space="preserve">震泽大桥周边</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keepLines w:val="0"/>
              <w:keepNext/>
              <w:pageBreakBefore w:val="0"/>
              <w:widowControl/>
              <w:rPr>
                <w:rFonts w:hint="eastAsia" w:ascii="方正仿宋_GBK" w:hAnsi="方正仿宋_GBK" w:eastAsia="方正仿宋_GBK" w:cs="方正仿宋_GBK"/>
                <w:i w:val="0"/>
                <w:iCs w:val="0"/>
                <w:color w:val="000000"/>
                <w:sz w:val="24"/>
                <w:szCs w:val="24"/>
                <w:highlight w:val="none"/>
                <w:u w:val="none"/>
              </w:rPr>
              <w:suppressLineNumbers w:val="0"/>
            </w:pPr>
            <w:r>
              <w:rPr>
                <w:rFonts w:hint="eastAsia" w:ascii="方正仿宋_GBK" w:hAnsi="方正仿宋_GBK" w:eastAsia="方正仿宋_GBK" w:cs="方正仿宋_GBK"/>
                <w:i w:val="0"/>
                <w:iCs w:val="0"/>
                <w:color w:val="000000"/>
                <w:sz w:val="24"/>
                <w:szCs w:val="24"/>
                <w:highlight w:val="none"/>
                <w:u w:val="none"/>
                <w:lang w:val="en-US" w:eastAsia="zh-CN" w:bidi="ar"/>
              </w:rPr>
              <w:t xml:space="preserve">289 </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right"/>
              <w:keepLines w:val="0"/>
              <w:keepNext/>
              <w:pageBreakBefore w:val="0"/>
              <w:widowControl/>
              <w:rPr>
                <w:rFonts w:hint="eastAsia" w:ascii="方正仿宋_GBK" w:hAnsi="方正仿宋_GBK" w:eastAsia="方正仿宋_GBK" w:cs="方正仿宋_GBK"/>
                <w:i w:val="0"/>
                <w:iCs w:val="0"/>
                <w:color w:val="000000"/>
                <w:sz w:val="24"/>
                <w:szCs w:val="24"/>
                <w:highlight w:val="none"/>
                <w:u w:val="none"/>
              </w:rPr>
              <w:suppressLineNumbers w:val="0"/>
            </w:pPr>
            <w:r>
              <w:rPr>
                <w:rFonts w:hint="eastAsia" w:ascii="方正仿宋_GBK" w:hAnsi="方正仿宋_GBK" w:eastAsia="方正仿宋_GBK" w:cs="方正仿宋_GBK"/>
                <w:i w:val="0"/>
                <w:iCs w:val="0"/>
                <w:color w:val="000000"/>
                <w:sz w:val="24"/>
                <w:szCs w:val="24"/>
                <w:highlight w:val="none"/>
                <w:u w:val="none"/>
                <w:lang w:val="en-US" w:eastAsia="zh-CN" w:bidi="ar"/>
              </w:rPr>
              <w:t xml:space="preserve">129 </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right"/>
              <w:keepLines w:val="0"/>
              <w:keepNext/>
              <w:pageBreakBefore w:val="0"/>
              <w:widowControl/>
              <w:rPr>
                <w:rFonts w:hint="eastAsia" w:ascii="方正仿宋_GBK" w:hAnsi="方正仿宋_GBK" w:eastAsia="方正仿宋_GBK" w:cs="方正仿宋_GBK"/>
                <w:i w:val="0"/>
                <w:iCs w:val="0"/>
                <w:color w:val="000000"/>
                <w:sz w:val="24"/>
                <w:szCs w:val="24"/>
                <w:highlight w:val="none"/>
                <w:u w:val="none"/>
              </w:rPr>
              <w:suppressLineNumbers w:val="0"/>
            </w:pPr>
            <w:r>
              <w:rPr>
                <w:rFonts w:hint="eastAsia" w:ascii="方正仿宋_GBK" w:hAnsi="方正仿宋_GBK" w:eastAsia="方正仿宋_GBK" w:cs="方正仿宋_GBK"/>
                <w:i w:val="0"/>
                <w:iCs w:val="0"/>
                <w:color w:val="000000"/>
                <w:sz w:val="24"/>
                <w:szCs w:val="24"/>
                <w:highlight w:val="none"/>
                <w:u w:val="none"/>
                <w:lang w:val="en-US" w:eastAsia="zh-CN" w:bidi="ar"/>
              </w:rPr>
              <w:t xml:space="preserve">2 </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right"/>
              <w:keepLines w:val="0"/>
              <w:keepNext/>
              <w:pageBreakBefore w:val="0"/>
              <w:widowControl/>
              <w:rPr>
                <w:rFonts w:hint="eastAsia" w:ascii="方正仿宋_GBK" w:hAnsi="方正仿宋_GBK" w:eastAsia="方正仿宋_GBK" w:cs="方正仿宋_GBK"/>
                <w:i w:val="0"/>
                <w:iCs w:val="0"/>
                <w:color w:val="000000"/>
                <w:sz w:val="24"/>
                <w:szCs w:val="24"/>
                <w:highlight w:val="none"/>
                <w:u w:val="none"/>
              </w:rPr>
              <w:suppressLineNumbers w:val="0"/>
            </w:pPr>
            <w:r>
              <w:rPr>
                <w:rFonts w:hint="eastAsia" w:ascii="方正仿宋_GBK" w:hAnsi="方正仿宋_GBK" w:eastAsia="方正仿宋_GBK" w:cs="方正仿宋_GBK"/>
                <w:i w:val="0"/>
                <w:iCs w:val="0"/>
                <w:color w:val="000000"/>
                <w:sz w:val="24"/>
                <w:szCs w:val="24"/>
                <w:highlight w:val="none"/>
                <w:u w:val="none"/>
                <w:lang w:val="en-US" w:eastAsia="zh-CN" w:bidi="ar"/>
              </w:rPr>
              <w:t xml:space="preserve">12 </w:t>
            </w:r>
            <w:r/>
          </w:p>
        </w:tc>
        <w:tc>
          <w:tcPr>
            <w:shd w:val="clear" w:color="auto" w:fill="auto"/>
            <w:tcBorders>
              <w:top w:val="single" w:color="000000" w:sz="4" w:space="0"/>
              <w:left w:val="single" w:color="000000" w:sz="4" w:space="0"/>
              <w:bottom w:val="single" w:color="000000" w:sz="4" w:space="0"/>
              <w:right w:val="single" w:color="000000" w:sz="4" w:space="0"/>
            </w:tcBorders>
            <w:tcW w:w="786" w:type="dxa"/>
            <w:vAlign w:val="center"/>
            <w:textDirection w:val="lrTb"/>
            <w:noWrap w:val="false"/>
          </w:tcPr>
          <w:p>
            <w:pPr>
              <w:ind w:left="0" w:right="0" w:firstLine="0"/>
              <w:jc w:val="right"/>
              <w:keepLines w:val="0"/>
              <w:keepNext/>
              <w:pageBreakBefore w:val="0"/>
              <w:widowControl/>
              <w:rPr>
                <w:rFonts w:hint="eastAsia" w:ascii="方正仿宋_GBK" w:hAnsi="方正仿宋_GBK" w:eastAsia="方正仿宋_GBK" w:cs="方正仿宋_GBK"/>
                <w:i w:val="0"/>
                <w:iCs w:val="0"/>
                <w:color w:val="000000"/>
                <w:sz w:val="24"/>
                <w:szCs w:val="24"/>
                <w:highlight w:val="none"/>
                <w:u w:val="none"/>
              </w:rPr>
              <w:suppressLineNumbers w:val="0"/>
            </w:pPr>
            <w:r>
              <w:rPr>
                <w:rFonts w:hint="eastAsia" w:ascii="方正仿宋_GBK" w:hAnsi="方正仿宋_GBK" w:eastAsia="方正仿宋_GBK" w:cs="方正仿宋_GBK"/>
                <w:i w:val="0"/>
                <w:iCs w:val="0"/>
                <w:color w:val="000000"/>
                <w:sz w:val="24"/>
                <w:szCs w:val="24"/>
                <w:highlight w:val="none"/>
                <w:u w:val="none"/>
                <w:lang w:val="en-US" w:eastAsia="zh-CN" w:bidi="ar"/>
              </w:rPr>
              <w:t xml:space="preserve">6 </w:t>
            </w:r>
            <w:r/>
          </w:p>
        </w:tc>
      </w:tr>
      <w:tr>
        <w:trPr>
          <w:jc w:val="center"/>
          <w:trHeight w:val="1268"/>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center"/>
              <w:keepLines w:val="0"/>
              <w:keepNext/>
              <w:pageBreakBefore w:val="0"/>
              <w:widowControl/>
              <w:rPr>
                <w:rFonts w:hint="eastAsia" w:ascii="方正仿宋_GBK" w:hAnsi="宋体" w:eastAsia="方正仿宋_GBK" w:cs="宋体"/>
                <w:i w:val="0"/>
                <w:iCs w:val="0"/>
                <w:color w:val="000000"/>
                <w:sz w:val="24"/>
                <w:szCs w:val="21"/>
                <w:highlight w:val="none"/>
                <w:u w:val="none"/>
              </w:rPr>
              <w:suppressLineNumbers w:val="0"/>
            </w:pPr>
            <w:r>
              <w:rPr>
                <w:rFonts w:hint="eastAsia" w:ascii="方正仿宋_GBK" w:hAnsi="宋体" w:eastAsia="方正仿宋_GBK" w:cs="宋体"/>
                <w:i w:val="0"/>
                <w:iCs w:val="0"/>
                <w:color w:val="000000"/>
                <w:sz w:val="24"/>
                <w:szCs w:val="21"/>
                <w:highlight w:val="none"/>
                <w:u w:val="none"/>
                <w:lang w:val="en-US" w:eastAsia="zh-CN" w:bidi="ar"/>
              </w:rPr>
              <w:t xml:space="preserve">38</w:t>
            </w:r>
            <w:r/>
          </w:p>
        </w:tc>
        <w:tc>
          <w:tcPr>
            <w:shd w:val="clear" w:color="auto" w:fill="ffffff"/>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keepLines w:val="0"/>
              <w:keepNext/>
              <w:pageBreakBefore w:val="0"/>
              <w:widowControl/>
              <w:rPr>
                <w:rFonts w:hint="eastAsia" w:ascii="方正仿宋_GBK" w:hAnsi="方正仿宋_GBK" w:eastAsia="方正仿宋_GBK" w:cs="方正仿宋_GBK"/>
                <w:i w:val="0"/>
                <w:iCs w:val="0"/>
                <w:color w:val="000000"/>
                <w:sz w:val="24"/>
                <w:szCs w:val="24"/>
                <w:highlight w:val="none"/>
                <w:u w:val="none"/>
              </w:rPr>
              <w:suppressLineNumbers w:val="0"/>
            </w:pPr>
            <w:r>
              <w:rPr>
                <w:rFonts w:hint="eastAsia" w:ascii="方正仿宋_GBK" w:hAnsi="方正仿宋_GBK" w:eastAsia="方正仿宋_GBK" w:cs="方正仿宋_GBK"/>
                <w:i w:val="0"/>
                <w:iCs w:val="0"/>
                <w:color w:val="000000"/>
                <w:sz w:val="24"/>
                <w:szCs w:val="24"/>
                <w:highlight w:val="none"/>
                <w:u w:val="none"/>
                <w:lang w:val="en-US" w:eastAsia="zh-CN" w:bidi="ar"/>
              </w:rPr>
              <w:t xml:space="preserve">浪新路</w:t>
            </w:r>
            <w:r/>
          </w:p>
        </w:tc>
        <w:tc>
          <w:tcPr>
            <w:shd w:val="clear" w:color="auto" w:fill="ffffff"/>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keepLines w:val="0"/>
              <w:keepNext/>
              <w:pageBreakBefore w:val="0"/>
              <w:widowControl/>
              <w:rPr>
                <w:rFonts w:hint="eastAsia" w:ascii="方正仿宋_GBK" w:hAnsi="方正仿宋_GBK" w:eastAsia="方正仿宋_GBK" w:cs="方正仿宋_GBK"/>
                <w:i w:val="0"/>
                <w:iCs w:val="0"/>
                <w:color w:val="000000"/>
                <w:sz w:val="24"/>
                <w:szCs w:val="24"/>
                <w:highlight w:val="none"/>
                <w:u w:val="none"/>
              </w:rPr>
              <w:suppressLineNumbers w:val="0"/>
            </w:pPr>
            <w:r>
              <w:rPr>
                <w:rFonts w:hint="eastAsia" w:ascii="方正仿宋_GBK" w:hAnsi="方正仿宋_GBK" w:eastAsia="方正仿宋_GBK" w:cs="方正仿宋_GBK"/>
                <w:i w:val="0"/>
                <w:iCs w:val="0"/>
                <w:color w:val="000000"/>
                <w:sz w:val="24"/>
                <w:szCs w:val="24"/>
                <w:highlight w:val="none"/>
                <w:u w:val="none"/>
                <w:lang w:val="en-US" w:eastAsia="zh-CN" w:bidi="ar"/>
              </w:rPr>
              <w:t xml:space="preserve">和风路-吴少泽浜（港池）－观山路</w:t>
            </w:r>
            <w:r/>
          </w:p>
        </w:tc>
        <w:tc>
          <w:tcPr>
            <w:shd w:val="clear" w:color="auto" w:fill="ffffff"/>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keepLines w:val="0"/>
              <w:keepNext/>
              <w:pageBreakBefore w:val="0"/>
              <w:widowControl/>
              <w:rPr>
                <w:rFonts w:hint="eastAsia" w:ascii="方正仿宋_GBK" w:hAnsi="方正仿宋_GBK" w:eastAsia="方正仿宋_GBK" w:cs="方正仿宋_GBK"/>
                <w:i w:val="0"/>
                <w:iCs w:val="0"/>
                <w:color w:val="000000"/>
                <w:sz w:val="24"/>
                <w:szCs w:val="24"/>
                <w:highlight w:val="none"/>
                <w:u w:val="none"/>
              </w:rPr>
              <w:suppressLineNumbers w:val="0"/>
            </w:pPr>
            <w:r>
              <w:rPr>
                <w:rFonts w:hint="eastAsia" w:ascii="方正仿宋_GBK" w:hAnsi="方正仿宋_GBK" w:eastAsia="方正仿宋_GBK" w:cs="方正仿宋_GBK"/>
                <w:i w:val="0"/>
                <w:iCs w:val="0"/>
                <w:color w:val="000000"/>
                <w:sz w:val="24"/>
                <w:szCs w:val="24"/>
                <w:highlight w:val="none"/>
                <w:u w:val="none"/>
                <w:lang w:val="en-US" w:eastAsia="zh-CN" w:bidi="ar"/>
              </w:rPr>
              <w:t xml:space="preserve">610 </w:t>
            </w:r>
            <w:r/>
          </w:p>
        </w:tc>
        <w:tc>
          <w:tcPr>
            <w:shd w:val="clear" w:color="auto" w:fill="ffffff"/>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right"/>
              <w:keepLines w:val="0"/>
              <w:keepNext/>
              <w:pageBreakBefore w:val="0"/>
              <w:widowControl/>
              <w:rPr>
                <w:rFonts w:hint="eastAsia" w:ascii="方正仿宋_GBK" w:hAnsi="方正仿宋_GBK" w:eastAsia="方正仿宋_GBK" w:cs="方正仿宋_GBK"/>
                <w:i w:val="0"/>
                <w:iCs w:val="0"/>
                <w:color w:val="000000"/>
                <w:sz w:val="24"/>
                <w:szCs w:val="24"/>
                <w:highlight w:val="none"/>
                <w:u w:val="none"/>
              </w:rPr>
              <w:suppressLineNumbers w:val="0"/>
            </w:pPr>
            <w:r>
              <w:rPr>
                <w:rFonts w:hint="eastAsia" w:ascii="方正仿宋_GBK" w:hAnsi="方正仿宋_GBK" w:eastAsia="方正仿宋_GBK" w:cs="方正仿宋_GBK"/>
                <w:i w:val="0"/>
                <w:iCs w:val="0"/>
                <w:color w:val="000000"/>
                <w:sz w:val="24"/>
                <w:szCs w:val="24"/>
                <w:highlight w:val="none"/>
                <w:u w:val="none"/>
                <w:lang w:val="en-US" w:eastAsia="zh-CN" w:bidi="ar"/>
              </w:rPr>
              <w:t xml:space="preserve">176 </w:t>
            </w:r>
            <w:r/>
          </w:p>
        </w:tc>
        <w:tc>
          <w:tcPr>
            <w:shd w:val="clear" w:color="auto" w:fill="ffffff"/>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right"/>
              <w:keepLines w:val="0"/>
              <w:keepNext/>
              <w:pageBreakBefore w:val="0"/>
              <w:widowControl/>
              <w:rPr>
                <w:rFonts w:hint="eastAsia" w:ascii="方正仿宋_GBK" w:hAnsi="方正仿宋_GBK" w:eastAsia="方正仿宋_GBK" w:cs="方正仿宋_GBK"/>
                <w:i w:val="0"/>
                <w:iCs w:val="0"/>
                <w:color w:val="000000"/>
                <w:sz w:val="24"/>
                <w:szCs w:val="24"/>
                <w:highlight w:val="none"/>
                <w:u w:val="none"/>
              </w:rPr>
              <w:suppressLineNumbers w:val="0"/>
            </w:pPr>
            <w:r>
              <w:rPr>
                <w:rFonts w:hint="eastAsia" w:ascii="方正仿宋_GBK" w:hAnsi="方正仿宋_GBK" w:eastAsia="方正仿宋_GBK" w:cs="方正仿宋_GBK"/>
                <w:i w:val="0"/>
                <w:iCs w:val="0"/>
                <w:color w:val="000000"/>
                <w:sz w:val="24"/>
                <w:szCs w:val="24"/>
                <w:highlight w:val="none"/>
                <w:u w:val="none"/>
                <w:lang w:val="en-US" w:eastAsia="zh-CN" w:bidi="ar"/>
              </w:rPr>
              <w:t xml:space="preserve">3 </w:t>
            </w:r>
            <w:r/>
          </w:p>
        </w:tc>
        <w:tc>
          <w:tcPr>
            <w:shd w:val="clear" w:color="auto" w:fill="ffffff"/>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right"/>
              <w:keepLines w:val="0"/>
              <w:keepNext/>
              <w:pageBreakBefore w:val="0"/>
              <w:widowControl/>
              <w:rPr>
                <w:rFonts w:hint="eastAsia" w:ascii="方正仿宋_GBK" w:hAnsi="方正仿宋_GBK" w:eastAsia="方正仿宋_GBK" w:cs="方正仿宋_GBK"/>
                <w:i w:val="0"/>
                <w:iCs w:val="0"/>
                <w:color w:val="000000"/>
                <w:sz w:val="24"/>
                <w:szCs w:val="24"/>
                <w:highlight w:val="none"/>
                <w:u w:val="none"/>
              </w:rPr>
              <w:suppressLineNumbers w:val="0"/>
            </w:pPr>
            <w:r>
              <w:rPr>
                <w:rFonts w:hint="eastAsia" w:ascii="方正仿宋_GBK" w:hAnsi="方正仿宋_GBK" w:eastAsia="方正仿宋_GBK" w:cs="方正仿宋_GBK"/>
                <w:i w:val="0"/>
                <w:iCs w:val="0"/>
                <w:color w:val="000000"/>
                <w:sz w:val="24"/>
                <w:szCs w:val="24"/>
                <w:highlight w:val="none"/>
                <w:u w:val="none"/>
                <w:lang w:val="en-US" w:eastAsia="zh-CN" w:bidi="ar"/>
              </w:rPr>
              <w:t xml:space="preserve">24 </w:t>
            </w:r>
            <w:r/>
          </w:p>
        </w:tc>
        <w:tc>
          <w:tcPr>
            <w:shd w:val="clear" w:color="auto" w:fill="ffffff"/>
            <w:tcBorders>
              <w:top w:val="single" w:color="000000" w:sz="4" w:space="0"/>
              <w:left w:val="single" w:color="000000" w:sz="4" w:space="0"/>
              <w:bottom w:val="single" w:color="000000" w:sz="4" w:space="0"/>
              <w:right w:val="single" w:color="000000" w:sz="4" w:space="0"/>
            </w:tcBorders>
            <w:tcW w:w="786" w:type="dxa"/>
            <w:vAlign w:val="center"/>
            <w:textDirection w:val="lrTb"/>
            <w:noWrap w:val="false"/>
          </w:tcPr>
          <w:p>
            <w:pPr>
              <w:ind w:left="0" w:right="0" w:firstLine="0"/>
              <w:jc w:val="right"/>
              <w:keepLines w:val="0"/>
              <w:keepNext/>
              <w:pageBreakBefore w:val="0"/>
              <w:widowControl/>
              <w:rPr>
                <w:rFonts w:hint="eastAsia" w:ascii="方正仿宋_GBK" w:hAnsi="方正仿宋_GBK" w:eastAsia="方正仿宋_GBK" w:cs="方正仿宋_GBK"/>
                <w:i w:val="0"/>
                <w:iCs w:val="0"/>
                <w:color w:val="000000"/>
                <w:sz w:val="24"/>
                <w:szCs w:val="24"/>
                <w:highlight w:val="none"/>
                <w:u w:val="none"/>
              </w:rPr>
              <w:suppressLineNumbers w:val="0"/>
            </w:pPr>
            <w:r>
              <w:rPr>
                <w:rFonts w:hint="eastAsia" w:ascii="方正仿宋_GBK" w:hAnsi="方正仿宋_GBK" w:eastAsia="方正仿宋_GBK" w:cs="方正仿宋_GBK"/>
                <w:i w:val="0"/>
                <w:iCs w:val="0"/>
                <w:color w:val="000000"/>
                <w:sz w:val="24"/>
                <w:szCs w:val="24"/>
                <w:highlight w:val="none"/>
                <w:u w:val="none"/>
                <w:lang w:val="en-US" w:eastAsia="zh-CN" w:bidi="ar"/>
              </w:rPr>
              <w:t xml:space="preserve">20 </w:t>
            </w:r>
            <w:r/>
          </w:p>
        </w:tc>
      </w:tr>
      <w:tr>
        <w:trPr>
          <w:jc w:val="center"/>
          <w:trHeight w:val="250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center"/>
              <w:keepLines w:val="0"/>
              <w:keepNext/>
              <w:pageBreakBefore w:val="0"/>
              <w:widowControl/>
              <w:rPr>
                <w:rFonts w:hint="eastAsia" w:ascii="方正仿宋_GBK" w:hAnsi="宋体" w:eastAsia="方正仿宋_GBK" w:cs="宋体"/>
                <w:i w:val="0"/>
                <w:iCs w:val="0"/>
                <w:color w:val="000000"/>
                <w:sz w:val="24"/>
                <w:szCs w:val="21"/>
                <w:highlight w:val="none"/>
                <w:u w:val="none"/>
              </w:rPr>
              <w:suppressLineNumbers w:val="0"/>
            </w:pPr>
            <w:r>
              <w:rPr>
                <w:rFonts w:hint="eastAsia" w:ascii="方正仿宋_GBK" w:hAnsi="宋体" w:eastAsia="方正仿宋_GBK" w:cs="宋体"/>
                <w:i w:val="0"/>
                <w:iCs w:val="0"/>
                <w:color w:val="000000"/>
                <w:sz w:val="24"/>
                <w:szCs w:val="21"/>
                <w:highlight w:val="none"/>
                <w:u w:val="none"/>
                <w:lang w:val="en-US" w:eastAsia="zh-CN" w:bidi="ar"/>
              </w:rPr>
              <w:t xml:space="preserve">39</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keepLines w:val="0"/>
              <w:keepNext/>
              <w:pageBreakBefore w:val="0"/>
              <w:widowControl/>
              <w:rPr>
                <w:rFonts w:hint="eastAsia" w:ascii="方正仿宋_GBK" w:hAnsi="方正仿宋_GBK" w:eastAsia="方正仿宋_GBK" w:cs="方正仿宋_GBK"/>
                <w:i w:val="0"/>
                <w:iCs w:val="0"/>
                <w:color w:val="000000"/>
                <w:sz w:val="24"/>
                <w:szCs w:val="24"/>
                <w:highlight w:val="none"/>
                <w:u w:val="none"/>
              </w:rPr>
              <w:suppressLineNumbers w:val="0"/>
            </w:pPr>
            <w:r>
              <w:rPr>
                <w:rFonts w:hint="eastAsia" w:ascii="方正仿宋_GBK" w:hAnsi="方正仿宋_GBK" w:eastAsia="方正仿宋_GBK" w:cs="方正仿宋_GBK"/>
                <w:i w:val="0"/>
                <w:iCs w:val="0"/>
                <w:color w:val="000000"/>
                <w:sz w:val="24"/>
                <w:szCs w:val="24"/>
                <w:highlight w:val="none"/>
                <w:u w:val="none"/>
                <w:lang w:val="en-US" w:eastAsia="zh-CN" w:bidi="ar"/>
              </w:rPr>
              <w:t xml:space="preserve">独立研发园ABC线（宁雅路、宁韵路、浪新路）</w:t>
            </w:r>
            <w:r/>
          </w:p>
        </w:tc>
        <w:tc>
          <w:tcPr>
            <w:shd w:val="clear" w:color="auto" w:fill="auto"/>
            <w:tcBorders>
              <w:top w:val="single" w:color="000000" w:sz="4" w:space="0"/>
              <w:left w:val="single" w:color="000000" w:sz="4" w:space="0"/>
              <w:bottom w:val="single" w:color="000000" w:sz="4" w:space="0"/>
              <w:right w:val="none" w:color="000000" w:sz="4" w:space="0"/>
            </w:tcBorders>
            <w:tcW w:w="0" w:type="auto"/>
            <w:vAlign w:val="center"/>
            <w:textDirection w:val="lrTb"/>
            <w:noWrap/>
          </w:tcPr>
          <w:p>
            <w:pPr>
              <w:ind w:left="0" w:right="0" w:firstLine="0"/>
              <w:jc w:val="center"/>
              <w:keepLines w:val="0"/>
              <w:keepNext/>
              <w:pageBreakBefore w:val="0"/>
              <w:widowControl/>
              <w:rPr>
                <w:rFonts w:hint="eastAsia" w:ascii="方正仿宋_GBK" w:hAnsi="方正仿宋_GBK" w:eastAsia="方正仿宋_GBK" w:cs="方正仿宋_GBK"/>
                <w:i w:val="0"/>
                <w:iCs w:val="0"/>
                <w:color w:val="000000"/>
                <w:sz w:val="24"/>
                <w:szCs w:val="24"/>
                <w:highlight w:val="none"/>
                <w:u w:val="none"/>
              </w:rPr>
              <w:suppressLineNumbers w:val="0"/>
            </w:pPr>
            <w:r>
              <w:rPr>
                <w:rFonts w:hint="eastAsia" w:ascii="方正仿宋_GBK" w:hAnsi="方正仿宋_GBK" w:eastAsia="方正仿宋_GBK" w:cs="方正仿宋_GBK"/>
                <w:i w:val="0"/>
                <w:iCs w:val="0"/>
                <w:color w:val="000000"/>
                <w:sz w:val="24"/>
                <w:szCs w:val="24"/>
                <w:highlight w:val="none"/>
                <w:u w:val="none"/>
                <w:lang w:val="en-US" w:eastAsia="zh-CN" w:bidi="ar"/>
              </w:rPr>
              <w:t xml:space="preserve">运河西路——菱湖大道</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center"/>
              <w:keepLines w:val="0"/>
              <w:keepNext/>
              <w:pageBreakBefore w:val="0"/>
              <w:widowControl/>
              <w:rPr>
                <w:rFonts w:hint="eastAsia" w:ascii="方正仿宋_GBK" w:hAnsi="方正仿宋_GBK" w:eastAsia="方正仿宋_GBK" w:cs="方正仿宋_GBK"/>
                <w:i w:val="0"/>
                <w:iCs w:val="0"/>
                <w:color w:val="000000"/>
                <w:sz w:val="24"/>
                <w:szCs w:val="24"/>
                <w:highlight w:val="none"/>
                <w:u w:val="none"/>
              </w:rPr>
              <w:suppressLineNumbers w:val="0"/>
            </w:pPr>
            <w:r>
              <w:rPr>
                <w:rFonts w:hint="eastAsia" w:ascii="方正仿宋_GBK" w:hAnsi="方正仿宋_GBK" w:eastAsia="方正仿宋_GBK" w:cs="方正仿宋_GBK"/>
                <w:i w:val="0"/>
                <w:iCs w:val="0"/>
                <w:color w:val="000000"/>
                <w:sz w:val="24"/>
                <w:szCs w:val="24"/>
                <w:highlight w:val="none"/>
                <w:u w:val="none"/>
                <w:lang w:val="en-US" w:eastAsia="zh-CN" w:bidi="ar"/>
              </w:rPr>
              <w:t xml:space="preserve">1791.2</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right"/>
              <w:keepLines w:val="0"/>
              <w:keepNext/>
              <w:pageBreakBefore w:val="0"/>
              <w:widowControl/>
              <w:rPr>
                <w:rFonts w:hint="eastAsia" w:ascii="方正仿宋_GBK" w:hAnsi="方正仿宋_GBK" w:eastAsia="方正仿宋_GBK" w:cs="方正仿宋_GBK"/>
                <w:i w:val="0"/>
                <w:iCs w:val="0"/>
                <w:color w:val="000000"/>
                <w:sz w:val="24"/>
                <w:szCs w:val="24"/>
                <w:highlight w:val="none"/>
                <w:u w:val="none"/>
              </w:rPr>
              <w:suppressLineNumbers w:val="0"/>
            </w:pPr>
            <w:r>
              <w:rPr>
                <w:rFonts w:hint="eastAsia" w:ascii="方正仿宋_GBK" w:hAnsi="方正仿宋_GBK" w:eastAsia="方正仿宋_GBK" w:cs="方正仿宋_GBK"/>
                <w:i w:val="0"/>
                <w:iCs w:val="0"/>
                <w:color w:val="000000"/>
                <w:sz w:val="24"/>
                <w:szCs w:val="24"/>
                <w:highlight w:val="none"/>
                <w:u w:val="none"/>
                <w:lang w:val="en-US" w:eastAsia="zh-CN" w:bidi="ar"/>
              </w:rPr>
              <w:t xml:space="preserve">1144.2</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right"/>
              <w:keepLines w:val="0"/>
              <w:keepNext/>
              <w:pageBreakBefore w:val="0"/>
              <w:widowControl/>
              <w:rPr>
                <w:rFonts w:hint="eastAsia" w:ascii="方正仿宋_GBK" w:hAnsi="方正仿宋_GBK" w:eastAsia="方正仿宋_GBK" w:cs="方正仿宋_GBK"/>
                <w:i w:val="0"/>
                <w:iCs w:val="0"/>
                <w:color w:val="000000"/>
                <w:sz w:val="24"/>
                <w:szCs w:val="24"/>
                <w:highlight w:val="none"/>
                <w:u w:val="none"/>
              </w:rPr>
              <w:suppressLineNumbers w:val="0"/>
            </w:pPr>
            <w:r>
              <w:rPr>
                <w:rFonts w:hint="eastAsia" w:ascii="方正仿宋_GBK" w:hAnsi="方正仿宋_GBK" w:eastAsia="方正仿宋_GBK" w:cs="方正仿宋_GBK"/>
                <w:i w:val="0"/>
                <w:iCs w:val="0"/>
                <w:color w:val="000000"/>
                <w:sz w:val="24"/>
                <w:szCs w:val="24"/>
                <w:highlight w:val="none"/>
                <w:u w:val="none"/>
                <w:lang w:val="en-US" w:eastAsia="zh-CN"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right"/>
              <w:keepLines w:val="0"/>
              <w:keepNext/>
              <w:pageBreakBefore w:val="0"/>
              <w:widowControl/>
              <w:rPr>
                <w:rFonts w:hint="eastAsia" w:ascii="方正仿宋_GBK" w:hAnsi="方正仿宋_GBK" w:eastAsia="方正仿宋_GBK" w:cs="方正仿宋_GBK"/>
                <w:i w:val="0"/>
                <w:iCs w:val="0"/>
                <w:color w:val="000000"/>
                <w:sz w:val="24"/>
                <w:szCs w:val="24"/>
                <w:highlight w:val="none"/>
                <w:u w:val="none"/>
              </w:rPr>
              <w:suppressLineNumbers w:val="0"/>
            </w:pPr>
            <w:r>
              <w:rPr>
                <w:rFonts w:hint="eastAsia" w:ascii="方正仿宋_GBK" w:hAnsi="方正仿宋_GBK" w:eastAsia="方正仿宋_GBK" w:cs="方正仿宋_GBK"/>
                <w:i w:val="0"/>
                <w:iCs w:val="0"/>
                <w:color w:val="000000"/>
                <w:sz w:val="24"/>
                <w:szCs w:val="24"/>
                <w:highlight w:val="none"/>
                <w:u w:val="none"/>
                <w:lang w:val="en-US" w:eastAsia="zh-CN" w:bidi="ar"/>
              </w:rPr>
              <w:t xml:space="preserve">116</w:t>
            </w:r>
            <w:r/>
          </w:p>
        </w:tc>
        <w:tc>
          <w:tcPr>
            <w:shd w:val="clear" w:color="auto" w:fill="auto"/>
            <w:tcBorders>
              <w:top w:val="single" w:color="000000" w:sz="4" w:space="0"/>
              <w:left w:val="single" w:color="000000" w:sz="4" w:space="0"/>
              <w:bottom w:val="single" w:color="000000" w:sz="4" w:space="0"/>
              <w:right w:val="single" w:color="000000" w:sz="4" w:space="0"/>
            </w:tcBorders>
            <w:tcW w:w="786" w:type="dxa"/>
            <w:vAlign w:val="center"/>
            <w:textDirection w:val="lrTb"/>
            <w:noWrap/>
          </w:tcPr>
          <w:p>
            <w:pPr>
              <w:ind w:left="0" w:right="0" w:firstLine="0"/>
              <w:jc w:val="right"/>
              <w:keepLines w:val="0"/>
              <w:keepNext/>
              <w:pageBreakBefore w:val="0"/>
              <w:widowControl/>
              <w:rPr>
                <w:rFonts w:hint="eastAsia" w:ascii="方正仿宋_GBK" w:hAnsi="方正仿宋_GBK" w:eastAsia="方正仿宋_GBK" w:cs="方正仿宋_GBK"/>
                <w:i w:val="0"/>
                <w:iCs w:val="0"/>
                <w:color w:val="000000"/>
                <w:sz w:val="24"/>
                <w:szCs w:val="24"/>
                <w:highlight w:val="none"/>
                <w:u w:val="none"/>
              </w:rPr>
              <w:suppressLineNumbers w:val="0"/>
            </w:pPr>
            <w:r>
              <w:rPr>
                <w:rFonts w:hint="eastAsia" w:ascii="方正仿宋_GBK" w:hAnsi="方正仿宋_GBK" w:eastAsia="方正仿宋_GBK" w:cs="方正仿宋_GBK"/>
                <w:i w:val="0"/>
                <w:iCs w:val="0"/>
                <w:color w:val="000000"/>
                <w:sz w:val="24"/>
                <w:szCs w:val="24"/>
                <w:highlight w:val="none"/>
                <w:u w:val="none"/>
                <w:lang w:val="en-US" w:eastAsia="zh-CN" w:bidi="ar"/>
              </w:rPr>
              <w:t xml:space="preserve">49</w:t>
            </w:r>
            <w:r/>
          </w:p>
        </w:tc>
      </w:tr>
      <w:tr>
        <w:trPr>
          <w:jc w:val="center"/>
          <w:trHeight w:val="686"/>
        </w:trPr>
        <w:tc>
          <w:tcPr>
            <w:shd w:val="clear" w:color="auto" w:fill="auto"/>
            <w:tcBorders>
              <w:top w:val="single" w:color="000000" w:sz="4" w:space="0"/>
              <w:left w:val="single" w:color="000000" w:sz="4" w:space="0"/>
              <w:bottom w:val="single" w:color="000000" w:sz="4" w:space="0"/>
              <w:right w:val="single" w:color="000000" w:sz="4" w:space="0"/>
            </w:tcBorders>
            <w:tcW w:w="577" w:type="dxa"/>
            <w:vAlign w:val="center"/>
            <w:textDirection w:val="lrTb"/>
            <w:noWrap/>
          </w:tcPr>
          <w:p>
            <w:pPr>
              <w:ind w:left="0" w:right="0" w:firstLine="0"/>
              <w:jc w:val="center"/>
              <w:keepLines w:val="0"/>
              <w:keepNext/>
              <w:pageBreakBefore w:val="0"/>
              <w:widowControl/>
              <w:rPr>
                <w:rFonts w:hint="eastAsia" w:ascii="方正仿宋_GBK" w:hAnsi="宋体" w:eastAsia="方正仿宋_GBK" w:cs="宋体"/>
                <w:b/>
                <w:i w:val="0"/>
                <w:iCs w:val="0"/>
                <w:color w:val="000000"/>
                <w:sz w:val="24"/>
                <w:szCs w:val="21"/>
                <w:highlight w:val="none"/>
                <w:u w:val="none"/>
              </w:rPr>
            </w:pPr>
            <w:r>
              <w:rPr>
                <w:rFonts w:hint="eastAsia" w:ascii="方正仿宋_GBK" w:hAnsi="宋体" w:eastAsia="方正仿宋_GBK" w:cs="宋体"/>
                <w:b/>
                <w:i w:val="0"/>
                <w:iCs w:val="0"/>
                <w:color w:val="000000"/>
                <w:sz w:val="24"/>
                <w:szCs w:val="21"/>
                <w:highlight w:val="none"/>
                <w:u w:val="none"/>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3659" w:type="dxa"/>
            <w:vAlign w:val="center"/>
            <w:textDirection w:val="lrTb"/>
            <w:noWrap/>
          </w:tcPr>
          <w:p>
            <w:pPr>
              <w:ind w:left="0" w:right="0" w:firstLine="0"/>
              <w:jc w:val="center"/>
              <w:keepLines w:val="0"/>
              <w:keepNext/>
              <w:pageBreakBefore w:val="0"/>
              <w:widowControl/>
              <w:rPr>
                <w:rFonts w:hint="eastAsia" w:ascii="方正仿宋_GBK" w:hAnsi="宋体" w:eastAsia="方正仿宋_GBK" w:cs="宋体"/>
                <w:b/>
                <w:i w:val="0"/>
                <w:iCs w:val="0"/>
                <w:color w:val="000000"/>
                <w:sz w:val="24"/>
                <w:szCs w:val="22"/>
                <w:highlight w:val="none"/>
                <w:u w:val="none"/>
              </w:rPr>
              <w:suppressLineNumbers w:val="0"/>
            </w:pPr>
            <w:r>
              <w:rPr>
                <w:rFonts w:hint="eastAsia" w:ascii="方正仿宋_GBK" w:hAnsi="宋体" w:eastAsia="方正仿宋_GBK" w:cs="宋体"/>
                <w:b/>
                <w:i w:val="0"/>
                <w:iCs w:val="0"/>
                <w:color w:val="000000"/>
                <w:sz w:val="24"/>
                <w:szCs w:val="22"/>
                <w:highlight w:val="none"/>
                <w:u w:val="none"/>
                <w:lang w:val="en-US" w:eastAsia="zh-CN" w:bidi="ar"/>
              </w:rPr>
              <w:t xml:space="preserve">合计</w:t>
            </w:r>
            <w:r/>
          </w:p>
        </w:tc>
        <w:tc>
          <w:tcPr>
            <w:shd w:val="clear" w:color="auto" w:fill="auto"/>
            <w:tcBorders>
              <w:top w:val="single" w:color="000000" w:sz="4" w:space="0"/>
              <w:left w:val="single" w:color="000000" w:sz="4" w:space="0"/>
              <w:bottom w:val="single" w:color="000000" w:sz="4" w:space="0"/>
              <w:right w:val="single" w:color="000000" w:sz="4" w:space="0"/>
            </w:tcBorders>
            <w:tcW w:w="1625" w:type="dxa"/>
            <w:vAlign w:val="center"/>
            <w:textDirection w:val="lrTb"/>
            <w:noWrap/>
          </w:tcPr>
          <w:p>
            <w:pPr>
              <w:ind w:left="0" w:right="0" w:firstLine="0"/>
              <w:jc w:val="center"/>
              <w:keepLines w:val="0"/>
              <w:keepNext/>
              <w:pageBreakBefore w:val="0"/>
              <w:widowControl/>
              <w:rPr>
                <w:rFonts w:hint="eastAsia" w:ascii="方正仿宋_GBK" w:hAnsi="宋体" w:eastAsia="方正仿宋_GBK" w:cs="宋体"/>
                <w:b/>
                <w:i w:val="0"/>
                <w:iCs w:val="0"/>
                <w:color w:val="000000"/>
                <w:sz w:val="24"/>
                <w:szCs w:val="22"/>
                <w:highlight w:val="none"/>
                <w:u w:val="none"/>
              </w:rPr>
              <w:suppressLineNumbers w:val="0"/>
            </w:pPr>
            <w:r>
              <w:rPr>
                <w:rFonts w:hint="eastAsia" w:ascii="方正仿宋_GBK" w:hAnsi="宋体" w:eastAsia="方正仿宋_GBK" w:cs="宋体"/>
                <w:b/>
                <w:i w:val="0"/>
                <w:iCs w:val="0"/>
                <w:color w:val="000000"/>
                <w:sz w:val="24"/>
                <w:szCs w:val="22"/>
                <w:highlight w:val="none"/>
                <w:u w:val="none"/>
                <w:lang w:val="en-US" w:eastAsia="zh-CN" w:bidi="ar"/>
              </w:rPr>
              <w:t xml:space="preserve">117878.15</w:t>
            </w:r>
            <w:r/>
          </w:p>
        </w:tc>
        <w:tc>
          <w:tcPr>
            <w:shd w:val="clear" w:color="auto" w:fill="auto"/>
            <w:tcBorders>
              <w:top w:val="single" w:color="000000" w:sz="4" w:space="0"/>
              <w:left w:val="single" w:color="000000" w:sz="4" w:space="0"/>
              <w:bottom w:val="single" w:color="000000" w:sz="4" w:space="0"/>
              <w:right w:val="single" w:color="000000" w:sz="4" w:space="0"/>
            </w:tcBorders>
            <w:tcW w:w="1625" w:type="dxa"/>
            <w:vAlign w:val="center"/>
            <w:textDirection w:val="lrTb"/>
            <w:noWrap/>
          </w:tcPr>
          <w:p>
            <w:pPr>
              <w:ind w:left="0" w:right="0" w:firstLine="0"/>
              <w:jc w:val="right"/>
              <w:keepLines w:val="0"/>
              <w:keepNext/>
              <w:pageBreakBefore w:val="0"/>
              <w:widowControl/>
              <w:rPr>
                <w:rFonts w:hint="eastAsia" w:ascii="方正仿宋_GBK" w:hAnsi="宋体" w:eastAsia="方正仿宋_GBK" w:cs="宋体"/>
                <w:b/>
                <w:i w:val="0"/>
                <w:iCs w:val="0"/>
                <w:color w:val="000000"/>
                <w:sz w:val="24"/>
                <w:szCs w:val="22"/>
                <w:highlight w:val="none"/>
                <w:u w:val="none"/>
              </w:rPr>
              <w:suppressLineNumbers w:val="0"/>
            </w:pPr>
            <w:r>
              <w:rPr>
                <w:rFonts w:hint="eastAsia" w:ascii="方正仿宋_GBK" w:hAnsi="宋体" w:eastAsia="方正仿宋_GBK" w:cs="宋体"/>
                <w:b/>
                <w:i w:val="0"/>
                <w:iCs w:val="0"/>
                <w:color w:val="000000"/>
                <w:sz w:val="24"/>
                <w:szCs w:val="22"/>
                <w:highlight w:val="none"/>
                <w:u w:val="none"/>
                <w:lang w:val="en-US" w:eastAsia="zh-CN" w:bidi="ar"/>
              </w:rPr>
              <w:t xml:space="preserve">63872.24</w:t>
            </w:r>
            <w:r/>
          </w:p>
        </w:tc>
        <w:tc>
          <w:tcPr>
            <w:shd w:val="clear" w:color="auto" w:fill="auto"/>
            <w:tcBorders>
              <w:top w:val="single" w:color="000000" w:sz="4" w:space="0"/>
              <w:left w:val="single" w:color="000000" w:sz="4" w:space="0"/>
              <w:bottom w:val="single" w:color="000000" w:sz="4" w:space="0"/>
              <w:right w:val="single" w:color="000000" w:sz="4" w:space="0"/>
            </w:tcBorders>
            <w:tcW w:w="1244" w:type="dxa"/>
            <w:vAlign w:val="center"/>
            <w:textDirection w:val="lrTb"/>
            <w:noWrap/>
          </w:tcPr>
          <w:p>
            <w:pPr>
              <w:ind w:left="0" w:right="0" w:firstLine="0"/>
              <w:jc w:val="right"/>
              <w:keepLines w:val="0"/>
              <w:keepNext/>
              <w:pageBreakBefore w:val="0"/>
              <w:widowControl/>
              <w:rPr>
                <w:rFonts w:hint="eastAsia" w:ascii="方正仿宋_GBK" w:hAnsi="宋体" w:eastAsia="方正仿宋_GBK" w:cs="宋体"/>
                <w:b/>
                <w:i w:val="0"/>
                <w:iCs w:val="0"/>
                <w:color w:val="000000"/>
                <w:sz w:val="24"/>
                <w:szCs w:val="22"/>
                <w:highlight w:val="none"/>
                <w:u w:val="none"/>
              </w:rPr>
              <w:suppressLineNumbers w:val="0"/>
            </w:pPr>
            <w:r>
              <w:rPr>
                <w:rFonts w:hint="eastAsia" w:ascii="方正仿宋_GBK" w:hAnsi="宋体" w:eastAsia="方正仿宋_GBK" w:cs="宋体"/>
                <w:b/>
                <w:i w:val="0"/>
                <w:iCs w:val="0"/>
                <w:color w:val="000000"/>
                <w:sz w:val="24"/>
                <w:szCs w:val="22"/>
                <w:highlight w:val="none"/>
                <w:u w:val="none"/>
                <w:lang w:val="en-US" w:eastAsia="zh-CN" w:bidi="ar"/>
              </w:rPr>
              <w:t xml:space="preserve">364</w:t>
            </w:r>
            <w:r/>
          </w:p>
        </w:tc>
        <w:tc>
          <w:tcPr>
            <w:shd w:val="clear" w:color="auto" w:fill="auto"/>
            <w:tcBorders>
              <w:top w:val="single" w:color="000000" w:sz="4" w:space="0"/>
              <w:left w:val="single" w:color="000000" w:sz="4" w:space="0"/>
              <w:bottom w:val="single" w:color="000000" w:sz="4" w:space="0"/>
              <w:right w:val="single" w:color="000000" w:sz="4" w:space="0"/>
            </w:tcBorders>
            <w:tcW w:w="1244" w:type="dxa"/>
            <w:vAlign w:val="center"/>
            <w:textDirection w:val="lrTb"/>
            <w:noWrap/>
          </w:tcPr>
          <w:p>
            <w:pPr>
              <w:ind w:left="0" w:right="0" w:firstLine="0"/>
              <w:jc w:val="right"/>
              <w:keepLines w:val="0"/>
              <w:keepNext/>
              <w:pageBreakBefore w:val="0"/>
              <w:widowControl/>
              <w:rPr>
                <w:rFonts w:hint="eastAsia" w:ascii="方正仿宋_GBK" w:hAnsi="宋体" w:eastAsia="方正仿宋_GBK" w:cs="宋体"/>
                <w:b/>
                <w:i w:val="0"/>
                <w:iCs w:val="0"/>
                <w:color w:val="000000"/>
                <w:sz w:val="24"/>
                <w:szCs w:val="22"/>
                <w:highlight w:val="none"/>
                <w:u w:val="none"/>
              </w:rPr>
              <w:suppressLineNumbers w:val="0"/>
            </w:pPr>
            <w:r>
              <w:rPr>
                <w:rFonts w:hint="eastAsia" w:ascii="方正仿宋_GBK" w:hAnsi="宋体" w:eastAsia="方正仿宋_GBK" w:cs="宋体"/>
                <w:b/>
                <w:i w:val="0"/>
                <w:iCs w:val="0"/>
                <w:color w:val="000000"/>
                <w:sz w:val="24"/>
                <w:szCs w:val="22"/>
                <w:highlight w:val="none"/>
                <w:u w:val="none"/>
                <w:lang w:val="en-US" w:eastAsia="zh-CN" w:bidi="ar"/>
              </w:rPr>
              <w:t xml:space="preserve">7619</w:t>
            </w:r>
            <w:r/>
          </w:p>
        </w:tc>
        <w:tc>
          <w:tcPr>
            <w:shd w:val="clear" w:color="auto" w:fill="auto"/>
            <w:tcBorders>
              <w:top w:val="single" w:color="000000" w:sz="4" w:space="0"/>
              <w:left w:val="single" w:color="000000" w:sz="4" w:space="0"/>
              <w:bottom w:val="single" w:color="000000" w:sz="4" w:space="0"/>
              <w:right w:val="single" w:color="000000" w:sz="4" w:space="0"/>
            </w:tcBorders>
            <w:tcW w:w="786" w:type="dxa"/>
            <w:vAlign w:val="center"/>
            <w:textDirection w:val="lrTb"/>
            <w:noWrap/>
          </w:tcPr>
          <w:p>
            <w:pPr>
              <w:ind w:left="0" w:right="0" w:firstLine="0"/>
              <w:jc w:val="right"/>
              <w:keepLines w:val="0"/>
              <w:keepNext/>
              <w:pageBreakBefore w:val="0"/>
              <w:widowControl/>
              <w:rPr>
                <w:rFonts w:hint="eastAsia" w:ascii="方正仿宋_GBK" w:hAnsi="宋体" w:eastAsia="方正仿宋_GBK" w:cs="宋体"/>
                <w:b/>
                <w:i w:val="0"/>
                <w:iCs w:val="0"/>
                <w:color w:val="000000"/>
                <w:sz w:val="24"/>
                <w:szCs w:val="22"/>
                <w:highlight w:val="none"/>
                <w:u w:val="none"/>
              </w:rPr>
              <w:suppressLineNumbers w:val="0"/>
            </w:pPr>
            <w:r>
              <w:rPr>
                <w:rFonts w:hint="eastAsia" w:ascii="方正仿宋_GBK" w:hAnsi="宋体" w:eastAsia="方正仿宋_GBK" w:cs="宋体"/>
                <w:b/>
                <w:i w:val="0"/>
                <w:iCs w:val="0"/>
                <w:color w:val="000000"/>
                <w:sz w:val="24"/>
                <w:szCs w:val="22"/>
                <w:highlight w:val="none"/>
                <w:u w:val="none"/>
                <w:lang w:val="en-US" w:eastAsia="zh-CN" w:bidi="ar"/>
              </w:rPr>
              <w:t xml:space="preserve">3145</w:t>
            </w:r>
            <w:r/>
          </w:p>
        </w:tc>
      </w:tr>
    </w:tbl>
    <w:p>
      <w:pPr>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br w:type="page" w:clear="all"/>
      </w:r>
      <w:r/>
    </w:p>
    <w:p>
      <w:pPr>
        <w:ind w:firstLine="420"/>
        <w:jc w:val="left"/>
        <w:keepLines w:val="0"/>
        <w:keepNext w:val="0"/>
        <w:pageBreakBefore w:val="0"/>
        <w:spacing w:before="90" w:after="90" w:line="360" w:lineRule="auto"/>
        <w:shd w:val="clear" w:color="auto" w:fill="ffffff"/>
        <w:widowControl/>
        <w:rPr>
          <w:rFonts w:hint="eastAsia" w:ascii="宋体" w:hAnsi="宋体" w:eastAsia="宋体" w:cs="宋体"/>
          <w:color w:val="auto"/>
          <w:sz w:val="24"/>
          <w:szCs w:val="24"/>
          <w:highlight w:val="none"/>
        </w:rPr>
        <w:outlineLvl w:val="0"/>
      </w:pPr>
      <w:r>
        <w:rPr>
          <w:rFonts w:hint="eastAsia" w:ascii="宋体" w:hAnsi="宋体" w:eastAsia="宋体" w:cs="宋体"/>
          <w:color w:val="auto"/>
          <w:sz w:val="24"/>
          <w:szCs w:val="24"/>
          <w:highlight w:val="none"/>
          <w:lang w:val="en-US" w:eastAsia="zh-CN"/>
        </w:rPr>
        <w:t xml:space="preserve">6</w:t>
      </w:r>
      <w:r>
        <w:rPr>
          <w:rFonts w:hint="eastAsia" w:ascii="宋体" w:hAnsi="宋体" w:eastAsia="宋体" w:cs="宋体"/>
          <w:color w:val="auto"/>
          <w:sz w:val="24"/>
          <w:szCs w:val="24"/>
          <w:highlight w:val="none"/>
        </w:rPr>
        <w:t xml:space="preserve">.进场时间：中标后根据采购人通知进场养护。</w:t>
      </w:r>
      <w:r/>
    </w:p>
    <w:p>
      <w:pPr>
        <w:ind w:firstLine="482"/>
        <w:jc w:val="both"/>
        <w:keepLines w:val="0"/>
        <w:keepNext w:val="0"/>
        <w:pageBreakBefore w:val="0"/>
        <w:spacing w:line="360" w:lineRule="auto"/>
        <w:rPr>
          <w:rFonts w:hint="eastAsia" w:ascii="宋体" w:hAnsi="宋体" w:eastAsia="宋体" w:cs="宋体"/>
          <w:b/>
          <w:color w:val="auto"/>
          <w:sz w:val="24"/>
          <w:szCs w:val="20"/>
          <w:highlight w:val="none"/>
        </w:rPr>
        <w:outlineLvl w:val="9"/>
      </w:pPr>
      <w:r>
        <w:rPr>
          <w:rFonts w:hint="eastAsia" w:ascii="宋体" w:hAnsi="宋体" w:eastAsia="宋体" w:cs="宋体"/>
          <w:b/>
          <w:color w:val="auto"/>
          <w:sz w:val="24"/>
          <w:szCs w:val="20"/>
          <w:highlight w:val="none"/>
        </w:rPr>
        <w:t xml:space="preserve">五、本项目采购标的需满足的服务标准、期限、效率等要求：</w:t>
      </w:r>
      <w:r/>
    </w:p>
    <w:p>
      <w:pPr>
        <w:ind w:firstLine="420"/>
        <w:jc w:val="left"/>
        <w:keepLines w:val="0"/>
        <w:keepNext w:val="0"/>
        <w:pageBreakBefore w:val="0"/>
        <w:spacing w:line="360" w:lineRule="auto"/>
        <w:rPr>
          <w:rFonts w:hint="eastAsia" w:ascii="宋体" w:hAnsi="宋体" w:eastAsia="宋体" w:cs="宋体"/>
          <w:b/>
          <w:bCs/>
          <w:color w:val="auto"/>
          <w:sz w:val="24"/>
          <w:szCs w:val="21"/>
          <w:highlight w:val="none"/>
        </w:rPr>
        <w:outlineLvl w:val="0"/>
      </w:pPr>
      <w:r>
        <w:rPr>
          <w:rFonts w:hint="eastAsia" w:ascii="宋体" w:hAnsi="宋体" w:eastAsia="宋体" w:cs="宋体"/>
          <w:color w:val="auto"/>
          <w:sz w:val="24"/>
          <w:szCs w:val="24"/>
          <w:highlight w:val="none"/>
        </w:rPr>
        <w:t xml:space="preserve">1.</w:t>
      </w:r>
      <w:r>
        <w:rPr>
          <w:rFonts w:hint="eastAsia" w:ascii="宋体" w:hAnsi="宋体" w:eastAsia="宋体" w:cs="宋体"/>
          <w:color w:val="auto"/>
          <w:sz w:val="24"/>
          <w:szCs w:val="21"/>
          <w:highlight w:val="none"/>
        </w:rPr>
        <w:t xml:space="preserve">服务标准：</w:t>
      </w:r>
      <w:r>
        <w:rPr>
          <w:rFonts w:hint="eastAsia" w:cs="宋体"/>
          <w:color w:val="auto"/>
          <w:sz w:val="24"/>
          <w:szCs w:val="24"/>
          <w:highlight w:val="none"/>
        </w:rPr>
        <w:t xml:space="preserve">一次性通过验收，全部“合格”。质量违约金：合同价的5%。</w:t>
      </w:r>
      <w:r/>
    </w:p>
    <w:p>
      <w:pPr>
        <w:ind w:firstLine="420"/>
        <w:jc w:val="left"/>
        <w:keepLines w:val="0"/>
        <w:keepNext w:val="0"/>
        <w:pageBreakBefore w:val="0"/>
        <w:spacing w:before="90" w:after="90" w:line="360" w:lineRule="auto"/>
        <w:shd w:val="clear" w:color="auto" w:fill="ffffff"/>
        <w:widowControl/>
        <w:rPr>
          <w:rFonts w:hint="eastAsia" w:ascii="宋体" w:hAnsi="宋体" w:eastAsia="宋体" w:cs="宋体"/>
          <w:b/>
          <w:bCs/>
          <w:color w:val="auto"/>
          <w:sz w:val="24"/>
          <w:szCs w:val="21"/>
          <w:highlight w:val="none"/>
        </w:rPr>
        <w:outlineLvl w:val="0"/>
      </w:pPr>
      <w:r>
        <w:rPr>
          <w:rFonts w:hint="eastAsia" w:ascii="宋体" w:hAnsi="宋体" w:eastAsia="宋体" w:cs="宋体"/>
          <w:color w:val="auto"/>
          <w:sz w:val="24"/>
          <w:szCs w:val="24"/>
          <w:highlight w:val="none"/>
        </w:rPr>
        <w:t xml:space="preserve">2.服务期限：</w:t>
      </w:r>
      <w:r>
        <w:rPr>
          <w:rFonts w:hint="eastAsia" w:ascii="宋体" w:hAnsi="宋体" w:cs="宋体"/>
          <w:bCs/>
          <w:color w:val="auto"/>
          <w:sz w:val="24"/>
          <w:szCs w:val="21"/>
          <w:highlight w:val="none"/>
          <w:lang w:val="en-US" w:eastAsia="zh-CN"/>
        </w:rPr>
        <w:t xml:space="preserve">2</w:t>
      </w:r>
      <w:r>
        <w:rPr>
          <w:rFonts w:hint="eastAsia" w:ascii="宋体" w:hAnsi="宋体" w:eastAsia="宋体" w:cs="宋体"/>
          <w:bCs/>
          <w:color w:val="auto"/>
          <w:sz w:val="24"/>
          <w:szCs w:val="21"/>
          <w:highlight w:val="none"/>
        </w:rPr>
        <w:t xml:space="preserve">年。</w:t>
      </w:r>
      <w:r/>
    </w:p>
    <w:p>
      <w:pPr>
        <w:ind w:firstLine="482"/>
        <w:jc w:val="both"/>
        <w:keepLines w:val="0"/>
        <w:keepNext w:val="0"/>
        <w:pageBreakBefore w:val="0"/>
        <w:spacing w:line="360" w:lineRule="auto"/>
        <w:rPr>
          <w:rFonts w:hint="eastAsia" w:ascii="宋体" w:hAnsi="宋体" w:eastAsia="宋体" w:cs="宋体"/>
          <w:color w:val="auto"/>
          <w:sz w:val="24"/>
          <w:szCs w:val="20"/>
          <w:highlight w:val="none"/>
          <w:lang w:eastAsia="zh-CN"/>
        </w:rPr>
        <w:outlineLvl w:val="9"/>
      </w:pPr>
      <w:r>
        <w:rPr>
          <w:rFonts w:hint="eastAsia" w:ascii="宋体" w:hAnsi="宋体" w:eastAsia="宋体" w:cs="宋体"/>
          <w:b/>
          <w:color w:val="auto"/>
          <w:sz w:val="24"/>
          <w:szCs w:val="20"/>
          <w:highlight w:val="none"/>
        </w:rPr>
        <w:t xml:space="preserve">六、本项目验收标准：</w:t>
      </w:r>
      <w:r>
        <w:rPr>
          <w:rFonts w:hint="eastAsia"/>
          <w:b w:val="0"/>
          <w:bCs w:val="0"/>
          <w:color w:val="auto"/>
          <w:sz w:val="24"/>
          <w:szCs w:val="24"/>
          <w:highlight w:val="none"/>
        </w:rPr>
        <w:t xml:space="preserve">按国家现行有关标准进行验收</w:t>
      </w:r>
      <w:r>
        <w:rPr>
          <w:rFonts w:hint="eastAsia" w:eastAsia="宋体"/>
          <w:b w:val="0"/>
          <w:bCs w:val="0"/>
          <w:color w:val="auto"/>
          <w:sz w:val="24"/>
          <w:szCs w:val="24"/>
          <w:highlight w:val="none"/>
          <w:lang w:eastAsia="zh-CN"/>
        </w:rPr>
        <w:t xml:space="preserve">。</w:t>
      </w:r>
      <w:r/>
    </w:p>
    <w:p>
      <w:pPr>
        <w:ind w:firstLine="482"/>
        <w:jc w:val="left"/>
        <w:keepLines w:val="0"/>
        <w:keepNext w:val="0"/>
        <w:pageBreakBefore w:val="0"/>
        <w:spacing w:line="360" w:lineRule="auto"/>
        <w:rPr>
          <w:rFonts w:hint="eastAsia" w:ascii="宋体" w:hAnsi="宋体" w:eastAsia="宋体" w:cs="宋体"/>
          <w:b/>
          <w:bCs/>
          <w:color w:val="auto"/>
          <w:sz w:val="24"/>
          <w:szCs w:val="20"/>
          <w:highlight w:val="none"/>
        </w:rPr>
        <w:outlineLvl w:val="9"/>
      </w:pPr>
      <w:r>
        <w:rPr>
          <w:rFonts w:hint="eastAsia" w:ascii="宋体" w:hAnsi="宋体" w:eastAsia="宋体" w:cs="宋体"/>
          <w:b/>
          <w:color w:val="auto"/>
          <w:sz w:val="24"/>
          <w:szCs w:val="20"/>
          <w:highlight w:val="none"/>
        </w:rPr>
        <w:t xml:space="preserve">七、其他技术、服务要求：</w:t>
      </w:r>
      <w:r/>
    </w:p>
    <w:p>
      <w:pPr>
        <w:numPr>
          <w:ilvl w:val="0"/>
          <w:numId w:val="0"/>
        </w:numPr>
        <w:ind w:firstLine="482"/>
        <w:jc w:val="left"/>
        <w:keepLines w:val="0"/>
        <w:keepNext w:val="0"/>
        <w:pageBreakBefore w:val="0"/>
        <w:spacing w:line="360" w:lineRule="auto"/>
        <w:rPr>
          <w:rFonts w:hint="eastAsia" w:ascii="宋体" w:hAnsi="宋体" w:eastAsia="宋体" w:cs="宋体"/>
          <w:color w:val="auto"/>
          <w:sz w:val="24"/>
          <w:szCs w:val="24"/>
          <w:highlight w:val="none"/>
          <w:lang w:val="en-US" w:eastAsia="zh-CN"/>
        </w:rPr>
        <w:outlineLvl w:val="9"/>
      </w:pPr>
      <w:r>
        <w:rPr>
          <w:rFonts w:hint="eastAsia" w:ascii="宋体" w:hAnsi="宋体" w:eastAsia="宋体" w:cs="宋体"/>
          <w:color w:val="auto"/>
          <w:sz w:val="24"/>
          <w:szCs w:val="24"/>
          <w:highlight w:val="none"/>
        </w:rPr>
        <w:t xml:space="preserve">本次服务采购项目范围为：</w:t>
      </w:r>
      <w:r>
        <w:rPr>
          <w:rFonts w:hint="eastAsia" w:ascii="宋体" w:hAnsi="宋体" w:eastAsia="宋体" w:cs="宋体"/>
          <w:color w:val="auto"/>
          <w:sz w:val="24"/>
          <w:szCs w:val="24"/>
          <w:highlight w:val="none"/>
          <w:lang w:val="en-US" w:eastAsia="zh-CN"/>
        </w:rPr>
        <w:t xml:space="preserve">新安街道范围内。</w:t>
      </w:r>
      <w:r/>
    </w:p>
    <w:p>
      <w:pPr>
        <w:ind w:firstLine="480"/>
        <w:jc w:val="left"/>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主要内容包括管线的巡视、检测和维修养护，具体要求如下：</w:t>
      </w:r>
      <w:r/>
    </w:p>
    <w:p>
      <w:pPr>
        <w:numPr>
          <w:ilvl w:val="0"/>
          <w:numId w:val="9"/>
        </w:numPr>
        <w:ind w:firstLine="482"/>
        <w:jc w:val="left"/>
        <w:keepLines w:val="0"/>
        <w:keepNext w:val="0"/>
        <w:pageBreakBefore w:val="0"/>
        <w:spacing w:line="360" w:lineRule="auto"/>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养护设施巡视、检测</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中标供应商须对承担养护的所有</w:t>
      </w:r>
      <w:r>
        <w:rPr>
          <w:rFonts w:hint="eastAsia" w:ascii="宋体" w:hAnsi="宋体" w:cs="宋体"/>
          <w:color w:val="auto"/>
          <w:sz w:val="24"/>
          <w:szCs w:val="24"/>
          <w:highlight w:val="none"/>
          <w:lang w:eastAsia="zh-CN"/>
        </w:rPr>
        <w:t xml:space="preserve">管网</w:t>
      </w:r>
      <w:r>
        <w:rPr>
          <w:rFonts w:hint="eastAsia" w:ascii="宋体" w:hAnsi="宋体" w:eastAsia="宋体" w:cs="宋体"/>
          <w:color w:val="auto"/>
          <w:sz w:val="24"/>
          <w:szCs w:val="24"/>
          <w:highlight w:val="none"/>
        </w:rPr>
        <w:t xml:space="preserve">设施配备专职巡视员和巡视交通工具（配备GPS），对巡视员进行基础知识教育，持证上岗，做好巡视记录，明确责任到人。设施的巡视频率应满足</w:t>
      </w:r>
      <w:r>
        <w:rPr>
          <w:rFonts w:hint="eastAsia" w:ascii="宋体" w:hAnsi="宋体" w:cs="宋体"/>
          <w:color w:val="auto"/>
          <w:sz w:val="24"/>
          <w:szCs w:val="24"/>
          <w:highlight w:val="none"/>
          <w:lang w:eastAsia="zh-CN"/>
        </w:rPr>
        <w:t xml:space="preserve">《新吴区公共雨污水管网（设施）养护作业参考标准》</w:t>
      </w:r>
      <w:r>
        <w:rPr>
          <w:rFonts w:hint="eastAsia" w:ascii="宋体" w:hAnsi="宋体" w:eastAsia="宋体" w:cs="宋体"/>
          <w:color w:val="auto"/>
          <w:sz w:val="24"/>
          <w:szCs w:val="24"/>
          <w:highlight w:val="none"/>
        </w:rPr>
        <w:t xml:space="preserve">和</w:t>
      </w:r>
      <w:r>
        <w:rPr>
          <w:rFonts w:hint="eastAsia" w:ascii="宋体" w:hAnsi="宋体" w:cs="宋体"/>
          <w:color w:val="auto"/>
          <w:sz w:val="24"/>
          <w:szCs w:val="24"/>
          <w:highlight w:val="none"/>
          <w:lang w:eastAsia="zh-CN"/>
        </w:rPr>
        <w:t xml:space="preserve">《城镇排水管渠与泵站运行、维护及安全技术规程》（CJJ68-2016）</w:t>
      </w:r>
      <w:r>
        <w:rPr>
          <w:rFonts w:hint="eastAsia" w:ascii="宋体" w:hAnsi="宋体" w:eastAsia="宋体" w:cs="宋体"/>
          <w:color w:val="auto"/>
          <w:sz w:val="24"/>
          <w:szCs w:val="24"/>
          <w:highlight w:val="none"/>
        </w:rPr>
        <w:t xml:space="preserve">的要求，道路设施和桥梁设施、各部件的巡视频率应达到养护</w:t>
      </w:r>
      <w:r>
        <w:rPr>
          <w:rFonts w:hint="eastAsia" w:ascii="宋体" w:hAnsi="宋体" w:eastAsia="宋体" w:cs="宋体"/>
          <w:color w:val="auto"/>
          <w:sz w:val="24"/>
          <w:szCs w:val="24"/>
          <w:highlight w:val="none"/>
          <w:lang w:eastAsia="zh-CN"/>
        </w:rPr>
        <w:t xml:space="preserve">规范</w:t>
      </w:r>
      <w:r>
        <w:rPr>
          <w:rFonts w:hint="eastAsia" w:ascii="宋体" w:hAnsi="宋体" w:eastAsia="宋体" w:cs="宋体"/>
          <w:color w:val="auto"/>
          <w:sz w:val="24"/>
          <w:szCs w:val="24"/>
          <w:highlight w:val="none"/>
        </w:rPr>
        <w:t xml:space="preserve">要求，常规定期检测应符合规范要求。</w:t>
      </w:r>
      <w:r/>
    </w:p>
    <w:p>
      <w:pPr>
        <w:ind w:right="0" w:firstLine="480"/>
        <w:jc w:val="left"/>
        <w:keepLines w:val="0"/>
        <w:keepNext w:val="0"/>
        <w:pageBreakBefore w:val="0"/>
        <w:spacing w:line="360" w:lineRule="auto"/>
        <w:widowControl w:val="off"/>
        <w:rPr>
          <w:rFonts w:hint="eastAsia" w:ascii="Times New Roman" w:hAnsi="Times New Roman" w:eastAsia="宋体" w:cs="Times New Roman"/>
          <w:color w:val="auto"/>
          <w:sz w:val="24"/>
          <w:highlight w:val="none"/>
        </w:rPr>
      </w:pPr>
      <w:r>
        <w:rPr>
          <w:rFonts w:hint="eastAsia" w:ascii="宋体" w:hAnsi="宋体" w:cs="宋体"/>
          <w:color w:val="auto"/>
          <w:sz w:val="24"/>
          <w:szCs w:val="24"/>
          <w:highlight w:val="none"/>
          <w:lang w:val="en-US" w:eastAsia="zh-CN"/>
        </w:rPr>
        <w:t xml:space="preserve">2.</w:t>
      </w:r>
      <w:r>
        <w:rPr>
          <w:rFonts w:hint="eastAsia" w:ascii="Times New Roman" w:hAnsi="Times New Roman" w:eastAsia="宋体" w:cs="Times New Roman"/>
          <w:color w:val="auto"/>
          <w:sz w:val="24"/>
          <w:highlight w:val="none"/>
        </w:rPr>
        <w:t xml:space="preserve">排水设施（不含城市污水）</w:t>
      </w:r>
      <w:r/>
    </w:p>
    <w:p>
      <w:pPr>
        <w:ind w:right="0" w:firstLine="480"/>
        <w:jc w:val="left"/>
        <w:keepLines w:val="0"/>
        <w:keepNext w:val="0"/>
        <w:pageBreakBefore w:val="0"/>
        <w:spacing w:line="360" w:lineRule="auto"/>
        <w:widowControl w:val="off"/>
        <w:rPr>
          <w:rFonts w:hint="eastAsia" w:ascii="Times New Roman" w:hAnsi="Times New Roman" w:eastAsia="宋体" w:cs="Times New Roman"/>
          <w:color w:val="auto"/>
          <w:sz w:val="24"/>
          <w:highlight w:val="none"/>
        </w:rPr>
      </w:pPr>
      <w:r>
        <w:rPr>
          <w:rFonts w:hint="eastAsia" w:ascii="Times New Roman" w:hAnsi="Times New Roman" w:eastAsia="宋体" w:cs="Times New Roman"/>
          <w:color w:val="auto"/>
          <w:sz w:val="24"/>
          <w:highlight w:val="none"/>
        </w:rPr>
        <w:t xml:space="preserve">要求</w:t>
      </w:r>
      <w:r>
        <w:rPr>
          <w:rFonts w:hint="eastAsia" w:ascii="Times New Roman" w:hAnsi="Times New Roman" w:eastAsia="宋体" w:cs="Times New Roman"/>
          <w:color w:val="auto"/>
          <w:sz w:val="24"/>
          <w:highlight w:val="none"/>
          <w:lang w:eastAsia="zh-CN"/>
        </w:rPr>
        <w:t xml:space="preserve">承包人</w:t>
      </w:r>
      <w:r>
        <w:rPr>
          <w:rFonts w:hint="eastAsia" w:ascii="Times New Roman" w:hAnsi="Times New Roman" w:eastAsia="宋体" w:cs="Times New Roman"/>
          <w:color w:val="auto"/>
          <w:sz w:val="24"/>
          <w:highlight w:val="none"/>
        </w:rPr>
        <w:t xml:space="preserve">对排水管道及收水井、检查井进行及时疏通（原则上检查井12次/年、收水井18次/年、小型雨水管3</w:t>
      </w:r>
      <w:r>
        <w:rPr>
          <w:rFonts w:hint="eastAsia" w:ascii="Times New Roman" w:hAnsi="Times New Roman" w:eastAsia="宋体" w:cs="Times New Roman"/>
          <w:color w:val="auto"/>
          <w:sz w:val="24"/>
          <w:highlight w:val="none"/>
          <w:lang w:eastAsia="zh-CN"/>
        </w:rPr>
        <w:t xml:space="preserve">—</w:t>
      </w:r>
      <w:r>
        <w:rPr>
          <w:rFonts w:hint="eastAsia" w:ascii="Times New Roman" w:hAnsi="Times New Roman" w:eastAsia="宋体" w:cs="Times New Roman"/>
          <w:color w:val="auto"/>
          <w:sz w:val="24"/>
          <w:highlight w:val="none"/>
        </w:rPr>
        <w:t xml:space="preserve">4次/年、中型雨水管1</w:t>
      </w:r>
      <w:r>
        <w:rPr>
          <w:rFonts w:hint="eastAsia" w:ascii="Times New Roman" w:hAnsi="Times New Roman" w:eastAsia="宋体" w:cs="Times New Roman"/>
          <w:color w:val="auto"/>
          <w:sz w:val="24"/>
          <w:highlight w:val="none"/>
          <w:lang w:eastAsia="zh-CN"/>
        </w:rPr>
        <w:t xml:space="preserve">—</w:t>
      </w:r>
      <w:r>
        <w:rPr>
          <w:rFonts w:hint="eastAsia" w:ascii="Times New Roman" w:hAnsi="Times New Roman" w:eastAsia="宋体" w:cs="Times New Roman"/>
          <w:color w:val="auto"/>
          <w:sz w:val="24"/>
          <w:highlight w:val="none"/>
        </w:rPr>
        <w:t xml:space="preserve">2次/年、大型雨水管1次/年），确保沟管畅通，检查井、收水井框盖完好吻合，检查井、收水井内的</w:t>
      </w:r>
      <w:r>
        <w:rPr>
          <w:rFonts w:hint="eastAsia" w:ascii="Times New Roman" w:hAnsi="Times New Roman" w:eastAsia="宋体" w:cs="Times New Roman"/>
          <w:color w:val="auto"/>
          <w:sz w:val="24"/>
          <w:highlight w:val="none"/>
          <w:lang w:eastAsia="zh-CN"/>
        </w:rPr>
        <w:t xml:space="preserve">淤积</w:t>
      </w:r>
      <w:r>
        <w:rPr>
          <w:rFonts w:hint="eastAsia" w:ascii="Times New Roman" w:hAnsi="Times New Roman" w:eastAsia="宋体" w:cs="Times New Roman"/>
          <w:color w:val="auto"/>
          <w:sz w:val="24"/>
          <w:highlight w:val="none"/>
        </w:rPr>
        <w:t xml:space="preserve">不超过管径的1/5，井圈和井盖开裂、丢失应在24小时之内补装完整，并做好安全保护警示措施，以防发生意外事故。</w:t>
      </w:r>
      <w:r/>
    </w:p>
    <w:p>
      <w:pPr>
        <w:numPr>
          <w:ilvl w:val="0"/>
          <w:numId w:val="0"/>
        </w:numPr>
        <w:ind w:firstLine="420"/>
        <w:jc w:val="left"/>
        <w:keepLines w:val="0"/>
        <w:keepNext w:val="0"/>
        <w:pageBreakBefore w:val="0"/>
        <w:spacing w:line="360" w:lineRule="auto"/>
        <w:rPr>
          <w:rFonts w:hint="eastAsia" w:ascii="宋体" w:hAnsi="宋体" w:eastAsia="宋体" w:cs="宋体"/>
          <w:color w:val="auto"/>
          <w:sz w:val="24"/>
          <w:szCs w:val="24"/>
          <w:highlight w:val="none"/>
        </w:rPr>
        <w:outlineLvl w:val="9"/>
      </w:pPr>
      <w:r>
        <w:rPr>
          <w:rFonts w:hint="eastAsia" w:ascii="宋体" w:hAnsi="宋体" w:cs="宋体"/>
          <w:color w:val="auto"/>
          <w:sz w:val="24"/>
          <w:szCs w:val="24"/>
          <w:highlight w:val="none"/>
          <w:lang w:val="en-US" w:eastAsia="zh-CN" w:bidi="ar-SA"/>
        </w:rPr>
        <w:t xml:space="preserve">3.</w:t>
      </w:r>
      <w:r>
        <w:rPr>
          <w:rFonts w:hint="eastAsia" w:ascii="宋体" w:hAnsi="宋体" w:eastAsia="宋体" w:cs="宋体"/>
          <w:color w:val="auto"/>
          <w:sz w:val="24"/>
          <w:szCs w:val="24"/>
          <w:highlight w:val="none"/>
          <w:lang w:eastAsia="zh-CN"/>
        </w:rPr>
        <w:t xml:space="preserve">其他</w:t>
      </w:r>
      <w:r>
        <w:rPr>
          <w:rFonts w:hint="eastAsia" w:ascii="宋体" w:hAnsi="宋体" w:eastAsia="宋体" w:cs="宋体"/>
          <w:color w:val="auto"/>
          <w:sz w:val="24"/>
          <w:szCs w:val="24"/>
          <w:highlight w:val="none"/>
        </w:rPr>
        <w:t xml:space="preserve">设施</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养护道路上所有井圈和井盖有下沉、损坏等因素发生时应及时告知监管部门，</w:t>
      </w:r>
      <w:r>
        <w:rPr>
          <w:rFonts w:hint="eastAsia" w:ascii="宋体" w:hAnsi="宋体" w:eastAsia="宋体" w:cs="宋体"/>
          <w:color w:val="auto"/>
          <w:sz w:val="24"/>
          <w:szCs w:val="24"/>
          <w:highlight w:val="none"/>
          <w:lang w:eastAsia="zh-CN"/>
        </w:rPr>
        <w:t xml:space="preserve">并</w:t>
      </w:r>
      <w:r>
        <w:rPr>
          <w:rFonts w:hint="eastAsia" w:ascii="宋体" w:hAnsi="宋体" w:eastAsia="宋体" w:cs="宋体"/>
          <w:color w:val="auto"/>
          <w:sz w:val="24"/>
          <w:szCs w:val="24"/>
          <w:highlight w:val="none"/>
        </w:rPr>
        <w:t xml:space="preserve">做好台</w:t>
      </w:r>
      <w:r>
        <w:rPr>
          <w:rFonts w:hint="eastAsia" w:ascii="宋体" w:hAnsi="宋体" w:eastAsia="宋体" w:cs="宋体"/>
          <w:color w:val="auto"/>
          <w:sz w:val="24"/>
          <w:szCs w:val="24"/>
          <w:highlight w:val="none"/>
          <w:lang w:eastAsia="zh-CN"/>
        </w:rPr>
        <w:t xml:space="preserve">账</w:t>
      </w:r>
      <w:r>
        <w:rPr>
          <w:rFonts w:hint="eastAsia" w:ascii="宋体" w:hAnsi="宋体" w:eastAsia="宋体" w:cs="宋体"/>
          <w:color w:val="auto"/>
          <w:sz w:val="24"/>
          <w:szCs w:val="24"/>
          <w:highlight w:val="none"/>
        </w:rPr>
        <w:t xml:space="preserve">。</w:t>
      </w:r>
      <w:r/>
    </w:p>
    <w:p>
      <w:pPr>
        <w:ind w:firstLine="480"/>
        <w:spacing w:line="360" w:lineRule="auto"/>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val="en-US" w:eastAsia="zh-CN"/>
        </w:rPr>
        <w:t xml:space="preserve">4.</w:t>
      </w:r>
      <w:r>
        <w:rPr>
          <w:rFonts w:hint="eastAsia" w:ascii="宋体" w:hAnsi="宋体" w:eastAsia="宋体" w:cs="宋体"/>
          <w:color w:val="auto"/>
          <w:sz w:val="24"/>
          <w:szCs w:val="24"/>
          <w:highlight w:val="none"/>
        </w:rPr>
        <w:t xml:space="preserve">安全文明施工：养护过程中应做好安全文明施工工作，如出现有责伤亡事故，</w:t>
      </w:r>
      <w:r>
        <w:rPr>
          <w:rFonts w:hint="eastAsia" w:ascii="宋体" w:hAnsi="宋体" w:eastAsia="宋体" w:cs="宋体"/>
          <w:color w:val="auto"/>
          <w:sz w:val="24"/>
          <w:szCs w:val="24"/>
          <w:highlight w:val="none"/>
          <w:lang w:eastAsia="zh-CN"/>
        </w:rPr>
        <w:t xml:space="preserve">将</w:t>
      </w:r>
      <w:r>
        <w:rPr>
          <w:rFonts w:hint="eastAsia" w:ascii="宋体" w:hAnsi="宋体" w:eastAsia="宋体" w:cs="宋体"/>
          <w:color w:val="auto"/>
          <w:sz w:val="24"/>
          <w:szCs w:val="24"/>
          <w:highlight w:val="none"/>
        </w:rPr>
        <w:t xml:space="preserve">暂停下一年度的招投标资格。在对设施进行维修时，应按建设部第15号令《建设工程施工现场管理规定》的要求实施，同时交通</w:t>
      </w:r>
      <w:r>
        <w:rPr>
          <w:rFonts w:hint="eastAsia" w:ascii="宋体" w:hAnsi="宋体" w:eastAsia="宋体" w:cs="宋体"/>
          <w:color w:val="auto"/>
          <w:sz w:val="24"/>
          <w:szCs w:val="24"/>
          <w:highlight w:val="none"/>
          <w:lang w:eastAsia="zh-CN"/>
        </w:rPr>
        <w:t xml:space="preserve">维护</w:t>
      </w:r>
      <w:r>
        <w:rPr>
          <w:rFonts w:hint="eastAsia" w:ascii="宋体" w:hAnsi="宋体" w:eastAsia="宋体" w:cs="宋体"/>
          <w:color w:val="auto"/>
          <w:sz w:val="24"/>
          <w:szCs w:val="24"/>
          <w:highlight w:val="none"/>
        </w:rPr>
        <w:t xml:space="preserve">也应符合有关规范和规定的要求。</w:t>
      </w:r>
      <w:r/>
    </w:p>
    <w:p>
      <w:pPr>
        <w:ind w:firstLine="480"/>
        <w:spacing w:line="360" w:lineRule="auto"/>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val="en-US" w:eastAsia="zh-CN"/>
        </w:rPr>
        <w:t xml:space="preserve">5.</w:t>
      </w:r>
      <w:r>
        <w:rPr>
          <w:rFonts w:hint="eastAsia" w:ascii="宋体" w:hAnsi="宋体" w:eastAsia="宋体" w:cs="宋体"/>
          <w:color w:val="auto"/>
          <w:sz w:val="24"/>
          <w:szCs w:val="24"/>
          <w:highlight w:val="none"/>
        </w:rPr>
        <w:t xml:space="preserve">对主要病害的修复时效的考核意见：</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无锡新吴区市政设施养护工作量的结算采用按实结算方式进行计量，投标供应商在中标后要保证周有计划，月有总结。采购人对每周工作计划核实后，施工作业单位方可</w:t>
      </w:r>
      <w:r>
        <w:rPr>
          <w:rFonts w:hint="eastAsia" w:ascii="宋体" w:hAnsi="宋体" w:eastAsia="宋体" w:cs="宋体"/>
          <w:color w:val="auto"/>
          <w:sz w:val="24"/>
          <w:szCs w:val="24"/>
          <w:highlight w:val="none"/>
          <w:lang w:eastAsia="zh-CN"/>
        </w:rPr>
        <w:t xml:space="preserve">实施</w:t>
      </w:r>
      <w:r>
        <w:rPr>
          <w:rFonts w:hint="eastAsia" w:ascii="宋体" w:hAnsi="宋体" w:eastAsia="宋体" w:cs="宋体"/>
          <w:color w:val="auto"/>
          <w:sz w:val="24"/>
          <w:szCs w:val="24"/>
          <w:highlight w:val="none"/>
        </w:rPr>
        <w:t xml:space="preserve">，并做好每周工作量统计和复核；每月月末养护施工作业单位报送月度工作量报表，采购人对月度工作量复核并确认后作为工程结算的依据。</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同时按照《无锡市新吴区市政设施养护管理考核实施意见》的要求，分社会责任、设施完好率、维修及时率三个维度，月度、季度、年度三个时间节点进行考核。</w:t>
      </w:r>
      <w:r/>
    </w:p>
    <w:p>
      <w:pPr>
        <w:ind w:firstLine="480"/>
        <w:spacing w:line="360" w:lineRule="auto"/>
        <w:rPr>
          <w:rFonts w:hint="eastAsia" w:ascii="Times New Roman" w:hAnsi="Times New Roman" w:eastAsia="宋体" w:cs="Times New Roman"/>
          <w:b/>
          <w:bCs/>
          <w:color w:val="auto"/>
          <w:sz w:val="24"/>
          <w:szCs w:val="24"/>
          <w:highlight w:val="none"/>
        </w:rPr>
      </w:pPr>
      <w:r>
        <w:rPr>
          <w:rFonts w:hint="eastAsia" w:ascii="宋体" w:hAnsi="宋体" w:eastAsia="宋体" w:cs="宋体"/>
          <w:color w:val="auto"/>
          <w:sz w:val="24"/>
          <w:szCs w:val="24"/>
          <w:highlight w:val="none"/>
        </w:rPr>
        <w:t xml:space="preserve">对于突发应急事件（防汛、防台、防雪等）、合同以外的甲方指令，投标供应商中标后需按照相关文件、规范的要求，及时完成，否则将按照《无锡市新吴区市政设施养护管理考核实施意见》的相关条款进行处罚。</w:t>
      </w:r>
      <w:r>
        <w:rPr>
          <w:rFonts w:hint="eastAsia" w:ascii="宋体" w:hAnsi="宋体" w:eastAsia="宋体" w:cs="宋体"/>
          <w:bCs/>
          <w:color w:val="auto"/>
          <w:sz w:val="24"/>
          <w:szCs w:val="24"/>
          <w:highlight w:val="none"/>
        </w:rPr>
        <w:t xml:space="preserve">在本项目行政辖区内设立备品备件仓库，备品备件应包含但不限于防沉降井盖（雨污水）、PVC雨水管等</w:t>
      </w:r>
      <w:r>
        <w:rPr>
          <w:rFonts w:hint="eastAsia" w:ascii="宋体" w:hAnsi="宋体" w:eastAsia="宋体" w:cs="宋体"/>
          <w:bCs/>
          <w:color w:val="auto"/>
          <w:sz w:val="24"/>
          <w:szCs w:val="24"/>
          <w:highlight w:val="none"/>
          <w:lang w:eastAsia="zh-CN"/>
        </w:rPr>
        <w:t xml:space="preserve">，</w:t>
      </w:r>
      <w:r>
        <w:rPr>
          <w:rFonts w:hint="eastAsia" w:ascii="宋体" w:hAnsi="宋体" w:eastAsia="宋体" w:cs="宋体"/>
          <w:bCs/>
          <w:color w:val="auto"/>
          <w:sz w:val="24"/>
          <w:szCs w:val="24"/>
          <w:highlight w:val="none"/>
          <w:lang w:val="en-US" w:eastAsia="zh-CN"/>
        </w:rPr>
        <w:t xml:space="preserve">储存足够</w:t>
      </w:r>
      <w:r>
        <w:rPr>
          <w:rFonts w:hint="eastAsia" w:ascii="宋体" w:hAnsi="宋体" w:eastAsia="宋体" w:cs="宋体"/>
          <w:color w:val="auto"/>
          <w:sz w:val="24"/>
          <w:szCs w:val="24"/>
          <w:highlight w:val="none"/>
        </w:rPr>
        <w:t xml:space="preserve">防汛、防台、防雪</w:t>
      </w:r>
      <w:r>
        <w:rPr>
          <w:rFonts w:hint="eastAsia" w:ascii="宋体" w:hAnsi="宋体" w:eastAsia="宋体" w:cs="宋体"/>
          <w:color w:val="auto"/>
          <w:sz w:val="24"/>
          <w:szCs w:val="24"/>
          <w:highlight w:val="none"/>
          <w:lang w:val="en-US" w:eastAsia="zh-CN"/>
        </w:rPr>
        <w:t xml:space="preserve">设备设施物资</w:t>
      </w:r>
      <w:r>
        <w:rPr>
          <w:rFonts w:hint="eastAsia" w:ascii="宋体" w:hAnsi="宋体" w:eastAsia="宋体" w:cs="宋体"/>
          <w:bCs/>
          <w:color w:val="auto"/>
          <w:sz w:val="24"/>
          <w:szCs w:val="24"/>
          <w:highlight w:val="none"/>
        </w:rPr>
        <w:t xml:space="preserve">。</w:t>
      </w:r>
      <w:r>
        <w:rPr>
          <w:rFonts w:hint="eastAsia" w:ascii="宋体" w:hAnsi="宋体" w:cs="宋体"/>
          <w:color w:val="auto"/>
          <w:sz w:val="24"/>
          <w:highlight w:val="none"/>
        </w:rPr>
        <w:t xml:space="preserve">具备多台大排量应急排涝设备，每台排涝设备</w:t>
      </w:r>
      <w:r>
        <w:rPr>
          <w:rFonts w:hint="eastAsia" w:ascii="宋体" w:hAnsi="宋体" w:cs="宋体"/>
          <w:color w:val="auto"/>
          <w:sz w:val="24"/>
          <w:highlight w:val="none"/>
          <w:lang w:eastAsia="zh-CN"/>
        </w:rPr>
        <w:t xml:space="preserve">排水能力应达到600立方米每小时以上</w:t>
      </w:r>
      <w:r>
        <w:rPr>
          <w:rFonts w:hint="eastAsia" w:ascii="宋体" w:hAnsi="宋体" w:cs="宋体"/>
          <w:color w:val="auto"/>
          <w:sz w:val="24"/>
          <w:highlight w:val="none"/>
        </w:rPr>
        <w:t xml:space="preserve">，应具有短时间内排空道路积水的能力。</w:t>
      </w:r>
      <w:r/>
    </w:p>
    <w:p>
      <w:pPr>
        <w:numPr>
          <w:ilvl w:val="0"/>
          <w:numId w:val="0"/>
        </w:numPr>
        <w:ind w:firstLine="482"/>
        <w:jc w:val="left"/>
        <w:keepLines w:val="0"/>
        <w:keepNext w:val="0"/>
        <w:pageBreakBefore w:val="0"/>
        <w:spacing w:line="360" w:lineRule="auto"/>
        <w:rPr>
          <w:rFonts w:hint="eastAsia" w:ascii="宋体" w:hAnsi="宋体" w:eastAsia="宋体" w:cs="宋体"/>
          <w:b/>
          <w:color w:val="auto"/>
          <w:sz w:val="24"/>
          <w:szCs w:val="20"/>
          <w:highlight w:val="none"/>
          <w:lang w:val="en-US" w:eastAsia="zh-CN"/>
        </w:rPr>
        <w:outlineLvl w:val="9"/>
      </w:pPr>
      <w:r>
        <w:rPr>
          <w:rFonts w:hint="eastAsia" w:ascii="宋体" w:hAnsi="宋体" w:eastAsia="宋体" w:cs="宋体"/>
          <w:b/>
          <w:color w:val="auto"/>
          <w:sz w:val="24"/>
          <w:szCs w:val="20"/>
          <w:highlight w:val="none"/>
          <w:lang w:val="en-US" w:eastAsia="zh-CN"/>
        </w:rPr>
        <w:t xml:space="preserve">八、其他说明：</w:t>
      </w:r>
      <w:r/>
    </w:p>
    <w:p>
      <w:pPr>
        <w:ind w:firstLine="480"/>
        <w:keepLines w:val="0"/>
        <w:pageBreakBefore w:val="0"/>
        <w:spacing w:line="360" w:lineRule="auto"/>
        <w:widowControl w:val="off"/>
        <w:rPr>
          <w:rFonts w:hint="eastAsia" w:ascii="黑体" w:hAnsi="Times New Roman" w:eastAsia="黑体" w:cs="Times New Roman"/>
          <w:color w:val="auto"/>
          <w:sz w:val="24"/>
          <w:szCs w:val="24"/>
          <w:highlight w:val="none"/>
          <w:lang w:val="en-US" w:eastAsia="zh-CN"/>
        </w:rPr>
      </w:pPr>
      <w:r>
        <w:rPr>
          <w:rFonts w:hint="eastAsia" w:ascii="黑体" w:hAnsi="Times New Roman" w:eastAsia="黑体" w:cs="Times New Roman"/>
          <w:color w:val="auto"/>
          <w:sz w:val="24"/>
          <w:szCs w:val="24"/>
          <w:highlight w:val="none"/>
          <w:lang w:val="en-US" w:eastAsia="zh-CN"/>
        </w:rPr>
        <w:t xml:space="preserve">一、服务要求与付款：</w:t>
      </w:r>
      <w:r/>
    </w:p>
    <w:p>
      <w:pPr>
        <w:numPr>
          <w:ilvl w:val="0"/>
          <w:numId w:val="0"/>
        </w:numPr>
        <w:ind w:firstLine="482"/>
        <w:keepLines w:val="0"/>
        <w:pageBreakBefore w:val="0"/>
        <w:spacing w:line="360" w:lineRule="auto"/>
        <w:widowControl w:val="off"/>
        <w:tabs>
          <w:tab w:val="left" w:pos="525" w:leader="none"/>
          <w:tab w:val="left" w:pos="945" w:leader="none"/>
        </w:tabs>
        <w:rPr>
          <w:rFonts w:hint="eastAsia" w:ascii="宋体" w:hAnsi="宋体" w:eastAsia="宋体" w:cs="宋体"/>
          <w:b/>
          <w:bCs/>
          <w:color w:val="auto"/>
          <w:sz w:val="24"/>
          <w:szCs w:val="24"/>
          <w:highlight w:val="none"/>
        </w:rPr>
      </w:pPr>
      <w:r>
        <w:rPr>
          <w:rFonts w:hint="eastAsia" w:ascii="宋体" w:hAnsi="宋体" w:cs="宋体"/>
          <w:b/>
          <w:bCs/>
          <w:color w:val="auto"/>
          <w:sz w:val="24"/>
          <w:szCs w:val="24"/>
          <w:highlight w:val="none"/>
          <w:lang w:val="en-US" w:eastAsia="zh-CN"/>
        </w:rPr>
        <w:t xml:space="preserve">1.</w:t>
      </w:r>
      <w:r>
        <w:rPr>
          <w:rFonts w:hint="eastAsia" w:ascii="宋体" w:hAnsi="宋体" w:eastAsia="宋体" w:cs="宋体"/>
          <w:b/>
          <w:bCs/>
          <w:color w:val="auto"/>
          <w:sz w:val="24"/>
          <w:szCs w:val="24"/>
          <w:highlight w:val="none"/>
        </w:rPr>
        <w:t xml:space="preserve">本采购项目服务期限</w:t>
      </w:r>
      <w:r>
        <w:rPr>
          <w:rFonts w:hint="eastAsia" w:ascii="宋体" w:hAnsi="宋体" w:cs="宋体"/>
          <w:b/>
          <w:bCs/>
          <w:color w:val="auto"/>
          <w:sz w:val="24"/>
          <w:szCs w:val="24"/>
          <w:highlight w:val="none"/>
          <w:lang w:val="en-US" w:eastAsia="zh-CN"/>
        </w:rPr>
        <w:t xml:space="preserve">2</w:t>
      </w:r>
      <w:r>
        <w:rPr>
          <w:rFonts w:hint="eastAsia" w:ascii="宋体" w:hAnsi="宋体" w:eastAsia="宋体" w:cs="宋体"/>
          <w:b/>
          <w:bCs/>
          <w:color w:val="auto"/>
          <w:sz w:val="24"/>
          <w:szCs w:val="24"/>
          <w:highlight w:val="none"/>
        </w:rPr>
        <w:t xml:space="preserve">年，每年签订一次合同。</w:t>
      </w:r>
      <w:r/>
    </w:p>
    <w:p>
      <w:pPr>
        <w:numPr>
          <w:ilvl w:val="0"/>
          <w:numId w:val="0"/>
        </w:numPr>
        <w:ind w:firstLine="482"/>
        <w:keepLines w:val="0"/>
        <w:pageBreakBefore w:val="0"/>
        <w:spacing w:line="360" w:lineRule="auto"/>
        <w:widowControl w:val="off"/>
        <w:tabs>
          <w:tab w:val="left" w:pos="525" w:leader="none"/>
          <w:tab w:val="left" w:pos="945" w:leader="none"/>
        </w:tabs>
        <w:rPr>
          <w:rFonts w:hint="eastAsia" w:ascii="Arial" w:hAnsi="Arial" w:eastAsia="Arial" w:cs="Arial"/>
          <w:b/>
          <w:bCs/>
          <w:color w:val="auto"/>
          <w:sz w:val="24"/>
          <w:szCs w:val="24"/>
          <w:highlight w:val="none"/>
        </w:rPr>
      </w:pPr>
      <w:r>
        <w:rPr>
          <w:rFonts w:hint="eastAsia" w:ascii="宋体" w:hAnsi="宋体" w:cs="宋体"/>
          <w:b/>
          <w:bCs/>
          <w:color w:val="auto"/>
          <w:sz w:val="24"/>
          <w:szCs w:val="24"/>
          <w:highlight w:val="none"/>
          <w:lang w:val="en-US" w:eastAsia="zh-CN"/>
        </w:rPr>
        <w:t xml:space="preserve">2.</w:t>
      </w:r>
      <w:r>
        <w:rPr>
          <w:rFonts w:hint="eastAsia" w:ascii="宋体" w:hAnsi="宋体" w:eastAsia="宋体" w:cs="宋体"/>
          <w:b/>
          <w:bCs/>
          <w:color w:val="auto"/>
          <w:sz w:val="24"/>
          <w:szCs w:val="24"/>
          <w:highlight w:val="none"/>
          <w:lang w:val="en-US" w:eastAsia="zh-CN"/>
        </w:rPr>
        <w:t xml:space="preserve">本项目</w:t>
      </w:r>
      <w:r>
        <w:rPr>
          <w:rFonts w:hint="eastAsia" w:ascii="Arial" w:hAnsi="Arial" w:eastAsia="Arial" w:cs="Arial"/>
          <w:b/>
          <w:bCs/>
          <w:color w:val="auto"/>
          <w:sz w:val="24"/>
          <w:szCs w:val="24"/>
          <w:highlight w:val="none"/>
        </w:rPr>
        <w:t xml:space="preserve">采用</w:t>
      </w:r>
      <w:r>
        <w:rPr>
          <w:rFonts w:hint="eastAsia" w:ascii="Arial" w:hAnsi="Arial" w:eastAsia="Arial" w:cs="Arial"/>
          <w:b/>
          <w:bCs/>
          <w:color w:val="auto"/>
          <w:sz w:val="24"/>
          <w:szCs w:val="24"/>
          <w:highlight w:val="none"/>
          <w:u w:val="none"/>
        </w:rPr>
        <w:t xml:space="preserve">固定单价</w:t>
      </w:r>
      <w:r>
        <w:rPr>
          <w:rFonts w:hint="eastAsia" w:ascii="Arial" w:hAnsi="Arial" w:eastAsia="Arial" w:cs="Arial"/>
          <w:b/>
          <w:bCs/>
          <w:color w:val="auto"/>
          <w:sz w:val="24"/>
          <w:szCs w:val="24"/>
          <w:highlight w:val="none"/>
        </w:rPr>
        <w:t xml:space="preserve">方式确定</w:t>
      </w:r>
      <w:r/>
    </w:p>
    <w:p>
      <w:pPr>
        <w:numPr>
          <w:ilvl w:val="0"/>
          <w:numId w:val="0"/>
        </w:numPr>
        <w:ind w:firstLine="480"/>
        <w:keepLines w:val="0"/>
        <w:pageBreakBefore w:val="0"/>
        <w:spacing w:line="360" w:lineRule="auto"/>
        <w:widowControl w:val="off"/>
        <w:tabs>
          <w:tab w:val="left" w:pos="525" w:leader="none"/>
          <w:tab w:val="left" w:pos="945" w:leader="none"/>
        </w:tabs>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（1）未发生设计变更的计价：投标报价时的全部费用</w:t>
      </w:r>
      <w:r>
        <w:rPr>
          <w:rFonts w:hint="eastAsia" w:ascii="宋体" w:hAnsi="宋体" w:eastAsia="宋体" w:cs="宋体"/>
          <w:color w:val="auto"/>
          <w:sz w:val="24"/>
          <w:szCs w:val="24"/>
          <w:highlight w:val="none"/>
        </w:rPr>
        <w:t xml:space="preserve">（含人工、材料、机械、管理费、利润、措施费、规费及税金等全部费用）</w:t>
      </w:r>
      <w:r>
        <w:rPr>
          <w:rFonts w:hint="eastAsia" w:ascii="宋体" w:hAnsi="宋体" w:eastAsia="宋体" w:cs="宋体"/>
          <w:color w:val="auto"/>
          <w:sz w:val="24"/>
          <w:szCs w:val="24"/>
          <w:highlight w:val="none"/>
          <w:lang w:val="en-US" w:eastAsia="zh-CN"/>
        </w:rPr>
        <w:t xml:space="preserve">综合单价不变，工程数量按实计价。</w:t>
      </w:r>
      <w:r/>
    </w:p>
    <w:p>
      <w:pPr>
        <w:numPr>
          <w:ilvl w:val="0"/>
          <w:numId w:val="0"/>
        </w:numPr>
        <w:ind w:firstLine="480"/>
        <w:keepLines w:val="0"/>
        <w:pageBreakBefore w:val="0"/>
        <w:spacing w:line="360" w:lineRule="auto"/>
        <w:widowControl w:val="off"/>
        <w:tabs>
          <w:tab w:val="left" w:pos="525" w:leader="none"/>
          <w:tab w:val="left" w:pos="945" w:leader="none"/>
        </w:tabs>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（2）施工期间如有变更，而工程量清单中未包含变更工程的全费用综合单价、工程量清单漏项、采购人指令（含在养护责任期内采购人新接道路、桥梁和泵站等市</w:t>
      </w:r>
      <w:r>
        <w:rPr>
          <w:rFonts w:hint="eastAsia" w:ascii="宋体" w:hAnsi="宋体" w:eastAsia="宋体" w:cs="宋体"/>
          <w:color w:val="auto"/>
          <w:sz w:val="24"/>
          <w:szCs w:val="24"/>
          <w:highlight w:val="none"/>
          <w:lang w:val="en-US" w:eastAsia="zh-CN"/>
        </w:rPr>
        <w:t xml:space="preserve">政设施管养指令）或经采购人同意的设计变更引起新的工程量项目，其相应综合单价由投标人按以下规定提出，经采购人确认后作为结算依据：①已定规格、型号、厂家、品牌的材料如材料品种发生更换的，则只调整材料价差，其他都不变。②因设计变更、施工条件引起变更增加或减少工程，报价中有综合单价的按投标报价中的综合单价执行。无综合单价时按下列公式确定综合单价：按《江苏省市政工程计价定额》（2014版）、施工同期信息价计算出全费用综合单价后让利15%；若无法按定额测算综合单价，则参照往年审计价或协商价由甲乙双方会同审计局共同确定。</w:t>
      </w:r>
      <w:r/>
    </w:p>
    <w:p>
      <w:pPr>
        <w:numPr>
          <w:ilvl w:val="0"/>
          <w:numId w:val="0"/>
        </w:numPr>
        <w:ind w:firstLine="480"/>
        <w:keepLines w:val="0"/>
        <w:pageBreakBefore w:val="0"/>
        <w:spacing w:line="360" w:lineRule="auto"/>
        <w:widowControl w:val="off"/>
        <w:tabs>
          <w:tab w:val="left" w:pos="525" w:leader="none"/>
          <w:tab w:val="left" w:pos="945" w:leader="none"/>
        </w:tabs>
        <w:rPr>
          <w:rFonts w:hint="eastAsia"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lang w:val="en-US" w:eastAsia="zh-CN"/>
        </w:rPr>
        <w:t xml:space="preserve">风险费用的计算方法：投标人在投标时纳入投标报价中。</w:t>
      </w:r>
      <w:r/>
    </w:p>
    <w:p>
      <w:pPr>
        <w:numPr>
          <w:ilvl w:val="0"/>
          <w:numId w:val="0"/>
        </w:numPr>
        <w:ind w:firstLine="480"/>
        <w:keepLines w:val="0"/>
        <w:pageBreakBefore w:val="0"/>
        <w:spacing w:line="360" w:lineRule="auto"/>
        <w:widowControl w:val="off"/>
        <w:tabs>
          <w:tab w:val="left" w:pos="525" w:leader="none"/>
          <w:tab w:val="left" w:pos="945" w:leader="none"/>
        </w:tabs>
        <w:rPr>
          <w:rFonts w:hint="eastAsia"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4.</w:t>
      </w:r>
      <w:r>
        <w:rPr>
          <w:rFonts w:hint="eastAsia" w:ascii="宋体" w:hAnsi="宋体" w:eastAsia="宋体" w:cs="宋体"/>
          <w:color w:val="auto"/>
          <w:sz w:val="24"/>
          <w:szCs w:val="24"/>
          <w:highlight w:val="none"/>
          <w:lang w:val="en-US" w:eastAsia="zh-CN"/>
        </w:rPr>
        <w:t xml:space="preserve">不可抗力因素所造成的损失经采购人审核确认后可调整合同价款。</w:t>
      </w:r>
      <w:r/>
    </w:p>
    <w:p>
      <w:pPr>
        <w:numPr>
          <w:ilvl w:val="0"/>
          <w:numId w:val="0"/>
        </w:numPr>
        <w:ind w:firstLine="480"/>
        <w:keepLines w:val="0"/>
        <w:pageBreakBefore w:val="0"/>
        <w:spacing w:line="360" w:lineRule="auto"/>
        <w:widowControl w:val="off"/>
        <w:tabs>
          <w:tab w:val="left" w:pos="525" w:leader="none"/>
          <w:tab w:val="left" w:pos="945" w:leader="none"/>
        </w:tabs>
        <w:rPr>
          <w:rFonts w:hint="eastAsia"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5.</w:t>
      </w:r>
      <w:r>
        <w:rPr>
          <w:rFonts w:hint="eastAsia" w:ascii="宋体" w:hAnsi="宋体" w:eastAsia="宋体" w:cs="宋体"/>
          <w:color w:val="auto"/>
          <w:sz w:val="24"/>
          <w:szCs w:val="24"/>
          <w:highlight w:val="none"/>
          <w:lang w:val="en-US" w:eastAsia="zh-CN"/>
        </w:rPr>
        <w:t xml:space="preserve">主要材料价格涨跌超出有经验的承包商可预见的范围时，材料单价可以调整。调整方法：按锡建价〔2014〕5号文执行。</w:t>
      </w:r>
      <w:r/>
    </w:p>
    <w:p>
      <w:pPr>
        <w:numPr>
          <w:ilvl w:val="0"/>
          <w:numId w:val="0"/>
        </w:numPr>
        <w:ind w:firstLine="480"/>
        <w:keepLines w:val="0"/>
        <w:pageBreakBefore w:val="0"/>
        <w:spacing w:line="360" w:lineRule="auto"/>
        <w:widowControl w:val="off"/>
        <w:tabs>
          <w:tab w:val="left" w:pos="525" w:leader="none"/>
          <w:tab w:val="left" w:pos="945" w:leader="none"/>
        </w:tabs>
        <w:rPr>
          <w:rFonts w:hint="eastAsia" w:ascii="宋体" w:hAnsi="宋体" w:eastAsia="宋体" w:cs="宋体"/>
          <w:b w:val="0"/>
          <w:bCs w:val="0"/>
          <w:color w:val="auto"/>
          <w:sz w:val="24"/>
          <w:szCs w:val="24"/>
          <w:highlight w:val="none"/>
          <w:lang w:val="en-US" w:eastAsia="zh-CN" w:bidi="ar-SA"/>
        </w:rPr>
      </w:pPr>
      <w:r>
        <w:rPr>
          <w:rFonts w:hint="eastAsia" w:ascii="宋体" w:hAnsi="宋体" w:cs="宋体"/>
          <w:color w:val="auto"/>
          <w:sz w:val="24"/>
          <w:szCs w:val="24"/>
          <w:highlight w:val="none"/>
          <w:lang w:val="en-US" w:eastAsia="zh-CN"/>
        </w:rPr>
        <w:t xml:space="preserve">6.</w:t>
      </w:r>
      <w:r>
        <w:rPr>
          <w:rFonts w:hint="eastAsia" w:ascii="宋体" w:hAnsi="宋体" w:eastAsia="宋体" w:cs="宋体"/>
          <w:color w:val="auto"/>
          <w:sz w:val="24"/>
          <w:szCs w:val="24"/>
          <w:highlight w:val="none"/>
          <w:lang w:val="en-US" w:eastAsia="zh-CN"/>
        </w:rPr>
        <w:t xml:space="preserve">人工费按政策性文件调整。</w:t>
      </w:r>
      <w:r>
        <w:rPr>
          <w:rFonts w:hint="eastAsia" w:ascii="宋体" w:hAnsi="宋体" w:eastAsia="宋体" w:cs="宋体"/>
          <w:b w:val="0"/>
          <w:bCs w:val="0"/>
          <w:color w:val="auto"/>
          <w:sz w:val="24"/>
          <w:szCs w:val="24"/>
          <w:highlight w:val="none"/>
          <w:lang w:val="en-US" w:eastAsia="zh-CN" w:bidi="ar-SA"/>
        </w:rPr>
        <w:t xml:space="preserve">审计费承担依据“锡新管发〔2005〕363号”文件第三十二条规定：单项工程结算审计核减额超过10%，由编制竣工决算的施工单位承担全部审计费用；如果经审计后的审计核减额在8%～10%（含10%）之间，则由编制竣工决算的施工单位承担全部审计费用的80%；如果经审计后的审计核减额在5%～8%（含8%）之间，则由编制竣工决算的施工单位承担全部审计费用的50%；如果经审计后的审计核减额在5%（含5%）以下，则审计费用将由建设单位承担。上述需由编制单位承担的审计费在单项工程结算审定价中扣除。</w:t>
      </w:r>
      <w:r/>
    </w:p>
    <w:p>
      <w:pPr>
        <w:ind w:firstLine="480"/>
        <w:jc w:val="left"/>
        <w:keepLines w:val="0"/>
        <w:keepNext/>
        <w:pageBreakBefore w:val="0"/>
        <w:spacing w:line="360" w:lineRule="auto"/>
        <w:widowControl w:val="off"/>
        <w:tabs>
          <w:tab w:val="left" w:pos="1080" w:leader="none"/>
          <w:tab w:val="left" w:pos="1800" w:leader="none"/>
        </w:tabs>
        <w:rPr>
          <w:rFonts w:hint="eastAsia" w:ascii="宋体" w:hAnsi="宋体" w:eastAsia="宋体" w:cs="宋体"/>
          <w:b/>
          <w:bCs/>
          <w:color w:val="auto"/>
          <w:sz w:val="24"/>
          <w:szCs w:val="24"/>
          <w:highlight w:val="none"/>
          <w:lang w:val="en-US" w:eastAsia="zh-CN" w:bidi="ar-SA"/>
        </w:rPr>
        <w:outlineLvl w:val="3"/>
      </w:pPr>
      <w:r>
        <w:rPr>
          <w:rFonts w:hint="eastAsia" w:ascii="宋体" w:hAnsi="宋体" w:cs="宋体"/>
          <w:b/>
          <w:bCs/>
          <w:color w:val="auto"/>
          <w:sz w:val="24"/>
          <w:szCs w:val="24"/>
          <w:highlight w:val="none"/>
          <w:lang w:val="en-US" w:eastAsia="zh-CN" w:bidi="ar-SA"/>
        </w:rPr>
        <w:t xml:space="preserve">9.</w:t>
      </w:r>
      <w:r>
        <w:rPr>
          <w:rFonts w:hint="eastAsia" w:ascii="宋体" w:hAnsi="宋体" w:eastAsia="宋体" w:cs="宋体"/>
          <w:b/>
          <w:bCs/>
          <w:color w:val="auto"/>
          <w:sz w:val="24"/>
          <w:szCs w:val="24"/>
          <w:highlight w:val="none"/>
          <w:lang w:val="en-US" w:eastAsia="zh-CN" w:bidi="ar-SA"/>
        </w:rPr>
        <w:t xml:space="preserve">付款方式：</w:t>
      </w:r>
      <w:r/>
    </w:p>
    <w:p>
      <w:pPr>
        <w:ind w:firstLine="482"/>
        <w:jc w:val="left"/>
        <w:keepLines/>
        <w:keepNext/>
        <w:spacing w:line="360" w:lineRule="auto"/>
        <w:widowControl w:val="off"/>
        <w:tabs>
          <w:tab w:val="left" w:pos="1080" w:leader="none"/>
          <w:tab w:val="left" w:pos="1800" w:leader="none"/>
        </w:tabs>
        <w:rPr>
          <w:rFonts w:hint="eastAsia" w:ascii="宋体" w:hAnsi="宋体" w:eastAsia="宋体" w:cs="宋体"/>
          <w:b/>
          <w:bCs/>
          <w:color w:val="auto"/>
          <w:sz w:val="24"/>
          <w:szCs w:val="24"/>
          <w:highlight w:val="none"/>
          <w:lang w:val="en-US" w:eastAsia="zh-CN" w:bidi="ar-SA"/>
        </w:rPr>
        <w:outlineLvl w:val="3"/>
      </w:pPr>
      <w:r>
        <w:rPr>
          <w:rFonts w:hint="eastAsia" w:ascii="宋体" w:hAnsi="宋体" w:eastAsia="宋体" w:cs="宋体"/>
          <w:b/>
          <w:bCs/>
          <w:color w:val="auto"/>
          <w:sz w:val="24"/>
          <w:szCs w:val="24"/>
          <w:highlight w:val="none"/>
          <w:lang w:val="en-US" w:eastAsia="zh-CN" w:bidi="ar-SA"/>
        </w:rPr>
        <w:t xml:space="preserve">中标人应充分信任采购人的支付能力和支付方式，每季度付至中标供应商结算价的60%，每年度送审一次，待审计结束后1个月内付清每年度的余款。</w:t>
      </w:r>
      <w:r/>
    </w:p>
    <w:p>
      <w:pPr>
        <w:ind w:firstLine="480"/>
        <w:keepLines w:val="0"/>
        <w:pageBreakBefore w:val="0"/>
        <w:spacing w:line="360" w:lineRule="auto"/>
        <w:widowControl w:val="off"/>
        <w:rPr>
          <w:rFonts w:hint="eastAsia" w:ascii="黑体" w:hAnsi="Times New Roman" w:eastAsia="黑体" w:cs="Times New Roman"/>
          <w:color w:val="auto"/>
          <w:sz w:val="24"/>
          <w:szCs w:val="24"/>
          <w:highlight w:val="none"/>
          <w:lang w:val="en-US" w:eastAsia="zh-CN"/>
        </w:rPr>
      </w:pPr>
      <w:r>
        <w:rPr>
          <w:rFonts w:hint="eastAsia" w:ascii="黑体" w:hAnsi="Times New Roman" w:eastAsia="黑体" w:cs="Times New Roman"/>
          <w:color w:val="auto"/>
          <w:sz w:val="24"/>
          <w:szCs w:val="24"/>
          <w:highlight w:val="none"/>
          <w:lang w:val="en-US" w:eastAsia="zh-CN"/>
        </w:rPr>
        <w:t xml:space="preserve">二、本项目执行的技术规范文本：</w:t>
      </w:r>
      <w:r/>
    </w:p>
    <w:p>
      <w:pPr>
        <w:numPr>
          <w:ilvl w:val="0"/>
          <w:numId w:val="0"/>
        </w:numPr>
        <w:ind w:firstLine="480"/>
        <w:keepLines w:val="0"/>
        <w:pageBreakBefore w:val="0"/>
        <w:spacing w:line="360" w:lineRule="auto"/>
        <w:widowControl w:val="off"/>
        <w:tabs>
          <w:tab w:val="left" w:pos="525" w:leader="none"/>
          <w:tab w:val="left" w:pos="945" w:leader="none"/>
        </w:tabs>
        <w:rPr>
          <w:rFonts w:hint="eastAsia"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1.</w:t>
      </w:r>
      <w:r>
        <w:rPr>
          <w:rFonts w:hint="eastAsia" w:ascii="宋体" w:hAnsi="宋体" w:cs="宋体"/>
          <w:color w:val="auto"/>
          <w:sz w:val="24"/>
          <w:szCs w:val="24"/>
          <w:highlight w:val="none"/>
          <w:lang w:eastAsia="zh-CN"/>
        </w:rPr>
        <w:t xml:space="preserve">《新吴区公共雨污水管网（设施）养护作业参考标准》</w:t>
      </w:r>
      <w:r>
        <w:rPr>
          <w:rFonts w:hint="eastAsia" w:ascii="宋体" w:hAnsi="宋体" w:eastAsia="宋体" w:cs="宋体"/>
          <w:color w:val="auto"/>
          <w:sz w:val="24"/>
          <w:szCs w:val="24"/>
          <w:highlight w:val="none"/>
        </w:rPr>
        <w:t xml:space="preserve">和</w:t>
      </w:r>
      <w:r>
        <w:rPr>
          <w:rFonts w:hint="eastAsia" w:ascii="宋体" w:hAnsi="宋体" w:cs="宋体"/>
          <w:color w:val="auto"/>
          <w:sz w:val="24"/>
          <w:szCs w:val="24"/>
          <w:highlight w:val="none"/>
          <w:lang w:eastAsia="zh-CN"/>
        </w:rPr>
        <w:t xml:space="preserve">《城镇排水管渠与泵站运行、维护及安全技术规程》（CJJ68-2016）</w:t>
      </w:r>
      <w:r>
        <w:rPr>
          <w:rFonts w:hint="eastAsia" w:ascii="宋体" w:hAnsi="宋体" w:eastAsia="宋体" w:cs="宋体"/>
          <w:color w:val="auto"/>
          <w:sz w:val="24"/>
          <w:szCs w:val="24"/>
          <w:highlight w:val="none"/>
          <w:lang w:val="en-US" w:eastAsia="zh-CN"/>
        </w:rPr>
        <w:t xml:space="preserve">。</w:t>
      </w:r>
      <w:r/>
    </w:p>
    <w:p>
      <w:pPr>
        <w:numPr>
          <w:ilvl w:val="0"/>
          <w:numId w:val="0"/>
        </w:numPr>
        <w:ind w:firstLine="480"/>
        <w:keepLines w:val="0"/>
        <w:pageBreakBefore w:val="0"/>
        <w:spacing w:line="360" w:lineRule="auto"/>
        <w:widowControl w:val="off"/>
        <w:tabs>
          <w:tab w:val="left" w:pos="525" w:leader="none"/>
          <w:tab w:val="left" w:pos="945" w:leader="none"/>
        </w:tabs>
        <w:rPr>
          <w:rFonts w:hint="eastAsia"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lang w:val="en-US" w:eastAsia="zh-CN"/>
        </w:rPr>
        <w:t xml:space="preserve">采购人根据本项目执行的技术规范文本和其他相关行业规定的内容开展相应的养护工作，并达到所规定的标准。按照《</w:t>
      </w:r>
      <w:r>
        <w:rPr>
          <w:rFonts w:hint="eastAsia" w:ascii="宋体" w:hAnsi="宋体" w:cs="宋体"/>
          <w:color w:val="auto"/>
          <w:sz w:val="24"/>
          <w:szCs w:val="24"/>
          <w:highlight w:val="none"/>
          <w:lang w:val="en-US" w:eastAsia="zh-CN"/>
        </w:rPr>
        <w:t xml:space="preserve">养护管理考核表</w:t>
      </w:r>
      <w:r>
        <w:rPr>
          <w:rFonts w:hint="eastAsia" w:ascii="宋体" w:hAnsi="宋体" w:eastAsia="宋体" w:cs="宋体"/>
          <w:color w:val="auto"/>
          <w:sz w:val="24"/>
          <w:szCs w:val="24"/>
          <w:highlight w:val="none"/>
          <w:lang w:val="en-US" w:eastAsia="zh-CN"/>
        </w:rPr>
        <w:t xml:space="preserve">》（以下简称《办法》，如有修订，按照修订版）以及本项目确定的养护作业时限内对中标人的养护作业行为进行检查和考核。</w:t>
      </w:r>
      <w:r/>
    </w:p>
    <w:p>
      <w:pPr>
        <w:numPr>
          <w:ilvl w:val="0"/>
          <w:numId w:val="0"/>
        </w:numPr>
        <w:ind w:firstLine="480"/>
        <w:spacing w:line="360" w:lineRule="auto"/>
        <w:tabs>
          <w:tab w:val="left" w:pos="525" w:leader="none"/>
          <w:tab w:val="left" w:pos="945" w:leader="none"/>
        </w:tabs>
        <w:rPr>
          <w:rFonts w:hint="eastAsia"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lang w:val="en-US" w:eastAsia="zh-CN"/>
        </w:rPr>
        <w:t xml:space="preserve">中标人必须按照本项目执行的技术规范文本并参照《</w:t>
      </w:r>
      <w:r>
        <w:rPr>
          <w:rFonts w:hint="eastAsia" w:ascii="宋体" w:hAnsi="宋体" w:cs="宋体"/>
          <w:color w:val="auto"/>
          <w:sz w:val="24"/>
          <w:szCs w:val="24"/>
          <w:highlight w:val="none"/>
          <w:lang w:val="en-US" w:eastAsia="zh-CN"/>
        </w:rPr>
        <w:t xml:space="preserve">养护管理考核表</w:t>
      </w:r>
      <w:r>
        <w:rPr>
          <w:rFonts w:hint="eastAsia" w:ascii="宋体" w:hAnsi="宋体" w:eastAsia="宋体" w:cs="宋体"/>
          <w:color w:val="auto"/>
          <w:sz w:val="24"/>
          <w:szCs w:val="24"/>
          <w:highlight w:val="none"/>
          <w:lang w:val="en-US" w:eastAsia="zh-CN"/>
        </w:rPr>
        <w:t xml:space="preserve">》（如有修订，按修订版）。月度养护考核标准按照《办法》中的考核细则执行。</w:t>
      </w:r>
      <w:r/>
    </w:p>
    <w:p>
      <w:pPr>
        <w:numPr>
          <w:ilvl w:val="0"/>
          <w:numId w:val="0"/>
        </w:numPr>
        <w:ind w:firstLine="480"/>
        <w:spacing w:line="360" w:lineRule="auto"/>
        <w:tabs>
          <w:tab w:val="left" w:pos="525" w:leader="none"/>
          <w:tab w:val="left" w:pos="945" w:leader="none"/>
        </w:tabs>
        <w:rPr>
          <w:rFonts w:hint="eastAsia" w:ascii="宋体" w:hAnsi="宋体" w:eastAsia="宋体" w:cs="宋体"/>
          <w:color w:val="auto"/>
          <w:sz w:val="24"/>
          <w:szCs w:val="24"/>
          <w:highlight w:val="none"/>
          <w:lang w:val="en-US" w:eastAsia="zh-CN"/>
        </w:rPr>
      </w:pPr>
      <w:r>
        <w:rPr>
          <w:rFonts w:hint="eastAsia" w:ascii="黑体" w:hAnsi="Times New Roman" w:eastAsia="黑体" w:cs="Times New Roman"/>
          <w:color w:val="auto"/>
          <w:sz w:val="24"/>
          <w:szCs w:val="24"/>
          <w:highlight w:val="none"/>
          <w:lang w:val="en-US" w:eastAsia="zh-CN"/>
        </w:rPr>
        <w:t xml:space="preserve">三、检查、考核</w:t>
      </w:r>
      <w:r>
        <w:rPr>
          <w:rFonts w:hint="eastAsia" w:ascii="宋体" w:hAnsi="宋体" w:eastAsia="宋体" w:cs="宋体"/>
          <w:color w:val="auto"/>
          <w:sz w:val="24"/>
          <w:szCs w:val="24"/>
          <w:highlight w:val="none"/>
          <w:lang w:val="en-US" w:eastAsia="zh-CN"/>
        </w:rPr>
        <w:t xml:space="preserve">：</w:t>
      </w:r>
      <w:r/>
    </w:p>
    <w:p>
      <w:pPr>
        <w:numPr>
          <w:ilvl w:val="0"/>
          <w:numId w:val="0"/>
        </w:numPr>
        <w:ind w:firstLine="480"/>
        <w:spacing w:line="360" w:lineRule="auto"/>
        <w:tabs>
          <w:tab w:val="left" w:pos="525" w:leader="none"/>
          <w:tab w:val="left" w:pos="945" w:leader="none"/>
        </w:tabs>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（一）所有雨水管道及附属设施</w:t>
      </w:r>
      <w:r/>
    </w:p>
    <w:p>
      <w:pPr>
        <w:numPr>
          <w:ilvl w:val="0"/>
          <w:numId w:val="0"/>
        </w:numPr>
        <w:ind w:firstLine="480"/>
        <w:spacing w:line="360" w:lineRule="auto"/>
        <w:tabs>
          <w:tab w:val="left" w:pos="525" w:leader="none"/>
          <w:tab w:val="left" w:pos="945" w:leader="none"/>
        </w:tabs>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中标人应在中标养护期限内对所承包的设施实行维护管理和维修，在设施安全保护区域内及时制止从事影响使用和安全的活动。中标人有义务对养护的设施范围内的其他设施的完好状况（如各类井盖下沉、破损、移位或丢失等）进行反映、报告和应急处置，确保行人车辆通行安全。养护道路上所有井圈和井盖有下沉、损坏等因素发生时应及时告知监管部门，并做好台账。</w:t>
      </w:r>
      <w:r/>
    </w:p>
    <w:p>
      <w:pPr>
        <w:numPr>
          <w:ilvl w:val="0"/>
          <w:numId w:val="0"/>
        </w:numPr>
        <w:ind w:firstLine="480"/>
        <w:spacing w:line="360" w:lineRule="auto"/>
        <w:tabs>
          <w:tab w:val="left" w:pos="525" w:leader="none"/>
          <w:tab w:val="left" w:pos="945" w:leader="none"/>
        </w:tabs>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（二）考核</w:t>
      </w:r>
      <w:r/>
    </w:p>
    <w:p>
      <w:pPr>
        <w:numPr>
          <w:ilvl w:val="0"/>
          <w:numId w:val="0"/>
        </w:numPr>
        <w:ind w:firstLine="480"/>
        <w:spacing w:line="360" w:lineRule="auto"/>
        <w:tabs>
          <w:tab w:val="left" w:pos="525" w:leader="none"/>
          <w:tab w:val="left" w:pos="945" w:leader="none"/>
        </w:tabs>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考核按照《</w:t>
      </w:r>
      <w:r>
        <w:rPr>
          <w:rFonts w:hint="eastAsia" w:ascii="宋体" w:hAnsi="宋体" w:cs="宋体"/>
          <w:color w:val="auto"/>
          <w:sz w:val="24"/>
          <w:szCs w:val="24"/>
          <w:highlight w:val="none"/>
          <w:lang w:val="en-US" w:eastAsia="zh-CN"/>
        </w:rPr>
        <w:t xml:space="preserve">养护管理考核表</w:t>
      </w:r>
      <w:r>
        <w:rPr>
          <w:rFonts w:hint="eastAsia" w:ascii="宋体" w:hAnsi="宋体" w:eastAsia="宋体" w:cs="宋体"/>
          <w:color w:val="auto"/>
          <w:sz w:val="24"/>
          <w:szCs w:val="24"/>
          <w:highlight w:val="none"/>
          <w:lang w:val="en-US" w:eastAsia="zh-CN"/>
        </w:rPr>
        <w:t xml:space="preserve">》中的考核细则实施，考核采用阶梯扣款模式，得分90分（含）以上，扣1000元/1分，得分80～90分的，扣除2000元/1分。</w:t>
      </w:r>
      <w:r>
        <w:rPr>
          <w:rFonts w:hint="eastAsia" w:ascii="Times New Roman" w:hAnsi="Times New Roman" w:eastAsia="宋体" w:cs="Times New Roman"/>
          <w:sz w:val="24"/>
          <w:highlight w:val="none"/>
        </w:rPr>
        <w:t xml:space="preserve">承包人月考核综合得分低于80分，由发包人发出书面通知并扣减当月养护经费的20%；若下月继续发生月考核综合得分低于80分，则发包人再次发出书面通知并扣减当月养护经费的50%（当年养护经费/12）；若发生连续三次月考核综合得分低于80分的，则发包人将扣除其当月全额养护经费，同时发包人有权立即终止合同；若承包人一年内有五次低于80分，发包人同样有权立即终止合同</w:t>
      </w:r>
      <w:r>
        <w:rPr>
          <w:rFonts w:hint="eastAsia" w:ascii="宋体" w:hAnsi="宋体" w:eastAsia="宋体" w:cs="Times New Roman"/>
          <w:b/>
          <w:sz w:val="24"/>
          <w:highlight w:val="none"/>
        </w:rPr>
        <w:t xml:space="preserve">。</w:t>
      </w:r>
      <w:r>
        <w:rPr>
          <w:rFonts w:hint="eastAsia" w:ascii="Times New Roman" w:hAnsi="Times New Roman" w:eastAsia="宋体" w:cs="Times New Roman"/>
          <w:sz w:val="24"/>
          <w:highlight w:val="none"/>
        </w:rPr>
        <w:t xml:space="preserve">承包人对发包</w:t>
      </w:r>
      <w:r>
        <w:rPr>
          <w:rFonts w:hint="eastAsia" w:ascii="Times New Roman" w:hAnsi="Times New Roman" w:eastAsia="宋体" w:cs="Times New Roman"/>
          <w:sz w:val="24"/>
          <w:highlight w:val="none"/>
          <w:lang w:eastAsia="zh-CN"/>
        </w:rPr>
        <w:t xml:space="preserve">人的</w:t>
      </w:r>
      <w:r>
        <w:rPr>
          <w:rFonts w:hint="eastAsia" w:ascii="Times New Roman" w:hAnsi="Times New Roman" w:eastAsia="宋体" w:cs="Times New Roman"/>
          <w:sz w:val="24"/>
          <w:highlight w:val="none"/>
        </w:rPr>
        <w:t xml:space="preserve">正常工作安排无故拖延或不执行，一次违反发包人将出具书面警告，累计三次书面警告后，发包人有权立即终止合同。</w:t>
      </w:r>
      <w:r/>
    </w:p>
    <w:p>
      <w:pPr>
        <w:numPr>
          <w:ilvl w:val="0"/>
          <w:numId w:val="0"/>
        </w:numPr>
        <w:ind w:firstLine="480"/>
        <w:spacing w:line="360" w:lineRule="auto"/>
        <w:tabs>
          <w:tab w:val="left" w:pos="525" w:leader="none"/>
          <w:tab w:val="left" w:pos="945" w:leader="none"/>
        </w:tabs>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对于市级数字城管第三方平台发现案件，维修不及时的，每次扣3000元；造成所属网格扣分的，每次扣3000元。对于由市民投诉、媒体曝光、重大活动及其他途径发现的相关设施质量和安全隐患，确定为养护作业单位责任的，每次扣3000元。</w:t>
      </w:r>
      <w:r/>
    </w:p>
    <w:p>
      <w:pPr>
        <w:numPr>
          <w:ilvl w:val="0"/>
          <w:numId w:val="0"/>
        </w:numPr>
        <w:ind w:firstLine="480"/>
        <w:spacing w:line="360" w:lineRule="auto"/>
        <w:tabs>
          <w:tab w:val="left" w:pos="525" w:leader="none"/>
          <w:tab w:val="left" w:pos="945" w:leader="none"/>
        </w:tabs>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养护作业单位按照养护承诺，加强对违法占用和挖掘城市道路的巡查力度，发现违法行为及时上报，养护范围周边绿化带内的井盖缺失损坏及时上报。养护期内管道疏通费用包含在此次中标价中，不再另外按实结算。对于因市民投诉、媒体曝光、重大活动或上级领导发现的违法占用和挖掘现象，确认属实且该区域养护作业单位未及时上报的，每次扣5000元。造成人员伤害等其他损失的，赔偿损失，并扣除案件挖掘修复费用。</w:t>
      </w:r>
      <w:r/>
    </w:p>
    <w:p>
      <w:pPr>
        <w:numPr>
          <w:ilvl w:val="0"/>
          <w:numId w:val="0"/>
        </w:numPr>
        <w:ind w:firstLine="480"/>
        <w:spacing w:line="360" w:lineRule="auto"/>
        <w:tabs>
          <w:tab w:val="left" w:pos="525" w:leader="none"/>
          <w:tab w:val="left" w:pos="945" w:leader="none"/>
        </w:tabs>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公铁立交泵站是道路的咽喉部位，关系道路通畅和市民出行安全，公铁立交下穿道路不因泵站原因发生积水事故，每次扣5000元；因处置不及时，造成群众投诉、重要领导批示或媒体不良曝光的，每次扣5000元；发生有责安全事故的，赔偿相关事故损失，每次扣5000元，并扣除当月该泵站养护费用。</w:t>
      </w:r>
      <w:r/>
    </w:p>
    <w:p>
      <w:pPr>
        <w:numPr>
          <w:ilvl w:val="0"/>
          <w:numId w:val="0"/>
        </w:numPr>
        <w:ind w:firstLine="480"/>
        <w:spacing w:line="360" w:lineRule="auto"/>
        <w:tabs>
          <w:tab w:val="left" w:pos="525" w:leader="none"/>
          <w:tab w:val="left" w:pos="945" w:leader="none"/>
        </w:tabs>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台账每遗漏一处扣0.1分，错误一处扣0.2分，不及时上报扣0.3分/次。</w:t>
      </w:r>
      <w:r/>
    </w:p>
    <w:p>
      <w:pPr>
        <w:numPr>
          <w:ilvl w:val="0"/>
          <w:numId w:val="0"/>
        </w:numPr>
        <w:ind w:firstLine="480"/>
        <w:spacing w:line="360" w:lineRule="auto"/>
        <w:tabs>
          <w:tab w:val="left" w:pos="525" w:leader="none"/>
          <w:tab w:val="left" w:pos="945" w:leader="none"/>
        </w:tabs>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每日上报巡查工作，一日不上报扣0.1分，连续三日及以上不上报扣1分/天，直至上报截止。</w:t>
      </w:r>
      <w:r/>
    </w:p>
    <w:p>
      <w:pPr>
        <w:numPr>
          <w:ilvl w:val="0"/>
          <w:numId w:val="0"/>
        </w:numPr>
        <w:ind w:firstLine="480"/>
        <w:spacing w:line="360" w:lineRule="auto"/>
        <w:tabs>
          <w:tab w:val="left" w:pos="525" w:leader="none"/>
          <w:tab w:val="left" w:pos="945" w:leader="none"/>
        </w:tabs>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违反文明施工要求或维修施工期间，因处置不及时，造成群众投诉、重要领导批示或媒体不良曝光的，每次扣10000元。</w:t>
      </w:r>
      <w:r/>
    </w:p>
    <w:p>
      <w:pPr>
        <w:numPr>
          <w:ilvl w:val="0"/>
          <w:numId w:val="0"/>
        </w:numPr>
        <w:ind w:firstLine="480"/>
        <w:spacing w:line="360" w:lineRule="auto"/>
        <w:tabs>
          <w:tab w:val="left" w:pos="525" w:leader="none"/>
          <w:tab w:val="left" w:pos="945" w:leader="none"/>
        </w:tabs>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在养护期内，长时间不送审（大于30日），扣除送审后审定金额的1%。</w:t>
      </w:r>
      <w:r/>
    </w:p>
    <w:p>
      <w:pPr>
        <w:numPr>
          <w:ilvl w:val="0"/>
          <w:numId w:val="0"/>
        </w:numPr>
        <w:ind w:firstLine="480"/>
        <w:spacing w:line="360" w:lineRule="auto"/>
        <w:tabs>
          <w:tab w:val="left" w:pos="525" w:leader="none"/>
          <w:tab w:val="left" w:pos="945" w:leader="none"/>
        </w:tabs>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因维修质量不达标，1年内重复维修的，每发现一次，加倍扣分，修复必须使用同标准、同标准的材料；不服从业主指令，处以5分/次处罚，造成设施损坏、投诉或其他问题的，处以5～10分/次处罚；市政设施维护不及时造成人员受伤的，赔偿受害人相关损失，并扣5分/次处罚；造成人员死亡的，赔偿受害人相关损失，一次性扣除当季养护款的2%。</w:t>
      </w:r>
      <w:r/>
    </w:p>
    <w:p>
      <w:pPr>
        <w:numPr>
          <w:ilvl w:val="0"/>
          <w:numId w:val="10"/>
        </w:numPr>
        <w:ind w:left="-60" w:firstLine="480"/>
        <w:jc w:val="both"/>
        <w:keepLines w:val="0"/>
        <w:keepNext w:val="0"/>
        <w:pageBreakBefore w:val="0"/>
        <w:spacing w:line="360" w:lineRule="auto"/>
        <w:rPr>
          <w:rFonts w:hint="eastAsia" w:ascii="宋体" w:hAnsi="宋体" w:eastAsia="宋体" w:cs="宋体"/>
          <w:b/>
          <w:bCs/>
          <w:color w:val="auto"/>
          <w:sz w:val="24"/>
          <w:szCs w:val="24"/>
          <w:highlight w:val="none"/>
        </w:rPr>
        <w:outlineLvl w:val="9"/>
      </w:pPr>
      <w:r>
        <w:rPr>
          <w:rFonts w:hint="eastAsia" w:ascii="宋体" w:hAnsi="宋体" w:cs="宋体"/>
          <w:b/>
          <w:bCs/>
          <w:color w:val="auto"/>
          <w:sz w:val="24"/>
          <w:szCs w:val="24"/>
          <w:highlight w:val="none"/>
          <w:lang w:val="en-US" w:eastAsia="zh-CN"/>
        </w:rPr>
        <w:t xml:space="preserve">各标段</w:t>
      </w:r>
      <w:r>
        <w:rPr>
          <w:rFonts w:hint="eastAsia" w:ascii="宋体" w:hAnsi="宋体" w:eastAsia="宋体" w:cs="宋体"/>
          <w:b/>
          <w:bCs/>
          <w:color w:val="auto"/>
          <w:sz w:val="24"/>
          <w:szCs w:val="24"/>
          <w:highlight w:val="none"/>
          <w:lang w:val="en-US" w:eastAsia="zh-CN"/>
        </w:rPr>
        <w:t xml:space="preserve">投标供应商</w:t>
      </w:r>
      <w:r>
        <w:rPr>
          <w:rFonts w:hint="eastAsia" w:ascii="宋体" w:hAnsi="宋体" w:cs="宋体"/>
          <w:b/>
          <w:bCs/>
          <w:color w:val="auto"/>
          <w:sz w:val="24"/>
          <w:szCs w:val="24"/>
          <w:highlight w:val="none"/>
          <w:lang w:val="en-US" w:eastAsia="zh-CN"/>
        </w:rPr>
        <w:t xml:space="preserve">必须</w:t>
      </w:r>
      <w:r>
        <w:rPr>
          <w:rFonts w:hint="eastAsia" w:ascii="宋体" w:hAnsi="宋体" w:eastAsia="宋体" w:cs="宋体"/>
          <w:b/>
          <w:bCs/>
          <w:color w:val="auto"/>
          <w:sz w:val="24"/>
          <w:szCs w:val="24"/>
          <w:highlight w:val="none"/>
        </w:rPr>
        <w:t xml:space="preserve">具备履行合同所必需的</w:t>
      </w:r>
      <w:r>
        <w:rPr>
          <w:rFonts w:hint="eastAsia" w:ascii="宋体" w:hAnsi="宋体" w:eastAsia="宋体" w:cs="宋体"/>
          <w:b/>
          <w:bCs/>
          <w:color w:val="auto"/>
          <w:sz w:val="24"/>
          <w:szCs w:val="24"/>
          <w:highlight w:val="none"/>
          <w:lang w:val="en-US" w:eastAsia="zh-CN"/>
        </w:rPr>
        <w:t xml:space="preserve">车辆</w:t>
      </w:r>
      <w:r>
        <w:rPr>
          <w:rFonts w:hint="eastAsia" w:ascii="宋体" w:hAnsi="宋体" w:eastAsia="宋体" w:cs="宋体"/>
          <w:b/>
          <w:bCs/>
          <w:color w:val="auto"/>
          <w:sz w:val="24"/>
          <w:szCs w:val="24"/>
          <w:highlight w:val="none"/>
        </w:rPr>
        <w:t xml:space="preserve">设备和专业技术能力</w:t>
      </w:r>
      <w:r>
        <w:rPr>
          <w:rFonts w:hint="eastAsia" w:ascii="宋体" w:hAnsi="宋体" w:cs="宋体"/>
          <w:b/>
          <w:bCs/>
          <w:color w:val="auto"/>
          <w:sz w:val="24"/>
          <w:szCs w:val="24"/>
          <w:highlight w:val="none"/>
          <w:lang w:eastAsia="zh-CN"/>
        </w:rPr>
        <w:t xml:space="preserve">：</w:t>
      </w:r>
      <w:r/>
    </w:p>
    <w:p>
      <w:pPr>
        <w:numPr>
          <w:ilvl w:val="0"/>
          <w:numId w:val="0"/>
        </w:numPr>
        <w:ind w:firstLine="241"/>
        <w:jc w:val="both"/>
        <w:keepLines w:val="0"/>
        <w:keepNext w:val="0"/>
        <w:pageBreakBefore w:val="0"/>
        <w:spacing w:line="360" w:lineRule="auto"/>
        <w:rPr>
          <w:rFonts w:hint="eastAsia" w:ascii="宋体" w:hAnsi="宋体" w:eastAsia="宋体" w:cs="宋体"/>
          <w:b/>
          <w:bCs/>
          <w:color w:val="auto"/>
          <w:sz w:val="24"/>
          <w:szCs w:val="24"/>
          <w:highlight w:val="none"/>
          <w:lang w:val="en-US" w:eastAsia="zh-CN"/>
        </w:rPr>
        <w:outlineLvl w:val="9"/>
      </w:pPr>
      <w:r>
        <w:rPr>
          <w:rFonts w:hint="eastAsia" w:ascii="宋体" w:hAnsi="宋体" w:cs="宋体"/>
          <w:b/>
          <w:bCs/>
          <w:color w:val="auto"/>
          <w:sz w:val="24"/>
          <w:szCs w:val="24"/>
          <w:highlight w:val="none"/>
          <w:lang w:val="en-US" w:eastAsia="zh-CN"/>
        </w:rPr>
        <w:t xml:space="preserve">1）各标段</w:t>
      </w:r>
      <w:r>
        <w:rPr>
          <w:rFonts w:hint="eastAsia" w:ascii="宋体" w:hAnsi="宋体" w:eastAsia="宋体" w:cs="宋体"/>
          <w:b/>
          <w:bCs/>
          <w:color w:val="auto"/>
          <w:sz w:val="24"/>
          <w:szCs w:val="24"/>
          <w:highlight w:val="none"/>
          <w:lang w:val="en-US" w:eastAsia="zh-CN"/>
        </w:rPr>
        <w:t xml:space="preserve">设备基本配备要求表如下：</w:t>
      </w:r>
      <w:r/>
    </w:p>
    <w:tbl>
      <w:tblPr>
        <w:tblStyle w:val="736"/>
        <w:tblW w:w="0" w:type="auto"/>
        <w:jc w:val="right"/>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960"/>
        <w:gridCol w:w="2550"/>
        <w:gridCol w:w="1701"/>
        <w:gridCol w:w="3311"/>
      </w:tblGrid>
      <w:tr>
        <w:trPr>
          <w:jc w:val="right"/>
        </w:trPr>
        <w:tc>
          <w:tcPr>
            <w:tcW w:w="960" w:type="dxa"/>
            <w:vAlign w:val="center"/>
            <w:textDirection w:val="lrTb"/>
            <w:noWrap w:val="false"/>
          </w:tcPr>
          <w:p>
            <w:pPr>
              <w:ind w:firstLine="0"/>
              <w:jc w:val="center"/>
              <w:spacing w:line="360" w:lineRule="auto"/>
              <w:rPr>
                <w:rFonts w:hint="default" w:ascii="宋体" w:hAnsi="宋体" w:eastAsia="宋体" w:cs="Times New Roman"/>
                <w:sz w:val="24"/>
                <w:szCs w:val="24"/>
                <w:highlight w:val="none"/>
              </w:rPr>
              <w:outlineLvl w:val="9"/>
            </w:pPr>
            <w:r>
              <w:rPr>
                <w:rFonts w:hint="eastAsia" w:ascii="宋体" w:hAnsi="宋体" w:eastAsia="宋体" w:cs="Times New Roman"/>
                <w:sz w:val="24"/>
                <w:szCs w:val="24"/>
                <w:highlight w:val="none"/>
              </w:rPr>
              <w:t xml:space="preserve">序号</w:t>
            </w:r>
            <w:r/>
          </w:p>
        </w:tc>
        <w:tc>
          <w:tcPr>
            <w:tcW w:w="2550" w:type="dxa"/>
            <w:vAlign w:val="center"/>
            <w:textDirection w:val="lrTb"/>
            <w:noWrap w:val="false"/>
          </w:tcPr>
          <w:p>
            <w:pPr>
              <w:ind w:firstLine="0"/>
              <w:jc w:val="center"/>
              <w:spacing w:line="360" w:lineRule="auto"/>
              <w:rPr>
                <w:rFonts w:hint="default" w:ascii="宋体" w:hAnsi="宋体" w:eastAsia="宋体" w:cs="Times New Roman"/>
                <w:sz w:val="24"/>
                <w:szCs w:val="24"/>
                <w:highlight w:val="none"/>
              </w:rPr>
              <w:outlineLvl w:val="9"/>
            </w:pPr>
            <w:r>
              <w:rPr>
                <w:rFonts w:hint="eastAsia" w:ascii="宋体" w:hAnsi="宋体" w:eastAsia="宋体" w:cs="Times New Roman"/>
                <w:sz w:val="24"/>
                <w:szCs w:val="24"/>
                <w:highlight w:val="none"/>
              </w:rPr>
              <w:t xml:space="preserve">车辆名称</w:t>
            </w:r>
            <w:r/>
          </w:p>
        </w:tc>
        <w:tc>
          <w:tcPr>
            <w:tcW w:w="1701" w:type="dxa"/>
            <w:vAlign w:val="center"/>
            <w:textDirection w:val="lrTb"/>
            <w:noWrap w:val="false"/>
          </w:tcPr>
          <w:p>
            <w:pPr>
              <w:ind w:firstLine="0"/>
              <w:jc w:val="center"/>
              <w:spacing w:line="360" w:lineRule="auto"/>
              <w:rPr>
                <w:rFonts w:hint="default" w:ascii="宋体" w:hAnsi="宋体" w:eastAsia="宋体" w:cs="Times New Roman"/>
                <w:sz w:val="24"/>
                <w:szCs w:val="24"/>
                <w:highlight w:val="none"/>
              </w:rPr>
              <w:outlineLvl w:val="9"/>
            </w:pPr>
            <w:r>
              <w:rPr>
                <w:rFonts w:hint="eastAsia" w:ascii="宋体" w:hAnsi="宋体" w:eastAsia="宋体" w:cs="Times New Roman"/>
                <w:sz w:val="24"/>
                <w:szCs w:val="24"/>
                <w:highlight w:val="none"/>
              </w:rPr>
              <w:t xml:space="preserve">数量</w:t>
            </w:r>
            <w:r/>
          </w:p>
        </w:tc>
        <w:tc>
          <w:tcPr>
            <w:tcW w:w="3311" w:type="dxa"/>
            <w:vAlign w:val="center"/>
            <w:textDirection w:val="lrTb"/>
            <w:noWrap w:val="false"/>
          </w:tcPr>
          <w:p>
            <w:pPr>
              <w:ind w:firstLine="0"/>
              <w:jc w:val="center"/>
              <w:spacing w:line="360" w:lineRule="auto"/>
              <w:rPr>
                <w:rFonts w:hint="default" w:ascii="宋体" w:hAnsi="宋体" w:eastAsia="宋体" w:cs="Times New Roman"/>
                <w:sz w:val="24"/>
                <w:szCs w:val="24"/>
                <w:highlight w:val="none"/>
              </w:rPr>
              <w:outlineLvl w:val="9"/>
            </w:pPr>
            <w:r>
              <w:rPr>
                <w:rFonts w:hint="eastAsia" w:ascii="宋体" w:hAnsi="宋体" w:eastAsia="宋体" w:cs="Times New Roman"/>
                <w:sz w:val="24"/>
                <w:szCs w:val="24"/>
                <w:highlight w:val="none"/>
              </w:rPr>
              <w:t xml:space="preserve">相关要求</w:t>
            </w:r>
            <w:r/>
          </w:p>
        </w:tc>
      </w:tr>
      <w:tr>
        <w:trPr>
          <w:jc w:val="right"/>
        </w:trPr>
        <w:tc>
          <w:tcPr>
            <w:tcW w:w="960" w:type="dxa"/>
            <w:vAlign w:val="center"/>
            <w:textDirection w:val="lrTb"/>
            <w:noWrap w:val="false"/>
          </w:tcPr>
          <w:p>
            <w:pPr>
              <w:ind w:firstLine="0"/>
              <w:jc w:val="center"/>
              <w:spacing w:line="360" w:lineRule="auto"/>
              <w:rPr>
                <w:rFonts w:hint="default" w:ascii="宋体" w:hAnsi="宋体" w:eastAsia="宋体" w:cs="Times New Roman"/>
                <w:sz w:val="24"/>
                <w:szCs w:val="24"/>
                <w:highlight w:val="none"/>
              </w:rPr>
              <w:outlineLvl w:val="9"/>
            </w:pPr>
            <w:r>
              <w:rPr>
                <w:rFonts w:hint="eastAsia" w:ascii="宋体" w:hAnsi="宋体" w:eastAsia="宋体" w:cs="Times New Roman"/>
                <w:sz w:val="24"/>
                <w:szCs w:val="24"/>
                <w:highlight w:val="none"/>
              </w:rPr>
              <w:t xml:space="preserve">1</w:t>
            </w:r>
            <w:r/>
          </w:p>
        </w:tc>
        <w:tc>
          <w:tcPr>
            <w:tcW w:w="2550" w:type="dxa"/>
            <w:vAlign w:val="center"/>
            <w:textDirection w:val="lrTb"/>
            <w:noWrap w:val="false"/>
          </w:tcPr>
          <w:p>
            <w:pPr>
              <w:ind w:firstLine="0"/>
              <w:jc w:val="center"/>
              <w:spacing w:line="360" w:lineRule="auto"/>
              <w:rPr>
                <w:rFonts w:hint="default" w:ascii="宋体" w:hAnsi="宋体" w:eastAsia="宋体" w:cs="Times New Roman"/>
                <w:sz w:val="24"/>
                <w:szCs w:val="24"/>
                <w:highlight w:val="none"/>
              </w:rPr>
              <w:outlineLvl w:val="9"/>
            </w:pPr>
            <w:r>
              <w:rPr>
                <w:rFonts w:hint="eastAsia" w:ascii="宋体" w:hAnsi="宋体" w:eastAsia="宋体" w:cs="Times New Roman"/>
                <w:sz w:val="24"/>
                <w:szCs w:val="24"/>
                <w:highlight w:val="none"/>
              </w:rPr>
              <w:t xml:space="preserve">疏通清洗车</w:t>
            </w:r>
            <w:r/>
          </w:p>
        </w:tc>
        <w:tc>
          <w:tcPr>
            <w:tcW w:w="1701" w:type="dxa"/>
            <w:vAlign w:val="center"/>
            <w:textDirection w:val="lrTb"/>
            <w:noWrap w:val="false"/>
          </w:tcPr>
          <w:p>
            <w:pPr>
              <w:ind w:firstLine="0"/>
              <w:jc w:val="center"/>
              <w:spacing w:line="360" w:lineRule="auto"/>
              <w:rPr>
                <w:rFonts w:hint="default" w:ascii="宋体" w:hAnsi="宋体" w:eastAsia="宋体" w:cs="Times New Roman"/>
                <w:sz w:val="24"/>
                <w:szCs w:val="24"/>
                <w:highlight w:val="none"/>
              </w:rPr>
              <w:outlineLvl w:val="9"/>
            </w:pPr>
            <w:r>
              <w:rPr>
                <w:rFonts w:hint="eastAsia" w:ascii="宋体" w:hAnsi="宋体" w:eastAsia="宋体" w:cs="Times New Roman"/>
                <w:sz w:val="24"/>
                <w:szCs w:val="24"/>
                <w:highlight w:val="none"/>
                <w:lang w:val="en-US" w:eastAsia="zh-CN"/>
              </w:rPr>
              <w:t xml:space="preserve">1</w:t>
            </w:r>
            <w:r>
              <w:rPr>
                <w:rFonts w:hint="eastAsia" w:ascii="宋体" w:hAnsi="宋体" w:eastAsia="宋体" w:cs="Times New Roman"/>
                <w:sz w:val="24"/>
                <w:szCs w:val="24"/>
                <w:highlight w:val="none"/>
              </w:rPr>
              <w:t xml:space="preserve">辆</w:t>
            </w:r>
            <w:r/>
          </w:p>
        </w:tc>
        <w:tc>
          <w:tcPr>
            <w:tcW w:w="3311" w:type="dxa"/>
            <w:vAlign w:val="center"/>
            <w:textDirection w:val="lrTb"/>
            <w:noWrap w:val="false"/>
          </w:tcPr>
          <w:p>
            <w:pPr>
              <w:ind w:firstLine="0"/>
              <w:jc w:val="center"/>
              <w:spacing w:line="360" w:lineRule="auto"/>
              <w:rPr>
                <w:rFonts w:hint="eastAsia" w:ascii="宋体" w:hAnsi="宋体" w:eastAsia="宋体" w:cs="Times New Roman"/>
                <w:sz w:val="24"/>
                <w:szCs w:val="24"/>
                <w:highlight w:val="none"/>
                <w:lang w:val="en-US" w:eastAsia="zh-CN"/>
              </w:rPr>
              <w:outlineLvl w:val="9"/>
            </w:pPr>
            <w:r>
              <w:rPr>
                <w:rFonts w:hint="eastAsia" w:ascii="宋体" w:hAnsi="宋体" w:eastAsia="宋体" w:cs="宋体"/>
                <w:spacing w:val="7"/>
                <w:sz w:val="24"/>
                <w:szCs w:val="24"/>
                <w:highlight w:val="none"/>
              </w:rPr>
              <w:t xml:space="preserve">高压冲洗</w:t>
            </w:r>
            <w:r>
              <w:rPr>
                <w:rFonts w:hint="eastAsia" w:ascii="宋体" w:hAnsi="宋体" w:eastAsia="宋体" w:cs="宋体"/>
                <w:spacing w:val="7"/>
                <w:sz w:val="24"/>
                <w:szCs w:val="24"/>
                <w:highlight w:val="none"/>
                <w:lang w:val="en-US" w:eastAsia="zh-CN"/>
              </w:rPr>
              <w:t xml:space="preserve">功能</w:t>
            </w:r>
            <w:r/>
          </w:p>
        </w:tc>
      </w:tr>
      <w:tr>
        <w:trPr>
          <w:jc w:val="right"/>
        </w:trPr>
        <w:tc>
          <w:tcPr>
            <w:tcW w:w="960" w:type="dxa"/>
            <w:vAlign w:val="center"/>
            <w:textDirection w:val="lrTb"/>
            <w:noWrap w:val="false"/>
          </w:tcPr>
          <w:p>
            <w:pPr>
              <w:ind w:firstLine="0"/>
              <w:jc w:val="center"/>
              <w:spacing w:line="360" w:lineRule="auto"/>
              <w:rPr>
                <w:rFonts w:hint="eastAsia" w:ascii="宋体" w:hAnsi="宋体" w:eastAsia="宋体" w:cs="Times New Roman"/>
                <w:sz w:val="24"/>
                <w:szCs w:val="24"/>
                <w:highlight w:val="none"/>
                <w:lang w:eastAsia="zh-CN"/>
              </w:rPr>
              <w:outlineLvl w:val="9"/>
            </w:pPr>
            <w:r>
              <w:rPr>
                <w:rFonts w:hint="eastAsia" w:ascii="宋体" w:hAnsi="宋体" w:eastAsia="宋体" w:cs="Times New Roman"/>
                <w:sz w:val="24"/>
                <w:szCs w:val="24"/>
                <w:highlight w:val="none"/>
                <w:lang w:val="en-US" w:eastAsia="zh-CN"/>
              </w:rPr>
              <w:t xml:space="preserve">2</w:t>
            </w:r>
            <w:r/>
          </w:p>
        </w:tc>
        <w:tc>
          <w:tcPr>
            <w:tcW w:w="2550" w:type="dxa"/>
            <w:vAlign w:val="center"/>
            <w:textDirection w:val="lrTb"/>
            <w:noWrap w:val="false"/>
          </w:tcPr>
          <w:p>
            <w:pPr>
              <w:ind w:firstLine="0"/>
              <w:jc w:val="center"/>
              <w:spacing w:line="360" w:lineRule="auto"/>
              <w:rPr>
                <w:rFonts w:hint="default" w:ascii="宋体" w:hAnsi="宋体" w:eastAsia="宋体" w:cs="Times New Roman"/>
                <w:sz w:val="24"/>
                <w:szCs w:val="24"/>
                <w:highlight w:val="none"/>
              </w:rPr>
              <w:outlineLvl w:val="9"/>
            </w:pPr>
            <w:r>
              <w:rPr>
                <w:rFonts w:hint="eastAsia" w:ascii="宋体" w:hAnsi="宋体" w:eastAsia="宋体" w:cs="Times New Roman"/>
                <w:bCs/>
                <w:sz w:val="24"/>
                <w:szCs w:val="24"/>
                <w:highlight w:val="none"/>
              </w:rPr>
              <w:t xml:space="preserve">清淤抓斗车</w:t>
            </w:r>
            <w:r/>
          </w:p>
        </w:tc>
        <w:tc>
          <w:tcPr>
            <w:tcW w:w="1701" w:type="dxa"/>
            <w:vAlign w:val="center"/>
            <w:textDirection w:val="lrTb"/>
            <w:noWrap w:val="false"/>
          </w:tcPr>
          <w:p>
            <w:pPr>
              <w:ind w:firstLine="0"/>
              <w:jc w:val="center"/>
              <w:spacing w:line="360" w:lineRule="auto"/>
              <w:rPr>
                <w:rFonts w:hint="default" w:ascii="宋体" w:hAnsi="宋体" w:eastAsia="宋体" w:cs="Times New Roman"/>
                <w:sz w:val="24"/>
                <w:szCs w:val="24"/>
                <w:highlight w:val="none"/>
              </w:rPr>
              <w:outlineLvl w:val="9"/>
            </w:pPr>
            <w:r>
              <w:rPr>
                <w:rFonts w:hint="eastAsia" w:ascii="宋体" w:hAnsi="宋体" w:eastAsia="宋体" w:cs="Times New Roman"/>
                <w:sz w:val="24"/>
                <w:szCs w:val="24"/>
                <w:highlight w:val="none"/>
              </w:rPr>
              <w:t xml:space="preserve">1辆</w:t>
            </w:r>
            <w:r/>
          </w:p>
        </w:tc>
        <w:tc>
          <w:tcPr>
            <w:tcW w:w="3311" w:type="dxa"/>
            <w:vAlign w:val="center"/>
            <w:textDirection w:val="lrTb"/>
            <w:noWrap w:val="false"/>
          </w:tcPr>
          <w:p>
            <w:pPr>
              <w:ind w:firstLine="0"/>
              <w:jc w:val="center"/>
              <w:spacing w:line="360" w:lineRule="auto"/>
              <w:rPr>
                <w:rFonts w:hint="default" w:ascii="宋体" w:hAnsi="宋体" w:eastAsia="宋体" w:cs="Times New Roman"/>
                <w:sz w:val="24"/>
                <w:szCs w:val="24"/>
                <w:highlight w:val="none"/>
              </w:rPr>
              <w:outlineLvl w:val="9"/>
            </w:pPr>
            <w:r>
              <w:rPr>
                <w:rFonts w:hint="eastAsia" w:ascii="宋体" w:hAnsi="宋体" w:eastAsia="宋体" w:cs="宋体"/>
                <w:spacing w:val="-3"/>
                <w:sz w:val="24"/>
                <w:szCs w:val="24"/>
                <w:highlight w:val="none"/>
              </w:rPr>
              <w:t xml:space="preserve">抓吊深度≥10 米</w:t>
            </w:r>
            <w:r/>
          </w:p>
        </w:tc>
      </w:tr>
      <w:tr>
        <w:trPr>
          <w:jc w:val="right"/>
        </w:trPr>
        <w:tc>
          <w:tcPr>
            <w:tcW w:w="960" w:type="dxa"/>
            <w:vAlign w:val="center"/>
            <w:textDirection w:val="lrTb"/>
            <w:noWrap w:val="false"/>
          </w:tcPr>
          <w:p>
            <w:pPr>
              <w:ind w:firstLine="0"/>
              <w:jc w:val="center"/>
              <w:spacing w:line="360" w:lineRule="auto"/>
              <w:rPr>
                <w:rFonts w:hint="default" w:ascii="宋体" w:hAnsi="宋体" w:eastAsia="宋体" w:cs="Times New Roman"/>
                <w:sz w:val="24"/>
                <w:szCs w:val="24"/>
                <w:highlight w:val="none"/>
                <w:lang w:val="en-US" w:eastAsia="zh-CN"/>
              </w:rPr>
              <w:outlineLvl w:val="9"/>
            </w:pPr>
            <w:r>
              <w:rPr>
                <w:rFonts w:hint="eastAsia" w:ascii="宋体" w:hAnsi="宋体" w:cs="Times New Roman"/>
                <w:sz w:val="24"/>
                <w:szCs w:val="24"/>
                <w:highlight w:val="none"/>
                <w:lang w:val="en-US" w:eastAsia="zh-CN"/>
              </w:rPr>
              <w:t xml:space="preserve">3</w:t>
            </w:r>
            <w:r/>
          </w:p>
        </w:tc>
        <w:tc>
          <w:tcPr>
            <w:tcW w:w="2550" w:type="dxa"/>
            <w:vAlign w:val="center"/>
            <w:textDirection w:val="lrTb"/>
            <w:noWrap w:val="false"/>
          </w:tcPr>
          <w:p>
            <w:pPr>
              <w:ind w:firstLine="0"/>
              <w:jc w:val="center"/>
              <w:spacing w:line="360" w:lineRule="auto"/>
              <w:rPr>
                <w:rFonts w:hint="eastAsia" w:ascii="宋体" w:hAnsi="宋体" w:eastAsia="宋体" w:cs="Times New Roman"/>
                <w:bCs/>
                <w:sz w:val="24"/>
                <w:szCs w:val="24"/>
                <w:highlight w:val="none"/>
              </w:rPr>
              <w:outlineLvl w:val="9"/>
            </w:pPr>
            <w:r>
              <w:rPr>
                <w:rFonts w:hint="eastAsia" w:ascii="宋体" w:hAnsi="宋体" w:cs="宋体"/>
                <w:color w:val="auto"/>
                <w:sz w:val="24"/>
                <w:highlight w:val="none"/>
              </w:rPr>
              <w:t xml:space="preserve">大排量应急排涝设备</w:t>
            </w:r>
            <w:r/>
          </w:p>
        </w:tc>
        <w:tc>
          <w:tcPr>
            <w:tcW w:w="1701" w:type="dxa"/>
            <w:vAlign w:val="center"/>
            <w:textDirection w:val="lrTb"/>
            <w:noWrap w:val="false"/>
          </w:tcPr>
          <w:p>
            <w:pPr>
              <w:ind w:firstLine="0"/>
              <w:jc w:val="center"/>
              <w:spacing w:line="360" w:lineRule="auto"/>
              <w:rPr>
                <w:rFonts w:hint="eastAsia" w:ascii="宋体" w:hAnsi="宋体" w:eastAsia="宋体" w:cs="Times New Roman"/>
                <w:sz w:val="24"/>
                <w:szCs w:val="24"/>
                <w:highlight w:val="none"/>
              </w:rPr>
              <w:outlineLvl w:val="9"/>
            </w:pPr>
            <w:r>
              <w:rPr>
                <w:rFonts w:hint="eastAsia" w:ascii="宋体" w:hAnsi="宋体" w:cs="Times New Roman"/>
                <w:sz w:val="24"/>
                <w:szCs w:val="24"/>
                <w:highlight w:val="none"/>
                <w:lang w:val="en-US" w:eastAsia="zh-CN"/>
              </w:rPr>
              <w:t xml:space="preserve">2</w:t>
            </w:r>
            <w:r>
              <w:rPr>
                <w:rFonts w:hint="eastAsia" w:ascii="宋体" w:hAnsi="宋体" w:eastAsia="宋体" w:cs="Times New Roman"/>
                <w:sz w:val="24"/>
                <w:szCs w:val="24"/>
                <w:highlight w:val="none"/>
              </w:rPr>
              <w:t xml:space="preserve">台</w:t>
            </w:r>
            <w:r/>
          </w:p>
        </w:tc>
        <w:tc>
          <w:tcPr>
            <w:tcW w:w="3311" w:type="dxa"/>
            <w:vAlign w:val="center"/>
            <w:textDirection w:val="lrTb"/>
            <w:noWrap w:val="false"/>
          </w:tcPr>
          <w:p>
            <w:pPr>
              <w:ind w:firstLine="0"/>
              <w:jc w:val="center"/>
              <w:spacing w:line="360" w:lineRule="auto"/>
              <w:rPr>
                <w:rFonts w:hint="eastAsia" w:ascii="宋体" w:hAnsi="宋体" w:eastAsia="宋体" w:cs="宋体"/>
                <w:spacing w:val="-3"/>
                <w:sz w:val="24"/>
                <w:szCs w:val="24"/>
                <w:highlight w:val="none"/>
                <w:lang w:eastAsia="zh-CN"/>
              </w:rPr>
              <w:outlineLvl w:val="9"/>
            </w:pPr>
            <w:r>
              <w:rPr>
                <w:rFonts w:hint="eastAsia" w:ascii="宋体" w:hAnsi="宋体" w:cs="宋体"/>
                <w:color w:val="auto"/>
                <w:sz w:val="24"/>
                <w:highlight w:val="none"/>
                <w:lang w:eastAsia="zh-CN"/>
              </w:rPr>
              <w:t xml:space="preserve">排水能力应达到600立方米每小时以上</w:t>
            </w:r>
            <w:r/>
          </w:p>
        </w:tc>
      </w:tr>
      <w:tr>
        <w:trPr>
          <w:jc w:val="right"/>
        </w:trPr>
        <w:tc>
          <w:tcPr>
            <w:tcW w:w="960" w:type="dxa"/>
            <w:vAlign w:val="center"/>
            <w:textDirection w:val="lrTb"/>
            <w:noWrap w:val="false"/>
          </w:tcPr>
          <w:p>
            <w:pPr>
              <w:ind w:firstLine="0"/>
              <w:jc w:val="center"/>
              <w:spacing w:line="360" w:lineRule="auto"/>
              <w:rPr>
                <w:rFonts w:hint="eastAsia" w:ascii="宋体" w:hAnsi="宋体" w:eastAsia="宋体" w:cs="Times New Roman"/>
                <w:sz w:val="24"/>
                <w:szCs w:val="24"/>
                <w:highlight w:val="none"/>
                <w:lang w:eastAsia="zh-CN"/>
              </w:rPr>
              <w:outlineLvl w:val="9"/>
            </w:pPr>
            <w:r>
              <w:rPr>
                <w:rFonts w:hint="eastAsia" w:ascii="宋体" w:hAnsi="宋体" w:cs="Times New Roman"/>
                <w:sz w:val="24"/>
                <w:szCs w:val="24"/>
                <w:highlight w:val="none"/>
                <w:lang w:val="en-US" w:eastAsia="zh-CN"/>
              </w:rPr>
              <w:t xml:space="preserve">4</w:t>
            </w:r>
            <w:r/>
          </w:p>
        </w:tc>
        <w:tc>
          <w:tcPr>
            <w:tcW w:w="2550" w:type="dxa"/>
            <w:vAlign w:val="center"/>
            <w:textDirection w:val="lrTb"/>
            <w:noWrap w:val="false"/>
          </w:tcPr>
          <w:p>
            <w:pPr>
              <w:ind w:firstLine="0"/>
              <w:jc w:val="center"/>
              <w:spacing w:line="360" w:lineRule="auto"/>
              <w:rPr>
                <w:rFonts w:hint="default" w:ascii="宋体" w:hAnsi="宋体" w:eastAsia="宋体" w:cs="Times New Roman"/>
                <w:sz w:val="24"/>
                <w:szCs w:val="24"/>
                <w:highlight w:val="none"/>
              </w:rPr>
              <w:outlineLvl w:val="9"/>
            </w:pPr>
            <w:r>
              <w:rPr>
                <w:rFonts w:hint="eastAsia" w:ascii="宋体" w:hAnsi="宋体" w:eastAsia="宋体" w:cs="宋体"/>
                <w:spacing w:val="-4"/>
                <w:sz w:val="24"/>
                <w:szCs w:val="24"/>
                <w:highlight w:val="none"/>
              </w:rPr>
              <w:t xml:space="preserve">堵水气囊</w:t>
            </w:r>
            <w:r/>
          </w:p>
        </w:tc>
        <w:tc>
          <w:tcPr>
            <w:tcW w:w="1701" w:type="dxa"/>
            <w:vAlign w:val="center"/>
            <w:textDirection w:val="lrTb"/>
            <w:noWrap w:val="false"/>
          </w:tcPr>
          <w:p>
            <w:pPr>
              <w:ind w:firstLine="0"/>
              <w:jc w:val="center"/>
              <w:spacing w:line="360" w:lineRule="auto"/>
              <w:rPr>
                <w:rFonts w:hint="default" w:ascii="宋体" w:hAnsi="宋体" w:eastAsia="宋体" w:cs="Times New Roman"/>
                <w:sz w:val="24"/>
                <w:szCs w:val="24"/>
                <w:highlight w:val="none"/>
              </w:rPr>
              <w:outlineLvl w:val="9"/>
            </w:pPr>
            <w:r>
              <w:rPr>
                <w:rFonts w:hint="eastAsia" w:ascii="宋体" w:hAnsi="宋体" w:eastAsia="宋体" w:cs="Times New Roman"/>
                <w:sz w:val="24"/>
                <w:szCs w:val="24"/>
                <w:highlight w:val="none"/>
              </w:rPr>
              <w:t xml:space="preserve">1台</w:t>
            </w:r>
            <w:r/>
          </w:p>
        </w:tc>
        <w:tc>
          <w:tcPr>
            <w:tcW w:w="3311" w:type="dxa"/>
            <w:vAlign w:val="center"/>
            <w:textDirection w:val="lrTb"/>
            <w:noWrap w:val="false"/>
          </w:tcPr>
          <w:p>
            <w:pPr>
              <w:ind w:firstLine="0"/>
              <w:jc w:val="center"/>
              <w:spacing w:line="360" w:lineRule="auto"/>
              <w:rPr>
                <w:rFonts w:hint="default" w:ascii="宋体" w:hAnsi="宋体" w:eastAsia="宋体" w:cs="Times New Roman"/>
                <w:sz w:val="24"/>
                <w:szCs w:val="24"/>
                <w:highlight w:val="none"/>
              </w:rPr>
              <w:outlineLvl w:val="9"/>
            </w:pPr>
            <w:r>
              <w:rPr>
                <w:rFonts w:hint="default" w:ascii="宋体" w:hAnsi="宋体" w:eastAsia="宋体" w:cs="Times New Roman"/>
                <w:sz w:val="24"/>
                <w:szCs w:val="24"/>
                <w:highlight w:val="none"/>
              </w:rPr>
            </w:r>
            <w:r/>
          </w:p>
        </w:tc>
      </w:tr>
      <w:tr>
        <w:trPr>
          <w:jc w:val="right"/>
        </w:trPr>
        <w:tc>
          <w:tcPr>
            <w:tcW w:w="960" w:type="dxa"/>
            <w:vAlign w:val="center"/>
            <w:textDirection w:val="lrTb"/>
            <w:noWrap w:val="false"/>
          </w:tcPr>
          <w:p>
            <w:pPr>
              <w:ind w:firstLine="0"/>
              <w:jc w:val="center"/>
              <w:spacing w:line="360" w:lineRule="auto"/>
              <w:rPr>
                <w:rFonts w:hint="eastAsia" w:ascii="宋体" w:hAnsi="宋体" w:eastAsia="宋体" w:cs="Times New Roman"/>
                <w:sz w:val="24"/>
                <w:szCs w:val="24"/>
                <w:highlight w:val="none"/>
                <w:lang w:eastAsia="zh-CN"/>
              </w:rPr>
              <w:outlineLvl w:val="9"/>
            </w:pPr>
            <w:r>
              <w:rPr>
                <w:rFonts w:hint="eastAsia" w:ascii="宋体" w:hAnsi="宋体" w:cs="Times New Roman"/>
                <w:sz w:val="24"/>
                <w:szCs w:val="24"/>
                <w:highlight w:val="none"/>
                <w:lang w:val="en-US" w:eastAsia="zh-CN"/>
              </w:rPr>
              <w:t xml:space="preserve">5</w:t>
            </w:r>
            <w:r/>
          </w:p>
        </w:tc>
        <w:tc>
          <w:tcPr>
            <w:tcW w:w="2550" w:type="dxa"/>
            <w:vAlign w:val="center"/>
            <w:textDirection w:val="lrTb"/>
            <w:noWrap w:val="false"/>
          </w:tcPr>
          <w:p>
            <w:pPr>
              <w:ind w:firstLine="0"/>
              <w:jc w:val="center"/>
              <w:spacing w:line="360" w:lineRule="auto"/>
              <w:rPr>
                <w:rFonts w:hint="default" w:ascii="宋体" w:hAnsi="宋体" w:eastAsia="宋体" w:cs="Times New Roman"/>
                <w:sz w:val="24"/>
                <w:szCs w:val="24"/>
                <w:highlight w:val="none"/>
              </w:rPr>
              <w:outlineLvl w:val="9"/>
            </w:pPr>
            <w:r>
              <w:rPr>
                <w:rFonts w:hint="eastAsia" w:ascii="宋体" w:hAnsi="宋体" w:eastAsia="宋体" w:cs="宋体"/>
                <w:spacing w:val="-4"/>
                <w:sz w:val="24"/>
                <w:szCs w:val="24"/>
                <w:highlight w:val="none"/>
              </w:rPr>
              <w:t xml:space="preserve">呼吸器</w:t>
            </w:r>
            <w:r/>
          </w:p>
        </w:tc>
        <w:tc>
          <w:tcPr>
            <w:tcW w:w="1701" w:type="dxa"/>
            <w:vAlign w:val="center"/>
            <w:textDirection w:val="lrTb"/>
            <w:noWrap w:val="false"/>
          </w:tcPr>
          <w:p>
            <w:pPr>
              <w:ind w:firstLine="0"/>
              <w:jc w:val="center"/>
              <w:spacing w:line="360" w:lineRule="auto"/>
              <w:rPr>
                <w:rFonts w:hint="default" w:ascii="宋体" w:hAnsi="宋体" w:eastAsia="宋体" w:cs="Times New Roman"/>
                <w:sz w:val="24"/>
                <w:szCs w:val="24"/>
                <w:highlight w:val="none"/>
              </w:rPr>
              <w:outlineLvl w:val="9"/>
            </w:pPr>
            <w:r>
              <w:rPr>
                <w:rFonts w:hint="eastAsia" w:ascii="宋体" w:hAnsi="宋体" w:eastAsia="宋体" w:cs="Times New Roman"/>
                <w:sz w:val="24"/>
                <w:szCs w:val="24"/>
                <w:highlight w:val="none"/>
              </w:rPr>
              <w:t xml:space="preserve">1台</w:t>
            </w:r>
            <w:r/>
          </w:p>
        </w:tc>
        <w:tc>
          <w:tcPr>
            <w:tcW w:w="3311" w:type="dxa"/>
            <w:vAlign w:val="center"/>
            <w:textDirection w:val="lrTb"/>
            <w:noWrap w:val="false"/>
          </w:tcPr>
          <w:p>
            <w:pPr>
              <w:ind w:firstLine="0"/>
              <w:jc w:val="center"/>
              <w:spacing w:line="360" w:lineRule="auto"/>
              <w:rPr>
                <w:rFonts w:hint="default" w:ascii="宋体" w:hAnsi="宋体" w:eastAsia="宋体" w:cs="Times New Roman"/>
                <w:sz w:val="24"/>
                <w:szCs w:val="24"/>
                <w:highlight w:val="none"/>
              </w:rPr>
              <w:outlineLvl w:val="9"/>
            </w:pPr>
            <w:r>
              <w:rPr>
                <w:rFonts w:hint="default" w:ascii="宋体" w:hAnsi="宋体" w:eastAsia="宋体" w:cs="Times New Roman"/>
                <w:sz w:val="24"/>
                <w:szCs w:val="24"/>
                <w:highlight w:val="none"/>
              </w:rPr>
            </w:r>
            <w:r/>
          </w:p>
        </w:tc>
      </w:tr>
    </w:tbl>
    <w:p>
      <w:pPr>
        <w:ind w:firstLine="480"/>
        <w:jc w:val="both"/>
        <w:keepLines w:val="0"/>
        <w:keepNext w:val="0"/>
        <w:pageBreakBefore w:val="0"/>
        <w:spacing w:line="360" w:lineRule="auto"/>
        <w:widowControl w:val="off"/>
        <w:tabs>
          <w:tab w:val="left" w:pos="2880" w:leader="none"/>
        </w:tabs>
        <w:rPr>
          <w:rFonts w:hint="eastAsia" w:ascii="宋体" w:hAnsi="宋体" w:eastAsia="宋体" w:cs="宋体"/>
          <w:b/>
          <w:bCs/>
          <w:color w:val="auto"/>
          <w:sz w:val="24"/>
          <w:szCs w:val="22"/>
          <w:highlight w:val="none"/>
          <w:lang w:val="en-US" w:eastAsia="zh-CN" w:bidi="ar-SA"/>
        </w:rPr>
        <w:outlineLvl w:val="9"/>
      </w:pPr>
      <w:r>
        <w:rPr>
          <w:rFonts w:hint="eastAsia" w:ascii="宋体" w:hAnsi="宋体" w:eastAsia="宋体" w:cs="宋体"/>
          <w:b/>
          <w:bCs/>
          <w:color w:val="auto"/>
          <w:sz w:val="24"/>
          <w:szCs w:val="22"/>
          <w:highlight w:val="none"/>
          <w:lang w:val="en-US" w:eastAsia="zh-CN" w:bidi="ar-SA"/>
        </w:rPr>
        <w:t xml:space="preserve">①上述机械设备为自有的，投标时须提供机械设备照片、购置发票、行驶证的原件扫描件；上述机械设备为租赁的，投标时须提供机械设备照片扫描件、有效期内的租赁协议（租赁期不得少于本项目的服务期限）、出租人购置发票、行驶证的原件扫描件。上述资料按要求上传至投标文件中，不按要求提供资料的不得分。</w:t>
      </w:r>
      <w:r/>
    </w:p>
    <w:p>
      <w:pPr>
        <w:numPr>
          <w:ilvl w:val="0"/>
          <w:numId w:val="0"/>
        </w:numPr>
        <w:ind w:firstLine="480"/>
        <w:spacing w:line="360" w:lineRule="auto"/>
        <w:tabs>
          <w:tab w:val="left" w:pos="525" w:leader="none"/>
          <w:tab w:val="left" w:pos="945" w:leader="none"/>
        </w:tabs>
        <w:rPr>
          <w:rFonts w:hint="default" w:ascii="黑体" w:hAnsi="Times New Roman" w:eastAsia="宋体" w:cs="Times New Roman"/>
          <w:b/>
          <w:bCs/>
          <w:color w:val="auto"/>
          <w:sz w:val="24"/>
          <w:szCs w:val="24"/>
          <w:highlight w:val="none"/>
          <w:lang w:val="en-US" w:eastAsia="zh-CN"/>
        </w:rPr>
      </w:pPr>
      <w:r>
        <w:rPr>
          <w:rFonts w:hint="eastAsia" w:ascii="宋体" w:hAnsi="宋体" w:eastAsia="宋体" w:cs="宋体"/>
          <w:b/>
          <w:bCs/>
          <w:color w:val="auto"/>
          <w:sz w:val="24"/>
          <w:szCs w:val="22"/>
          <w:highlight w:val="none"/>
          <w:lang w:val="en-US" w:eastAsia="zh-CN" w:bidi="ar-SA"/>
        </w:rPr>
        <w:t xml:space="preserve">②如投标时不具备养护设备的，可提供承诺书（格式见附件承诺书），承诺中标公告发布之日起7个工作日内提供相应的养护设备；</w:t>
      </w:r>
      <w:r>
        <w:rPr>
          <w:rFonts w:hint="default" w:ascii="黑体" w:hAnsi="Times New Roman" w:eastAsia="宋体" w:cs="Times New Roman"/>
          <w:b/>
          <w:bCs/>
          <w:color w:val="auto"/>
          <w:sz w:val="24"/>
          <w:szCs w:val="24"/>
          <w:highlight w:val="none"/>
          <w:lang w:val="en-US" w:eastAsia="zh-CN"/>
        </w:rPr>
        <w:t xml:space="preserve">机械设备如不能满足以上要求视为未响应采购文件要求，作无效标处理。</w:t>
      </w:r>
      <w:r/>
    </w:p>
    <w:p>
      <w:pPr>
        <w:numPr>
          <w:ilvl w:val="0"/>
          <w:numId w:val="0"/>
        </w:numPr>
        <w:ind w:firstLine="480"/>
        <w:spacing w:line="360" w:lineRule="auto"/>
        <w:tabs>
          <w:tab w:val="left" w:pos="525" w:leader="none"/>
          <w:tab w:val="left" w:pos="945" w:leader="none"/>
        </w:tabs>
        <w:rPr>
          <w:rFonts w:hint="default" w:ascii="Times New Roman" w:hAnsi="宋体" w:eastAsia="宋体" w:cs="宋体"/>
          <w:strike/>
          <w:color w:val="auto"/>
          <w:sz w:val="24"/>
          <w:szCs w:val="21"/>
          <w:highlight w:val="none"/>
        </w:rPr>
      </w:pPr>
      <w:r>
        <w:rPr>
          <w:rFonts w:hint="eastAsia" w:ascii="宋体" w:hAnsi="宋体" w:eastAsia="宋体" w:cs="宋体"/>
          <w:bCs/>
          <w:color w:val="auto"/>
          <w:sz w:val="24"/>
          <w:szCs w:val="20"/>
          <w:highlight w:val="none"/>
          <w:lang w:val="en-US" w:eastAsia="zh-CN"/>
        </w:rPr>
        <w:t xml:space="preserve">2</w:t>
      </w:r>
      <w:r>
        <w:rPr>
          <w:rFonts w:hint="eastAsia" w:ascii="宋体" w:hAnsi="宋体" w:eastAsia="宋体" w:cs="宋体"/>
          <w:bCs/>
          <w:color w:val="auto"/>
          <w:sz w:val="24"/>
          <w:szCs w:val="20"/>
          <w:highlight w:val="none"/>
        </w:rPr>
        <w:t xml:space="preserve">）</w:t>
      </w:r>
      <w:r>
        <w:rPr>
          <w:rFonts w:hint="eastAsia" w:ascii="宋体" w:hAnsi="宋体" w:cs="宋体"/>
          <w:b/>
          <w:bCs/>
          <w:color w:val="auto"/>
          <w:sz w:val="24"/>
          <w:szCs w:val="24"/>
          <w:highlight w:val="none"/>
          <w:lang w:val="en-US" w:eastAsia="zh-CN"/>
        </w:rPr>
        <w:t xml:space="preserve">各标段</w:t>
      </w:r>
      <w:r>
        <w:rPr>
          <w:rFonts w:hint="eastAsia" w:ascii="Times New Roman" w:hAnsi="宋体" w:eastAsia="宋体" w:cs="Times New Roman"/>
          <w:color w:val="auto"/>
          <w:sz w:val="24"/>
          <w:szCs w:val="24"/>
          <w:highlight w:val="none"/>
        </w:rPr>
        <w:t xml:space="preserve">投标单位须在无锡市（不含江阴、宜兴）范围内设有固定的项目组办公场所，面积不小于500</w:t>
      </w:r>
      <w:r>
        <w:rPr>
          <w:rFonts w:hint="default" w:ascii="Times New Roman" w:hAnsi="宋体" w:eastAsia="宋体" w:cs="Times New Roman"/>
          <w:color w:val="auto"/>
          <w:sz w:val="24"/>
          <w:szCs w:val="24"/>
          <w:highlight w:val="none"/>
        </w:rPr>
        <w:t xml:space="preserve">平方米</w:t>
      </w:r>
      <w:r>
        <w:rPr>
          <w:rFonts w:hint="eastAsia" w:ascii="Times New Roman" w:hAnsi="宋体" w:eastAsia="宋体" w:cs="Times New Roman"/>
          <w:color w:val="auto"/>
          <w:sz w:val="24"/>
          <w:szCs w:val="24"/>
          <w:highlight w:val="none"/>
          <w:lang w:eastAsia="zh-CN"/>
        </w:rPr>
        <w:t xml:space="preserve">（</w:t>
      </w:r>
      <w:r>
        <w:rPr>
          <w:rFonts w:hint="default" w:ascii="Times New Roman" w:hAnsi="宋体" w:eastAsia="宋体" w:cs="Times New Roman"/>
          <w:color w:val="auto"/>
          <w:sz w:val="24"/>
          <w:szCs w:val="24"/>
          <w:highlight w:val="none"/>
        </w:rPr>
        <w:t xml:space="preserve">办公场所具有办公区、值班区（24小时值班）、车辆停放区、器材堆放区等区域合计面积≥</w:t>
      </w:r>
      <w:r>
        <w:rPr>
          <w:rFonts w:hint="eastAsia" w:ascii="Times New Roman" w:hAnsi="宋体" w:eastAsia="宋体" w:cs="Times New Roman"/>
          <w:color w:val="auto"/>
          <w:sz w:val="24"/>
          <w:szCs w:val="24"/>
          <w:highlight w:val="none"/>
        </w:rPr>
        <w:t xml:space="preserve">500</w:t>
      </w:r>
      <w:r>
        <w:rPr>
          <w:rFonts w:hint="default" w:ascii="Times New Roman" w:hAnsi="宋体" w:eastAsia="宋体" w:cs="Times New Roman"/>
          <w:color w:val="auto"/>
          <w:sz w:val="24"/>
          <w:szCs w:val="24"/>
          <w:highlight w:val="none"/>
        </w:rPr>
        <w:t xml:space="preserve">平方米</w:t>
      </w:r>
      <w:r>
        <w:rPr>
          <w:rFonts w:hint="eastAsia" w:ascii="Times New Roman" w:hAnsi="宋体" w:eastAsia="宋体" w:cs="Times New Roman"/>
          <w:color w:val="auto"/>
          <w:sz w:val="24"/>
          <w:szCs w:val="24"/>
          <w:highlight w:val="none"/>
          <w:lang w:eastAsia="zh-CN"/>
        </w:rPr>
        <w:t xml:space="preserve">）；</w:t>
      </w:r>
      <w:r>
        <w:rPr>
          <w:rFonts w:hint="default" w:ascii="Times New Roman" w:hAnsi="宋体" w:eastAsia="宋体" w:cs="Times New Roman"/>
          <w:color w:val="auto"/>
          <w:sz w:val="24"/>
          <w:szCs w:val="24"/>
          <w:highlight w:val="none"/>
        </w:rPr>
        <w:t xml:space="preserve">且承诺办公场所为本项目专用，不得用于其他项目。相关证明材料须在进场核验时向采购人提交。相关证明材料要求如下</w:t>
      </w:r>
      <w:r>
        <w:rPr>
          <w:rFonts w:hint="eastAsia" w:ascii="Times New Roman" w:hAnsi="宋体" w:eastAsia="宋体" w:cs="Times New Roman"/>
          <w:color w:val="auto"/>
          <w:sz w:val="24"/>
          <w:szCs w:val="24"/>
          <w:highlight w:val="none"/>
        </w:rPr>
        <w:t xml:space="preserve">：</w:t>
      </w:r>
      <w:r>
        <w:rPr>
          <w:rFonts w:hint="default" w:ascii="Times New Roman" w:hAnsi="宋体" w:eastAsia="宋体" w:cs="Times New Roman"/>
          <w:color w:val="auto"/>
          <w:sz w:val="24"/>
          <w:szCs w:val="24"/>
          <w:highlight w:val="none"/>
        </w:rPr>
        <w:t xml:space="preserve">如为自有的，提供房产证扫描件</w:t>
      </w:r>
      <w:r>
        <w:rPr>
          <w:rFonts w:hint="eastAsia" w:ascii="Times New Roman" w:hAnsi="宋体" w:eastAsia="宋体" w:cs="Times New Roman"/>
          <w:color w:val="auto"/>
          <w:sz w:val="24"/>
          <w:szCs w:val="24"/>
          <w:highlight w:val="none"/>
        </w:rPr>
        <w:t xml:space="preserve">：</w:t>
      </w:r>
      <w:r>
        <w:rPr>
          <w:rFonts w:hint="default" w:ascii="Times New Roman" w:hAnsi="宋体" w:eastAsia="宋体" w:cs="Times New Roman"/>
          <w:color w:val="auto"/>
          <w:sz w:val="24"/>
          <w:szCs w:val="24"/>
          <w:highlight w:val="none"/>
        </w:rPr>
        <w:t xml:space="preserve">如为租赁的，提供租赁合同</w:t>
      </w:r>
      <w:r>
        <w:rPr>
          <w:rFonts w:hint="eastAsia" w:ascii="Times New Roman" w:hAnsi="宋体" w:eastAsia="宋体" w:cs="Times New Roman"/>
          <w:color w:val="auto"/>
          <w:sz w:val="24"/>
          <w:szCs w:val="24"/>
          <w:highlight w:val="none"/>
        </w:rPr>
        <w:t xml:space="preserve">（</w:t>
      </w:r>
      <w:r>
        <w:rPr>
          <w:rFonts w:hint="default" w:ascii="Times New Roman" w:hAnsi="宋体" w:eastAsia="宋体" w:cs="Times New Roman"/>
          <w:color w:val="auto"/>
          <w:sz w:val="24"/>
          <w:szCs w:val="24"/>
          <w:highlight w:val="none"/>
        </w:rPr>
        <w:t xml:space="preserve">租赁结束日期不得早于本项目服务结束日期</w:t>
      </w:r>
      <w:r>
        <w:rPr>
          <w:rFonts w:hint="eastAsia" w:ascii="Times New Roman" w:hAnsi="宋体" w:eastAsia="宋体" w:cs="Times New Roman"/>
          <w:color w:val="auto"/>
          <w:sz w:val="24"/>
          <w:szCs w:val="24"/>
          <w:highlight w:val="none"/>
        </w:rPr>
        <w:t xml:space="preserve">）</w:t>
      </w:r>
      <w:r>
        <w:rPr>
          <w:rFonts w:hint="default" w:ascii="Times New Roman" w:hAnsi="宋体" w:eastAsia="宋体" w:cs="Times New Roman"/>
          <w:color w:val="auto"/>
          <w:sz w:val="24"/>
          <w:szCs w:val="24"/>
          <w:highlight w:val="none"/>
        </w:rPr>
        <w:t xml:space="preserve">及出租方房产证扫描件。</w:t>
      </w:r>
      <w:r>
        <w:rPr>
          <w:rFonts w:hint="eastAsia" w:ascii="宋体" w:hAnsi="宋体" w:eastAsia="宋体" w:cs="宋体"/>
          <w:b/>
          <w:bCs/>
          <w:color w:val="auto"/>
          <w:sz w:val="24"/>
          <w:szCs w:val="22"/>
          <w:highlight w:val="none"/>
          <w:lang w:val="en-US" w:eastAsia="zh-CN" w:bidi="ar-SA"/>
        </w:rPr>
        <w:t xml:space="preserve">如投标时不具备养护</w:t>
      </w:r>
      <w:r>
        <w:rPr>
          <w:rFonts w:hint="eastAsia" w:ascii="宋体" w:hAnsi="宋体" w:cs="宋体"/>
          <w:b/>
          <w:bCs/>
          <w:color w:val="auto"/>
          <w:sz w:val="24"/>
          <w:szCs w:val="22"/>
          <w:highlight w:val="none"/>
          <w:lang w:val="en-US" w:eastAsia="zh-CN" w:bidi="ar-SA"/>
        </w:rPr>
        <w:t xml:space="preserve">场地</w:t>
      </w:r>
      <w:r>
        <w:rPr>
          <w:rFonts w:hint="eastAsia" w:ascii="宋体" w:hAnsi="宋体" w:eastAsia="宋体" w:cs="宋体"/>
          <w:b/>
          <w:bCs/>
          <w:color w:val="auto"/>
          <w:sz w:val="24"/>
          <w:szCs w:val="22"/>
          <w:highlight w:val="none"/>
          <w:lang w:val="en-US" w:eastAsia="zh-CN" w:bidi="ar-SA"/>
        </w:rPr>
        <w:t xml:space="preserve">的，可提供承诺书（格式见附件承诺书），承诺中标公告发布之日起7个工作日内提供相应的养护</w:t>
      </w:r>
      <w:r>
        <w:rPr>
          <w:rFonts w:hint="eastAsia" w:ascii="宋体" w:hAnsi="宋体" w:cs="宋体"/>
          <w:b/>
          <w:bCs/>
          <w:color w:val="auto"/>
          <w:sz w:val="24"/>
          <w:szCs w:val="22"/>
          <w:highlight w:val="none"/>
          <w:lang w:val="en-US" w:eastAsia="zh-CN" w:bidi="ar-SA"/>
        </w:rPr>
        <w:t xml:space="preserve">场地</w:t>
      </w:r>
      <w:r>
        <w:rPr>
          <w:rFonts w:hint="eastAsia" w:ascii="宋体" w:hAnsi="宋体" w:eastAsia="宋体" w:cs="宋体"/>
          <w:b/>
          <w:bCs/>
          <w:color w:val="auto"/>
          <w:sz w:val="24"/>
          <w:szCs w:val="22"/>
          <w:highlight w:val="none"/>
          <w:lang w:val="en-US" w:eastAsia="zh-CN" w:bidi="ar-SA"/>
        </w:rPr>
        <w:t xml:space="preserve">；</w:t>
      </w:r>
      <w:r>
        <w:rPr>
          <w:rFonts w:hint="default" w:ascii="黑体" w:hAnsi="Times New Roman" w:eastAsia="宋体" w:cs="Times New Roman"/>
          <w:b/>
          <w:bCs/>
          <w:color w:val="auto"/>
          <w:sz w:val="24"/>
          <w:szCs w:val="24"/>
          <w:highlight w:val="none"/>
          <w:lang w:val="en-US" w:eastAsia="zh-CN"/>
        </w:rPr>
        <w:t xml:space="preserve">如不能满足以上要求视为未响应采购文件要求，作无效标处理。</w:t>
      </w:r>
      <w:r>
        <w:rPr>
          <w:rFonts w:hint="default" w:ascii="Times New Roman" w:hAnsi="宋体" w:eastAsia="宋体" w:cs="Times New Roman"/>
          <w:color w:val="auto"/>
          <w:sz w:val="24"/>
          <w:szCs w:val="24"/>
          <w:highlight w:val="none"/>
        </w:rPr>
        <w:t xml:space="preserve">在合同</w:t>
      </w:r>
      <w:r>
        <w:rPr>
          <w:rFonts w:hint="eastAsia" w:ascii="Times New Roman" w:hAnsi="宋体" w:eastAsia="宋体" w:cs="Times New Roman"/>
          <w:color w:val="auto"/>
          <w:sz w:val="24"/>
          <w:szCs w:val="24"/>
          <w:highlight w:val="none"/>
        </w:rPr>
        <w:t xml:space="preserve">履行</w:t>
      </w:r>
      <w:r>
        <w:rPr>
          <w:rFonts w:hint="default" w:ascii="Times New Roman" w:hAnsi="宋体" w:eastAsia="宋体" w:cs="Times New Roman"/>
          <w:color w:val="auto"/>
          <w:sz w:val="24"/>
          <w:szCs w:val="24"/>
          <w:highlight w:val="none"/>
        </w:rPr>
        <w:t xml:space="preserve">过程中，如发现项目组办公场所用于</w:t>
      </w:r>
      <w:r>
        <w:rPr>
          <w:rFonts w:hint="eastAsia" w:ascii="Times New Roman" w:hAnsi="宋体" w:eastAsia="宋体" w:cs="Times New Roman"/>
          <w:color w:val="auto"/>
          <w:sz w:val="24"/>
          <w:szCs w:val="24"/>
          <w:highlight w:val="none"/>
        </w:rPr>
        <w:t xml:space="preserve">其他</w:t>
      </w:r>
      <w:r>
        <w:rPr>
          <w:rFonts w:hint="default" w:ascii="Times New Roman" w:hAnsi="宋体" w:eastAsia="宋体" w:cs="Times New Roman"/>
          <w:color w:val="auto"/>
          <w:sz w:val="24"/>
          <w:szCs w:val="24"/>
          <w:highlight w:val="none"/>
        </w:rPr>
        <w:t xml:space="preserve">项目的，或在检查过程中有项目组办公场所不到位现象的，</w:t>
      </w:r>
      <w:r>
        <w:rPr>
          <w:rFonts w:hint="eastAsia" w:ascii="Times New Roman" w:hAnsi="宋体" w:eastAsia="宋体" w:cs="Times New Roman"/>
          <w:color w:val="auto"/>
          <w:sz w:val="24"/>
          <w:szCs w:val="24"/>
          <w:highlight w:val="none"/>
        </w:rPr>
        <w:t xml:space="preserve">或未经采购人同意更换项目组办公场所的，将被视为违约，采购人有权按</w:t>
      </w:r>
      <w:r>
        <w:rPr>
          <w:rFonts w:hint="default" w:ascii="Times New Roman" w:hAnsi="宋体" w:eastAsia="宋体" w:cs="Times New Roman"/>
          <w:color w:val="auto"/>
          <w:sz w:val="24"/>
          <w:szCs w:val="24"/>
          <w:highlight w:val="none"/>
        </w:rPr>
        <w:t xml:space="preserve"> 10000 元/次的标准对中标单位收取违约金。若出现三次</w:t>
      </w:r>
      <w:r>
        <w:rPr>
          <w:rFonts w:hint="eastAsia" w:ascii="Times New Roman" w:hAnsi="宋体" w:eastAsia="宋体" w:cs="Times New Roman"/>
          <w:color w:val="auto"/>
          <w:sz w:val="24"/>
          <w:szCs w:val="24"/>
          <w:highlight w:val="none"/>
        </w:rPr>
        <w:t xml:space="preserve">（</w:t>
      </w:r>
      <w:r>
        <w:rPr>
          <w:rFonts w:hint="default" w:ascii="Times New Roman" w:hAnsi="宋体" w:eastAsia="宋体" w:cs="Times New Roman"/>
          <w:color w:val="auto"/>
          <w:sz w:val="24"/>
          <w:szCs w:val="24"/>
          <w:highlight w:val="none"/>
        </w:rPr>
        <w:t xml:space="preserve">含</w:t>
      </w:r>
      <w:r>
        <w:rPr>
          <w:rFonts w:hint="eastAsia" w:ascii="Times New Roman" w:hAnsi="宋体" w:eastAsia="宋体" w:cs="Times New Roman"/>
          <w:color w:val="auto"/>
          <w:sz w:val="24"/>
          <w:szCs w:val="24"/>
          <w:highlight w:val="none"/>
        </w:rPr>
        <w:t xml:space="preserve">）</w:t>
      </w:r>
      <w:r>
        <w:rPr>
          <w:rFonts w:hint="default" w:ascii="Times New Roman" w:hAnsi="宋体" w:eastAsia="宋体" w:cs="Times New Roman"/>
          <w:color w:val="auto"/>
          <w:sz w:val="24"/>
          <w:szCs w:val="24"/>
          <w:highlight w:val="none"/>
        </w:rPr>
        <w:t xml:space="preserve">以上该违约现象，采购人有权解除合同。</w:t>
      </w:r>
      <w:r/>
    </w:p>
    <w:p>
      <w:pPr>
        <w:numPr>
          <w:ilvl w:val="0"/>
          <w:numId w:val="0"/>
        </w:numPr>
        <w:ind w:firstLine="480"/>
        <w:jc w:val="both"/>
        <w:spacing w:line="360" w:lineRule="auto"/>
        <w:widowControl/>
        <w:rPr>
          <w:rFonts w:hint="eastAsia" w:ascii="宋体" w:hAnsi="宋体" w:eastAsia="宋体" w:cs="宋体"/>
          <w:color w:val="auto"/>
          <w:sz w:val="24"/>
          <w:szCs w:val="20"/>
          <w:highlight w:val="none"/>
        </w:rPr>
        <w:outlineLvl w:val="9"/>
      </w:pPr>
      <w:r>
        <w:rPr>
          <w:rFonts w:hint="eastAsia" w:ascii="宋体" w:hAnsi="宋体" w:eastAsia="宋体" w:cs="宋体"/>
          <w:color w:val="auto"/>
          <w:sz w:val="24"/>
          <w:szCs w:val="20"/>
          <w:highlight w:val="none"/>
          <w:lang w:val="en-US" w:eastAsia="zh-CN" w:bidi="ar-SA"/>
        </w:rPr>
        <w:t xml:space="preserve">3）</w:t>
      </w:r>
      <w:r>
        <w:rPr>
          <w:rFonts w:hint="eastAsia" w:ascii="宋体" w:hAnsi="宋体" w:cs="宋体"/>
          <w:b/>
          <w:bCs/>
          <w:color w:val="auto"/>
          <w:sz w:val="24"/>
          <w:szCs w:val="24"/>
          <w:highlight w:val="none"/>
          <w:lang w:val="en-US" w:eastAsia="zh-CN"/>
        </w:rPr>
        <w:t xml:space="preserve">各标段</w:t>
      </w:r>
      <w:r>
        <w:rPr>
          <w:rFonts w:hint="eastAsia" w:ascii="宋体" w:hAnsi="宋体" w:eastAsia="宋体" w:cs="宋体"/>
          <w:bCs/>
          <w:color w:val="auto"/>
          <w:sz w:val="24"/>
          <w:szCs w:val="20"/>
          <w:highlight w:val="none"/>
        </w:rPr>
        <w:t xml:space="preserve">维护期间中标单位</w:t>
      </w:r>
      <w:r>
        <w:rPr>
          <w:rFonts w:hint="eastAsia" w:ascii="宋体" w:hAnsi="宋体" w:eastAsia="宋体" w:cs="宋体"/>
          <w:color w:val="auto"/>
          <w:sz w:val="24"/>
          <w:szCs w:val="20"/>
          <w:highlight w:val="none"/>
        </w:rPr>
        <w:t xml:space="preserve">每天必须确保有</w:t>
      </w:r>
      <w:r>
        <w:rPr>
          <w:rFonts w:hint="eastAsia" w:ascii="宋体" w:hAnsi="宋体" w:eastAsia="宋体" w:cs="宋体"/>
          <w:color w:val="auto"/>
          <w:sz w:val="24"/>
          <w:szCs w:val="20"/>
          <w:highlight w:val="none"/>
          <w:lang w:val="en-US" w:eastAsia="zh-CN"/>
        </w:rPr>
        <w:t xml:space="preserve">3</w:t>
      </w:r>
      <w:r>
        <w:rPr>
          <w:rFonts w:hint="eastAsia" w:ascii="宋体" w:hAnsi="宋体" w:eastAsia="宋体" w:cs="宋体"/>
          <w:color w:val="auto"/>
          <w:sz w:val="24"/>
          <w:szCs w:val="20"/>
          <w:highlight w:val="none"/>
        </w:rPr>
        <w:t xml:space="preserve">名工作人员到场备案</w:t>
      </w:r>
      <w:r>
        <w:rPr>
          <w:rFonts w:hint="eastAsia" w:ascii="宋体" w:hAnsi="宋体" w:eastAsia="宋体" w:cs="宋体"/>
          <w:color w:val="auto"/>
          <w:sz w:val="24"/>
          <w:szCs w:val="20"/>
          <w:highlight w:val="none"/>
          <w:lang w:eastAsia="zh-CN"/>
        </w:rPr>
        <w:t xml:space="preserve">（</w:t>
      </w:r>
      <w:r>
        <w:rPr>
          <w:rFonts w:hint="eastAsia" w:ascii="宋体" w:hAnsi="宋体" w:eastAsia="宋体" w:cs="宋体"/>
          <w:color w:val="auto"/>
          <w:sz w:val="24"/>
          <w:szCs w:val="20"/>
          <w:highlight w:val="none"/>
        </w:rPr>
        <w:t xml:space="preserve">项目负责人</w:t>
      </w:r>
      <w:r>
        <w:rPr>
          <w:rFonts w:hint="eastAsia" w:ascii="宋体" w:hAnsi="宋体" w:eastAsia="宋体" w:cs="宋体"/>
          <w:color w:val="auto"/>
          <w:sz w:val="24"/>
          <w:szCs w:val="20"/>
          <w:highlight w:val="none"/>
          <w:lang w:eastAsia="zh-CN"/>
        </w:rPr>
        <w:t xml:space="preserve">、</w:t>
      </w:r>
      <w:r>
        <w:rPr>
          <w:rFonts w:hint="eastAsia" w:ascii="宋体" w:hAnsi="宋体" w:eastAsia="宋体" w:cs="宋体"/>
          <w:color w:val="auto"/>
          <w:sz w:val="24"/>
          <w:szCs w:val="20"/>
          <w:highlight w:val="none"/>
        </w:rPr>
        <w:t xml:space="preserve">道路巡视员</w:t>
      </w:r>
      <w:r>
        <w:rPr>
          <w:rFonts w:hint="eastAsia" w:ascii="宋体" w:hAnsi="宋体" w:eastAsia="宋体" w:cs="宋体"/>
          <w:color w:val="auto"/>
          <w:sz w:val="24"/>
          <w:szCs w:val="20"/>
          <w:highlight w:val="none"/>
          <w:lang w:eastAsia="zh-CN"/>
        </w:rPr>
        <w:t xml:space="preserve">）</w:t>
      </w:r>
      <w:r>
        <w:rPr>
          <w:rFonts w:hint="eastAsia" w:ascii="宋体" w:hAnsi="宋体" w:eastAsia="宋体" w:cs="宋体"/>
          <w:color w:val="auto"/>
          <w:sz w:val="24"/>
          <w:szCs w:val="20"/>
          <w:highlight w:val="none"/>
        </w:rPr>
        <w:t xml:space="preserve">，并上传每天的现场工作情况照片。一经发现有人缺席，每人每天罚款1000元，一旦被查三次，采购人有权要求中标单位进行整顿，并对中标单位处以5000元罚金。若反复出现此类情况，采购人有权终止合同，并要求中标单位弥补由此造成的损失。</w:t>
      </w:r>
      <w:r/>
    </w:p>
    <w:p>
      <w:pPr>
        <w:ind w:firstLine="480"/>
        <w:jc w:val="both"/>
        <w:spacing w:line="360" w:lineRule="auto"/>
        <w:widowControl/>
        <w:rPr>
          <w:rFonts w:hint="default" w:ascii="宋体" w:hAnsi="宋体" w:eastAsia="宋体" w:cs="宋体"/>
          <w:color w:val="auto"/>
          <w:sz w:val="24"/>
          <w:szCs w:val="20"/>
          <w:highlight w:val="none"/>
          <w:lang w:val="zh-CN"/>
        </w:rPr>
        <w:outlineLvl w:val="9"/>
      </w:pPr>
      <w:r>
        <w:rPr>
          <w:rFonts w:hint="eastAsia" w:ascii="宋体" w:hAnsi="宋体" w:eastAsia="宋体" w:cs="宋体"/>
          <w:color w:val="auto"/>
          <w:sz w:val="24"/>
          <w:szCs w:val="20"/>
          <w:highlight w:val="none"/>
          <w:lang w:val="en-US" w:eastAsia="zh-CN"/>
        </w:rPr>
        <w:t xml:space="preserve">4）</w:t>
      </w:r>
      <w:r>
        <w:rPr>
          <w:rFonts w:hint="eastAsia" w:ascii="宋体" w:hAnsi="宋体" w:cs="宋体"/>
          <w:b/>
          <w:bCs/>
          <w:color w:val="auto"/>
          <w:sz w:val="24"/>
          <w:szCs w:val="24"/>
          <w:highlight w:val="none"/>
          <w:lang w:val="en-US" w:eastAsia="zh-CN"/>
        </w:rPr>
        <w:t xml:space="preserve">各标段</w:t>
      </w:r>
      <w:r>
        <w:rPr>
          <w:rFonts w:hint="eastAsia" w:ascii="宋体" w:hAnsi="宋体" w:eastAsia="宋体" w:cs="宋体"/>
          <w:color w:val="auto"/>
          <w:sz w:val="24"/>
          <w:szCs w:val="20"/>
          <w:highlight w:val="none"/>
          <w:lang w:val="zh-CN"/>
        </w:rPr>
        <w:t xml:space="preserve">项目组人员</w:t>
      </w:r>
      <w:r>
        <w:rPr>
          <w:rFonts w:hint="eastAsia" w:ascii="宋体" w:hAnsi="宋体" w:eastAsia="宋体" w:cs="宋体"/>
          <w:color w:val="auto"/>
          <w:sz w:val="24"/>
          <w:szCs w:val="20"/>
          <w:highlight w:val="none"/>
        </w:rPr>
        <w:t xml:space="preserve">最低</w:t>
      </w:r>
      <w:r>
        <w:rPr>
          <w:rFonts w:hint="eastAsia" w:ascii="宋体" w:hAnsi="宋体" w:eastAsia="宋体" w:cs="宋体"/>
          <w:color w:val="auto"/>
          <w:sz w:val="24"/>
          <w:szCs w:val="20"/>
          <w:highlight w:val="none"/>
          <w:lang w:val="zh-CN"/>
        </w:rPr>
        <w:t xml:space="preserve">配备：</w:t>
      </w:r>
      <w:r/>
    </w:p>
    <w:tbl>
      <w:tblPr>
        <w:tblStyle w:val="736"/>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4814"/>
        <w:gridCol w:w="4814"/>
      </w:tblGrid>
      <w:tr>
        <w:trPr/>
        <w:tc>
          <w:tcPr>
            <w:tcW w:w="4927" w:type="dxa"/>
            <w:textDirection w:val="lrTb"/>
            <w:noWrap w:val="false"/>
          </w:tcPr>
          <w:p>
            <w:pPr>
              <w:ind w:firstLine="0"/>
              <w:jc w:val="center"/>
              <w:spacing w:line="360" w:lineRule="auto"/>
              <w:widowControl/>
              <w:rPr>
                <w:rFonts w:hint="default" w:ascii="宋体" w:hAnsi="宋体" w:eastAsia="宋体" w:cs="宋体"/>
                <w:color w:val="auto"/>
                <w:sz w:val="24"/>
                <w:szCs w:val="20"/>
                <w:highlight w:val="none"/>
              </w:rPr>
              <w:outlineLvl w:val="9"/>
            </w:pPr>
            <w:r>
              <w:rPr>
                <w:rFonts w:hint="eastAsia" w:ascii="宋体" w:hAnsi="宋体" w:eastAsia="宋体" w:cs="宋体"/>
                <w:color w:val="auto"/>
                <w:sz w:val="24"/>
                <w:szCs w:val="20"/>
                <w:highlight w:val="none"/>
              </w:rPr>
              <w:t xml:space="preserve">人员名称</w:t>
            </w:r>
            <w:r/>
          </w:p>
        </w:tc>
        <w:tc>
          <w:tcPr>
            <w:tcW w:w="4927" w:type="dxa"/>
            <w:textDirection w:val="lrTb"/>
            <w:noWrap w:val="false"/>
          </w:tcPr>
          <w:p>
            <w:pPr>
              <w:ind w:firstLine="0"/>
              <w:jc w:val="center"/>
              <w:spacing w:line="360" w:lineRule="auto"/>
              <w:widowControl/>
              <w:rPr>
                <w:rFonts w:hint="default" w:ascii="宋体" w:hAnsi="宋体" w:eastAsia="宋体" w:cs="宋体"/>
                <w:color w:val="auto"/>
                <w:sz w:val="24"/>
                <w:szCs w:val="20"/>
                <w:highlight w:val="none"/>
              </w:rPr>
              <w:outlineLvl w:val="9"/>
            </w:pPr>
            <w:r>
              <w:rPr>
                <w:rFonts w:hint="default" w:ascii="宋体" w:hAnsi="宋体" w:eastAsia="宋体" w:cs="宋体"/>
                <w:color w:val="auto"/>
                <w:sz w:val="24"/>
                <w:szCs w:val="20"/>
                <w:highlight w:val="none"/>
              </w:rPr>
              <w:t xml:space="preserve">人员最低配备</w:t>
            </w:r>
            <w:r/>
          </w:p>
        </w:tc>
      </w:tr>
      <w:tr>
        <w:trPr/>
        <w:tc>
          <w:tcPr>
            <w:tcW w:w="4927" w:type="dxa"/>
            <w:textDirection w:val="lrTb"/>
            <w:noWrap w:val="false"/>
          </w:tcPr>
          <w:p>
            <w:pPr>
              <w:ind w:firstLine="0"/>
              <w:jc w:val="center"/>
              <w:spacing w:line="360" w:lineRule="auto"/>
              <w:widowControl/>
              <w:rPr>
                <w:rFonts w:hint="default" w:ascii="宋体" w:hAnsi="宋体" w:eastAsia="宋体" w:cs="宋体"/>
                <w:color w:val="auto"/>
                <w:sz w:val="24"/>
                <w:szCs w:val="20"/>
                <w:highlight w:val="none"/>
              </w:rPr>
              <w:outlineLvl w:val="9"/>
            </w:pPr>
            <w:r>
              <w:rPr>
                <w:rFonts w:hint="eastAsia" w:ascii="宋体" w:hAnsi="宋体" w:eastAsia="宋体" w:cs="宋体"/>
                <w:color w:val="auto"/>
                <w:sz w:val="24"/>
                <w:szCs w:val="20"/>
                <w:highlight w:val="none"/>
              </w:rPr>
              <w:t xml:space="preserve">项目负责人</w:t>
            </w:r>
            <w:r/>
          </w:p>
        </w:tc>
        <w:tc>
          <w:tcPr>
            <w:tcW w:w="4927" w:type="dxa"/>
            <w:textDirection w:val="lrTb"/>
            <w:noWrap w:val="false"/>
          </w:tcPr>
          <w:p>
            <w:pPr>
              <w:ind w:firstLine="0"/>
              <w:jc w:val="center"/>
              <w:spacing w:line="360" w:lineRule="auto"/>
              <w:widowControl/>
              <w:rPr>
                <w:rFonts w:hint="default" w:ascii="宋体" w:hAnsi="宋体" w:eastAsia="宋体" w:cs="宋体"/>
                <w:color w:val="auto"/>
                <w:sz w:val="24"/>
                <w:szCs w:val="20"/>
                <w:highlight w:val="none"/>
              </w:rPr>
              <w:outlineLvl w:val="9"/>
            </w:pPr>
            <w:r>
              <w:rPr>
                <w:rFonts w:hint="eastAsia" w:ascii="宋体" w:hAnsi="宋体" w:eastAsia="宋体" w:cs="宋体"/>
                <w:color w:val="auto"/>
                <w:sz w:val="24"/>
                <w:szCs w:val="20"/>
                <w:highlight w:val="none"/>
              </w:rPr>
              <w:t xml:space="preserve">1人</w:t>
            </w:r>
            <w:r/>
          </w:p>
        </w:tc>
      </w:tr>
      <w:tr>
        <w:trPr/>
        <w:tc>
          <w:tcPr>
            <w:tcW w:w="4927" w:type="dxa"/>
            <w:textDirection w:val="lrTb"/>
            <w:noWrap w:val="false"/>
          </w:tcPr>
          <w:p>
            <w:pPr>
              <w:ind w:firstLine="0"/>
              <w:jc w:val="center"/>
              <w:spacing w:line="360" w:lineRule="auto"/>
              <w:widowControl/>
              <w:rPr>
                <w:rFonts w:hint="default" w:ascii="宋体" w:hAnsi="宋体" w:eastAsia="宋体" w:cs="宋体"/>
                <w:color w:val="auto"/>
                <w:sz w:val="24"/>
                <w:szCs w:val="20"/>
                <w:highlight w:val="none"/>
              </w:rPr>
              <w:outlineLvl w:val="9"/>
            </w:pPr>
            <w:r>
              <w:rPr>
                <w:rFonts w:hint="eastAsia" w:ascii="宋体" w:hAnsi="宋体" w:eastAsia="宋体" w:cs="宋体"/>
                <w:color w:val="auto"/>
                <w:sz w:val="24"/>
                <w:szCs w:val="20"/>
                <w:highlight w:val="none"/>
              </w:rPr>
              <w:t xml:space="preserve">安全员</w:t>
            </w:r>
            <w:r/>
          </w:p>
        </w:tc>
        <w:tc>
          <w:tcPr>
            <w:tcW w:w="4927" w:type="dxa"/>
            <w:textDirection w:val="lrTb"/>
            <w:noWrap w:val="false"/>
          </w:tcPr>
          <w:p>
            <w:pPr>
              <w:ind w:firstLine="0"/>
              <w:jc w:val="center"/>
              <w:spacing w:line="360" w:lineRule="auto"/>
              <w:widowControl/>
              <w:rPr>
                <w:rFonts w:hint="default" w:ascii="宋体" w:hAnsi="宋体" w:eastAsia="宋体" w:cs="宋体"/>
                <w:color w:val="auto"/>
                <w:sz w:val="24"/>
                <w:szCs w:val="20"/>
                <w:highlight w:val="none"/>
                <w:lang w:val="zh-CN"/>
              </w:rPr>
              <w:outlineLvl w:val="9"/>
            </w:pPr>
            <w:r>
              <w:rPr>
                <w:rFonts w:hint="eastAsia" w:ascii="宋体" w:hAnsi="宋体" w:eastAsia="宋体" w:cs="宋体"/>
                <w:color w:val="auto"/>
                <w:sz w:val="24"/>
                <w:szCs w:val="20"/>
                <w:highlight w:val="none"/>
              </w:rPr>
              <w:t xml:space="preserve">1人</w:t>
            </w:r>
            <w:r/>
          </w:p>
        </w:tc>
      </w:tr>
      <w:tr>
        <w:trPr/>
        <w:tc>
          <w:tcPr>
            <w:tcW w:w="4927" w:type="dxa"/>
            <w:textDirection w:val="lrTb"/>
            <w:noWrap w:val="false"/>
          </w:tcPr>
          <w:p>
            <w:pPr>
              <w:ind w:firstLine="0"/>
              <w:jc w:val="center"/>
              <w:spacing w:line="360" w:lineRule="auto"/>
              <w:widowControl/>
              <w:rPr>
                <w:rFonts w:hint="default" w:ascii="宋体" w:hAnsi="宋体" w:eastAsia="宋体" w:cs="宋体"/>
                <w:color w:val="auto"/>
                <w:sz w:val="24"/>
                <w:szCs w:val="20"/>
                <w:highlight w:val="none"/>
              </w:rPr>
              <w:outlineLvl w:val="9"/>
            </w:pPr>
            <w:r>
              <w:rPr>
                <w:rFonts w:hint="eastAsia" w:ascii="宋体" w:hAnsi="宋体" w:eastAsia="宋体" w:cs="宋体"/>
                <w:color w:val="auto"/>
                <w:sz w:val="24"/>
                <w:szCs w:val="20"/>
                <w:highlight w:val="none"/>
              </w:rPr>
              <w:t xml:space="preserve">潜水员</w:t>
            </w:r>
            <w:r/>
          </w:p>
        </w:tc>
        <w:tc>
          <w:tcPr>
            <w:tcW w:w="4927" w:type="dxa"/>
            <w:textDirection w:val="lrTb"/>
            <w:noWrap w:val="false"/>
          </w:tcPr>
          <w:p>
            <w:pPr>
              <w:ind w:firstLine="0"/>
              <w:jc w:val="center"/>
              <w:spacing w:line="360" w:lineRule="auto"/>
              <w:widowControl/>
              <w:rPr>
                <w:rFonts w:hint="default" w:ascii="宋体" w:hAnsi="宋体" w:eastAsia="宋体" w:cs="宋体"/>
                <w:color w:val="auto"/>
                <w:sz w:val="24"/>
                <w:szCs w:val="20"/>
                <w:highlight w:val="none"/>
                <w:lang w:val="zh-CN"/>
              </w:rPr>
              <w:outlineLvl w:val="9"/>
            </w:pPr>
            <w:r>
              <w:rPr>
                <w:rFonts w:hint="default" w:ascii="宋体" w:hAnsi="宋体" w:eastAsia="宋体" w:cs="宋体"/>
                <w:color w:val="auto"/>
                <w:sz w:val="24"/>
                <w:szCs w:val="20"/>
                <w:highlight w:val="none"/>
              </w:rPr>
              <w:t xml:space="preserve">2</w:t>
            </w:r>
            <w:r>
              <w:rPr>
                <w:rFonts w:hint="eastAsia" w:ascii="宋体" w:hAnsi="宋体" w:eastAsia="宋体" w:cs="宋体"/>
                <w:color w:val="auto"/>
                <w:sz w:val="24"/>
                <w:szCs w:val="20"/>
                <w:highlight w:val="none"/>
              </w:rPr>
              <w:t xml:space="preserve">人</w:t>
            </w:r>
            <w:r/>
          </w:p>
        </w:tc>
      </w:tr>
      <w:tr>
        <w:trPr>
          <w:trHeight w:val="515"/>
        </w:trPr>
        <w:tc>
          <w:tcPr>
            <w:tcW w:w="4927" w:type="dxa"/>
            <w:textDirection w:val="lrTb"/>
            <w:noWrap w:val="false"/>
          </w:tcPr>
          <w:p>
            <w:pPr>
              <w:ind w:firstLine="0"/>
              <w:jc w:val="center"/>
              <w:spacing w:line="360" w:lineRule="auto"/>
              <w:widowControl/>
              <w:rPr>
                <w:rFonts w:hint="default" w:ascii="宋体" w:hAnsi="宋体" w:eastAsia="宋体" w:cs="宋体"/>
                <w:color w:val="auto"/>
                <w:sz w:val="24"/>
                <w:szCs w:val="20"/>
                <w:highlight w:val="none"/>
              </w:rPr>
              <w:outlineLvl w:val="9"/>
            </w:pPr>
            <w:r>
              <w:rPr>
                <w:rFonts w:hint="eastAsia" w:ascii="宋体" w:hAnsi="宋体" w:eastAsia="宋体" w:cs="宋体"/>
                <w:color w:val="auto"/>
                <w:sz w:val="24"/>
                <w:szCs w:val="20"/>
                <w:highlight w:val="none"/>
              </w:rPr>
              <w:t xml:space="preserve">道路巡视员</w:t>
            </w:r>
            <w:r/>
          </w:p>
        </w:tc>
        <w:tc>
          <w:tcPr>
            <w:tcW w:w="4927" w:type="dxa"/>
            <w:textDirection w:val="lrTb"/>
            <w:noWrap w:val="false"/>
          </w:tcPr>
          <w:p>
            <w:pPr>
              <w:ind w:firstLine="0"/>
              <w:jc w:val="center"/>
              <w:spacing w:line="360" w:lineRule="auto"/>
              <w:widowControl/>
              <w:rPr>
                <w:rFonts w:hint="default" w:ascii="宋体" w:hAnsi="宋体" w:eastAsia="宋体" w:cs="宋体"/>
                <w:color w:val="auto"/>
                <w:sz w:val="24"/>
                <w:szCs w:val="20"/>
                <w:highlight w:val="none"/>
              </w:rPr>
              <w:outlineLvl w:val="9"/>
            </w:pPr>
            <w:r>
              <w:rPr>
                <w:rFonts w:hint="default" w:ascii="宋体" w:hAnsi="宋体" w:eastAsia="宋体" w:cs="宋体"/>
                <w:color w:val="auto"/>
                <w:sz w:val="24"/>
                <w:szCs w:val="20"/>
                <w:highlight w:val="none"/>
              </w:rPr>
              <w:t xml:space="preserve">2</w:t>
            </w:r>
            <w:r>
              <w:rPr>
                <w:rFonts w:hint="eastAsia" w:ascii="宋体" w:hAnsi="宋体" w:eastAsia="宋体" w:cs="宋体"/>
                <w:color w:val="auto"/>
                <w:sz w:val="24"/>
                <w:szCs w:val="20"/>
                <w:highlight w:val="none"/>
              </w:rPr>
              <w:t xml:space="preserve">人</w:t>
            </w:r>
            <w:r/>
          </w:p>
        </w:tc>
      </w:tr>
      <w:tr>
        <w:trPr/>
        <w:tc>
          <w:tcPr>
            <w:shd w:val="clear" w:color="auto" w:fill="auto"/>
            <w:tcW w:w="4927" w:type="dxa"/>
            <w:textDirection w:val="lrTb"/>
            <w:noWrap w:val="false"/>
          </w:tcPr>
          <w:p>
            <w:pPr>
              <w:ind w:firstLine="0"/>
              <w:jc w:val="center"/>
              <w:spacing w:line="360" w:lineRule="auto"/>
              <w:widowControl/>
              <w:rPr>
                <w:rFonts w:hint="default" w:ascii="宋体" w:hAnsi="宋体" w:eastAsia="宋体" w:cs="宋体"/>
                <w:color w:val="auto"/>
                <w:sz w:val="24"/>
                <w:szCs w:val="20"/>
                <w:highlight w:val="none"/>
                <w:lang w:val="zh-CN"/>
              </w:rPr>
              <w:outlineLvl w:val="9"/>
            </w:pPr>
            <w:r>
              <w:rPr>
                <w:rFonts w:hint="eastAsia" w:ascii="宋体" w:hAnsi="宋体" w:eastAsia="宋体" w:cs="宋体"/>
                <w:color w:val="auto"/>
                <w:sz w:val="24"/>
                <w:szCs w:val="20"/>
                <w:highlight w:val="none"/>
              </w:rPr>
              <w:t xml:space="preserve">下水道养护工</w:t>
            </w:r>
            <w:r/>
          </w:p>
        </w:tc>
        <w:tc>
          <w:tcPr>
            <w:shd w:val="clear" w:color="auto" w:fill="auto"/>
            <w:tcW w:w="4927" w:type="dxa"/>
            <w:textDirection w:val="lrTb"/>
            <w:noWrap w:val="false"/>
          </w:tcPr>
          <w:p>
            <w:pPr>
              <w:ind w:firstLine="0"/>
              <w:jc w:val="center"/>
              <w:spacing w:line="360" w:lineRule="auto"/>
              <w:widowControl/>
              <w:rPr>
                <w:rFonts w:hint="default" w:ascii="宋体" w:hAnsi="宋体" w:eastAsia="宋体" w:cs="宋体"/>
                <w:color w:val="auto"/>
                <w:sz w:val="24"/>
                <w:szCs w:val="20"/>
                <w:highlight w:val="none"/>
                <w:lang w:val="zh-CN"/>
              </w:rPr>
              <w:outlineLvl w:val="9"/>
            </w:pPr>
            <w:r>
              <w:rPr>
                <w:rFonts w:hint="default" w:ascii="宋体" w:hAnsi="宋体" w:eastAsia="宋体" w:cs="宋体"/>
                <w:color w:val="auto"/>
                <w:sz w:val="24"/>
                <w:szCs w:val="20"/>
                <w:highlight w:val="none"/>
              </w:rPr>
              <w:t xml:space="preserve">2</w:t>
            </w:r>
            <w:r>
              <w:rPr>
                <w:rFonts w:hint="eastAsia" w:ascii="宋体" w:hAnsi="宋体" w:eastAsia="宋体" w:cs="宋体"/>
                <w:color w:val="auto"/>
                <w:sz w:val="24"/>
                <w:szCs w:val="20"/>
                <w:highlight w:val="none"/>
              </w:rPr>
              <w:t xml:space="preserve">人</w:t>
            </w:r>
            <w:r/>
          </w:p>
        </w:tc>
      </w:tr>
      <w:tr>
        <w:trPr/>
        <w:tc>
          <w:tcPr>
            <w:shd w:val="clear" w:color="auto" w:fill="auto"/>
            <w:tcW w:w="4927" w:type="dxa"/>
            <w:textDirection w:val="lrTb"/>
            <w:noWrap w:val="false"/>
          </w:tcPr>
          <w:p>
            <w:pPr>
              <w:ind w:firstLine="0"/>
              <w:jc w:val="center"/>
              <w:spacing w:line="360" w:lineRule="auto"/>
              <w:widowControl/>
              <w:rPr>
                <w:rFonts w:hint="default" w:ascii="宋体" w:hAnsi="宋体" w:eastAsia="宋体" w:cs="宋体"/>
                <w:color w:val="auto"/>
                <w:sz w:val="24"/>
                <w:szCs w:val="20"/>
                <w:highlight w:val="none"/>
              </w:rPr>
              <w:outlineLvl w:val="9"/>
            </w:pPr>
            <w:r>
              <w:rPr>
                <w:rFonts w:hint="eastAsia" w:ascii="宋体" w:hAnsi="宋体" w:eastAsia="宋体" w:cs="宋体"/>
                <w:color w:val="auto"/>
                <w:sz w:val="24"/>
                <w:szCs w:val="20"/>
                <w:highlight w:val="none"/>
              </w:rPr>
              <w:t xml:space="preserve">合计</w:t>
            </w:r>
            <w:r/>
          </w:p>
        </w:tc>
        <w:tc>
          <w:tcPr>
            <w:shd w:val="clear" w:color="auto" w:fill="auto"/>
            <w:tcW w:w="4927" w:type="dxa"/>
            <w:textDirection w:val="lrTb"/>
            <w:noWrap w:val="false"/>
          </w:tcPr>
          <w:p>
            <w:pPr>
              <w:ind w:firstLine="0"/>
              <w:jc w:val="center"/>
              <w:spacing w:line="360" w:lineRule="auto"/>
              <w:widowControl/>
              <w:rPr>
                <w:rFonts w:hint="default" w:ascii="宋体" w:hAnsi="宋体" w:eastAsia="宋体" w:cs="宋体"/>
                <w:color w:val="auto"/>
                <w:sz w:val="24"/>
                <w:szCs w:val="20"/>
                <w:highlight w:val="none"/>
              </w:rPr>
              <w:outlineLvl w:val="9"/>
            </w:pPr>
            <w:r>
              <w:rPr>
                <w:rFonts w:hint="eastAsia" w:ascii="宋体" w:hAnsi="宋体" w:eastAsia="宋体" w:cs="宋体"/>
                <w:color w:val="auto"/>
                <w:sz w:val="24"/>
                <w:szCs w:val="20"/>
                <w:highlight w:val="none"/>
                <w:lang w:val="en-US" w:eastAsia="zh-CN"/>
              </w:rPr>
              <w:t xml:space="preserve">8</w:t>
            </w:r>
            <w:r>
              <w:rPr>
                <w:rFonts w:hint="eastAsia" w:ascii="宋体" w:hAnsi="宋体" w:eastAsia="宋体" w:cs="宋体"/>
                <w:color w:val="auto"/>
                <w:sz w:val="24"/>
                <w:szCs w:val="20"/>
                <w:highlight w:val="none"/>
              </w:rPr>
              <w:t xml:space="preserve">人</w:t>
            </w:r>
            <w:r/>
          </w:p>
        </w:tc>
      </w:tr>
    </w:tbl>
    <w:p>
      <w:pPr>
        <w:ind w:firstLine="480"/>
        <w:jc w:val="both"/>
        <w:spacing w:line="360" w:lineRule="auto"/>
        <w:widowControl/>
        <w:rPr>
          <w:rFonts w:hint="default" w:ascii="宋体" w:hAnsi="宋体" w:eastAsia="宋体" w:cs="宋体"/>
          <w:color w:val="auto"/>
          <w:sz w:val="24"/>
          <w:szCs w:val="20"/>
          <w:highlight w:val="none"/>
          <w:lang w:val="en-US" w:eastAsia="zh-CN"/>
        </w:rPr>
        <w:outlineLvl w:val="9"/>
      </w:pPr>
      <w:r>
        <w:rPr>
          <w:rFonts w:hint="eastAsia" w:ascii="宋体" w:hAnsi="宋体" w:eastAsia="宋体" w:cs="宋体"/>
          <w:color w:val="auto"/>
          <w:sz w:val="24"/>
          <w:szCs w:val="20"/>
          <w:highlight w:val="none"/>
          <w:lang w:val="en-US" w:eastAsia="zh-CN"/>
        </w:rPr>
        <w:t xml:space="preserve">5）应急抢险时期人员、设备配置：</w:t>
      </w:r>
      <w:r>
        <w:rPr>
          <w:rFonts w:hint="eastAsia" w:ascii="宋体" w:hAnsi="宋体" w:eastAsia="宋体" w:cs="宋体"/>
          <w:i w:val="0"/>
          <w:color w:val="auto"/>
          <w:sz w:val="24"/>
          <w:szCs w:val="24"/>
          <w:highlight w:val="none"/>
          <w:u w:val="none"/>
          <w:lang w:val="en-US" w:eastAsia="zh-CN" w:bidi="ar"/>
        </w:rPr>
        <w:t xml:space="preserve">制定应急处置预案，配齐应急排水设备，并报甲方审核备案，组织开展应急演练活动。接到甲方通知后，应在规定时间内赶到事发现场进行应急处置（排查、抽水、出具整改方案、封堵、修复等），</w:t>
      </w:r>
      <w:r>
        <w:rPr>
          <w:rFonts w:hint="eastAsia" w:ascii="宋体" w:hAnsi="宋体" w:eastAsia="宋体" w:cs="宋体"/>
          <w:color w:val="auto"/>
          <w:sz w:val="24"/>
          <w:szCs w:val="20"/>
          <w:highlight w:val="none"/>
          <w:lang w:val="en-US" w:eastAsia="zh-CN"/>
        </w:rPr>
        <w:t xml:space="preserve">应急抢险时期</w:t>
      </w:r>
      <w:r>
        <w:rPr>
          <w:rFonts w:hint="eastAsia" w:ascii="宋体" w:hAnsi="宋体" w:cs="宋体"/>
          <w:color w:val="auto"/>
          <w:sz w:val="24"/>
          <w:szCs w:val="20"/>
          <w:highlight w:val="none"/>
          <w:lang w:val="en-US" w:eastAsia="zh-CN"/>
        </w:rPr>
        <w:t xml:space="preserve">一标段</w:t>
      </w:r>
      <w:r>
        <w:rPr>
          <w:rFonts w:hint="eastAsia" w:ascii="宋体" w:hAnsi="宋体" w:eastAsia="宋体" w:cs="宋体"/>
          <w:color w:val="auto"/>
          <w:sz w:val="24"/>
          <w:szCs w:val="20"/>
          <w:highlight w:val="none"/>
          <w:lang w:val="en-US" w:eastAsia="zh-CN"/>
        </w:rPr>
        <w:t xml:space="preserve">人员不得少于</w:t>
      </w:r>
      <w:r>
        <w:rPr>
          <w:rFonts w:hint="eastAsia" w:ascii="宋体" w:hAnsi="宋体" w:cs="宋体"/>
          <w:color w:val="auto"/>
          <w:sz w:val="24"/>
          <w:szCs w:val="20"/>
          <w:highlight w:val="none"/>
          <w:lang w:val="en-US" w:eastAsia="zh-CN"/>
        </w:rPr>
        <w:t xml:space="preserve">15</w:t>
      </w:r>
      <w:r>
        <w:rPr>
          <w:rFonts w:hint="eastAsia" w:ascii="宋体" w:hAnsi="宋体" w:eastAsia="宋体" w:cs="宋体"/>
          <w:color w:val="auto"/>
          <w:sz w:val="24"/>
          <w:szCs w:val="20"/>
          <w:highlight w:val="none"/>
          <w:lang w:val="en-US" w:eastAsia="zh-CN"/>
        </w:rPr>
        <w:t xml:space="preserve">人</w:t>
      </w:r>
      <w:r>
        <w:rPr>
          <w:rFonts w:hint="eastAsia" w:ascii="宋体" w:hAnsi="宋体" w:cs="宋体"/>
          <w:color w:val="auto"/>
          <w:sz w:val="24"/>
          <w:szCs w:val="20"/>
          <w:highlight w:val="none"/>
          <w:lang w:val="en-US" w:eastAsia="zh-CN"/>
        </w:rPr>
        <w:t xml:space="preserve">，二标段</w:t>
      </w:r>
      <w:r>
        <w:rPr>
          <w:rFonts w:hint="eastAsia" w:ascii="宋体" w:hAnsi="宋体" w:eastAsia="宋体" w:cs="宋体"/>
          <w:color w:val="auto"/>
          <w:sz w:val="24"/>
          <w:szCs w:val="20"/>
          <w:highlight w:val="none"/>
          <w:lang w:val="en-US" w:eastAsia="zh-CN"/>
        </w:rPr>
        <w:t xml:space="preserve">人员不得少于</w:t>
      </w:r>
      <w:r>
        <w:rPr>
          <w:rFonts w:hint="eastAsia" w:ascii="宋体" w:hAnsi="宋体" w:cs="宋体"/>
          <w:color w:val="auto"/>
          <w:sz w:val="24"/>
          <w:szCs w:val="20"/>
          <w:highlight w:val="none"/>
          <w:lang w:val="en-US" w:eastAsia="zh-CN"/>
        </w:rPr>
        <w:t xml:space="preserve">25</w:t>
      </w:r>
      <w:r>
        <w:rPr>
          <w:rFonts w:hint="eastAsia" w:ascii="宋体" w:hAnsi="宋体" w:eastAsia="宋体" w:cs="宋体"/>
          <w:color w:val="auto"/>
          <w:sz w:val="24"/>
          <w:szCs w:val="20"/>
          <w:highlight w:val="none"/>
          <w:lang w:val="en-US" w:eastAsia="zh-CN"/>
        </w:rPr>
        <w:t xml:space="preserve">人，</w:t>
      </w:r>
      <w:r>
        <w:rPr>
          <w:rFonts w:hint="eastAsia" w:ascii="宋体" w:hAnsi="宋体" w:cs="宋体"/>
          <w:bCs/>
          <w:color w:val="auto"/>
          <w:sz w:val="24"/>
          <w:highlight w:val="none"/>
        </w:rPr>
        <w:t xml:space="preserve">必须确保有淤泥或垃圾运输车、</w:t>
      </w:r>
      <w:r>
        <w:rPr>
          <w:rFonts w:hint="eastAsia" w:ascii="宋体" w:hAnsi="宋体" w:cs="宋体"/>
          <w:color w:val="auto"/>
          <w:sz w:val="24"/>
          <w:highlight w:val="none"/>
          <w:lang w:val="zh-CN"/>
        </w:rPr>
        <w:t xml:space="preserve">下水道疏通车养护设备</w:t>
      </w:r>
      <w:r>
        <w:rPr>
          <w:rFonts w:hint="eastAsia" w:ascii="宋体" w:hAnsi="宋体" w:cs="宋体"/>
          <w:color w:val="auto"/>
          <w:sz w:val="24"/>
          <w:highlight w:val="none"/>
          <w:lang w:val="en-US" w:eastAsia="zh-CN"/>
        </w:rPr>
        <w:t xml:space="preserve">各不少于2辆</w:t>
      </w:r>
      <w:r>
        <w:rPr>
          <w:rFonts w:hint="eastAsia" w:ascii="宋体" w:hAnsi="宋体" w:cs="宋体"/>
          <w:color w:val="auto"/>
          <w:sz w:val="24"/>
          <w:highlight w:val="none"/>
        </w:rPr>
        <w:t xml:space="preserve">可以调配使用</w:t>
      </w:r>
      <w:r>
        <w:rPr>
          <w:rFonts w:hint="eastAsia" w:ascii="宋体" w:hAnsi="宋体" w:cs="宋体"/>
          <w:color w:val="auto"/>
          <w:sz w:val="24"/>
          <w:highlight w:val="none"/>
          <w:lang w:val="zh-CN"/>
        </w:rPr>
        <w:t xml:space="preserve">。</w:t>
      </w:r>
      <w:r>
        <w:rPr>
          <w:rFonts w:hint="eastAsia" w:ascii="宋体" w:hAnsi="宋体" w:eastAsia="宋体" w:cs="宋体"/>
          <w:b/>
          <w:bCs/>
          <w:color w:val="auto"/>
          <w:sz w:val="24"/>
          <w:szCs w:val="22"/>
          <w:highlight w:val="none"/>
          <w:lang w:val="en-US" w:eastAsia="zh-CN" w:bidi="ar-SA"/>
        </w:rPr>
        <w:t xml:space="preserve">提供承诺书（格式见附件承诺书）</w:t>
      </w:r>
      <w:r>
        <w:rPr>
          <w:rFonts w:hint="eastAsia" w:ascii="宋体" w:hAnsi="宋体" w:cs="宋体"/>
          <w:b/>
          <w:bCs/>
          <w:color w:val="auto"/>
          <w:sz w:val="24"/>
          <w:szCs w:val="22"/>
          <w:highlight w:val="none"/>
          <w:lang w:val="en-US" w:eastAsia="zh-CN" w:bidi="ar-SA"/>
        </w:rPr>
        <w:t xml:space="preserve">，</w:t>
      </w:r>
      <w:r>
        <w:rPr>
          <w:rFonts w:hint="default" w:ascii="黑体" w:hAnsi="Times New Roman" w:eastAsia="宋体" w:cs="Times New Roman"/>
          <w:b/>
          <w:bCs/>
          <w:color w:val="auto"/>
          <w:sz w:val="24"/>
          <w:szCs w:val="24"/>
          <w:highlight w:val="none"/>
          <w:lang w:val="en-US" w:eastAsia="zh-CN"/>
        </w:rPr>
        <w:t xml:space="preserve">如不能满足以上要求视为未响应采购文件要求，作无效标处理。</w:t>
      </w:r>
      <w:r/>
    </w:p>
    <w:p>
      <w:pPr>
        <w:numPr>
          <w:ilvl w:val="0"/>
          <w:numId w:val="0"/>
        </w:numPr>
        <w:ind w:firstLine="480"/>
        <w:spacing w:line="360" w:lineRule="auto"/>
        <w:tabs>
          <w:tab w:val="left" w:pos="525" w:leader="none"/>
          <w:tab w:val="left" w:pos="945" w:leader="none"/>
        </w:tabs>
        <w:rPr>
          <w:rFonts w:hint="eastAsia" w:ascii="黑体" w:hAnsi="Times New Roman" w:eastAsia="黑体" w:cs="Times New Roman"/>
          <w:color w:val="auto"/>
          <w:sz w:val="24"/>
          <w:szCs w:val="24"/>
          <w:highlight w:val="none"/>
          <w:lang w:val="en-US" w:eastAsia="zh-CN"/>
        </w:rPr>
      </w:pPr>
      <w:r>
        <w:rPr>
          <w:rFonts w:hint="eastAsia" w:ascii="黑体" w:hAnsi="Times New Roman" w:eastAsia="黑体" w:cs="Times New Roman"/>
          <w:color w:val="auto"/>
          <w:sz w:val="24"/>
          <w:szCs w:val="24"/>
          <w:highlight w:val="none"/>
          <w:lang w:val="en-US" w:eastAsia="zh-CN"/>
        </w:rPr>
        <w:t xml:space="preserve">五、其他说明：</w:t>
      </w:r>
      <w:r/>
    </w:p>
    <w:p>
      <w:pPr>
        <w:ind w:firstLine="480"/>
        <w:spacing w:line="360" w:lineRule="auto"/>
        <w:tabs>
          <w:tab w:val="left" w:pos="630" w:leader="none"/>
          <w:tab w:val="left" w:pos="735" w:leader="none"/>
          <w:tab w:val="left" w:pos="945" w:leader="none"/>
        </w:tabs>
        <w:rPr>
          <w:rFonts w:hint="eastAsia" w:ascii="宋体" w:hAnsi="宋体" w:eastAsia="宋体" w:cs="Times New Roman"/>
          <w:bCs/>
          <w:color w:val="auto"/>
          <w:sz w:val="24"/>
          <w:szCs w:val="24"/>
          <w:highlight w:val="none"/>
        </w:rPr>
      </w:pPr>
      <w:r>
        <w:rPr>
          <w:rFonts w:hint="eastAsia" w:ascii="宋体" w:hAnsi="宋体" w:cs="Times New Roman"/>
          <w:bCs/>
          <w:color w:val="auto"/>
          <w:sz w:val="24"/>
          <w:szCs w:val="24"/>
          <w:highlight w:val="none"/>
          <w:lang w:eastAsia="zh-CN"/>
        </w:rPr>
        <w:t xml:space="preserve">1.</w:t>
      </w:r>
      <w:r>
        <w:rPr>
          <w:rFonts w:hint="eastAsia" w:ascii="宋体" w:hAnsi="宋体" w:eastAsia="宋体" w:cs="Times New Roman"/>
          <w:bCs/>
          <w:color w:val="auto"/>
          <w:sz w:val="24"/>
          <w:szCs w:val="24"/>
          <w:highlight w:val="none"/>
          <w:lang w:eastAsia="zh-CN"/>
        </w:rPr>
        <w:t xml:space="preserve">中标</w:t>
      </w:r>
      <w:r>
        <w:rPr>
          <w:rFonts w:hint="eastAsia" w:ascii="宋体" w:hAnsi="宋体" w:eastAsia="宋体" w:cs="Times New Roman"/>
          <w:bCs/>
          <w:color w:val="auto"/>
          <w:sz w:val="24"/>
          <w:szCs w:val="24"/>
          <w:highlight w:val="none"/>
          <w:lang w:val="en-US" w:eastAsia="zh-CN"/>
        </w:rPr>
        <w:t xml:space="preserve">人</w:t>
      </w:r>
      <w:r>
        <w:rPr>
          <w:rFonts w:hint="eastAsia" w:ascii="宋体" w:hAnsi="宋体" w:eastAsia="宋体" w:cs="Times New Roman"/>
          <w:bCs/>
          <w:color w:val="auto"/>
          <w:sz w:val="24"/>
          <w:szCs w:val="24"/>
          <w:highlight w:val="none"/>
        </w:rPr>
        <w:t xml:space="preserve">对未达到技术规范要求的设施养护作业质量问题，所产生的全部返工费用，</w:t>
      </w:r>
      <w:r>
        <w:rPr>
          <w:rFonts w:hint="eastAsia" w:ascii="宋体" w:hAnsi="宋体" w:eastAsia="宋体" w:cs="Times New Roman"/>
          <w:bCs/>
          <w:color w:val="auto"/>
          <w:sz w:val="24"/>
          <w:szCs w:val="24"/>
          <w:highlight w:val="none"/>
          <w:lang w:eastAsia="zh-CN"/>
        </w:rPr>
        <w:t xml:space="preserve">采购人</w:t>
      </w:r>
      <w:r>
        <w:rPr>
          <w:rFonts w:hint="eastAsia" w:ascii="宋体" w:hAnsi="宋体" w:eastAsia="宋体" w:cs="Times New Roman"/>
          <w:bCs/>
          <w:color w:val="auto"/>
          <w:sz w:val="24"/>
          <w:szCs w:val="24"/>
          <w:highlight w:val="none"/>
        </w:rPr>
        <w:t xml:space="preserve">视同</w:t>
      </w:r>
      <w:r>
        <w:rPr>
          <w:rFonts w:hint="eastAsia" w:ascii="宋体" w:hAnsi="宋体" w:eastAsia="宋体" w:cs="Times New Roman"/>
          <w:bCs/>
          <w:color w:val="auto"/>
          <w:sz w:val="24"/>
          <w:szCs w:val="24"/>
          <w:highlight w:val="none"/>
          <w:lang w:eastAsia="zh-CN"/>
        </w:rPr>
        <w:t xml:space="preserve">中标人</w:t>
      </w:r>
      <w:r>
        <w:rPr>
          <w:rFonts w:hint="eastAsia" w:ascii="宋体" w:hAnsi="宋体" w:eastAsia="宋体" w:cs="Times New Roman"/>
          <w:bCs/>
          <w:color w:val="auto"/>
          <w:sz w:val="24"/>
          <w:szCs w:val="24"/>
          <w:highlight w:val="none"/>
        </w:rPr>
        <w:t xml:space="preserve">养护作业的应有成本费用，由</w:t>
      </w:r>
      <w:r>
        <w:rPr>
          <w:rFonts w:hint="eastAsia" w:ascii="宋体" w:hAnsi="宋体" w:eastAsia="宋体" w:cs="Times New Roman"/>
          <w:bCs/>
          <w:color w:val="auto"/>
          <w:sz w:val="24"/>
          <w:szCs w:val="24"/>
          <w:highlight w:val="none"/>
          <w:lang w:eastAsia="zh-CN"/>
        </w:rPr>
        <w:t xml:space="preserve">中标人</w:t>
      </w:r>
      <w:r>
        <w:rPr>
          <w:rFonts w:hint="eastAsia" w:ascii="宋体" w:hAnsi="宋体" w:eastAsia="宋体" w:cs="Times New Roman"/>
          <w:bCs/>
          <w:color w:val="auto"/>
          <w:sz w:val="24"/>
          <w:szCs w:val="24"/>
          <w:highlight w:val="none"/>
        </w:rPr>
        <w:t xml:space="preserve">自行承担。</w:t>
      </w:r>
      <w:r/>
    </w:p>
    <w:p>
      <w:pPr>
        <w:ind w:firstLine="480"/>
        <w:spacing w:line="360" w:lineRule="auto"/>
        <w:tabs>
          <w:tab w:val="left" w:pos="630" w:leader="none"/>
          <w:tab w:val="left" w:pos="735" w:leader="none"/>
          <w:tab w:val="left" w:pos="945" w:leader="none"/>
        </w:tabs>
        <w:rPr>
          <w:rFonts w:hint="eastAsia" w:ascii="宋体" w:hAnsi="宋体" w:eastAsia="宋体" w:cs="Times New Roman"/>
          <w:bCs/>
          <w:color w:val="auto"/>
          <w:sz w:val="24"/>
          <w:szCs w:val="24"/>
          <w:highlight w:val="none"/>
        </w:rPr>
      </w:pPr>
      <w:r>
        <w:rPr>
          <w:rFonts w:hint="eastAsia" w:ascii="宋体" w:hAnsi="宋体" w:cs="Times New Roman"/>
          <w:bCs/>
          <w:color w:val="auto"/>
          <w:sz w:val="24"/>
          <w:szCs w:val="24"/>
          <w:highlight w:val="none"/>
          <w:lang w:val="en-US" w:eastAsia="zh-CN"/>
        </w:rPr>
        <w:t xml:space="preserve">2.</w:t>
      </w:r>
      <w:r>
        <w:rPr>
          <w:rFonts w:hint="eastAsia" w:ascii="宋体" w:hAnsi="宋体" w:eastAsia="宋体" w:cs="Times New Roman"/>
          <w:bCs/>
          <w:color w:val="auto"/>
          <w:sz w:val="24"/>
          <w:szCs w:val="24"/>
          <w:highlight w:val="none"/>
          <w:lang w:eastAsia="zh-CN"/>
        </w:rPr>
        <w:t xml:space="preserve">中标人</w:t>
      </w:r>
      <w:r>
        <w:rPr>
          <w:rFonts w:hint="eastAsia" w:ascii="宋体" w:hAnsi="宋体" w:eastAsia="宋体" w:cs="Times New Roman"/>
          <w:bCs/>
          <w:color w:val="auto"/>
          <w:sz w:val="24"/>
          <w:szCs w:val="24"/>
          <w:highlight w:val="none"/>
        </w:rPr>
        <w:t xml:space="preserve">应制定相应的养护方案、包括达到养护标准的措施、内部管理制度、安全养护、文明施工、应急处置、重大活动保障、投诉处理方案、防汛防台、防雪抗冻等专项方案。</w:t>
      </w:r>
      <w:r>
        <w:rPr>
          <w:rFonts w:hint="eastAsia" w:ascii="宋体" w:hAnsi="宋体" w:eastAsia="宋体" w:cs="Times New Roman"/>
          <w:bCs/>
          <w:color w:val="auto"/>
          <w:sz w:val="24"/>
          <w:szCs w:val="24"/>
          <w:highlight w:val="none"/>
          <w:lang w:eastAsia="zh-CN"/>
        </w:rPr>
        <w:t xml:space="preserve">中标人</w:t>
      </w:r>
      <w:r>
        <w:rPr>
          <w:rFonts w:hint="eastAsia" w:ascii="宋体" w:hAnsi="宋体" w:eastAsia="宋体" w:cs="Times New Roman"/>
          <w:bCs/>
          <w:color w:val="auto"/>
          <w:sz w:val="24"/>
          <w:szCs w:val="24"/>
          <w:highlight w:val="none"/>
        </w:rPr>
        <w:t xml:space="preserve">必须完成该道路范围内路政工程的沟槽回填、修复工作（费用按照《江苏省城市道路挖掘修复费标准》（2016版）另行按实结算）</w:t>
      </w:r>
      <w:r/>
    </w:p>
    <w:p>
      <w:pPr>
        <w:ind w:firstLine="480"/>
        <w:spacing w:line="360" w:lineRule="auto"/>
        <w:tabs>
          <w:tab w:val="left" w:pos="630" w:leader="none"/>
          <w:tab w:val="left" w:pos="735" w:leader="none"/>
          <w:tab w:val="left" w:pos="945" w:leader="none"/>
        </w:tabs>
        <w:rPr>
          <w:rFonts w:hint="eastAsia" w:ascii="宋体" w:hAnsi="宋体" w:eastAsia="宋体" w:cs="Times New Roman"/>
          <w:bCs/>
          <w:color w:val="auto"/>
          <w:sz w:val="24"/>
          <w:szCs w:val="24"/>
          <w:highlight w:val="none"/>
        </w:rPr>
      </w:pPr>
      <w:r>
        <w:rPr>
          <w:rFonts w:hint="eastAsia" w:ascii="宋体" w:hAnsi="宋体" w:cs="Times New Roman"/>
          <w:bCs/>
          <w:color w:val="auto"/>
          <w:sz w:val="24"/>
          <w:szCs w:val="24"/>
          <w:highlight w:val="none"/>
          <w:lang w:val="en-US" w:eastAsia="zh-CN"/>
        </w:rPr>
        <w:t xml:space="preserve">3.</w:t>
      </w:r>
      <w:r>
        <w:rPr>
          <w:rFonts w:hint="eastAsia" w:ascii="宋体" w:hAnsi="宋体" w:eastAsia="宋体" w:cs="Times New Roman"/>
          <w:bCs/>
          <w:color w:val="auto"/>
          <w:sz w:val="24"/>
          <w:szCs w:val="24"/>
          <w:highlight w:val="none"/>
          <w:lang w:eastAsia="zh-CN"/>
        </w:rPr>
        <w:t xml:space="preserve">中标人</w:t>
      </w:r>
      <w:r>
        <w:rPr>
          <w:rFonts w:hint="eastAsia" w:ascii="宋体" w:hAnsi="宋体" w:eastAsia="宋体" w:cs="Times New Roman"/>
          <w:bCs/>
          <w:color w:val="auto"/>
          <w:sz w:val="24"/>
          <w:szCs w:val="24"/>
          <w:highlight w:val="none"/>
        </w:rPr>
        <w:t xml:space="preserve">应高度重视养护工作，中标单位应按照业主方的要求派员及时参加各类养护会议。如未按照要求派员或缺席养护会议，扣除1万元/次，每年最多扣5万元。</w:t>
      </w:r>
      <w:r/>
    </w:p>
    <w:p>
      <w:pPr>
        <w:ind w:firstLine="480"/>
        <w:spacing w:line="360" w:lineRule="auto"/>
        <w:tabs>
          <w:tab w:val="left" w:pos="630" w:leader="none"/>
          <w:tab w:val="left" w:pos="735" w:leader="none"/>
          <w:tab w:val="left" w:pos="945" w:leader="none"/>
        </w:tabs>
        <w:rPr>
          <w:rFonts w:hint="eastAsia" w:ascii="宋体" w:hAnsi="宋体" w:eastAsia="宋体" w:cs="Times New Roman"/>
          <w:bCs/>
          <w:color w:val="auto"/>
          <w:sz w:val="24"/>
          <w:szCs w:val="24"/>
          <w:highlight w:val="none"/>
        </w:rPr>
      </w:pPr>
      <w:r>
        <w:rPr>
          <w:rFonts w:hint="eastAsia" w:ascii="宋体" w:hAnsi="宋体" w:cs="Times New Roman"/>
          <w:bCs/>
          <w:color w:val="auto"/>
          <w:sz w:val="24"/>
          <w:szCs w:val="24"/>
          <w:highlight w:val="none"/>
          <w:lang w:val="en-US" w:eastAsia="zh-CN"/>
        </w:rPr>
        <w:t xml:space="preserve">4.</w:t>
      </w:r>
      <w:r>
        <w:rPr>
          <w:rFonts w:hint="eastAsia" w:ascii="宋体" w:hAnsi="宋体" w:eastAsia="宋体" w:cs="Times New Roman"/>
          <w:bCs/>
          <w:color w:val="auto"/>
          <w:sz w:val="24"/>
          <w:szCs w:val="24"/>
          <w:highlight w:val="none"/>
          <w:lang w:eastAsia="zh-CN"/>
        </w:rPr>
        <w:t xml:space="preserve">中标人</w:t>
      </w:r>
      <w:r>
        <w:rPr>
          <w:rFonts w:hint="eastAsia" w:ascii="宋体" w:hAnsi="宋体" w:eastAsia="宋体" w:cs="Times New Roman"/>
          <w:bCs/>
          <w:color w:val="auto"/>
          <w:sz w:val="24"/>
          <w:szCs w:val="24"/>
          <w:highlight w:val="none"/>
        </w:rPr>
        <w:t xml:space="preserve">在道路巡视时，对于非法损坏市政设</w:t>
      </w:r>
      <w:r>
        <w:rPr>
          <w:rFonts w:hint="eastAsia" w:ascii="宋体" w:hAnsi="宋体" w:eastAsia="宋体" w:cs="Times New Roman"/>
          <w:bCs/>
          <w:color w:val="auto"/>
          <w:sz w:val="24"/>
          <w:szCs w:val="24"/>
          <w:highlight w:val="none"/>
          <w:lang w:val="en-US" w:eastAsia="zh-CN"/>
        </w:rPr>
        <w:t xml:space="preserve">施</w:t>
      </w:r>
      <w:r>
        <w:rPr>
          <w:rFonts w:hint="eastAsia" w:ascii="宋体" w:hAnsi="宋体" w:eastAsia="宋体" w:cs="Times New Roman"/>
          <w:bCs/>
          <w:color w:val="auto"/>
          <w:sz w:val="24"/>
          <w:szCs w:val="24"/>
          <w:highlight w:val="none"/>
        </w:rPr>
        <w:t xml:space="preserve">的行为，及时发现当场阻止，并有相应的保护措施。已造成损坏事实的要求施工单位立即修复，恢复原状。对不服劝阻的行为，应予以110报警，同时报告甲方，要求路政稽查或行政执法。</w:t>
      </w:r>
      <w:r/>
    </w:p>
    <w:p>
      <w:pPr>
        <w:ind w:firstLine="480"/>
        <w:spacing w:line="360" w:lineRule="auto"/>
        <w:tabs>
          <w:tab w:val="left" w:pos="630" w:leader="none"/>
          <w:tab w:val="left" w:pos="735" w:leader="none"/>
          <w:tab w:val="left" w:pos="945" w:leader="none"/>
        </w:tabs>
        <w:rPr>
          <w:rFonts w:hint="eastAsia" w:ascii="宋体" w:hAnsi="宋体" w:eastAsia="宋体" w:cs="Times New Roman"/>
          <w:bCs/>
          <w:color w:val="auto"/>
          <w:sz w:val="24"/>
          <w:szCs w:val="24"/>
          <w:highlight w:val="none"/>
        </w:rPr>
      </w:pPr>
      <w:r>
        <w:rPr>
          <w:rFonts w:hint="eastAsia" w:ascii="宋体" w:hAnsi="宋体" w:cs="Times New Roman"/>
          <w:bCs/>
          <w:color w:val="auto"/>
          <w:sz w:val="24"/>
          <w:szCs w:val="24"/>
          <w:highlight w:val="none"/>
          <w:lang w:val="en-US" w:eastAsia="zh-CN"/>
        </w:rPr>
        <w:t xml:space="preserve">5.</w:t>
      </w:r>
      <w:r>
        <w:rPr>
          <w:rFonts w:hint="eastAsia" w:ascii="宋体" w:hAnsi="宋体" w:eastAsia="宋体" w:cs="Times New Roman"/>
          <w:bCs/>
          <w:color w:val="auto"/>
          <w:sz w:val="24"/>
          <w:szCs w:val="24"/>
          <w:highlight w:val="none"/>
        </w:rPr>
        <w:t xml:space="preserve">安全责任：落实《市政园林局落实企业安全生产主体责任专项行动实施方案》（锡政园宣</w:t>
      </w:r>
      <w:r>
        <w:rPr>
          <w:rFonts w:hint="eastAsia" w:ascii="宋体" w:hAnsi="宋体" w:eastAsia="宋体" w:cs="Times New Roman"/>
          <w:bCs/>
          <w:color w:val="auto"/>
          <w:sz w:val="24"/>
          <w:szCs w:val="24"/>
          <w:highlight w:val="none"/>
          <w:lang w:eastAsia="zh-CN"/>
        </w:rPr>
        <w:t xml:space="preserve">〔2016〕6号</w:t>
      </w:r>
      <w:r>
        <w:rPr>
          <w:rFonts w:hint="eastAsia" w:ascii="宋体" w:hAnsi="宋体" w:eastAsia="宋体" w:cs="Times New Roman"/>
          <w:bCs/>
          <w:color w:val="auto"/>
          <w:sz w:val="24"/>
          <w:szCs w:val="24"/>
          <w:highlight w:val="none"/>
        </w:rPr>
        <w:t xml:space="preserve">），</w:t>
      </w:r>
      <w:r>
        <w:rPr>
          <w:rFonts w:hint="eastAsia" w:ascii="宋体" w:hAnsi="宋体" w:eastAsia="宋体" w:cs="Times New Roman"/>
          <w:bCs/>
          <w:color w:val="auto"/>
          <w:sz w:val="24"/>
          <w:szCs w:val="24"/>
          <w:highlight w:val="none"/>
          <w:lang w:eastAsia="zh-CN"/>
        </w:rPr>
        <w:t xml:space="preserve">中标人</w:t>
      </w:r>
      <w:r>
        <w:rPr>
          <w:rFonts w:hint="eastAsia" w:ascii="宋体" w:hAnsi="宋体" w:eastAsia="宋体" w:cs="Times New Roman"/>
          <w:bCs/>
          <w:color w:val="auto"/>
          <w:sz w:val="24"/>
          <w:szCs w:val="24"/>
          <w:highlight w:val="none"/>
        </w:rPr>
        <w:t xml:space="preserve">在养护作业权合同期内，因养护不及时、不合格或不规范等原因所造成人身伤亡及安全等事故，其处理费用和责任由</w:t>
      </w:r>
      <w:r>
        <w:rPr>
          <w:rFonts w:hint="eastAsia" w:ascii="宋体" w:hAnsi="宋体" w:eastAsia="宋体" w:cs="Times New Roman"/>
          <w:bCs/>
          <w:color w:val="auto"/>
          <w:sz w:val="24"/>
          <w:szCs w:val="24"/>
          <w:highlight w:val="none"/>
          <w:lang w:eastAsia="zh-CN"/>
        </w:rPr>
        <w:t xml:space="preserve">中标人</w:t>
      </w:r>
      <w:r>
        <w:rPr>
          <w:rFonts w:hint="eastAsia" w:ascii="宋体" w:hAnsi="宋体" w:eastAsia="宋体" w:cs="Times New Roman"/>
          <w:bCs/>
          <w:color w:val="auto"/>
          <w:sz w:val="24"/>
          <w:szCs w:val="24"/>
          <w:highlight w:val="none"/>
        </w:rPr>
        <w:t xml:space="preserve">负责承担。</w:t>
      </w:r>
      <w:r/>
    </w:p>
    <w:p>
      <w:pPr>
        <w:numPr>
          <w:ilvl w:val="0"/>
          <w:numId w:val="0"/>
        </w:numPr>
        <w:ind w:firstLine="480"/>
        <w:spacing w:line="360" w:lineRule="auto"/>
        <w:tabs>
          <w:tab w:val="left" w:pos="525" w:leader="none"/>
          <w:tab w:val="left" w:pos="945" w:leader="none"/>
        </w:tabs>
        <w:rPr>
          <w:rFonts w:ascii="宋体" w:hAnsi="宋体" w:eastAsia="宋体" w:cs="Times New Roman"/>
          <w:color w:val="auto"/>
          <w:sz w:val="24"/>
          <w:szCs w:val="24"/>
          <w:highlight w:val="none"/>
        </w:rPr>
      </w:pPr>
      <w:r>
        <w:rPr>
          <w:rFonts w:hint="eastAsia" w:ascii="宋体" w:hAnsi="宋体" w:cs="Times New Roman"/>
          <w:bCs/>
          <w:color w:val="auto"/>
          <w:sz w:val="24"/>
          <w:highlight w:val="none"/>
          <w:lang w:val="en-US" w:eastAsia="zh-CN"/>
        </w:rPr>
        <w:t xml:space="preserve">6.</w:t>
      </w:r>
      <w:r>
        <w:rPr>
          <w:rFonts w:hint="eastAsia" w:ascii="宋体" w:hAnsi="宋体" w:eastAsia="宋体" w:cs="Times New Roman"/>
          <w:bCs/>
          <w:color w:val="auto"/>
          <w:sz w:val="24"/>
          <w:highlight w:val="none"/>
        </w:rPr>
        <w:t xml:space="preserve">根据国家扶持中小企业的有关政策，在我中心组织的采购项目中标的供应商，如需要政府采购信用担保融资，请按锡财购</w:t>
      </w:r>
      <w:r>
        <w:rPr>
          <w:rFonts w:hint="eastAsia" w:ascii="宋体" w:hAnsi="宋体" w:eastAsia="宋体" w:cs="Times New Roman"/>
          <w:bCs/>
          <w:color w:val="auto"/>
          <w:sz w:val="24"/>
          <w:highlight w:val="none"/>
          <w:lang w:eastAsia="zh-CN"/>
        </w:rPr>
        <w:t xml:space="preserve">〔2020〕17号</w:t>
      </w:r>
      <w:r>
        <w:rPr>
          <w:rFonts w:hint="eastAsia" w:ascii="宋体" w:hAnsi="宋体" w:eastAsia="宋体" w:cs="Times New Roman"/>
          <w:bCs/>
          <w:color w:val="auto"/>
          <w:sz w:val="24"/>
          <w:highlight w:val="none"/>
        </w:rPr>
        <w:t xml:space="preserve">文件执行。</w:t>
      </w:r>
      <w:r/>
    </w:p>
    <w:p>
      <w:pPr>
        <w:ind w:firstLine="480"/>
        <w:spacing w:line="360" w:lineRule="auto"/>
        <w:tabs>
          <w:tab w:val="left" w:pos="630" w:leader="none"/>
          <w:tab w:val="left" w:pos="735" w:leader="none"/>
          <w:tab w:val="left" w:pos="945" w:leader="none"/>
        </w:tabs>
        <w:rPr>
          <w:rFonts w:ascii="宋体" w:hAnsi="宋体" w:eastAsia="宋体" w:cs="Times New Roman"/>
          <w:bCs/>
          <w:color w:val="auto"/>
          <w:sz w:val="24"/>
          <w:szCs w:val="24"/>
          <w:highlight w:val="none"/>
        </w:rPr>
      </w:pPr>
      <w:r>
        <w:rPr>
          <w:rFonts w:hint="eastAsia" w:ascii="宋体" w:hAnsi="宋体" w:eastAsia="宋体" w:cs="Times New Roman"/>
          <w:bCs/>
          <w:color w:val="auto"/>
          <w:sz w:val="24"/>
          <w:szCs w:val="24"/>
          <w:highlight w:val="none"/>
        </w:rPr>
        <w:t xml:space="preserve">合同融资，是指参与政府采购的供应商，凭借中</w:t>
      </w:r>
      <w:r>
        <w:rPr>
          <w:rFonts w:hint="eastAsia" w:ascii="宋体" w:hAnsi="宋体" w:eastAsia="宋体" w:cs="Times New Roman"/>
          <w:bCs/>
          <w:color w:val="auto"/>
          <w:sz w:val="24"/>
          <w:szCs w:val="24"/>
          <w:highlight w:val="none"/>
        </w:rPr>
        <w:t xml:space="preserve">标、成交通知书或政府采购合同向金融机构申请融资，金融机构以供应商信用审查和政府采购信誉为基础，按便捷贷款程序和优惠利率，为其发放无财产抵押贷款的一种融资模式。供应商与金融机构按照“银企自愿，风险共担”的原则开展融资活动，有融资需求的中标、成交供应商可根据自身情况，在无锡市政府采购交易管理一体化系统凭政府采购中标、成交通知书或政府采购合同在线提出融资申请，自主选择金融机构及其融资产品，金融机构进行融资信息审查决定是否为其提供融资，做好预授信。双方达成融资意向后签订融资协议，确定融资成交信息并约定融资回款账户。</w:t>
      </w:r>
      <w:r/>
    </w:p>
    <w:p>
      <w:pPr>
        <w:ind w:firstLine="480"/>
        <w:spacing w:line="360" w:lineRule="auto"/>
        <w:tabs>
          <w:tab w:val="left" w:pos="630" w:leader="none"/>
          <w:tab w:val="left" w:pos="735" w:leader="none"/>
          <w:tab w:val="left" w:pos="945" w:leader="none"/>
        </w:tabs>
        <w:rPr>
          <w:rFonts w:ascii="宋体" w:hAnsi="宋体" w:eastAsia="宋体" w:cs="Times New Roman"/>
          <w:bCs/>
          <w:color w:val="auto"/>
          <w:sz w:val="24"/>
          <w:szCs w:val="24"/>
          <w:highlight w:val="none"/>
        </w:rPr>
      </w:pPr>
      <w:r>
        <w:rPr>
          <w:rFonts w:hint="eastAsia" w:ascii="宋体" w:hAnsi="宋体" w:eastAsia="宋体" w:cs="Times New Roman"/>
          <w:bCs/>
          <w:color w:val="auto"/>
          <w:sz w:val="24"/>
          <w:szCs w:val="24"/>
          <w:highlight w:val="none"/>
        </w:rPr>
        <w:t xml:space="preserve">中标、成交供应商可根据自身情况，自行决定是否选择采用合同融资形式，在无锡政府采购网——政采贷专栏提供的银行名录内自主选择合作银行。</w:t>
      </w:r>
      <w:r/>
    </w:p>
    <w:p>
      <w:pPr>
        <w:ind w:firstLine="480"/>
        <w:spacing w:line="360" w:lineRule="auto"/>
        <w:tabs>
          <w:tab w:val="left" w:pos="630" w:leader="none"/>
          <w:tab w:val="left" w:pos="735" w:leader="none"/>
          <w:tab w:val="left" w:pos="945" w:leader="none"/>
        </w:tabs>
        <w:rPr>
          <w:rFonts w:ascii="宋体" w:hAnsi="宋体" w:eastAsia="宋体" w:cs="Times New Roman"/>
          <w:bCs/>
          <w:color w:val="auto"/>
          <w:sz w:val="24"/>
          <w:szCs w:val="24"/>
          <w:highlight w:val="none"/>
        </w:rPr>
      </w:pPr>
      <w:r>
        <w:rPr>
          <w:rFonts w:hint="eastAsia" w:ascii="宋体" w:hAnsi="宋体" w:cs="Times New Roman"/>
          <w:bCs/>
          <w:color w:val="auto"/>
          <w:sz w:val="24"/>
          <w:szCs w:val="24"/>
          <w:highlight w:val="none"/>
          <w:lang w:val="en-US" w:eastAsia="zh-CN"/>
        </w:rPr>
        <w:t xml:space="preserve">7.</w:t>
      </w:r>
      <w:r>
        <w:rPr>
          <w:rFonts w:hint="eastAsia" w:ascii="宋体" w:hAnsi="宋体" w:eastAsia="宋体" w:cs="Times New Roman"/>
          <w:bCs/>
          <w:color w:val="auto"/>
          <w:sz w:val="24"/>
          <w:szCs w:val="24"/>
          <w:highlight w:val="none"/>
        </w:rPr>
        <w:t xml:space="preserve">履约担保，是指由专业担保机构为中标、成交供应商支付履约保证金的义务向采购人提供的保函担保。专业担保机构根据中标、成交供应商的中标（成交）通知书为凭据，进行资信审查后出具保函</w:t>
      </w:r>
      <w:r>
        <w:rPr>
          <w:rFonts w:hint="eastAsia" w:ascii="宋体" w:hAnsi="宋体" w:eastAsia="宋体" w:cs="Times New Roman"/>
          <w:bCs/>
          <w:color w:val="auto"/>
          <w:sz w:val="24"/>
          <w:szCs w:val="24"/>
          <w:highlight w:val="none"/>
          <w:lang w:eastAsia="zh-CN"/>
        </w:rPr>
        <w:t xml:space="preserve">，</w:t>
      </w:r>
      <w:r>
        <w:rPr>
          <w:rFonts w:hint="eastAsia" w:ascii="宋体" w:hAnsi="宋体" w:eastAsia="宋体" w:cs="Times New Roman"/>
          <w:bCs/>
          <w:color w:val="auto"/>
          <w:sz w:val="24"/>
          <w:szCs w:val="24"/>
          <w:highlight w:val="none"/>
        </w:rPr>
        <w:t xml:space="preserve">中标、成交供应商以保函形式缴纳履约保证金；供应商未按政府采购合同履行约定义务而应实际支付保证金的，由专业担保机构按照担保函约定履行担保责任。供应商可以自愿选择是否采取履约担保函的形式交纳履约保证金。</w:t>
      </w:r>
      <w:r/>
    </w:p>
    <w:p>
      <w:pPr>
        <w:ind w:firstLine="480"/>
        <w:spacing w:line="360" w:lineRule="auto"/>
        <w:tabs>
          <w:tab w:val="left" w:pos="630" w:leader="none"/>
          <w:tab w:val="left" w:pos="735" w:leader="none"/>
          <w:tab w:val="left" w:pos="945" w:leader="none"/>
        </w:tabs>
        <w:rPr>
          <w:rFonts w:hint="eastAsia" w:ascii="宋体" w:hAnsi="宋体" w:eastAsia="宋体" w:cs="Times New Roman"/>
          <w:bCs/>
          <w:color w:val="auto"/>
          <w:sz w:val="24"/>
          <w:szCs w:val="24"/>
          <w:highlight w:val="none"/>
        </w:rPr>
      </w:pPr>
      <w:r>
        <w:rPr>
          <w:rFonts w:hint="eastAsia" w:ascii="宋体" w:hAnsi="宋体" w:eastAsia="宋体" w:cs="Times New Roman"/>
          <w:bCs/>
          <w:color w:val="auto"/>
          <w:sz w:val="24"/>
          <w:szCs w:val="24"/>
          <w:highlight w:val="none"/>
        </w:rPr>
        <w:t xml:space="preserve">中标、成交供应商可以根据自身情况，自行决定是否选择采用履约担保形式，自主选择合作银行。除江苏省财政厅确定的江苏省再担保有限公司和无锡市财政局确定的科发投资担保有限公司为无锡市政府采购信用担保合作担保机构外，民生银行南京分行、江苏银行和中信银行南京分行、浙商银行无锡分行可以在无锡市范围内开展政府采购履约担保业务。</w:t>
      </w:r>
      <w:r/>
    </w:p>
    <w:p>
      <w:pPr>
        <w:ind w:firstLine="480"/>
        <w:spacing w:line="360" w:lineRule="auto"/>
        <w:tabs>
          <w:tab w:val="left" w:pos="630" w:leader="none"/>
          <w:tab w:val="left" w:pos="735" w:leader="none"/>
          <w:tab w:val="left" w:pos="945" w:leader="none"/>
        </w:tabs>
        <w:rPr>
          <w:rFonts w:hint="eastAsia" w:ascii="宋体" w:hAnsi="宋体" w:eastAsia="宋体" w:cs="Times New Roman"/>
          <w:bCs/>
          <w:color w:val="auto"/>
          <w:sz w:val="24"/>
          <w:szCs w:val="24"/>
          <w:highlight w:val="none"/>
        </w:rPr>
      </w:pPr>
      <w:r>
        <w:rPr>
          <w:rFonts w:hint="eastAsia" w:ascii="宋体" w:hAnsi="宋体" w:cs="Times New Roman"/>
          <w:bCs/>
          <w:color w:val="auto"/>
          <w:sz w:val="24"/>
          <w:szCs w:val="24"/>
          <w:highlight w:val="none"/>
          <w:lang w:val="en-US" w:eastAsia="zh-CN"/>
        </w:rPr>
        <w:t xml:space="preserve">8.</w:t>
      </w:r>
      <w:r>
        <w:rPr>
          <w:rFonts w:hint="eastAsia" w:ascii="宋体" w:hAnsi="宋体" w:eastAsia="宋体" w:cs="Times New Roman"/>
          <w:bCs/>
          <w:color w:val="auto"/>
          <w:sz w:val="24"/>
          <w:szCs w:val="24"/>
          <w:highlight w:val="none"/>
        </w:rPr>
        <w:t xml:space="preserve">中标供应商为残疾人福利性单位的，其《残疾人福利性单位声明函》将随中标公告同时发布，接受社会监督。投标人提供的《残疾人福利性单位声明函》与事实不符的，依照《</w:t>
      </w:r>
      <w:r>
        <w:rPr>
          <w:rFonts w:hint="eastAsia" w:ascii="宋体" w:hAnsi="宋体" w:eastAsia="宋体" w:cs="Times New Roman"/>
          <w:bCs/>
          <w:color w:val="auto"/>
          <w:sz w:val="24"/>
          <w:szCs w:val="24"/>
          <w:highlight w:val="none"/>
          <w:lang w:eastAsia="zh-CN"/>
        </w:rPr>
        <w:t xml:space="preserve">中华人民共和国政府采购法</w:t>
      </w:r>
      <w:r>
        <w:rPr>
          <w:rFonts w:hint="eastAsia" w:ascii="宋体" w:hAnsi="宋体" w:eastAsia="宋体" w:cs="Times New Roman"/>
          <w:bCs/>
          <w:color w:val="auto"/>
          <w:sz w:val="24"/>
          <w:szCs w:val="24"/>
          <w:highlight w:val="none"/>
        </w:rPr>
        <w:t xml:space="preserve">》第七十七条第一款的规定追究法律责任。</w:t>
      </w:r>
      <w:r/>
    </w:p>
    <w:p>
      <w:pPr>
        <w:ind w:firstLine="480"/>
        <w:spacing w:line="360" w:lineRule="auto"/>
        <w:tabs>
          <w:tab w:val="left" w:pos="630" w:leader="none"/>
          <w:tab w:val="left" w:pos="735" w:leader="none"/>
          <w:tab w:val="left" w:pos="945" w:leader="none"/>
        </w:tabs>
        <w:rPr>
          <w:rFonts w:hint="eastAsia" w:ascii="宋体" w:hAnsi="宋体" w:eastAsia="宋体" w:cs="Times New Roman"/>
          <w:bCs/>
          <w:color w:val="auto"/>
          <w:sz w:val="24"/>
          <w:szCs w:val="24"/>
          <w:highlight w:val="none"/>
        </w:rPr>
      </w:pPr>
      <w:r>
        <w:rPr>
          <w:rFonts w:hint="eastAsia" w:ascii="宋体" w:hAnsi="宋体" w:cs="Times New Roman"/>
          <w:bCs/>
          <w:color w:val="auto"/>
          <w:sz w:val="24"/>
          <w:szCs w:val="24"/>
          <w:highlight w:val="none"/>
          <w:lang w:val="en-US" w:eastAsia="zh-CN"/>
        </w:rPr>
        <w:t xml:space="preserve">9.</w:t>
      </w:r>
      <w:r>
        <w:rPr>
          <w:rFonts w:hint="eastAsia" w:ascii="宋体" w:hAnsi="宋体" w:eastAsia="宋体" w:cs="Times New Roman"/>
          <w:bCs/>
          <w:color w:val="auto"/>
          <w:sz w:val="24"/>
          <w:szCs w:val="24"/>
          <w:highlight w:val="none"/>
        </w:rPr>
        <w:t xml:space="preserve">依据《政府采购促进中小企业发展管理办法》规定享受扶持政策获得政府采购合同的，小微企业不得将合同分包给大中型企业，中型企业不得将合同分包给大型企业。</w:t>
      </w:r>
      <w:r/>
    </w:p>
    <w:p>
      <w:pPr>
        <w:rPr>
          <w:rFonts w:hint="eastAsia" w:ascii="宋体" w:hAnsi="宋体" w:eastAsia="宋体" w:cs="Times New Roman"/>
          <w:bCs/>
          <w:color w:val="auto"/>
          <w:sz w:val="24"/>
          <w:szCs w:val="24"/>
          <w:highlight w:val="none"/>
        </w:rPr>
      </w:pPr>
      <w:r>
        <w:rPr>
          <w:rFonts w:hint="eastAsia" w:ascii="宋体" w:hAnsi="宋体" w:eastAsia="宋体" w:cs="Times New Roman"/>
          <w:bCs/>
          <w:color w:val="auto"/>
          <w:sz w:val="24"/>
          <w:szCs w:val="24"/>
          <w:highlight w:val="none"/>
        </w:rPr>
        <w:br w:type="page" w:clear="all"/>
      </w:r>
      <w:r/>
    </w:p>
    <w:p>
      <w:pPr>
        <w:ind w:firstLine="480"/>
        <w:jc w:val="left"/>
        <w:spacing w:line="360" w:lineRule="auto"/>
        <w:rPr>
          <w:rFonts w:hint="eastAsia" w:ascii="宋体" w:hAnsi="宋体" w:eastAsia="宋体" w:cs="宋体"/>
          <w:color w:val="auto"/>
          <w:sz w:val="24"/>
          <w:szCs w:val="24"/>
          <w:highlight w:val="none"/>
        </w:rPr>
        <w:outlineLvl w:val="9"/>
      </w:pPr>
      <w:r>
        <w:rPr>
          <w:rFonts w:hint="eastAsia" w:ascii="宋体" w:hAnsi="宋体" w:eastAsia="宋体" w:cs="宋体"/>
          <w:b/>
          <w:bCs/>
          <w:color w:val="auto"/>
          <w:sz w:val="24"/>
          <w:szCs w:val="24"/>
          <w:highlight w:val="none"/>
        </w:rPr>
        <w:t xml:space="preserve">附件：考核细则</w:t>
      </w:r>
      <w:r/>
    </w:p>
    <w:tbl>
      <w:tblPr>
        <w:tblStyle w:val="701"/>
        <w:tblW w:w="11071" w:type="dxa"/>
        <w:jc w:val="center"/>
        <w:tblLayout w:type="autofit"/>
        <w:tblCellMar>
          <w:left w:w="108" w:type="dxa"/>
          <w:top w:w="0" w:type="dxa"/>
          <w:right w:w="108" w:type="dxa"/>
          <w:bottom w:w="0" w:type="dxa"/>
        </w:tblCellMar>
        <w:tblLook w:val="04A0" w:firstRow="1" w:lastRow="0" w:firstColumn="1" w:lastColumn="0" w:noHBand="0" w:noVBand="1"/>
      </w:tblPr>
      <w:tblGrid>
        <w:gridCol w:w="714"/>
        <w:gridCol w:w="1003"/>
        <w:gridCol w:w="2691"/>
        <w:gridCol w:w="880"/>
        <w:gridCol w:w="2297"/>
        <w:gridCol w:w="1212"/>
        <w:gridCol w:w="1328"/>
        <w:gridCol w:w="946"/>
      </w:tblGrid>
      <w:tr>
        <w:trPr>
          <w:jc w:val="center"/>
          <w:trHeight w:val="90"/>
        </w:trPr>
        <w:tc>
          <w:tcPr>
            <w:gridSpan w:val="8"/>
            <w:tcBorders>
              <w:top w:val="none" w:color="000000" w:sz="4" w:space="0"/>
              <w:left w:val="none" w:color="000000" w:sz="4" w:space="0"/>
              <w:bottom w:val="none" w:color="000000" w:sz="4" w:space="0"/>
              <w:right w:val="none" w:color="000000" w:sz="4" w:space="0"/>
            </w:tcBorders>
            <w:tcW w:w="11071" w:type="dxa"/>
            <w:vAlign w:val="center"/>
            <w:textDirection w:val="lrTb"/>
            <w:noWrap w:val="false"/>
          </w:tcPr>
          <w:p>
            <w:pPr>
              <w:ind w:firstLine="0"/>
              <w:jc w:val="center"/>
              <w:widowControl/>
              <w:rPr>
                <w:rFonts w:hint="eastAsia" w:ascii="宋体" w:hAnsi="宋体" w:eastAsia="宋体" w:cs="宋体"/>
                <w:color w:val="auto"/>
                <w:sz w:val="24"/>
                <w:szCs w:val="24"/>
                <w:highlight w:val="none"/>
              </w:rPr>
              <w:outlineLvl w:val="9"/>
            </w:pPr>
            <w:r>
              <w:rPr>
                <w:rFonts w:hint="eastAsia" w:ascii="宋体" w:hAnsi="宋体" w:eastAsia="宋体" w:cs="宋体"/>
                <w:b/>
                <w:bCs/>
                <w:color w:val="auto"/>
                <w:sz w:val="24"/>
                <w:szCs w:val="24"/>
                <w:highlight w:val="none"/>
                <w:lang w:bidi="ar"/>
              </w:rPr>
              <w:t xml:space="preserve">养护管理考核表</w:t>
            </w:r>
            <w:r/>
          </w:p>
        </w:tc>
      </w:tr>
      <w:tr>
        <w:trPr>
          <w:jc w:val="center"/>
          <w:trHeight w:val="90"/>
        </w:trPr>
        <w:tc>
          <w:tcPr>
            <w:gridSpan w:val="8"/>
            <w:tcBorders>
              <w:top w:val="none" w:color="000000" w:sz="4" w:space="0"/>
              <w:left w:val="none" w:color="000000" w:sz="4" w:space="0"/>
              <w:bottom w:val="none" w:color="000000" w:sz="4" w:space="0"/>
              <w:right w:val="none" w:color="000000" w:sz="4" w:space="0"/>
            </w:tcBorders>
            <w:tcW w:w="11071" w:type="dxa"/>
            <w:vAlign w:val="center"/>
            <w:textDirection w:val="lrTb"/>
            <w:noWrap w:val="false"/>
          </w:tcPr>
          <w:p>
            <w:pPr>
              <w:ind w:firstLine="0"/>
              <w:jc w:val="left"/>
              <w:widowControl/>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lang w:bidi="ar"/>
              </w:rPr>
              <w:t xml:space="preserve">养护单位：</w:t>
            </w:r>
            <w:r/>
          </w:p>
        </w:tc>
      </w:tr>
      <w:tr>
        <w:trPr>
          <w:jc w:val="center"/>
          <w:trHeight w:val="90"/>
        </w:trPr>
        <w:tc>
          <w:tcPr>
            <w:tcBorders>
              <w:top w:val="single" w:color="000000" w:sz="4" w:space="0"/>
              <w:left w:val="single" w:color="000000" w:sz="4" w:space="0"/>
              <w:bottom w:val="single" w:color="000000" w:sz="4" w:space="0"/>
              <w:right w:val="single" w:color="000000" w:sz="4" w:space="0"/>
            </w:tcBorders>
            <w:tcW w:w="714" w:type="dxa"/>
            <w:vAlign w:val="center"/>
            <w:textDirection w:val="lrTb"/>
            <w:noWrap w:val="false"/>
          </w:tcPr>
          <w:p>
            <w:pPr>
              <w:ind w:firstLine="0"/>
              <w:jc w:val="center"/>
              <w:widowControl/>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lang w:bidi="ar"/>
              </w:rPr>
              <w:t xml:space="preserve">序号</w:t>
            </w:r>
            <w:r/>
          </w:p>
        </w:tc>
        <w:tc>
          <w:tcPr>
            <w:tcBorders>
              <w:top w:val="single" w:color="000000" w:sz="4" w:space="0"/>
              <w:left w:val="single" w:color="000000" w:sz="4" w:space="0"/>
              <w:bottom w:val="single" w:color="000000" w:sz="4" w:space="0"/>
              <w:right w:val="single" w:color="000000" w:sz="4" w:space="0"/>
            </w:tcBorders>
            <w:tcW w:w="1003" w:type="dxa"/>
            <w:vAlign w:val="center"/>
            <w:textDirection w:val="lrTb"/>
            <w:noWrap w:val="false"/>
          </w:tcPr>
          <w:p>
            <w:pPr>
              <w:ind w:firstLine="0"/>
              <w:jc w:val="center"/>
              <w:widowControl/>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lang w:bidi="ar"/>
              </w:rPr>
              <w:t xml:space="preserve">类别</w:t>
            </w:r>
            <w:r/>
          </w:p>
        </w:tc>
        <w:tc>
          <w:tcPr>
            <w:tcBorders>
              <w:top w:val="single" w:color="000000" w:sz="4" w:space="0"/>
              <w:left w:val="single" w:color="000000" w:sz="4" w:space="0"/>
              <w:bottom w:val="single" w:color="000000" w:sz="4" w:space="0"/>
              <w:right w:val="single" w:color="000000" w:sz="4" w:space="0"/>
            </w:tcBorders>
            <w:tcW w:w="2691" w:type="dxa"/>
            <w:vAlign w:val="center"/>
            <w:textDirection w:val="lrTb"/>
            <w:noWrap w:val="false"/>
          </w:tcPr>
          <w:p>
            <w:pPr>
              <w:ind w:firstLine="0"/>
              <w:jc w:val="center"/>
              <w:widowControl/>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lang w:bidi="ar"/>
              </w:rPr>
              <w:t xml:space="preserve">检查项目</w:t>
            </w:r>
            <w:r/>
          </w:p>
        </w:tc>
        <w:tc>
          <w:tcPr>
            <w:tcBorders>
              <w:top w:val="single" w:color="000000" w:sz="4" w:space="0"/>
              <w:left w:val="single" w:color="000000" w:sz="4" w:space="0"/>
              <w:bottom w:val="single" w:color="000000" w:sz="4" w:space="0"/>
              <w:right w:val="single" w:color="000000" w:sz="4" w:space="0"/>
            </w:tcBorders>
            <w:tcW w:w="880" w:type="dxa"/>
            <w:vAlign w:val="center"/>
            <w:textDirection w:val="lrTb"/>
            <w:noWrap w:val="false"/>
          </w:tcPr>
          <w:p>
            <w:pPr>
              <w:ind w:firstLine="0"/>
              <w:jc w:val="center"/>
              <w:widowControl/>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lang w:bidi="ar"/>
              </w:rPr>
              <w:t xml:space="preserve">分值</w:t>
            </w:r>
            <w:r/>
          </w:p>
        </w:tc>
        <w:tc>
          <w:tcPr>
            <w:tcBorders>
              <w:top w:val="single" w:color="000000" w:sz="4" w:space="0"/>
              <w:left w:val="single" w:color="000000" w:sz="4" w:space="0"/>
              <w:bottom w:val="single" w:color="000000" w:sz="4" w:space="0"/>
              <w:right w:val="single" w:color="000000" w:sz="4" w:space="0"/>
            </w:tcBorders>
            <w:tcW w:w="2297" w:type="dxa"/>
            <w:vAlign w:val="center"/>
            <w:textDirection w:val="lrTb"/>
            <w:noWrap w:val="false"/>
          </w:tcPr>
          <w:p>
            <w:pPr>
              <w:ind w:firstLine="0"/>
              <w:jc w:val="center"/>
              <w:widowControl/>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lang w:bidi="ar"/>
              </w:rPr>
              <w:t xml:space="preserve">扣分标准</w:t>
            </w:r>
            <w:r/>
          </w:p>
        </w:tc>
        <w:tc>
          <w:tcPr>
            <w:tcBorders>
              <w:top w:val="single" w:color="000000" w:sz="4" w:space="0"/>
              <w:left w:val="single" w:color="000000" w:sz="4" w:space="0"/>
              <w:bottom w:val="single" w:color="000000" w:sz="4" w:space="0"/>
              <w:right w:val="single" w:color="000000" w:sz="4" w:space="0"/>
            </w:tcBorders>
            <w:tcW w:w="1212" w:type="dxa"/>
            <w:vAlign w:val="center"/>
            <w:textDirection w:val="lrTb"/>
            <w:noWrap w:val="false"/>
          </w:tcPr>
          <w:p>
            <w:pPr>
              <w:ind w:firstLine="0"/>
              <w:jc w:val="center"/>
              <w:widowControl/>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lang w:bidi="ar"/>
              </w:rPr>
              <w:t xml:space="preserve">得分</w:t>
            </w:r>
            <w:r/>
          </w:p>
        </w:tc>
        <w:tc>
          <w:tcPr>
            <w:tcBorders>
              <w:top w:val="single" w:color="000000" w:sz="4" w:space="0"/>
              <w:left w:val="single" w:color="000000" w:sz="4" w:space="0"/>
              <w:bottom w:val="single" w:color="000000" w:sz="4" w:space="0"/>
              <w:right w:val="single" w:color="000000" w:sz="4" w:space="0"/>
            </w:tcBorders>
            <w:tcW w:w="1328" w:type="dxa"/>
            <w:vAlign w:val="center"/>
            <w:textDirection w:val="lrTb"/>
            <w:noWrap w:val="false"/>
          </w:tcPr>
          <w:p>
            <w:pPr>
              <w:ind w:firstLine="0"/>
              <w:jc w:val="center"/>
              <w:widowControl/>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lang w:bidi="ar"/>
              </w:rPr>
              <w:t xml:space="preserve">扣分原因</w:t>
            </w:r>
            <w:r/>
          </w:p>
        </w:tc>
        <w:tc>
          <w:tcPr>
            <w:tcBorders>
              <w:top w:val="single" w:color="000000" w:sz="4" w:space="0"/>
              <w:left w:val="single" w:color="000000" w:sz="4" w:space="0"/>
              <w:bottom w:val="single" w:color="000000" w:sz="4" w:space="0"/>
              <w:right w:val="single" w:color="000000" w:sz="4" w:space="0"/>
            </w:tcBorders>
            <w:tcW w:w="946" w:type="dxa"/>
            <w:vAlign w:val="center"/>
            <w:textDirection w:val="lrTb"/>
            <w:noWrap w:val="false"/>
          </w:tcPr>
          <w:p>
            <w:pPr>
              <w:ind w:firstLine="0"/>
              <w:jc w:val="center"/>
              <w:widowControl/>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lang w:bidi="ar"/>
              </w:rPr>
              <w:t xml:space="preserve">备注</w:t>
            </w:r>
            <w:r/>
          </w:p>
        </w:tc>
      </w:tr>
      <w:tr>
        <w:trPr>
          <w:jc w:val="center"/>
          <w:trHeight w:val="90"/>
        </w:trPr>
        <w:tc>
          <w:tcPr>
            <w:tcBorders>
              <w:top w:val="single" w:color="000000" w:sz="4" w:space="0"/>
              <w:left w:val="single" w:color="000000" w:sz="4" w:space="0"/>
              <w:bottom w:val="single" w:color="000000" w:sz="4" w:space="0"/>
              <w:right w:val="single" w:color="000000" w:sz="4" w:space="0"/>
            </w:tcBorders>
            <w:tcW w:w="714" w:type="dxa"/>
            <w:vAlign w:val="center"/>
            <w:textDirection w:val="lrTb"/>
            <w:noWrap w:val="false"/>
          </w:tcPr>
          <w:p>
            <w:pPr>
              <w:ind w:firstLine="0"/>
              <w:jc w:val="center"/>
              <w:widowControl/>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1003" w:type="dxa"/>
            <w:vAlign w:val="center"/>
            <w:vMerge w:val="restart"/>
            <w:textDirection w:val="lrTb"/>
            <w:noWrap w:val="false"/>
          </w:tcPr>
          <w:p>
            <w:pPr>
              <w:ind w:firstLine="0"/>
              <w:jc w:val="center"/>
              <w:widowControl/>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lang w:bidi="ar"/>
              </w:rPr>
              <w:t xml:space="preserve">雨水检查井（26分）</w:t>
            </w:r>
            <w:r/>
          </w:p>
        </w:tc>
        <w:tc>
          <w:tcPr>
            <w:tcBorders>
              <w:top w:val="single" w:color="000000" w:sz="4" w:space="0"/>
              <w:left w:val="single" w:color="000000" w:sz="4" w:space="0"/>
              <w:bottom w:val="single" w:color="000000" w:sz="4" w:space="0"/>
              <w:right w:val="single" w:color="000000" w:sz="4" w:space="0"/>
            </w:tcBorders>
            <w:tcW w:w="2691" w:type="dxa"/>
            <w:vAlign w:val="center"/>
            <w:textDirection w:val="lrTb"/>
            <w:noWrap w:val="false"/>
          </w:tcPr>
          <w:p>
            <w:pPr>
              <w:ind w:firstLine="0"/>
              <w:jc w:val="left"/>
              <w:widowControl/>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lang w:bidi="ar"/>
              </w:rPr>
              <w:t xml:space="preserve">检查井内水流畅通，无浮渣；</w:t>
            </w:r>
            <w:r/>
          </w:p>
        </w:tc>
        <w:tc>
          <w:tcPr>
            <w:tcBorders>
              <w:top w:val="single" w:color="000000" w:sz="4" w:space="0"/>
              <w:left w:val="single" w:color="000000" w:sz="4" w:space="0"/>
              <w:bottom w:val="single" w:color="000000" w:sz="4" w:space="0"/>
              <w:right w:val="single" w:color="000000" w:sz="4" w:space="0"/>
            </w:tcBorders>
            <w:tcW w:w="880" w:type="dxa"/>
            <w:vAlign w:val="center"/>
            <w:textDirection w:val="lrTb"/>
            <w:noWrap w:val="false"/>
          </w:tcPr>
          <w:p>
            <w:pPr>
              <w:ind w:firstLine="0"/>
              <w:jc w:val="center"/>
              <w:widowControl/>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lang w:bidi="ar"/>
              </w:rPr>
              <w:t xml:space="preserve">3</w:t>
            </w:r>
            <w:r/>
          </w:p>
        </w:tc>
        <w:tc>
          <w:tcPr>
            <w:tcBorders>
              <w:top w:val="single" w:color="000000" w:sz="4" w:space="0"/>
              <w:left w:val="single" w:color="000000" w:sz="4" w:space="0"/>
              <w:bottom w:val="single" w:color="000000" w:sz="4" w:space="0"/>
              <w:right w:val="single" w:color="000000" w:sz="4" w:space="0"/>
            </w:tcBorders>
            <w:tcW w:w="2297" w:type="dxa"/>
            <w:vAlign w:val="center"/>
            <w:textDirection w:val="lrTb"/>
            <w:noWrap w:val="false"/>
          </w:tcPr>
          <w:p>
            <w:pPr>
              <w:ind w:firstLine="0"/>
              <w:jc w:val="both"/>
              <w:widowControl/>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lang w:bidi="ar"/>
              </w:rPr>
              <w:t xml:space="preserve">发现水流不畅一处扣2分，发现浮渣一处扣1分</w:t>
            </w:r>
            <w:r/>
          </w:p>
        </w:tc>
        <w:tc>
          <w:tcPr>
            <w:tcBorders>
              <w:top w:val="single" w:color="000000" w:sz="4" w:space="0"/>
              <w:left w:val="single" w:color="000000" w:sz="4" w:space="0"/>
              <w:bottom w:val="single" w:color="000000" w:sz="4" w:space="0"/>
              <w:right w:val="single" w:color="000000" w:sz="4" w:space="0"/>
            </w:tcBorders>
            <w:tcW w:w="1212" w:type="dxa"/>
            <w:vAlign w:val="center"/>
            <w:textDirection w:val="lrTb"/>
            <w:noWrap w:val="false"/>
          </w:tcPr>
          <w:p>
            <w:pPr>
              <w:ind w:firstLine="0"/>
              <w:jc w:val="center"/>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W w:w="1328" w:type="dxa"/>
            <w:vAlign w:val="center"/>
            <w:textDirection w:val="lrTb"/>
            <w:noWrap w:val="false"/>
          </w:tcPr>
          <w:p>
            <w:pPr>
              <w:ind w:firstLine="0"/>
              <w:jc w:val="center"/>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W w:w="946" w:type="dxa"/>
            <w:vAlign w:val="center"/>
            <w:textDirection w:val="lrTb"/>
            <w:noWrap w:val="false"/>
          </w:tcPr>
          <w:p>
            <w:pPr>
              <w:ind w:firstLine="0"/>
              <w:jc w:val="center"/>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r>
            <w:r/>
          </w:p>
        </w:tc>
      </w:tr>
      <w:tr>
        <w:trPr>
          <w:jc w:val="center"/>
          <w:trHeight w:val="837"/>
        </w:trPr>
        <w:tc>
          <w:tcPr>
            <w:tcBorders>
              <w:top w:val="single" w:color="000000" w:sz="4" w:space="0"/>
              <w:left w:val="single" w:color="000000" w:sz="4" w:space="0"/>
              <w:bottom w:val="single" w:color="000000" w:sz="4" w:space="0"/>
              <w:right w:val="single" w:color="000000" w:sz="4" w:space="0"/>
            </w:tcBorders>
            <w:tcW w:w="714" w:type="dxa"/>
            <w:vAlign w:val="center"/>
            <w:textDirection w:val="lrTb"/>
            <w:noWrap w:val="false"/>
          </w:tcPr>
          <w:p>
            <w:pPr>
              <w:ind w:firstLine="0"/>
              <w:jc w:val="center"/>
              <w:widowControl/>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lang w:bidi="ar"/>
              </w:rPr>
              <w:t xml:space="preserve">2</w:t>
            </w:r>
            <w:r/>
          </w:p>
        </w:tc>
        <w:tc>
          <w:tcPr>
            <w:tcBorders>
              <w:top w:val="single" w:color="000000" w:sz="4" w:space="0"/>
              <w:left w:val="single" w:color="000000" w:sz="4" w:space="0"/>
              <w:bottom w:val="single" w:color="000000" w:sz="4" w:space="0"/>
              <w:right w:val="single" w:color="000000" w:sz="4" w:space="0"/>
            </w:tcBorders>
            <w:tcW w:w="1003" w:type="dxa"/>
            <w:vAlign w:val="center"/>
            <w:vMerge w:val="continue"/>
            <w:textDirection w:val="lrTb"/>
            <w:noWrap w:val="false"/>
          </w:tcPr>
          <w:p>
            <w:pPr>
              <w:ind w:firstLine="0"/>
              <w:jc w:val="center"/>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W w:w="2691" w:type="dxa"/>
            <w:vAlign w:val="center"/>
            <w:textDirection w:val="lrTb"/>
            <w:noWrap w:val="false"/>
          </w:tcPr>
          <w:p>
            <w:pPr>
              <w:ind w:firstLine="0"/>
              <w:jc w:val="left"/>
              <w:widowControl/>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lang w:bidi="ar"/>
              </w:rPr>
              <w:t xml:space="preserve">井盖无埋没、丢失、破损；井盖标识正确</w:t>
            </w:r>
            <w:r/>
          </w:p>
        </w:tc>
        <w:tc>
          <w:tcPr>
            <w:tcBorders>
              <w:top w:val="single" w:color="000000" w:sz="4" w:space="0"/>
              <w:left w:val="single" w:color="000000" w:sz="4" w:space="0"/>
              <w:bottom w:val="single" w:color="000000" w:sz="4" w:space="0"/>
              <w:right w:val="single" w:color="000000" w:sz="4" w:space="0"/>
            </w:tcBorders>
            <w:tcW w:w="880" w:type="dxa"/>
            <w:vAlign w:val="center"/>
            <w:textDirection w:val="lrTb"/>
            <w:noWrap w:val="false"/>
          </w:tcPr>
          <w:p>
            <w:pPr>
              <w:ind w:firstLine="0"/>
              <w:jc w:val="center"/>
              <w:widowControl/>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lang w:bidi="ar"/>
              </w:rPr>
              <w:t xml:space="preserve">8</w:t>
            </w:r>
            <w:r/>
          </w:p>
        </w:tc>
        <w:tc>
          <w:tcPr>
            <w:tcBorders>
              <w:top w:val="single" w:color="000000" w:sz="4" w:space="0"/>
              <w:left w:val="single" w:color="000000" w:sz="4" w:space="0"/>
              <w:bottom w:val="single" w:color="000000" w:sz="4" w:space="0"/>
              <w:right w:val="single" w:color="000000" w:sz="4" w:space="0"/>
            </w:tcBorders>
            <w:tcW w:w="2297" w:type="dxa"/>
            <w:vAlign w:val="center"/>
            <w:textDirection w:val="lrTb"/>
            <w:noWrap w:val="false"/>
          </w:tcPr>
          <w:p>
            <w:pPr>
              <w:ind w:firstLine="0"/>
              <w:jc w:val="both"/>
              <w:widowControl/>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lang w:bidi="ar"/>
              </w:rPr>
              <w:t xml:space="preserve">发现一处问题扣1分，井盖缺失一处扣2分</w:t>
            </w:r>
            <w:r/>
          </w:p>
        </w:tc>
        <w:tc>
          <w:tcPr>
            <w:tcBorders>
              <w:top w:val="single" w:color="000000" w:sz="4" w:space="0"/>
              <w:left w:val="single" w:color="000000" w:sz="4" w:space="0"/>
              <w:bottom w:val="single" w:color="000000" w:sz="4" w:space="0"/>
              <w:right w:val="single" w:color="000000" w:sz="4" w:space="0"/>
            </w:tcBorders>
            <w:tcW w:w="1212" w:type="dxa"/>
            <w:vAlign w:val="center"/>
            <w:textDirection w:val="lrTb"/>
            <w:noWrap w:val="false"/>
          </w:tcPr>
          <w:p>
            <w:pPr>
              <w:ind w:firstLine="0"/>
              <w:jc w:val="center"/>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W w:w="1328" w:type="dxa"/>
            <w:vAlign w:val="center"/>
            <w:textDirection w:val="lrTb"/>
            <w:noWrap w:val="false"/>
          </w:tcPr>
          <w:p>
            <w:pPr>
              <w:ind w:firstLine="0"/>
              <w:jc w:val="both"/>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W w:w="946" w:type="dxa"/>
            <w:vAlign w:val="center"/>
            <w:textDirection w:val="lrTb"/>
            <w:noWrap w:val="false"/>
          </w:tcPr>
          <w:p>
            <w:pPr>
              <w:ind w:firstLine="0"/>
              <w:jc w:val="center"/>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r>
            <w:r/>
          </w:p>
        </w:tc>
      </w:tr>
      <w:tr>
        <w:trPr>
          <w:jc w:val="center"/>
          <w:trHeight w:val="867"/>
        </w:trPr>
        <w:tc>
          <w:tcPr>
            <w:tcBorders>
              <w:top w:val="single" w:color="000000" w:sz="4" w:space="0"/>
              <w:left w:val="single" w:color="000000" w:sz="4" w:space="0"/>
              <w:bottom w:val="single" w:color="000000" w:sz="4" w:space="0"/>
              <w:right w:val="single" w:color="000000" w:sz="4" w:space="0"/>
            </w:tcBorders>
            <w:tcW w:w="714" w:type="dxa"/>
            <w:vAlign w:val="center"/>
            <w:textDirection w:val="lrTb"/>
            <w:noWrap w:val="false"/>
          </w:tcPr>
          <w:p>
            <w:pPr>
              <w:ind w:firstLine="0"/>
              <w:jc w:val="center"/>
              <w:widowControl/>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lang w:bidi="ar"/>
              </w:rPr>
              <w:t xml:space="preserve">3</w:t>
            </w:r>
            <w:r/>
          </w:p>
        </w:tc>
        <w:tc>
          <w:tcPr>
            <w:tcBorders>
              <w:top w:val="single" w:color="000000" w:sz="4" w:space="0"/>
              <w:left w:val="single" w:color="000000" w:sz="4" w:space="0"/>
              <w:bottom w:val="single" w:color="000000" w:sz="4" w:space="0"/>
              <w:right w:val="single" w:color="000000" w:sz="4" w:space="0"/>
            </w:tcBorders>
            <w:tcW w:w="1003" w:type="dxa"/>
            <w:vAlign w:val="center"/>
            <w:vMerge w:val="continue"/>
            <w:textDirection w:val="lrTb"/>
            <w:noWrap w:val="false"/>
          </w:tcPr>
          <w:p>
            <w:pPr>
              <w:ind w:firstLine="0"/>
              <w:jc w:val="center"/>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W w:w="2691" w:type="dxa"/>
            <w:vAlign w:val="center"/>
            <w:textDirection w:val="lrTb"/>
            <w:noWrap w:val="false"/>
          </w:tcPr>
          <w:p>
            <w:pPr>
              <w:ind w:firstLine="0"/>
              <w:jc w:val="left"/>
              <w:widowControl/>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lang w:bidi="ar"/>
              </w:rPr>
              <w:t xml:space="preserve">井框盖吻合，无破损，启闭灵活</w:t>
            </w:r>
            <w:r/>
          </w:p>
        </w:tc>
        <w:tc>
          <w:tcPr>
            <w:tcBorders>
              <w:top w:val="single" w:color="000000" w:sz="4" w:space="0"/>
              <w:left w:val="single" w:color="000000" w:sz="4" w:space="0"/>
              <w:bottom w:val="single" w:color="000000" w:sz="4" w:space="0"/>
              <w:right w:val="single" w:color="000000" w:sz="4" w:space="0"/>
            </w:tcBorders>
            <w:tcW w:w="880" w:type="dxa"/>
            <w:vAlign w:val="center"/>
            <w:textDirection w:val="lrTb"/>
            <w:noWrap w:val="false"/>
          </w:tcPr>
          <w:p>
            <w:pPr>
              <w:ind w:firstLine="0"/>
              <w:jc w:val="center"/>
              <w:widowControl/>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lang w:bidi="ar"/>
              </w:rPr>
              <w:t xml:space="preserve">3</w:t>
            </w:r>
            <w:r/>
          </w:p>
        </w:tc>
        <w:tc>
          <w:tcPr>
            <w:tcBorders>
              <w:top w:val="single" w:color="000000" w:sz="4" w:space="0"/>
              <w:left w:val="single" w:color="000000" w:sz="4" w:space="0"/>
              <w:bottom w:val="single" w:color="000000" w:sz="4" w:space="0"/>
              <w:right w:val="single" w:color="000000" w:sz="4" w:space="0"/>
            </w:tcBorders>
            <w:tcW w:w="2297" w:type="dxa"/>
            <w:vAlign w:val="center"/>
            <w:textDirection w:val="lrTb"/>
            <w:noWrap w:val="false"/>
          </w:tcPr>
          <w:p>
            <w:pPr>
              <w:ind w:firstLine="0"/>
              <w:jc w:val="both"/>
              <w:widowControl/>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lang w:bidi="ar"/>
              </w:rPr>
              <w:t xml:space="preserve">发现一处问题扣1分</w:t>
            </w:r>
            <w:r/>
          </w:p>
        </w:tc>
        <w:tc>
          <w:tcPr>
            <w:tcBorders>
              <w:top w:val="single" w:color="000000" w:sz="4" w:space="0"/>
              <w:left w:val="single" w:color="000000" w:sz="4" w:space="0"/>
              <w:bottom w:val="single" w:color="000000" w:sz="4" w:space="0"/>
              <w:right w:val="single" w:color="000000" w:sz="4" w:space="0"/>
            </w:tcBorders>
            <w:tcW w:w="1212" w:type="dxa"/>
            <w:vAlign w:val="center"/>
            <w:textDirection w:val="lrTb"/>
            <w:noWrap w:val="false"/>
          </w:tcPr>
          <w:p>
            <w:pPr>
              <w:ind w:firstLine="0"/>
              <w:jc w:val="center"/>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W w:w="1328" w:type="dxa"/>
            <w:vAlign w:val="center"/>
            <w:textDirection w:val="lrTb"/>
            <w:noWrap w:val="false"/>
          </w:tcPr>
          <w:p>
            <w:pPr>
              <w:ind w:firstLine="0"/>
              <w:jc w:val="center"/>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W w:w="946" w:type="dxa"/>
            <w:vAlign w:val="center"/>
            <w:textDirection w:val="lrTb"/>
            <w:noWrap w:val="false"/>
          </w:tcPr>
          <w:p>
            <w:pPr>
              <w:ind w:firstLine="0"/>
              <w:jc w:val="center"/>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r>
            <w:r/>
          </w:p>
        </w:tc>
      </w:tr>
      <w:tr>
        <w:trPr>
          <w:jc w:val="center"/>
          <w:trHeight w:val="882"/>
        </w:trPr>
        <w:tc>
          <w:tcPr>
            <w:tcBorders>
              <w:top w:val="single" w:color="000000" w:sz="4" w:space="0"/>
              <w:left w:val="single" w:color="000000" w:sz="4" w:space="0"/>
              <w:bottom w:val="single" w:color="000000" w:sz="4" w:space="0"/>
              <w:right w:val="single" w:color="000000" w:sz="4" w:space="0"/>
            </w:tcBorders>
            <w:tcW w:w="714" w:type="dxa"/>
            <w:vAlign w:val="center"/>
            <w:textDirection w:val="lrTb"/>
            <w:noWrap w:val="false"/>
          </w:tcPr>
          <w:p>
            <w:pPr>
              <w:ind w:firstLine="0"/>
              <w:jc w:val="center"/>
              <w:widowControl/>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lang w:bidi="ar"/>
              </w:rPr>
              <w:t xml:space="preserve">4</w:t>
            </w:r>
            <w:r/>
          </w:p>
        </w:tc>
        <w:tc>
          <w:tcPr>
            <w:tcBorders>
              <w:top w:val="single" w:color="000000" w:sz="4" w:space="0"/>
              <w:left w:val="single" w:color="000000" w:sz="4" w:space="0"/>
              <w:bottom w:val="single" w:color="000000" w:sz="4" w:space="0"/>
              <w:right w:val="single" w:color="000000" w:sz="4" w:space="0"/>
            </w:tcBorders>
            <w:tcW w:w="1003" w:type="dxa"/>
            <w:vAlign w:val="center"/>
            <w:vMerge w:val="continue"/>
            <w:textDirection w:val="lrTb"/>
            <w:noWrap w:val="false"/>
          </w:tcPr>
          <w:p>
            <w:pPr>
              <w:ind w:firstLine="0"/>
              <w:jc w:val="center"/>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W w:w="2691" w:type="dxa"/>
            <w:vAlign w:val="center"/>
            <w:textDirection w:val="lrTb"/>
            <w:noWrap w:val="false"/>
          </w:tcPr>
          <w:p>
            <w:pPr>
              <w:ind w:firstLine="0"/>
              <w:jc w:val="left"/>
              <w:widowControl/>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lang w:bidi="ar"/>
              </w:rPr>
              <w:t xml:space="preserve">井内爬梯完整，无松动、锈蚀或缺损</w:t>
            </w:r>
            <w:r/>
          </w:p>
        </w:tc>
        <w:tc>
          <w:tcPr>
            <w:tcBorders>
              <w:top w:val="single" w:color="000000" w:sz="4" w:space="0"/>
              <w:left w:val="single" w:color="000000" w:sz="4" w:space="0"/>
              <w:bottom w:val="single" w:color="000000" w:sz="4" w:space="0"/>
              <w:right w:val="single" w:color="000000" w:sz="4" w:space="0"/>
            </w:tcBorders>
            <w:tcW w:w="880" w:type="dxa"/>
            <w:vAlign w:val="center"/>
            <w:textDirection w:val="lrTb"/>
            <w:noWrap w:val="false"/>
          </w:tcPr>
          <w:p>
            <w:pPr>
              <w:ind w:firstLine="0"/>
              <w:jc w:val="center"/>
              <w:widowControl/>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lang w:bidi="ar"/>
              </w:rPr>
              <w:t xml:space="preserve">3</w:t>
            </w:r>
            <w:r/>
          </w:p>
        </w:tc>
        <w:tc>
          <w:tcPr>
            <w:tcBorders>
              <w:top w:val="single" w:color="000000" w:sz="4" w:space="0"/>
              <w:left w:val="single" w:color="000000" w:sz="4" w:space="0"/>
              <w:bottom w:val="single" w:color="000000" w:sz="4" w:space="0"/>
              <w:right w:val="single" w:color="000000" w:sz="4" w:space="0"/>
            </w:tcBorders>
            <w:tcW w:w="2297" w:type="dxa"/>
            <w:vAlign w:val="center"/>
            <w:textDirection w:val="lrTb"/>
            <w:noWrap w:val="false"/>
          </w:tcPr>
          <w:p>
            <w:pPr>
              <w:ind w:firstLine="0"/>
              <w:jc w:val="both"/>
              <w:widowControl/>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lang w:bidi="ar"/>
              </w:rPr>
              <w:t xml:space="preserve">发现一处问题扣1分</w:t>
            </w:r>
            <w:r/>
          </w:p>
        </w:tc>
        <w:tc>
          <w:tcPr>
            <w:tcBorders>
              <w:top w:val="single" w:color="000000" w:sz="4" w:space="0"/>
              <w:left w:val="single" w:color="000000" w:sz="4" w:space="0"/>
              <w:bottom w:val="single" w:color="000000" w:sz="4" w:space="0"/>
              <w:right w:val="single" w:color="000000" w:sz="4" w:space="0"/>
            </w:tcBorders>
            <w:tcW w:w="1212" w:type="dxa"/>
            <w:vAlign w:val="center"/>
            <w:textDirection w:val="lrTb"/>
            <w:noWrap w:val="false"/>
          </w:tcPr>
          <w:p>
            <w:pPr>
              <w:ind w:firstLine="0"/>
              <w:jc w:val="center"/>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W w:w="1328" w:type="dxa"/>
            <w:vAlign w:val="center"/>
            <w:textDirection w:val="lrTb"/>
            <w:noWrap w:val="false"/>
          </w:tcPr>
          <w:p>
            <w:pPr>
              <w:ind w:firstLine="0"/>
              <w:jc w:val="center"/>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W w:w="946" w:type="dxa"/>
            <w:vAlign w:val="center"/>
            <w:textDirection w:val="lrTb"/>
            <w:noWrap w:val="false"/>
          </w:tcPr>
          <w:p>
            <w:pPr>
              <w:ind w:firstLine="0"/>
              <w:jc w:val="center"/>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r>
            <w:r/>
          </w:p>
        </w:tc>
      </w:tr>
      <w:tr>
        <w:trPr>
          <w:jc w:val="center"/>
          <w:trHeight w:val="90"/>
        </w:trPr>
        <w:tc>
          <w:tcPr>
            <w:tcBorders>
              <w:top w:val="single" w:color="000000" w:sz="4" w:space="0"/>
              <w:left w:val="single" w:color="000000" w:sz="4" w:space="0"/>
              <w:bottom w:val="single" w:color="000000" w:sz="4" w:space="0"/>
              <w:right w:val="single" w:color="000000" w:sz="4" w:space="0"/>
            </w:tcBorders>
            <w:tcW w:w="714" w:type="dxa"/>
            <w:vAlign w:val="center"/>
            <w:textDirection w:val="lrTb"/>
            <w:noWrap w:val="false"/>
          </w:tcPr>
          <w:p>
            <w:pPr>
              <w:ind w:firstLine="0"/>
              <w:jc w:val="center"/>
              <w:widowControl/>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lang w:bidi="ar"/>
              </w:rPr>
              <w:t xml:space="preserve">5</w:t>
            </w:r>
            <w:r/>
          </w:p>
        </w:tc>
        <w:tc>
          <w:tcPr>
            <w:tcBorders>
              <w:top w:val="single" w:color="000000" w:sz="4" w:space="0"/>
              <w:left w:val="single" w:color="000000" w:sz="4" w:space="0"/>
              <w:bottom w:val="single" w:color="000000" w:sz="4" w:space="0"/>
              <w:right w:val="single" w:color="000000" w:sz="4" w:space="0"/>
            </w:tcBorders>
            <w:tcW w:w="1003" w:type="dxa"/>
            <w:vAlign w:val="center"/>
            <w:vMerge w:val="continue"/>
            <w:textDirection w:val="lrTb"/>
            <w:noWrap w:val="false"/>
          </w:tcPr>
          <w:p>
            <w:pPr>
              <w:ind w:firstLine="0"/>
              <w:jc w:val="center"/>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W w:w="2691" w:type="dxa"/>
            <w:vAlign w:val="center"/>
            <w:textDirection w:val="lrTb"/>
            <w:noWrap w:val="false"/>
          </w:tcPr>
          <w:p>
            <w:pPr>
              <w:ind w:firstLine="0"/>
              <w:jc w:val="left"/>
              <w:widowControl/>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lang w:bidi="ar"/>
              </w:rPr>
              <w:t xml:space="preserve">井内壁无泥垢、裂缝或渗漏，抹面无脱落</w:t>
            </w:r>
            <w:r/>
          </w:p>
        </w:tc>
        <w:tc>
          <w:tcPr>
            <w:tcBorders>
              <w:top w:val="single" w:color="000000" w:sz="4" w:space="0"/>
              <w:left w:val="single" w:color="000000" w:sz="4" w:space="0"/>
              <w:bottom w:val="single" w:color="000000" w:sz="4" w:space="0"/>
              <w:right w:val="single" w:color="000000" w:sz="4" w:space="0"/>
            </w:tcBorders>
            <w:tcW w:w="880" w:type="dxa"/>
            <w:vAlign w:val="center"/>
            <w:textDirection w:val="lrTb"/>
            <w:noWrap w:val="false"/>
          </w:tcPr>
          <w:p>
            <w:pPr>
              <w:ind w:firstLine="0"/>
              <w:jc w:val="center"/>
              <w:widowControl/>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lang w:bidi="ar"/>
              </w:rPr>
              <w:t xml:space="preserve">3</w:t>
            </w:r>
            <w:r/>
          </w:p>
        </w:tc>
        <w:tc>
          <w:tcPr>
            <w:tcBorders>
              <w:top w:val="single" w:color="000000" w:sz="4" w:space="0"/>
              <w:left w:val="single" w:color="000000" w:sz="4" w:space="0"/>
              <w:bottom w:val="single" w:color="000000" w:sz="4" w:space="0"/>
              <w:right w:val="single" w:color="000000" w:sz="4" w:space="0"/>
            </w:tcBorders>
            <w:tcW w:w="2297" w:type="dxa"/>
            <w:vAlign w:val="center"/>
            <w:textDirection w:val="lrTb"/>
            <w:noWrap w:val="false"/>
          </w:tcPr>
          <w:p>
            <w:pPr>
              <w:ind w:firstLine="0"/>
              <w:jc w:val="both"/>
              <w:widowControl/>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lang w:bidi="ar"/>
              </w:rPr>
              <w:t xml:space="preserve">发现一处问题扣1分</w:t>
            </w:r>
            <w:r/>
          </w:p>
        </w:tc>
        <w:tc>
          <w:tcPr>
            <w:tcBorders>
              <w:top w:val="single" w:color="000000" w:sz="4" w:space="0"/>
              <w:left w:val="single" w:color="000000" w:sz="4" w:space="0"/>
              <w:bottom w:val="single" w:color="000000" w:sz="4" w:space="0"/>
              <w:right w:val="single" w:color="000000" w:sz="4" w:space="0"/>
            </w:tcBorders>
            <w:tcW w:w="1212" w:type="dxa"/>
            <w:vAlign w:val="center"/>
            <w:textDirection w:val="lrTb"/>
            <w:noWrap w:val="false"/>
          </w:tcPr>
          <w:p>
            <w:pPr>
              <w:ind w:firstLine="0"/>
              <w:jc w:val="center"/>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W w:w="1328" w:type="dxa"/>
            <w:vAlign w:val="center"/>
            <w:textDirection w:val="lrTb"/>
            <w:noWrap w:val="false"/>
          </w:tcPr>
          <w:p>
            <w:pPr>
              <w:ind w:firstLine="0"/>
              <w:jc w:val="center"/>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W w:w="946" w:type="dxa"/>
            <w:vAlign w:val="center"/>
            <w:textDirection w:val="lrTb"/>
            <w:noWrap w:val="false"/>
          </w:tcPr>
          <w:p>
            <w:pPr>
              <w:ind w:firstLine="0"/>
              <w:jc w:val="center"/>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r>
            <w:r/>
          </w:p>
        </w:tc>
      </w:tr>
      <w:tr>
        <w:trPr>
          <w:jc w:val="center"/>
          <w:trHeight w:val="1786"/>
        </w:trPr>
        <w:tc>
          <w:tcPr>
            <w:tcBorders>
              <w:top w:val="single" w:color="000000" w:sz="4" w:space="0"/>
              <w:left w:val="single" w:color="000000" w:sz="4" w:space="0"/>
              <w:bottom w:val="single" w:color="000000" w:sz="4" w:space="0"/>
              <w:right w:val="single" w:color="000000" w:sz="4" w:space="0"/>
            </w:tcBorders>
            <w:tcW w:w="714" w:type="dxa"/>
            <w:vAlign w:val="center"/>
            <w:textDirection w:val="lrTb"/>
            <w:noWrap w:val="false"/>
          </w:tcPr>
          <w:p>
            <w:pPr>
              <w:ind w:firstLine="0"/>
              <w:jc w:val="center"/>
              <w:widowControl/>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lang w:bidi="ar"/>
              </w:rPr>
              <w:t xml:space="preserve">6</w:t>
            </w:r>
            <w:r/>
          </w:p>
        </w:tc>
        <w:tc>
          <w:tcPr>
            <w:tcBorders>
              <w:top w:val="single" w:color="000000" w:sz="4" w:space="0"/>
              <w:left w:val="single" w:color="000000" w:sz="4" w:space="0"/>
              <w:bottom w:val="single" w:color="000000" w:sz="4" w:space="0"/>
              <w:right w:val="single" w:color="000000" w:sz="4" w:space="0"/>
            </w:tcBorders>
            <w:tcW w:w="1003" w:type="dxa"/>
            <w:vAlign w:val="center"/>
            <w:vMerge w:val="continue"/>
            <w:textDirection w:val="lrTb"/>
            <w:noWrap w:val="false"/>
          </w:tcPr>
          <w:p>
            <w:pPr>
              <w:ind w:firstLine="0"/>
              <w:jc w:val="center"/>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W w:w="2691" w:type="dxa"/>
            <w:vAlign w:val="center"/>
            <w:textDirection w:val="lrTb"/>
            <w:noWrap w:val="false"/>
          </w:tcPr>
          <w:p>
            <w:pPr>
              <w:ind w:firstLine="0"/>
              <w:jc w:val="left"/>
              <w:widowControl/>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lang w:bidi="ar"/>
              </w:rPr>
              <w:t xml:space="preserve">检查井（有沉泥槽）允许积泥深度为管底以下50mm；检查井（无沉泥槽）允许积泥深度为主管径的1/5</w:t>
            </w:r>
            <w:r/>
          </w:p>
        </w:tc>
        <w:tc>
          <w:tcPr>
            <w:tcBorders>
              <w:top w:val="single" w:color="000000" w:sz="4" w:space="0"/>
              <w:left w:val="single" w:color="000000" w:sz="4" w:space="0"/>
              <w:bottom w:val="single" w:color="000000" w:sz="4" w:space="0"/>
              <w:right w:val="single" w:color="000000" w:sz="4" w:space="0"/>
            </w:tcBorders>
            <w:tcW w:w="880" w:type="dxa"/>
            <w:vAlign w:val="center"/>
            <w:textDirection w:val="lrTb"/>
            <w:noWrap w:val="false"/>
          </w:tcPr>
          <w:p>
            <w:pPr>
              <w:ind w:firstLine="0"/>
              <w:jc w:val="center"/>
              <w:widowControl/>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lang w:bidi="ar"/>
              </w:rPr>
              <w:t xml:space="preserve">6</w:t>
            </w:r>
            <w:r/>
          </w:p>
        </w:tc>
        <w:tc>
          <w:tcPr>
            <w:tcBorders>
              <w:top w:val="single" w:color="000000" w:sz="4" w:space="0"/>
              <w:left w:val="single" w:color="000000" w:sz="4" w:space="0"/>
              <w:bottom w:val="single" w:color="000000" w:sz="4" w:space="0"/>
              <w:right w:val="single" w:color="000000" w:sz="4" w:space="0"/>
            </w:tcBorders>
            <w:tcW w:w="2297" w:type="dxa"/>
            <w:vAlign w:val="center"/>
            <w:textDirection w:val="lrTb"/>
            <w:noWrap w:val="false"/>
          </w:tcPr>
          <w:p>
            <w:pPr>
              <w:ind w:firstLine="0"/>
              <w:jc w:val="both"/>
              <w:widowControl/>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lang w:bidi="ar"/>
              </w:rPr>
              <w:t xml:space="preserve">发现积泥超标一处扣2分</w:t>
            </w:r>
            <w:r/>
          </w:p>
        </w:tc>
        <w:tc>
          <w:tcPr>
            <w:tcBorders>
              <w:top w:val="single" w:color="000000" w:sz="4" w:space="0"/>
              <w:left w:val="single" w:color="000000" w:sz="4" w:space="0"/>
              <w:bottom w:val="single" w:color="000000" w:sz="4" w:space="0"/>
              <w:right w:val="single" w:color="000000" w:sz="4" w:space="0"/>
            </w:tcBorders>
            <w:tcW w:w="1212" w:type="dxa"/>
            <w:vAlign w:val="center"/>
            <w:textDirection w:val="lrTb"/>
            <w:noWrap w:val="false"/>
          </w:tcPr>
          <w:p>
            <w:pPr>
              <w:ind w:firstLine="0"/>
              <w:jc w:val="center"/>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W w:w="1328" w:type="dxa"/>
            <w:vAlign w:val="center"/>
            <w:textDirection w:val="lrTb"/>
            <w:noWrap w:val="false"/>
          </w:tcPr>
          <w:p>
            <w:pPr>
              <w:ind w:firstLine="0"/>
              <w:jc w:val="center"/>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W w:w="946" w:type="dxa"/>
            <w:vAlign w:val="center"/>
            <w:textDirection w:val="lrTb"/>
            <w:noWrap w:val="false"/>
          </w:tcPr>
          <w:p>
            <w:pPr>
              <w:ind w:firstLine="0"/>
              <w:jc w:val="center"/>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r>
            <w:r/>
          </w:p>
        </w:tc>
      </w:tr>
      <w:tr>
        <w:trPr>
          <w:jc w:val="center"/>
          <w:trHeight w:val="90"/>
        </w:trPr>
        <w:tc>
          <w:tcPr>
            <w:tcBorders>
              <w:top w:val="single" w:color="000000" w:sz="4" w:space="0"/>
              <w:left w:val="single" w:color="000000" w:sz="4" w:space="0"/>
              <w:bottom w:val="single" w:color="000000" w:sz="4" w:space="0"/>
              <w:right w:val="single" w:color="000000" w:sz="4" w:space="0"/>
            </w:tcBorders>
            <w:tcW w:w="714" w:type="dxa"/>
            <w:vAlign w:val="center"/>
            <w:textDirection w:val="lrTb"/>
            <w:noWrap w:val="false"/>
          </w:tcPr>
          <w:p>
            <w:pPr>
              <w:ind w:firstLine="0"/>
              <w:jc w:val="center"/>
              <w:widowControl/>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lang w:bidi="ar"/>
              </w:rPr>
              <w:t xml:space="preserve">7</w:t>
            </w:r>
            <w:r/>
          </w:p>
        </w:tc>
        <w:tc>
          <w:tcPr>
            <w:tcBorders>
              <w:top w:val="single" w:color="000000" w:sz="4" w:space="0"/>
              <w:left w:val="single" w:color="000000" w:sz="4" w:space="0"/>
              <w:bottom w:val="single" w:color="000000" w:sz="4" w:space="0"/>
              <w:right w:val="single" w:color="000000" w:sz="4" w:space="0"/>
            </w:tcBorders>
            <w:tcW w:w="1003" w:type="dxa"/>
            <w:vAlign w:val="center"/>
            <w:vMerge w:val="restart"/>
            <w:textDirection w:val="lrTb"/>
            <w:noWrap w:val="false"/>
          </w:tcPr>
          <w:p>
            <w:pPr>
              <w:ind w:firstLine="0"/>
              <w:jc w:val="center"/>
              <w:widowControl/>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lang w:bidi="ar"/>
              </w:rPr>
              <w:t xml:space="preserve">收水井（20分）</w:t>
            </w:r>
            <w:r/>
          </w:p>
        </w:tc>
        <w:tc>
          <w:tcPr>
            <w:tcBorders>
              <w:top w:val="single" w:color="000000" w:sz="4" w:space="0"/>
              <w:left w:val="single" w:color="000000" w:sz="4" w:space="0"/>
              <w:bottom w:val="single" w:color="000000" w:sz="4" w:space="0"/>
              <w:right w:val="single" w:color="000000" w:sz="4" w:space="0"/>
            </w:tcBorders>
            <w:tcW w:w="2691" w:type="dxa"/>
            <w:vAlign w:val="center"/>
            <w:textDirection w:val="lrTb"/>
            <w:noWrap w:val="false"/>
          </w:tcPr>
          <w:p>
            <w:pPr>
              <w:ind w:firstLine="0"/>
              <w:jc w:val="left"/>
              <w:widowControl/>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lang w:bidi="ar"/>
              </w:rPr>
              <w:t xml:space="preserve">收水井允许积泥深度为管底以下50mm</w:t>
            </w:r>
            <w:r/>
          </w:p>
        </w:tc>
        <w:tc>
          <w:tcPr>
            <w:tcBorders>
              <w:top w:val="single" w:color="000000" w:sz="4" w:space="0"/>
              <w:left w:val="single" w:color="000000" w:sz="4" w:space="0"/>
              <w:bottom w:val="single" w:color="000000" w:sz="4" w:space="0"/>
              <w:right w:val="single" w:color="000000" w:sz="4" w:space="0"/>
            </w:tcBorders>
            <w:tcW w:w="880" w:type="dxa"/>
            <w:vAlign w:val="center"/>
            <w:textDirection w:val="lrTb"/>
            <w:noWrap w:val="false"/>
          </w:tcPr>
          <w:p>
            <w:pPr>
              <w:ind w:firstLine="0"/>
              <w:jc w:val="center"/>
              <w:widowControl/>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lang w:bidi="ar"/>
              </w:rPr>
              <w:t xml:space="preserve">6</w:t>
            </w:r>
            <w:r/>
          </w:p>
        </w:tc>
        <w:tc>
          <w:tcPr>
            <w:tcBorders>
              <w:top w:val="single" w:color="000000" w:sz="4" w:space="0"/>
              <w:left w:val="single" w:color="000000" w:sz="4" w:space="0"/>
              <w:bottom w:val="single" w:color="000000" w:sz="4" w:space="0"/>
              <w:right w:val="single" w:color="000000" w:sz="4" w:space="0"/>
            </w:tcBorders>
            <w:tcW w:w="2297" w:type="dxa"/>
            <w:vAlign w:val="center"/>
            <w:textDirection w:val="lrTb"/>
            <w:noWrap w:val="false"/>
          </w:tcPr>
          <w:p>
            <w:pPr>
              <w:ind w:firstLine="0"/>
              <w:jc w:val="both"/>
              <w:widowControl/>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lang w:bidi="ar"/>
              </w:rPr>
              <w:t xml:space="preserve">发现积泥超标一处扣2分</w:t>
            </w:r>
            <w:r/>
          </w:p>
        </w:tc>
        <w:tc>
          <w:tcPr>
            <w:tcBorders>
              <w:top w:val="single" w:color="000000" w:sz="4" w:space="0"/>
              <w:left w:val="single" w:color="000000" w:sz="4" w:space="0"/>
              <w:bottom w:val="single" w:color="000000" w:sz="4" w:space="0"/>
              <w:right w:val="single" w:color="000000" w:sz="4" w:space="0"/>
            </w:tcBorders>
            <w:tcW w:w="1212" w:type="dxa"/>
            <w:vAlign w:val="center"/>
            <w:textDirection w:val="lrTb"/>
            <w:noWrap w:val="false"/>
          </w:tcPr>
          <w:p>
            <w:pPr>
              <w:ind w:firstLine="0"/>
              <w:jc w:val="left"/>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W w:w="1328" w:type="dxa"/>
            <w:vAlign w:val="center"/>
            <w:textDirection w:val="lrTb"/>
            <w:noWrap w:val="false"/>
          </w:tcPr>
          <w:p>
            <w:pPr>
              <w:ind w:firstLine="0"/>
              <w:jc w:val="left"/>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W w:w="946" w:type="dxa"/>
            <w:vAlign w:val="center"/>
            <w:textDirection w:val="lrTb"/>
            <w:noWrap w:val="false"/>
          </w:tcPr>
          <w:p>
            <w:pPr>
              <w:ind w:firstLine="0"/>
              <w:jc w:val="center"/>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r>
            <w:r/>
          </w:p>
        </w:tc>
      </w:tr>
      <w:tr>
        <w:trPr>
          <w:jc w:val="center"/>
          <w:trHeight w:val="852"/>
        </w:trPr>
        <w:tc>
          <w:tcPr>
            <w:tcBorders>
              <w:top w:val="single" w:color="000000" w:sz="4" w:space="0"/>
              <w:left w:val="single" w:color="000000" w:sz="4" w:space="0"/>
              <w:bottom w:val="single" w:color="000000" w:sz="4" w:space="0"/>
              <w:right w:val="single" w:color="000000" w:sz="4" w:space="0"/>
            </w:tcBorders>
            <w:tcW w:w="714" w:type="dxa"/>
            <w:vAlign w:val="center"/>
            <w:textDirection w:val="lrTb"/>
            <w:noWrap w:val="false"/>
          </w:tcPr>
          <w:p>
            <w:pPr>
              <w:ind w:firstLine="0"/>
              <w:jc w:val="center"/>
              <w:widowControl/>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lang w:bidi="ar"/>
              </w:rPr>
              <w:t xml:space="preserve">8</w:t>
            </w:r>
            <w:r/>
          </w:p>
        </w:tc>
        <w:tc>
          <w:tcPr>
            <w:tcBorders>
              <w:top w:val="single" w:color="000000" w:sz="4" w:space="0"/>
              <w:left w:val="single" w:color="000000" w:sz="4" w:space="0"/>
              <w:bottom w:val="single" w:color="000000" w:sz="4" w:space="0"/>
              <w:right w:val="single" w:color="000000" w:sz="4" w:space="0"/>
            </w:tcBorders>
            <w:tcW w:w="1003" w:type="dxa"/>
            <w:vAlign w:val="center"/>
            <w:vMerge w:val="continue"/>
            <w:textDirection w:val="lrTb"/>
            <w:noWrap w:val="false"/>
          </w:tcPr>
          <w:p>
            <w:pPr>
              <w:ind w:firstLine="0"/>
              <w:jc w:val="center"/>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W w:w="2691" w:type="dxa"/>
            <w:vAlign w:val="center"/>
            <w:textDirection w:val="lrTb"/>
            <w:noWrap w:val="false"/>
          </w:tcPr>
          <w:p>
            <w:pPr>
              <w:ind w:firstLine="0"/>
              <w:jc w:val="left"/>
              <w:widowControl/>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lang w:bidi="ar"/>
              </w:rPr>
              <w:t xml:space="preserve">雨篦口无堵塞、埋没、破损或丢失现象</w:t>
            </w:r>
            <w:r/>
          </w:p>
        </w:tc>
        <w:tc>
          <w:tcPr>
            <w:tcBorders>
              <w:top w:val="single" w:color="000000" w:sz="4" w:space="0"/>
              <w:left w:val="single" w:color="000000" w:sz="4" w:space="0"/>
              <w:bottom w:val="single" w:color="000000" w:sz="4" w:space="0"/>
              <w:right w:val="single" w:color="000000" w:sz="4" w:space="0"/>
            </w:tcBorders>
            <w:tcW w:w="880" w:type="dxa"/>
            <w:vAlign w:val="center"/>
            <w:textDirection w:val="lrTb"/>
            <w:noWrap w:val="false"/>
          </w:tcPr>
          <w:p>
            <w:pPr>
              <w:ind w:firstLine="0"/>
              <w:jc w:val="center"/>
              <w:widowControl/>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lang w:bidi="ar"/>
              </w:rPr>
              <w:t xml:space="preserve">10</w:t>
            </w:r>
            <w:r/>
          </w:p>
        </w:tc>
        <w:tc>
          <w:tcPr>
            <w:tcBorders>
              <w:top w:val="single" w:color="000000" w:sz="4" w:space="0"/>
              <w:left w:val="single" w:color="000000" w:sz="4" w:space="0"/>
              <w:bottom w:val="single" w:color="000000" w:sz="4" w:space="0"/>
              <w:right w:val="single" w:color="000000" w:sz="4" w:space="0"/>
            </w:tcBorders>
            <w:tcW w:w="2297" w:type="dxa"/>
            <w:vAlign w:val="center"/>
            <w:textDirection w:val="lrTb"/>
            <w:noWrap w:val="false"/>
          </w:tcPr>
          <w:p>
            <w:pPr>
              <w:ind w:firstLine="0"/>
              <w:jc w:val="both"/>
              <w:widowControl/>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lang w:bidi="ar"/>
              </w:rPr>
              <w:t xml:space="preserve">发现一处问题扣1分，雨篦缺失一处扣2分</w:t>
            </w:r>
            <w:r/>
          </w:p>
        </w:tc>
        <w:tc>
          <w:tcPr>
            <w:tcBorders>
              <w:top w:val="single" w:color="000000" w:sz="4" w:space="0"/>
              <w:left w:val="single" w:color="000000" w:sz="4" w:space="0"/>
              <w:bottom w:val="single" w:color="000000" w:sz="4" w:space="0"/>
              <w:right w:val="single" w:color="000000" w:sz="4" w:space="0"/>
            </w:tcBorders>
            <w:tcW w:w="1212" w:type="dxa"/>
            <w:vAlign w:val="center"/>
            <w:textDirection w:val="lrTb"/>
            <w:noWrap w:val="false"/>
          </w:tcPr>
          <w:p>
            <w:pPr>
              <w:ind w:firstLine="0"/>
              <w:jc w:val="left"/>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W w:w="1328" w:type="dxa"/>
            <w:vAlign w:val="center"/>
            <w:textDirection w:val="lrTb"/>
            <w:noWrap w:val="false"/>
          </w:tcPr>
          <w:p>
            <w:pPr>
              <w:ind w:firstLine="0"/>
              <w:jc w:val="left"/>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W w:w="946" w:type="dxa"/>
            <w:vAlign w:val="center"/>
            <w:textDirection w:val="lrTb"/>
            <w:noWrap w:val="false"/>
          </w:tcPr>
          <w:p>
            <w:pPr>
              <w:ind w:firstLine="0"/>
              <w:jc w:val="center"/>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r>
            <w:r/>
          </w:p>
        </w:tc>
      </w:tr>
      <w:tr>
        <w:trPr>
          <w:jc w:val="center"/>
          <w:trHeight w:val="90"/>
        </w:trPr>
        <w:tc>
          <w:tcPr>
            <w:tcBorders>
              <w:top w:val="single" w:color="000000" w:sz="4" w:space="0"/>
              <w:left w:val="single" w:color="000000" w:sz="4" w:space="0"/>
              <w:bottom w:val="single" w:color="000000" w:sz="4" w:space="0"/>
              <w:right w:val="single" w:color="000000" w:sz="4" w:space="0"/>
            </w:tcBorders>
            <w:tcW w:w="714" w:type="dxa"/>
            <w:vAlign w:val="center"/>
            <w:textDirection w:val="lrTb"/>
            <w:noWrap w:val="false"/>
          </w:tcPr>
          <w:p>
            <w:pPr>
              <w:ind w:firstLine="0"/>
              <w:jc w:val="center"/>
              <w:widowControl/>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lang w:bidi="ar"/>
              </w:rPr>
              <w:t xml:space="preserve">9</w:t>
            </w:r>
            <w:r/>
          </w:p>
        </w:tc>
        <w:tc>
          <w:tcPr>
            <w:tcBorders>
              <w:top w:val="single" w:color="000000" w:sz="4" w:space="0"/>
              <w:left w:val="single" w:color="000000" w:sz="4" w:space="0"/>
              <w:bottom w:val="single" w:color="000000" w:sz="4" w:space="0"/>
              <w:right w:val="single" w:color="000000" w:sz="4" w:space="0"/>
            </w:tcBorders>
            <w:tcW w:w="1003" w:type="dxa"/>
            <w:vAlign w:val="center"/>
            <w:vMerge w:val="continue"/>
            <w:textDirection w:val="lrTb"/>
            <w:noWrap w:val="false"/>
          </w:tcPr>
          <w:p>
            <w:pPr>
              <w:ind w:firstLine="0"/>
              <w:jc w:val="center"/>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W w:w="2691" w:type="dxa"/>
            <w:vAlign w:val="center"/>
            <w:textDirection w:val="lrTb"/>
            <w:noWrap w:val="false"/>
          </w:tcPr>
          <w:p>
            <w:pPr>
              <w:ind w:firstLine="0"/>
              <w:jc w:val="left"/>
              <w:widowControl/>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lang w:bidi="ar"/>
              </w:rPr>
              <w:t xml:space="preserve">绿化带排水沟畅通，无树叶、垃圾、淤泥等积聚</w:t>
            </w:r>
            <w:r/>
          </w:p>
        </w:tc>
        <w:tc>
          <w:tcPr>
            <w:tcBorders>
              <w:top w:val="single" w:color="000000" w:sz="4" w:space="0"/>
              <w:left w:val="single" w:color="000000" w:sz="4" w:space="0"/>
              <w:bottom w:val="single" w:color="000000" w:sz="4" w:space="0"/>
              <w:right w:val="single" w:color="000000" w:sz="4" w:space="0"/>
            </w:tcBorders>
            <w:tcW w:w="880" w:type="dxa"/>
            <w:vAlign w:val="center"/>
            <w:textDirection w:val="lrTb"/>
            <w:noWrap w:val="false"/>
          </w:tcPr>
          <w:p>
            <w:pPr>
              <w:ind w:firstLine="0"/>
              <w:jc w:val="center"/>
              <w:widowControl/>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lang w:bidi="ar"/>
              </w:rPr>
              <w:t xml:space="preserve">4</w:t>
            </w:r>
            <w:r/>
          </w:p>
        </w:tc>
        <w:tc>
          <w:tcPr>
            <w:tcBorders>
              <w:top w:val="single" w:color="000000" w:sz="4" w:space="0"/>
              <w:left w:val="single" w:color="000000" w:sz="4" w:space="0"/>
              <w:bottom w:val="single" w:color="000000" w:sz="4" w:space="0"/>
              <w:right w:val="single" w:color="000000" w:sz="4" w:space="0"/>
            </w:tcBorders>
            <w:tcW w:w="2297" w:type="dxa"/>
            <w:vAlign w:val="center"/>
            <w:textDirection w:val="lrTb"/>
            <w:noWrap w:val="false"/>
          </w:tcPr>
          <w:p>
            <w:pPr>
              <w:ind w:firstLine="0"/>
              <w:jc w:val="both"/>
              <w:widowControl/>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lang w:bidi="ar"/>
              </w:rPr>
              <w:t xml:space="preserve">发现一处问题扣1分</w:t>
            </w:r>
            <w:r/>
          </w:p>
        </w:tc>
        <w:tc>
          <w:tcPr>
            <w:tcBorders>
              <w:top w:val="single" w:color="000000" w:sz="4" w:space="0"/>
              <w:left w:val="single" w:color="000000" w:sz="4" w:space="0"/>
              <w:bottom w:val="single" w:color="000000" w:sz="4" w:space="0"/>
              <w:right w:val="single" w:color="000000" w:sz="4" w:space="0"/>
            </w:tcBorders>
            <w:tcW w:w="1212" w:type="dxa"/>
            <w:vAlign w:val="center"/>
            <w:textDirection w:val="lrTb"/>
            <w:noWrap w:val="false"/>
          </w:tcPr>
          <w:p>
            <w:pPr>
              <w:ind w:firstLine="0"/>
              <w:jc w:val="left"/>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W w:w="1328" w:type="dxa"/>
            <w:vAlign w:val="center"/>
            <w:textDirection w:val="lrTb"/>
            <w:noWrap w:val="false"/>
          </w:tcPr>
          <w:p>
            <w:pPr>
              <w:ind w:firstLine="0"/>
              <w:jc w:val="left"/>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W w:w="946" w:type="dxa"/>
            <w:vAlign w:val="center"/>
            <w:textDirection w:val="lrTb"/>
            <w:noWrap w:val="false"/>
          </w:tcPr>
          <w:p>
            <w:pPr>
              <w:ind w:firstLine="0"/>
              <w:jc w:val="center"/>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r>
            <w:r/>
          </w:p>
        </w:tc>
      </w:tr>
      <w:tr>
        <w:trPr>
          <w:jc w:val="center"/>
          <w:trHeight w:val="90"/>
        </w:trPr>
        <w:tc>
          <w:tcPr>
            <w:tcBorders>
              <w:top w:val="single" w:color="000000" w:sz="4" w:space="0"/>
              <w:left w:val="single" w:color="000000" w:sz="4" w:space="0"/>
              <w:bottom w:val="single" w:color="000000" w:sz="4" w:space="0"/>
              <w:right w:val="single" w:color="000000" w:sz="4" w:space="0"/>
            </w:tcBorders>
            <w:tcW w:w="714" w:type="dxa"/>
            <w:vAlign w:val="center"/>
            <w:textDirection w:val="lrTb"/>
            <w:noWrap w:val="false"/>
          </w:tcPr>
          <w:p>
            <w:pPr>
              <w:ind w:firstLine="0"/>
              <w:jc w:val="center"/>
              <w:widowControl/>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lang w:bidi="ar"/>
              </w:rPr>
              <w:t xml:space="preserve">10</w:t>
            </w:r>
            <w:r/>
          </w:p>
        </w:tc>
        <w:tc>
          <w:tcPr>
            <w:tcBorders>
              <w:top w:val="single" w:color="000000" w:sz="4" w:space="0"/>
              <w:left w:val="single" w:color="000000" w:sz="4" w:space="0"/>
              <w:bottom w:val="single" w:color="000000" w:sz="4" w:space="0"/>
              <w:right w:val="single" w:color="000000" w:sz="4" w:space="0"/>
            </w:tcBorders>
            <w:tcW w:w="1003" w:type="dxa"/>
            <w:vAlign w:val="center"/>
            <w:textDirection w:val="lrTb"/>
            <w:noWrap w:val="false"/>
          </w:tcPr>
          <w:p>
            <w:pPr>
              <w:ind w:firstLine="0"/>
              <w:jc w:val="center"/>
              <w:widowControl/>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lang w:bidi="ar"/>
              </w:rPr>
              <w:t xml:space="preserve">出水口（6分）</w:t>
            </w:r>
            <w:r/>
          </w:p>
        </w:tc>
        <w:tc>
          <w:tcPr>
            <w:tcBorders>
              <w:top w:val="single" w:color="000000" w:sz="4" w:space="0"/>
              <w:left w:val="single" w:color="000000" w:sz="4" w:space="0"/>
              <w:bottom w:val="single" w:color="000000" w:sz="4" w:space="0"/>
              <w:right w:val="single" w:color="000000" w:sz="4" w:space="0"/>
            </w:tcBorders>
            <w:tcW w:w="2691" w:type="dxa"/>
            <w:vAlign w:val="center"/>
            <w:textDirection w:val="lrTb"/>
            <w:noWrap w:val="false"/>
          </w:tcPr>
          <w:p>
            <w:pPr>
              <w:ind w:firstLine="0"/>
              <w:jc w:val="left"/>
              <w:widowControl/>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lang w:bidi="ar"/>
              </w:rPr>
              <w:t xml:space="preserve">出水口畅通，未被遮挡、掩埋或堵塞</w:t>
            </w:r>
            <w:r/>
          </w:p>
        </w:tc>
        <w:tc>
          <w:tcPr>
            <w:tcBorders>
              <w:top w:val="single" w:color="000000" w:sz="4" w:space="0"/>
              <w:left w:val="single" w:color="000000" w:sz="4" w:space="0"/>
              <w:bottom w:val="single" w:color="000000" w:sz="4" w:space="0"/>
              <w:right w:val="single" w:color="000000" w:sz="4" w:space="0"/>
            </w:tcBorders>
            <w:tcW w:w="880" w:type="dxa"/>
            <w:vAlign w:val="center"/>
            <w:textDirection w:val="lrTb"/>
            <w:noWrap w:val="false"/>
          </w:tcPr>
          <w:p>
            <w:pPr>
              <w:ind w:firstLine="0"/>
              <w:jc w:val="center"/>
              <w:widowControl/>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lang w:bidi="ar"/>
              </w:rPr>
              <w:t xml:space="preserve">6</w:t>
            </w:r>
            <w:r/>
          </w:p>
        </w:tc>
        <w:tc>
          <w:tcPr>
            <w:tcBorders>
              <w:top w:val="single" w:color="000000" w:sz="4" w:space="0"/>
              <w:left w:val="single" w:color="000000" w:sz="4" w:space="0"/>
              <w:bottom w:val="single" w:color="000000" w:sz="4" w:space="0"/>
              <w:right w:val="single" w:color="000000" w:sz="4" w:space="0"/>
            </w:tcBorders>
            <w:tcW w:w="2297" w:type="dxa"/>
            <w:vAlign w:val="center"/>
            <w:textDirection w:val="lrTb"/>
            <w:noWrap w:val="false"/>
          </w:tcPr>
          <w:p>
            <w:pPr>
              <w:ind w:firstLine="0"/>
              <w:jc w:val="both"/>
              <w:widowControl/>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lang w:bidi="ar"/>
              </w:rPr>
              <w:t xml:space="preserve">发现一处问题扣2分</w:t>
            </w:r>
            <w:r/>
          </w:p>
        </w:tc>
        <w:tc>
          <w:tcPr>
            <w:tcBorders>
              <w:top w:val="single" w:color="000000" w:sz="4" w:space="0"/>
              <w:left w:val="single" w:color="000000" w:sz="4" w:space="0"/>
              <w:bottom w:val="single" w:color="000000" w:sz="4" w:space="0"/>
              <w:right w:val="single" w:color="000000" w:sz="4" w:space="0"/>
            </w:tcBorders>
            <w:tcW w:w="1212" w:type="dxa"/>
            <w:vAlign w:val="center"/>
            <w:textDirection w:val="lrTb"/>
            <w:noWrap w:val="false"/>
          </w:tcPr>
          <w:p>
            <w:pPr>
              <w:ind w:firstLine="0"/>
              <w:jc w:val="left"/>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W w:w="1328" w:type="dxa"/>
            <w:vAlign w:val="center"/>
            <w:textDirection w:val="lrTb"/>
            <w:noWrap w:val="false"/>
          </w:tcPr>
          <w:p>
            <w:pPr>
              <w:ind w:firstLine="0"/>
              <w:jc w:val="left"/>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W w:w="946" w:type="dxa"/>
            <w:vAlign w:val="center"/>
            <w:textDirection w:val="lrTb"/>
            <w:noWrap w:val="false"/>
          </w:tcPr>
          <w:p>
            <w:pPr>
              <w:ind w:firstLine="0"/>
              <w:jc w:val="center"/>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r>
            <w:r/>
          </w:p>
        </w:tc>
      </w:tr>
      <w:tr>
        <w:trPr>
          <w:jc w:val="center"/>
          <w:trHeight w:val="90"/>
        </w:trPr>
        <w:tc>
          <w:tcPr>
            <w:tcBorders>
              <w:top w:val="single" w:color="000000" w:sz="4" w:space="0"/>
              <w:left w:val="single" w:color="000000" w:sz="4" w:space="0"/>
              <w:bottom w:val="single" w:color="000000" w:sz="4" w:space="0"/>
              <w:right w:val="single" w:color="000000" w:sz="4" w:space="0"/>
            </w:tcBorders>
            <w:tcW w:w="714" w:type="dxa"/>
            <w:vAlign w:val="center"/>
            <w:textDirection w:val="lrTb"/>
            <w:noWrap w:val="false"/>
          </w:tcPr>
          <w:p>
            <w:pPr>
              <w:ind w:firstLine="0"/>
              <w:jc w:val="center"/>
              <w:widowControl/>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lang w:bidi="ar"/>
              </w:rPr>
              <w:t xml:space="preserve">11</w:t>
            </w:r>
            <w:r/>
          </w:p>
        </w:tc>
        <w:tc>
          <w:tcPr>
            <w:tcBorders>
              <w:top w:val="single" w:color="000000" w:sz="4" w:space="0"/>
              <w:left w:val="single" w:color="000000" w:sz="4" w:space="0"/>
              <w:right w:val="single" w:color="000000" w:sz="4" w:space="0"/>
            </w:tcBorders>
            <w:tcW w:w="1003" w:type="dxa"/>
            <w:vAlign w:val="center"/>
            <w:vMerge w:val="restart"/>
            <w:textDirection w:val="lrTb"/>
            <w:noWrap w:val="false"/>
          </w:tcPr>
          <w:p>
            <w:pPr>
              <w:ind w:firstLine="0"/>
              <w:jc w:val="center"/>
              <w:widowControl/>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lang w:bidi="ar"/>
              </w:rPr>
              <w:t xml:space="preserve">雨水管（20分）</w:t>
            </w:r>
            <w:r/>
          </w:p>
        </w:tc>
        <w:tc>
          <w:tcPr>
            <w:tcBorders>
              <w:top w:val="single" w:color="000000" w:sz="4" w:space="0"/>
              <w:left w:val="single" w:color="000000" w:sz="4" w:space="0"/>
              <w:bottom w:val="single" w:color="000000" w:sz="4" w:space="0"/>
              <w:right w:val="single" w:color="000000" w:sz="4" w:space="0"/>
            </w:tcBorders>
            <w:tcW w:w="2691" w:type="dxa"/>
            <w:vAlign w:val="center"/>
            <w:textDirection w:val="lrTb"/>
            <w:noWrap w:val="false"/>
          </w:tcPr>
          <w:p>
            <w:pPr>
              <w:ind w:firstLine="0"/>
              <w:jc w:val="left"/>
              <w:widowControl/>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lang w:bidi="ar"/>
              </w:rPr>
              <w:t xml:space="preserve">管道无破损或沉降</w:t>
            </w:r>
            <w:r/>
          </w:p>
        </w:tc>
        <w:tc>
          <w:tcPr>
            <w:tcBorders>
              <w:top w:val="single" w:color="000000" w:sz="4" w:space="0"/>
              <w:left w:val="single" w:color="000000" w:sz="4" w:space="0"/>
              <w:bottom w:val="single" w:color="000000" w:sz="4" w:space="0"/>
              <w:right w:val="single" w:color="000000" w:sz="4" w:space="0"/>
            </w:tcBorders>
            <w:tcW w:w="880" w:type="dxa"/>
            <w:vAlign w:val="center"/>
            <w:textDirection w:val="lrTb"/>
            <w:noWrap w:val="false"/>
          </w:tcPr>
          <w:p>
            <w:pPr>
              <w:ind w:firstLine="0"/>
              <w:jc w:val="center"/>
              <w:widowControl/>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lang w:bidi="ar"/>
              </w:rPr>
              <w:t xml:space="preserve">3</w:t>
            </w:r>
            <w:r/>
          </w:p>
        </w:tc>
        <w:tc>
          <w:tcPr>
            <w:tcBorders>
              <w:top w:val="single" w:color="000000" w:sz="4" w:space="0"/>
              <w:left w:val="single" w:color="000000" w:sz="4" w:space="0"/>
              <w:bottom w:val="single" w:color="000000" w:sz="4" w:space="0"/>
              <w:right w:val="single" w:color="000000" w:sz="4" w:space="0"/>
            </w:tcBorders>
            <w:tcW w:w="2297" w:type="dxa"/>
            <w:vAlign w:val="center"/>
            <w:textDirection w:val="lrTb"/>
            <w:noWrap w:val="false"/>
          </w:tcPr>
          <w:p>
            <w:pPr>
              <w:ind w:firstLine="0"/>
              <w:jc w:val="both"/>
              <w:widowControl/>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lang w:bidi="ar"/>
              </w:rPr>
              <w:t xml:space="preserve">巡查无反馈，发现一处问题扣1分</w:t>
            </w:r>
            <w:r/>
          </w:p>
        </w:tc>
        <w:tc>
          <w:tcPr>
            <w:tcBorders>
              <w:top w:val="single" w:color="000000" w:sz="4" w:space="0"/>
              <w:left w:val="single" w:color="000000" w:sz="4" w:space="0"/>
              <w:bottom w:val="single" w:color="000000" w:sz="4" w:space="0"/>
              <w:right w:val="single" w:color="000000" w:sz="4" w:space="0"/>
            </w:tcBorders>
            <w:tcW w:w="1212" w:type="dxa"/>
            <w:vAlign w:val="center"/>
            <w:textDirection w:val="lrTb"/>
            <w:noWrap w:val="false"/>
          </w:tcPr>
          <w:p>
            <w:pPr>
              <w:ind w:firstLine="0"/>
              <w:jc w:val="left"/>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W w:w="1328" w:type="dxa"/>
            <w:vAlign w:val="center"/>
            <w:textDirection w:val="lrTb"/>
            <w:noWrap w:val="false"/>
          </w:tcPr>
          <w:p>
            <w:pPr>
              <w:ind w:firstLine="0"/>
              <w:jc w:val="left"/>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W w:w="946" w:type="dxa"/>
            <w:vAlign w:val="center"/>
            <w:textDirection w:val="lrTb"/>
            <w:noWrap w:val="false"/>
          </w:tcPr>
          <w:p>
            <w:pPr>
              <w:ind w:firstLine="0"/>
              <w:jc w:val="center"/>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r>
            <w:r/>
          </w:p>
        </w:tc>
      </w:tr>
      <w:tr>
        <w:trPr>
          <w:jc w:val="center"/>
          <w:trHeight w:val="90"/>
        </w:trPr>
        <w:tc>
          <w:tcPr>
            <w:tcBorders>
              <w:top w:val="single" w:color="000000" w:sz="4" w:space="0"/>
              <w:left w:val="single" w:color="000000" w:sz="4" w:space="0"/>
              <w:bottom w:val="single" w:color="000000" w:sz="4" w:space="0"/>
              <w:right w:val="single" w:color="000000" w:sz="4" w:space="0"/>
            </w:tcBorders>
            <w:tcW w:w="714" w:type="dxa"/>
            <w:vAlign w:val="center"/>
            <w:textDirection w:val="lrTb"/>
            <w:noWrap w:val="false"/>
          </w:tcPr>
          <w:p>
            <w:pPr>
              <w:ind w:firstLine="0"/>
              <w:jc w:val="center"/>
              <w:widowControl/>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lang w:bidi="ar"/>
              </w:rPr>
              <w:t xml:space="preserve">12</w:t>
            </w:r>
            <w:r/>
          </w:p>
        </w:tc>
        <w:tc>
          <w:tcPr>
            <w:tcBorders>
              <w:left w:val="single" w:color="000000" w:sz="4" w:space="0"/>
              <w:right w:val="single" w:color="000000" w:sz="4" w:space="0"/>
            </w:tcBorders>
            <w:tcW w:w="1003" w:type="dxa"/>
            <w:vAlign w:val="center"/>
            <w:vMerge w:val="continue"/>
            <w:textDirection w:val="lrTb"/>
            <w:noWrap w:val="false"/>
          </w:tcPr>
          <w:p>
            <w:pPr>
              <w:ind w:firstLine="0"/>
              <w:jc w:val="center"/>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W w:w="2691" w:type="dxa"/>
            <w:vAlign w:val="center"/>
            <w:textDirection w:val="lrTb"/>
            <w:noWrap w:val="false"/>
          </w:tcPr>
          <w:p>
            <w:pPr>
              <w:ind w:firstLine="0"/>
              <w:jc w:val="left"/>
              <w:widowControl/>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lang w:bidi="ar"/>
              </w:rPr>
              <w:t xml:space="preserve">沿线无违章占压、私自接管、雨污混接或违法排放现象</w:t>
            </w:r>
            <w:r/>
          </w:p>
        </w:tc>
        <w:tc>
          <w:tcPr>
            <w:tcBorders>
              <w:top w:val="single" w:color="000000" w:sz="4" w:space="0"/>
              <w:left w:val="single" w:color="000000" w:sz="4" w:space="0"/>
              <w:bottom w:val="single" w:color="000000" w:sz="4" w:space="0"/>
              <w:right w:val="single" w:color="000000" w:sz="4" w:space="0"/>
            </w:tcBorders>
            <w:tcW w:w="880" w:type="dxa"/>
            <w:vAlign w:val="center"/>
            <w:textDirection w:val="lrTb"/>
            <w:noWrap w:val="false"/>
          </w:tcPr>
          <w:p>
            <w:pPr>
              <w:ind w:firstLine="0"/>
              <w:jc w:val="center"/>
              <w:widowControl/>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lang w:bidi="ar"/>
              </w:rPr>
              <w:t xml:space="preserve">3</w:t>
            </w:r>
            <w:r/>
          </w:p>
        </w:tc>
        <w:tc>
          <w:tcPr>
            <w:tcBorders>
              <w:top w:val="single" w:color="000000" w:sz="4" w:space="0"/>
              <w:left w:val="single" w:color="000000" w:sz="4" w:space="0"/>
              <w:bottom w:val="single" w:color="000000" w:sz="4" w:space="0"/>
              <w:right w:val="single" w:color="000000" w:sz="4" w:space="0"/>
            </w:tcBorders>
            <w:tcW w:w="2297" w:type="dxa"/>
            <w:vAlign w:val="center"/>
            <w:textDirection w:val="lrTb"/>
            <w:noWrap w:val="false"/>
          </w:tcPr>
          <w:p>
            <w:pPr>
              <w:ind w:firstLine="0"/>
              <w:jc w:val="both"/>
              <w:widowControl/>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lang w:bidi="ar"/>
              </w:rPr>
              <w:t xml:space="preserve">发现一处问题扣1分</w:t>
            </w:r>
            <w:r/>
          </w:p>
        </w:tc>
        <w:tc>
          <w:tcPr>
            <w:tcBorders>
              <w:top w:val="single" w:color="000000" w:sz="4" w:space="0"/>
              <w:left w:val="single" w:color="000000" w:sz="4" w:space="0"/>
              <w:bottom w:val="single" w:color="000000" w:sz="4" w:space="0"/>
              <w:right w:val="single" w:color="000000" w:sz="4" w:space="0"/>
            </w:tcBorders>
            <w:tcW w:w="1212" w:type="dxa"/>
            <w:vAlign w:val="center"/>
            <w:textDirection w:val="lrTb"/>
            <w:noWrap w:val="false"/>
          </w:tcPr>
          <w:p>
            <w:pPr>
              <w:ind w:firstLine="0"/>
              <w:jc w:val="left"/>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W w:w="1328" w:type="dxa"/>
            <w:vAlign w:val="center"/>
            <w:textDirection w:val="lrTb"/>
            <w:noWrap w:val="false"/>
          </w:tcPr>
          <w:p>
            <w:pPr>
              <w:ind w:firstLine="0"/>
              <w:jc w:val="left"/>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W w:w="946" w:type="dxa"/>
            <w:vAlign w:val="center"/>
            <w:textDirection w:val="lrTb"/>
            <w:noWrap w:val="false"/>
          </w:tcPr>
          <w:p>
            <w:pPr>
              <w:ind w:firstLine="0"/>
              <w:jc w:val="center"/>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r>
            <w:r/>
          </w:p>
        </w:tc>
      </w:tr>
      <w:tr>
        <w:trPr>
          <w:jc w:val="center"/>
          <w:trHeight w:val="90"/>
        </w:trPr>
        <w:tc>
          <w:tcPr>
            <w:tcBorders>
              <w:top w:val="single" w:color="000000" w:sz="4" w:space="0"/>
              <w:left w:val="single" w:color="000000" w:sz="4" w:space="0"/>
              <w:bottom w:val="single" w:color="000000" w:sz="4" w:space="0"/>
              <w:right w:val="single" w:color="000000" w:sz="4" w:space="0"/>
            </w:tcBorders>
            <w:tcW w:w="714" w:type="dxa"/>
            <w:vAlign w:val="center"/>
            <w:textDirection w:val="lrTb"/>
            <w:noWrap w:val="false"/>
          </w:tcPr>
          <w:p>
            <w:pPr>
              <w:ind w:firstLine="0"/>
              <w:jc w:val="center"/>
              <w:widowControl/>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lang w:bidi="ar"/>
              </w:rPr>
              <w:t xml:space="preserve">13</w:t>
            </w:r>
            <w:r/>
          </w:p>
        </w:tc>
        <w:tc>
          <w:tcPr>
            <w:tcBorders>
              <w:left w:val="single" w:color="000000" w:sz="4" w:space="0"/>
              <w:right w:val="single" w:color="000000" w:sz="4" w:space="0"/>
            </w:tcBorders>
            <w:tcW w:w="1003" w:type="dxa"/>
            <w:vAlign w:val="center"/>
            <w:vMerge w:val="continue"/>
            <w:textDirection w:val="lrTb"/>
            <w:noWrap w:val="false"/>
          </w:tcPr>
          <w:p>
            <w:pPr>
              <w:ind w:firstLine="0"/>
              <w:jc w:val="center"/>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W w:w="2691" w:type="dxa"/>
            <w:vAlign w:val="center"/>
            <w:textDirection w:val="lrTb"/>
            <w:noWrap w:val="false"/>
          </w:tcPr>
          <w:p>
            <w:pPr>
              <w:ind w:firstLine="0"/>
              <w:jc w:val="left"/>
              <w:widowControl/>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lang w:bidi="ar"/>
              </w:rPr>
              <w:t xml:space="preserve">管道允许积泥深度为主管径的1/5</w:t>
            </w:r>
            <w:r/>
          </w:p>
        </w:tc>
        <w:tc>
          <w:tcPr>
            <w:tcBorders>
              <w:top w:val="single" w:color="000000" w:sz="4" w:space="0"/>
              <w:left w:val="single" w:color="000000" w:sz="4" w:space="0"/>
              <w:bottom w:val="single" w:color="000000" w:sz="4" w:space="0"/>
              <w:right w:val="single" w:color="000000" w:sz="4" w:space="0"/>
            </w:tcBorders>
            <w:tcW w:w="880" w:type="dxa"/>
            <w:vAlign w:val="center"/>
            <w:textDirection w:val="lrTb"/>
            <w:noWrap w:val="false"/>
          </w:tcPr>
          <w:p>
            <w:pPr>
              <w:ind w:firstLine="0"/>
              <w:jc w:val="center"/>
              <w:widowControl/>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lang w:bidi="ar"/>
              </w:rPr>
              <w:t xml:space="preserve">6</w:t>
            </w:r>
            <w:r/>
          </w:p>
        </w:tc>
        <w:tc>
          <w:tcPr>
            <w:tcBorders>
              <w:top w:val="single" w:color="000000" w:sz="4" w:space="0"/>
              <w:left w:val="single" w:color="000000" w:sz="4" w:space="0"/>
              <w:bottom w:val="single" w:color="000000" w:sz="4" w:space="0"/>
              <w:right w:val="single" w:color="000000" w:sz="4" w:space="0"/>
            </w:tcBorders>
            <w:tcW w:w="2297" w:type="dxa"/>
            <w:vAlign w:val="center"/>
            <w:textDirection w:val="lrTb"/>
            <w:noWrap w:val="false"/>
          </w:tcPr>
          <w:p>
            <w:pPr>
              <w:ind w:firstLine="0"/>
              <w:jc w:val="both"/>
              <w:widowControl/>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lang w:bidi="ar"/>
              </w:rPr>
              <w:t xml:space="preserve">发现积泥超标一处扣2分</w:t>
            </w:r>
            <w:r/>
          </w:p>
        </w:tc>
        <w:tc>
          <w:tcPr>
            <w:tcBorders>
              <w:top w:val="single" w:color="000000" w:sz="4" w:space="0"/>
              <w:left w:val="single" w:color="000000" w:sz="4" w:space="0"/>
              <w:bottom w:val="single" w:color="000000" w:sz="4" w:space="0"/>
              <w:right w:val="single" w:color="000000" w:sz="4" w:space="0"/>
            </w:tcBorders>
            <w:tcW w:w="1212" w:type="dxa"/>
            <w:vAlign w:val="center"/>
            <w:textDirection w:val="lrTb"/>
            <w:noWrap w:val="false"/>
          </w:tcPr>
          <w:p>
            <w:pPr>
              <w:ind w:firstLine="0"/>
              <w:jc w:val="left"/>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W w:w="1328" w:type="dxa"/>
            <w:vAlign w:val="center"/>
            <w:textDirection w:val="lrTb"/>
            <w:noWrap w:val="false"/>
          </w:tcPr>
          <w:p>
            <w:pPr>
              <w:ind w:firstLine="0"/>
              <w:jc w:val="left"/>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W w:w="946" w:type="dxa"/>
            <w:vAlign w:val="center"/>
            <w:textDirection w:val="lrTb"/>
            <w:noWrap w:val="false"/>
          </w:tcPr>
          <w:p>
            <w:pPr>
              <w:ind w:firstLine="0"/>
              <w:jc w:val="center"/>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r>
            <w:r/>
          </w:p>
        </w:tc>
      </w:tr>
      <w:tr>
        <w:trPr>
          <w:jc w:val="center"/>
          <w:trHeight w:val="90"/>
        </w:trPr>
        <w:tc>
          <w:tcPr>
            <w:tcBorders>
              <w:top w:val="single" w:color="000000" w:sz="4" w:space="0"/>
              <w:left w:val="single" w:color="000000" w:sz="4" w:space="0"/>
              <w:bottom w:val="single" w:color="000000" w:sz="4" w:space="0"/>
              <w:right w:val="single" w:color="000000" w:sz="4" w:space="0"/>
            </w:tcBorders>
            <w:tcW w:w="714" w:type="dxa"/>
            <w:vAlign w:val="center"/>
            <w:textDirection w:val="lrTb"/>
            <w:noWrap w:val="false"/>
          </w:tcPr>
          <w:p>
            <w:pPr>
              <w:ind w:firstLine="0"/>
              <w:jc w:val="center"/>
              <w:widowControl/>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lang w:bidi="ar"/>
              </w:rPr>
              <w:t xml:space="preserve">14</w:t>
            </w:r>
            <w:r/>
          </w:p>
        </w:tc>
        <w:tc>
          <w:tcPr>
            <w:tcBorders>
              <w:left w:val="single" w:color="000000" w:sz="4" w:space="0"/>
              <w:right w:val="single" w:color="000000" w:sz="4" w:space="0"/>
            </w:tcBorders>
            <w:tcW w:w="1003" w:type="dxa"/>
            <w:vAlign w:val="center"/>
            <w:vMerge w:val="continue"/>
            <w:textDirection w:val="lrTb"/>
            <w:noWrap w:val="false"/>
          </w:tcPr>
          <w:p>
            <w:pPr>
              <w:ind w:firstLine="0"/>
              <w:jc w:val="center"/>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W w:w="2691" w:type="dxa"/>
            <w:vAlign w:val="center"/>
            <w:textDirection w:val="lrTb"/>
            <w:noWrap w:val="false"/>
          </w:tcPr>
          <w:p>
            <w:pPr>
              <w:ind w:firstLine="0"/>
              <w:jc w:val="left"/>
              <w:widowControl/>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lang w:bidi="ar"/>
              </w:rPr>
              <w:t xml:space="preserve">道路沿线无积水影响车辆通行的状况</w:t>
            </w:r>
            <w:r/>
          </w:p>
        </w:tc>
        <w:tc>
          <w:tcPr>
            <w:tcBorders>
              <w:top w:val="single" w:color="000000" w:sz="4" w:space="0"/>
              <w:left w:val="single" w:color="000000" w:sz="4" w:space="0"/>
              <w:bottom w:val="single" w:color="000000" w:sz="4" w:space="0"/>
              <w:right w:val="single" w:color="000000" w:sz="4" w:space="0"/>
            </w:tcBorders>
            <w:tcW w:w="880" w:type="dxa"/>
            <w:vAlign w:val="center"/>
            <w:textDirection w:val="lrTb"/>
            <w:noWrap w:val="false"/>
          </w:tcPr>
          <w:p>
            <w:pPr>
              <w:ind w:firstLine="0"/>
              <w:jc w:val="center"/>
              <w:widowControl/>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lang w:bidi="ar"/>
              </w:rPr>
              <w:t xml:space="preserve">3</w:t>
            </w:r>
            <w:r/>
          </w:p>
        </w:tc>
        <w:tc>
          <w:tcPr>
            <w:tcBorders>
              <w:top w:val="single" w:color="000000" w:sz="4" w:space="0"/>
              <w:left w:val="single" w:color="000000" w:sz="4" w:space="0"/>
              <w:bottom w:val="single" w:color="000000" w:sz="4" w:space="0"/>
              <w:right w:val="single" w:color="000000" w:sz="4" w:space="0"/>
            </w:tcBorders>
            <w:tcW w:w="2297" w:type="dxa"/>
            <w:vAlign w:val="center"/>
            <w:textDirection w:val="lrTb"/>
            <w:noWrap w:val="false"/>
          </w:tcPr>
          <w:p>
            <w:pPr>
              <w:ind w:firstLine="0"/>
              <w:jc w:val="both"/>
              <w:widowControl/>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lang w:bidi="ar"/>
              </w:rPr>
              <w:t xml:space="preserve">因养护不当发现一处问题扣1分，积水严重造成车辆无法通行，养护考核不得分</w:t>
            </w:r>
            <w:r/>
          </w:p>
        </w:tc>
        <w:tc>
          <w:tcPr>
            <w:tcBorders>
              <w:top w:val="single" w:color="000000" w:sz="4" w:space="0"/>
              <w:left w:val="single" w:color="000000" w:sz="4" w:space="0"/>
              <w:bottom w:val="single" w:color="000000" w:sz="4" w:space="0"/>
              <w:right w:val="single" w:color="000000" w:sz="4" w:space="0"/>
            </w:tcBorders>
            <w:tcW w:w="1212" w:type="dxa"/>
            <w:vAlign w:val="center"/>
            <w:textDirection w:val="lrTb"/>
            <w:noWrap w:val="false"/>
          </w:tcPr>
          <w:p>
            <w:pPr>
              <w:ind w:firstLine="0"/>
              <w:jc w:val="left"/>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W w:w="1328" w:type="dxa"/>
            <w:vAlign w:val="center"/>
            <w:textDirection w:val="lrTb"/>
            <w:noWrap w:val="false"/>
          </w:tcPr>
          <w:p>
            <w:pPr>
              <w:ind w:firstLine="0"/>
              <w:jc w:val="left"/>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W w:w="946" w:type="dxa"/>
            <w:vAlign w:val="center"/>
            <w:textDirection w:val="lrTb"/>
            <w:noWrap w:val="false"/>
          </w:tcPr>
          <w:p>
            <w:pPr>
              <w:ind w:firstLine="0"/>
              <w:jc w:val="center"/>
              <w:widowControl/>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lang w:bidi="ar"/>
              </w:rPr>
              <w:t xml:space="preserve">因养护不当，造成路面大量积水车辆无法通行的，发包方可解除合同</w:t>
            </w:r>
            <w:r/>
          </w:p>
        </w:tc>
      </w:tr>
      <w:tr>
        <w:trPr>
          <w:jc w:val="center"/>
          <w:trHeight w:val="90"/>
        </w:trPr>
        <w:tc>
          <w:tcPr>
            <w:tcBorders>
              <w:top w:val="single" w:color="000000" w:sz="4" w:space="0"/>
              <w:left w:val="single" w:color="000000" w:sz="4" w:space="0"/>
              <w:bottom w:val="single" w:color="000000" w:sz="4" w:space="0"/>
              <w:right w:val="single" w:color="000000" w:sz="4" w:space="0"/>
            </w:tcBorders>
            <w:tcW w:w="714" w:type="dxa"/>
            <w:vAlign w:val="center"/>
            <w:textDirection w:val="lrTb"/>
            <w:noWrap w:val="false"/>
          </w:tcPr>
          <w:p>
            <w:pPr>
              <w:ind w:firstLine="0"/>
              <w:jc w:val="center"/>
              <w:widowControl/>
              <w:rPr>
                <w:rFonts w:hint="eastAsia" w:ascii="宋体" w:hAnsi="宋体" w:eastAsia="宋体" w:cs="宋体"/>
                <w:color w:val="auto"/>
                <w:sz w:val="24"/>
                <w:szCs w:val="24"/>
                <w:highlight w:val="none"/>
                <w:lang w:bidi="ar"/>
              </w:rPr>
              <w:outlineLvl w:val="9"/>
            </w:pPr>
            <w:r>
              <w:rPr>
                <w:rFonts w:hint="eastAsia" w:ascii="宋体" w:hAnsi="宋体" w:eastAsia="宋体" w:cs="宋体"/>
                <w:color w:val="auto"/>
                <w:sz w:val="24"/>
                <w:szCs w:val="24"/>
                <w:highlight w:val="none"/>
                <w:lang w:bidi="ar"/>
              </w:rPr>
              <w:t xml:space="preserve">15</w:t>
            </w:r>
            <w:r/>
          </w:p>
        </w:tc>
        <w:tc>
          <w:tcPr>
            <w:tcBorders>
              <w:left w:val="single" w:color="000000" w:sz="4" w:space="0"/>
              <w:bottom w:val="single" w:color="000000" w:sz="4" w:space="0"/>
              <w:right w:val="single" w:color="000000" w:sz="4" w:space="0"/>
            </w:tcBorders>
            <w:tcW w:w="1003" w:type="dxa"/>
            <w:vAlign w:val="center"/>
            <w:vMerge w:val="continue"/>
            <w:textDirection w:val="lrTb"/>
            <w:noWrap w:val="false"/>
          </w:tcPr>
          <w:p>
            <w:pPr>
              <w:ind w:firstLine="0"/>
              <w:jc w:val="center"/>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W w:w="2691" w:type="dxa"/>
            <w:vAlign w:val="center"/>
            <w:textDirection w:val="lrTb"/>
            <w:noWrap w:val="false"/>
          </w:tcPr>
          <w:p>
            <w:pPr>
              <w:ind w:firstLine="0"/>
              <w:jc w:val="left"/>
              <w:widowControl/>
              <w:rPr>
                <w:rFonts w:hint="eastAsia" w:ascii="宋体" w:hAnsi="宋体" w:eastAsia="宋体" w:cs="宋体"/>
                <w:color w:val="auto"/>
                <w:sz w:val="24"/>
                <w:szCs w:val="24"/>
                <w:highlight w:val="none"/>
                <w:lang w:bidi="ar"/>
              </w:rPr>
              <w:outlineLvl w:val="9"/>
            </w:pPr>
            <w:r>
              <w:rPr>
                <w:rFonts w:hint="eastAsia" w:ascii="宋体" w:hAnsi="宋体" w:eastAsia="宋体" w:cs="宋体"/>
                <w:color w:val="auto"/>
                <w:sz w:val="24"/>
                <w:szCs w:val="24"/>
                <w:highlight w:val="none"/>
                <w:lang w:bidi="ar"/>
              </w:rPr>
              <w:t xml:space="preserve">对问题排口进行溯源工作，并查清问题。</w:t>
            </w:r>
            <w:r/>
          </w:p>
        </w:tc>
        <w:tc>
          <w:tcPr>
            <w:tcBorders>
              <w:top w:val="single" w:color="000000" w:sz="4" w:space="0"/>
              <w:left w:val="single" w:color="000000" w:sz="4" w:space="0"/>
              <w:bottom w:val="single" w:color="000000" w:sz="4" w:space="0"/>
              <w:right w:val="single" w:color="000000" w:sz="4" w:space="0"/>
            </w:tcBorders>
            <w:tcW w:w="880" w:type="dxa"/>
            <w:vAlign w:val="center"/>
            <w:textDirection w:val="lrTb"/>
            <w:noWrap w:val="false"/>
          </w:tcPr>
          <w:p>
            <w:pPr>
              <w:ind w:firstLine="0"/>
              <w:jc w:val="center"/>
              <w:widowControl/>
              <w:rPr>
                <w:rFonts w:hint="eastAsia" w:ascii="宋体" w:hAnsi="宋体" w:eastAsia="宋体" w:cs="宋体"/>
                <w:color w:val="auto"/>
                <w:sz w:val="24"/>
                <w:szCs w:val="24"/>
                <w:highlight w:val="none"/>
                <w:lang w:bidi="ar"/>
              </w:rPr>
              <w:outlineLvl w:val="9"/>
            </w:pPr>
            <w:r>
              <w:rPr>
                <w:rFonts w:hint="eastAsia" w:ascii="宋体" w:hAnsi="宋体" w:eastAsia="宋体" w:cs="宋体"/>
                <w:color w:val="auto"/>
                <w:sz w:val="24"/>
                <w:szCs w:val="24"/>
                <w:highlight w:val="none"/>
                <w:lang w:bidi="ar"/>
              </w:rPr>
              <w:t xml:space="preserve">5</w:t>
            </w:r>
            <w:r/>
          </w:p>
        </w:tc>
        <w:tc>
          <w:tcPr>
            <w:tcBorders>
              <w:top w:val="single" w:color="000000" w:sz="4" w:space="0"/>
              <w:left w:val="single" w:color="000000" w:sz="4" w:space="0"/>
              <w:bottom w:val="single" w:color="000000" w:sz="4" w:space="0"/>
              <w:right w:val="single" w:color="000000" w:sz="4" w:space="0"/>
            </w:tcBorders>
            <w:tcW w:w="2297" w:type="dxa"/>
            <w:vAlign w:val="center"/>
            <w:textDirection w:val="lrTb"/>
            <w:noWrap w:val="false"/>
          </w:tcPr>
          <w:p>
            <w:pPr>
              <w:ind w:firstLine="0"/>
              <w:jc w:val="both"/>
              <w:widowControl/>
              <w:rPr>
                <w:rFonts w:hint="eastAsia" w:ascii="宋体" w:hAnsi="宋体" w:eastAsia="宋体" w:cs="宋体"/>
                <w:color w:val="auto"/>
                <w:sz w:val="24"/>
                <w:szCs w:val="24"/>
                <w:highlight w:val="none"/>
                <w:lang w:bidi="ar"/>
              </w:rPr>
              <w:outlineLvl w:val="9"/>
            </w:pPr>
            <w:r>
              <w:rPr>
                <w:rFonts w:hint="eastAsia" w:ascii="宋体" w:hAnsi="宋体" w:eastAsia="宋体" w:cs="宋体"/>
                <w:color w:val="auto"/>
                <w:sz w:val="24"/>
                <w:szCs w:val="24"/>
                <w:highlight w:val="none"/>
                <w:lang w:bidi="ar"/>
              </w:rPr>
              <w:t xml:space="preserve">巡查无反馈，发现一处问题扣1分</w:t>
            </w:r>
            <w:r/>
          </w:p>
        </w:tc>
        <w:tc>
          <w:tcPr>
            <w:tcBorders>
              <w:top w:val="single" w:color="000000" w:sz="4" w:space="0"/>
              <w:left w:val="single" w:color="000000" w:sz="4" w:space="0"/>
              <w:bottom w:val="single" w:color="000000" w:sz="4" w:space="0"/>
              <w:right w:val="single" w:color="000000" w:sz="4" w:space="0"/>
            </w:tcBorders>
            <w:tcW w:w="1212" w:type="dxa"/>
            <w:vAlign w:val="center"/>
            <w:textDirection w:val="lrTb"/>
            <w:noWrap w:val="false"/>
          </w:tcPr>
          <w:p>
            <w:pPr>
              <w:ind w:firstLine="0"/>
              <w:jc w:val="left"/>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W w:w="1328" w:type="dxa"/>
            <w:vAlign w:val="center"/>
            <w:textDirection w:val="lrTb"/>
            <w:noWrap w:val="false"/>
          </w:tcPr>
          <w:p>
            <w:pPr>
              <w:ind w:firstLine="0"/>
              <w:jc w:val="left"/>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W w:w="946" w:type="dxa"/>
            <w:vAlign w:val="center"/>
            <w:textDirection w:val="lrTb"/>
            <w:noWrap w:val="false"/>
          </w:tcPr>
          <w:p>
            <w:pPr>
              <w:ind w:firstLine="0"/>
              <w:jc w:val="center"/>
              <w:widowControl/>
              <w:rPr>
                <w:rFonts w:hint="eastAsia" w:ascii="宋体" w:hAnsi="宋体" w:eastAsia="宋体" w:cs="宋体"/>
                <w:color w:val="auto"/>
                <w:sz w:val="24"/>
                <w:szCs w:val="24"/>
                <w:highlight w:val="none"/>
                <w:lang w:bidi="ar"/>
              </w:rPr>
              <w:outlineLvl w:val="9"/>
            </w:pPr>
            <w:r>
              <w:rPr>
                <w:rFonts w:hint="eastAsia" w:ascii="宋体" w:hAnsi="宋体" w:eastAsia="宋体" w:cs="宋体"/>
                <w:color w:val="auto"/>
                <w:sz w:val="24"/>
                <w:szCs w:val="24"/>
                <w:highlight w:val="none"/>
                <w:lang w:bidi="ar"/>
              </w:rPr>
              <w:t xml:space="preserve">如查不出问题</w:t>
            </w:r>
            <w:r>
              <w:rPr>
                <w:rFonts w:hint="default" w:ascii="宋体" w:hAnsi="宋体" w:eastAsia="宋体" w:cs="宋体"/>
                <w:color w:val="auto"/>
                <w:sz w:val="24"/>
                <w:szCs w:val="24"/>
                <w:highlight w:val="none"/>
                <w:lang w:bidi="ar"/>
              </w:rPr>
              <w:t xml:space="preserve">，发包方选择委托其他单位进行调查，则相关费用应由养护单位承担</w:t>
            </w:r>
            <w:r>
              <w:rPr>
                <w:rFonts w:hint="eastAsia" w:ascii="宋体" w:hAnsi="宋体" w:eastAsia="宋体" w:cs="宋体"/>
                <w:color w:val="auto"/>
                <w:sz w:val="24"/>
                <w:szCs w:val="24"/>
                <w:highlight w:val="none"/>
                <w:lang w:bidi="ar"/>
              </w:rPr>
              <w:t xml:space="preserve">，并扣除1000元/次</w:t>
            </w:r>
            <w:r>
              <w:rPr>
                <w:rFonts w:hint="default" w:ascii="宋体" w:hAnsi="宋体" w:eastAsia="宋体" w:cs="宋体"/>
                <w:color w:val="auto"/>
                <w:sz w:val="24"/>
                <w:szCs w:val="24"/>
                <w:highlight w:val="none"/>
                <w:lang w:bidi="ar"/>
              </w:rPr>
              <w:t xml:space="preserve">。</w:t>
            </w:r>
            <w:r/>
          </w:p>
        </w:tc>
      </w:tr>
      <w:tr>
        <w:trPr>
          <w:jc w:val="center"/>
          <w:trHeight w:val="90"/>
        </w:trPr>
        <w:tc>
          <w:tcPr>
            <w:tcBorders>
              <w:top w:val="single" w:color="000000" w:sz="4" w:space="0"/>
              <w:left w:val="single" w:color="000000" w:sz="4" w:space="0"/>
              <w:bottom w:val="single" w:color="000000" w:sz="4" w:space="0"/>
              <w:right w:val="single" w:color="000000" w:sz="4" w:space="0"/>
            </w:tcBorders>
            <w:tcW w:w="714" w:type="dxa"/>
            <w:vAlign w:val="center"/>
            <w:textDirection w:val="lrTb"/>
            <w:noWrap w:val="false"/>
          </w:tcPr>
          <w:p>
            <w:pPr>
              <w:ind w:firstLine="0"/>
              <w:jc w:val="center"/>
              <w:widowControl/>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lang w:bidi="ar"/>
              </w:rPr>
              <w:t xml:space="preserve">16</w:t>
            </w:r>
            <w:r/>
          </w:p>
        </w:tc>
        <w:tc>
          <w:tcPr>
            <w:tcBorders>
              <w:top w:val="single" w:color="000000" w:sz="4" w:space="0"/>
              <w:left w:val="single" w:color="000000" w:sz="4" w:space="0"/>
              <w:bottom w:val="single" w:color="000000" w:sz="4" w:space="0"/>
              <w:right w:val="single" w:color="000000" w:sz="4" w:space="0"/>
            </w:tcBorders>
            <w:tcW w:w="1003" w:type="dxa"/>
            <w:vAlign w:val="center"/>
            <w:vMerge w:val="restart"/>
            <w:textDirection w:val="lrTb"/>
            <w:noWrap w:val="false"/>
          </w:tcPr>
          <w:p>
            <w:pPr>
              <w:ind w:firstLine="0"/>
              <w:jc w:val="center"/>
              <w:widowControl/>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lang w:bidi="ar"/>
              </w:rPr>
              <w:t xml:space="preserve">养护管理（10分）</w:t>
            </w:r>
            <w:r/>
          </w:p>
        </w:tc>
        <w:tc>
          <w:tcPr>
            <w:tcBorders>
              <w:top w:val="single" w:color="000000" w:sz="4" w:space="0"/>
              <w:left w:val="single" w:color="000000" w:sz="4" w:space="0"/>
              <w:bottom w:val="single" w:color="000000" w:sz="4" w:space="0"/>
              <w:right w:val="single" w:color="000000" w:sz="4" w:space="0"/>
            </w:tcBorders>
            <w:tcW w:w="2691" w:type="dxa"/>
            <w:vAlign w:val="center"/>
            <w:textDirection w:val="lrTb"/>
            <w:noWrap w:val="false"/>
          </w:tcPr>
          <w:p>
            <w:pPr>
              <w:ind w:firstLine="0"/>
              <w:jc w:val="left"/>
              <w:widowControl/>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lang w:bidi="ar"/>
              </w:rPr>
              <w:t xml:space="preserve">淤泥及垃圾应及时装车外运，不得就地堆放，不得抛洒滴漏，清掏作业后必须保持路面清洁</w:t>
            </w:r>
            <w:r/>
          </w:p>
        </w:tc>
        <w:tc>
          <w:tcPr>
            <w:tcBorders>
              <w:top w:val="single" w:color="000000" w:sz="4" w:space="0"/>
              <w:left w:val="single" w:color="000000" w:sz="4" w:space="0"/>
              <w:bottom w:val="single" w:color="000000" w:sz="4" w:space="0"/>
              <w:right w:val="single" w:color="000000" w:sz="4" w:space="0"/>
            </w:tcBorders>
            <w:tcW w:w="880" w:type="dxa"/>
            <w:vAlign w:val="center"/>
            <w:textDirection w:val="lrTb"/>
            <w:noWrap w:val="false"/>
          </w:tcPr>
          <w:p>
            <w:pPr>
              <w:ind w:firstLine="0"/>
              <w:jc w:val="center"/>
              <w:widowControl/>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lang w:bidi="ar"/>
              </w:rPr>
              <w:t xml:space="preserve">4</w:t>
            </w:r>
            <w:r/>
          </w:p>
        </w:tc>
        <w:tc>
          <w:tcPr>
            <w:tcBorders>
              <w:top w:val="single" w:color="000000" w:sz="4" w:space="0"/>
              <w:left w:val="single" w:color="000000" w:sz="4" w:space="0"/>
              <w:bottom w:val="single" w:color="000000" w:sz="4" w:space="0"/>
              <w:right w:val="single" w:color="000000" w:sz="4" w:space="0"/>
            </w:tcBorders>
            <w:tcW w:w="2297" w:type="dxa"/>
            <w:vAlign w:val="center"/>
            <w:textDirection w:val="lrTb"/>
            <w:noWrap w:val="false"/>
          </w:tcPr>
          <w:p>
            <w:pPr>
              <w:ind w:firstLine="0"/>
              <w:jc w:val="both"/>
              <w:widowControl/>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lang w:bidi="ar"/>
              </w:rPr>
              <w:t xml:space="preserve">淤泥及垃圾没有及时处理的1次扣1分，出现抛洒滴漏1次扣1分，影响周边居民1次扣1分</w:t>
            </w:r>
            <w:r/>
          </w:p>
        </w:tc>
        <w:tc>
          <w:tcPr>
            <w:tcBorders>
              <w:top w:val="single" w:color="000000" w:sz="4" w:space="0"/>
              <w:left w:val="single" w:color="000000" w:sz="4" w:space="0"/>
              <w:bottom w:val="single" w:color="000000" w:sz="4" w:space="0"/>
              <w:right w:val="single" w:color="000000" w:sz="4" w:space="0"/>
            </w:tcBorders>
            <w:tcW w:w="1212" w:type="dxa"/>
            <w:vAlign w:val="center"/>
            <w:textDirection w:val="lrTb"/>
            <w:noWrap w:val="false"/>
          </w:tcPr>
          <w:p>
            <w:pPr>
              <w:ind w:firstLine="0"/>
              <w:jc w:val="left"/>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W w:w="1328" w:type="dxa"/>
            <w:vAlign w:val="center"/>
            <w:textDirection w:val="lrTb"/>
            <w:noWrap w:val="false"/>
          </w:tcPr>
          <w:p>
            <w:pPr>
              <w:ind w:firstLine="0"/>
              <w:jc w:val="left"/>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W w:w="946" w:type="dxa"/>
            <w:vAlign w:val="center"/>
            <w:textDirection w:val="lrTb"/>
            <w:noWrap w:val="false"/>
          </w:tcPr>
          <w:p>
            <w:pPr>
              <w:ind w:firstLine="0"/>
              <w:jc w:val="center"/>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r>
            <w:r/>
          </w:p>
        </w:tc>
      </w:tr>
      <w:tr>
        <w:trPr>
          <w:jc w:val="center"/>
          <w:trHeight w:val="90"/>
        </w:trPr>
        <w:tc>
          <w:tcPr>
            <w:tcBorders>
              <w:top w:val="single" w:color="000000" w:sz="4" w:space="0"/>
              <w:left w:val="single" w:color="000000" w:sz="4" w:space="0"/>
              <w:bottom w:val="single" w:color="000000" w:sz="4" w:space="0"/>
              <w:right w:val="single" w:color="000000" w:sz="4" w:space="0"/>
            </w:tcBorders>
            <w:tcW w:w="714" w:type="dxa"/>
            <w:vAlign w:val="center"/>
            <w:textDirection w:val="lrTb"/>
            <w:noWrap w:val="false"/>
          </w:tcPr>
          <w:p>
            <w:pPr>
              <w:ind w:firstLine="0"/>
              <w:jc w:val="center"/>
              <w:widowControl/>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lang w:bidi="ar"/>
              </w:rPr>
              <w:t xml:space="preserve">17</w:t>
            </w:r>
            <w:r/>
          </w:p>
        </w:tc>
        <w:tc>
          <w:tcPr>
            <w:tcBorders>
              <w:top w:val="single" w:color="000000" w:sz="4" w:space="0"/>
              <w:left w:val="single" w:color="000000" w:sz="4" w:space="0"/>
              <w:bottom w:val="single" w:color="000000" w:sz="4" w:space="0"/>
              <w:right w:val="single" w:color="000000" w:sz="4" w:space="0"/>
            </w:tcBorders>
            <w:tcW w:w="1003" w:type="dxa"/>
            <w:vAlign w:val="center"/>
            <w:vMerge w:val="continue"/>
            <w:textDirection w:val="lrTb"/>
            <w:noWrap w:val="false"/>
          </w:tcPr>
          <w:p>
            <w:pPr>
              <w:ind w:firstLine="0"/>
              <w:jc w:val="center"/>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W w:w="2691" w:type="dxa"/>
            <w:vAlign w:val="center"/>
            <w:textDirection w:val="lrTb"/>
            <w:noWrap w:val="false"/>
          </w:tcPr>
          <w:p>
            <w:pPr>
              <w:ind w:firstLine="0"/>
              <w:jc w:val="left"/>
              <w:widowControl/>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lang w:bidi="ar"/>
              </w:rPr>
              <w:t xml:space="preserve">严格按照养护计划开展工作，现场人员车辆到位</w:t>
            </w:r>
            <w:r/>
          </w:p>
        </w:tc>
        <w:tc>
          <w:tcPr>
            <w:tcBorders>
              <w:top w:val="single" w:color="000000" w:sz="4" w:space="0"/>
              <w:left w:val="single" w:color="000000" w:sz="4" w:space="0"/>
              <w:bottom w:val="single" w:color="000000" w:sz="4" w:space="0"/>
              <w:right w:val="single" w:color="000000" w:sz="4" w:space="0"/>
            </w:tcBorders>
            <w:tcW w:w="880" w:type="dxa"/>
            <w:vAlign w:val="center"/>
            <w:textDirection w:val="lrTb"/>
            <w:noWrap w:val="false"/>
          </w:tcPr>
          <w:p>
            <w:pPr>
              <w:ind w:firstLine="0"/>
              <w:jc w:val="center"/>
              <w:widowControl/>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2</w:t>
            </w:r>
            <w:r/>
          </w:p>
        </w:tc>
        <w:tc>
          <w:tcPr>
            <w:tcBorders>
              <w:top w:val="single" w:color="000000" w:sz="4" w:space="0"/>
              <w:left w:val="single" w:color="000000" w:sz="4" w:space="0"/>
              <w:bottom w:val="single" w:color="000000" w:sz="4" w:space="0"/>
              <w:right w:val="single" w:color="000000" w:sz="4" w:space="0"/>
            </w:tcBorders>
            <w:tcW w:w="2297" w:type="dxa"/>
            <w:vAlign w:val="center"/>
            <w:textDirection w:val="lrTb"/>
            <w:noWrap w:val="false"/>
          </w:tcPr>
          <w:p>
            <w:pPr>
              <w:ind w:firstLine="0"/>
              <w:jc w:val="both"/>
              <w:widowControl/>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lang w:bidi="ar"/>
              </w:rPr>
              <w:t xml:space="preserve">无正当理由未按照养护计划实施养护的一次扣0.5分，计划调整未及时通知甲方的一次扣0.5分</w:t>
            </w:r>
            <w:r/>
          </w:p>
        </w:tc>
        <w:tc>
          <w:tcPr>
            <w:tcBorders>
              <w:top w:val="single" w:color="000000" w:sz="4" w:space="0"/>
              <w:left w:val="single" w:color="000000" w:sz="4" w:space="0"/>
              <w:bottom w:val="single" w:color="000000" w:sz="4" w:space="0"/>
              <w:right w:val="single" w:color="000000" w:sz="4" w:space="0"/>
            </w:tcBorders>
            <w:tcW w:w="1212" w:type="dxa"/>
            <w:vAlign w:val="center"/>
            <w:textDirection w:val="lrTb"/>
            <w:noWrap w:val="false"/>
          </w:tcPr>
          <w:p>
            <w:pPr>
              <w:ind w:firstLine="0"/>
              <w:jc w:val="left"/>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W w:w="1328" w:type="dxa"/>
            <w:vAlign w:val="center"/>
            <w:textDirection w:val="lrTb"/>
            <w:noWrap w:val="false"/>
          </w:tcPr>
          <w:p>
            <w:pPr>
              <w:ind w:firstLine="0"/>
              <w:jc w:val="left"/>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W w:w="946" w:type="dxa"/>
            <w:vAlign w:val="center"/>
            <w:textDirection w:val="lrTb"/>
            <w:noWrap w:val="false"/>
          </w:tcPr>
          <w:p>
            <w:pPr>
              <w:ind w:firstLine="0"/>
              <w:jc w:val="center"/>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r>
            <w:r/>
          </w:p>
        </w:tc>
      </w:tr>
      <w:tr>
        <w:trPr>
          <w:jc w:val="center"/>
          <w:trHeight w:val="90"/>
        </w:trPr>
        <w:tc>
          <w:tcPr>
            <w:tcBorders>
              <w:top w:val="single" w:color="000000" w:sz="4" w:space="0"/>
              <w:left w:val="single" w:color="000000" w:sz="4" w:space="0"/>
              <w:bottom w:val="single" w:color="000000" w:sz="4" w:space="0"/>
              <w:right w:val="single" w:color="000000" w:sz="4" w:space="0"/>
            </w:tcBorders>
            <w:tcW w:w="714" w:type="dxa"/>
            <w:vAlign w:val="center"/>
            <w:textDirection w:val="lrTb"/>
            <w:noWrap w:val="false"/>
          </w:tcPr>
          <w:p>
            <w:pPr>
              <w:ind w:firstLine="0"/>
              <w:jc w:val="center"/>
              <w:widowControl/>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lang w:bidi="ar"/>
              </w:rPr>
              <w:t xml:space="preserve">18</w:t>
            </w:r>
            <w:r/>
          </w:p>
        </w:tc>
        <w:tc>
          <w:tcPr>
            <w:tcBorders>
              <w:top w:val="single" w:color="000000" w:sz="4" w:space="0"/>
              <w:left w:val="single" w:color="000000" w:sz="4" w:space="0"/>
              <w:bottom w:val="single" w:color="000000" w:sz="4" w:space="0"/>
              <w:right w:val="single" w:color="000000" w:sz="4" w:space="0"/>
            </w:tcBorders>
            <w:tcW w:w="1003" w:type="dxa"/>
            <w:vAlign w:val="center"/>
            <w:vMerge w:val="continue"/>
            <w:textDirection w:val="lrTb"/>
            <w:noWrap w:val="false"/>
          </w:tcPr>
          <w:p>
            <w:pPr>
              <w:ind w:firstLine="0"/>
              <w:jc w:val="center"/>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W w:w="2691" w:type="dxa"/>
            <w:vAlign w:val="center"/>
            <w:textDirection w:val="lrTb"/>
            <w:noWrap w:val="false"/>
          </w:tcPr>
          <w:p>
            <w:pPr>
              <w:ind w:firstLine="0"/>
              <w:jc w:val="left"/>
              <w:widowControl/>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lang w:bidi="ar"/>
              </w:rPr>
              <w:t xml:space="preserve">养护人员知晓养护范围内的雨水管网情况</w:t>
            </w:r>
            <w:r/>
          </w:p>
        </w:tc>
        <w:tc>
          <w:tcPr>
            <w:tcBorders>
              <w:top w:val="single" w:color="000000" w:sz="4" w:space="0"/>
              <w:left w:val="single" w:color="000000" w:sz="4" w:space="0"/>
              <w:bottom w:val="single" w:color="000000" w:sz="4" w:space="0"/>
              <w:right w:val="single" w:color="000000" w:sz="4" w:space="0"/>
            </w:tcBorders>
            <w:tcW w:w="880" w:type="dxa"/>
            <w:vAlign w:val="center"/>
            <w:textDirection w:val="lrTb"/>
            <w:noWrap w:val="false"/>
          </w:tcPr>
          <w:p>
            <w:pPr>
              <w:ind w:firstLine="0"/>
              <w:jc w:val="center"/>
              <w:widowControl/>
              <w:rPr>
                <w:rFonts w:hint="eastAsia" w:ascii="宋体" w:hAnsi="宋体" w:eastAsia="宋体" w:cs="宋体"/>
                <w:color w:val="auto"/>
                <w:sz w:val="24"/>
                <w:szCs w:val="24"/>
                <w:highlight w:val="none"/>
                <w:lang w:eastAsia="zh-CN"/>
              </w:rPr>
              <w:outlineLvl w:val="9"/>
            </w:pPr>
            <w:r>
              <w:rPr>
                <w:rFonts w:hint="eastAsia" w:ascii="宋体" w:hAnsi="宋体" w:eastAsia="宋体" w:cs="宋体"/>
                <w:color w:val="auto"/>
                <w:sz w:val="24"/>
                <w:szCs w:val="24"/>
                <w:highlight w:val="none"/>
                <w:lang w:val="en-US" w:eastAsia="zh-CN" w:bidi="ar"/>
              </w:rPr>
              <w:t xml:space="preserve">2</w:t>
            </w:r>
            <w:r/>
          </w:p>
        </w:tc>
        <w:tc>
          <w:tcPr>
            <w:tcBorders>
              <w:top w:val="single" w:color="000000" w:sz="4" w:space="0"/>
              <w:left w:val="single" w:color="000000" w:sz="4" w:space="0"/>
              <w:bottom w:val="single" w:color="000000" w:sz="4" w:space="0"/>
              <w:right w:val="single" w:color="000000" w:sz="4" w:space="0"/>
            </w:tcBorders>
            <w:tcW w:w="2297" w:type="dxa"/>
            <w:vAlign w:val="center"/>
            <w:textDirection w:val="lrTb"/>
            <w:noWrap w:val="false"/>
          </w:tcPr>
          <w:p>
            <w:pPr>
              <w:ind w:firstLine="0"/>
              <w:jc w:val="both"/>
              <w:widowControl/>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lang w:bidi="ar"/>
              </w:rPr>
              <w:t xml:space="preserve">对雨水管线情况不熟悉一次扣0.5分</w:t>
            </w:r>
            <w:r/>
          </w:p>
        </w:tc>
        <w:tc>
          <w:tcPr>
            <w:tcBorders>
              <w:top w:val="single" w:color="000000" w:sz="4" w:space="0"/>
              <w:left w:val="single" w:color="000000" w:sz="4" w:space="0"/>
              <w:bottom w:val="single" w:color="000000" w:sz="4" w:space="0"/>
              <w:right w:val="single" w:color="000000" w:sz="4" w:space="0"/>
            </w:tcBorders>
            <w:tcW w:w="1212" w:type="dxa"/>
            <w:vAlign w:val="center"/>
            <w:textDirection w:val="lrTb"/>
            <w:noWrap w:val="false"/>
          </w:tcPr>
          <w:p>
            <w:pPr>
              <w:ind w:firstLine="0"/>
              <w:jc w:val="left"/>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W w:w="1328" w:type="dxa"/>
            <w:vAlign w:val="center"/>
            <w:textDirection w:val="lrTb"/>
            <w:noWrap w:val="false"/>
          </w:tcPr>
          <w:p>
            <w:pPr>
              <w:ind w:firstLine="0"/>
              <w:jc w:val="left"/>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W w:w="946" w:type="dxa"/>
            <w:vAlign w:val="center"/>
            <w:textDirection w:val="lrTb"/>
            <w:noWrap w:val="false"/>
          </w:tcPr>
          <w:p>
            <w:pPr>
              <w:ind w:firstLine="0"/>
              <w:jc w:val="center"/>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r>
            <w:r/>
          </w:p>
        </w:tc>
      </w:tr>
      <w:tr>
        <w:trPr>
          <w:jc w:val="center"/>
          <w:trHeight w:val="90"/>
        </w:trPr>
        <w:tc>
          <w:tcPr>
            <w:tcBorders>
              <w:top w:val="single" w:color="000000" w:sz="4" w:space="0"/>
              <w:left w:val="single" w:color="000000" w:sz="4" w:space="0"/>
              <w:bottom w:val="single" w:color="000000" w:sz="4" w:space="0"/>
              <w:right w:val="single" w:color="000000" w:sz="4" w:space="0"/>
            </w:tcBorders>
            <w:tcW w:w="714" w:type="dxa"/>
            <w:vAlign w:val="center"/>
            <w:textDirection w:val="lrTb"/>
            <w:noWrap w:val="false"/>
          </w:tcPr>
          <w:p>
            <w:pPr>
              <w:ind w:firstLine="0"/>
              <w:jc w:val="center"/>
              <w:widowControl/>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lang w:bidi="ar"/>
              </w:rPr>
              <w:t xml:space="preserve">19</w:t>
            </w:r>
            <w:r/>
          </w:p>
        </w:tc>
        <w:tc>
          <w:tcPr>
            <w:tcBorders>
              <w:top w:val="single" w:color="000000" w:sz="4" w:space="0"/>
              <w:left w:val="single" w:color="000000" w:sz="4" w:space="0"/>
              <w:bottom w:val="single" w:color="000000" w:sz="4" w:space="0"/>
              <w:right w:val="single" w:color="000000" w:sz="4" w:space="0"/>
            </w:tcBorders>
            <w:tcW w:w="1003" w:type="dxa"/>
            <w:vAlign w:val="center"/>
            <w:vMerge w:val="continue"/>
            <w:textDirection w:val="lrTb"/>
            <w:noWrap w:val="false"/>
          </w:tcPr>
          <w:p>
            <w:pPr>
              <w:ind w:firstLine="0"/>
              <w:jc w:val="center"/>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W w:w="2691" w:type="dxa"/>
            <w:vAlign w:val="center"/>
            <w:textDirection w:val="lrTb"/>
            <w:noWrap w:val="false"/>
          </w:tcPr>
          <w:p>
            <w:pPr>
              <w:ind w:firstLine="0"/>
              <w:jc w:val="left"/>
              <w:widowControl/>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lang w:bidi="ar"/>
              </w:rPr>
              <w:t xml:space="preserve">及时参加发包方组织的各类养护会议和现场检查、督查</w:t>
            </w:r>
            <w:r/>
          </w:p>
        </w:tc>
        <w:tc>
          <w:tcPr>
            <w:tcBorders>
              <w:top w:val="single" w:color="000000" w:sz="4" w:space="0"/>
              <w:left w:val="single" w:color="000000" w:sz="4" w:space="0"/>
              <w:bottom w:val="single" w:color="000000" w:sz="4" w:space="0"/>
              <w:right w:val="single" w:color="000000" w:sz="4" w:space="0"/>
            </w:tcBorders>
            <w:tcW w:w="880" w:type="dxa"/>
            <w:vAlign w:val="center"/>
            <w:textDirection w:val="lrTb"/>
            <w:noWrap w:val="false"/>
          </w:tcPr>
          <w:p>
            <w:pPr>
              <w:ind w:firstLine="0"/>
              <w:jc w:val="center"/>
              <w:widowControl/>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lang w:bidi="ar"/>
              </w:rPr>
              <w:t xml:space="preserve">2</w:t>
            </w:r>
            <w:r/>
          </w:p>
        </w:tc>
        <w:tc>
          <w:tcPr>
            <w:tcBorders>
              <w:top w:val="single" w:color="000000" w:sz="4" w:space="0"/>
              <w:left w:val="single" w:color="000000" w:sz="4" w:space="0"/>
              <w:bottom w:val="single" w:color="000000" w:sz="4" w:space="0"/>
              <w:right w:val="single" w:color="000000" w:sz="4" w:space="0"/>
            </w:tcBorders>
            <w:tcW w:w="2297" w:type="dxa"/>
            <w:vAlign w:val="center"/>
            <w:textDirection w:val="lrTb"/>
            <w:noWrap w:val="false"/>
          </w:tcPr>
          <w:p>
            <w:pPr>
              <w:ind w:firstLine="0"/>
              <w:jc w:val="both"/>
              <w:widowControl/>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lang w:bidi="ar"/>
              </w:rPr>
              <w:t xml:space="preserve">未按时派员参加一次扣0.5分</w:t>
            </w:r>
            <w:r/>
          </w:p>
        </w:tc>
        <w:tc>
          <w:tcPr>
            <w:tcBorders>
              <w:top w:val="single" w:color="000000" w:sz="4" w:space="0"/>
              <w:left w:val="single" w:color="000000" w:sz="4" w:space="0"/>
              <w:bottom w:val="single" w:color="000000" w:sz="4" w:space="0"/>
              <w:right w:val="single" w:color="000000" w:sz="4" w:space="0"/>
            </w:tcBorders>
            <w:tcW w:w="1212" w:type="dxa"/>
            <w:vAlign w:val="center"/>
            <w:textDirection w:val="lrTb"/>
            <w:noWrap w:val="false"/>
          </w:tcPr>
          <w:p>
            <w:pPr>
              <w:ind w:firstLine="0"/>
              <w:jc w:val="both"/>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W w:w="1328" w:type="dxa"/>
            <w:vAlign w:val="center"/>
            <w:textDirection w:val="lrTb"/>
            <w:noWrap w:val="false"/>
          </w:tcPr>
          <w:p>
            <w:pPr>
              <w:ind w:firstLine="0"/>
              <w:jc w:val="both"/>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W w:w="946" w:type="dxa"/>
            <w:vAlign w:val="center"/>
            <w:textDirection w:val="lrTb"/>
            <w:noWrap w:val="false"/>
          </w:tcPr>
          <w:p>
            <w:pPr>
              <w:ind w:firstLine="0"/>
              <w:jc w:val="center"/>
              <w:widowControl/>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lang w:bidi="ar"/>
              </w:rPr>
              <w:t xml:space="preserve">缺席一次扣2000元</w:t>
            </w:r>
            <w:r/>
          </w:p>
        </w:tc>
      </w:tr>
      <w:tr>
        <w:trPr>
          <w:jc w:val="center"/>
          <w:trHeight w:val="90"/>
        </w:trPr>
        <w:tc>
          <w:tcPr>
            <w:tcBorders>
              <w:top w:val="single" w:color="000000" w:sz="4" w:space="0"/>
              <w:left w:val="single" w:color="000000" w:sz="4" w:space="0"/>
              <w:bottom w:val="single" w:color="000000" w:sz="4" w:space="0"/>
              <w:right w:val="single" w:color="000000" w:sz="4" w:space="0"/>
            </w:tcBorders>
            <w:tcW w:w="714" w:type="dxa"/>
            <w:vAlign w:val="center"/>
            <w:textDirection w:val="lrTb"/>
            <w:noWrap w:val="false"/>
          </w:tcPr>
          <w:p>
            <w:pPr>
              <w:ind w:firstLine="0"/>
              <w:jc w:val="center"/>
              <w:widowControl/>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lang w:bidi="ar"/>
              </w:rPr>
              <w:t xml:space="preserve">20</w:t>
            </w:r>
            <w:r/>
          </w:p>
        </w:tc>
        <w:tc>
          <w:tcPr>
            <w:tcBorders>
              <w:top w:val="single" w:color="000000" w:sz="4" w:space="0"/>
              <w:left w:val="single" w:color="000000" w:sz="4" w:space="0"/>
              <w:right w:val="single" w:color="000000" w:sz="4" w:space="0"/>
            </w:tcBorders>
            <w:tcW w:w="1003" w:type="dxa"/>
            <w:vAlign w:val="center"/>
            <w:vMerge w:val="restart"/>
            <w:textDirection w:val="lrTb"/>
            <w:noWrap w:val="false"/>
          </w:tcPr>
          <w:p>
            <w:pPr>
              <w:ind w:firstLine="0"/>
              <w:jc w:val="center"/>
              <w:widowControl/>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lang w:bidi="ar"/>
              </w:rPr>
              <w:t xml:space="preserve">台账管理（8分）</w:t>
            </w:r>
            <w:r/>
          </w:p>
        </w:tc>
        <w:tc>
          <w:tcPr>
            <w:tcBorders>
              <w:top w:val="single" w:color="000000" w:sz="4" w:space="0"/>
              <w:left w:val="single" w:color="000000" w:sz="4" w:space="0"/>
              <w:bottom w:val="single" w:color="000000" w:sz="4" w:space="0"/>
              <w:right w:val="single" w:color="000000" w:sz="4" w:space="0"/>
            </w:tcBorders>
            <w:tcW w:w="2691" w:type="dxa"/>
            <w:vAlign w:val="center"/>
            <w:textDirection w:val="lrTb"/>
            <w:noWrap w:val="false"/>
          </w:tcPr>
          <w:p>
            <w:pPr>
              <w:ind w:firstLine="0"/>
              <w:jc w:val="left"/>
              <w:widowControl/>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lang w:bidi="ar"/>
              </w:rPr>
              <w:t xml:space="preserve">检查巡查制度、应急处置方案和各类原始记录台账装订成册，各项资料完整齐全</w:t>
            </w:r>
            <w:r/>
          </w:p>
        </w:tc>
        <w:tc>
          <w:tcPr>
            <w:tcBorders>
              <w:top w:val="single" w:color="000000" w:sz="4" w:space="0"/>
              <w:left w:val="single" w:color="000000" w:sz="4" w:space="0"/>
              <w:bottom w:val="single" w:color="000000" w:sz="4" w:space="0"/>
              <w:right w:val="single" w:color="000000" w:sz="4" w:space="0"/>
            </w:tcBorders>
            <w:tcW w:w="880" w:type="dxa"/>
            <w:vAlign w:val="center"/>
            <w:textDirection w:val="lrTb"/>
            <w:noWrap w:val="false"/>
          </w:tcPr>
          <w:p>
            <w:pPr>
              <w:ind w:firstLine="0"/>
              <w:jc w:val="center"/>
              <w:widowControl/>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2</w:t>
            </w:r>
            <w:r/>
          </w:p>
        </w:tc>
        <w:tc>
          <w:tcPr>
            <w:tcBorders>
              <w:top w:val="single" w:color="000000" w:sz="4" w:space="0"/>
              <w:left w:val="single" w:color="000000" w:sz="4" w:space="0"/>
              <w:bottom w:val="single" w:color="000000" w:sz="4" w:space="0"/>
              <w:right w:val="single" w:color="000000" w:sz="4" w:space="0"/>
            </w:tcBorders>
            <w:tcW w:w="2297" w:type="dxa"/>
            <w:vAlign w:val="center"/>
            <w:textDirection w:val="lrTb"/>
            <w:noWrap w:val="false"/>
          </w:tcPr>
          <w:p>
            <w:pPr>
              <w:ind w:firstLine="0"/>
              <w:jc w:val="both"/>
              <w:widowControl/>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lang w:bidi="ar"/>
              </w:rPr>
              <w:t xml:space="preserve">无台账、记录不计分，巡查记录少1天扣0.5分；设施联通资料缺一项扣0.5分，应急处置方案缺一项扣0.5分</w:t>
            </w:r>
            <w:r/>
          </w:p>
        </w:tc>
        <w:tc>
          <w:tcPr>
            <w:tcBorders>
              <w:top w:val="single" w:color="000000" w:sz="4" w:space="0"/>
              <w:left w:val="single" w:color="000000" w:sz="4" w:space="0"/>
              <w:bottom w:val="single" w:color="000000" w:sz="4" w:space="0"/>
              <w:right w:val="single" w:color="000000" w:sz="4" w:space="0"/>
            </w:tcBorders>
            <w:tcW w:w="1212" w:type="dxa"/>
            <w:vAlign w:val="center"/>
            <w:textDirection w:val="lrTb"/>
            <w:noWrap w:val="false"/>
          </w:tcPr>
          <w:p>
            <w:pPr>
              <w:ind w:firstLine="0"/>
              <w:jc w:val="left"/>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W w:w="1328" w:type="dxa"/>
            <w:vAlign w:val="center"/>
            <w:textDirection w:val="lrTb"/>
            <w:noWrap w:val="false"/>
          </w:tcPr>
          <w:p>
            <w:pPr>
              <w:ind w:firstLine="0"/>
              <w:jc w:val="left"/>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W w:w="946" w:type="dxa"/>
            <w:vAlign w:val="center"/>
            <w:textDirection w:val="lrTb"/>
            <w:noWrap w:val="false"/>
          </w:tcPr>
          <w:p>
            <w:pPr>
              <w:ind w:firstLine="0"/>
              <w:jc w:val="center"/>
              <w:widowControl/>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lang w:bidi="ar"/>
              </w:rPr>
              <w:t xml:space="preserve">雨水设施清通频率如少一次，则扣除1000元/次，每年上限2万元。</w:t>
            </w:r>
            <w:r/>
          </w:p>
        </w:tc>
      </w:tr>
      <w:tr>
        <w:trPr>
          <w:jc w:val="center"/>
          <w:trHeight w:val="90"/>
        </w:trPr>
        <w:tc>
          <w:tcPr>
            <w:tcBorders>
              <w:top w:val="single" w:color="000000" w:sz="4" w:space="0"/>
              <w:left w:val="single" w:color="000000" w:sz="4" w:space="0"/>
              <w:bottom w:val="single" w:color="000000" w:sz="4" w:space="0"/>
              <w:right w:val="single" w:color="000000" w:sz="4" w:space="0"/>
            </w:tcBorders>
            <w:tcW w:w="714" w:type="dxa"/>
            <w:vAlign w:val="center"/>
            <w:textDirection w:val="lrTb"/>
            <w:noWrap w:val="false"/>
          </w:tcPr>
          <w:p>
            <w:pPr>
              <w:ind w:firstLine="0"/>
              <w:jc w:val="center"/>
              <w:widowControl/>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21</w:t>
            </w:r>
            <w:r/>
          </w:p>
        </w:tc>
        <w:tc>
          <w:tcPr>
            <w:tcBorders>
              <w:left w:val="single" w:color="000000" w:sz="4" w:space="0"/>
              <w:right w:val="single" w:color="000000" w:sz="4" w:space="0"/>
            </w:tcBorders>
            <w:tcW w:w="1003" w:type="dxa"/>
            <w:vAlign w:val="center"/>
            <w:vMerge w:val="continue"/>
            <w:textDirection w:val="lrTb"/>
            <w:noWrap w:val="false"/>
          </w:tcPr>
          <w:p>
            <w:pPr>
              <w:ind w:firstLine="0"/>
              <w:jc w:val="center"/>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W w:w="2691" w:type="dxa"/>
            <w:vAlign w:val="center"/>
            <w:textDirection w:val="lrTb"/>
            <w:noWrap w:val="false"/>
          </w:tcPr>
          <w:p>
            <w:pPr>
              <w:ind w:firstLine="0"/>
              <w:jc w:val="left"/>
              <w:widowControl/>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lang w:bidi="ar"/>
              </w:rPr>
              <w:t xml:space="preserve">及时上报养护计划、管养场所资料、人员设备清单及管线电子图检测资料</w:t>
            </w:r>
            <w:r/>
          </w:p>
        </w:tc>
        <w:tc>
          <w:tcPr>
            <w:tcBorders>
              <w:top w:val="single" w:color="000000" w:sz="4" w:space="0"/>
              <w:left w:val="single" w:color="000000" w:sz="4" w:space="0"/>
              <w:bottom w:val="single" w:color="000000" w:sz="4" w:space="0"/>
              <w:right w:val="single" w:color="000000" w:sz="4" w:space="0"/>
            </w:tcBorders>
            <w:tcW w:w="880" w:type="dxa"/>
            <w:vAlign w:val="center"/>
            <w:textDirection w:val="lrTb"/>
            <w:noWrap w:val="false"/>
          </w:tcPr>
          <w:p>
            <w:pPr>
              <w:ind w:firstLine="0"/>
              <w:jc w:val="center"/>
              <w:widowControl/>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2</w:t>
            </w:r>
            <w:r/>
          </w:p>
        </w:tc>
        <w:tc>
          <w:tcPr>
            <w:tcBorders>
              <w:top w:val="single" w:color="000000" w:sz="4" w:space="0"/>
              <w:left w:val="single" w:color="000000" w:sz="4" w:space="0"/>
              <w:bottom w:val="single" w:color="000000" w:sz="4" w:space="0"/>
              <w:right w:val="single" w:color="000000" w:sz="4" w:space="0"/>
            </w:tcBorders>
            <w:tcW w:w="2297" w:type="dxa"/>
            <w:vAlign w:val="center"/>
            <w:textDirection w:val="lrTb"/>
            <w:noWrap w:val="false"/>
          </w:tcPr>
          <w:p>
            <w:pPr>
              <w:ind w:firstLine="0"/>
              <w:jc w:val="both"/>
              <w:widowControl/>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lang w:bidi="ar"/>
              </w:rPr>
              <w:t xml:space="preserve">未及时上报相关材料一项扣0.5分</w:t>
            </w:r>
            <w:r/>
          </w:p>
        </w:tc>
        <w:tc>
          <w:tcPr>
            <w:tcBorders>
              <w:top w:val="single" w:color="000000" w:sz="4" w:space="0"/>
              <w:left w:val="single" w:color="000000" w:sz="4" w:space="0"/>
              <w:bottom w:val="single" w:color="000000" w:sz="4" w:space="0"/>
              <w:right w:val="single" w:color="000000" w:sz="4" w:space="0"/>
            </w:tcBorders>
            <w:tcW w:w="1212" w:type="dxa"/>
            <w:vAlign w:val="center"/>
            <w:textDirection w:val="lrTb"/>
            <w:noWrap w:val="false"/>
          </w:tcPr>
          <w:p>
            <w:pPr>
              <w:ind w:firstLine="0"/>
              <w:jc w:val="left"/>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W w:w="1328" w:type="dxa"/>
            <w:vAlign w:val="center"/>
            <w:textDirection w:val="lrTb"/>
            <w:noWrap w:val="false"/>
          </w:tcPr>
          <w:p>
            <w:pPr>
              <w:ind w:firstLine="0"/>
              <w:jc w:val="left"/>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W w:w="946" w:type="dxa"/>
            <w:vAlign w:val="center"/>
            <w:textDirection w:val="lrTb"/>
            <w:noWrap w:val="false"/>
          </w:tcPr>
          <w:p>
            <w:pPr>
              <w:ind w:firstLine="0"/>
              <w:jc w:val="center"/>
              <w:widowControl/>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lang w:bidi="ar"/>
              </w:rPr>
              <w:t xml:space="preserve">未提供雨污水管线电子图纸的管段不予支付养护资金。</w:t>
            </w:r>
            <w:r/>
          </w:p>
        </w:tc>
      </w:tr>
      <w:tr>
        <w:trPr>
          <w:jc w:val="center"/>
          <w:trHeight w:val="90"/>
        </w:trPr>
        <w:tc>
          <w:tcPr>
            <w:tcBorders>
              <w:top w:val="single" w:color="000000" w:sz="4" w:space="0"/>
              <w:left w:val="single" w:color="000000" w:sz="4" w:space="0"/>
              <w:bottom w:val="single" w:color="000000" w:sz="4" w:space="0"/>
              <w:right w:val="single" w:color="000000" w:sz="4" w:space="0"/>
            </w:tcBorders>
            <w:tcW w:w="714" w:type="dxa"/>
            <w:vAlign w:val="center"/>
            <w:textDirection w:val="lrTb"/>
            <w:noWrap w:val="false"/>
          </w:tcPr>
          <w:p>
            <w:pPr>
              <w:ind w:firstLine="0"/>
              <w:jc w:val="center"/>
              <w:widowControl/>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22</w:t>
            </w:r>
            <w:r/>
          </w:p>
        </w:tc>
        <w:tc>
          <w:tcPr>
            <w:tcBorders>
              <w:left w:val="single" w:color="000000" w:sz="4" w:space="0"/>
              <w:bottom w:val="single" w:color="000000" w:sz="4" w:space="0"/>
              <w:right w:val="single" w:color="000000" w:sz="4" w:space="0"/>
            </w:tcBorders>
            <w:tcW w:w="1003" w:type="dxa"/>
            <w:vAlign w:val="center"/>
            <w:vMerge w:val="continue"/>
            <w:textDirection w:val="lrTb"/>
            <w:noWrap w:val="false"/>
          </w:tcPr>
          <w:p>
            <w:pPr>
              <w:ind w:firstLine="0"/>
              <w:jc w:val="center"/>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W w:w="2691" w:type="dxa"/>
            <w:vAlign w:val="center"/>
            <w:textDirection w:val="lrTb"/>
            <w:noWrap w:val="false"/>
          </w:tcPr>
          <w:p>
            <w:pPr>
              <w:ind w:firstLine="0"/>
              <w:jc w:val="left"/>
              <w:widowControl/>
              <w:rPr>
                <w:rFonts w:hint="eastAsia" w:ascii="宋体" w:hAnsi="宋体" w:eastAsia="宋体" w:cs="宋体"/>
                <w:color w:val="auto"/>
                <w:sz w:val="24"/>
                <w:szCs w:val="24"/>
                <w:highlight w:val="none"/>
                <w:lang w:bidi="ar"/>
              </w:rPr>
              <w:outlineLvl w:val="9"/>
            </w:pPr>
            <w:r>
              <w:rPr>
                <w:rFonts w:hint="eastAsia" w:ascii="宋体" w:hAnsi="宋体" w:eastAsia="宋体" w:cs="宋体"/>
                <w:color w:val="auto"/>
                <w:sz w:val="24"/>
                <w:szCs w:val="24"/>
                <w:highlight w:val="none"/>
                <w:lang w:bidi="ar"/>
              </w:rPr>
              <w:t xml:space="preserve">及时上报管理平台</w:t>
            </w:r>
            <w:r/>
          </w:p>
        </w:tc>
        <w:tc>
          <w:tcPr>
            <w:tcBorders>
              <w:top w:val="single" w:color="000000" w:sz="4" w:space="0"/>
              <w:left w:val="single" w:color="000000" w:sz="4" w:space="0"/>
              <w:bottom w:val="single" w:color="000000" w:sz="4" w:space="0"/>
              <w:right w:val="single" w:color="000000" w:sz="4" w:space="0"/>
            </w:tcBorders>
            <w:tcW w:w="880" w:type="dxa"/>
            <w:vAlign w:val="center"/>
            <w:textDirection w:val="lrTb"/>
            <w:noWrap w:val="false"/>
          </w:tcPr>
          <w:p>
            <w:pPr>
              <w:ind w:firstLine="0"/>
              <w:jc w:val="center"/>
              <w:widowControl/>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4</w:t>
            </w:r>
            <w:r/>
          </w:p>
        </w:tc>
        <w:tc>
          <w:tcPr>
            <w:tcBorders>
              <w:top w:val="single" w:color="000000" w:sz="4" w:space="0"/>
              <w:left w:val="single" w:color="000000" w:sz="4" w:space="0"/>
              <w:bottom w:val="single" w:color="000000" w:sz="4" w:space="0"/>
              <w:right w:val="single" w:color="000000" w:sz="4" w:space="0"/>
            </w:tcBorders>
            <w:tcW w:w="2297" w:type="dxa"/>
            <w:vAlign w:val="center"/>
            <w:textDirection w:val="lrTb"/>
            <w:noWrap w:val="false"/>
          </w:tcPr>
          <w:p>
            <w:pPr>
              <w:ind w:firstLine="0"/>
              <w:jc w:val="both"/>
              <w:widowControl/>
              <w:rPr>
                <w:rFonts w:hint="eastAsia" w:ascii="宋体" w:hAnsi="宋体" w:eastAsia="宋体" w:cs="宋体"/>
                <w:color w:val="auto"/>
                <w:sz w:val="24"/>
                <w:szCs w:val="24"/>
                <w:highlight w:val="none"/>
                <w:lang w:bidi="ar"/>
              </w:rPr>
              <w:outlineLvl w:val="9"/>
            </w:pPr>
            <w:r>
              <w:rPr>
                <w:rFonts w:hint="eastAsia" w:ascii="宋体" w:hAnsi="宋体" w:eastAsia="宋体" w:cs="宋体"/>
                <w:color w:val="auto"/>
                <w:sz w:val="24"/>
                <w:szCs w:val="24"/>
                <w:highlight w:val="none"/>
                <w:lang w:bidi="ar"/>
              </w:rPr>
              <w:t xml:space="preserve">未按要求在平台填报资料或相关资料未及时上传扣1分</w:t>
            </w:r>
            <w:r/>
          </w:p>
        </w:tc>
        <w:tc>
          <w:tcPr>
            <w:tcBorders>
              <w:top w:val="single" w:color="000000" w:sz="4" w:space="0"/>
              <w:left w:val="single" w:color="000000" w:sz="4" w:space="0"/>
              <w:bottom w:val="single" w:color="000000" w:sz="4" w:space="0"/>
              <w:right w:val="single" w:color="000000" w:sz="4" w:space="0"/>
            </w:tcBorders>
            <w:tcW w:w="1212" w:type="dxa"/>
            <w:vAlign w:val="center"/>
            <w:textDirection w:val="lrTb"/>
            <w:noWrap w:val="false"/>
          </w:tcPr>
          <w:p>
            <w:pPr>
              <w:ind w:firstLine="0"/>
              <w:jc w:val="left"/>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W w:w="1328" w:type="dxa"/>
            <w:vAlign w:val="center"/>
            <w:textDirection w:val="lrTb"/>
            <w:noWrap w:val="false"/>
          </w:tcPr>
          <w:p>
            <w:pPr>
              <w:ind w:firstLine="0"/>
              <w:jc w:val="left"/>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W w:w="946" w:type="dxa"/>
            <w:vAlign w:val="center"/>
            <w:textDirection w:val="lrTb"/>
            <w:noWrap w:val="false"/>
          </w:tcPr>
          <w:p>
            <w:pPr>
              <w:ind w:firstLine="0"/>
              <w:jc w:val="center"/>
              <w:widowControl/>
              <w:rPr>
                <w:rFonts w:hint="eastAsia" w:ascii="宋体" w:hAnsi="宋体" w:eastAsia="宋体" w:cs="宋体"/>
                <w:color w:val="auto"/>
                <w:sz w:val="24"/>
                <w:szCs w:val="24"/>
                <w:highlight w:val="none"/>
                <w:lang w:bidi="ar"/>
              </w:rPr>
              <w:outlineLvl w:val="9"/>
            </w:pPr>
            <w:r>
              <w:rPr>
                <w:rFonts w:hint="eastAsia" w:ascii="宋体" w:hAnsi="宋体" w:eastAsia="宋体" w:cs="宋体"/>
                <w:color w:val="auto"/>
                <w:sz w:val="24"/>
                <w:szCs w:val="24"/>
                <w:highlight w:val="none"/>
                <w:lang w:bidi="ar"/>
              </w:rPr>
            </w:r>
            <w:r/>
          </w:p>
        </w:tc>
      </w:tr>
      <w:tr>
        <w:trPr>
          <w:jc w:val="center"/>
          <w:trHeight w:val="90"/>
        </w:trPr>
        <w:tc>
          <w:tcPr>
            <w:tcBorders>
              <w:top w:val="single" w:color="000000" w:sz="4" w:space="0"/>
              <w:left w:val="single" w:color="000000" w:sz="4" w:space="0"/>
              <w:bottom w:val="single" w:color="000000" w:sz="4" w:space="0"/>
              <w:right w:val="single" w:color="000000" w:sz="4" w:space="0"/>
            </w:tcBorders>
            <w:tcW w:w="714" w:type="dxa"/>
            <w:vAlign w:val="center"/>
            <w:textDirection w:val="lrTb"/>
            <w:noWrap w:val="false"/>
          </w:tcPr>
          <w:p>
            <w:pPr>
              <w:ind w:firstLine="0"/>
              <w:jc w:val="center"/>
              <w:widowControl/>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lang w:bidi="ar"/>
              </w:rPr>
              <w:t xml:space="preserve">23</w:t>
            </w:r>
            <w:r/>
          </w:p>
        </w:tc>
        <w:tc>
          <w:tcPr>
            <w:tcBorders>
              <w:top w:val="single" w:color="000000" w:sz="4" w:space="0"/>
              <w:left w:val="single" w:color="000000" w:sz="4" w:space="0"/>
              <w:right w:val="single" w:color="000000" w:sz="4" w:space="0"/>
            </w:tcBorders>
            <w:tcW w:w="1003" w:type="dxa"/>
            <w:vAlign w:val="center"/>
            <w:vMerge w:val="restart"/>
            <w:textDirection w:val="lrTb"/>
            <w:noWrap w:val="false"/>
          </w:tcPr>
          <w:p>
            <w:pPr>
              <w:ind w:firstLine="0"/>
              <w:jc w:val="center"/>
              <w:widowControl/>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lang w:bidi="ar"/>
              </w:rPr>
              <w:t xml:space="preserve">安全管理（10分）</w:t>
            </w:r>
            <w:r/>
          </w:p>
        </w:tc>
        <w:tc>
          <w:tcPr>
            <w:tcBorders>
              <w:top w:val="single" w:color="000000" w:sz="4" w:space="0"/>
              <w:left w:val="single" w:color="000000" w:sz="4" w:space="0"/>
              <w:bottom w:val="single" w:color="000000" w:sz="4" w:space="0"/>
              <w:right w:val="single" w:color="000000" w:sz="4" w:space="0"/>
            </w:tcBorders>
            <w:tcW w:w="2691" w:type="dxa"/>
            <w:vAlign w:val="center"/>
            <w:textDirection w:val="lrTb"/>
            <w:noWrap w:val="false"/>
          </w:tcPr>
          <w:p>
            <w:pPr>
              <w:ind w:firstLine="0"/>
              <w:jc w:val="left"/>
              <w:widowControl/>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lang w:bidi="ar"/>
              </w:rPr>
              <w:t xml:space="preserve">突发事故（含井盖或雨篦缺失）响应及时，抢修迅速</w:t>
            </w:r>
            <w:r/>
          </w:p>
        </w:tc>
        <w:tc>
          <w:tcPr>
            <w:tcBorders>
              <w:top w:val="single" w:color="000000" w:sz="4" w:space="0"/>
              <w:left w:val="single" w:color="000000" w:sz="4" w:space="0"/>
              <w:bottom w:val="single" w:color="000000" w:sz="4" w:space="0"/>
              <w:right w:val="single" w:color="000000" w:sz="4" w:space="0"/>
            </w:tcBorders>
            <w:tcW w:w="880" w:type="dxa"/>
            <w:vAlign w:val="center"/>
            <w:textDirection w:val="lrTb"/>
            <w:noWrap w:val="false"/>
          </w:tcPr>
          <w:p>
            <w:pPr>
              <w:ind w:firstLine="0"/>
              <w:jc w:val="center"/>
              <w:widowControl/>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lang w:bidi="ar"/>
              </w:rPr>
              <w:t xml:space="preserve">5</w:t>
            </w:r>
            <w:r/>
          </w:p>
        </w:tc>
        <w:tc>
          <w:tcPr>
            <w:tcBorders>
              <w:top w:val="single" w:color="000000" w:sz="4" w:space="0"/>
              <w:left w:val="single" w:color="000000" w:sz="4" w:space="0"/>
              <w:bottom w:val="single" w:color="000000" w:sz="4" w:space="0"/>
              <w:right w:val="single" w:color="000000" w:sz="4" w:space="0"/>
            </w:tcBorders>
            <w:tcW w:w="2297" w:type="dxa"/>
            <w:vAlign w:val="center"/>
            <w:textDirection w:val="lrTb"/>
            <w:noWrap w:val="false"/>
          </w:tcPr>
          <w:p>
            <w:pPr>
              <w:ind w:firstLine="0"/>
              <w:jc w:val="both"/>
              <w:widowControl/>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lang w:bidi="ar"/>
              </w:rPr>
              <w:t xml:space="preserve">出现处置速度达不到合同规定的一次扣1分，未能在承诺时限内完成交办的应急抢修工作的，一次扣5分</w:t>
            </w:r>
            <w:r/>
          </w:p>
        </w:tc>
        <w:tc>
          <w:tcPr>
            <w:tcBorders>
              <w:top w:val="single" w:color="000000" w:sz="4" w:space="0"/>
              <w:left w:val="single" w:color="000000" w:sz="4" w:space="0"/>
              <w:bottom w:val="single" w:color="000000" w:sz="4" w:space="0"/>
              <w:right w:val="single" w:color="000000" w:sz="4" w:space="0"/>
            </w:tcBorders>
            <w:tcW w:w="1212" w:type="dxa"/>
            <w:vAlign w:val="center"/>
            <w:textDirection w:val="lrTb"/>
            <w:noWrap w:val="false"/>
          </w:tcPr>
          <w:p>
            <w:pPr>
              <w:ind w:firstLine="0"/>
              <w:jc w:val="left"/>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W w:w="1328" w:type="dxa"/>
            <w:vAlign w:val="center"/>
            <w:textDirection w:val="lrTb"/>
            <w:noWrap w:val="false"/>
          </w:tcPr>
          <w:p>
            <w:pPr>
              <w:ind w:firstLine="0"/>
              <w:jc w:val="left"/>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W w:w="946" w:type="dxa"/>
            <w:vAlign w:val="center"/>
            <w:textDirection w:val="lrTb"/>
            <w:noWrap w:val="false"/>
          </w:tcPr>
          <w:p>
            <w:pPr>
              <w:ind w:firstLine="0"/>
              <w:jc w:val="center"/>
              <w:widowControl/>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lang w:bidi="ar"/>
              </w:rPr>
              <w:t xml:space="preserve">检查井盖（含雨篦）缺失修复超过8小时（以甲方通知时间为准），每小时扣100元，每天上限1000元。</w:t>
            </w:r>
            <w:r/>
          </w:p>
        </w:tc>
      </w:tr>
      <w:tr>
        <w:trPr>
          <w:jc w:val="center"/>
          <w:trHeight w:val="90"/>
        </w:trPr>
        <w:tc>
          <w:tcPr>
            <w:tcBorders>
              <w:top w:val="single" w:color="000000" w:sz="4" w:space="0"/>
              <w:left w:val="single" w:color="000000" w:sz="4" w:space="0"/>
              <w:bottom w:val="single" w:color="000000" w:sz="4" w:space="0"/>
              <w:right w:val="single" w:color="000000" w:sz="4" w:space="0"/>
            </w:tcBorders>
            <w:tcW w:w="714" w:type="dxa"/>
            <w:vAlign w:val="center"/>
            <w:textDirection w:val="lrTb"/>
            <w:noWrap w:val="false"/>
          </w:tcPr>
          <w:p>
            <w:pPr>
              <w:ind w:firstLine="0"/>
              <w:jc w:val="center"/>
              <w:widowControl/>
              <w:rPr>
                <w:rFonts w:hint="eastAsia" w:ascii="宋体" w:hAnsi="宋体" w:eastAsia="宋体" w:cs="宋体"/>
                <w:color w:val="auto"/>
                <w:sz w:val="24"/>
                <w:szCs w:val="24"/>
                <w:highlight w:val="none"/>
                <w:lang w:bidi="ar"/>
              </w:rPr>
              <w:outlineLvl w:val="9"/>
            </w:pPr>
            <w:r>
              <w:rPr>
                <w:rFonts w:hint="eastAsia" w:ascii="宋体" w:hAnsi="宋体" w:eastAsia="宋体" w:cs="宋体"/>
                <w:color w:val="auto"/>
                <w:sz w:val="24"/>
                <w:szCs w:val="24"/>
                <w:highlight w:val="none"/>
                <w:lang w:bidi="ar"/>
              </w:rPr>
              <w:t xml:space="preserve">24</w:t>
            </w:r>
            <w:r/>
          </w:p>
        </w:tc>
        <w:tc>
          <w:tcPr>
            <w:tcBorders>
              <w:left w:val="single" w:color="000000" w:sz="4" w:space="0"/>
              <w:right w:val="single" w:color="000000" w:sz="4" w:space="0"/>
            </w:tcBorders>
            <w:tcW w:w="1003" w:type="dxa"/>
            <w:vAlign w:val="center"/>
            <w:vMerge w:val="continue"/>
            <w:textDirection w:val="lrTb"/>
            <w:noWrap w:val="false"/>
          </w:tcPr>
          <w:p>
            <w:pPr>
              <w:ind w:firstLine="0"/>
              <w:jc w:val="center"/>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W w:w="2691" w:type="dxa"/>
            <w:vAlign w:val="center"/>
            <w:textDirection w:val="lrTb"/>
            <w:noWrap w:val="false"/>
          </w:tcPr>
          <w:p>
            <w:pPr>
              <w:ind w:firstLine="0"/>
              <w:jc w:val="left"/>
              <w:widowControl/>
              <w:rPr>
                <w:rFonts w:hint="eastAsia" w:ascii="宋体" w:hAnsi="宋体" w:eastAsia="宋体" w:cs="宋体"/>
                <w:color w:val="auto"/>
                <w:sz w:val="24"/>
                <w:szCs w:val="24"/>
                <w:highlight w:val="none"/>
                <w:lang w:bidi="ar"/>
              </w:rPr>
              <w:outlineLvl w:val="9"/>
            </w:pPr>
            <w:r>
              <w:rPr>
                <w:rFonts w:hint="eastAsia" w:ascii="宋体" w:hAnsi="宋体" w:eastAsia="宋体" w:cs="宋体"/>
                <w:color w:val="auto"/>
                <w:sz w:val="24"/>
                <w:szCs w:val="24"/>
                <w:highlight w:val="none"/>
                <w:lang w:bidi="ar"/>
              </w:rPr>
              <w:t xml:space="preserve">被政府部门行政处罚、被社会有效行政投诉公众媒体报道产生负面影响。</w:t>
            </w:r>
            <w:r/>
          </w:p>
        </w:tc>
        <w:tc>
          <w:tcPr>
            <w:tcBorders>
              <w:top w:val="single" w:color="000000" w:sz="4" w:space="0"/>
              <w:left w:val="single" w:color="000000" w:sz="4" w:space="0"/>
              <w:bottom w:val="single" w:color="000000" w:sz="4" w:space="0"/>
              <w:right w:val="single" w:color="000000" w:sz="4" w:space="0"/>
            </w:tcBorders>
            <w:tcW w:w="880" w:type="dxa"/>
            <w:vAlign w:val="center"/>
            <w:textDirection w:val="lrTb"/>
            <w:noWrap w:val="false"/>
          </w:tcPr>
          <w:p>
            <w:pPr>
              <w:ind w:firstLine="0"/>
              <w:jc w:val="center"/>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5</w:t>
            </w:r>
            <w:r/>
          </w:p>
        </w:tc>
        <w:tc>
          <w:tcPr>
            <w:tcBorders>
              <w:top w:val="single" w:color="000000" w:sz="4" w:space="0"/>
              <w:left w:val="single" w:color="000000" w:sz="4" w:space="0"/>
              <w:bottom w:val="single" w:color="000000" w:sz="4" w:space="0"/>
              <w:right w:val="single" w:color="000000" w:sz="4" w:space="0"/>
            </w:tcBorders>
            <w:tcW w:w="2297" w:type="dxa"/>
            <w:vAlign w:val="center"/>
            <w:textDirection w:val="lrTb"/>
            <w:noWrap w:val="false"/>
          </w:tcPr>
          <w:p>
            <w:pPr>
              <w:ind w:firstLine="0"/>
              <w:jc w:val="both"/>
              <w:widowControl/>
              <w:rPr>
                <w:rFonts w:hint="eastAsia" w:ascii="宋体" w:hAnsi="宋体" w:eastAsia="宋体" w:cs="宋体"/>
                <w:color w:val="auto"/>
                <w:sz w:val="24"/>
                <w:szCs w:val="24"/>
                <w:highlight w:val="none"/>
                <w:lang w:bidi="ar"/>
              </w:rPr>
              <w:outlineLvl w:val="9"/>
            </w:pPr>
            <w:r>
              <w:rPr>
                <w:rFonts w:hint="eastAsia" w:ascii="宋体" w:hAnsi="宋体" w:eastAsia="宋体" w:cs="宋体"/>
                <w:color w:val="auto"/>
                <w:sz w:val="24"/>
                <w:szCs w:val="24"/>
                <w:highlight w:val="none"/>
                <w:lang w:bidi="ar"/>
              </w:rPr>
              <w:t xml:space="preserve">被政府部门行政处罚、被社会有效行政投诉或公众媒体报道产生负面影响，有一次扣1分。</w:t>
            </w:r>
            <w:r/>
          </w:p>
        </w:tc>
        <w:tc>
          <w:tcPr>
            <w:tcBorders>
              <w:top w:val="single" w:color="000000" w:sz="4" w:space="0"/>
              <w:left w:val="single" w:color="000000" w:sz="4" w:space="0"/>
              <w:bottom w:val="single" w:color="000000" w:sz="4" w:space="0"/>
              <w:right w:val="single" w:color="000000" w:sz="4" w:space="0"/>
            </w:tcBorders>
            <w:tcW w:w="1212" w:type="dxa"/>
            <w:vAlign w:val="center"/>
            <w:textDirection w:val="lrTb"/>
            <w:noWrap w:val="false"/>
          </w:tcPr>
          <w:p>
            <w:pPr>
              <w:ind w:firstLine="0"/>
              <w:jc w:val="left"/>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W w:w="1328" w:type="dxa"/>
            <w:vAlign w:val="center"/>
            <w:textDirection w:val="lrTb"/>
            <w:noWrap w:val="false"/>
          </w:tcPr>
          <w:p>
            <w:pPr>
              <w:ind w:firstLine="0"/>
              <w:jc w:val="left"/>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W w:w="946" w:type="dxa"/>
            <w:vAlign w:val="center"/>
            <w:textDirection w:val="lrTb"/>
            <w:noWrap w:val="false"/>
          </w:tcPr>
          <w:p>
            <w:pPr>
              <w:ind w:firstLine="0"/>
              <w:jc w:val="center"/>
              <w:widowControl/>
              <w:rPr>
                <w:rFonts w:hint="eastAsia" w:ascii="宋体" w:hAnsi="宋体" w:eastAsia="宋体" w:cs="宋体"/>
                <w:color w:val="auto"/>
                <w:sz w:val="24"/>
                <w:szCs w:val="24"/>
                <w:highlight w:val="none"/>
                <w:lang w:bidi="ar"/>
              </w:rPr>
              <w:outlineLvl w:val="9"/>
            </w:pPr>
            <w:r>
              <w:rPr>
                <w:rFonts w:hint="eastAsia" w:ascii="宋体" w:hAnsi="宋体" w:eastAsia="宋体" w:cs="宋体"/>
                <w:color w:val="auto"/>
                <w:sz w:val="24"/>
                <w:szCs w:val="24"/>
                <w:highlight w:val="none"/>
                <w:lang w:bidi="ar"/>
              </w:rPr>
              <w:t xml:space="preserve">每发生一次扣1000元</w:t>
            </w:r>
            <w:r/>
          </w:p>
        </w:tc>
      </w:tr>
      <w:tr>
        <w:trPr>
          <w:jc w:val="center"/>
          <w:trHeight w:val="90"/>
        </w:trPr>
        <w:tc>
          <w:tcPr>
            <w:tcBorders>
              <w:top w:val="single" w:color="000000" w:sz="4" w:space="0"/>
              <w:left w:val="single" w:color="000000" w:sz="4" w:space="0"/>
              <w:bottom w:val="single" w:color="000000" w:sz="4" w:space="0"/>
              <w:right w:val="single" w:color="000000" w:sz="4" w:space="0"/>
            </w:tcBorders>
            <w:tcW w:w="714" w:type="dxa"/>
            <w:vAlign w:val="center"/>
            <w:textDirection w:val="lrTb"/>
            <w:noWrap w:val="false"/>
          </w:tcPr>
          <w:p>
            <w:pPr>
              <w:ind w:firstLine="0"/>
              <w:jc w:val="center"/>
              <w:widowControl/>
              <w:rPr>
                <w:rFonts w:hint="eastAsia" w:ascii="宋体" w:hAnsi="宋体" w:eastAsia="宋体" w:cs="宋体"/>
                <w:color w:val="auto"/>
                <w:sz w:val="24"/>
                <w:szCs w:val="24"/>
                <w:highlight w:val="none"/>
                <w:lang w:bidi="ar"/>
              </w:rPr>
              <w:outlineLvl w:val="9"/>
            </w:pPr>
            <w:r>
              <w:rPr>
                <w:rFonts w:hint="eastAsia" w:ascii="宋体" w:hAnsi="宋体" w:eastAsia="宋体" w:cs="宋体"/>
                <w:color w:val="auto"/>
                <w:sz w:val="24"/>
                <w:szCs w:val="24"/>
                <w:highlight w:val="none"/>
                <w:lang w:bidi="ar"/>
              </w:rPr>
              <w:t xml:space="preserve">25</w:t>
            </w:r>
            <w:r/>
          </w:p>
        </w:tc>
        <w:tc>
          <w:tcPr>
            <w:tcBorders>
              <w:left w:val="single" w:color="000000" w:sz="4" w:space="0"/>
              <w:right w:val="single" w:color="000000" w:sz="4" w:space="0"/>
            </w:tcBorders>
            <w:tcW w:w="1003" w:type="dxa"/>
            <w:vAlign w:val="center"/>
            <w:vMerge w:val="continue"/>
            <w:textDirection w:val="lrTb"/>
            <w:noWrap w:val="false"/>
          </w:tcPr>
          <w:p>
            <w:pPr>
              <w:ind w:firstLine="0"/>
              <w:jc w:val="center"/>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2691" w:type="dxa"/>
            <w:vAlign w:val="center"/>
            <w:textDirection w:val="lrTb"/>
            <w:noWrap w:val="false"/>
          </w:tcPr>
          <w:p>
            <w:pPr>
              <w:ind w:firstLine="0"/>
              <w:jc w:val="left"/>
              <w:widowControl/>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lang w:bidi="ar"/>
              </w:rPr>
              <w:t xml:space="preserve">无安全生产责任事故（含人员坠井、交通事故、硫化氢中毒等伤亡事故）</w:t>
            </w:r>
            <w:r/>
          </w:p>
        </w:tc>
        <w:tc>
          <w:tcPr>
            <w:shd w:val="clear" w:color="auto" w:fill="auto"/>
            <w:tcBorders>
              <w:top w:val="single" w:color="000000" w:sz="4" w:space="0"/>
              <w:left w:val="single" w:color="000000" w:sz="4" w:space="0"/>
              <w:bottom w:val="single" w:color="000000" w:sz="4" w:space="0"/>
              <w:right w:val="single" w:color="000000" w:sz="4" w:space="0"/>
            </w:tcBorders>
            <w:tcW w:w="880" w:type="dxa"/>
            <w:vAlign w:val="center"/>
            <w:textDirection w:val="lrTb"/>
            <w:noWrap w:val="false"/>
          </w:tcPr>
          <w:p>
            <w:pPr>
              <w:ind w:firstLine="0"/>
              <w:jc w:val="center"/>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2297" w:type="dxa"/>
            <w:vAlign w:val="center"/>
            <w:textDirection w:val="lrTb"/>
            <w:noWrap w:val="false"/>
          </w:tcPr>
          <w:p>
            <w:pPr>
              <w:ind w:firstLine="0"/>
              <w:jc w:val="both"/>
              <w:widowControl/>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lang w:bidi="ar"/>
              </w:rPr>
              <w:t xml:space="preserve">因巡查和养护作业不到位，发生安全生产责任事故，养护考核不得分</w:t>
            </w:r>
            <w:r/>
          </w:p>
        </w:tc>
        <w:tc>
          <w:tcPr>
            <w:shd w:val="clear" w:color="auto" w:fill="auto"/>
            <w:tcBorders>
              <w:top w:val="single" w:color="000000" w:sz="4" w:space="0"/>
              <w:left w:val="single" w:color="000000" w:sz="4" w:space="0"/>
              <w:bottom w:val="single" w:color="000000" w:sz="4" w:space="0"/>
              <w:right w:val="single" w:color="000000" w:sz="4" w:space="0"/>
            </w:tcBorders>
            <w:tcW w:w="1212" w:type="dxa"/>
            <w:vAlign w:val="center"/>
            <w:textDirection w:val="lrTb"/>
            <w:noWrap w:val="false"/>
          </w:tcPr>
          <w:p>
            <w:pPr>
              <w:ind w:firstLine="0"/>
              <w:jc w:val="left"/>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328" w:type="dxa"/>
            <w:vAlign w:val="center"/>
            <w:textDirection w:val="lrTb"/>
            <w:noWrap w:val="false"/>
          </w:tcPr>
          <w:p>
            <w:pPr>
              <w:ind w:firstLine="0"/>
              <w:jc w:val="left"/>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946" w:type="dxa"/>
            <w:vAlign w:val="center"/>
            <w:textDirection w:val="lrTb"/>
            <w:noWrap w:val="false"/>
          </w:tcPr>
          <w:p>
            <w:pPr>
              <w:ind w:firstLine="0"/>
              <w:jc w:val="center"/>
              <w:widowControl/>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lang w:bidi="ar"/>
              </w:rPr>
              <w:t xml:space="preserve">发生安全生产责任事故，发包方可解除合同。</w:t>
            </w:r>
            <w:r/>
          </w:p>
        </w:tc>
      </w:tr>
      <w:tr>
        <w:trPr>
          <w:jc w:val="center"/>
          <w:trHeight w:val="90"/>
        </w:trPr>
        <w:tc>
          <w:tcPr>
            <w:tcBorders>
              <w:top w:val="single" w:color="000000" w:sz="4" w:space="0"/>
              <w:left w:val="single" w:color="000000" w:sz="4" w:space="0"/>
              <w:bottom w:val="single" w:color="000000" w:sz="4" w:space="0"/>
              <w:right w:val="single" w:color="000000" w:sz="4" w:space="0"/>
            </w:tcBorders>
            <w:tcW w:w="714" w:type="dxa"/>
            <w:vAlign w:val="center"/>
            <w:textDirection w:val="lrTb"/>
            <w:noWrap w:val="false"/>
          </w:tcPr>
          <w:p>
            <w:pPr>
              <w:ind w:firstLine="0"/>
              <w:jc w:val="center"/>
              <w:widowControl/>
              <w:rPr>
                <w:rFonts w:hint="eastAsia" w:ascii="宋体" w:hAnsi="宋体" w:eastAsia="宋体" w:cs="宋体"/>
                <w:color w:val="auto"/>
                <w:sz w:val="24"/>
                <w:szCs w:val="24"/>
                <w:highlight w:val="none"/>
                <w:lang w:bidi="ar"/>
              </w:rPr>
              <w:outlineLvl w:val="9"/>
            </w:pPr>
            <w:r>
              <w:rPr>
                <w:rFonts w:hint="eastAsia" w:ascii="宋体" w:hAnsi="宋体" w:eastAsia="宋体" w:cs="宋体"/>
                <w:color w:val="auto"/>
                <w:sz w:val="24"/>
                <w:szCs w:val="24"/>
                <w:highlight w:val="none"/>
                <w:lang w:bidi="ar"/>
              </w:rPr>
              <w:t xml:space="preserve">26</w:t>
            </w:r>
            <w:r/>
          </w:p>
        </w:tc>
        <w:tc>
          <w:tcPr>
            <w:tcBorders>
              <w:left w:val="single" w:color="000000" w:sz="4" w:space="0"/>
              <w:right w:val="single" w:color="000000" w:sz="4" w:space="0"/>
            </w:tcBorders>
            <w:tcW w:w="1003" w:type="dxa"/>
            <w:vAlign w:val="center"/>
            <w:vMerge w:val="continue"/>
            <w:textDirection w:val="lrTb"/>
            <w:noWrap w:val="false"/>
          </w:tcPr>
          <w:p>
            <w:pPr>
              <w:ind w:firstLine="0"/>
              <w:jc w:val="center"/>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W w:w="2691" w:type="dxa"/>
            <w:vAlign w:val="center"/>
            <w:textDirection w:val="lrTb"/>
            <w:noWrap w:val="false"/>
          </w:tcPr>
          <w:p>
            <w:pPr>
              <w:ind w:firstLine="0"/>
              <w:jc w:val="left"/>
              <w:widowControl/>
              <w:rPr>
                <w:rFonts w:hint="eastAsia" w:ascii="宋体" w:hAnsi="宋体" w:eastAsia="宋体" w:cs="宋体"/>
                <w:color w:val="auto"/>
                <w:sz w:val="24"/>
                <w:szCs w:val="24"/>
                <w:highlight w:val="none"/>
                <w:lang w:bidi="ar"/>
              </w:rPr>
              <w:outlineLvl w:val="9"/>
            </w:pPr>
            <w:r>
              <w:rPr>
                <w:rFonts w:hint="eastAsia" w:ascii="宋体" w:hAnsi="宋体" w:eastAsia="宋体" w:cs="宋体"/>
                <w:color w:val="auto"/>
                <w:sz w:val="24"/>
                <w:szCs w:val="24"/>
                <w:highlight w:val="none"/>
                <w:lang w:bidi="ar"/>
              </w:rPr>
              <w:t xml:space="preserve">发生重大恶劣事件</w:t>
            </w:r>
            <w:r/>
          </w:p>
        </w:tc>
        <w:tc>
          <w:tcPr>
            <w:tcBorders>
              <w:top w:val="single" w:color="000000" w:sz="4" w:space="0"/>
              <w:left w:val="single" w:color="000000" w:sz="4" w:space="0"/>
              <w:bottom w:val="single" w:color="000000" w:sz="4" w:space="0"/>
              <w:right w:val="single" w:color="000000" w:sz="4" w:space="0"/>
            </w:tcBorders>
            <w:tcW w:w="880" w:type="dxa"/>
            <w:vAlign w:val="center"/>
            <w:textDirection w:val="lrTb"/>
            <w:noWrap w:val="false"/>
          </w:tcPr>
          <w:p>
            <w:pPr>
              <w:ind w:firstLine="0"/>
              <w:jc w:val="center"/>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W w:w="2297" w:type="dxa"/>
            <w:vAlign w:val="center"/>
            <w:textDirection w:val="lrTb"/>
            <w:noWrap w:val="false"/>
          </w:tcPr>
          <w:p>
            <w:pPr>
              <w:ind w:firstLine="0"/>
              <w:jc w:val="both"/>
              <w:widowControl/>
              <w:rPr>
                <w:rFonts w:hint="eastAsia" w:ascii="宋体" w:hAnsi="宋体" w:eastAsia="宋体" w:cs="宋体"/>
                <w:color w:val="auto"/>
                <w:sz w:val="24"/>
                <w:szCs w:val="24"/>
                <w:highlight w:val="none"/>
                <w:lang w:bidi="ar"/>
              </w:rPr>
              <w:outlineLvl w:val="9"/>
            </w:pPr>
            <w:r>
              <w:rPr>
                <w:rFonts w:hint="eastAsia" w:ascii="宋体" w:hAnsi="宋体" w:eastAsia="宋体" w:cs="宋体"/>
                <w:color w:val="auto"/>
                <w:sz w:val="24"/>
                <w:szCs w:val="24"/>
                <w:highlight w:val="none"/>
                <w:lang w:bidi="ar"/>
              </w:rPr>
              <w:t xml:space="preserve">因巡查和养护作业不到位，发生重大恶劣事件，养护考核不得分。</w:t>
            </w:r>
            <w:r/>
          </w:p>
        </w:tc>
        <w:tc>
          <w:tcPr>
            <w:tcBorders>
              <w:top w:val="single" w:color="000000" w:sz="4" w:space="0"/>
              <w:left w:val="single" w:color="000000" w:sz="4" w:space="0"/>
              <w:bottom w:val="single" w:color="000000" w:sz="4" w:space="0"/>
              <w:right w:val="single" w:color="000000" w:sz="4" w:space="0"/>
            </w:tcBorders>
            <w:tcW w:w="1212" w:type="dxa"/>
            <w:vAlign w:val="center"/>
            <w:textDirection w:val="lrTb"/>
            <w:noWrap w:val="false"/>
          </w:tcPr>
          <w:p>
            <w:pPr>
              <w:ind w:firstLine="0"/>
              <w:jc w:val="left"/>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W w:w="1328" w:type="dxa"/>
            <w:vAlign w:val="center"/>
            <w:textDirection w:val="lrTb"/>
            <w:noWrap w:val="false"/>
          </w:tcPr>
          <w:p>
            <w:pPr>
              <w:ind w:firstLine="0"/>
              <w:jc w:val="left"/>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W w:w="946" w:type="dxa"/>
            <w:vAlign w:val="center"/>
            <w:textDirection w:val="lrTb"/>
            <w:noWrap w:val="false"/>
          </w:tcPr>
          <w:p>
            <w:pPr>
              <w:ind w:firstLine="0"/>
              <w:jc w:val="center"/>
              <w:widowControl/>
              <w:rPr>
                <w:rFonts w:hint="eastAsia" w:ascii="宋体" w:hAnsi="宋体" w:eastAsia="宋体" w:cs="宋体"/>
                <w:color w:val="auto"/>
                <w:sz w:val="24"/>
                <w:szCs w:val="24"/>
                <w:highlight w:val="none"/>
                <w:lang w:bidi="ar"/>
              </w:rPr>
              <w:outlineLvl w:val="9"/>
            </w:pPr>
            <w:r>
              <w:rPr>
                <w:rFonts w:hint="eastAsia" w:ascii="宋体" w:hAnsi="宋体" w:eastAsia="宋体" w:cs="宋体"/>
                <w:color w:val="auto"/>
                <w:sz w:val="24"/>
                <w:szCs w:val="24"/>
                <w:highlight w:val="none"/>
                <w:lang w:bidi="ar"/>
              </w:rPr>
              <w:t xml:space="preserve">发生重大恶劣事件，发包方可解除合同。</w:t>
            </w:r>
            <w:r/>
          </w:p>
        </w:tc>
      </w:tr>
      <w:tr>
        <w:trPr>
          <w:jc w:val="center"/>
          <w:trHeight w:val="90"/>
        </w:trPr>
        <w:tc>
          <w:tcPr>
            <w:gridSpan w:val="3"/>
            <w:tcBorders>
              <w:top w:val="single" w:color="000000" w:sz="4" w:space="0"/>
              <w:left w:val="single" w:color="000000" w:sz="4" w:space="0"/>
              <w:bottom w:val="single" w:color="000000" w:sz="4" w:space="0"/>
              <w:right w:val="single" w:color="000000" w:sz="4" w:space="0"/>
            </w:tcBorders>
            <w:tcW w:w="4408" w:type="dxa"/>
            <w:vAlign w:val="center"/>
            <w:textDirection w:val="lrTb"/>
            <w:noWrap w:val="false"/>
          </w:tcPr>
          <w:p>
            <w:pPr>
              <w:ind w:firstLine="0"/>
              <w:jc w:val="center"/>
              <w:widowControl/>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lang w:bidi="ar"/>
              </w:rPr>
              <w:t xml:space="preserve">合计</w:t>
            </w:r>
            <w:r/>
          </w:p>
        </w:tc>
        <w:tc>
          <w:tcPr>
            <w:tcBorders>
              <w:top w:val="single" w:color="000000" w:sz="4" w:space="0"/>
              <w:left w:val="single" w:color="000000" w:sz="4" w:space="0"/>
              <w:bottom w:val="single" w:color="000000" w:sz="4" w:space="0"/>
              <w:right w:val="single" w:color="000000" w:sz="4" w:space="0"/>
            </w:tcBorders>
            <w:tcW w:w="880" w:type="dxa"/>
            <w:vAlign w:val="center"/>
            <w:textDirection w:val="lrTb"/>
            <w:noWrap w:val="false"/>
          </w:tcPr>
          <w:p>
            <w:pPr>
              <w:ind w:firstLine="0"/>
              <w:jc w:val="center"/>
              <w:widowControl/>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lang w:bidi="ar"/>
              </w:rPr>
              <w:t xml:space="preserve">100</w:t>
            </w:r>
            <w:r/>
          </w:p>
        </w:tc>
        <w:tc>
          <w:tcPr>
            <w:tcBorders>
              <w:top w:val="single" w:color="000000" w:sz="4" w:space="0"/>
              <w:left w:val="single" w:color="000000" w:sz="4" w:space="0"/>
              <w:bottom w:val="single" w:color="000000" w:sz="4" w:space="0"/>
              <w:right w:val="single" w:color="000000" w:sz="4" w:space="0"/>
            </w:tcBorders>
            <w:tcW w:w="2297" w:type="dxa"/>
            <w:vAlign w:val="center"/>
            <w:textDirection w:val="lrTb"/>
            <w:noWrap w:val="false"/>
          </w:tcPr>
          <w:p>
            <w:pPr>
              <w:ind w:firstLine="0"/>
              <w:jc w:val="both"/>
              <w:widowControl/>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lang w:bidi="ar"/>
              </w:rPr>
              <w:t xml:space="preserve">无问题不扣分，单项分值扣完即止</w:t>
            </w:r>
            <w:r/>
          </w:p>
        </w:tc>
        <w:tc>
          <w:tcPr>
            <w:tcBorders>
              <w:top w:val="single" w:color="000000" w:sz="4" w:space="0"/>
              <w:left w:val="single" w:color="000000" w:sz="4" w:space="0"/>
              <w:bottom w:val="single" w:color="000000" w:sz="4" w:space="0"/>
              <w:right w:val="single" w:color="000000" w:sz="4" w:space="0"/>
            </w:tcBorders>
            <w:tcW w:w="1212" w:type="dxa"/>
            <w:vAlign w:val="center"/>
            <w:textDirection w:val="lrTb"/>
            <w:noWrap w:val="false"/>
          </w:tcPr>
          <w:p>
            <w:pPr>
              <w:ind w:firstLine="0"/>
              <w:jc w:val="center"/>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W w:w="1328" w:type="dxa"/>
            <w:vAlign w:val="center"/>
            <w:textDirection w:val="lrTb"/>
            <w:noWrap w:val="false"/>
          </w:tcPr>
          <w:p>
            <w:pPr>
              <w:ind w:firstLine="0"/>
              <w:jc w:val="left"/>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W w:w="946" w:type="dxa"/>
            <w:vAlign w:val="center"/>
            <w:textDirection w:val="lrTb"/>
            <w:noWrap w:val="false"/>
          </w:tcPr>
          <w:p>
            <w:pPr>
              <w:ind w:right="962" w:firstLine="0"/>
              <w:jc w:val="center"/>
              <w:widowControl/>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r>
            <w:r/>
          </w:p>
        </w:tc>
      </w:tr>
      <w:tr>
        <w:trPr>
          <w:jc w:val="center"/>
          <w:trHeight w:val="90"/>
        </w:trPr>
        <w:tc>
          <w:tcPr>
            <w:gridSpan w:val="8"/>
            <w:tcBorders>
              <w:top w:val="none" w:color="000000" w:sz="4" w:space="0"/>
              <w:left w:val="none" w:color="000000" w:sz="4" w:space="0"/>
              <w:bottom w:val="none" w:color="000000" w:sz="4" w:space="0"/>
              <w:right w:val="none" w:color="000000" w:sz="4" w:space="0"/>
            </w:tcBorders>
            <w:tcW w:w="11071" w:type="dxa"/>
            <w:vAlign w:val="center"/>
            <w:textDirection w:val="lrTb"/>
            <w:noWrap w:val="false"/>
          </w:tcPr>
          <w:p>
            <w:pPr>
              <w:ind w:firstLine="0"/>
              <w:jc w:val="both"/>
              <w:widowControl/>
              <w:rPr>
                <w:rFonts w:hint="eastAsia" w:ascii="宋体" w:hAnsi="宋体" w:eastAsia="宋体" w:cs="宋体"/>
                <w:b/>
                <w:bCs/>
                <w:color w:val="auto"/>
                <w:sz w:val="24"/>
                <w:szCs w:val="24"/>
                <w:highlight w:val="none"/>
              </w:rPr>
              <w:outlineLvl w:val="9"/>
            </w:pPr>
            <w:r>
              <w:rPr>
                <w:rFonts w:hint="eastAsia" w:ascii="宋体" w:hAnsi="宋体" w:eastAsia="宋体" w:cs="宋体"/>
                <w:b/>
                <w:bCs/>
                <w:color w:val="auto"/>
                <w:sz w:val="24"/>
                <w:szCs w:val="24"/>
                <w:highlight w:val="none"/>
                <w:lang w:bidi="ar"/>
              </w:rPr>
              <w:t xml:space="preserve">考核人员：</w:t>
            </w:r>
            <w:r>
              <w:rPr>
                <w:rFonts w:hint="eastAsia" w:ascii="宋体" w:hAnsi="宋体" w:eastAsia="宋体" w:cs="宋体"/>
                <w:b/>
                <w:bCs/>
                <w:color w:val="auto"/>
                <w:sz w:val="24"/>
                <w:szCs w:val="24"/>
                <w:highlight w:val="none"/>
                <w:u w:val="single"/>
                <w:lang w:bidi="ar"/>
              </w:rPr>
              <w:t xml:space="preserve">          </w:t>
            </w:r>
            <w:r>
              <w:rPr>
                <w:rFonts w:hint="eastAsia" w:ascii="宋体" w:hAnsi="宋体" w:eastAsia="宋体" w:cs="宋体"/>
                <w:b/>
                <w:bCs/>
                <w:color w:val="auto"/>
                <w:sz w:val="24"/>
                <w:szCs w:val="24"/>
                <w:highlight w:val="none"/>
                <w:lang w:bidi="ar"/>
              </w:rPr>
              <w:t xml:space="preserve"> 　　　　　　　　　　　考核日期：</w:t>
            </w:r>
            <w:r>
              <w:rPr>
                <w:rFonts w:hint="eastAsia" w:ascii="宋体" w:hAnsi="宋体" w:eastAsia="宋体" w:cs="宋体"/>
                <w:b/>
                <w:bCs/>
                <w:color w:val="auto"/>
                <w:sz w:val="24"/>
                <w:szCs w:val="24"/>
                <w:highlight w:val="none"/>
                <w:u w:val="single"/>
                <w:lang w:bidi="ar"/>
              </w:rPr>
              <w:t xml:space="preserve">     </w:t>
            </w:r>
            <w:r>
              <w:rPr>
                <w:rFonts w:hint="eastAsia" w:ascii="宋体" w:hAnsi="宋体" w:eastAsia="宋体" w:cs="宋体"/>
                <w:b/>
                <w:bCs/>
                <w:color w:val="auto"/>
                <w:sz w:val="24"/>
                <w:szCs w:val="24"/>
                <w:highlight w:val="none"/>
                <w:lang w:bidi="ar"/>
              </w:rPr>
              <w:t xml:space="preserve">年</w:t>
            </w:r>
            <w:r>
              <w:rPr>
                <w:rFonts w:hint="eastAsia" w:ascii="宋体" w:hAnsi="宋体" w:eastAsia="宋体" w:cs="宋体"/>
                <w:b/>
                <w:bCs/>
                <w:color w:val="auto"/>
                <w:sz w:val="24"/>
                <w:szCs w:val="24"/>
                <w:highlight w:val="none"/>
                <w:u w:val="single"/>
                <w:lang w:bidi="ar"/>
              </w:rPr>
              <w:t xml:space="preserve">    </w:t>
            </w:r>
            <w:r>
              <w:rPr>
                <w:rFonts w:hint="eastAsia" w:ascii="宋体" w:hAnsi="宋体" w:eastAsia="宋体" w:cs="宋体"/>
                <w:b/>
                <w:bCs/>
                <w:color w:val="auto"/>
                <w:sz w:val="24"/>
                <w:szCs w:val="24"/>
                <w:highlight w:val="none"/>
                <w:lang w:bidi="ar"/>
              </w:rPr>
              <w:t xml:space="preserve">月</w:t>
            </w:r>
            <w:r>
              <w:rPr>
                <w:rFonts w:hint="eastAsia" w:ascii="宋体" w:hAnsi="宋体" w:eastAsia="宋体" w:cs="宋体"/>
                <w:b/>
                <w:bCs/>
                <w:color w:val="auto"/>
                <w:sz w:val="24"/>
                <w:szCs w:val="24"/>
                <w:highlight w:val="none"/>
                <w:u w:val="single"/>
                <w:lang w:bidi="ar"/>
              </w:rPr>
              <w:t xml:space="preserve">    </w:t>
            </w:r>
            <w:r>
              <w:rPr>
                <w:rFonts w:hint="eastAsia" w:ascii="宋体" w:hAnsi="宋体" w:eastAsia="宋体" w:cs="宋体"/>
                <w:b/>
                <w:bCs/>
                <w:color w:val="auto"/>
                <w:sz w:val="24"/>
                <w:szCs w:val="24"/>
                <w:highlight w:val="none"/>
                <w:lang w:bidi="ar"/>
              </w:rPr>
              <w:t xml:space="preserve">日</w:t>
            </w:r>
            <w:r/>
          </w:p>
        </w:tc>
      </w:tr>
    </w:tbl>
    <w:p>
      <w:pPr>
        <w:ind w:firstLine="0"/>
        <w:jc w:val="both"/>
        <w:widowControl/>
        <w:rPr>
          <w:rFonts w:hint="eastAsia" w:ascii="宋体" w:hAnsi="宋体" w:eastAsia="宋体" w:cs="宋体"/>
          <w:b/>
          <w:bCs/>
          <w:color w:val="auto"/>
          <w:sz w:val="24"/>
          <w:szCs w:val="24"/>
          <w:highlight w:val="none"/>
          <w:lang w:val="en-US" w:eastAsia="zh-CN" w:bidi="ar"/>
        </w:rPr>
        <w:outlineLvl w:val="9"/>
      </w:pPr>
      <w:r>
        <w:rPr>
          <w:rFonts w:hint="eastAsia" w:ascii="宋体" w:hAnsi="宋体" w:eastAsia="宋体" w:cs="宋体"/>
          <w:b/>
          <w:bCs/>
          <w:color w:val="auto"/>
          <w:sz w:val="24"/>
          <w:szCs w:val="24"/>
          <w:highlight w:val="none"/>
          <w:lang w:val="en-US" w:eastAsia="zh-CN" w:bidi="ar"/>
        </w:rPr>
        <w:t xml:space="preserve">说明：</w:t>
      </w:r>
      <w:r/>
    </w:p>
    <w:p>
      <w:pPr>
        <w:rPr>
          <w:highlight w:val="none"/>
        </w:rPr>
      </w:pPr>
      <w:r>
        <w:rPr>
          <w:rFonts w:hint="eastAsia" w:ascii="宋体" w:hAnsi="宋体" w:eastAsia="宋体" w:cs="宋体"/>
          <w:b/>
          <w:bCs/>
          <w:color w:val="auto"/>
          <w:sz w:val="24"/>
          <w:szCs w:val="24"/>
          <w:highlight w:val="none"/>
          <w:lang w:val="en-US" w:eastAsia="zh-CN" w:bidi="ar"/>
        </w:rPr>
        <w:t xml:space="preserve">考核采用阶梯扣款模式，得分90分（含）以上，扣1000元/1分，得分80～90分的，扣除2000元/1分。承包人月考核综合得分低于80分，由发包人发出书面通知并扣减当月养护经费的20%；若下月继续发生月考核综合得分低于80分，则发包人再次发出书面通知并扣减当月养护经费的50%（当年养护经费/12）；若发生连续三次月考核综合得分低于80分的，则发包人将扣除其当月全额养护经费，同时发包人有权立即终止合同；若承包人一年内有五次低于80分，发包人同样有权立即终止合同。</w:t>
      </w:r>
      <w:r/>
    </w:p>
    <w:p>
      <w:pPr>
        <w:ind w:firstLine="480"/>
        <w:spacing w:line="360" w:lineRule="auto"/>
        <w:tabs>
          <w:tab w:val="left" w:pos="630" w:leader="none"/>
          <w:tab w:val="left" w:pos="735" w:leader="none"/>
          <w:tab w:val="left" w:pos="945" w:leader="none"/>
        </w:tabs>
        <w:rPr>
          <w:rFonts w:hint="eastAsia" w:ascii="宋体" w:hAnsi="宋体" w:eastAsia="宋体" w:cs="宋体"/>
          <w:b/>
          <w:bCs/>
          <w:color w:val="auto"/>
          <w:sz w:val="24"/>
          <w:szCs w:val="24"/>
          <w:highlight w:val="none"/>
          <w:lang w:val="en-US" w:eastAsia="zh-CN"/>
        </w:rPr>
        <w:sectPr>
          <w:footnotePr/>
          <w:endnotePr/>
          <w:type w:val="nextPage"/>
          <w:pgSz w:w="11906" w:h="16838" w:orient="portrait"/>
          <w:pgMar w:top="1134" w:right="1134" w:bottom="1134" w:left="1134" w:header="850" w:footer="992" w:gutter="0"/>
          <w:cols w:num="1" w:sep="0" w:space="0" w:equalWidth="1"/>
          <w:docGrid w:linePitch="360"/>
        </w:sectPr>
      </w:pPr>
      <w:r>
        <w:rPr>
          <w:rFonts w:hint="eastAsia" w:ascii="宋体" w:hAnsi="宋体" w:eastAsia="宋体" w:cs="宋体"/>
          <w:b/>
          <w:bCs/>
          <w:color w:val="auto"/>
          <w:sz w:val="24"/>
          <w:szCs w:val="24"/>
          <w:highlight w:val="none"/>
          <w:lang w:val="en-US" w:eastAsia="zh-CN"/>
        </w:rPr>
        <w:br w:type="page" w:clear="all"/>
      </w:r>
      <w:r/>
    </w:p>
    <w:p>
      <w:pPr>
        <w:pStyle w:val="711"/>
        <w:rPr>
          <w:rFonts w:hint="eastAsia"/>
          <w:highlight w:val="none"/>
          <w:lang w:val="en-US" w:eastAsia="zh-CN"/>
        </w:rPr>
      </w:pPr>
      <w:r>
        <w:rPr>
          <w:rFonts w:hint="eastAsia"/>
          <w:highlight w:val="none"/>
          <w:lang w:val="en-US" w:eastAsia="zh-CN"/>
        </w:rPr>
      </w:r>
      <w:r/>
    </w:p>
    <w:p>
      <w:pPr>
        <w:numPr>
          <w:ilvl w:val="0"/>
          <w:numId w:val="0"/>
        </w:numPr>
        <w:jc w:val="center"/>
        <w:keepLines/>
        <w:keepNext/>
        <w:spacing w:before="0" w:after="0" w:line="240" w:lineRule="auto"/>
        <w:widowControl w:val="off"/>
        <w:rPr>
          <w:rFonts w:hint="eastAsia" w:ascii="宋体" w:hAnsi="宋体" w:eastAsia="宋体" w:cs="宋体"/>
          <w:b/>
          <w:bCs/>
          <w:color w:val="auto"/>
          <w:sz w:val="32"/>
          <w:szCs w:val="32"/>
          <w:highlight w:val="none"/>
          <w:lang w:val="en-US" w:eastAsia="zh-CN" w:bidi="ar-SA"/>
        </w:rPr>
        <w:outlineLvl w:val="0"/>
      </w:pPr>
      <w:r>
        <w:rPr>
          <w:rFonts w:hint="eastAsia" w:ascii="宋体" w:hAnsi="宋体" w:eastAsia="宋体" w:cs="宋体"/>
          <w:b/>
          <w:bCs/>
          <w:color w:val="auto"/>
          <w:sz w:val="32"/>
          <w:szCs w:val="32"/>
          <w:highlight w:val="none"/>
          <w:lang w:val="en-US" w:eastAsia="zh-CN" w:bidi="ar-SA"/>
        </w:rPr>
        <w:t xml:space="preserve">四部分.合同书</w:t>
      </w:r>
      <w:r/>
    </w:p>
    <w:p>
      <w:pPr>
        <w:jc w:val="center"/>
        <w:spacing w:line="360" w:lineRule="auto"/>
        <w:rPr>
          <w:rFonts w:hint="eastAsia" w:ascii="宋体" w:hAnsi="宋体" w:eastAsia="宋体" w:cs="宋体"/>
          <w:color w:val="auto"/>
          <w:sz w:val="28"/>
          <w:szCs w:val="28"/>
          <w:highlight w:val="none"/>
        </w:rPr>
      </w:pPr>
      <w:r>
        <w:rPr>
          <w:rFonts w:hint="eastAsia" w:ascii="宋体" w:hAnsi="宋体" w:eastAsia="宋体" w:cs="宋体"/>
          <w:b/>
          <w:bCs/>
          <w:color w:val="auto"/>
          <w:sz w:val="32"/>
          <w:szCs w:val="32"/>
          <w:highlight w:val="none"/>
        </w:rPr>
        <w:t xml:space="preserve">合同书（格式）</w:t>
      </w:r>
      <w:r/>
    </w:p>
    <w:p>
      <w:pPr>
        <w:spacing w:line="440" w:lineRule="exact"/>
        <w:rPr>
          <w:rFonts w:ascii="宋体"/>
          <w:bCs/>
          <w:color w:val="auto"/>
          <w:sz w:val="24"/>
          <w:szCs w:val="24"/>
          <w:highlight w:val="none"/>
          <w:u w:val="single"/>
        </w:rPr>
      </w:pPr>
      <w:r>
        <w:rPr>
          <w:rFonts w:hint="eastAsia" w:ascii="宋体" w:hAnsi="宋体"/>
          <w:bCs/>
          <w:color w:val="auto"/>
          <w:sz w:val="24"/>
          <w:szCs w:val="24"/>
          <w:highlight w:val="none"/>
        </w:rPr>
        <w:t xml:space="preserve">需方（采购人）：</w:t>
      </w:r>
      <w:r>
        <w:rPr>
          <w:rFonts w:ascii="宋体" w:hAnsi="宋体"/>
          <w:bCs/>
          <w:color w:val="auto"/>
          <w:sz w:val="24"/>
          <w:szCs w:val="24"/>
          <w:highlight w:val="none"/>
          <w:u w:val="single"/>
        </w:rPr>
        <w:t xml:space="preserve">                         </w:t>
      </w:r>
      <w:r/>
    </w:p>
    <w:p>
      <w:pPr>
        <w:spacing w:line="440" w:lineRule="exact"/>
        <w:rPr>
          <w:rFonts w:ascii="宋体"/>
          <w:bCs/>
          <w:color w:val="auto"/>
          <w:sz w:val="24"/>
          <w:szCs w:val="24"/>
          <w:highlight w:val="none"/>
          <w:u w:val="single"/>
        </w:rPr>
      </w:pPr>
      <w:r>
        <w:rPr>
          <w:rFonts w:hint="eastAsia" w:ascii="宋体" w:hAnsi="宋体"/>
          <w:bCs/>
          <w:color w:val="auto"/>
          <w:sz w:val="24"/>
          <w:szCs w:val="24"/>
          <w:highlight w:val="none"/>
        </w:rPr>
        <w:t xml:space="preserve">供方（中标方）：</w:t>
      </w:r>
      <w:r>
        <w:rPr>
          <w:rFonts w:ascii="宋体" w:hAnsi="宋体"/>
          <w:bCs/>
          <w:color w:val="auto"/>
          <w:sz w:val="24"/>
          <w:szCs w:val="24"/>
          <w:highlight w:val="none"/>
          <w:u w:val="single"/>
        </w:rPr>
        <w:t xml:space="preserve">                         </w:t>
      </w:r>
      <w:r/>
    </w:p>
    <w:p>
      <w:pPr>
        <w:numPr>
          <w:ilvl w:val="0"/>
          <w:numId w:val="11"/>
        </w:numPr>
        <w:ind w:left="0" w:firstLine="523"/>
        <w:spacing w:line="440" w:lineRule="exact"/>
        <w:tabs>
          <w:tab w:val="left" w:pos="210" w:leader="none"/>
          <w:tab w:val="left" w:pos="840" w:leader="none"/>
          <w:tab w:val="left" w:pos="1260" w:leader="none"/>
        </w:tabs>
        <w:rPr>
          <w:rFonts w:ascii="宋体"/>
          <w:bCs/>
          <w:color w:val="auto"/>
          <w:sz w:val="24"/>
          <w:szCs w:val="24"/>
          <w:highlight w:val="none"/>
        </w:rPr>
      </w:pPr>
      <w:r>
        <w:rPr>
          <w:rFonts w:hint="eastAsia" w:ascii="宋体" w:hAnsi="宋体"/>
          <w:bCs/>
          <w:color w:val="auto"/>
          <w:sz w:val="24"/>
          <w:szCs w:val="24"/>
          <w:highlight w:val="none"/>
        </w:rPr>
        <w:t xml:space="preserve">采购项目编号：</w:t>
      </w:r>
      <w:r>
        <w:rPr>
          <w:rFonts w:ascii="宋体" w:hAnsi="宋体"/>
          <w:bCs/>
          <w:color w:val="auto"/>
          <w:sz w:val="24"/>
          <w:szCs w:val="24"/>
          <w:highlight w:val="none"/>
          <w:u w:val="single"/>
        </w:rPr>
        <w:t xml:space="preserve">                 </w:t>
      </w:r>
      <w:r/>
    </w:p>
    <w:p>
      <w:pPr>
        <w:numPr>
          <w:ilvl w:val="0"/>
          <w:numId w:val="11"/>
        </w:numPr>
        <w:ind w:left="0" w:firstLine="523"/>
        <w:spacing w:line="440" w:lineRule="exact"/>
        <w:tabs>
          <w:tab w:val="left" w:pos="210" w:leader="none"/>
          <w:tab w:val="left" w:pos="840" w:leader="none"/>
          <w:tab w:val="left" w:pos="1260" w:leader="none"/>
        </w:tabs>
        <w:rPr>
          <w:rFonts w:ascii="宋体"/>
          <w:bCs/>
          <w:color w:val="auto"/>
          <w:sz w:val="24"/>
          <w:szCs w:val="24"/>
          <w:highlight w:val="none"/>
        </w:rPr>
      </w:pPr>
      <w:r>
        <w:rPr>
          <w:rFonts w:hint="eastAsia" w:ascii="宋体" w:hAnsi="宋体"/>
          <w:bCs/>
          <w:color w:val="auto"/>
          <w:sz w:val="24"/>
          <w:szCs w:val="24"/>
          <w:highlight w:val="none"/>
        </w:rPr>
        <w:t xml:space="preserve">采购内容：</w:t>
      </w:r>
      <w:r>
        <w:rPr>
          <w:rFonts w:ascii="宋体" w:hAnsi="宋体"/>
          <w:bCs/>
          <w:color w:val="auto"/>
          <w:sz w:val="24"/>
          <w:szCs w:val="24"/>
          <w:highlight w:val="none"/>
          <w:u w:val="single"/>
        </w:rPr>
        <w:t xml:space="preserve">                                                             </w:t>
      </w:r>
      <w:r/>
    </w:p>
    <w:p>
      <w:pPr>
        <w:numPr>
          <w:ilvl w:val="0"/>
          <w:numId w:val="11"/>
        </w:numPr>
        <w:ind w:left="0" w:firstLine="523"/>
        <w:spacing w:line="440" w:lineRule="exact"/>
        <w:tabs>
          <w:tab w:val="left" w:pos="210" w:leader="none"/>
          <w:tab w:val="left" w:pos="840" w:leader="none"/>
          <w:tab w:val="left" w:pos="1260" w:leader="none"/>
        </w:tabs>
        <w:rPr>
          <w:rFonts w:ascii="宋体"/>
          <w:bCs/>
          <w:color w:val="auto"/>
          <w:sz w:val="24"/>
          <w:szCs w:val="24"/>
          <w:highlight w:val="none"/>
        </w:rPr>
      </w:pPr>
      <w:r>
        <w:rPr>
          <w:rFonts w:hint="eastAsia" w:ascii="宋体" w:hAnsi="宋体"/>
          <w:bCs/>
          <w:color w:val="auto"/>
          <w:sz w:val="24"/>
          <w:szCs w:val="24"/>
          <w:highlight w:val="none"/>
        </w:rPr>
        <w:t xml:space="preserve">中标总金额：（大写）</w:t>
      </w:r>
      <w:r>
        <w:rPr>
          <w:rFonts w:ascii="宋体" w:hAnsi="宋体"/>
          <w:bCs/>
          <w:color w:val="auto"/>
          <w:sz w:val="24"/>
          <w:szCs w:val="24"/>
          <w:highlight w:val="none"/>
          <w:u w:val="single"/>
        </w:rPr>
        <w:t xml:space="preserve">                             </w:t>
      </w:r>
      <w:r>
        <w:rPr>
          <w:rFonts w:hint="eastAsia" w:ascii="宋体" w:hAnsi="宋体"/>
          <w:bCs/>
          <w:color w:val="auto"/>
          <w:sz w:val="24"/>
          <w:szCs w:val="24"/>
          <w:highlight w:val="none"/>
        </w:rPr>
        <w:t xml:space="preserve">；（小写）</w:t>
      </w:r>
      <w:r>
        <w:rPr>
          <w:rFonts w:ascii="宋体" w:hAnsi="宋体"/>
          <w:bCs/>
          <w:color w:val="auto"/>
          <w:sz w:val="24"/>
          <w:szCs w:val="24"/>
          <w:highlight w:val="none"/>
          <w:u w:val="single"/>
        </w:rPr>
        <w:t xml:space="preserve">              </w:t>
      </w:r>
      <w:r/>
    </w:p>
    <w:p>
      <w:pPr>
        <w:numPr>
          <w:ilvl w:val="0"/>
          <w:numId w:val="11"/>
        </w:numPr>
        <w:ind w:left="0" w:firstLine="523"/>
        <w:spacing w:line="440" w:lineRule="exact"/>
        <w:tabs>
          <w:tab w:val="left" w:pos="210" w:leader="none"/>
          <w:tab w:val="left" w:pos="840" w:leader="none"/>
          <w:tab w:val="left" w:pos="1260" w:leader="none"/>
        </w:tabs>
        <w:rPr>
          <w:rFonts w:ascii="宋体"/>
          <w:bCs/>
          <w:color w:val="auto"/>
          <w:sz w:val="24"/>
          <w:szCs w:val="24"/>
          <w:highlight w:val="none"/>
        </w:rPr>
      </w:pPr>
      <w:r>
        <w:rPr>
          <w:rFonts w:hint="eastAsia" w:ascii="宋体" w:hAnsi="宋体"/>
          <w:bCs/>
          <w:color w:val="auto"/>
          <w:sz w:val="24"/>
          <w:szCs w:val="24"/>
          <w:highlight w:val="none"/>
        </w:rPr>
        <w:t xml:space="preserve">质量和包装要求及验收标准：</w:t>
      </w:r>
      <w:r>
        <w:rPr>
          <w:rFonts w:ascii="宋体" w:hAnsi="宋体"/>
          <w:bCs/>
          <w:color w:val="auto"/>
          <w:sz w:val="24"/>
          <w:szCs w:val="24"/>
          <w:highlight w:val="none"/>
          <w:u w:val="single"/>
        </w:rPr>
        <w:t xml:space="preserve">                                             </w:t>
      </w:r>
      <w:r/>
    </w:p>
    <w:p>
      <w:pPr>
        <w:numPr>
          <w:ilvl w:val="0"/>
          <w:numId w:val="11"/>
        </w:numPr>
        <w:ind w:left="0" w:firstLine="523"/>
        <w:spacing w:line="440" w:lineRule="exact"/>
        <w:tabs>
          <w:tab w:val="left" w:pos="210" w:leader="none"/>
          <w:tab w:val="left" w:pos="840" w:leader="none"/>
          <w:tab w:val="left" w:pos="1260" w:leader="none"/>
        </w:tabs>
        <w:rPr>
          <w:rFonts w:ascii="宋体"/>
          <w:bCs/>
          <w:color w:val="auto"/>
          <w:sz w:val="24"/>
          <w:szCs w:val="24"/>
          <w:highlight w:val="none"/>
        </w:rPr>
      </w:pPr>
      <w:r>
        <w:rPr>
          <w:rFonts w:hint="eastAsia" w:ascii="宋体" w:hAnsi="宋体"/>
          <w:bCs/>
          <w:color w:val="auto"/>
          <w:sz w:val="24"/>
          <w:szCs w:val="24"/>
          <w:highlight w:val="none"/>
        </w:rPr>
        <w:t xml:space="preserve">交货期或完工期：</w:t>
      </w:r>
      <w:r>
        <w:rPr>
          <w:rFonts w:ascii="宋体" w:hAnsi="宋体"/>
          <w:bCs/>
          <w:color w:val="auto"/>
          <w:sz w:val="24"/>
          <w:szCs w:val="24"/>
          <w:highlight w:val="none"/>
          <w:u w:val="single"/>
        </w:rPr>
        <w:t xml:space="preserve">                                                       </w:t>
      </w:r>
      <w:r/>
    </w:p>
    <w:p>
      <w:pPr>
        <w:numPr>
          <w:ilvl w:val="0"/>
          <w:numId w:val="11"/>
        </w:numPr>
        <w:ind w:left="0" w:firstLine="523"/>
        <w:spacing w:line="440" w:lineRule="exact"/>
        <w:tabs>
          <w:tab w:val="left" w:pos="210" w:leader="none"/>
          <w:tab w:val="left" w:pos="840" w:leader="none"/>
          <w:tab w:val="left" w:pos="1260" w:leader="none"/>
        </w:tabs>
        <w:rPr>
          <w:rFonts w:ascii="宋体"/>
          <w:bCs/>
          <w:color w:val="auto"/>
          <w:sz w:val="24"/>
          <w:szCs w:val="24"/>
          <w:highlight w:val="none"/>
        </w:rPr>
      </w:pPr>
      <w:r>
        <w:rPr>
          <w:rFonts w:hint="eastAsia" w:ascii="宋体" w:hAnsi="宋体"/>
          <w:bCs/>
          <w:color w:val="auto"/>
          <w:sz w:val="24"/>
          <w:szCs w:val="24"/>
          <w:highlight w:val="none"/>
        </w:rPr>
        <w:t xml:space="preserve">交货地点和方式：</w:t>
      </w:r>
      <w:r>
        <w:rPr>
          <w:rFonts w:ascii="宋体" w:hAnsi="宋体"/>
          <w:bCs/>
          <w:color w:val="auto"/>
          <w:sz w:val="24"/>
          <w:szCs w:val="24"/>
          <w:highlight w:val="none"/>
          <w:u w:val="single"/>
        </w:rPr>
        <w:t xml:space="preserve">                                                       </w:t>
      </w:r>
      <w:r/>
    </w:p>
    <w:p>
      <w:pPr>
        <w:numPr>
          <w:ilvl w:val="0"/>
          <w:numId w:val="11"/>
        </w:numPr>
        <w:ind w:left="0" w:firstLine="523"/>
        <w:spacing w:line="440" w:lineRule="exact"/>
        <w:tabs>
          <w:tab w:val="left" w:pos="210" w:leader="none"/>
          <w:tab w:val="left" w:pos="840" w:leader="none"/>
          <w:tab w:val="left" w:pos="1260" w:leader="none"/>
        </w:tabs>
        <w:rPr>
          <w:rFonts w:ascii="宋体"/>
          <w:bCs/>
          <w:color w:val="auto"/>
          <w:sz w:val="24"/>
          <w:szCs w:val="24"/>
          <w:highlight w:val="none"/>
        </w:rPr>
      </w:pPr>
      <w:r>
        <w:rPr>
          <w:rFonts w:hint="eastAsia" w:ascii="宋体" w:hAnsi="宋体"/>
          <w:bCs/>
          <w:color w:val="auto"/>
          <w:sz w:val="24"/>
          <w:szCs w:val="24"/>
          <w:highlight w:val="none"/>
        </w:rPr>
        <w:t xml:space="preserve">货款支付步骤和办法：</w:t>
      </w:r>
      <w:r>
        <w:rPr>
          <w:rFonts w:ascii="宋体" w:hAnsi="宋体"/>
          <w:bCs/>
          <w:color w:val="auto"/>
          <w:sz w:val="24"/>
          <w:szCs w:val="24"/>
          <w:highlight w:val="none"/>
          <w:u w:val="single"/>
        </w:rPr>
        <w:t xml:space="preserve">                                                   </w:t>
      </w:r>
      <w:r/>
    </w:p>
    <w:p>
      <w:pPr>
        <w:numPr>
          <w:ilvl w:val="0"/>
          <w:numId w:val="11"/>
        </w:numPr>
        <w:ind w:left="0" w:firstLine="523"/>
        <w:spacing w:line="440" w:lineRule="exact"/>
        <w:tabs>
          <w:tab w:val="left" w:pos="210" w:leader="none"/>
          <w:tab w:val="left" w:pos="840" w:leader="none"/>
          <w:tab w:val="left" w:pos="1260" w:leader="none"/>
        </w:tabs>
        <w:rPr>
          <w:rFonts w:ascii="宋体"/>
          <w:bCs/>
          <w:color w:val="auto"/>
          <w:sz w:val="24"/>
          <w:szCs w:val="24"/>
          <w:highlight w:val="none"/>
        </w:rPr>
      </w:pPr>
      <w:r>
        <w:rPr>
          <w:rFonts w:hint="eastAsia" w:ascii="宋体" w:hAnsi="宋体"/>
          <w:bCs/>
          <w:color w:val="auto"/>
          <w:sz w:val="24"/>
          <w:szCs w:val="24"/>
          <w:highlight w:val="none"/>
        </w:rPr>
        <w:t xml:space="preserve">售后服务：</w:t>
      </w:r>
      <w:r>
        <w:rPr>
          <w:rFonts w:ascii="宋体" w:hAnsi="宋体"/>
          <w:bCs/>
          <w:color w:val="auto"/>
          <w:sz w:val="24"/>
          <w:szCs w:val="24"/>
          <w:highlight w:val="none"/>
          <w:u w:val="single"/>
        </w:rPr>
        <w:t xml:space="preserve">                                                             </w:t>
      </w:r>
      <w:r/>
    </w:p>
    <w:p>
      <w:pPr>
        <w:numPr>
          <w:ilvl w:val="0"/>
          <w:numId w:val="11"/>
        </w:numPr>
        <w:ind w:left="0" w:firstLine="523"/>
        <w:spacing w:line="440" w:lineRule="exact"/>
        <w:tabs>
          <w:tab w:val="left" w:pos="210" w:leader="none"/>
          <w:tab w:val="left" w:pos="840" w:leader="none"/>
          <w:tab w:val="left" w:pos="1260" w:leader="none"/>
        </w:tabs>
        <w:rPr>
          <w:rFonts w:ascii="宋体"/>
          <w:bCs/>
          <w:color w:val="auto"/>
          <w:sz w:val="24"/>
          <w:szCs w:val="24"/>
          <w:highlight w:val="none"/>
        </w:rPr>
      </w:pPr>
      <w:r>
        <w:rPr>
          <w:rFonts w:hint="eastAsia" w:ascii="宋体" w:hAnsi="宋体"/>
          <w:bCs/>
          <w:color w:val="auto"/>
          <w:sz w:val="24"/>
          <w:szCs w:val="24"/>
          <w:highlight w:val="none"/>
        </w:rPr>
        <w:t xml:space="preserve">违约责任：</w:t>
      </w:r>
      <w:r>
        <w:rPr>
          <w:rFonts w:ascii="宋体" w:hAnsi="宋体"/>
          <w:bCs/>
          <w:color w:val="auto"/>
          <w:sz w:val="24"/>
          <w:szCs w:val="24"/>
          <w:highlight w:val="none"/>
          <w:u w:val="single"/>
        </w:rPr>
        <w:t xml:space="preserve">                                                             </w:t>
      </w:r>
      <w:r/>
    </w:p>
    <w:p>
      <w:pPr>
        <w:numPr>
          <w:ilvl w:val="0"/>
          <w:numId w:val="11"/>
        </w:numPr>
        <w:ind w:left="0" w:firstLine="523"/>
        <w:spacing w:line="440" w:lineRule="exact"/>
        <w:tabs>
          <w:tab w:val="left" w:pos="210" w:leader="none"/>
          <w:tab w:val="left" w:pos="840" w:leader="none"/>
          <w:tab w:val="left" w:pos="1260" w:leader="none"/>
        </w:tabs>
        <w:rPr>
          <w:rFonts w:ascii="宋体"/>
          <w:bCs/>
          <w:color w:val="auto"/>
          <w:sz w:val="24"/>
          <w:szCs w:val="24"/>
          <w:highlight w:val="none"/>
        </w:rPr>
      </w:pPr>
      <w:r>
        <w:rPr>
          <w:rFonts w:hint="eastAsia" w:ascii="宋体" w:hAnsi="宋体"/>
          <w:color w:val="auto"/>
          <w:sz w:val="24"/>
          <w:szCs w:val="24"/>
          <w:highlight w:val="none"/>
        </w:rPr>
        <w:t xml:space="preserve">解决争议的方式：</w:t>
      </w:r>
      <w:r>
        <w:rPr>
          <w:rFonts w:ascii="宋体" w:hAnsi="宋体"/>
          <w:color w:val="auto"/>
          <w:sz w:val="24"/>
          <w:szCs w:val="24"/>
          <w:highlight w:val="none"/>
          <w:u w:val="single"/>
        </w:rPr>
        <w:t xml:space="preserve">                                                       </w:t>
      </w:r>
      <w:r/>
    </w:p>
    <w:p>
      <w:pPr>
        <w:numPr>
          <w:ilvl w:val="0"/>
          <w:numId w:val="11"/>
        </w:numPr>
        <w:ind w:left="0" w:firstLine="523"/>
        <w:spacing w:line="440" w:lineRule="exact"/>
        <w:tabs>
          <w:tab w:val="left" w:pos="210" w:leader="none"/>
          <w:tab w:val="left" w:pos="840" w:leader="none"/>
          <w:tab w:val="left" w:pos="1260" w:leader="none"/>
        </w:tabs>
        <w:rPr>
          <w:rFonts w:ascii="宋体"/>
          <w:bCs/>
          <w:color w:val="auto"/>
          <w:sz w:val="24"/>
          <w:szCs w:val="24"/>
          <w:highlight w:val="none"/>
        </w:rPr>
      </w:pPr>
      <w:r>
        <w:rPr>
          <w:rFonts w:hint="eastAsia" w:ascii="宋体" w:hAnsi="宋体"/>
          <w:bCs/>
          <w:color w:val="auto"/>
          <w:sz w:val="24"/>
          <w:szCs w:val="24"/>
          <w:highlight w:val="none"/>
          <w:lang w:eastAsia="zh-CN"/>
        </w:rPr>
        <w:t xml:space="preserve">其他</w:t>
      </w:r>
      <w:r>
        <w:rPr>
          <w:rFonts w:hint="eastAsia" w:ascii="宋体" w:hAnsi="宋体"/>
          <w:bCs/>
          <w:color w:val="auto"/>
          <w:sz w:val="24"/>
          <w:szCs w:val="24"/>
          <w:highlight w:val="none"/>
        </w:rPr>
        <w:t xml:space="preserve">事项：</w:t>
      </w:r>
      <w:r>
        <w:rPr>
          <w:rFonts w:ascii="宋体" w:hAnsi="宋体"/>
          <w:bCs/>
          <w:color w:val="auto"/>
          <w:sz w:val="24"/>
          <w:szCs w:val="24"/>
          <w:highlight w:val="none"/>
          <w:u w:val="single"/>
        </w:rPr>
        <w:t xml:space="preserve">                                                             </w:t>
      </w:r>
      <w:r/>
    </w:p>
    <w:p>
      <w:pPr>
        <w:numPr>
          <w:ilvl w:val="0"/>
          <w:numId w:val="11"/>
        </w:numPr>
        <w:ind w:left="0" w:firstLine="523"/>
        <w:spacing w:line="440" w:lineRule="exact"/>
        <w:tabs>
          <w:tab w:val="left" w:pos="210" w:leader="none"/>
          <w:tab w:val="left" w:pos="840" w:leader="none"/>
          <w:tab w:val="left" w:pos="1260" w:leader="none"/>
        </w:tabs>
        <w:rPr>
          <w:rFonts w:ascii="宋体"/>
          <w:bCs/>
          <w:color w:val="auto"/>
          <w:sz w:val="24"/>
          <w:szCs w:val="24"/>
          <w:highlight w:val="none"/>
        </w:rPr>
      </w:pPr>
      <w:r>
        <w:rPr>
          <w:rFonts w:hint="eastAsia" w:ascii="宋体" w:hAnsi="宋体"/>
          <w:bCs/>
          <w:color w:val="auto"/>
          <w:sz w:val="24"/>
          <w:szCs w:val="24"/>
          <w:highlight w:val="none"/>
        </w:rPr>
        <w:t xml:space="preserve">合同不可分割部分：</w:t>
      </w:r>
      <w:r/>
    </w:p>
    <w:p>
      <w:pPr>
        <w:ind w:firstLine="480"/>
        <w:spacing w:line="440" w:lineRule="exact"/>
        <w:tabs>
          <w:tab w:val="left" w:pos="210" w:leader="none"/>
          <w:tab w:val="left" w:pos="420" w:leader="none"/>
          <w:tab w:val="left" w:pos="1155" w:leader="none"/>
        </w:tabs>
        <w:rPr>
          <w:rFonts w:ascii="宋体"/>
          <w:bCs/>
          <w:color w:val="auto"/>
          <w:sz w:val="24"/>
          <w:szCs w:val="24"/>
          <w:highlight w:val="none"/>
        </w:rPr>
      </w:pPr>
      <w:r>
        <w:rPr>
          <w:rFonts w:hint="eastAsia" w:ascii="宋体" w:hAnsi="宋体"/>
          <w:bCs/>
          <w:color w:val="auto"/>
          <w:sz w:val="24"/>
          <w:szCs w:val="24"/>
          <w:highlight w:val="none"/>
        </w:rPr>
        <w:t xml:space="preserve">招标文件、投标文件、合同条款及中标通知书，供方在投标、评标过程中所作</w:t>
      </w:r>
      <w:r>
        <w:rPr>
          <w:rFonts w:hint="eastAsia" w:ascii="宋体" w:hAnsi="宋体"/>
          <w:bCs/>
          <w:color w:val="auto"/>
          <w:sz w:val="24"/>
          <w:szCs w:val="24"/>
          <w:highlight w:val="none"/>
          <w:lang w:eastAsia="zh-CN"/>
        </w:rPr>
        <w:t xml:space="preserve">其他</w:t>
      </w:r>
      <w:r>
        <w:rPr>
          <w:rFonts w:hint="eastAsia" w:ascii="宋体" w:hAnsi="宋体"/>
          <w:bCs/>
          <w:color w:val="auto"/>
          <w:sz w:val="24"/>
          <w:szCs w:val="24"/>
          <w:highlight w:val="none"/>
        </w:rPr>
        <w:t xml:space="preserve">有关承诺、声明、书面澄清等均为合同不可分割的部分，与主合同具有同等法律效力。</w:t>
      </w:r>
      <w:r/>
    </w:p>
    <w:p>
      <w:pPr>
        <w:numPr>
          <w:ilvl w:val="0"/>
          <w:numId w:val="11"/>
        </w:numPr>
        <w:ind w:left="0" w:firstLine="523"/>
        <w:spacing w:line="440" w:lineRule="exact"/>
        <w:tabs>
          <w:tab w:val="left" w:pos="210" w:leader="none"/>
          <w:tab w:val="left" w:pos="840" w:leader="none"/>
          <w:tab w:val="left" w:pos="1155" w:leader="none"/>
        </w:tabs>
        <w:rPr>
          <w:rFonts w:ascii="宋体"/>
          <w:bCs/>
          <w:color w:val="auto"/>
          <w:sz w:val="24"/>
          <w:szCs w:val="24"/>
          <w:highlight w:val="none"/>
        </w:rPr>
      </w:pPr>
      <w:r>
        <w:rPr>
          <w:rFonts w:hint="eastAsia" w:ascii="宋体" w:hAnsi="宋体"/>
          <w:bCs/>
          <w:color w:val="auto"/>
          <w:sz w:val="24"/>
          <w:szCs w:val="24"/>
          <w:highlight w:val="none"/>
        </w:rPr>
        <w:t xml:space="preserve">合同备案：</w:t>
      </w:r>
      <w:r/>
    </w:p>
    <w:p>
      <w:pPr>
        <w:ind w:firstLine="480"/>
        <w:spacing w:line="440" w:lineRule="exact"/>
        <w:tabs>
          <w:tab w:val="left" w:pos="210" w:leader="none"/>
          <w:tab w:val="left" w:pos="735" w:leader="none"/>
          <w:tab w:val="left" w:pos="1155" w:leader="none"/>
        </w:tabs>
        <w:rPr>
          <w:rFonts w:ascii="宋体"/>
          <w:bCs/>
          <w:color w:val="auto"/>
          <w:sz w:val="24"/>
          <w:szCs w:val="24"/>
          <w:highlight w:val="none"/>
        </w:rPr>
      </w:pPr>
      <w:r>
        <w:rPr>
          <w:rFonts w:hint="eastAsia" w:ascii="宋体" w:hAnsi="宋体"/>
          <w:bCs/>
          <w:color w:val="auto"/>
          <w:sz w:val="24"/>
          <w:szCs w:val="24"/>
          <w:highlight w:val="none"/>
        </w:rPr>
        <w:t xml:space="preserve">合同一式</w:t>
      </w:r>
      <w:r>
        <w:rPr>
          <w:rFonts w:hint="eastAsia" w:ascii="宋体" w:hAnsi="宋体"/>
          <w:bCs/>
          <w:color w:val="auto"/>
          <w:sz w:val="24"/>
          <w:szCs w:val="24"/>
          <w:highlight w:val="none"/>
          <w:lang w:val="en-US" w:eastAsia="zh-CN"/>
        </w:rPr>
        <w:t xml:space="preserve">七</w:t>
      </w:r>
      <w:r>
        <w:rPr>
          <w:rFonts w:hint="eastAsia" w:ascii="宋体" w:hAnsi="宋体"/>
          <w:bCs/>
          <w:color w:val="auto"/>
          <w:sz w:val="24"/>
          <w:szCs w:val="24"/>
          <w:highlight w:val="none"/>
        </w:rPr>
        <w:t xml:space="preserve">份，供需双方各执</w:t>
      </w:r>
      <w:r>
        <w:rPr>
          <w:rFonts w:hint="eastAsia" w:ascii="宋体" w:hAnsi="宋体"/>
          <w:bCs/>
          <w:color w:val="auto"/>
          <w:sz w:val="24"/>
          <w:szCs w:val="24"/>
          <w:highlight w:val="none"/>
          <w:lang w:val="en-US" w:eastAsia="zh-CN"/>
        </w:rPr>
        <w:t xml:space="preserve">三</w:t>
      </w:r>
      <w:r>
        <w:rPr>
          <w:rFonts w:hint="eastAsia" w:ascii="宋体" w:hAnsi="宋体"/>
          <w:bCs/>
          <w:color w:val="auto"/>
          <w:sz w:val="24"/>
          <w:szCs w:val="24"/>
          <w:highlight w:val="none"/>
        </w:rPr>
        <w:t xml:space="preserve">份，</w:t>
      </w:r>
      <w:r>
        <w:rPr>
          <w:rFonts w:hint="eastAsia" w:ascii="宋体" w:hAnsi="宋体"/>
          <w:bCs/>
          <w:color w:val="auto"/>
          <w:sz w:val="24"/>
          <w:szCs w:val="24"/>
          <w:highlight w:val="none"/>
          <w:lang w:val="en-US" w:eastAsia="zh-CN"/>
        </w:rPr>
        <w:t xml:space="preserve">采购代理</w:t>
      </w:r>
      <w:r>
        <w:rPr>
          <w:rFonts w:hint="eastAsia" w:ascii="宋体" w:hAnsi="宋体"/>
          <w:bCs/>
          <w:color w:val="auto"/>
          <w:sz w:val="24"/>
          <w:szCs w:val="24"/>
          <w:highlight w:val="none"/>
        </w:rPr>
        <w:t xml:space="preserve">一份。</w:t>
      </w:r>
      <w:r/>
    </w:p>
    <w:p>
      <w:pPr>
        <w:numPr>
          <w:ilvl w:val="0"/>
          <w:numId w:val="11"/>
        </w:numPr>
        <w:ind w:left="0" w:firstLine="523"/>
        <w:spacing w:line="440" w:lineRule="exact"/>
        <w:tabs>
          <w:tab w:val="left" w:pos="210" w:leader="none"/>
          <w:tab w:val="left" w:pos="840" w:leader="none"/>
          <w:tab w:val="left" w:pos="1155" w:leader="none"/>
        </w:tabs>
        <w:rPr>
          <w:rFonts w:ascii="宋体" w:hAnsi="宋体"/>
          <w:bCs/>
          <w:color w:val="auto"/>
          <w:sz w:val="24"/>
          <w:szCs w:val="24"/>
          <w:highlight w:val="none"/>
        </w:rPr>
      </w:pPr>
      <w:r/>
      <w:bookmarkStart w:id="6" w:name="五．合同条款"/>
      <w:r/>
      <w:bookmarkEnd w:id="6"/>
      <w:r>
        <w:rPr>
          <w:rFonts w:hint="eastAsia" w:ascii="宋体" w:hAnsi="宋体"/>
          <w:bCs/>
          <w:color w:val="auto"/>
          <w:sz w:val="24"/>
          <w:szCs w:val="24"/>
          <w:highlight w:val="none"/>
        </w:rPr>
        <w:t xml:space="preserve">合同生效：</w:t>
      </w:r>
      <w:r/>
    </w:p>
    <w:p>
      <w:pPr>
        <w:ind w:firstLine="480"/>
        <w:spacing w:line="440" w:lineRule="exact"/>
        <w:tabs>
          <w:tab w:val="left" w:pos="210" w:leader="none"/>
          <w:tab w:val="left" w:pos="840" w:leader="none"/>
          <w:tab w:val="left" w:pos="1155" w:leader="none"/>
        </w:tabs>
        <w:rPr>
          <w:rFonts w:ascii="宋体"/>
          <w:bCs/>
          <w:color w:val="auto"/>
          <w:sz w:val="24"/>
          <w:szCs w:val="24"/>
          <w:highlight w:val="none"/>
        </w:rPr>
      </w:pPr>
      <w:r>
        <w:rPr>
          <w:rFonts w:hint="eastAsia" w:ascii="宋体" w:hAnsi="宋体"/>
          <w:bCs/>
          <w:color w:val="auto"/>
          <w:sz w:val="24"/>
          <w:szCs w:val="24"/>
          <w:highlight w:val="none"/>
        </w:rPr>
        <w:t xml:space="preserve">本合同由供需双方签字、盖章，并经采购代理备案。</w:t>
      </w:r>
      <w:r/>
    </w:p>
    <w:p>
      <w:pPr>
        <w:ind w:left="420" w:firstLine="420"/>
        <w:spacing w:line="440" w:lineRule="exact"/>
        <w:tabs>
          <w:tab w:val="left" w:pos="210" w:leader="none"/>
          <w:tab w:val="left" w:pos="840" w:leader="none"/>
          <w:tab w:val="left" w:pos="1155" w:leader="none"/>
        </w:tabs>
        <w:rPr>
          <w:rFonts w:ascii="宋体"/>
          <w:bCs/>
          <w:color w:val="auto"/>
          <w:sz w:val="24"/>
          <w:szCs w:val="24"/>
          <w:highlight w:val="none"/>
        </w:rPr>
      </w:pPr>
      <w:r>
        <w:rPr>
          <w:rFonts w:ascii="宋体"/>
          <w:bCs/>
          <w:color w:val="auto"/>
          <w:sz w:val="24"/>
          <w:szCs w:val="24"/>
          <w:highlight w:val="none"/>
        </w:rPr>
      </w:r>
      <w:r/>
    </w:p>
    <w:p>
      <w:pPr>
        <w:ind w:left="420" w:firstLine="420"/>
        <w:spacing w:line="440" w:lineRule="exact"/>
        <w:tabs>
          <w:tab w:val="left" w:pos="210" w:leader="none"/>
          <w:tab w:val="left" w:pos="840" w:leader="none"/>
          <w:tab w:val="left" w:pos="1155" w:leader="none"/>
        </w:tabs>
        <w:rPr>
          <w:rFonts w:ascii="宋体"/>
          <w:bCs/>
          <w:color w:val="auto"/>
          <w:sz w:val="24"/>
          <w:szCs w:val="24"/>
          <w:highlight w:val="none"/>
        </w:rPr>
      </w:pPr>
      <w:r>
        <w:rPr>
          <w:rFonts w:ascii="宋体"/>
          <w:bCs/>
          <w:color w:val="auto"/>
          <w:sz w:val="24"/>
          <w:szCs w:val="24"/>
          <w:highlight w:val="none"/>
        </w:rPr>
      </w:r>
      <w:r/>
    </w:p>
    <w:p>
      <w:pPr>
        <w:spacing w:line="440" w:lineRule="exact"/>
        <w:rPr>
          <w:rFonts w:ascii="宋体"/>
          <w:bCs/>
          <w:color w:val="auto"/>
          <w:sz w:val="24"/>
          <w:szCs w:val="24"/>
          <w:highlight w:val="none"/>
          <w:u w:val="single"/>
        </w:rPr>
      </w:pPr>
      <w:r>
        <w:rPr>
          <w:rFonts w:hint="eastAsia" w:ascii="宋体" w:hAnsi="宋体"/>
          <w:bCs/>
          <w:color w:val="auto"/>
          <w:sz w:val="24"/>
          <w:szCs w:val="24"/>
          <w:highlight w:val="none"/>
        </w:rPr>
        <w:t xml:space="preserve">需方（采购人）：</w:t>
      </w:r>
      <w:r>
        <w:rPr>
          <w:rFonts w:ascii="宋体" w:hAnsi="宋体"/>
          <w:bCs/>
          <w:color w:val="auto"/>
          <w:sz w:val="24"/>
          <w:szCs w:val="24"/>
          <w:highlight w:val="none"/>
          <w:u w:val="single"/>
        </w:rPr>
        <w:t xml:space="preserve">             </w:t>
      </w:r>
      <w:r>
        <w:rPr>
          <w:rFonts w:hint="eastAsia" w:ascii="宋体" w:hAnsi="宋体"/>
          <w:bCs/>
          <w:color w:val="auto"/>
          <w:sz w:val="24"/>
          <w:szCs w:val="24"/>
          <w:highlight w:val="none"/>
        </w:rPr>
        <w:t xml:space="preserve">（盖章）</w:t>
      </w:r>
      <w:r>
        <w:rPr>
          <w:rFonts w:ascii="宋体" w:hAnsi="宋体"/>
          <w:bCs/>
          <w:color w:val="auto"/>
          <w:sz w:val="24"/>
          <w:szCs w:val="24"/>
          <w:highlight w:val="none"/>
        </w:rPr>
        <w:t xml:space="preserve">   </w:t>
      </w:r>
      <w:r>
        <w:rPr>
          <w:rFonts w:hint="eastAsia" w:ascii="宋体" w:hAnsi="宋体"/>
          <w:bCs/>
          <w:color w:val="auto"/>
          <w:sz w:val="24"/>
          <w:szCs w:val="24"/>
          <w:highlight w:val="none"/>
        </w:rPr>
        <w:t xml:space="preserve">供方（中标方）：</w:t>
      </w:r>
      <w:r>
        <w:rPr>
          <w:rFonts w:ascii="宋体" w:hAnsi="宋体"/>
          <w:bCs/>
          <w:color w:val="auto"/>
          <w:sz w:val="24"/>
          <w:szCs w:val="24"/>
          <w:highlight w:val="none"/>
          <w:u w:val="single"/>
        </w:rPr>
        <w:t xml:space="preserve">              </w:t>
      </w:r>
      <w:r>
        <w:rPr>
          <w:rFonts w:hint="eastAsia" w:ascii="宋体" w:hAnsi="宋体"/>
          <w:bCs/>
          <w:color w:val="auto"/>
          <w:sz w:val="24"/>
          <w:szCs w:val="24"/>
          <w:highlight w:val="none"/>
        </w:rPr>
        <w:t xml:space="preserve">（盖章）</w:t>
      </w:r>
      <w:r/>
    </w:p>
    <w:p>
      <w:pPr>
        <w:spacing w:line="440" w:lineRule="exact"/>
        <w:rPr>
          <w:rFonts w:ascii="宋体"/>
          <w:bCs/>
          <w:color w:val="auto"/>
          <w:sz w:val="24"/>
          <w:szCs w:val="24"/>
          <w:highlight w:val="none"/>
          <w:u w:val="single"/>
        </w:rPr>
      </w:pPr>
      <w:r>
        <w:rPr>
          <w:rFonts w:hint="eastAsia" w:ascii="宋体" w:hAnsi="宋体"/>
          <w:bCs/>
          <w:color w:val="auto"/>
          <w:sz w:val="24"/>
          <w:szCs w:val="24"/>
          <w:highlight w:val="none"/>
        </w:rPr>
        <w:t xml:space="preserve">法定（授权）代表人：</w:t>
      </w:r>
      <w:r>
        <w:rPr>
          <w:rFonts w:ascii="宋体" w:hAnsi="宋体"/>
          <w:bCs/>
          <w:color w:val="auto"/>
          <w:sz w:val="24"/>
          <w:szCs w:val="24"/>
          <w:highlight w:val="none"/>
          <w:u w:val="single"/>
        </w:rPr>
        <w:t xml:space="preserve">               </w:t>
      </w:r>
      <w:r>
        <w:rPr>
          <w:rFonts w:ascii="宋体" w:hAnsi="宋体"/>
          <w:bCs/>
          <w:color w:val="auto"/>
          <w:sz w:val="24"/>
          <w:szCs w:val="24"/>
          <w:highlight w:val="none"/>
        </w:rPr>
        <w:t xml:space="preserve">    </w:t>
      </w:r>
      <w:r>
        <w:rPr>
          <w:rFonts w:hint="eastAsia" w:ascii="宋体" w:hAnsi="宋体"/>
          <w:bCs/>
          <w:color w:val="auto"/>
          <w:sz w:val="24"/>
          <w:szCs w:val="24"/>
          <w:highlight w:val="none"/>
          <w:lang w:val="en-US" w:eastAsia="zh-CN"/>
        </w:rPr>
        <w:t xml:space="preserve"> </w:t>
      </w:r>
      <w:r>
        <w:rPr>
          <w:rFonts w:hint="eastAsia" w:ascii="宋体" w:hAnsi="宋体"/>
          <w:bCs/>
          <w:color w:val="auto"/>
          <w:sz w:val="24"/>
          <w:szCs w:val="24"/>
          <w:highlight w:val="none"/>
        </w:rPr>
        <w:t xml:space="preserve">法定（授权）代表人：</w:t>
      </w:r>
      <w:r>
        <w:rPr>
          <w:rFonts w:ascii="宋体" w:hAnsi="宋体"/>
          <w:bCs/>
          <w:color w:val="auto"/>
          <w:sz w:val="24"/>
          <w:szCs w:val="24"/>
          <w:highlight w:val="none"/>
          <w:u w:val="single"/>
        </w:rPr>
        <w:t xml:space="preserve">                   </w:t>
      </w:r>
      <w:r/>
    </w:p>
    <w:p>
      <w:pPr>
        <w:spacing w:line="440" w:lineRule="exact"/>
        <w:rPr>
          <w:rFonts w:ascii="宋体"/>
          <w:bCs/>
          <w:color w:val="auto"/>
          <w:sz w:val="24"/>
          <w:szCs w:val="24"/>
          <w:highlight w:val="none"/>
          <w:u w:val="single"/>
        </w:rPr>
      </w:pPr>
      <w:r>
        <w:rPr>
          <w:rFonts w:ascii="宋体" w:hAnsi="宋体"/>
          <w:bCs/>
          <w:color w:val="auto"/>
          <w:sz w:val="24"/>
          <w:szCs w:val="24"/>
          <w:highlight w:val="none"/>
          <w:u w:val="single"/>
        </w:rPr>
        <w:t xml:space="preserve">        </w:t>
      </w:r>
      <w:r>
        <w:rPr>
          <w:rFonts w:hint="eastAsia" w:ascii="宋体" w:hAnsi="宋体"/>
          <w:bCs/>
          <w:color w:val="auto"/>
          <w:sz w:val="24"/>
          <w:szCs w:val="24"/>
          <w:highlight w:val="none"/>
        </w:rPr>
        <w:t xml:space="preserve">年</w:t>
      </w:r>
      <w:r>
        <w:rPr>
          <w:rFonts w:ascii="宋体" w:hAnsi="宋体"/>
          <w:bCs/>
          <w:color w:val="auto"/>
          <w:sz w:val="24"/>
          <w:szCs w:val="24"/>
          <w:highlight w:val="none"/>
          <w:u w:val="single"/>
        </w:rPr>
        <w:t xml:space="preserve">      </w:t>
      </w:r>
      <w:r>
        <w:rPr>
          <w:rFonts w:hint="eastAsia" w:ascii="宋体" w:hAnsi="宋体"/>
          <w:bCs/>
          <w:color w:val="auto"/>
          <w:sz w:val="24"/>
          <w:szCs w:val="24"/>
          <w:highlight w:val="none"/>
        </w:rPr>
        <w:t xml:space="preserve">月</w:t>
      </w:r>
      <w:r>
        <w:rPr>
          <w:rFonts w:ascii="宋体" w:hAnsi="宋体"/>
          <w:bCs/>
          <w:color w:val="auto"/>
          <w:sz w:val="24"/>
          <w:szCs w:val="24"/>
          <w:highlight w:val="none"/>
          <w:u w:val="single"/>
        </w:rPr>
        <w:t xml:space="preserve">       </w:t>
      </w:r>
      <w:r>
        <w:rPr>
          <w:rFonts w:hint="eastAsia" w:ascii="宋体" w:hAnsi="宋体"/>
          <w:bCs/>
          <w:color w:val="auto"/>
          <w:sz w:val="24"/>
          <w:szCs w:val="24"/>
          <w:highlight w:val="none"/>
        </w:rPr>
        <w:t xml:space="preserve">日</w:t>
      </w:r>
      <w:r>
        <w:rPr>
          <w:rFonts w:ascii="宋体" w:hAnsi="宋体"/>
          <w:bCs/>
          <w:color w:val="auto"/>
          <w:sz w:val="24"/>
          <w:szCs w:val="24"/>
          <w:highlight w:val="none"/>
        </w:rPr>
        <w:t xml:space="preserve">             </w:t>
      </w:r>
      <w:r>
        <w:rPr>
          <w:rFonts w:ascii="宋体" w:hAnsi="宋体"/>
          <w:bCs/>
          <w:color w:val="auto"/>
          <w:sz w:val="24"/>
          <w:szCs w:val="24"/>
          <w:highlight w:val="none"/>
          <w:u w:val="single"/>
        </w:rPr>
        <w:t xml:space="preserve">        </w:t>
      </w:r>
      <w:r>
        <w:rPr>
          <w:rFonts w:hint="eastAsia" w:ascii="宋体" w:hAnsi="宋体"/>
          <w:bCs/>
          <w:color w:val="auto"/>
          <w:sz w:val="24"/>
          <w:szCs w:val="24"/>
          <w:highlight w:val="none"/>
        </w:rPr>
        <w:t xml:space="preserve">年</w:t>
      </w:r>
      <w:r>
        <w:rPr>
          <w:rFonts w:ascii="宋体" w:hAnsi="宋体"/>
          <w:bCs/>
          <w:color w:val="auto"/>
          <w:sz w:val="24"/>
          <w:szCs w:val="24"/>
          <w:highlight w:val="none"/>
          <w:u w:val="single"/>
        </w:rPr>
        <w:t xml:space="preserve">      </w:t>
      </w:r>
      <w:r>
        <w:rPr>
          <w:rFonts w:hint="eastAsia" w:ascii="宋体" w:hAnsi="宋体"/>
          <w:bCs/>
          <w:color w:val="auto"/>
          <w:sz w:val="24"/>
          <w:szCs w:val="24"/>
          <w:highlight w:val="none"/>
        </w:rPr>
        <w:t xml:space="preserve">月</w:t>
      </w:r>
      <w:r>
        <w:rPr>
          <w:rFonts w:ascii="宋体" w:hAnsi="宋体"/>
          <w:bCs/>
          <w:color w:val="auto"/>
          <w:sz w:val="24"/>
          <w:szCs w:val="24"/>
          <w:highlight w:val="none"/>
          <w:u w:val="single"/>
        </w:rPr>
        <w:t xml:space="preserve">       </w:t>
      </w:r>
      <w:r>
        <w:rPr>
          <w:rFonts w:hint="eastAsia" w:ascii="宋体" w:hAnsi="宋体"/>
          <w:bCs/>
          <w:color w:val="auto"/>
          <w:sz w:val="24"/>
          <w:szCs w:val="24"/>
          <w:highlight w:val="none"/>
        </w:rPr>
        <w:t xml:space="preserve">日</w:t>
      </w:r>
      <w:r/>
    </w:p>
    <w:p>
      <w:pPr>
        <w:ind w:firstLine="480"/>
        <w:spacing w:line="440" w:lineRule="exact"/>
        <w:rPr>
          <w:rFonts w:ascii="宋体"/>
          <w:bCs/>
          <w:color w:val="auto"/>
          <w:sz w:val="24"/>
          <w:szCs w:val="24"/>
          <w:highlight w:val="none"/>
          <w:u w:val="single"/>
        </w:rPr>
      </w:pPr>
      <w:r>
        <w:rPr>
          <w:rFonts w:ascii="宋体" w:hAnsi="宋体"/>
          <w:bCs/>
          <w:color w:val="auto"/>
          <w:sz w:val="24"/>
          <w:szCs w:val="24"/>
          <w:highlight w:val="none"/>
        </w:rPr>
        <w:t xml:space="preserve">                               </w:t>
      </w:r>
      <w:r/>
    </w:p>
    <w:p>
      <w:pPr>
        <w:spacing w:line="440" w:lineRule="exact"/>
        <w:rPr>
          <w:rFonts w:ascii="宋体"/>
          <w:bCs/>
          <w:color w:val="auto"/>
          <w:sz w:val="24"/>
          <w:szCs w:val="24"/>
          <w:highlight w:val="none"/>
        </w:rPr>
      </w:pPr>
      <w:r>
        <w:rPr>
          <w:rFonts w:ascii="宋体"/>
          <w:bCs/>
          <w:color w:val="auto"/>
          <w:sz w:val="24"/>
          <w:szCs w:val="24"/>
          <w:highlight w:val="none"/>
        </w:rPr>
      </w:r>
      <w:r/>
    </w:p>
    <w:p>
      <w:pPr>
        <w:jc w:val="left"/>
        <w:rPr>
          <w:rFonts w:ascii="宋体"/>
          <w:bCs/>
          <w:color w:val="auto"/>
          <w:sz w:val="24"/>
          <w:szCs w:val="24"/>
          <w:highlight w:val="none"/>
        </w:rPr>
      </w:pPr>
      <w:r>
        <w:rPr>
          <w:rFonts w:ascii="宋体"/>
          <w:bCs/>
          <w:color w:val="auto"/>
          <w:sz w:val="24"/>
          <w:szCs w:val="24"/>
          <w:highlight w:val="none"/>
        </w:rPr>
      </w:r>
      <w:r/>
    </w:p>
    <w:p>
      <w:pPr>
        <w:ind w:firstLine="240"/>
        <w:jc w:val="left"/>
        <w:spacing w:line="360" w:lineRule="auto"/>
        <w:rPr>
          <w:rFonts w:hint="eastAsia" w:ascii="宋体" w:hAnsi="宋体"/>
          <w:bCs/>
          <w:color w:val="auto"/>
          <w:sz w:val="24"/>
          <w:szCs w:val="24"/>
          <w:highlight w:val="none"/>
        </w:rPr>
        <w:outlineLvl w:val="9"/>
      </w:pPr>
      <w:r>
        <w:rPr>
          <w:rFonts w:hint="eastAsia" w:ascii="宋体" w:hAnsi="宋体"/>
          <w:bCs/>
          <w:color w:val="auto"/>
          <w:sz w:val="24"/>
          <w:szCs w:val="24"/>
          <w:highlight w:val="none"/>
        </w:rPr>
        <w:t xml:space="preserve">★</w:t>
      </w:r>
      <w:r>
        <w:rPr>
          <w:rFonts w:ascii="宋体"/>
          <w:bCs/>
          <w:color w:val="auto"/>
          <w:sz w:val="24"/>
          <w:szCs w:val="24"/>
          <w:highlight w:val="none"/>
        </w:rPr>
        <w:t xml:space="preserve">.</w:t>
      </w:r>
      <w:r>
        <w:rPr>
          <w:rFonts w:hint="eastAsia" w:ascii="宋体" w:hAnsi="宋体"/>
          <w:b/>
          <w:bCs/>
          <w:color w:val="auto"/>
          <w:sz w:val="24"/>
          <w:szCs w:val="24"/>
          <w:highlight w:val="none"/>
        </w:rPr>
        <w:t xml:space="preserve">备注：</w:t>
      </w:r>
      <w:r>
        <w:rPr>
          <w:rFonts w:hint="eastAsia" w:ascii="宋体" w:hAnsi="宋体"/>
          <w:bCs/>
          <w:color w:val="auto"/>
          <w:sz w:val="24"/>
          <w:szCs w:val="24"/>
          <w:highlight w:val="none"/>
        </w:rPr>
        <w:t xml:space="preserve">供需双方必须以本格式文本，按照合同条款拟订合同。</w:t>
      </w:r>
      <w:r/>
    </w:p>
    <w:p>
      <w:pPr>
        <w:ind w:firstLine="0"/>
        <w:jc w:val="left"/>
        <w:spacing w:line="360" w:lineRule="auto"/>
        <w:rPr>
          <w:rFonts w:hint="eastAsia" w:ascii="宋体" w:hAnsi="宋体"/>
          <w:bCs/>
          <w:color w:val="auto"/>
          <w:sz w:val="24"/>
          <w:szCs w:val="24"/>
          <w:highlight w:val="none"/>
        </w:rPr>
        <w:outlineLvl w:val="9"/>
      </w:pPr>
      <w:r>
        <w:rPr>
          <w:rFonts w:hint="eastAsia" w:ascii="宋体" w:hAnsi="宋体"/>
          <w:bCs/>
          <w:color w:val="auto"/>
          <w:sz w:val="24"/>
          <w:szCs w:val="24"/>
          <w:highlight w:val="none"/>
        </w:rPr>
      </w:r>
      <w:r/>
    </w:p>
    <w:p>
      <w:pPr>
        <w:ind w:firstLine="600"/>
        <w:jc w:val="center"/>
        <w:spacing w:line="360" w:lineRule="auto"/>
        <w:shd w:val="clear" w:color="auto"/>
        <w:rPr>
          <w:rFonts w:ascii="Arial" w:hAnsi="Arial" w:eastAsia="Arial" w:cs="黑体"/>
          <w:color w:val="auto"/>
          <w:sz w:val="30"/>
          <w:szCs w:val="30"/>
          <w:highlight w:val="none"/>
        </w:rPr>
      </w:pPr>
      <w:r>
        <w:rPr>
          <w:rFonts w:hint="eastAsia" w:ascii="Arial" w:hAnsi="Arial" w:eastAsia="Arial" w:cs="黑体"/>
          <w:color w:val="auto"/>
          <w:sz w:val="30"/>
          <w:szCs w:val="30"/>
          <w:highlight w:val="none"/>
        </w:rPr>
        <w:t xml:space="preserve">合同条款</w:t>
      </w:r>
      <w:r/>
    </w:p>
    <w:p>
      <w:pPr>
        <w:ind w:firstLine="480"/>
        <w:keepLines w:val="0"/>
        <w:pageBreakBefore w:val="0"/>
        <w:spacing w:line="360" w:lineRule="auto"/>
        <w:tabs>
          <w:tab w:val="left" w:pos="4620" w:leader="none"/>
        </w:tabs>
        <w:rPr>
          <w:rFonts w:hint="eastAsia" w:ascii="Arial" w:hAnsi="Arial" w:eastAsia="Arial" w:cs="Arial"/>
          <w:color w:val="auto"/>
          <w:sz w:val="24"/>
          <w:szCs w:val="24"/>
          <w:highlight w:val="none"/>
        </w:rPr>
      </w:pPr>
      <w:r>
        <w:rPr>
          <w:rFonts w:hint="eastAsia" w:ascii="Arial" w:hAnsi="Arial" w:eastAsia="Arial" w:cs="Arial"/>
          <w:color w:val="auto"/>
          <w:sz w:val="24"/>
          <w:szCs w:val="24"/>
          <w:highlight w:val="none"/>
          <w:lang w:eastAsia="zh-CN"/>
        </w:rPr>
        <w:t xml:space="preserve">采购人</w:t>
      </w:r>
      <w:r>
        <w:rPr>
          <w:rFonts w:hint="eastAsia" w:ascii="Arial" w:hAnsi="Arial" w:eastAsia="Arial" w:cs="Arial"/>
          <w:color w:val="auto"/>
          <w:sz w:val="24"/>
          <w:szCs w:val="24"/>
          <w:highlight w:val="none"/>
        </w:rPr>
        <w:t xml:space="preserve">于</w:t>
      </w:r>
      <w:r>
        <w:rPr>
          <w:rFonts w:hint="eastAsia" w:ascii="Arial" w:hAnsi="Arial" w:cs="Arial"/>
          <w:color w:val="auto"/>
          <w:sz w:val="24"/>
          <w:szCs w:val="24"/>
          <w:highlight w:val="none"/>
          <w:lang w:val="en-US" w:eastAsia="zh-CN"/>
        </w:rPr>
        <w:t xml:space="preserve">   </w:t>
      </w:r>
      <w:r>
        <w:rPr>
          <w:rFonts w:hint="eastAsia" w:ascii="Arial" w:hAnsi="Arial" w:eastAsia="Arial" w:cs="Arial"/>
          <w:color w:val="auto"/>
          <w:sz w:val="24"/>
          <w:szCs w:val="24"/>
          <w:highlight w:val="none"/>
        </w:rPr>
        <w:t xml:space="preserve">年</w:t>
      </w:r>
      <w:r>
        <w:rPr>
          <w:rFonts w:hint="eastAsia" w:ascii="Arial" w:hAnsi="Arial" w:cs="Arial"/>
          <w:color w:val="auto"/>
          <w:sz w:val="24"/>
          <w:szCs w:val="24"/>
          <w:highlight w:val="none"/>
          <w:lang w:val="en-US" w:eastAsia="zh-CN"/>
        </w:rPr>
        <w:t xml:space="preserve">  </w:t>
      </w:r>
      <w:r>
        <w:rPr>
          <w:rFonts w:hint="eastAsia" w:ascii="Arial" w:hAnsi="Arial" w:eastAsia="Arial" w:cs="Arial"/>
          <w:color w:val="auto"/>
          <w:sz w:val="24"/>
          <w:szCs w:val="24"/>
          <w:highlight w:val="none"/>
        </w:rPr>
        <w:t xml:space="preserve">月</w:t>
      </w:r>
      <w:r>
        <w:rPr>
          <w:rFonts w:hint="eastAsia" w:ascii="Arial" w:hAnsi="Arial" w:cs="Arial"/>
          <w:color w:val="auto"/>
          <w:sz w:val="24"/>
          <w:szCs w:val="24"/>
          <w:highlight w:val="none"/>
          <w:lang w:val="en-US" w:eastAsia="zh-CN"/>
        </w:rPr>
        <w:t xml:space="preserve">  </w:t>
      </w:r>
      <w:r>
        <w:rPr>
          <w:rFonts w:hint="eastAsia" w:ascii="Arial" w:hAnsi="Arial" w:eastAsia="Arial" w:cs="Arial"/>
          <w:color w:val="auto"/>
          <w:sz w:val="24"/>
          <w:szCs w:val="24"/>
          <w:highlight w:val="none"/>
        </w:rPr>
        <w:t xml:space="preserve">日对</w:t>
      </w:r>
      <w:r>
        <w:rPr>
          <w:rFonts w:hint="eastAsia" w:ascii="Arial" w:hAnsi="Arial" w:cs="Arial"/>
          <w:color w:val="auto"/>
          <w:sz w:val="24"/>
          <w:szCs w:val="24"/>
          <w:highlight w:val="none"/>
          <w:lang w:val="en-US" w:eastAsia="zh-CN"/>
        </w:rPr>
        <w:t xml:space="preserve">               </w:t>
      </w:r>
      <w:r>
        <w:rPr>
          <w:rFonts w:hint="eastAsia" w:ascii="Arial" w:hAnsi="Arial" w:eastAsia="Arial" w:cs="Arial"/>
          <w:color w:val="auto"/>
          <w:sz w:val="24"/>
          <w:szCs w:val="24"/>
          <w:highlight w:val="none"/>
        </w:rPr>
        <w:t xml:space="preserve">项目</w:t>
      </w:r>
      <w:r>
        <w:rPr>
          <w:rFonts w:hint="eastAsia" w:ascii="Arial" w:hAnsi="Arial" w:eastAsia="Arial" w:cs="Arial"/>
          <w:color w:val="auto"/>
          <w:sz w:val="24"/>
          <w:szCs w:val="24"/>
          <w:highlight w:val="none"/>
          <w:lang w:eastAsia="zh-CN"/>
        </w:rPr>
        <w:t xml:space="preserve">进行</w:t>
      </w:r>
      <w:r>
        <w:rPr>
          <w:rFonts w:hint="eastAsia" w:ascii="Arial" w:hAnsi="Arial" w:eastAsia="Arial" w:cs="Arial"/>
          <w:color w:val="auto"/>
          <w:sz w:val="24"/>
          <w:szCs w:val="24"/>
          <w:highlight w:val="none"/>
        </w:rPr>
        <w:t xml:space="preserve">公开招标。为明确双方的权利和义务，签订本合同，以资共同执行：</w:t>
      </w:r>
      <w:r/>
    </w:p>
    <w:p>
      <w:pPr>
        <w:ind w:firstLine="480"/>
        <w:keepLines w:val="0"/>
        <w:pageBreakBefore w:val="0"/>
        <w:spacing w:line="360" w:lineRule="auto"/>
        <w:tabs>
          <w:tab w:val="left" w:pos="4620" w:leader="none"/>
        </w:tabs>
        <w:rPr>
          <w:rFonts w:hint="eastAsia" w:ascii="Arial" w:hAnsi="Arial" w:eastAsia="Arial" w:cs="Arial"/>
          <w:color w:val="auto"/>
          <w:sz w:val="24"/>
          <w:szCs w:val="24"/>
          <w:highlight w:val="none"/>
        </w:rPr>
      </w:pPr>
      <w:r>
        <w:rPr>
          <w:rFonts w:hint="eastAsia" w:ascii="Arial" w:hAnsi="Arial" w:eastAsia="宋体" w:cs="Arial"/>
          <w:color w:val="auto"/>
          <w:sz w:val="24"/>
          <w:szCs w:val="24"/>
          <w:highlight w:val="none"/>
          <w:lang w:eastAsia="zh-CN"/>
        </w:rPr>
        <w:t xml:space="preserve">第一条，</w:t>
      </w:r>
      <w:r>
        <w:rPr>
          <w:rFonts w:hint="eastAsia" w:ascii="Arial" w:hAnsi="Arial" w:eastAsia="Arial" w:cs="Arial"/>
          <w:color w:val="auto"/>
          <w:sz w:val="24"/>
          <w:szCs w:val="24"/>
          <w:highlight w:val="none"/>
        </w:rPr>
        <w:t xml:space="preserve">本合同确定的市政设施养护范围：</w:t>
      </w:r>
      <w:r/>
    </w:p>
    <w:p>
      <w:pPr>
        <w:ind w:firstLine="480"/>
        <w:keepLines w:val="0"/>
        <w:pageBreakBefore w:val="0"/>
        <w:spacing w:line="360" w:lineRule="auto"/>
        <w:tabs>
          <w:tab w:val="left" w:pos="4620" w:leader="none"/>
        </w:tabs>
        <w:rPr>
          <w:rFonts w:hint="eastAsia" w:ascii="Arial" w:hAnsi="Arial" w:eastAsia="Arial" w:cs="Arial"/>
          <w:color w:val="auto"/>
          <w:sz w:val="24"/>
          <w:szCs w:val="24"/>
          <w:highlight w:val="none"/>
        </w:rPr>
      </w:pPr>
      <w:r>
        <w:rPr>
          <w:rFonts w:hint="eastAsia" w:ascii="Arial" w:hAnsi="Arial" w:eastAsia="Arial" w:cs="Arial"/>
          <w:color w:val="auto"/>
          <w:sz w:val="24"/>
          <w:szCs w:val="24"/>
          <w:highlight w:val="none"/>
        </w:rPr>
        <w:t xml:space="preserve">1、本次服务采购项目主要内容包括管线的巡视、检测和维修养护等内容</w:t>
      </w:r>
      <w:r>
        <w:rPr>
          <w:rFonts w:hint="eastAsia" w:ascii="Arial" w:hAnsi="Arial" w:eastAsia="Arial" w:cs="Arial"/>
          <w:bCs/>
          <w:color w:val="auto"/>
          <w:sz w:val="24"/>
          <w:szCs w:val="24"/>
          <w:highlight w:val="none"/>
        </w:rPr>
        <w:t xml:space="preserve">。</w:t>
      </w:r>
      <w:r/>
    </w:p>
    <w:p>
      <w:pPr>
        <w:ind w:firstLine="480"/>
        <w:keepLines w:val="0"/>
        <w:pageBreakBefore w:val="0"/>
        <w:spacing w:line="360" w:lineRule="auto"/>
        <w:tabs>
          <w:tab w:val="left" w:pos="4620" w:leader="none"/>
        </w:tabs>
        <w:rPr>
          <w:rFonts w:hint="eastAsia" w:ascii="Arial" w:hAnsi="Arial" w:eastAsia="Arial" w:cs="Arial"/>
          <w:color w:val="auto"/>
          <w:sz w:val="24"/>
          <w:szCs w:val="24"/>
          <w:highlight w:val="none"/>
        </w:rPr>
      </w:pPr>
      <w:r>
        <w:rPr>
          <w:rFonts w:hint="eastAsia" w:ascii="Arial" w:hAnsi="Arial" w:eastAsia="Arial" w:cs="Arial"/>
          <w:color w:val="auto"/>
          <w:sz w:val="24"/>
          <w:szCs w:val="24"/>
          <w:highlight w:val="none"/>
        </w:rPr>
        <w:t xml:space="preserve">2、设施量</w:t>
      </w:r>
      <w:r/>
    </w:p>
    <w:p>
      <w:pPr>
        <w:ind w:firstLine="480"/>
        <w:keepLines w:val="0"/>
        <w:pageBreakBefore w:val="0"/>
        <w:spacing w:line="360" w:lineRule="auto"/>
        <w:tabs>
          <w:tab w:val="left" w:pos="4620" w:leader="none"/>
        </w:tabs>
        <w:rPr>
          <w:rFonts w:hint="eastAsia" w:ascii="Arial" w:hAnsi="Arial" w:eastAsia="宋体" w:cs="Arial"/>
          <w:color w:val="auto"/>
          <w:sz w:val="24"/>
          <w:szCs w:val="24"/>
          <w:highlight w:val="none"/>
          <w:lang w:eastAsia="zh-CN"/>
        </w:rPr>
      </w:pPr>
      <w:r>
        <w:rPr>
          <w:rFonts w:hint="eastAsia" w:ascii="Arial" w:hAnsi="Arial" w:eastAsia="Arial" w:cs="Arial"/>
          <w:color w:val="auto"/>
          <w:sz w:val="24"/>
          <w:szCs w:val="24"/>
          <w:highlight w:val="none"/>
        </w:rPr>
        <w:t xml:space="preserve">详见附件</w:t>
      </w:r>
      <w:r/>
    </w:p>
    <w:p>
      <w:pPr>
        <w:numPr>
          <w:ilvl w:val="0"/>
          <w:numId w:val="0"/>
        </w:numPr>
        <w:ind w:left="719" w:hanging="240"/>
        <w:keepLines w:val="0"/>
        <w:pageBreakBefore w:val="0"/>
        <w:spacing w:line="360" w:lineRule="auto"/>
        <w:tabs>
          <w:tab w:val="left" w:pos="4620" w:leader="none"/>
        </w:tabs>
        <w:rPr>
          <w:rFonts w:hint="eastAsia" w:ascii="Arial" w:hAnsi="Arial" w:eastAsia="Arial" w:cs="Arial"/>
          <w:color w:val="auto"/>
          <w:sz w:val="24"/>
          <w:szCs w:val="24"/>
          <w:highlight w:val="none"/>
        </w:rPr>
      </w:pPr>
      <w:r>
        <w:rPr>
          <w:rFonts w:hint="eastAsia" w:ascii="Arial" w:hAnsi="Arial" w:eastAsia="Arial" w:cs="Arial"/>
          <w:color w:val="auto"/>
          <w:sz w:val="24"/>
          <w:szCs w:val="24"/>
          <w:highlight w:val="none"/>
          <w:lang w:val="en-US" w:eastAsia="zh-CN" w:bidi="ar-SA"/>
        </w:rPr>
        <w:t xml:space="preserve">第二条，</w:t>
      </w:r>
      <w:r>
        <w:rPr>
          <w:rFonts w:hint="eastAsia" w:ascii="Arial" w:hAnsi="Arial" w:eastAsia="Arial" w:cs="Arial"/>
          <w:color w:val="auto"/>
          <w:sz w:val="24"/>
          <w:szCs w:val="24"/>
          <w:highlight w:val="none"/>
        </w:rPr>
        <w:t xml:space="preserve">根据招投标程序确定的本市政设施养护维修服务费用为：</w:t>
      </w:r>
      <w:r/>
    </w:p>
    <w:p>
      <w:pPr>
        <w:numPr>
          <w:ilvl w:val="0"/>
          <w:numId w:val="0"/>
        </w:numPr>
        <w:ind w:left="731" w:hanging="170"/>
        <w:keepLines w:val="0"/>
        <w:pageBreakBefore w:val="0"/>
        <w:spacing w:line="360" w:lineRule="auto"/>
        <w:tabs>
          <w:tab w:val="left" w:pos="840" w:leader="none"/>
          <w:tab w:val="left" w:pos="1260" w:leader="none"/>
        </w:tabs>
        <w:rPr>
          <w:rFonts w:hint="eastAsia" w:ascii="Arial" w:hAnsi="Arial" w:eastAsia="Arial" w:cs="Arial"/>
          <w:b/>
          <w:color w:val="auto"/>
          <w:sz w:val="24"/>
          <w:szCs w:val="24"/>
          <w:highlight w:val="none"/>
          <w:u w:val="single"/>
        </w:rPr>
      </w:pPr>
      <w:r>
        <w:rPr>
          <w:rFonts w:hint="default" w:ascii="Arial" w:hAnsi="Arial" w:eastAsia="Arial" w:cs="Arial"/>
          <w:color w:val="auto"/>
          <w:sz w:val="24"/>
          <w:szCs w:val="24"/>
          <w:highlight w:val="none"/>
          <w:lang w:val="en-US" w:eastAsia="zh-CN"/>
        </w:rPr>
        <w:t xml:space="preserve">1、</w:t>
      </w:r>
      <w:r>
        <w:rPr>
          <w:rFonts w:hint="eastAsia" w:ascii="Arial" w:hAnsi="Arial" w:eastAsia="Arial" w:cs="Arial"/>
          <w:color w:val="auto"/>
          <w:sz w:val="24"/>
          <w:szCs w:val="24"/>
          <w:highlight w:val="none"/>
          <w:lang w:val="en-US" w:eastAsia="zh-CN"/>
        </w:rPr>
        <w:t xml:space="preserve">项目</w:t>
      </w:r>
      <w:r>
        <w:rPr>
          <w:rFonts w:hint="eastAsia" w:ascii="Arial" w:hAnsi="Arial" w:eastAsia="Arial" w:cs="Arial"/>
          <w:bCs/>
          <w:color w:val="auto"/>
          <w:sz w:val="24"/>
          <w:szCs w:val="24"/>
          <w:highlight w:val="none"/>
        </w:rPr>
        <w:t xml:space="preserve">总金额（</w:t>
      </w:r>
      <w:r>
        <w:rPr>
          <w:rFonts w:hint="eastAsia" w:ascii="Arial" w:hAnsi="Arial" w:cs="Arial"/>
          <w:bCs/>
          <w:color w:val="auto"/>
          <w:sz w:val="24"/>
          <w:szCs w:val="24"/>
          <w:highlight w:val="none"/>
          <w:lang w:val="en-US" w:eastAsia="zh-CN"/>
        </w:rPr>
        <w:t xml:space="preserve">二</w:t>
      </w:r>
      <w:r>
        <w:rPr>
          <w:rFonts w:hint="eastAsia" w:ascii="Arial" w:hAnsi="Arial" w:eastAsia="Arial" w:cs="Arial"/>
          <w:bCs/>
          <w:color w:val="auto"/>
          <w:sz w:val="24"/>
          <w:szCs w:val="24"/>
          <w:highlight w:val="none"/>
        </w:rPr>
        <w:t xml:space="preserve">年）：</w:t>
      </w:r>
      <w:r>
        <w:rPr>
          <w:rFonts w:hint="eastAsia" w:ascii="Arial" w:hAnsi="Arial" w:eastAsia="Arial" w:cs="Arial"/>
          <w:bCs/>
          <w:color w:val="auto"/>
          <w:sz w:val="24"/>
          <w:szCs w:val="24"/>
          <w:highlight w:val="none"/>
          <w:u w:val="single"/>
        </w:rPr>
        <w:t xml:space="preserve">（大写）（小写</w:t>
      </w:r>
      <w:r>
        <w:rPr>
          <w:rFonts w:hint="eastAsia" w:ascii="Arial" w:hAnsi="Arial" w:eastAsia="宋体" w:cs="Arial"/>
          <w:bCs/>
          <w:color w:val="auto"/>
          <w:sz w:val="24"/>
          <w:szCs w:val="24"/>
          <w:highlight w:val="none"/>
          <w:u w:val="single"/>
          <w:lang w:eastAsia="zh-CN"/>
        </w:rPr>
        <w:t xml:space="preserve">）</w:t>
      </w:r>
      <w:r>
        <w:rPr>
          <w:rFonts w:hint="eastAsia" w:ascii="Arial" w:hAnsi="Arial" w:eastAsia="Arial" w:cs="Arial"/>
          <w:bCs/>
          <w:color w:val="auto"/>
          <w:sz w:val="24"/>
          <w:szCs w:val="24"/>
          <w:highlight w:val="none"/>
          <w:u w:val="single"/>
        </w:rPr>
        <w:t xml:space="preserve">。</w:t>
      </w:r>
      <w:r/>
    </w:p>
    <w:p>
      <w:pPr>
        <w:numPr>
          <w:ilvl w:val="0"/>
          <w:numId w:val="0"/>
        </w:numPr>
        <w:ind w:left="731" w:hanging="170"/>
        <w:keepLines w:val="0"/>
        <w:pageBreakBefore w:val="0"/>
        <w:spacing w:line="360" w:lineRule="auto"/>
        <w:tabs>
          <w:tab w:val="left" w:pos="840" w:leader="none"/>
          <w:tab w:val="left" w:pos="1260" w:leader="none"/>
        </w:tabs>
        <w:rPr>
          <w:rFonts w:hint="eastAsia" w:ascii="Arial" w:hAnsi="Arial" w:eastAsia="宋体" w:cs="Arial"/>
          <w:b/>
          <w:color w:val="auto"/>
          <w:sz w:val="24"/>
          <w:szCs w:val="24"/>
          <w:highlight w:val="none"/>
          <w:u w:val="single"/>
          <w:lang w:eastAsia="zh-CN"/>
        </w:rPr>
      </w:pPr>
      <w:r>
        <w:rPr>
          <w:rFonts w:hint="eastAsia" w:ascii="Arial" w:hAnsi="Arial" w:eastAsia="Arial" w:cs="Arial"/>
          <w:color w:val="auto"/>
          <w:sz w:val="24"/>
          <w:szCs w:val="24"/>
          <w:highlight w:val="none"/>
        </w:rPr>
        <w:t xml:space="preserve">合</w:t>
      </w:r>
      <w:r>
        <w:rPr>
          <w:rFonts w:hint="eastAsia" w:ascii="Arial" w:hAnsi="Arial" w:eastAsia="Arial" w:cs="Arial"/>
          <w:bCs/>
          <w:color w:val="auto"/>
          <w:sz w:val="24"/>
          <w:szCs w:val="24"/>
          <w:highlight w:val="none"/>
        </w:rPr>
        <w:t xml:space="preserve">同总金额（</w:t>
      </w:r>
      <w:r>
        <w:rPr>
          <w:rFonts w:hint="eastAsia" w:ascii="Arial" w:hAnsi="Arial" w:eastAsia="宋体" w:cs="Arial"/>
          <w:bCs/>
          <w:color w:val="auto"/>
          <w:sz w:val="24"/>
          <w:szCs w:val="24"/>
          <w:highlight w:val="none"/>
          <w:lang w:val="en-US" w:eastAsia="zh-CN"/>
        </w:rPr>
        <w:t xml:space="preserve">一</w:t>
      </w:r>
      <w:r>
        <w:rPr>
          <w:rFonts w:hint="eastAsia" w:ascii="Arial" w:hAnsi="Arial" w:eastAsia="Arial" w:cs="Arial"/>
          <w:bCs/>
          <w:color w:val="auto"/>
          <w:sz w:val="24"/>
          <w:szCs w:val="24"/>
          <w:highlight w:val="none"/>
        </w:rPr>
        <w:t xml:space="preserve">年）：</w:t>
      </w:r>
      <w:r>
        <w:rPr>
          <w:rFonts w:hint="eastAsia" w:ascii="Arial" w:hAnsi="Arial" w:eastAsia="Arial" w:cs="Arial"/>
          <w:bCs/>
          <w:color w:val="auto"/>
          <w:sz w:val="24"/>
          <w:szCs w:val="24"/>
          <w:highlight w:val="none"/>
          <w:u w:val="single"/>
        </w:rPr>
        <w:t xml:space="preserve">（大写）（小写</w:t>
      </w:r>
      <w:r>
        <w:rPr>
          <w:rFonts w:hint="eastAsia" w:ascii="Arial" w:hAnsi="Arial" w:eastAsia="宋体" w:cs="Arial"/>
          <w:bCs/>
          <w:color w:val="auto"/>
          <w:sz w:val="24"/>
          <w:szCs w:val="24"/>
          <w:highlight w:val="none"/>
          <w:u w:val="single"/>
          <w:lang w:eastAsia="zh-CN"/>
        </w:rPr>
        <w:t xml:space="preserve">）</w:t>
      </w:r>
      <w:r>
        <w:rPr>
          <w:rFonts w:hint="eastAsia" w:ascii="Arial" w:hAnsi="Arial" w:eastAsia="Arial" w:cs="Arial"/>
          <w:bCs/>
          <w:color w:val="auto"/>
          <w:sz w:val="24"/>
          <w:szCs w:val="24"/>
          <w:highlight w:val="none"/>
          <w:u w:val="single"/>
        </w:rPr>
        <w:t xml:space="preserve">。</w:t>
      </w:r>
      <w:r/>
    </w:p>
    <w:p>
      <w:pPr>
        <w:numPr>
          <w:ilvl w:val="0"/>
          <w:numId w:val="0"/>
        </w:numPr>
        <w:ind w:left="719" w:hanging="240"/>
        <w:keepLines w:val="0"/>
        <w:pageBreakBefore w:val="0"/>
        <w:spacing w:line="360" w:lineRule="auto"/>
        <w:tabs>
          <w:tab w:val="left" w:pos="4620" w:leader="none"/>
        </w:tabs>
        <w:rPr>
          <w:rFonts w:hint="eastAsia" w:ascii="Arial" w:hAnsi="Arial" w:eastAsia="Arial" w:cs="Arial"/>
          <w:color w:val="auto"/>
          <w:sz w:val="24"/>
          <w:szCs w:val="24"/>
          <w:highlight w:val="none"/>
        </w:rPr>
      </w:pPr>
      <w:r>
        <w:rPr>
          <w:rFonts w:hint="eastAsia" w:ascii="Arial" w:hAnsi="Arial" w:eastAsia="Arial" w:cs="Arial"/>
          <w:color w:val="auto"/>
          <w:sz w:val="24"/>
          <w:szCs w:val="24"/>
          <w:highlight w:val="none"/>
          <w:lang w:val="en-US" w:eastAsia="zh-CN" w:bidi="ar-SA"/>
        </w:rPr>
        <w:t xml:space="preserve">第三条，</w:t>
      </w:r>
      <w:r>
        <w:rPr>
          <w:rFonts w:hint="eastAsia" w:ascii="Arial" w:hAnsi="Arial" w:eastAsia="Arial" w:cs="Arial"/>
          <w:color w:val="auto"/>
          <w:sz w:val="24"/>
          <w:szCs w:val="24"/>
          <w:highlight w:val="none"/>
        </w:rPr>
        <w:t xml:space="preserve">本</w:t>
      </w:r>
      <w:r>
        <w:rPr>
          <w:rFonts w:hint="eastAsia" w:ascii="Arial" w:hAnsi="Arial" w:eastAsia="Arial" w:cs="Arial"/>
          <w:color w:val="auto"/>
          <w:sz w:val="24"/>
          <w:szCs w:val="24"/>
          <w:highlight w:val="none"/>
          <w:lang w:val="en-US" w:eastAsia="zh-CN"/>
        </w:rPr>
        <w:t xml:space="preserve">项目</w:t>
      </w:r>
      <w:r>
        <w:rPr>
          <w:rFonts w:hint="eastAsia" w:ascii="Arial" w:hAnsi="Arial" w:eastAsia="Arial" w:cs="Arial"/>
          <w:color w:val="auto"/>
          <w:sz w:val="24"/>
          <w:szCs w:val="24"/>
          <w:highlight w:val="none"/>
        </w:rPr>
        <w:t xml:space="preserve">确定的市政设施养护服务时限</w:t>
      </w:r>
      <w:r>
        <w:rPr>
          <w:rFonts w:hint="eastAsia" w:ascii="Arial" w:hAnsi="Arial" w:eastAsia="Arial" w:cs="Arial"/>
          <w:bCs/>
          <w:color w:val="auto"/>
          <w:sz w:val="24"/>
          <w:szCs w:val="24"/>
          <w:highlight w:val="none"/>
        </w:rPr>
        <w:t xml:space="preserve">（</w:t>
      </w:r>
      <w:r>
        <w:rPr>
          <w:rFonts w:hint="eastAsia" w:ascii="Arial" w:hAnsi="Arial" w:cs="Arial"/>
          <w:bCs/>
          <w:color w:val="auto"/>
          <w:sz w:val="24"/>
          <w:szCs w:val="24"/>
          <w:highlight w:val="none"/>
          <w:lang w:val="en-US" w:eastAsia="zh-CN"/>
        </w:rPr>
        <w:t xml:space="preserve">二</w:t>
      </w:r>
      <w:r>
        <w:rPr>
          <w:rFonts w:hint="eastAsia" w:ascii="Arial" w:hAnsi="Arial" w:eastAsia="Arial" w:cs="Arial"/>
          <w:bCs/>
          <w:color w:val="auto"/>
          <w:sz w:val="24"/>
          <w:szCs w:val="24"/>
          <w:highlight w:val="none"/>
        </w:rPr>
        <w:t xml:space="preserve">年）</w:t>
      </w:r>
      <w:r>
        <w:rPr>
          <w:rFonts w:hint="eastAsia" w:ascii="Arial" w:hAnsi="Arial" w:eastAsia="Arial" w:cs="Arial"/>
          <w:color w:val="auto"/>
          <w:sz w:val="24"/>
          <w:szCs w:val="24"/>
          <w:highlight w:val="none"/>
        </w:rPr>
        <w:t xml:space="preserve">：</w:t>
      </w:r>
      <w:r>
        <w:rPr>
          <w:rFonts w:hint="eastAsia" w:ascii="Arial" w:hAnsi="Arial" w:eastAsia="Arial" w:cs="Arial"/>
          <w:color w:val="auto"/>
          <w:sz w:val="24"/>
          <w:szCs w:val="24"/>
          <w:highlight w:val="none"/>
          <w:u w:val="single"/>
        </w:rPr>
        <w:t xml:space="preserve">年月日-</w:t>
      </w:r>
      <w:r>
        <w:rPr>
          <w:rFonts w:hint="eastAsia" w:ascii="Arial" w:hAnsi="Arial" w:eastAsia="Arial" w:cs="Arial"/>
          <w:bCs/>
          <w:color w:val="auto"/>
          <w:sz w:val="24"/>
          <w:szCs w:val="24"/>
          <w:highlight w:val="none"/>
          <w:u w:val="single"/>
        </w:rPr>
        <w:t xml:space="preserve">年月日</w:t>
      </w:r>
      <w:r>
        <w:rPr>
          <w:rFonts w:hint="eastAsia" w:ascii="Arial" w:hAnsi="Arial" w:eastAsia="Arial" w:cs="Arial"/>
          <w:color w:val="auto"/>
          <w:sz w:val="24"/>
          <w:szCs w:val="24"/>
          <w:highlight w:val="none"/>
          <w:u w:val="single"/>
        </w:rPr>
        <w:t xml:space="preserve">。</w:t>
      </w:r>
      <w:r/>
    </w:p>
    <w:p>
      <w:pPr>
        <w:numPr>
          <w:ilvl w:val="0"/>
          <w:numId w:val="0"/>
        </w:numPr>
        <w:ind w:left="719" w:hanging="240"/>
        <w:keepLines w:val="0"/>
        <w:pageBreakBefore w:val="0"/>
        <w:spacing w:line="360" w:lineRule="auto"/>
        <w:tabs>
          <w:tab w:val="left" w:pos="4620" w:leader="none"/>
        </w:tabs>
        <w:rPr>
          <w:rFonts w:hint="default" w:ascii="宋体" w:hAnsi="宋体" w:cs="宋体"/>
          <w:color w:val="auto"/>
          <w:sz w:val="24"/>
          <w:szCs w:val="20"/>
          <w:highlight w:val="none"/>
          <w:lang w:val="en-US" w:eastAsia="zh-CN" w:bidi="ar-SA"/>
        </w:rPr>
      </w:pPr>
      <w:r>
        <w:rPr>
          <w:rFonts w:hint="eastAsia" w:ascii="Arial" w:hAnsi="Arial" w:eastAsia="Arial" w:cs="Arial"/>
          <w:color w:val="auto"/>
          <w:sz w:val="24"/>
          <w:szCs w:val="24"/>
          <w:highlight w:val="none"/>
        </w:rPr>
        <w:t xml:space="preserve">本合</w:t>
      </w:r>
      <w:r>
        <w:rPr>
          <w:rFonts w:hint="eastAsia" w:ascii="Arial" w:hAnsi="Arial" w:eastAsia="Arial" w:cs="Arial"/>
          <w:bCs/>
          <w:color w:val="auto"/>
          <w:sz w:val="24"/>
          <w:szCs w:val="24"/>
          <w:highlight w:val="none"/>
        </w:rPr>
        <w:t xml:space="preserve">同</w:t>
      </w:r>
      <w:r>
        <w:rPr>
          <w:rFonts w:hint="eastAsia" w:ascii="Arial" w:hAnsi="Arial" w:eastAsia="Arial" w:cs="Arial"/>
          <w:color w:val="auto"/>
          <w:sz w:val="24"/>
          <w:szCs w:val="24"/>
          <w:highlight w:val="none"/>
        </w:rPr>
        <w:t xml:space="preserve">确定的市政</w:t>
      </w:r>
      <w:r>
        <w:rPr>
          <w:rFonts w:hint="eastAsia" w:ascii="宋体" w:hAnsi="宋体" w:cs="宋体"/>
          <w:color w:val="auto"/>
          <w:sz w:val="24"/>
          <w:szCs w:val="20"/>
          <w:highlight w:val="none"/>
          <w:lang w:val="en-US" w:eastAsia="zh-CN" w:bidi="ar-SA"/>
        </w:rPr>
        <w:t xml:space="preserve">设施养护服务时限（一年）：年月日-年月日</w:t>
      </w:r>
      <w:r>
        <w:rPr>
          <w:rFonts w:hint="eastAsia" w:ascii="宋体" w:hAnsi="宋体" w:cs="宋体"/>
          <w:color w:val="auto"/>
          <w:sz w:val="24"/>
          <w:szCs w:val="20"/>
          <w:highlight w:val="none"/>
          <w:lang w:val="en-US" w:eastAsia="zh-CN" w:bidi="ar-SA"/>
        </w:rPr>
        <w:t xml:space="preserve">，具体进场时间以采购人通知为准。</w:t>
      </w:r>
      <w:r/>
    </w:p>
    <w:p>
      <w:pPr>
        <w:keepLines w:val="0"/>
        <w:pageBreakBefore w:val="0"/>
        <w:spacing w:line="360" w:lineRule="auto"/>
        <w:rPr>
          <w:rFonts w:hint="eastAsia" w:ascii="Arial" w:hAnsi="Arial" w:eastAsia="Arial" w:cs="Arial"/>
          <w:color w:val="auto"/>
          <w:sz w:val="24"/>
          <w:szCs w:val="24"/>
          <w:highlight w:val="none"/>
        </w:rPr>
      </w:pPr>
      <w:r>
        <w:rPr>
          <w:rFonts w:hint="eastAsia" w:ascii="Arial" w:hAnsi="Arial" w:eastAsia="宋体" w:cs="Arial"/>
          <w:color w:val="auto"/>
          <w:sz w:val="24"/>
          <w:szCs w:val="24"/>
          <w:highlight w:val="none"/>
          <w:lang w:eastAsia="zh-CN"/>
        </w:rPr>
        <w:t xml:space="preserve">第四条，</w:t>
      </w:r>
      <w:r>
        <w:rPr>
          <w:rFonts w:hint="eastAsia" w:ascii="Arial" w:hAnsi="Arial" w:eastAsia="Arial" w:cs="Arial"/>
          <w:color w:val="auto"/>
          <w:sz w:val="24"/>
          <w:szCs w:val="24"/>
          <w:highlight w:val="none"/>
        </w:rPr>
        <w:t xml:space="preserve">合同价款及调整：</w:t>
      </w:r>
      <w:r/>
    </w:p>
    <w:p>
      <w:pPr>
        <w:ind w:firstLine="480"/>
        <w:keepLines w:val="0"/>
        <w:pageBreakBefore w:val="0"/>
        <w:spacing w:line="360" w:lineRule="auto"/>
        <w:rPr>
          <w:rFonts w:hint="eastAsia" w:ascii="Arial" w:hAnsi="Arial" w:eastAsia="Arial" w:cs="Arial"/>
          <w:color w:val="auto"/>
          <w:sz w:val="24"/>
          <w:szCs w:val="24"/>
          <w:highlight w:val="none"/>
        </w:rPr>
      </w:pPr>
      <w:r>
        <w:rPr>
          <w:rFonts w:hint="eastAsia" w:ascii="Arial" w:hAnsi="Arial" w:eastAsia="Arial" w:cs="Arial"/>
          <w:color w:val="auto"/>
          <w:sz w:val="24"/>
          <w:szCs w:val="24"/>
          <w:highlight w:val="none"/>
        </w:rPr>
        <w:t xml:space="preserve">1、本合同价款采用</w:t>
      </w:r>
      <w:r>
        <w:rPr>
          <w:rFonts w:hint="eastAsia" w:ascii="Arial" w:hAnsi="Arial" w:eastAsia="Arial" w:cs="Arial"/>
          <w:color w:val="auto"/>
          <w:sz w:val="24"/>
          <w:szCs w:val="24"/>
          <w:highlight w:val="none"/>
          <w:u w:val="single"/>
        </w:rPr>
        <w:t xml:space="preserve">固定单价</w:t>
      </w:r>
      <w:r>
        <w:rPr>
          <w:rFonts w:hint="eastAsia" w:ascii="Arial" w:hAnsi="Arial" w:eastAsia="Arial" w:cs="Arial"/>
          <w:color w:val="auto"/>
          <w:sz w:val="24"/>
          <w:szCs w:val="24"/>
          <w:highlight w:val="none"/>
        </w:rPr>
        <w:t xml:space="preserve">方式确定。</w:t>
      </w:r>
      <w:r/>
    </w:p>
    <w:p>
      <w:pPr>
        <w:ind w:firstLine="480"/>
        <w:keepLines w:val="0"/>
        <w:pageBreakBefore w:val="0"/>
        <w:spacing w:line="360" w:lineRule="auto"/>
        <w:rPr>
          <w:rFonts w:hint="eastAsia" w:ascii="Arial" w:hAnsi="Arial" w:eastAsia="Arial" w:cs="Arial"/>
          <w:color w:val="auto"/>
          <w:sz w:val="24"/>
          <w:szCs w:val="24"/>
          <w:highlight w:val="none"/>
        </w:rPr>
      </w:pPr>
      <w:r>
        <w:rPr>
          <w:rFonts w:hint="eastAsia" w:ascii="Arial" w:hAnsi="Arial" w:eastAsia="宋体" w:cs="Arial"/>
          <w:color w:val="auto"/>
          <w:sz w:val="24"/>
          <w:szCs w:val="24"/>
          <w:highlight w:val="none"/>
          <w:lang w:eastAsia="zh-CN"/>
        </w:rPr>
        <w:t xml:space="preserve">（</w:t>
      </w:r>
      <w:r>
        <w:rPr>
          <w:rFonts w:hint="eastAsia" w:ascii="Arial" w:hAnsi="Arial" w:eastAsia="Arial" w:cs="Arial"/>
          <w:color w:val="auto"/>
          <w:sz w:val="24"/>
          <w:szCs w:val="24"/>
          <w:highlight w:val="none"/>
        </w:rPr>
        <w:t xml:space="preserve">1</w:t>
      </w:r>
      <w:r>
        <w:rPr>
          <w:rFonts w:hint="eastAsia" w:ascii="Arial" w:hAnsi="Arial" w:eastAsia="宋体" w:cs="Arial"/>
          <w:color w:val="auto"/>
          <w:sz w:val="24"/>
          <w:szCs w:val="24"/>
          <w:highlight w:val="none"/>
          <w:lang w:eastAsia="zh-CN"/>
        </w:rPr>
        <w:t xml:space="preserve">）</w:t>
      </w:r>
      <w:r>
        <w:rPr>
          <w:rFonts w:hint="eastAsia" w:ascii="Arial" w:hAnsi="Arial" w:eastAsia="Arial" w:cs="Arial"/>
          <w:color w:val="auto"/>
          <w:sz w:val="24"/>
          <w:szCs w:val="24"/>
          <w:highlight w:val="none"/>
        </w:rPr>
        <w:t xml:space="preserve">未发生设计变更的计价</w:t>
      </w:r>
      <w:r>
        <w:rPr>
          <w:rFonts w:hint="eastAsia" w:ascii="Arial" w:hAnsi="Arial" w:eastAsia="宋体" w:cs="Arial"/>
          <w:color w:val="auto"/>
          <w:sz w:val="24"/>
          <w:szCs w:val="24"/>
          <w:highlight w:val="none"/>
          <w:lang w:eastAsia="zh-CN"/>
        </w:rPr>
        <w:t xml:space="preserve">：</w:t>
      </w:r>
      <w:r>
        <w:rPr>
          <w:rFonts w:hint="eastAsia" w:ascii="Arial" w:hAnsi="Arial" w:eastAsia="Arial" w:cs="Arial"/>
          <w:color w:val="auto"/>
          <w:sz w:val="24"/>
          <w:szCs w:val="24"/>
          <w:highlight w:val="none"/>
        </w:rPr>
        <w:t xml:space="preserve">投标报价时的</w:t>
      </w:r>
      <w:r>
        <w:rPr>
          <w:rFonts w:hint="eastAsia" w:ascii="Arial" w:hAnsi="Arial" w:eastAsia="宋体" w:cs="Arial"/>
          <w:color w:val="auto"/>
          <w:sz w:val="24"/>
          <w:szCs w:val="24"/>
          <w:highlight w:val="none"/>
          <w:lang w:eastAsia="zh-CN"/>
        </w:rPr>
        <w:t xml:space="preserve">全部</w:t>
      </w:r>
      <w:r>
        <w:rPr>
          <w:rFonts w:hint="eastAsia" w:ascii="Arial" w:hAnsi="Arial" w:eastAsia="Arial" w:cs="Arial"/>
          <w:color w:val="auto"/>
          <w:sz w:val="24"/>
          <w:szCs w:val="24"/>
          <w:highlight w:val="none"/>
        </w:rPr>
        <w:t xml:space="preserve">费用（含人工、材料、机械、管理费、利润、措施费、规费及税金等全部费用）综合单价不变，工程数量按实计价。</w:t>
      </w:r>
      <w:r>
        <w:rPr>
          <w:rFonts w:hint="eastAsia" w:ascii="Arial" w:hAnsi="Arial" w:eastAsia="宋体" w:cs="Arial"/>
          <w:color w:val="auto"/>
          <w:sz w:val="24"/>
          <w:szCs w:val="24"/>
          <w:highlight w:val="none"/>
          <w:lang w:eastAsia="zh-CN"/>
        </w:rPr>
        <w:t xml:space="preserve">（</w:t>
      </w:r>
      <w:r>
        <w:rPr>
          <w:rFonts w:hint="eastAsia" w:ascii="Arial" w:hAnsi="Arial" w:eastAsia="Arial" w:cs="Arial"/>
          <w:color w:val="auto"/>
          <w:sz w:val="24"/>
          <w:szCs w:val="24"/>
          <w:highlight w:val="none"/>
        </w:rPr>
        <w:t xml:space="preserve">2</w:t>
      </w:r>
      <w:r>
        <w:rPr>
          <w:rFonts w:hint="eastAsia" w:ascii="Arial" w:hAnsi="Arial" w:eastAsia="宋体" w:cs="Arial"/>
          <w:color w:val="auto"/>
          <w:sz w:val="24"/>
          <w:szCs w:val="24"/>
          <w:highlight w:val="none"/>
          <w:lang w:eastAsia="zh-CN"/>
        </w:rPr>
        <w:t xml:space="preserve">）</w:t>
      </w:r>
      <w:r>
        <w:rPr>
          <w:rFonts w:hint="eastAsia" w:ascii="Arial" w:hAnsi="Arial" w:eastAsia="Arial" w:cs="Arial"/>
          <w:color w:val="auto"/>
          <w:sz w:val="24"/>
          <w:szCs w:val="24"/>
          <w:highlight w:val="none"/>
        </w:rPr>
        <w:t xml:space="preserve">施工期间如有变更，而工程量清单中未包含变更工程的全费用综合单价、工程量清单漏项、</w:t>
      </w:r>
      <w:r>
        <w:rPr>
          <w:rFonts w:hint="eastAsia" w:ascii="Arial" w:hAnsi="Arial" w:eastAsia="Arial" w:cs="Arial"/>
          <w:color w:val="auto"/>
          <w:sz w:val="24"/>
          <w:szCs w:val="24"/>
          <w:highlight w:val="none"/>
          <w:lang w:eastAsia="zh-CN"/>
        </w:rPr>
        <w:t xml:space="preserve">采购人</w:t>
      </w:r>
      <w:r>
        <w:rPr>
          <w:rFonts w:hint="eastAsia" w:ascii="Arial" w:hAnsi="Arial" w:eastAsia="Arial" w:cs="Arial"/>
          <w:color w:val="auto"/>
          <w:sz w:val="24"/>
          <w:szCs w:val="24"/>
          <w:highlight w:val="none"/>
        </w:rPr>
        <w:t xml:space="preserve">指令（含在养护责任期内</w:t>
      </w:r>
      <w:r>
        <w:rPr>
          <w:rFonts w:hint="eastAsia" w:ascii="Arial" w:hAnsi="Arial" w:eastAsia="Arial" w:cs="Arial"/>
          <w:color w:val="auto"/>
          <w:sz w:val="24"/>
          <w:szCs w:val="24"/>
          <w:highlight w:val="none"/>
          <w:lang w:eastAsia="zh-CN"/>
        </w:rPr>
        <w:t xml:space="preserve">采购人</w:t>
      </w:r>
      <w:r>
        <w:rPr>
          <w:rFonts w:hint="eastAsia" w:ascii="Arial" w:hAnsi="Arial" w:eastAsia="Arial" w:cs="Arial"/>
          <w:color w:val="auto"/>
          <w:sz w:val="24"/>
          <w:szCs w:val="24"/>
          <w:highlight w:val="none"/>
        </w:rPr>
        <w:t xml:space="preserve">新接道路、桥梁和泵站等市政设施管养指令）或经</w:t>
      </w:r>
      <w:r>
        <w:rPr>
          <w:rFonts w:hint="eastAsia" w:ascii="Arial" w:hAnsi="Arial" w:eastAsia="Arial" w:cs="Arial"/>
          <w:color w:val="auto"/>
          <w:sz w:val="24"/>
          <w:szCs w:val="24"/>
          <w:highlight w:val="none"/>
          <w:lang w:eastAsia="zh-CN"/>
        </w:rPr>
        <w:t xml:space="preserve">采购人</w:t>
      </w:r>
      <w:r>
        <w:rPr>
          <w:rFonts w:hint="eastAsia" w:ascii="Arial" w:hAnsi="Arial" w:eastAsia="Arial" w:cs="Arial"/>
          <w:color w:val="auto"/>
          <w:sz w:val="24"/>
          <w:szCs w:val="24"/>
          <w:highlight w:val="none"/>
        </w:rPr>
        <w:t xml:space="preserve">同意的设计变更引起新的工程量项目，其相应综合单价由</w:t>
      </w:r>
      <w:r>
        <w:rPr>
          <w:rFonts w:hint="eastAsia" w:ascii="Arial" w:hAnsi="Arial" w:eastAsia="Arial" w:cs="Arial"/>
          <w:color w:val="auto"/>
          <w:sz w:val="24"/>
          <w:szCs w:val="24"/>
          <w:highlight w:val="none"/>
          <w:lang w:eastAsia="zh-CN"/>
        </w:rPr>
        <w:t xml:space="preserve">中标方</w:t>
      </w:r>
      <w:r>
        <w:rPr>
          <w:rFonts w:hint="eastAsia" w:ascii="Arial" w:hAnsi="Arial" w:eastAsia="Arial" w:cs="Arial"/>
          <w:color w:val="auto"/>
          <w:sz w:val="24"/>
          <w:szCs w:val="24"/>
          <w:highlight w:val="none"/>
        </w:rPr>
        <w:t xml:space="preserve">按以下规定提出，经</w:t>
      </w:r>
      <w:r>
        <w:rPr>
          <w:rFonts w:hint="eastAsia" w:ascii="Arial" w:hAnsi="Arial" w:eastAsia="Arial" w:cs="Arial"/>
          <w:color w:val="auto"/>
          <w:sz w:val="24"/>
          <w:szCs w:val="24"/>
          <w:highlight w:val="none"/>
          <w:lang w:eastAsia="zh-CN"/>
        </w:rPr>
        <w:t xml:space="preserve">采购人</w:t>
      </w:r>
      <w:r>
        <w:rPr>
          <w:rFonts w:hint="eastAsia" w:ascii="Arial" w:hAnsi="Arial" w:eastAsia="Arial" w:cs="Arial"/>
          <w:color w:val="auto"/>
          <w:sz w:val="24"/>
          <w:szCs w:val="24"/>
          <w:highlight w:val="none"/>
        </w:rPr>
        <w:t xml:space="preserve">确认后作为结算依据</w:t>
      </w:r>
      <w:r>
        <w:rPr>
          <w:rFonts w:hint="eastAsia" w:ascii="Arial" w:hAnsi="Arial" w:eastAsia="宋体" w:cs="Arial"/>
          <w:color w:val="auto"/>
          <w:sz w:val="24"/>
          <w:szCs w:val="24"/>
          <w:highlight w:val="none"/>
          <w:lang w:eastAsia="zh-CN"/>
        </w:rPr>
        <w:t xml:space="preserve">：</w:t>
      </w:r>
      <w:r>
        <w:rPr>
          <w:rFonts w:hint="eastAsia" w:ascii="Arial" w:hAnsi="Arial" w:eastAsia="Arial" w:cs="Arial"/>
          <w:color w:val="auto"/>
          <w:sz w:val="24"/>
          <w:szCs w:val="24"/>
          <w:highlight w:val="none"/>
        </w:rPr>
        <w:t xml:space="preserve">①已定规格、型号、厂家、品牌的材料如材料品种发生更换的，则只调整材料价差，其他都不变。②因设计变更、施工条件引起变更增加或减少工程，报价中有综合单价的按投标报价中的综合单价执行。无综合单价时按下列公式确定综合单价</w:t>
      </w:r>
      <w:r>
        <w:rPr>
          <w:rFonts w:hint="eastAsia" w:ascii="Arial" w:hAnsi="Arial" w:eastAsia="宋体" w:cs="Arial"/>
          <w:color w:val="auto"/>
          <w:sz w:val="24"/>
          <w:szCs w:val="24"/>
          <w:highlight w:val="none"/>
          <w:lang w:eastAsia="zh-CN"/>
        </w:rPr>
        <w:t xml:space="preserve">：</w:t>
      </w:r>
      <w:r>
        <w:rPr>
          <w:rFonts w:hint="eastAsia" w:ascii="Arial" w:hAnsi="Arial" w:eastAsia="Arial" w:cs="Arial"/>
          <w:color w:val="auto"/>
          <w:sz w:val="24"/>
          <w:szCs w:val="24"/>
          <w:highlight w:val="none"/>
        </w:rPr>
        <w:t xml:space="preserve">按《江苏省市政工程计价定额》（2014版）、施工同期信息价计算出全费用综合单价后让利15%；若无法按定额测算综合单价，则参照往年审计价或协商价由甲乙双方会同审计局共同确定。</w:t>
      </w:r>
      <w:r/>
    </w:p>
    <w:p>
      <w:pPr>
        <w:ind w:firstLine="480"/>
        <w:keepLines w:val="0"/>
        <w:pageBreakBefore w:val="0"/>
        <w:spacing w:line="360" w:lineRule="auto"/>
        <w:rPr>
          <w:rFonts w:hint="eastAsia" w:ascii="Arial" w:hAnsi="Arial" w:eastAsia="Arial" w:cs="Arial"/>
          <w:color w:val="auto"/>
          <w:sz w:val="24"/>
          <w:szCs w:val="24"/>
          <w:highlight w:val="none"/>
        </w:rPr>
      </w:pPr>
      <w:r>
        <w:rPr>
          <w:rFonts w:hint="eastAsia" w:ascii="Arial" w:hAnsi="Arial" w:eastAsia="Arial" w:cs="Arial"/>
          <w:color w:val="auto"/>
          <w:sz w:val="24"/>
          <w:szCs w:val="24"/>
          <w:highlight w:val="none"/>
        </w:rPr>
        <w:t xml:space="preserve">2、风险费用的计算方法</w:t>
      </w:r>
      <w:r>
        <w:rPr>
          <w:rFonts w:hint="eastAsia" w:ascii="Arial" w:hAnsi="Arial" w:eastAsia="宋体" w:cs="Arial"/>
          <w:color w:val="auto"/>
          <w:sz w:val="24"/>
          <w:szCs w:val="24"/>
          <w:highlight w:val="none"/>
          <w:lang w:eastAsia="zh-CN"/>
        </w:rPr>
        <w:t xml:space="preserve">：</w:t>
      </w:r>
      <w:r>
        <w:rPr>
          <w:rFonts w:hint="eastAsia" w:ascii="Arial" w:hAnsi="Arial" w:eastAsia="Arial" w:cs="Arial"/>
          <w:color w:val="auto"/>
          <w:sz w:val="24"/>
          <w:szCs w:val="24"/>
          <w:highlight w:val="none"/>
          <w:lang w:eastAsia="zh-CN"/>
        </w:rPr>
        <w:t xml:space="preserve">投标人</w:t>
      </w:r>
      <w:r>
        <w:rPr>
          <w:rFonts w:hint="eastAsia" w:ascii="Arial" w:hAnsi="Arial" w:eastAsia="Arial" w:cs="Arial"/>
          <w:color w:val="auto"/>
          <w:sz w:val="24"/>
          <w:szCs w:val="24"/>
          <w:highlight w:val="none"/>
        </w:rPr>
        <w:t xml:space="preserve">在投标时纳入投标报价中。</w:t>
      </w:r>
      <w:r/>
    </w:p>
    <w:p>
      <w:pPr>
        <w:ind w:firstLine="480"/>
        <w:keepLines w:val="0"/>
        <w:pageBreakBefore w:val="0"/>
        <w:spacing w:line="360" w:lineRule="auto"/>
        <w:rPr>
          <w:rFonts w:hint="eastAsia" w:ascii="Arial" w:hAnsi="Arial" w:eastAsia="Arial" w:cs="Arial"/>
          <w:color w:val="auto"/>
          <w:sz w:val="24"/>
          <w:szCs w:val="24"/>
          <w:highlight w:val="none"/>
        </w:rPr>
      </w:pPr>
      <w:r>
        <w:rPr>
          <w:rFonts w:hint="eastAsia" w:ascii="Arial" w:hAnsi="Arial" w:eastAsia="宋体" w:cs="Arial"/>
          <w:color w:val="auto"/>
          <w:sz w:val="24"/>
          <w:szCs w:val="24"/>
          <w:highlight w:val="none"/>
          <w:lang w:val="en-US" w:eastAsia="zh-CN"/>
        </w:rPr>
        <w:t xml:space="preserve">3</w:t>
      </w:r>
      <w:r>
        <w:rPr>
          <w:rFonts w:hint="eastAsia" w:ascii="Arial" w:hAnsi="Arial" w:eastAsia="Arial" w:cs="Arial"/>
          <w:color w:val="auto"/>
          <w:sz w:val="24"/>
          <w:szCs w:val="24"/>
          <w:highlight w:val="none"/>
        </w:rPr>
        <w:t xml:space="preserve">、不可抗力因素所造成的损失经</w:t>
      </w:r>
      <w:r>
        <w:rPr>
          <w:rFonts w:hint="eastAsia" w:ascii="Arial" w:hAnsi="Arial" w:eastAsia="Arial" w:cs="Arial"/>
          <w:color w:val="auto"/>
          <w:sz w:val="24"/>
          <w:szCs w:val="24"/>
          <w:highlight w:val="none"/>
          <w:lang w:eastAsia="zh-CN"/>
        </w:rPr>
        <w:t xml:space="preserve">采购人</w:t>
      </w:r>
      <w:r>
        <w:rPr>
          <w:rFonts w:hint="eastAsia" w:ascii="Arial" w:hAnsi="Arial" w:eastAsia="Arial" w:cs="Arial"/>
          <w:color w:val="auto"/>
          <w:sz w:val="24"/>
          <w:szCs w:val="24"/>
          <w:highlight w:val="none"/>
        </w:rPr>
        <w:t xml:space="preserve">审核确认后可调整合同价款。</w:t>
      </w:r>
      <w:r/>
    </w:p>
    <w:p>
      <w:pPr>
        <w:ind w:firstLine="480"/>
        <w:keepLines w:val="0"/>
        <w:pageBreakBefore w:val="0"/>
        <w:spacing w:line="360" w:lineRule="auto"/>
        <w:rPr>
          <w:rFonts w:hint="eastAsia" w:ascii="Arial" w:hAnsi="Arial" w:eastAsia="Arial" w:cs="Arial"/>
          <w:color w:val="auto"/>
          <w:sz w:val="24"/>
          <w:szCs w:val="24"/>
          <w:highlight w:val="none"/>
        </w:rPr>
      </w:pPr>
      <w:r>
        <w:rPr>
          <w:rFonts w:hint="eastAsia" w:ascii="Arial" w:hAnsi="Arial" w:eastAsia="宋体" w:cs="Arial"/>
          <w:color w:val="auto"/>
          <w:sz w:val="24"/>
          <w:szCs w:val="24"/>
          <w:highlight w:val="none"/>
          <w:lang w:val="en-US" w:eastAsia="zh-CN"/>
        </w:rPr>
        <w:t xml:space="preserve">4</w:t>
      </w:r>
      <w:r>
        <w:rPr>
          <w:rFonts w:hint="eastAsia" w:ascii="Arial" w:hAnsi="Arial" w:eastAsia="Arial" w:cs="Arial"/>
          <w:color w:val="auto"/>
          <w:sz w:val="24"/>
          <w:szCs w:val="24"/>
          <w:highlight w:val="none"/>
        </w:rPr>
        <w:t xml:space="preserve">、主要材料价格涨跌超出有经验的承包商可预见的范围时，材料单价可以调整。调整方法</w:t>
      </w:r>
      <w:r>
        <w:rPr>
          <w:rFonts w:hint="eastAsia" w:ascii="Arial" w:hAnsi="Arial" w:eastAsia="宋体" w:cs="Arial"/>
          <w:color w:val="auto"/>
          <w:sz w:val="24"/>
          <w:szCs w:val="24"/>
          <w:highlight w:val="none"/>
          <w:lang w:eastAsia="zh-CN"/>
        </w:rPr>
        <w:t xml:space="preserve">：</w:t>
      </w:r>
      <w:r>
        <w:rPr>
          <w:rFonts w:hint="eastAsia" w:ascii="Arial" w:hAnsi="Arial" w:eastAsia="Arial" w:cs="Arial"/>
          <w:color w:val="auto"/>
          <w:sz w:val="24"/>
          <w:szCs w:val="24"/>
          <w:highlight w:val="none"/>
        </w:rPr>
        <w:t xml:space="preserve">按锡建价〔20</w:t>
      </w:r>
      <w:r>
        <w:rPr>
          <w:rFonts w:hint="eastAsia" w:ascii="Arial" w:hAnsi="Arial" w:eastAsia="宋体" w:cs="Arial"/>
          <w:color w:val="auto"/>
          <w:sz w:val="24"/>
          <w:szCs w:val="24"/>
          <w:highlight w:val="none"/>
          <w:lang w:val="en-US" w:eastAsia="zh-CN"/>
        </w:rPr>
        <w:t xml:space="preserve">14</w:t>
      </w:r>
      <w:r>
        <w:rPr>
          <w:rFonts w:hint="eastAsia" w:ascii="Arial" w:hAnsi="Arial" w:eastAsia="Arial" w:cs="Arial"/>
          <w:color w:val="auto"/>
          <w:sz w:val="24"/>
          <w:szCs w:val="24"/>
          <w:highlight w:val="none"/>
        </w:rPr>
        <w:t xml:space="preserve">〕5号文执行。</w:t>
      </w:r>
      <w:r/>
    </w:p>
    <w:p>
      <w:pPr>
        <w:ind w:firstLine="480"/>
        <w:keepLines w:val="0"/>
        <w:pageBreakBefore w:val="0"/>
        <w:spacing w:line="360" w:lineRule="auto"/>
        <w:rPr>
          <w:rFonts w:hint="eastAsia" w:ascii="Arial" w:hAnsi="Arial" w:eastAsia="Arial" w:cs="Arial"/>
          <w:color w:val="auto"/>
          <w:sz w:val="24"/>
          <w:szCs w:val="24"/>
          <w:highlight w:val="none"/>
        </w:rPr>
      </w:pPr>
      <w:r>
        <w:rPr>
          <w:rFonts w:hint="eastAsia" w:ascii="Arial" w:hAnsi="Arial" w:cs="Arial"/>
          <w:color w:val="auto"/>
          <w:sz w:val="24"/>
          <w:szCs w:val="24"/>
          <w:highlight w:val="none"/>
          <w:lang w:val="en-US" w:eastAsia="zh-CN"/>
        </w:rPr>
        <w:t xml:space="preserve">5</w:t>
      </w:r>
      <w:r>
        <w:rPr>
          <w:rFonts w:hint="eastAsia" w:ascii="Arial" w:hAnsi="Arial" w:eastAsia="Arial" w:cs="Arial"/>
          <w:color w:val="auto"/>
          <w:sz w:val="24"/>
          <w:szCs w:val="24"/>
          <w:highlight w:val="none"/>
        </w:rPr>
        <w:t xml:space="preserve">、人工费按政策性文件调整。</w:t>
      </w:r>
      <w:r/>
    </w:p>
    <w:p>
      <w:pPr>
        <w:ind w:firstLine="480"/>
        <w:keepLines w:val="0"/>
        <w:pageBreakBefore w:val="0"/>
        <w:spacing w:line="360" w:lineRule="auto"/>
        <w:tabs>
          <w:tab w:val="left" w:pos="840" w:leader="none"/>
          <w:tab w:val="left" w:pos="1260" w:leader="none"/>
        </w:tabs>
        <w:rPr>
          <w:rFonts w:hint="eastAsia" w:ascii="Arial" w:hAnsi="Arial" w:eastAsia="Arial" w:cs="Arial"/>
          <w:color w:val="auto"/>
          <w:sz w:val="24"/>
          <w:szCs w:val="24"/>
          <w:highlight w:val="none"/>
        </w:rPr>
      </w:pPr>
      <w:r>
        <w:rPr>
          <w:rFonts w:hint="eastAsia" w:ascii="Arial" w:hAnsi="Arial" w:eastAsia="Arial" w:cs="Arial"/>
          <w:color w:val="auto"/>
          <w:sz w:val="24"/>
          <w:szCs w:val="24"/>
          <w:highlight w:val="none"/>
        </w:rPr>
        <w:t xml:space="preserve">审计费承担依据“锡新管发</w:t>
      </w:r>
      <w:r>
        <w:rPr>
          <w:rFonts w:hint="eastAsia" w:ascii="Arial" w:hAnsi="Arial" w:eastAsia="宋体" w:cs="Arial"/>
          <w:color w:val="auto"/>
          <w:sz w:val="24"/>
          <w:szCs w:val="24"/>
          <w:highlight w:val="none"/>
          <w:lang w:eastAsia="zh-CN"/>
        </w:rPr>
        <w:t xml:space="preserve">〔2005〕363号</w:t>
      </w:r>
      <w:r>
        <w:rPr>
          <w:rFonts w:hint="eastAsia" w:ascii="Arial" w:hAnsi="Arial" w:eastAsia="Arial" w:cs="Arial"/>
          <w:color w:val="auto"/>
          <w:sz w:val="24"/>
          <w:szCs w:val="24"/>
          <w:highlight w:val="none"/>
        </w:rPr>
        <w:t xml:space="preserve">”</w:t>
      </w:r>
      <w:r>
        <w:rPr>
          <w:rFonts w:hint="eastAsia" w:ascii="Arial" w:hAnsi="Arial" w:cs="Arial"/>
          <w:color w:val="auto"/>
          <w:sz w:val="24"/>
          <w:szCs w:val="24"/>
          <w:highlight w:val="none"/>
          <w:lang w:eastAsia="zh-CN"/>
        </w:rPr>
        <w:t xml:space="preserve">文件</w:t>
      </w:r>
      <w:r>
        <w:rPr>
          <w:rFonts w:hint="eastAsia" w:ascii="Arial" w:hAnsi="Arial" w:eastAsia="宋体" w:cs="Arial"/>
          <w:color w:val="auto"/>
          <w:sz w:val="24"/>
          <w:szCs w:val="24"/>
          <w:highlight w:val="none"/>
          <w:lang w:eastAsia="zh-CN"/>
        </w:rPr>
        <w:t xml:space="preserve">第三十二条规定</w:t>
      </w:r>
      <w:r>
        <w:rPr>
          <w:rFonts w:hint="eastAsia" w:ascii="Arial" w:hAnsi="Arial" w:eastAsia="Arial" w:cs="Arial"/>
          <w:color w:val="auto"/>
          <w:sz w:val="24"/>
          <w:szCs w:val="24"/>
          <w:highlight w:val="none"/>
        </w:rPr>
        <w:t xml:space="preserve">：单项工程结算审计核减额超过10%，由编制竣工决算的施工单位承担全部审计费用；如果经审计后的审计核减额在8%</w:t>
      </w:r>
      <w:r>
        <w:rPr>
          <w:rFonts w:hint="eastAsia" w:ascii="Arial" w:hAnsi="Arial" w:eastAsia="宋体" w:cs="Arial"/>
          <w:color w:val="auto"/>
          <w:sz w:val="24"/>
          <w:szCs w:val="24"/>
          <w:highlight w:val="none"/>
          <w:lang w:eastAsia="zh-CN"/>
        </w:rPr>
        <w:t xml:space="preserve">～</w:t>
      </w:r>
      <w:r>
        <w:rPr>
          <w:rFonts w:hint="eastAsia" w:ascii="Arial" w:hAnsi="Arial" w:eastAsia="Arial" w:cs="Arial"/>
          <w:color w:val="auto"/>
          <w:sz w:val="24"/>
          <w:szCs w:val="24"/>
          <w:highlight w:val="none"/>
        </w:rPr>
        <w:t xml:space="preserve">10%（含10%）之间，则由编制竣工决算的施工单位承担全部审计费用的80%；如果经审计后的审计核减额在5%</w:t>
      </w:r>
      <w:r>
        <w:rPr>
          <w:rFonts w:hint="eastAsia" w:ascii="Arial" w:hAnsi="Arial" w:eastAsia="宋体" w:cs="Arial"/>
          <w:color w:val="auto"/>
          <w:sz w:val="24"/>
          <w:szCs w:val="24"/>
          <w:highlight w:val="none"/>
          <w:lang w:eastAsia="zh-CN"/>
        </w:rPr>
        <w:t xml:space="preserve">～</w:t>
      </w:r>
      <w:r>
        <w:rPr>
          <w:rFonts w:hint="eastAsia" w:ascii="Arial" w:hAnsi="Arial" w:eastAsia="Arial" w:cs="Arial"/>
          <w:color w:val="auto"/>
          <w:sz w:val="24"/>
          <w:szCs w:val="24"/>
          <w:highlight w:val="none"/>
        </w:rPr>
        <w:t xml:space="preserve">8%（含8%）之间，则由编制竣工决算的施工单位承担全部审计费用的50%；如果经审计后的审计核减额在5%（含5%）以下，则审计费用将由建设单位承担。上述需由编制单位承担的审计</w:t>
      </w:r>
      <w:r>
        <w:rPr>
          <w:rFonts w:hint="eastAsia" w:ascii="Arial" w:hAnsi="Arial" w:eastAsia="宋体" w:cs="Arial"/>
          <w:color w:val="auto"/>
          <w:sz w:val="24"/>
          <w:szCs w:val="24"/>
          <w:highlight w:val="none"/>
          <w:lang w:eastAsia="zh-CN"/>
        </w:rPr>
        <w:t xml:space="preserve">费用</w:t>
      </w:r>
      <w:r>
        <w:rPr>
          <w:rFonts w:hint="eastAsia" w:ascii="Arial" w:hAnsi="Arial" w:eastAsia="Arial" w:cs="Arial"/>
          <w:color w:val="auto"/>
          <w:sz w:val="24"/>
          <w:szCs w:val="24"/>
          <w:highlight w:val="none"/>
        </w:rPr>
        <w:t xml:space="preserve">在单项工程结算审定价中扣除。</w:t>
      </w:r>
      <w:r/>
    </w:p>
    <w:p>
      <w:pPr>
        <w:ind w:firstLine="480"/>
        <w:keepLines w:val="0"/>
        <w:pageBreakBefore w:val="0"/>
        <w:spacing w:line="360" w:lineRule="auto"/>
        <w:tabs>
          <w:tab w:val="left" w:pos="4620" w:leader="none"/>
        </w:tabs>
        <w:rPr>
          <w:rFonts w:hint="eastAsia" w:ascii="Arial" w:hAnsi="Arial" w:eastAsia="Arial" w:cs="Arial"/>
          <w:color w:val="auto"/>
          <w:sz w:val="24"/>
          <w:szCs w:val="24"/>
          <w:highlight w:val="none"/>
        </w:rPr>
      </w:pPr>
      <w:r>
        <w:rPr>
          <w:rFonts w:hint="eastAsia" w:ascii="Arial" w:hAnsi="Arial" w:eastAsia="宋体" w:cs="Arial"/>
          <w:color w:val="auto"/>
          <w:sz w:val="24"/>
          <w:szCs w:val="24"/>
          <w:highlight w:val="none"/>
          <w:lang w:eastAsia="zh-CN"/>
        </w:rPr>
        <w:t xml:space="preserve">第五条，</w:t>
      </w:r>
      <w:r>
        <w:rPr>
          <w:rFonts w:hint="eastAsia" w:ascii="Arial" w:hAnsi="Arial" w:eastAsia="Arial" w:cs="Arial"/>
          <w:color w:val="auto"/>
          <w:sz w:val="24"/>
          <w:szCs w:val="24"/>
          <w:highlight w:val="none"/>
        </w:rPr>
        <w:t xml:space="preserve">本合同确定的市政设施养护技术质量标准：</w:t>
      </w:r>
      <w:r/>
    </w:p>
    <w:p>
      <w:pPr>
        <w:ind w:firstLine="480"/>
        <w:keepLines w:val="0"/>
        <w:pageBreakBefore w:val="0"/>
        <w:spacing w:line="360" w:lineRule="auto"/>
        <w:rPr>
          <w:rFonts w:hint="eastAsia" w:ascii="Arial" w:hAnsi="Arial" w:eastAsia="Arial" w:cs="Arial"/>
          <w:color w:val="auto"/>
          <w:sz w:val="24"/>
          <w:szCs w:val="24"/>
          <w:highlight w:val="none"/>
        </w:rPr>
      </w:pPr>
      <w:r>
        <w:rPr>
          <w:rFonts w:hint="eastAsia" w:ascii="Arial" w:hAnsi="Arial" w:eastAsia="Arial" w:cs="Arial"/>
          <w:color w:val="auto"/>
          <w:sz w:val="24"/>
          <w:szCs w:val="24"/>
          <w:highlight w:val="none"/>
        </w:rPr>
        <w:t xml:space="preserve">1、本合同执行的技术规范文本：</w:t>
      </w:r>
      <w:r>
        <w:rPr>
          <w:rFonts w:hint="eastAsia" w:ascii="宋体" w:hAnsi="宋体" w:cs="Times New Roman"/>
          <w:color w:val="auto"/>
          <w:sz w:val="24"/>
          <w:highlight w:val="none"/>
          <w:lang w:eastAsia="zh-CN"/>
        </w:rPr>
        <w:t xml:space="preserve">《新吴区公共雨污水管网（设施）养护作业参考标准》、</w:t>
      </w:r>
      <w:r>
        <w:rPr>
          <w:rFonts w:hint="eastAsia" w:ascii="宋体" w:hAnsi="宋体" w:eastAsia="宋体" w:cs="Times New Roman"/>
          <w:color w:val="auto"/>
          <w:sz w:val="24"/>
          <w:highlight w:val="none"/>
          <w:lang w:eastAsia="zh-CN"/>
        </w:rPr>
        <w:t xml:space="preserve">《城镇排水管渠与泵站运行、维护及安全技术规程》（CJJ68-2016）</w:t>
      </w:r>
      <w:r>
        <w:rPr>
          <w:rFonts w:hint="eastAsia" w:ascii="Arial" w:hAnsi="Arial" w:eastAsia="Arial" w:cs="Arial"/>
          <w:color w:val="auto"/>
          <w:sz w:val="24"/>
          <w:szCs w:val="24"/>
          <w:highlight w:val="none"/>
        </w:rPr>
        <w:t xml:space="preserve">。</w:t>
      </w:r>
      <w:r/>
    </w:p>
    <w:p>
      <w:pPr>
        <w:ind w:firstLine="480"/>
        <w:keepLines w:val="0"/>
        <w:pageBreakBefore w:val="0"/>
        <w:spacing w:line="360" w:lineRule="auto"/>
        <w:rPr>
          <w:rFonts w:hint="eastAsia" w:ascii="Arial" w:hAnsi="Arial" w:eastAsia="Arial" w:cs="Arial"/>
          <w:color w:val="auto"/>
          <w:sz w:val="24"/>
          <w:szCs w:val="24"/>
          <w:highlight w:val="none"/>
        </w:rPr>
      </w:pPr>
      <w:r>
        <w:rPr>
          <w:rFonts w:hint="eastAsia" w:ascii="Arial" w:hAnsi="Arial" w:eastAsia="Arial" w:cs="Arial"/>
          <w:color w:val="auto"/>
          <w:sz w:val="24"/>
          <w:szCs w:val="24"/>
          <w:highlight w:val="none"/>
        </w:rPr>
        <w:t xml:space="preserve">2、</w:t>
      </w:r>
      <w:r>
        <w:rPr>
          <w:rFonts w:hint="eastAsia" w:ascii="Arial" w:hAnsi="Arial" w:eastAsia="Arial" w:cs="Arial"/>
          <w:color w:val="auto"/>
          <w:sz w:val="24"/>
          <w:szCs w:val="24"/>
          <w:highlight w:val="none"/>
          <w:lang w:eastAsia="zh-CN"/>
        </w:rPr>
        <w:t xml:space="preserve">采购人</w:t>
      </w:r>
      <w:r>
        <w:rPr>
          <w:rFonts w:hint="eastAsia" w:ascii="Arial" w:hAnsi="Arial" w:eastAsia="Arial" w:cs="Arial"/>
          <w:color w:val="auto"/>
          <w:sz w:val="24"/>
          <w:szCs w:val="24"/>
          <w:highlight w:val="none"/>
        </w:rPr>
        <w:t xml:space="preserve">根据本合同执行的技术规范文本和其他相关行业规定的内容开展相应的养护工作，并达到所规</w:t>
      </w:r>
      <w:r>
        <w:rPr>
          <w:rFonts w:hint="eastAsia" w:ascii="Arial" w:hAnsi="Arial" w:eastAsia="宋体" w:cs="Arial"/>
          <w:color w:val="auto"/>
          <w:sz w:val="24"/>
          <w:szCs w:val="24"/>
          <w:highlight w:val="none"/>
          <w:lang w:eastAsia="zh-CN"/>
        </w:rPr>
        <w:t xml:space="preserve">定的</w:t>
      </w:r>
      <w:r>
        <w:rPr>
          <w:rFonts w:hint="eastAsia" w:ascii="Arial" w:hAnsi="Arial" w:eastAsia="Arial" w:cs="Arial"/>
          <w:color w:val="auto"/>
          <w:sz w:val="24"/>
          <w:szCs w:val="24"/>
          <w:highlight w:val="none"/>
        </w:rPr>
        <w:t xml:space="preserve">标准。按照《</w:t>
      </w:r>
      <w:r>
        <w:rPr>
          <w:rFonts w:hint="eastAsia" w:ascii="Arial" w:hAnsi="Arial" w:eastAsia="宋体" w:cs="Arial"/>
          <w:color w:val="auto"/>
          <w:sz w:val="24"/>
          <w:szCs w:val="24"/>
          <w:highlight w:val="none"/>
          <w:lang w:eastAsia="zh-CN"/>
        </w:rPr>
        <w:t xml:space="preserve">养护管理考核表</w:t>
      </w:r>
      <w:r>
        <w:rPr>
          <w:rFonts w:hint="eastAsia" w:ascii="Arial" w:hAnsi="Arial" w:eastAsia="Arial" w:cs="Arial"/>
          <w:color w:val="auto"/>
          <w:sz w:val="24"/>
          <w:szCs w:val="24"/>
          <w:highlight w:val="none"/>
        </w:rPr>
        <w:t xml:space="preserve">》（以下简称《办法》，如有修订，</w:t>
      </w:r>
      <w:r>
        <w:rPr>
          <w:rFonts w:hint="eastAsia" w:ascii="Arial" w:hAnsi="Arial" w:eastAsia="宋体" w:cs="Arial"/>
          <w:color w:val="auto"/>
          <w:sz w:val="24"/>
          <w:szCs w:val="24"/>
          <w:highlight w:val="none"/>
          <w:lang w:eastAsia="zh-CN"/>
        </w:rPr>
        <w:t xml:space="preserve">按照</w:t>
      </w:r>
      <w:r>
        <w:rPr>
          <w:rFonts w:hint="eastAsia" w:ascii="Arial" w:hAnsi="Arial" w:eastAsia="Arial" w:cs="Arial"/>
          <w:color w:val="auto"/>
          <w:sz w:val="24"/>
          <w:szCs w:val="24"/>
          <w:highlight w:val="none"/>
        </w:rPr>
        <w:t xml:space="preserve">修订版）以及本合同确定的养护作业时限内对</w:t>
      </w:r>
      <w:r>
        <w:rPr>
          <w:rFonts w:hint="eastAsia" w:ascii="Arial" w:hAnsi="Arial" w:eastAsia="Arial" w:cs="Arial"/>
          <w:color w:val="auto"/>
          <w:sz w:val="24"/>
          <w:szCs w:val="24"/>
          <w:highlight w:val="none"/>
          <w:lang w:eastAsia="zh-CN"/>
        </w:rPr>
        <w:t xml:space="preserve">中标方</w:t>
      </w:r>
      <w:r>
        <w:rPr>
          <w:rFonts w:hint="eastAsia" w:ascii="Arial" w:hAnsi="Arial" w:eastAsia="Arial" w:cs="Arial"/>
          <w:color w:val="auto"/>
          <w:sz w:val="24"/>
          <w:szCs w:val="24"/>
          <w:highlight w:val="none"/>
        </w:rPr>
        <w:t xml:space="preserve">的养护作业行为进行检查和考核。</w:t>
      </w:r>
      <w:r/>
    </w:p>
    <w:p>
      <w:pPr>
        <w:ind w:firstLine="600"/>
        <w:keepLines w:val="0"/>
        <w:pageBreakBefore w:val="0"/>
        <w:spacing w:line="360" w:lineRule="auto"/>
        <w:rPr>
          <w:rFonts w:hint="eastAsia" w:ascii="Arial" w:hAnsi="Arial" w:eastAsia="Arial" w:cs="Arial"/>
          <w:color w:val="auto"/>
          <w:sz w:val="24"/>
          <w:szCs w:val="24"/>
          <w:highlight w:val="none"/>
        </w:rPr>
      </w:pPr>
      <w:r>
        <w:rPr>
          <w:rFonts w:hint="eastAsia" w:ascii="Arial" w:hAnsi="Arial" w:eastAsia="Arial" w:cs="Arial"/>
          <w:color w:val="auto"/>
          <w:sz w:val="24"/>
          <w:szCs w:val="24"/>
          <w:highlight w:val="none"/>
        </w:rPr>
        <w:t xml:space="preserve">3、</w:t>
      </w:r>
      <w:r>
        <w:rPr>
          <w:rFonts w:hint="eastAsia" w:ascii="Arial" w:hAnsi="Arial" w:eastAsia="Arial" w:cs="Arial"/>
          <w:color w:val="auto"/>
          <w:sz w:val="24"/>
          <w:szCs w:val="24"/>
          <w:highlight w:val="none"/>
          <w:lang w:eastAsia="zh-CN"/>
        </w:rPr>
        <w:t xml:space="preserve">中标方</w:t>
      </w:r>
      <w:r>
        <w:rPr>
          <w:rFonts w:hint="eastAsia" w:ascii="Arial" w:hAnsi="Arial" w:eastAsia="Arial" w:cs="Arial"/>
          <w:color w:val="auto"/>
          <w:sz w:val="24"/>
          <w:szCs w:val="24"/>
          <w:highlight w:val="none"/>
        </w:rPr>
        <w:t xml:space="preserve">必须</w:t>
      </w:r>
      <w:r>
        <w:rPr>
          <w:rFonts w:hint="eastAsia" w:ascii="Arial" w:hAnsi="Arial" w:eastAsia="宋体" w:cs="Arial"/>
          <w:color w:val="auto"/>
          <w:sz w:val="24"/>
          <w:szCs w:val="24"/>
          <w:highlight w:val="none"/>
          <w:lang w:eastAsia="zh-CN"/>
        </w:rPr>
        <w:t xml:space="preserve">按照</w:t>
      </w:r>
      <w:r>
        <w:rPr>
          <w:rFonts w:hint="eastAsia" w:ascii="Arial" w:hAnsi="Arial" w:eastAsia="Arial" w:cs="Arial"/>
          <w:color w:val="auto"/>
          <w:sz w:val="24"/>
          <w:szCs w:val="24"/>
          <w:highlight w:val="none"/>
        </w:rPr>
        <w:t xml:space="preserve">本合同执行的技术规范文本并参照《</w:t>
      </w:r>
      <w:r>
        <w:rPr>
          <w:rFonts w:hint="eastAsia" w:ascii="Arial" w:hAnsi="Arial" w:eastAsia="宋体" w:cs="Arial"/>
          <w:color w:val="auto"/>
          <w:sz w:val="24"/>
          <w:szCs w:val="24"/>
          <w:highlight w:val="none"/>
          <w:lang w:eastAsia="zh-CN"/>
        </w:rPr>
        <w:t xml:space="preserve">养护管理考核表</w:t>
      </w:r>
      <w:r>
        <w:rPr>
          <w:rFonts w:hint="eastAsia" w:ascii="Arial" w:hAnsi="Arial" w:eastAsia="Arial" w:cs="Arial"/>
          <w:color w:val="auto"/>
          <w:sz w:val="24"/>
          <w:szCs w:val="24"/>
          <w:highlight w:val="none"/>
        </w:rPr>
        <w:t xml:space="preserve">》（如有修订，按修订版）。月度养护考核标准按照《办法》中的考核细则执行。</w:t>
      </w:r>
      <w:r/>
    </w:p>
    <w:p>
      <w:pPr>
        <w:ind w:firstLine="600"/>
        <w:keepLines w:val="0"/>
        <w:pageBreakBefore w:val="0"/>
        <w:spacing w:line="360" w:lineRule="auto"/>
        <w:rPr>
          <w:rFonts w:hint="eastAsia" w:ascii="Arial" w:hAnsi="Arial" w:eastAsia="Arial" w:cs="Arial"/>
          <w:color w:val="auto"/>
          <w:sz w:val="24"/>
          <w:szCs w:val="24"/>
          <w:highlight w:val="none"/>
        </w:rPr>
      </w:pPr>
      <w:r>
        <w:rPr>
          <w:rFonts w:hint="eastAsia" w:ascii="Arial" w:hAnsi="Arial" w:eastAsia="宋体" w:cs="Arial"/>
          <w:color w:val="auto"/>
          <w:sz w:val="24"/>
          <w:szCs w:val="24"/>
          <w:highlight w:val="none"/>
          <w:lang w:eastAsia="zh-CN"/>
        </w:rPr>
        <w:t xml:space="preserve">第六条，</w:t>
      </w:r>
      <w:r>
        <w:rPr>
          <w:rFonts w:hint="eastAsia" w:ascii="Arial" w:hAnsi="Arial" w:eastAsia="Arial" w:cs="Arial"/>
          <w:color w:val="auto"/>
          <w:sz w:val="24"/>
          <w:szCs w:val="24"/>
          <w:highlight w:val="none"/>
        </w:rPr>
        <w:t xml:space="preserve">检查、考核：</w:t>
      </w:r>
      <w:r/>
    </w:p>
    <w:p>
      <w:pPr>
        <w:numPr>
          <w:ilvl w:val="0"/>
          <w:numId w:val="0"/>
        </w:numPr>
        <w:ind w:firstLine="480"/>
        <w:jc w:val="left"/>
        <w:spacing w:line="360" w:lineRule="auto"/>
        <w:tabs>
          <w:tab w:val="left" w:pos="525" w:leader="none"/>
          <w:tab w:val="left" w:pos="945" w:leader="none"/>
        </w:tabs>
        <w:rPr>
          <w:rFonts w:hint="eastAsia" w:ascii="宋体" w:hAnsi="宋体" w:eastAsia="宋体" w:cs="宋体"/>
          <w:color w:val="auto"/>
          <w:sz w:val="24"/>
          <w:szCs w:val="24"/>
          <w:highlight w:val="none"/>
          <w:lang w:val="en-US" w:eastAsia="zh-CN"/>
        </w:rPr>
        <w:outlineLvl w:val="0"/>
      </w:pPr>
      <w:r>
        <w:rPr>
          <w:rFonts w:hint="eastAsia" w:ascii="宋体" w:hAnsi="宋体" w:eastAsia="宋体" w:cs="宋体"/>
          <w:color w:val="auto"/>
          <w:sz w:val="24"/>
          <w:szCs w:val="24"/>
          <w:highlight w:val="none"/>
          <w:lang w:val="en-US" w:eastAsia="zh-CN"/>
        </w:rPr>
        <w:t xml:space="preserve">（一）所有雨水管道及附属设施</w:t>
      </w:r>
      <w:r/>
    </w:p>
    <w:p>
      <w:pPr>
        <w:numPr>
          <w:ilvl w:val="0"/>
          <w:numId w:val="0"/>
        </w:numPr>
        <w:ind w:firstLine="480"/>
        <w:jc w:val="left"/>
        <w:spacing w:line="360" w:lineRule="auto"/>
        <w:tabs>
          <w:tab w:val="left" w:pos="525" w:leader="none"/>
          <w:tab w:val="left" w:pos="945" w:leader="none"/>
        </w:tabs>
        <w:rPr>
          <w:rFonts w:hint="eastAsia" w:ascii="宋体" w:hAnsi="宋体" w:eastAsia="宋体" w:cs="宋体"/>
          <w:color w:val="auto"/>
          <w:sz w:val="24"/>
          <w:szCs w:val="24"/>
          <w:highlight w:val="none"/>
          <w:lang w:val="en-US" w:eastAsia="zh-CN"/>
        </w:rPr>
        <w:outlineLvl w:val="0"/>
      </w:pPr>
      <w:r>
        <w:rPr>
          <w:rFonts w:hint="eastAsia" w:ascii="宋体" w:hAnsi="宋体" w:cs="宋体"/>
          <w:color w:val="auto"/>
          <w:sz w:val="24"/>
          <w:szCs w:val="24"/>
          <w:highlight w:val="none"/>
          <w:lang w:val="en-US" w:eastAsia="zh-CN"/>
        </w:rPr>
        <w:t xml:space="preserve">中标方</w:t>
      </w:r>
      <w:r>
        <w:rPr>
          <w:rFonts w:hint="eastAsia" w:ascii="宋体" w:hAnsi="宋体" w:eastAsia="宋体" w:cs="宋体"/>
          <w:color w:val="auto"/>
          <w:sz w:val="24"/>
          <w:szCs w:val="24"/>
          <w:highlight w:val="none"/>
          <w:lang w:val="en-US" w:eastAsia="zh-CN"/>
        </w:rPr>
        <w:t xml:space="preserve">应在中标养护期限内对所承包的设施实行维护管理和维修，在设施安全保护区域内及时制止从事影响使用和安全的活动。</w:t>
      </w:r>
      <w:r>
        <w:rPr>
          <w:rFonts w:hint="eastAsia" w:ascii="宋体" w:hAnsi="宋体" w:cs="宋体"/>
          <w:color w:val="auto"/>
          <w:sz w:val="24"/>
          <w:szCs w:val="24"/>
          <w:highlight w:val="none"/>
          <w:lang w:val="en-US" w:eastAsia="zh-CN"/>
        </w:rPr>
        <w:t xml:space="preserve">中标方</w:t>
      </w:r>
      <w:r>
        <w:rPr>
          <w:rFonts w:hint="eastAsia" w:ascii="宋体" w:hAnsi="宋体" w:eastAsia="宋体" w:cs="宋体"/>
          <w:color w:val="auto"/>
          <w:sz w:val="24"/>
          <w:szCs w:val="24"/>
          <w:highlight w:val="none"/>
          <w:lang w:val="en-US" w:eastAsia="zh-CN"/>
        </w:rPr>
        <w:t xml:space="preserve">有义务对养护的设施范围内的其他设施的完好状况（如各类井盖下沉、破损、移位或丢失等）进行反映、报告和应急处置，确保行人车辆通行安全。养护道路上所有井圈和井盖有下沉、损坏等因素发生时应及时告知监管部门，并做好台账。</w:t>
      </w:r>
      <w:r/>
    </w:p>
    <w:p>
      <w:pPr>
        <w:numPr>
          <w:ilvl w:val="0"/>
          <w:numId w:val="0"/>
        </w:numPr>
        <w:ind w:firstLine="480"/>
        <w:jc w:val="left"/>
        <w:spacing w:line="360" w:lineRule="auto"/>
        <w:tabs>
          <w:tab w:val="left" w:pos="525" w:leader="none"/>
          <w:tab w:val="left" w:pos="945" w:leader="none"/>
        </w:tabs>
        <w:rPr>
          <w:rFonts w:hint="eastAsia" w:ascii="宋体" w:hAnsi="宋体" w:eastAsia="宋体" w:cs="宋体"/>
          <w:color w:val="auto"/>
          <w:sz w:val="24"/>
          <w:szCs w:val="24"/>
          <w:highlight w:val="none"/>
          <w:lang w:val="en-US" w:eastAsia="zh-CN"/>
        </w:rPr>
        <w:outlineLvl w:val="0"/>
      </w:pPr>
      <w:r>
        <w:rPr>
          <w:rFonts w:hint="eastAsia" w:ascii="宋体" w:hAnsi="宋体" w:eastAsia="宋体" w:cs="宋体"/>
          <w:color w:val="auto"/>
          <w:sz w:val="24"/>
          <w:szCs w:val="24"/>
          <w:highlight w:val="none"/>
          <w:lang w:val="en-US" w:eastAsia="zh-CN"/>
        </w:rPr>
        <w:t xml:space="preserve">（二）考核</w:t>
      </w:r>
      <w:r/>
    </w:p>
    <w:p>
      <w:pPr>
        <w:numPr>
          <w:ilvl w:val="0"/>
          <w:numId w:val="0"/>
        </w:numPr>
        <w:ind w:firstLine="480"/>
        <w:jc w:val="left"/>
        <w:spacing w:line="360" w:lineRule="auto"/>
        <w:tabs>
          <w:tab w:val="left" w:pos="525" w:leader="none"/>
          <w:tab w:val="left" w:pos="945" w:leader="none"/>
        </w:tabs>
        <w:rPr>
          <w:rFonts w:hint="eastAsia" w:ascii="宋体" w:hAnsi="宋体" w:eastAsia="宋体" w:cs="宋体"/>
          <w:color w:val="auto"/>
          <w:sz w:val="24"/>
          <w:szCs w:val="24"/>
          <w:highlight w:val="none"/>
          <w:lang w:val="en-US" w:eastAsia="zh-CN"/>
        </w:rPr>
        <w:outlineLvl w:val="0"/>
      </w:pPr>
      <w:r>
        <w:rPr>
          <w:rFonts w:hint="eastAsia" w:ascii="宋体" w:hAnsi="宋体" w:eastAsia="宋体" w:cs="宋体"/>
          <w:color w:val="auto"/>
          <w:sz w:val="24"/>
          <w:szCs w:val="24"/>
          <w:highlight w:val="none"/>
          <w:lang w:val="en-US" w:eastAsia="zh-CN"/>
        </w:rPr>
        <w:t xml:space="preserve">考核按照《养护管理考核表》中的考核细则实施，考核采用阶梯扣款模式，得分90分（含）以上，扣1000元/1分，得分80～90分的，扣除2000元/1分。</w:t>
      </w:r>
      <w:r>
        <w:rPr>
          <w:rFonts w:hint="eastAsia" w:ascii="Times New Roman" w:hAnsi="Times New Roman" w:eastAsia="宋体" w:cs="Times New Roman"/>
          <w:sz w:val="24"/>
          <w:szCs w:val="21"/>
          <w:highlight w:val="none"/>
        </w:rPr>
        <w:t xml:space="preserve">承包人月考核综合得分低于80分，由发包人发出书面通知并扣减当月养护经费的20%；若下月继续发生月考核综合得分低于80分，则发包人再次发出书面通知并扣减当月养护经费的50%（当年养护经费/12）；若发生连续三次月考核综合得分低于80分的，则发包人将扣除其当月全额养护经费，同时发包人有权立即终止合同；若承包人一年内有五次低于80分，发包人同样有权立即终止合同</w:t>
      </w:r>
      <w:r>
        <w:rPr>
          <w:rFonts w:hint="eastAsia" w:ascii="宋体" w:hAnsi="宋体" w:eastAsia="宋体" w:cs="Times New Roman"/>
          <w:b/>
          <w:sz w:val="24"/>
          <w:szCs w:val="21"/>
          <w:highlight w:val="none"/>
        </w:rPr>
        <w:t xml:space="preserve">。</w:t>
      </w:r>
      <w:r>
        <w:rPr>
          <w:rFonts w:hint="eastAsia" w:ascii="Times New Roman" w:hAnsi="Times New Roman" w:eastAsia="宋体" w:cs="Times New Roman"/>
          <w:sz w:val="24"/>
          <w:szCs w:val="21"/>
          <w:highlight w:val="none"/>
        </w:rPr>
        <w:t xml:space="preserve">承包人对发包</w:t>
      </w:r>
      <w:r>
        <w:rPr>
          <w:rFonts w:hint="eastAsia" w:ascii="Times New Roman" w:hAnsi="Times New Roman" w:eastAsia="宋体" w:cs="Times New Roman"/>
          <w:sz w:val="24"/>
          <w:szCs w:val="21"/>
          <w:highlight w:val="none"/>
          <w:lang w:eastAsia="zh-CN"/>
        </w:rPr>
        <w:t xml:space="preserve">人的</w:t>
      </w:r>
      <w:r>
        <w:rPr>
          <w:rFonts w:hint="eastAsia" w:ascii="Times New Roman" w:hAnsi="Times New Roman" w:eastAsia="宋体" w:cs="Times New Roman"/>
          <w:sz w:val="24"/>
          <w:szCs w:val="21"/>
          <w:highlight w:val="none"/>
        </w:rPr>
        <w:t xml:space="preserve">正常工作安排无故拖延或不执行，一次违反发包人将出具书面警告，累计三次书面警告后，发包人有权立即终止合同。</w:t>
      </w:r>
      <w:r/>
    </w:p>
    <w:p>
      <w:pPr>
        <w:numPr>
          <w:ilvl w:val="0"/>
          <w:numId w:val="0"/>
        </w:numPr>
        <w:ind w:firstLine="480"/>
        <w:jc w:val="left"/>
        <w:spacing w:line="360" w:lineRule="auto"/>
        <w:tabs>
          <w:tab w:val="left" w:pos="525" w:leader="none"/>
          <w:tab w:val="left" w:pos="945" w:leader="none"/>
        </w:tabs>
        <w:rPr>
          <w:rFonts w:hint="eastAsia" w:ascii="宋体" w:hAnsi="宋体" w:eastAsia="宋体" w:cs="宋体"/>
          <w:color w:val="auto"/>
          <w:sz w:val="24"/>
          <w:szCs w:val="24"/>
          <w:highlight w:val="none"/>
          <w:lang w:val="en-US" w:eastAsia="zh-CN"/>
        </w:rPr>
        <w:outlineLvl w:val="0"/>
      </w:pPr>
      <w:r>
        <w:rPr>
          <w:rFonts w:hint="eastAsia" w:ascii="宋体" w:hAnsi="宋体" w:eastAsia="宋体" w:cs="宋体"/>
          <w:color w:val="auto"/>
          <w:sz w:val="24"/>
          <w:szCs w:val="24"/>
          <w:highlight w:val="none"/>
          <w:lang w:val="en-US" w:eastAsia="zh-CN"/>
        </w:rPr>
        <w:t xml:space="preserve">对于市级数字城管第三方平台发现案件，维修不及时的，每次扣3000元；造成所属网格扣分的，每次扣3000元。对于由市民投诉、媒体曝光、重大活动及其他途径发现的相关设施质量和安全隐患，确定为养护作业单位责任的，每次扣3000元。</w:t>
      </w:r>
      <w:r/>
    </w:p>
    <w:p>
      <w:pPr>
        <w:numPr>
          <w:ilvl w:val="0"/>
          <w:numId w:val="0"/>
        </w:numPr>
        <w:ind w:firstLine="480"/>
        <w:jc w:val="left"/>
        <w:spacing w:line="360" w:lineRule="auto"/>
        <w:tabs>
          <w:tab w:val="left" w:pos="525" w:leader="none"/>
          <w:tab w:val="left" w:pos="945" w:leader="none"/>
        </w:tabs>
        <w:rPr>
          <w:rFonts w:hint="eastAsia" w:ascii="宋体" w:hAnsi="宋体" w:eastAsia="宋体" w:cs="宋体"/>
          <w:color w:val="auto"/>
          <w:sz w:val="24"/>
          <w:szCs w:val="24"/>
          <w:highlight w:val="none"/>
          <w:lang w:val="en-US" w:eastAsia="zh-CN"/>
        </w:rPr>
        <w:outlineLvl w:val="0"/>
      </w:pPr>
      <w:r>
        <w:rPr>
          <w:rFonts w:hint="eastAsia" w:ascii="宋体" w:hAnsi="宋体" w:eastAsia="宋体" w:cs="宋体"/>
          <w:color w:val="auto"/>
          <w:sz w:val="24"/>
          <w:szCs w:val="24"/>
          <w:highlight w:val="none"/>
          <w:lang w:val="en-US" w:eastAsia="zh-CN"/>
        </w:rPr>
        <w:t xml:space="preserve">养护作业单位按照养护承诺，加强对违法占用和挖掘城市道路的巡查力度，发现违法行为及时上报，养护范围周边绿化带内的井盖缺失损坏及时上报。养护期内管道疏通费用包含在此次中标价中，不再另外按实结算。对于因市民投诉、媒体曝光、重大活动或上级领导发现的违法占用和挖掘现象，确认属实且该区域养护作业单位未及时上报的，每次扣5000元。造成人员伤害等其他损失的，赔偿损失，并扣除案件挖掘修复费用。</w:t>
      </w:r>
      <w:r/>
    </w:p>
    <w:p>
      <w:pPr>
        <w:numPr>
          <w:ilvl w:val="0"/>
          <w:numId w:val="0"/>
        </w:numPr>
        <w:ind w:firstLine="480"/>
        <w:jc w:val="left"/>
        <w:spacing w:line="360" w:lineRule="auto"/>
        <w:tabs>
          <w:tab w:val="left" w:pos="525" w:leader="none"/>
          <w:tab w:val="left" w:pos="945" w:leader="none"/>
        </w:tabs>
        <w:rPr>
          <w:rFonts w:hint="eastAsia" w:ascii="宋体" w:hAnsi="宋体" w:eastAsia="宋体" w:cs="宋体"/>
          <w:color w:val="auto"/>
          <w:sz w:val="24"/>
          <w:szCs w:val="24"/>
          <w:highlight w:val="none"/>
          <w:lang w:val="en-US" w:eastAsia="zh-CN"/>
        </w:rPr>
        <w:outlineLvl w:val="0"/>
      </w:pPr>
      <w:r>
        <w:rPr>
          <w:rFonts w:hint="eastAsia" w:ascii="宋体" w:hAnsi="宋体" w:eastAsia="宋体" w:cs="宋体"/>
          <w:color w:val="auto"/>
          <w:sz w:val="24"/>
          <w:szCs w:val="24"/>
          <w:highlight w:val="none"/>
          <w:lang w:val="en-US" w:eastAsia="zh-CN"/>
        </w:rPr>
        <w:t xml:space="preserve">公铁立交泵站是道路的咽喉部位，关系道路通畅和市民出行安全，公铁立交下穿道路不因泵站原因发生积水事故，每次扣5000元；因处置不及时，造成群众投诉、重要领导批示或媒体不良曝光的，每次扣5000元；发生有责安全事故的，赔偿相关事故损失，每次扣5000元，并扣除当月该泵站养护费用。</w:t>
      </w:r>
      <w:r/>
    </w:p>
    <w:p>
      <w:pPr>
        <w:numPr>
          <w:ilvl w:val="0"/>
          <w:numId w:val="0"/>
        </w:numPr>
        <w:ind w:firstLine="480"/>
        <w:jc w:val="left"/>
        <w:spacing w:line="360" w:lineRule="auto"/>
        <w:tabs>
          <w:tab w:val="left" w:pos="525" w:leader="none"/>
          <w:tab w:val="left" w:pos="945" w:leader="none"/>
        </w:tabs>
        <w:rPr>
          <w:rFonts w:hint="eastAsia" w:ascii="宋体" w:hAnsi="宋体" w:eastAsia="宋体" w:cs="宋体"/>
          <w:color w:val="auto"/>
          <w:sz w:val="24"/>
          <w:szCs w:val="24"/>
          <w:highlight w:val="none"/>
          <w:lang w:val="en-US" w:eastAsia="zh-CN"/>
        </w:rPr>
        <w:outlineLvl w:val="0"/>
      </w:pPr>
      <w:r>
        <w:rPr>
          <w:rFonts w:hint="eastAsia" w:ascii="宋体" w:hAnsi="宋体" w:eastAsia="宋体" w:cs="宋体"/>
          <w:color w:val="auto"/>
          <w:sz w:val="24"/>
          <w:szCs w:val="24"/>
          <w:highlight w:val="none"/>
          <w:lang w:val="en-US" w:eastAsia="zh-CN"/>
        </w:rPr>
        <w:t xml:space="preserve">台账每遗漏一处扣0.1分，错误一处扣0.2分，不及时上报扣0.3分/次。</w:t>
      </w:r>
      <w:r/>
    </w:p>
    <w:p>
      <w:pPr>
        <w:numPr>
          <w:ilvl w:val="0"/>
          <w:numId w:val="0"/>
        </w:numPr>
        <w:ind w:firstLine="480"/>
        <w:jc w:val="left"/>
        <w:spacing w:line="360" w:lineRule="auto"/>
        <w:tabs>
          <w:tab w:val="left" w:pos="525" w:leader="none"/>
          <w:tab w:val="left" w:pos="945" w:leader="none"/>
        </w:tabs>
        <w:rPr>
          <w:rFonts w:hint="eastAsia" w:ascii="宋体" w:hAnsi="宋体" w:eastAsia="宋体" w:cs="宋体"/>
          <w:color w:val="auto"/>
          <w:sz w:val="24"/>
          <w:szCs w:val="24"/>
          <w:highlight w:val="none"/>
          <w:lang w:val="en-US" w:eastAsia="zh-CN"/>
        </w:rPr>
        <w:outlineLvl w:val="0"/>
      </w:pPr>
      <w:r>
        <w:rPr>
          <w:rFonts w:hint="eastAsia" w:ascii="宋体" w:hAnsi="宋体" w:eastAsia="宋体" w:cs="宋体"/>
          <w:color w:val="auto"/>
          <w:sz w:val="24"/>
          <w:szCs w:val="24"/>
          <w:highlight w:val="none"/>
          <w:lang w:val="en-US" w:eastAsia="zh-CN"/>
        </w:rPr>
        <w:t xml:space="preserve">每日上报巡查工作，一日不上报扣0.1分，连续三日及以上不上报扣1分/天，直至上报截止。</w:t>
      </w:r>
      <w:r/>
    </w:p>
    <w:p>
      <w:pPr>
        <w:numPr>
          <w:ilvl w:val="0"/>
          <w:numId w:val="0"/>
        </w:numPr>
        <w:ind w:firstLine="480"/>
        <w:jc w:val="left"/>
        <w:spacing w:line="360" w:lineRule="auto"/>
        <w:tabs>
          <w:tab w:val="left" w:pos="525" w:leader="none"/>
          <w:tab w:val="left" w:pos="945" w:leader="none"/>
        </w:tabs>
        <w:rPr>
          <w:rFonts w:hint="eastAsia" w:ascii="宋体" w:hAnsi="宋体" w:eastAsia="宋体" w:cs="宋体"/>
          <w:color w:val="auto"/>
          <w:sz w:val="24"/>
          <w:szCs w:val="24"/>
          <w:highlight w:val="none"/>
          <w:lang w:val="en-US" w:eastAsia="zh-CN"/>
        </w:rPr>
        <w:outlineLvl w:val="0"/>
      </w:pPr>
      <w:r>
        <w:rPr>
          <w:rFonts w:hint="eastAsia" w:ascii="宋体" w:hAnsi="宋体" w:eastAsia="宋体" w:cs="宋体"/>
          <w:color w:val="auto"/>
          <w:sz w:val="24"/>
          <w:szCs w:val="24"/>
          <w:highlight w:val="none"/>
          <w:lang w:val="en-US" w:eastAsia="zh-CN"/>
        </w:rPr>
        <w:t xml:space="preserve">违反文明施工要求或维修施工期间，因处置不及时，造成群众投诉、重要领导批示或媒体不良曝光的，每次扣10000元。</w:t>
      </w:r>
      <w:r/>
    </w:p>
    <w:p>
      <w:pPr>
        <w:numPr>
          <w:ilvl w:val="0"/>
          <w:numId w:val="0"/>
        </w:numPr>
        <w:ind w:firstLine="480"/>
        <w:jc w:val="left"/>
        <w:spacing w:line="360" w:lineRule="auto"/>
        <w:tabs>
          <w:tab w:val="left" w:pos="525" w:leader="none"/>
          <w:tab w:val="left" w:pos="945" w:leader="none"/>
        </w:tabs>
        <w:rPr>
          <w:rFonts w:hint="eastAsia" w:ascii="宋体" w:hAnsi="宋体" w:eastAsia="宋体" w:cs="宋体"/>
          <w:color w:val="auto"/>
          <w:sz w:val="24"/>
          <w:szCs w:val="24"/>
          <w:highlight w:val="none"/>
          <w:lang w:val="en-US" w:eastAsia="zh-CN"/>
        </w:rPr>
        <w:outlineLvl w:val="0"/>
      </w:pPr>
      <w:r>
        <w:rPr>
          <w:rFonts w:hint="eastAsia" w:ascii="宋体" w:hAnsi="宋体" w:eastAsia="宋体" w:cs="宋体"/>
          <w:color w:val="auto"/>
          <w:sz w:val="24"/>
          <w:szCs w:val="24"/>
          <w:highlight w:val="none"/>
          <w:lang w:val="en-US" w:eastAsia="zh-CN"/>
        </w:rPr>
        <w:t xml:space="preserve">在养护期内，长时间不送审（大于30日），扣除送审后审定金额的1%。</w:t>
      </w:r>
      <w:r/>
    </w:p>
    <w:p>
      <w:pPr>
        <w:ind w:left="1" w:firstLine="480"/>
        <w:keepLines w:val="0"/>
        <w:pageBreakBefore w:val="0"/>
        <w:spacing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因维修质量不达标，1年内重复维修的，每发现一次，加倍扣分，修复必须使用同标准、同标准的材料；不服从业主指令，处以5分/次处罚，造成设施损坏、投诉或其他问题的，处以5～10分/次处罚；市政设施维护不及时造成人员受伤的，赔偿受害人相关损失，并扣5分/次处罚；造成人员死亡的，赔偿受害人相关损失，一次性扣除当季养护款的2%。</w:t>
      </w:r>
      <w:r/>
    </w:p>
    <w:p>
      <w:pPr>
        <w:numPr>
          <w:ilvl w:val="0"/>
          <w:numId w:val="0"/>
        </w:numPr>
        <w:ind w:firstLine="241"/>
        <w:jc w:val="both"/>
        <w:keepLines w:val="0"/>
        <w:keepNext w:val="0"/>
        <w:pageBreakBefore w:val="0"/>
        <w:spacing w:line="360" w:lineRule="auto"/>
        <w:rPr>
          <w:rFonts w:hint="eastAsia" w:ascii="宋体" w:hAnsi="宋体" w:eastAsia="宋体" w:cs="宋体"/>
          <w:b/>
          <w:bCs/>
          <w:color w:val="auto"/>
          <w:sz w:val="24"/>
          <w:szCs w:val="24"/>
          <w:highlight w:val="none"/>
          <w:lang w:val="en-US" w:eastAsia="zh-CN"/>
        </w:rPr>
        <w:outlineLvl w:val="9"/>
      </w:pPr>
      <w:r>
        <w:rPr>
          <w:rFonts w:hint="eastAsia" w:ascii="宋体" w:hAnsi="宋体" w:cs="宋体"/>
          <w:b/>
          <w:bCs/>
          <w:color w:val="auto"/>
          <w:sz w:val="24"/>
          <w:szCs w:val="24"/>
          <w:highlight w:val="none"/>
          <w:lang w:val="en-US" w:eastAsia="zh-CN"/>
        </w:rPr>
        <w:t xml:space="preserve">中标方</w:t>
      </w:r>
      <w:r>
        <w:rPr>
          <w:rFonts w:hint="eastAsia" w:ascii="宋体" w:hAnsi="宋体" w:eastAsia="宋体" w:cs="宋体"/>
          <w:b/>
          <w:bCs/>
          <w:color w:val="auto"/>
          <w:sz w:val="24"/>
          <w:szCs w:val="24"/>
          <w:highlight w:val="none"/>
          <w:lang w:val="en-US" w:eastAsia="zh-CN"/>
        </w:rPr>
        <w:t xml:space="preserve">必须</w:t>
      </w:r>
      <w:r>
        <w:rPr>
          <w:rFonts w:hint="eastAsia" w:ascii="宋体" w:hAnsi="宋体" w:eastAsia="宋体" w:cs="宋体"/>
          <w:b/>
          <w:bCs/>
          <w:color w:val="auto"/>
          <w:sz w:val="24"/>
          <w:szCs w:val="24"/>
          <w:highlight w:val="none"/>
        </w:rPr>
        <w:t xml:space="preserve">具备履行合同所必需的</w:t>
      </w:r>
      <w:r>
        <w:rPr>
          <w:rFonts w:hint="eastAsia" w:ascii="宋体" w:hAnsi="宋体" w:eastAsia="宋体" w:cs="宋体"/>
          <w:b/>
          <w:bCs/>
          <w:color w:val="auto"/>
          <w:sz w:val="24"/>
          <w:szCs w:val="24"/>
          <w:highlight w:val="none"/>
          <w:lang w:val="en-US" w:eastAsia="zh-CN"/>
        </w:rPr>
        <w:t xml:space="preserve">车辆</w:t>
      </w:r>
      <w:r>
        <w:rPr>
          <w:rFonts w:hint="eastAsia" w:ascii="宋体" w:hAnsi="宋体" w:eastAsia="宋体" w:cs="宋体"/>
          <w:b/>
          <w:bCs/>
          <w:color w:val="auto"/>
          <w:sz w:val="24"/>
          <w:szCs w:val="24"/>
          <w:highlight w:val="none"/>
        </w:rPr>
        <w:t xml:space="preserve">设备和专业技术能力</w:t>
      </w:r>
      <w:r>
        <w:rPr>
          <w:rFonts w:hint="eastAsia" w:ascii="宋体" w:hAnsi="宋体" w:eastAsia="宋体" w:cs="宋体"/>
          <w:b/>
          <w:bCs/>
          <w:color w:val="auto"/>
          <w:sz w:val="24"/>
          <w:szCs w:val="24"/>
          <w:highlight w:val="none"/>
          <w:lang w:eastAsia="zh-CN"/>
        </w:rPr>
        <w:t xml:space="preserve">：</w:t>
      </w:r>
      <w:r/>
    </w:p>
    <w:p>
      <w:pPr>
        <w:numPr>
          <w:ilvl w:val="0"/>
          <w:numId w:val="0"/>
        </w:numPr>
        <w:ind w:firstLine="241"/>
        <w:jc w:val="both"/>
        <w:keepLines w:val="0"/>
        <w:keepNext w:val="0"/>
        <w:pageBreakBefore w:val="0"/>
        <w:spacing w:line="360" w:lineRule="auto"/>
        <w:rPr>
          <w:rFonts w:hint="eastAsia" w:ascii="宋体" w:hAnsi="宋体" w:eastAsia="宋体" w:cs="宋体"/>
          <w:b/>
          <w:bCs/>
          <w:color w:val="auto"/>
          <w:sz w:val="24"/>
          <w:szCs w:val="24"/>
          <w:highlight w:val="none"/>
          <w:lang w:val="en-US" w:eastAsia="zh-CN"/>
        </w:rPr>
        <w:outlineLvl w:val="9"/>
      </w:pPr>
      <w:r>
        <w:rPr>
          <w:rFonts w:hint="eastAsia" w:ascii="宋体" w:hAnsi="宋体" w:eastAsia="宋体" w:cs="宋体"/>
          <w:b/>
          <w:bCs/>
          <w:color w:val="auto"/>
          <w:sz w:val="24"/>
          <w:szCs w:val="24"/>
          <w:highlight w:val="none"/>
          <w:lang w:val="en-US" w:eastAsia="zh-CN"/>
        </w:rPr>
        <w:t xml:space="preserve">1）设备基本配备要求表如下：</w:t>
      </w:r>
      <w:r/>
    </w:p>
    <w:tbl>
      <w:tblPr>
        <w:tblStyle w:val="736"/>
        <w:tblW w:w="0" w:type="auto"/>
        <w:jc w:val="right"/>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960"/>
        <w:gridCol w:w="2550"/>
        <w:gridCol w:w="1701"/>
        <w:gridCol w:w="3311"/>
      </w:tblGrid>
      <w:tr>
        <w:trPr>
          <w:jc w:val="right"/>
        </w:trPr>
        <w:tc>
          <w:tcPr>
            <w:tcW w:w="960" w:type="dxa"/>
            <w:vAlign w:val="center"/>
            <w:textDirection w:val="lrTb"/>
            <w:noWrap w:val="false"/>
          </w:tcPr>
          <w:p>
            <w:pPr>
              <w:ind w:firstLine="0"/>
              <w:jc w:val="center"/>
              <w:spacing w:line="360" w:lineRule="auto"/>
              <w:rPr>
                <w:rFonts w:hint="default" w:ascii="宋体" w:hAnsi="宋体" w:eastAsia="宋体" w:cs="Times New Roman"/>
                <w:sz w:val="24"/>
                <w:szCs w:val="24"/>
                <w:highlight w:val="none"/>
              </w:rPr>
              <w:outlineLvl w:val="9"/>
            </w:pPr>
            <w:r>
              <w:rPr>
                <w:rFonts w:hint="eastAsia" w:ascii="宋体" w:hAnsi="宋体" w:eastAsia="宋体" w:cs="Times New Roman"/>
                <w:sz w:val="24"/>
                <w:szCs w:val="24"/>
                <w:highlight w:val="none"/>
              </w:rPr>
              <w:t xml:space="preserve">序号</w:t>
            </w:r>
            <w:r/>
          </w:p>
        </w:tc>
        <w:tc>
          <w:tcPr>
            <w:tcW w:w="2550" w:type="dxa"/>
            <w:vAlign w:val="center"/>
            <w:textDirection w:val="lrTb"/>
            <w:noWrap w:val="false"/>
          </w:tcPr>
          <w:p>
            <w:pPr>
              <w:ind w:firstLine="0"/>
              <w:jc w:val="center"/>
              <w:spacing w:line="360" w:lineRule="auto"/>
              <w:rPr>
                <w:rFonts w:hint="default" w:ascii="宋体" w:hAnsi="宋体" w:eastAsia="宋体" w:cs="Times New Roman"/>
                <w:sz w:val="24"/>
                <w:szCs w:val="24"/>
                <w:highlight w:val="none"/>
              </w:rPr>
              <w:outlineLvl w:val="9"/>
            </w:pPr>
            <w:r>
              <w:rPr>
                <w:rFonts w:hint="eastAsia" w:ascii="宋体" w:hAnsi="宋体" w:eastAsia="宋体" w:cs="Times New Roman"/>
                <w:sz w:val="24"/>
                <w:szCs w:val="24"/>
                <w:highlight w:val="none"/>
              </w:rPr>
              <w:t xml:space="preserve">车辆名称</w:t>
            </w:r>
            <w:r/>
          </w:p>
        </w:tc>
        <w:tc>
          <w:tcPr>
            <w:tcW w:w="1701" w:type="dxa"/>
            <w:vAlign w:val="center"/>
            <w:textDirection w:val="lrTb"/>
            <w:noWrap w:val="false"/>
          </w:tcPr>
          <w:p>
            <w:pPr>
              <w:ind w:firstLine="0"/>
              <w:jc w:val="center"/>
              <w:spacing w:line="360" w:lineRule="auto"/>
              <w:rPr>
                <w:rFonts w:hint="default" w:ascii="宋体" w:hAnsi="宋体" w:eastAsia="宋体" w:cs="Times New Roman"/>
                <w:sz w:val="24"/>
                <w:szCs w:val="24"/>
                <w:highlight w:val="none"/>
              </w:rPr>
              <w:outlineLvl w:val="9"/>
            </w:pPr>
            <w:r>
              <w:rPr>
                <w:rFonts w:hint="eastAsia" w:ascii="宋体" w:hAnsi="宋体" w:eastAsia="宋体" w:cs="Times New Roman"/>
                <w:sz w:val="24"/>
                <w:szCs w:val="24"/>
                <w:highlight w:val="none"/>
              </w:rPr>
              <w:t xml:space="preserve">数量</w:t>
            </w:r>
            <w:r/>
          </w:p>
        </w:tc>
        <w:tc>
          <w:tcPr>
            <w:tcW w:w="3311" w:type="dxa"/>
            <w:vAlign w:val="center"/>
            <w:textDirection w:val="lrTb"/>
            <w:noWrap w:val="false"/>
          </w:tcPr>
          <w:p>
            <w:pPr>
              <w:ind w:firstLine="0"/>
              <w:jc w:val="center"/>
              <w:spacing w:line="360" w:lineRule="auto"/>
              <w:rPr>
                <w:rFonts w:hint="default" w:ascii="宋体" w:hAnsi="宋体" w:eastAsia="宋体" w:cs="Times New Roman"/>
                <w:sz w:val="24"/>
                <w:szCs w:val="24"/>
                <w:highlight w:val="none"/>
              </w:rPr>
              <w:outlineLvl w:val="9"/>
            </w:pPr>
            <w:r>
              <w:rPr>
                <w:rFonts w:hint="eastAsia" w:ascii="宋体" w:hAnsi="宋体" w:eastAsia="宋体" w:cs="Times New Roman"/>
                <w:sz w:val="24"/>
                <w:szCs w:val="24"/>
                <w:highlight w:val="none"/>
              </w:rPr>
              <w:t xml:space="preserve">相关要求</w:t>
            </w:r>
            <w:r/>
          </w:p>
        </w:tc>
      </w:tr>
      <w:tr>
        <w:trPr>
          <w:jc w:val="right"/>
        </w:trPr>
        <w:tc>
          <w:tcPr>
            <w:tcW w:w="960" w:type="dxa"/>
            <w:vAlign w:val="center"/>
            <w:textDirection w:val="lrTb"/>
            <w:noWrap w:val="false"/>
          </w:tcPr>
          <w:p>
            <w:pPr>
              <w:ind w:firstLine="0"/>
              <w:jc w:val="center"/>
              <w:spacing w:line="360" w:lineRule="auto"/>
              <w:rPr>
                <w:rFonts w:hint="default" w:ascii="宋体" w:hAnsi="宋体" w:eastAsia="宋体" w:cs="Times New Roman"/>
                <w:sz w:val="24"/>
                <w:szCs w:val="24"/>
                <w:highlight w:val="none"/>
              </w:rPr>
              <w:outlineLvl w:val="9"/>
            </w:pPr>
            <w:r>
              <w:rPr>
                <w:rFonts w:hint="eastAsia" w:ascii="宋体" w:hAnsi="宋体" w:eastAsia="宋体" w:cs="Times New Roman"/>
                <w:sz w:val="24"/>
                <w:szCs w:val="24"/>
                <w:highlight w:val="none"/>
              </w:rPr>
              <w:t xml:space="preserve">1</w:t>
            </w:r>
            <w:r/>
          </w:p>
        </w:tc>
        <w:tc>
          <w:tcPr>
            <w:tcW w:w="2550" w:type="dxa"/>
            <w:vAlign w:val="center"/>
            <w:textDirection w:val="lrTb"/>
            <w:noWrap w:val="false"/>
          </w:tcPr>
          <w:p>
            <w:pPr>
              <w:ind w:firstLine="0"/>
              <w:jc w:val="center"/>
              <w:spacing w:line="360" w:lineRule="auto"/>
              <w:rPr>
                <w:rFonts w:hint="default" w:ascii="宋体" w:hAnsi="宋体" w:eastAsia="宋体" w:cs="Times New Roman"/>
                <w:sz w:val="24"/>
                <w:szCs w:val="24"/>
                <w:highlight w:val="none"/>
              </w:rPr>
              <w:outlineLvl w:val="9"/>
            </w:pPr>
            <w:r>
              <w:rPr>
                <w:rFonts w:hint="eastAsia" w:ascii="宋体" w:hAnsi="宋体" w:eastAsia="宋体" w:cs="Times New Roman"/>
                <w:sz w:val="24"/>
                <w:szCs w:val="24"/>
                <w:highlight w:val="none"/>
              </w:rPr>
              <w:t xml:space="preserve">疏通清洗车</w:t>
            </w:r>
            <w:r/>
          </w:p>
        </w:tc>
        <w:tc>
          <w:tcPr>
            <w:tcW w:w="1701" w:type="dxa"/>
            <w:vAlign w:val="center"/>
            <w:textDirection w:val="lrTb"/>
            <w:noWrap w:val="false"/>
          </w:tcPr>
          <w:p>
            <w:pPr>
              <w:ind w:firstLine="0"/>
              <w:jc w:val="center"/>
              <w:spacing w:line="360" w:lineRule="auto"/>
              <w:rPr>
                <w:rFonts w:hint="default" w:ascii="宋体" w:hAnsi="宋体" w:eastAsia="宋体" w:cs="Times New Roman"/>
                <w:sz w:val="24"/>
                <w:szCs w:val="24"/>
                <w:highlight w:val="none"/>
              </w:rPr>
              <w:outlineLvl w:val="9"/>
            </w:pPr>
            <w:r>
              <w:rPr>
                <w:rFonts w:hint="eastAsia" w:ascii="宋体" w:hAnsi="宋体" w:eastAsia="宋体" w:cs="Times New Roman"/>
                <w:sz w:val="24"/>
                <w:szCs w:val="24"/>
                <w:highlight w:val="none"/>
                <w:lang w:val="en-US" w:eastAsia="zh-CN"/>
              </w:rPr>
              <w:t xml:space="preserve">1</w:t>
            </w:r>
            <w:r>
              <w:rPr>
                <w:rFonts w:hint="eastAsia" w:ascii="宋体" w:hAnsi="宋体" w:eastAsia="宋体" w:cs="Times New Roman"/>
                <w:sz w:val="24"/>
                <w:szCs w:val="24"/>
                <w:highlight w:val="none"/>
              </w:rPr>
              <w:t xml:space="preserve">辆</w:t>
            </w:r>
            <w:r/>
          </w:p>
        </w:tc>
        <w:tc>
          <w:tcPr>
            <w:tcW w:w="3311" w:type="dxa"/>
            <w:vAlign w:val="center"/>
            <w:textDirection w:val="lrTb"/>
            <w:noWrap w:val="false"/>
          </w:tcPr>
          <w:p>
            <w:pPr>
              <w:ind w:firstLine="0"/>
              <w:jc w:val="center"/>
              <w:spacing w:line="360" w:lineRule="auto"/>
              <w:rPr>
                <w:rFonts w:hint="eastAsia" w:ascii="宋体" w:hAnsi="宋体" w:eastAsia="宋体" w:cs="Times New Roman"/>
                <w:sz w:val="24"/>
                <w:szCs w:val="24"/>
                <w:highlight w:val="none"/>
                <w:lang w:val="en-US" w:eastAsia="zh-CN"/>
              </w:rPr>
              <w:outlineLvl w:val="9"/>
            </w:pPr>
            <w:r>
              <w:rPr>
                <w:rFonts w:hint="eastAsia" w:ascii="宋体" w:hAnsi="宋体" w:eastAsia="宋体" w:cs="宋体"/>
                <w:spacing w:val="7"/>
                <w:sz w:val="24"/>
                <w:szCs w:val="24"/>
                <w:highlight w:val="none"/>
              </w:rPr>
              <w:t xml:space="preserve">高压冲洗</w:t>
            </w:r>
            <w:r>
              <w:rPr>
                <w:rFonts w:hint="eastAsia" w:ascii="宋体" w:hAnsi="宋体" w:eastAsia="宋体" w:cs="宋体"/>
                <w:spacing w:val="7"/>
                <w:sz w:val="24"/>
                <w:szCs w:val="24"/>
                <w:highlight w:val="none"/>
                <w:lang w:val="en-US" w:eastAsia="zh-CN"/>
              </w:rPr>
              <w:t xml:space="preserve">功能</w:t>
            </w:r>
            <w:r/>
          </w:p>
        </w:tc>
      </w:tr>
      <w:tr>
        <w:trPr>
          <w:jc w:val="right"/>
        </w:trPr>
        <w:tc>
          <w:tcPr>
            <w:tcW w:w="960" w:type="dxa"/>
            <w:vAlign w:val="center"/>
            <w:textDirection w:val="lrTb"/>
            <w:noWrap w:val="false"/>
          </w:tcPr>
          <w:p>
            <w:pPr>
              <w:ind w:firstLine="0"/>
              <w:jc w:val="center"/>
              <w:spacing w:line="360" w:lineRule="auto"/>
              <w:rPr>
                <w:rFonts w:hint="eastAsia" w:ascii="宋体" w:hAnsi="宋体" w:eastAsia="宋体" w:cs="Times New Roman"/>
                <w:sz w:val="24"/>
                <w:szCs w:val="24"/>
                <w:highlight w:val="none"/>
                <w:lang w:eastAsia="zh-CN"/>
              </w:rPr>
              <w:outlineLvl w:val="9"/>
            </w:pPr>
            <w:r>
              <w:rPr>
                <w:rFonts w:hint="eastAsia" w:ascii="宋体" w:hAnsi="宋体" w:eastAsia="宋体" w:cs="Times New Roman"/>
                <w:sz w:val="24"/>
                <w:szCs w:val="24"/>
                <w:highlight w:val="none"/>
                <w:lang w:val="en-US" w:eastAsia="zh-CN"/>
              </w:rPr>
              <w:t xml:space="preserve">2</w:t>
            </w:r>
            <w:r/>
          </w:p>
        </w:tc>
        <w:tc>
          <w:tcPr>
            <w:tcW w:w="2550" w:type="dxa"/>
            <w:vAlign w:val="center"/>
            <w:textDirection w:val="lrTb"/>
            <w:noWrap w:val="false"/>
          </w:tcPr>
          <w:p>
            <w:pPr>
              <w:ind w:firstLine="0"/>
              <w:jc w:val="center"/>
              <w:spacing w:line="360" w:lineRule="auto"/>
              <w:rPr>
                <w:rFonts w:hint="default" w:ascii="宋体" w:hAnsi="宋体" w:eastAsia="宋体" w:cs="Times New Roman"/>
                <w:sz w:val="24"/>
                <w:szCs w:val="24"/>
                <w:highlight w:val="none"/>
              </w:rPr>
              <w:outlineLvl w:val="9"/>
            </w:pPr>
            <w:r>
              <w:rPr>
                <w:rFonts w:hint="eastAsia" w:ascii="宋体" w:hAnsi="宋体" w:eastAsia="宋体" w:cs="Times New Roman"/>
                <w:bCs/>
                <w:sz w:val="24"/>
                <w:szCs w:val="24"/>
                <w:highlight w:val="none"/>
              </w:rPr>
              <w:t xml:space="preserve">清淤抓斗车</w:t>
            </w:r>
            <w:r/>
          </w:p>
        </w:tc>
        <w:tc>
          <w:tcPr>
            <w:tcW w:w="1701" w:type="dxa"/>
            <w:vAlign w:val="center"/>
            <w:textDirection w:val="lrTb"/>
            <w:noWrap w:val="false"/>
          </w:tcPr>
          <w:p>
            <w:pPr>
              <w:ind w:firstLine="0"/>
              <w:jc w:val="center"/>
              <w:spacing w:line="360" w:lineRule="auto"/>
              <w:rPr>
                <w:rFonts w:hint="default" w:ascii="宋体" w:hAnsi="宋体" w:eastAsia="宋体" w:cs="Times New Roman"/>
                <w:sz w:val="24"/>
                <w:szCs w:val="24"/>
                <w:highlight w:val="none"/>
              </w:rPr>
              <w:outlineLvl w:val="9"/>
            </w:pPr>
            <w:r>
              <w:rPr>
                <w:rFonts w:hint="eastAsia" w:ascii="宋体" w:hAnsi="宋体" w:eastAsia="宋体" w:cs="Times New Roman"/>
                <w:sz w:val="24"/>
                <w:szCs w:val="24"/>
                <w:highlight w:val="none"/>
              </w:rPr>
              <w:t xml:space="preserve">1辆</w:t>
            </w:r>
            <w:r/>
          </w:p>
        </w:tc>
        <w:tc>
          <w:tcPr>
            <w:tcW w:w="3311" w:type="dxa"/>
            <w:vAlign w:val="center"/>
            <w:textDirection w:val="lrTb"/>
            <w:noWrap w:val="false"/>
          </w:tcPr>
          <w:p>
            <w:pPr>
              <w:ind w:firstLine="0"/>
              <w:jc w:val="center"/>
              <w:spacing w:line="360" w:lineRule="auto"/>
              <w:rPr>
                <w:rFonts w:hint="default" w:ascii="宋体" w:hAnsi="宋体" w:eastAsia="宋体" w:cs="Times New Roman"/>
                <w:sz w:val="24"/>
                <w:szCs w:val="24"/>
                <w:highlight w:val="none"/>
              </w:rPr>
              <w:outlineLvl w:val="9"/>
            </w:pPr>
            <w:r>
              <w:rPr>
                <w:rFonts w:hint="eastAsia" w:ascii="宋体" w:hAnsi="宋体" w:eastAsia="宋体" w:cs="宋体"/>
                <w:spacing w:val="-3"/>
                <w:sz w:val="24"/>
                <w:szCs w:val="24"/>
                <w:highlight w:val="none"/>
              </w:rPr>
              <w:t xml:space="preserve">抓吊深度≥10 米</w:t>
            </w:r>
            <w:r/>
          </w:p>
        </w:tc>
      </w:tr>
      <w:tr>
        <w:trPr>
          <w:jc w:val="right"/>
        </w:trPr>
        <w:tc>
          <w:tcPr>
            <w:tcW w:w="960" w:type="dxa"/>
            <w:vAlign w:val="center"/>
            <w:textDirection w:val="lrTb"/>
            <w:noWrap w:val="false"/>
          </w:tcPr>
          <w:p>
            <w:pPr>
              <w:ind w:firstLine="0"/>
              <w:jc w:val="center"/>
              <w:spacing w:line="360" w:lineRule="auto"/>
              <w:rPr>
                <w:rFonts w:hint="eastAsia" w:ascii="宋体" w:hAnsi="宋体" w:eastAsia="宋体" w:cs="Times New Roman"/>
                <w:sz w:val="24"/>
                <w:szCs w:val="24"/>
                <w:highlight w:val="none"/>
                <w:lang w:val="en-US" w:eastAsia="zh-CN"/>
              </w:rPr>
              <w:outlineLvl w:val="9"/>
            </w:pPr>
            <w:r>
              <w:rPr>
                <w:rFonts w:hint="eastAsia" w:ascii="宋体" w:hAnsi="宋体" w:cs="Times New Roman"/>
                <w:sz w:val="24"/>
                <w:szCs w:val="24"/>
                <w:highlight w:val="none"/>
                <w:lang w:val="en-US" w:eastAsia="zh-CN"/>
              </w:rPr>
              <w:t xml:space="preserve">3</w:t>
            </w:r>
            <w:r/>
          </w:p>
        </w:tc>
        <w:tc>
          <w:tcPr>
            <w:tcW w:w="2550" w:type="dxa"/>
            <w:vAlign w:val="center"/>
            <w:textDirection w:val="lrTb"/>
            <w:noWrap w:val="false"/>
          </w:tcPr>
          <w:p>
            <w:pPr>
              <w:ind w:firstLine="0"/>
              <w:jc w:val="center"/>
              <w:spacing w:line="360" w:lineRule="auto"/>
              <w:rPr>
                <w:rFonts w:hint="eastAsia" w:ascii="宋体" w:hAnsi="宋体" w:eastAsia="宋体" w:cs="Times New Roman"/>
                <w:bCs/>
                <w:sz w:val="24"/>
                <w:szCs w:val="24"/>
                <w:highlight w:val="none"/>
              </w:rPr>
              <w:outlineLvl w:val="9"/>
            </w:pPr>
            <w:r>
              <w:rPr>
                <w:rFonts w:hint="eastAsia" w:ascii="宋体" w:hAnsi="宋体" w:cs="宋体"/>
                <w:color w:val="auto"/>
                <w:sz w:val="24"/>
                <w:highlight w:val="none"/>
              </w:rPr>
              <w:t xml:space="preserve">大排量应急排涝设备</w:t>
            </w:r>
            <w:r/>
          </w:p>
        </w:tc>
        <w:tc>
          <w:tcPr>
            <w:tcW w:w="1701" w:type="dxa"/>
            <w:vAlign w:val="center"/>
            <w:textDirection w:val="lrTb"/>
            <w:noWrap w:val="false"/>
          </w:tcPr>
          <w:p>
            <w:pPr>
              <w:ind w:firstLine="0"/>
              <w:jc w:val="center"/>
              <w:spacing w:line="360" w:lineRule="auto"/>
              <w:rPr>
                <w:rFonts w:hint="eastAsia" w:ascii="宋体" w:hAnsi="宋体" w:eastAsia="宋体" w:cs="Times New Roman"/>
                <w:sz w:val="24"/>
                <w:szCs w:val="24"/>
                <w:highlight w:val="none"/>
              </w:rPr>
              <w:outlineLvl w:val="9"/>
            </w:pPr>
            <w:r>
              <w:rPr>
                <w:rFonts w:hint="eastAsia" w:ascii="宋体" w:hAnsi="宋体" w:cs="Times New Roman"/>
                <w:sz w:val="24"/>
                <w:szCs w:val="24"/>
                <w:highlight w:val="none"/>
                <w:lang w:val="en-US" w:eastAsia="zh-CN"/>
              </w:rPr>
              <w:t xml:space="preserve">2</w:t>
            </w:r>
            <w:r>
              <w:rPr>
                <w:rFonts w:hint="eastAsia" w:ascii="宋体" w:hAnsi="宋体" w:eastAsia="宋体" w:cs="Times New Roman"/>
                <w:sz w:val="24"/>
                <w:szCs w:val="24"/>
                <w:highlight w:val="none"/>
              </w:rPr>
              <w:t xml:space="preserve">台</w:t>
            </w:r>
            <w:r/>
          </w:p>
        </w:tc>
        <w:tc>
          <w:tcPr>
            <w:tcW w:w="3311" w:type="dxa"/>
            <w:vAlign w:val="center"/>
            <w:textDirection w:val="lrTb"/>
            <w:noWrap w:val="false"/>
          </w:tcPr>
          <w:p>
            <w:pPr>
              <w:ind w:firstLine="0"/>
              <w:jc w:val="center"/>
              <w:spacing w:line="360" w:lineRule="auto"/>
              <w:rPr>
                <w:rFonts w:hint="eastAsia" w:ascii="宋体" w:hAnsi="宋体" w:eastAsia="宋体" w:cs="宋体"/>
                <w:spacing w:val="-3"/>
                <w:sz w:val="24"/>
                <w:szCs w:val="24"/>
                <w:highlight w:val="none"/>
                <w:lang w:eastAsia="zh-CN"/>
              </w:rPr>
              <w:outlineLvl w:val="9"/>
            </w:pPr>
            <w:r>
              <w:rPr>
                <w:rFonts w:hint="eastAsia" w:ascii="宋体" w:hAnsi="宋体" w:cs="宋体"/>
                <w:color w:val="auto"/>
                <w:sz w:val="24"/>
                <w:highlight w:val="none"/>
                <w:lang w:eastAsia="zh-CN"/>
              </w:rPr>
              <w:t xml:space="preserve">排水能力应达到600立方米每小时以上</w:t>
            </w:r>
            <w:r/>
          </w:p>
        </w:tc>
      </w:tr>
      <w:tr>
        <w:trPr>
          <w:jc w:val="right"/>
        </w:trPr>
        <w:tc>
          <w:tcPr>
            <w:tcW w:w="960" w:type="dxa"/>
            <w:vAlign w:val="center"/>
            <w:textDirection w:val="lrTb"/>
            <w:noWrap w:val="false"/>
          </w:tcPr>
          <w:p>
            <w:pPr>
              <w:ind w:firstLine="0"/>
              <w:jc w:val="center"/>
              <w:spacing w:line="360" w:lineRule="auto"/>
              <w:rPr>
                <w:rFonts w:hint="eastAsia" w:ascii="宋体" w:hAnsi="宋体" w:eastAsia="宋体" w:cs="Times New Roman"/>
                <w:sz w:val="24"/>
                <w:szCs w:val="24"/>
                <w:highlight w:val="none"/>
                <w:lang w:eastAsia="zh-CN"/>
              </w:rPr>
              <w:outlineLvl w:val="9"/>
            </w:pPr>
            <w:r>
              <w:rPr>
                <w:rFonts w:hint="eastAsia" w:ascii="宋体" w:hAnsi="宋体" w:cs="Times New Roman"/>
                <w:sz w:val="24"/>
                <w:szCs w:val="24"/>
                <w:highlight w:val="none"/>
                <w:lang w:val="en-US" w:eastAsia="zh-CN"/>
              </w:rPr>
              <w:t xml:space="preserve">4</w:t>
            </w:r>
            <w:r/>
          </w:p>
        </w:tc>
        <w:tc>
          <w:tcPr>
            <w:tcW w:w="2550" w:type="dxa"/>
            <w:vAlign w:val="center"/>
            <w:textDirection w:val="lrTb"/>
            <w:noWrap w:val="false"/>
          </w:tcPr>
          <w:p>
            <w:pPr>
              <w:ind w:firstLine="0"/>
              <w:jc w:val="center"/>
              <w:spacing w:line="360" w:lineRule="auto"/>
              <w:rPr>
                <w:rFonts w:hint="default" w:ascii="宋体" w:hAnsi="宋体" w:eastAsia="宋体" w:cs="Times New Roman"/>
                <w:sz w:val="24"/>
                <w:szCs w:val="24"/>
                <w:highlight w:val="none"/>
              </w:rPr>
              <w:outlineLvl w:val="9"/>
            </w:pPr>
            <w:r>
              <w:rPr>
                <w:rFonts w:hint="eastAsia" w:ascii="宋体" w:hAnsi="宋体" w:eastAsia="宋体" w:cs="宋体"/>
                <w:spacing w:val="-4"/>
                <w:sz w:val="24"/>
                <w:szCs w:val="24"/>
                <w:highlight w:val="none"/>
              </w:rPr>
              <w:t xml:space="preserve">堵水气囊</w:t>
            </w:r>
            <w:r/>
          </w:p>
        </w:tc>
        <w:tc>
          <w:tcPr>
            <w:tcW w:w="1701" w:type="dxa"/>
            <w:vAlign w:val="center"/>
            <w:textDirection w:val="lrTb"/>
            <w:noWrap w:val="false"/>
          </w:tcPr>
          <w:p>
            <w:pPr>
              <w:ind w:firstLine="0"/>
              <w:jc w:val="center"/>
              <w:spacing w:line="360" w:lineRule="auto"/>
              <w:rPr>
                <w:rFonts w:hint="default" w:ascii="宋体" w:hAnsi="宋体" w:eastAsia="宋体" w:cs="Times New Roman"/>
                <w:sz w:val="24"/>
                <w:szCs w:val="24"/>
                <w:highlight w:val="none"/>
              </w:rPr>
              <w:outlineLvl w:val="9"/>
            </w:pPr>
            <w:r>
              <w:rPr>
                <w:rFonts w:hint="eastAsia" w:ascii="宋体" w:hAnsi="宋体" w:eastAsia="宋体" w:cs="Times New Roman"/>
                <w:sz w:val="24"/>
                <w:szCs w:val="24"/>
                <w:highlight w:val="none"/>
              </w:rPr>
              <w:t xml:space="preserve">1台</w:t>
            </w:r>
            <w:r/>
          </w:p>
        </w:tc>
        <w:tc>
          <w:tcPr>
            <w:tcW w:w="3311" w:type="dxa"/>
            <w:vAlign w:val="center"/>
            <w:textDirection w:val="lrTb"/>
            <w:noWrap w:val="false"/>
          </w:tcPr>
          <w:p>
            <w:pPr>
              <w:ind w:firstLine="0"/>
              <w:jc w:val="center"/>
              <w:spacing w:line="360" w:lineRule="auto"/>
              <w:rPr>
                <w:rFonts w:hint="default" w:ascii="宋体" w:hAnsi="宋体" w:eastAsia="宋体" w:cs="Times New Roman"/>
                <w:sz w:val="24"/>
                <w:szCs w:val="24"/>
                <w:highlight w:val="none"/>
              </w:rPr>
              <w:outlineLvl w:val="9"/>
            </w:pPr>
            <w:r>
              <w:rPr>
                <w:rFonts w:hint="default" w:ascii="宋体" w:hAnsi="宋体" w:eastAsia="宋体" w:cs="Times New Roman"/>
                <w:sz w:val="24"/>
                <w:szCs w:val="24"/>
                <w:highlight w:val="none"/>
              </w:rPr>
            </w:r>
            <w:r/>
          </w:p>
        </w:tc>
      </w:tr>
      <w:tr>
        <w:trPr>
          <w:jc w:val="right"/>
        </w:trPr>
        <w:tc>
          <w:tcPr>
            <w:tcW w:w="960" w:type="dxa"/>
            <w:vAlign w:val="center"/>
            <w:textDirection w:val="lrTb"/>
            <w:noWrap w:val="false"/>
          </w:tcPr>
          <w:p>
            <w:pPr>
              <w:ind w:firstLine="0"/>
              <w:jc w:val="center"/>
              <w:spacing w:line="360" w:lineRule="auto"/>
              <w:rPr>
                <w:rFonts w:hint="eastAsia" w:ascii="宋体" w:hAnsi="宋体" w:eastAsia="宋体" w:cs="Times New Roman"/>
                <w:sz w:val="24"/>
                <w:szCs w:val="24"/>
                <w:highlight w:val="none"/>
                <w:lang w:eastAsia="zh-CN"/>
              </w:rPr>
              <w:outlineLvl w:val="9"/>
            </w:pPr>
            <w:r>
              <w:rPr>
                <w:rFonts w:hint="eastAsia" w:ascii="宋体" w:hAnsi="宋体" w:cs="Times New Roman"/>
                <w:sz w:val="24"/>
                <w:szCs w:val="24"/>
                <w:highlight w:val="none"/>
                <w:lang w:val="en-US" w:eastAsia="zh-CN"/>
              </w:rPr>
              <w:t xml:space="preserve">5</w:t>
            </w:r>
            <w:r/>
          </w:p>
        </w:tc>
        <w:tc>
          <w:tcPr>
            <w:tcW w:w="2550" w:type="dxa"/>
            <w:vAlign w:val="center"/>
            <w:textDirection w:val="lrTb"/>
            <w:noWrap w:val="false"/>
          </w:tcPr>
          <w:p>
            <w:pPr>
              <w:ind w:firstLine="0"/>
              <w:jc w:val="center"/>
              <w:spacing w:line="360" w:lineRule="auto"/>
              <w:rPr>
                <w:rFonts w:hint="default" w:ascii="宋体" w:hAnsi="宋体" w:eastAsia="宋体" w:cs="Times New Roman"/>
                <w:sz w:val="24"/>
                <w:szCs w:val="24"/>
                <w:highlight w:val="none"/>
              </w:rPr>
              <w:outlineLvl w:val="9"/>
            </w:pPr>
            <w:r>
              <w:rPr>
                <w:rFonts w:hint="eastAsia" w:ascii="宋体" w:hAnsi="宋体" w:eastAsia="宋体" w:cs="宋体"/>
                <w:spacing w:val="-4"/>
                <w:sz w:val="24"/>
                <w:szCs w:val="24"/>
                <w:highlight w:val="none"/>
              </w:rPr>
              <w:t xml:space="preserve">呼吸器</w:t>
            </w:r>
            <w:r/>
          </w:p>
        </w:tc>
        <w:tc>
          <w:tcPr>
            <w:tcW w:w="1701" w:type="dxa"/>
            <w:vAlign w:val="center"/>
            <w:textDirection w:val="lrTb"/>
            <w:noWrap w:val="false"/>
          </w:tcPr>
          <w:p>
            <w:pPr>
              <w:ind w:firstLine="0"/>
              <w:jc w:val="center"/>
              <w:spacing w:line="360" w:lineRule="auto"/>
              <w:rPr>
                <w:rFonts w:hint="default" w:ascii="宋体" w:hAnsi="宋体" w:eastAsia="宋体" w:cs="Times New Roman"/>
                <w:sz w:val="24"/>
                <w:szCs w:val="24"/>
                <w:highlight w:val="none"/>
              </w:rPr>
              <w:outlineLvl w:val="9"/>
            </w:pPr>
            <w:r>
              <w:rPr>
                <w:rFonts w:hint="eastAsia" w:ascii="宋体" w:hAnsi="宋体" w:eastAsia="宋体" w:cs="Times New Roman"/>
                <w:sz w:val="24"/>
                <w:szCs w:val="24"/>
                <w:highlight w:val="none"/>
              </w:rPr>
              <w:t xml:space="preserve">1台</w:t>
            </w:r>
            <w:r/>
          </w:p>
        </w:tc>
        <w:tc>
          <w:tcPr>
            <w:tcW w:w="3311" w:type="dxa"/>
            <w:vAlign w:val="center"/>
            <w:textDirection w:val="lrTb"/>
            <w:noWrap w:val="false"/>
          </w:tcPr>
          <w:p>
            <w:pPr>
              <w:ind w:firstLine="0"/>
              <w:jc w:val="center"/>
              <w:spacing w:line="360" w:lineRule="auto"/>
              <w:rPr>
                <w:rFonts w:hint="default" w:ascii="宋体" w:hAnsi="宋体" w:eastAsia="宋体" w:cs="Times New Roman"/>
                <w:sz w:val="24"/>
                <w:szCs w:val="24"/>
                <w:highlight w:val="none"/>
              </w:rPr>
              <w:outlineLvl w:val="9"/>
            </w:pPr>
            <w:r>
              <w:rPr>
                <w:rFonts w:hint="default" w:ascii="宋体" w:hAnsi="宋体" w:eastAsia="宋体" w:cs="Times New Roman"/>
                <w:sz w:val="24"/>
                <w:szCs w:val="24"/>
                <w:highlight w:val="none"/>
              </w:rPr>
            </w:r>
            <w:r/>
          </w:p>
        </w:tc>
      </w:tr>
    </w:tbl>
    <w:p>
      <w:pPr>
        <w:numPr>
          <w:ilvl w:val="0"/>
          <w:numId w:val="0"/>
        </w:numPr>
        <w:ind w:firstLine="480"/>
        <w:jc w:val="left"/>
        <w:spacing w:line="360" w:lineRule="auto"/>
        <w:tabs>
          <w:tab w:val="left" w:pos="525" w:leader="none"/>
          <w:tab w:val="left" w:pos="945" w:leader="none"/>
        </w:tabs>
        <w:rPr>
          <w:rFonts w:hint="default" w:ascii="Times New Roman" w:hAnsi="宋体" w:eastAsia="宋体" w:cs="宋体"/>
          <w:strike/>
          <w:color w:val="auto"/>
          <w:sz w:val="24"/>
          <w:szCs w:val="21"/>
          <w:highlight w:val="none"/>
        </w:rPr>
        <w:outlineLvl w:val="0"/>
      </w:pPr>
      <w:r>
        <w:rPr>
          <w:rFonts w:hint="eastAsia" w:ascii="宋体" w:hAnsi="宋体" w:eastAsia="宋体" w:cs="宋体"/>
          <w:bCs/>
          <w:color w:val="auto"/>
          <w:sz w:val="24"/>
          <w:szCs w:val="20"/>
          <w:highlight w:val="none"/>
          <w:lang w:val="en-US" w:eastAsia="zh-CN"/>
        </w:rPr>
        <w:t xml:space="preserve">2</w:t>
      </w:r>
      <w:r>
        <w:rPr>
          <w:rFonts w:hint="eastAsia" w:ascii="宋体" w:hAnsi="宋体" w:eastAsia="宋体" w:cs="宋体"/>
          <w:bCs/>
          <w:color w:val="auto"/>
          <w:sz w:val="24"/>
          <w:szCs w:val="20"/>
          <w:highlight w:val="none"/>
        </w:rPr>
        <w:t xml:space="preserve">）</w:t>
      </w:r>
      <w:r>
        <w:rPr>
          <w:rFonts w:hint="eastAsia" w:ascii="Times New Roman" w:hAnsi="宋体" w:eastAsia="宋体" w:cs="Times New Roman"/>
          <w:color w:val="auto"/>
          <w:sz w:val="24"/>
          <w:szCs w:val="24"/>
          <w:highlight w:val="none"/>
        </w:rPr>
        <w:t xml:space="preserve">在无锡市（不含江阴、宜兴）范围内设有固定的项目组办公场所，面积不小于500</w:t>
      </w:r>
      <w:r>
        <w:rPr>
          <w:rFonts w:hint="default" w:ascii="Times New Roman" w:hAnsi="宋体" w:eastAsia="宋体" w:cs="Times New Roman"/>
          <w:color w:val="auto"/>
          <w:sz w:val="24"/>
          <w:szCs w:val="24"/>
          <w:highlight w:val="none"/>
        </w:rPr>
        <w:t xml:space="preserve">平方米</w:t>
      </w:r>
      <w:r>
        <w:rPr>
          <w:rFonts w:hint="eastAsia" w:ascii="Times New Roman" w:hAnsi="宋体" w:eastAsia="宋体" w:cs="Times New Roman"/>
          <w:color w:val="auto"/>
          <w:sz w:val="24"/>
          <w:szCs w:val="24"/>
          <w:highlight w:val="none"/>
          <w:lang w:eastAsia="zh-CN"/>
        </w:rPr>
        <w:t xml:space="preserve">（</w:t>
      </w:r>
      <w:r>
        <w:rPr>
          <w:rFonts w:hint="default" w:ascii="Times New Roman" w:hAnsi="宋体" w:eastAsia="宋体" w:cs="Times New Roman"/>
          <w:color w:val="auto"/>
          <w:sz w:val="24"/>
          <w:szCs w:val="24"/>
          <w:highlight w:val="none"/>
        </w:rPr>
        <w:t xml:space="preserve">办公场所具有办公区、值班区（24小时值班）、车辆停放区、器材堆放区等区域合计面积≥</w:t>
      </w:r>
      <w:r>
        <w:rPr>
          <w:rFonts w:hint="eastAsia" w:ascii="Times New Roman" w:hAnsi="宋体" w:eastAsia="宋体" w:cs="Times New Roman"/>
          <w:color w:val="auto"/>
          <w:sz w:val="24"/>
          <w:szCs w:val="24"/>
          <w:highlight w:val="none"/>
        </w:rPr>
        <w:t xml:space="preserve">500</w:t>
      </w:r>
      <w:r>
        <w:rPr>
          <w:rFonts w:hint="default" w:ascii="Times New Roman" w:hAnsi="宋体" w:eastAsia="宋体" w:cs="Times New Roman"/>
          <w:color w:val="auto"/>
          <w:sz w:val="24"/>
          <w:szCs w:val="24"/>
          <w:highlight w:val="none"/>
        </w:rPr>
        <w:t xml:space="preserve">平方米</w:t>
      </w:r>
      <w:r>
        <w:rPr>
          <w:rFonts w:hint="eastAsia" w:ascii="Times New Roman" w:hAnsi="宋体" w:eastAsia="宋体" w:cs="Times New Roman"/>
          <w:color w:val="auto"/>
          <w:sz w:val="24"/>
          <w:szCs w:val="24"/>
          <w:highlight w:val="none"/>
          <w:lang w:eastAsia="zh-CN"/>
        </w:rPr>
        <w:t xml:space="preserve">）；</w:t>
      </w:r>
      <w:r>
        <w:rPr>
          <w:rFonts w:hint="default" w:ascii="Times New Roman" w:hAnsi="宋体" w:eastAsia="宋体" w:cs="Times New Roman"/>
          <w:color w:val="auto"/>
          <w:sz w:val="24"/>
          <w:szCs w:val="24"/>
          <w:highlight w:val="none"/>
        </w:rPr>
        <w:t xml:space="preserve">且承诺办公场所为本项目专用，不得用于其他项目。在合同</w:t>
      </w:r>
      <w:r>
        <w:rPr>
          <w:rFonts w:hint="eastAsia" w:ascii="Times New Roman" w:hAnsi="宋体" w:eastAsia="宋体" w:cs="Times New Roman"/>
          <w:color w:val="auto"/>
          <w:sz w:val="24"/>
          <w:szCs w:val="24"/>
          <w:highlight w:val="none"/>
        </w:rPr>
        <w:t xml:space="preserve">履行</w:t>
      </w:r>
      <w:r>
        <w:rPr>
          <w:rFonts w:hint="default" w:ascii="Times New Roman" w:hAnsi="宋体" w:eastAsia="宋体" w:cs="Times New Roman"/>
          <w:color w:val="auto"/>
          <w:sz w:val="24"/>
          <w:szCs w:val="24"/>
          <w:highlight w:val="none"/>
        </w:rPr>
        <w:t xml:space="preserve">过程中，如发现项目组办公场所用于</w:t>
      </w:r>
      <w:r>
        <w:rPr>
          <w:rFonts w:hint="eastAsia" w:ascii="Times New Roman" w:hAnsi="宋体" w:eastAsia="宋体" w:cs="Times New Roman"/>
          <w:color w:val="auto"/>
          <w:sz w:val="24"/>
          <w:szCs w:val="24"/>
          <w:highlight w:val="none"/>
        </w:rPr>
        <w:t xml:space="preserve">其他</w:t>
      </w:r>
      <w:r>
        <w:rPr>
          <w:rFonts w:hint="default" w:ascii="Times New Roman" w:hAnsi="宋体" w:eastAsia="宋体" w:cs="Times New Roman"/>
          <w:color w:val="auto"/>
          <w:sz w:val="24"/>
          <w:szCs w:val="24"/>
          <w:highlight w:val="none"/>
        </w:rPr>
        <w:t xml:space="preserve">项目的，或在检查过程中有项目组办公场所不到位现象的，</w:t>
      </w:r>
      <w:r>
        <w:rPr>
          <w:rFonts w:hint="eastAsia" w:ascii="Times New Roman" w:hAnsi="宋体" w:eastAsia="宋体" w:cs="Times New Roman"/>
          <w:color w:val="auto"/>
          <w:sz w:val="24"/>
          <w:szCs w:val="24"/>
          <w:highlight w:val="none"/>
        </w:rPr>
        <w:t xml:space="preserve">或未经采购人同意更换项目组办公场所的，将被视为违约，采购人有权按</w:t>
      </w:r>
      <w:r>
        <w:rPr>
          <w:rFonts w:hint="default" w:ascii="Times New Roman" w:hAnsi="宋体" w:eastAsia="宋体" w:cs="Times New Roman"/>
          <w:color w:val="auto"/>
          <w:sz w:val="24"/>
          <w:szCs w:val="24"/>
          <w:highlight w:val="none"/>
        </w:rPr>
        <w:t xml:space="preserve"> 10000 元/次的标准对中标单位收取违约金。若出现三次</w:t>
      </w:r>
      <w:r>
        <w:rPr>
          <w:rFonts w:hint="eastAsia" w:ascii="Times New Roman" w:hAnsi="宋体" w:eastAsia="宋体" w:cs="Times New Roman"/>
          <w:color w:val="auto"/>
          <w:sz w:val="24"/>
          <w:szCs w:val="24"/>
          <w:highlight w:val="none"/>
        </w:rPr>
        <w:t xml:space="preserve">（</w:t>
      </w:r>
      <w:r>
        <w:rPr>
          <w:rFonts w:hint="default" w:ascii="Times New Roman" w:hAnsi="宋体" w:eastAsia="宋体" w:cs="Times New Roman"/>
          <w:color w:val="auto"/>
          <w:sz w:val="24"/>
          <w:szCs w:val="24"/>
          <w:highlight w:val="none"/>
        </w:rPr>
        <w:t xml:space="preserve">含</w:t>
      </w:r>
      <w:r>
        <w:rPr>
          <w:rFonts w:hint="eastAsia" w:ascii="Times New Roman" w:hAnsi="宋体" w:eastAsia="宋体" w:cs="Times New Roman"/>
          <w:color w:val="auto"/>
          <w:sz w:val="24"/>
          <w:szCs w:val="24"/>
          <w:highlight w:val="none"/>
        </w:rPr>
        <w:t xml:space="preserve">）</w:t>
      </w:r>
      <w:r>
        <w:rPr>
          <w:rFonts w:hint="default" w:ascii="Times New Roman" w:hAnsi="宋体" w:eastAsia="宋体" w:cs="Times New Roman"/>
          <w:color w:val="auto"/>
          <w:sz w:val="24"/>
          <w:szCs w:val="24"/>
          <w:highlight w:val="none"/>
        </w:rPr>
        <w:t xml:space="preserve">以上该违约现象，采购人有权解除合同。</w:t>
      </w:r>
      <w:r/>
    </w:p>
    <w:p>
      <w:pPr>
        <w:numPr>
          <w:ilvl w:val="0"/>
          <w:numId w:val="0"/>
        </w:numPr>
        <w:ind w:firstLine="480"/>
        <w:jc w:val="both"/>
        <w:spacing w:line="360" w:lineRule="auto"/>
        <w:widowControl/>
        <w:rPr>
          <w:rFonts w:hint="eastAsia" w:ascii="宋体" w:hAnsi="宋体" w:eastAsia="宋体" w:cs="宋体"/>
          <w:color w:val="auto"/>
          <w:sz w:val="24"/>
          <w:szCs w:val="20"/>
          <w:highlight w:val="none"/>
        </w:rPr>
        <w:outlineLvl w:val="9"/>
      </w:pPr>
      <w:r>
        <w:rPr>
          <w:rFonts w:hint="eastAsia" w:ascii="宋体" w:hAnsi="宋体" w:eastAsia="宋体" w:cs="宋体"/>
          <w:color w:val="auto"/>
          <w:sz w:val="24"/>
          <w:szCs w:val="20"/>
          <w:highlight w:val="none"/>
          <w:lang w:val="en-US" w:eastAsia="zh-CN" w:bidi="ar-SA"/>
        </w:rPr>
        <w:t xml:space="preserve">3）</w:t>
      </w:r>
      <w:r>
        <w:rPr>
          <w:rFonts w:hint="eastAsia" w:ascii="宋体" w:hAnsi="宋体" w:eastAsia="宋体" w:cs="宋体"/>
          <w:bCs/>
          <w:color w:val="auto"/>
          <w:sz w:val="24"/>
          <w:szCs w:val="20"/>
          <w:highlight w:val="none"/>
        </w:rPr>
        <w:t xml:space="preserve">维护期间中标单位</w:t>
      </w:r>
      <w:r>
        <w:rPr>
          <w:rFonts w:hint="eastAsia" w:ascii="宋体" w:hAnsi="宋体" w:eastAsia="宋体" w:cs="宋体"/>
          <w:color w:val="auto"/>
          <w:sz w:val="24"/>
          <w:szCs w:val="20"/>
          <w:highlight w:val="none"/>
        </w:rPr>
        <w:t xml:space="preserve">每天必须确保有</w:t>
      </w:r>
      <w:r>
        <w:rPr>
          <w:rFonts w:hint="eastAsia" w:ascii="宋体" w:hAnsi="宋体" w:eastAsia="宋体" w:cs="宋体"/>
          <w:color w:val="auto"/>
          <w:sz w:val="24"/>
          <w:szCs w:val="20"/>
          <w:highlight w:val="none"/>
          <w:lang w:val="en-US" w:eastAsia="zh-CN"/>
        </w:rPr>
        <w:t xml:space="preserve">3</w:t>
      </w:r>
      <w:r>
        <w:rPr>
          <w:rFonts w:hint="eastAsia" w:ascii="宋体" w:hAnsi="宋体" w:eastAsia="宋体" w:cs="宋体"/>
          <w:color w:val="auto"/>
          <w:sz w:val="24"/>
          <w:szCs w:val="20"/>
          <w:highlight w:val="none"/>
        </w:rPr>
        <w:t xml:space="preserve">名工作人员到场备案</w:t>
      </w:r>
      <w:r>
        <w:rPr>
          <w:rFonts w:hint="eastAsia" w:ascii="宋体" w:hAnsi="宋体" w:eastAsia="宋体" w:cs="宋体"/>
          <w:color w:val="auto"/>
          <w:sz w:val="24"/>
          <w:szCs w:val="20"/>
          <w:highlight w:val="none"/>
          <w:lang w:eastAsia="zh-CN"/>
        </w:rPr>
        <w:t xml:space="preserve">（</w:t>
      </w:r>
      <w:r>
        <w:rPr>
          <w:rFonts w:hint="eastAsia" w:ascii="宋体" w:hAnsi="宋体" w:eastAsia="宋体" w:cs="宋体"/>
          <w:color w:val="auto"/>
          <w:sz w:val="24"/>
          <w:szCs w:val="20"/>
          <w:highlight w:val="none"/>
        </w:rPr>
        <w:t xml:space="preserve">项目负责人</w:t>
      </w:r>
      <w:r>
        <w:rPr>
          <w:rFonts w:hint="eastAsia" w:ascii="宋体" w:hAnsi="宋体" w:eastAsia="宋体" w:cs="宋体"/>
          <w:color w:val="auto"/>
          <w:sz w:val="24"/>
          <w:szCs w:val="20"/>
          <w:highlight w:val="none"/>
          <w:lang w:eastAsia="zh-CN"/>
        </w:rPr>
        <w:t xml:space="preserve">、</w:t>
      </w:r>
      <w:r>
        <w:rPr>
          <w:rFonts w:hint="eastAsia" w:ascii="宋体" w:hAnsi="宋体" w:eastAsia="宋体" w:cs="宋体"/>
          <w:color w:val="auto"/>
          <w:sz w:val="24"/>
          <w:szCs w:val="20"/>
          <w:highlight w:val="none"/>
        </w:rPr>
        <w:t xml:space="preserve">道路巡视员</w:t>
      </w:r>
      <w:r>
        <w:rPr>
          <w:rFonts w:hint="eastAsia" w:ascii="宋体" w:hAnsi="宋体" w:eastAsia="宋体" w:cs="宋体"/>
          <w:color w:val="auto"/>
          <w:sz w:val="24"/>
          <w:szCs w:val="20"/>
          <w:highlight w:val="none"/>
          <w:lang w:eastAsia="zh-CN"/>
        </w:rPr>
        <w:t xml:space="preserve">）</w:t>
      </w:r>
      <w:r>
        <w:rPr>
          <w:rFonts w:hint="eastAsia" w:ascii="宋体" w:hAnsi="宋体" w:eastAsia="宋体" w:cs="宋体"/>
          <w:color w:val="auto"/>
          <w:sz w:val="24"/>
          <w:szCs w:val="20"/>
          <w:highlight w:val="none"/>
        </w:rPr>
        <w:t xml:space="preserve">，并上传每天的现场工作情况照片。一经发现有人缺席，每人每天罚款1000元，一旦被查三次，采购人有权要求中标单位进行整顿，并对中标单位处以5000元罚金。若反复出现此类情况，采购人有权终止合同，并要求中标单位弥补由此造成的损失。</w:t>
      </w:r>
      <w:r/>
    </w:p>
    <w:p>
      <w:pPr>
        <w:ind w:firstLine="480"/>
        <w:jc w:val="both"/>
        <w:spacing w:line="360" w:lineRule="auto"/>
        <w:widowControl/>
        <w:rPr>
          <w:rFonts w:hint="default" w:ascii="宋体" w:hAnsi="宋体" w:eastAsia="宋体" w:cs="宋体"/>
          <w:color w:val="auto"/>
          <w:sz w:val="24"/>
          <w:szCs w:val="20"/>
          <w:highlight w:val="none"/>
          <w:lang w:val="zh-CN"/>
        </w:rPr>
        <w:outlineLvl w:val="9"/>
      </w:pPr>
      <w:r>
        <w:rPr>
          <w:rFonts w:hint="eastAsia" w:ascii="宋体" w:hAnsi="宋体" w:eastAsia="宋体" w:cs="宋体"/>
          <w:color w:val="auto"/>
          <w:sz w:val="24"/>
          <w:szCs w:val="20"/>
          <w:highlight w:val="none"/>
          <w:lang w:val="en-US" w:eastAsia="zh-CN"/>
        </w:rPr>
        <w:t xml:space="preserve">4）</w:t>
      </w:r>
      <w:r>
        <w:rPr>
          <w:rFonts w:hint="eastAsia" w:ascii="宋体" w:hAnsi="宋体" w:eastAsia="宋体" w:cs="宋体"/>
          <w:color w:val="auto"/>
          <w:sz w:val="24"/>
          <w:szCs w:val="20"/>
          <w:highlight w:val="none"/>
          <w:lang w:val="zh-CN"/>
        </w:rPr>
        <w:t xml:space="preserve">项目组人员</w:t>
      </w:r>
      <w:r>
        <w:rPr>
          <w:rFonts w:hint="eastAsia" w:ascii="宋体" w:hAnsi="宋体" w:eastAsia="宋体" w:cs="宋体"/>
          <w:color w:val="auto"/>
          <w:sz w:val="24"/>
          <w:szCs w:val="20"/>
          <w:highlight w:val="none"/>
        </w:rPr>
        <w:t xml:space="preserve">最低</w:t>
      </w:r>
      <w:r>
        <w:rPr>
          <w:rFonts w:hint="eastAsia" w:ascii="宋体" w:hAnsi="宋体" w:eastAsia="宋体" w:cs="宋体"/>
          <w:color w:val="auto"/>
          <w:sz w:val="24"/>
          <w:szCs w:val="20"/>
          <w:highlight w:val="none"/>
          <w:lang w:val="zh-CN"/>
        </w:rPr>
        <w:t xml:space="preserve">配备：</w:t>
      </w:r>
      <w:r/>
    </w:p>
    <w:tbl>
      <w:tblPr>
        <w:tblStyle w:val="736"/>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4814"/>
        <w:gridCol w:w="4814"/>
      </w:tblGrid>
      <w:tr>
        <w:trPr/>
        <w:tc>
          <w:tcPr>
            <w:tcW w:w="4927" w:type="dxa"/>
            <w:textDirection w:val="lrTb"/>
            <w:noWrap w:val="false"/>
          </w:tcPr>
          <w:p>
            <w:pPr>
              <w:ind w:firstLine="0"/>
              <w:jc w:val="center"/>
              <w:spacing w:line="360" w:lineRule="auto"/>
              <w:widowControl/>
              <w:rPr>
                <w:rFonts w:hint="default" w:ascii="宋体" w:hAnsi="宋体" w:eastAsia="宋体" w:cs="宋体"/>
                <w:color w:val="auto"/>
                <w:sz w:val="24"/>
                <w:szCs w:val="20"/>
                <w:highlight w:val="none"/>
              </w:rPr>
              <w:outlineLvl w:val="9"/>
            </w:pPr>
            <w:r>
              <w:rPr>
                <w:rFonts w:hint="eastAsia" w:ascii="宋体" w:hAnsi="宋体" w:eastAsia="宋体" w:cs="宋体"/>
                <w:color w:val="auto"/>
                <w:sz w:val="24"/>
                <w:szCs w:val="20"/>
                <w:highlight w:val="none"/>
              </w:rPr>
              <w:t xml:space="preserve">人员名称</w:t>
            </w:r>
            <w:r/>
          </w:p>
        </w:tc>
        <w:tc>
          <w:tcPr>
            <w:tcW w:w="4927" w:type="dxa"/>
            <w:textDirection w:val="lrTb"/>
            <w:noWrap w:val="false"/>
          </w:tcPr>
          <w:p>
            <w:pPr>
              <w:ind w:firstLine="0"/>
              <w:jc w:val="center"/>
              <w:spacing w:line="360" w:lineRule="auto"/>
              <w:widowControl/>
              <w:rPr>
                <w:rFonts w:hint="default" w:ascii="宋体" w:hAnsi="宋体" w:eastAsia="宋体" w:cs="宋体"/>
                <w:color w:val="auto"/>
                <w:sz w:val="24"/>
                <w:szCs w:val="20"/>
                <w:highlight w:val="none"/>
              </w:rPr>
              <w:outlineLvl w:val="9"/>
            </w:pPr>
            <w:r>
              <w:rPr>
                <w:rFonts w:hint="default" w:ascii="宋体" w:hAnsi="宋体" w:eastAsia="宋体" w:cs="宋体"/>
                <w:color w:val="auto"/>
                <w:sz w:val="24"/>
                <w:szCs w:val="20"/>
                <w:highlight w:val="none"/>
              </w:rPr>
              <w:t xml:space="preserve">人员最低配备</w:t>
            </w:r>
            <w:r/>
          </w:p>
        </w:tc>
      </w:tr>
      <w:tr>
        <w:trPr/>
        <w:tc>
          <w:tcPr>
            <w:tcW w:w="4927" w:type="dxa"/>
            <w:textDirection w:val="lrTb"/>
            <w:noWrap w:val="false"/>
          </w:tcPr>
          <w:p>
            <w:pPr>
              <w:ind w:firstLine="0"/>
              <w:jc w:val="center"/>
              <w:spacing w:line="360" w:lineRule="auto"/>
              <w:widowControl/>
              <w:rPr>
                <w:rFonts w:hint="default" w:ascii="宋体" w:hAnsi="宋体" w:eastAsia="宋体" w:cs="宋体"/>
                <w:color w:val="auto"/>
                <w:sz w:val="24"/>
                <w:szCs w:val="20"/>
                <w:highlight w:val="none"/>
              </w:rPr>
              <w:outlineLvl w:val="9"/>
            </w:pPr>
            <w:r>
              <w:rPr>
                <w:rFonts w:hint="eastAsia" w:ascii="宋体" w:hAnsi="宋体" w:eastAsia="宋体" w:cs="宋体"/>
                <w:color w:val="auto"/>
                <w:sz w:val="24"/>
                <w:szCs w:val="20"/>
                <w:highlight w:val="none"/>
              </w:rPr>
              <w:t xml:space="preserve">项目负责人</w:t>
            </w:r>
            <w:r/>
          </w:p>
        </w:tc>
        <w:tc>
          <w:tcPr>
            <w:tcW w:w="4927" w:type="dxa"/>
            <w:textDirection w:val="lrTb"/>
            <w:noWrap w:val="false"/>
          </w:tcPr>
          <w:p>
            <w:pPr>
              <w:ind w:firstLine="0"/>
              <w:jc w:val="center"/>
              <w:spacing w:line="360" w:lineRule="auto"/>
              <w:widowControl/>
              <w:rPr>
                <w:rFonts w:hint="default" w:ascii="宋体" w:hAnsi="宋体" w:eastAsia="宋体" w:cs="宋体"/>
                <w:color w:val="auto"/>
                <w:sz w:val="24"/>
                <w:szCs w:val="20"/>
                <w:highlight w:val="none"/>
              </w:rPr>
              <w:outlineLvl w:val="9"/>
            </w:pPr>
            <w:r>
              <w:rPr>
                <w:rFonts w:hint="eastAsia" w:ascii="宋体" w:hAnsi="宋体" w:eastAsia="宋体" w:cs="宋体"/>
                <w:color w:val="auto"/>
                <w:sz w:val="24"/>
                <w:szCs w:val="20"/>
                <w:highlight w:val="none"/>
              </w:rPr>
              <w:t xml:space="preserve">1人</w:t>
            </w:r>
            <w:r/>
          </w:p>
        </w:tc>
      </w:tr>
      <w:tr>
        <w:trPr/>
        <w:tc>
          <w:tcPr>
            <w:tcW w:w="4927" w:type="dxa"/>
            <w:textDirection w:val="lrTb"/>
            <w:noWrap w:val="false"/>
          </w:tcPr>
          <w:p>
            <w:pPr>
              <w:ind w:firstLine="0"/>
              <w:jc w:val="center"/>
              <w:spacing w:line="360" w:lineRule="auto"/>
              <w:widowControl/>
              <w:rPr>
                <w:rFonts w:hint="default" w:ascii="宋体" w:hAnsi="宋体" w:eastAsia="宋体" w:cs="宋体"/>
                <w:color w:val="auto"/>
                <w:sz w:val="24"/>
                <w:szCs w:val="20"/>
                <w:highlight w:val="none"/>
              </w:rPr>
              <w:outlineLvl w:val="9"/>
            </w:pPr>
            <w:r>
              <w:rPr>
                <w:rFonts w:hint="eastAsia" w:ascii="宋体" w:hAnsi="宋体" w:eastAsia="宋体" w:cs="宋体"/>
                <w:color w:val="auto"/>
                <w:sz w:val="24"/>
                <w:szCs w:val="20"/>
                <w:highlight w:val="none"/>
              </w:rPr>
              <w:t xml:space="preserve">安全员</w:t>
            </w:r>
            <w:r/>
          </w:p>
        </w:tc>
        <w:tc>
          <w:tcPr>
            <w:tcW w:w="4927" w:type="dxa"/>
            <w:textDirection w:val="lrTb"/>
            <w:noWrap w:val="false"/>
          </w:tcPr>
          <w:p>
            <w:pPr>
              <w:ind w:firstLine="0"/>
              <w:jc w:val="center"/>
              <w:spacing w:line="360" w:lineRule="auto"/>
              <w:widowControl/>
              <w:rPr>
                <w:rFonts w:hint="default" w:ascii="宋体" w:hAnsi="宋体" w:eastAsia="宋体" w:cs="宋体"/>
                <w:color w:val="auto"/>
                <w:sz w:val="24"/>
                <w:szCs w:val="20"/>
                <w:highlight w:val="none"/>
                <w:lang w:val="zh-CN"/>
              </w:rPr>
              <w:outlineLvl w:val="9"/>
            </w:pPr>
            <w:r>
              <w:rPr>
                <w:rFonts w:hint="eastAsia" w:ascii="宋体" w:hAnsi="宋体" w:eastAsia="宋体" w:cs="宋体"/>
                <w:color w:val="auto"/>
                <w:sz w:val="24"/>
                <w:szCs w:val="20"/>
                <w:highlight w:val="none"/>
              </w:rPr>
              <w:t xml:space="preserve">1人</w:t>
            </w:r>
            <w:r/>
          </w:p>
        </w:tc>
      </w:tr>
      <w:tr>
        <w:trPr/>
        <w:tc>
          <w:tcPr>
            <w:tcW w:w="4927" w:type="dxa"/>
            <w:textDirection w:val="lrTb"/>
            <w:noWrap w:val="false"/>
          </w:tcPr>
          <w:p>
            <w:pPr>
              <w:ind w:firstLine="0"/>
              <w:jc w:val="center"/>
              <w:spacing w:line="360" w:lineRule="auto"/>
              <w:widowControl/>
              <w:rPr>
                <w:rFonts w:hint="default" w:ascii="宋体" w:hAnsi="宋体" w:eastAsia="宋体" w:cs="宋体"/>
                <w:color w:val="auto"/>
                <w:sz w:val="24"/>
                <w:szCs w:val="20"/>
                <w:highlight w:val="none"/>
              </w:rPr>
              <w:outlineLvl w:val="9"/>
            </w:pPr>
            <w:r>
              <w:rPr>
                <w:rFonts w:hint="eastAsia" w:ascii="宋体" w:hAnsi="宋体" w:eastAsia="宋体" w:cs="宋体"/>
                <w:color w:val="auto"/>
                <w:sz w:val="24"/>
                <w:szCs w:val="20"/>
                <w:highlight w:val="none"/>
              </w:rPr>
              <w:t xml:space="preserve">潜水员</w:t>
            </w:r>
            <w:r/>
          </w:p>
        </w:tc>
        <w:tc>
          <w:tcPr>
            <w:tcW w:w="4927" w:type="dxa"/>
            <w:textDirection w:val="lrTb"/>
            <w:noWrap w:val="false"/>
          </w:tcPr>
          <w:p>
            <w:pPr>
              <w:ind w:firstLine="0"/>
              <w:jc w:val="center"/>
              <w:spacing w:line="360" w:lineRule="auto"/>
              <w:widowControl/>
              <w:rPr>
                <w:rFonts w:hint="default" w:ascii="宋体" w:hAnsi="宋体" w:eastAsia="宋体" w:cs="宋体"/>
                <w:color w:val="auto"/>
                <w:sz w:val="24"/>
                <w:szCs w:val="20"/>
                <w:highlight w:val="none"/>
                <w:lang w:val="zh-CN"/>
              </w:rPr>
              <w:outlineLvl w:val="9"/>
            </w:pPr>
            <w:r>
              <w:rPr>
                <w:rFonts w:hint="default" w:ascii="宋体" w:hAnsi="宋体" w:eastAsia="宋体" w:cs="宋体"/>
                <w:color w:val="auto"/>
                <w:sz w:val="24"/>
                <w:szCs w:val="20"/>
                <w:highlight w:val="none"/>
              </w:rPr>
              <w:t xml:space="preserve">2</w:t>
            </w:r>
            <w:r>
              <w:rPr>
                <w:rFonts w:hint="eastAsia" w:ascii="宋体" w:hAnsi="宋体" w:eastAsia="宋体" w:cs="宋体"/>
                <w:color w:val="auto"/>
                <w:sz w:val="24"/>
                <w:szCs w:val="20"/>
                <w:highlight w:val="none"/>
              </w:rPr>
              <w:t xml:space="preserve">人</w:t>
            </w:r>
            <w:r/>
          </w:p>
        </w:tc>
      </w:tr>
      <w:tr>
        <w:trPr>
          <w:trHeight w:val="515"/>
        </w:trPr>
        <w:tc>
          <w:tcPr>
            <w:tcW w:w="4927" w:type="dxa"/>
            <w:textDirection w:val="lrTb"/>
            <w:noWrap w:val="false"/>
          </w:tcPr>
          <w:p>
            <w:pPr>
              <w:ind w:firstLine="0"/>
              <w:jc w:val="center"/>
              <w:spacing w:line="360" w:lineRule="auto"/>
              <w:widowControl/>
              <w:rPr>
                <w:rFonts w:hint="default" w:ascii="宋体" w:hAnsi="宋体" w:eastAsia="宋体" w:cs="宋体"/>
                <w:color w:val="auto"/>
                <w:sz w:val="24"/>
                <w:szCs w:val="20"/>
                <w:highlight w:val="none"/>
              </w:rPr>
              <w:outlineLvl w:val="9"/>
            </w:pPr>
            <w:r>
              <w:rPr>
                <w:rFonts w:hint="eastAsia" w:ascii="宋体" w:hAnsi="宋体" w:eastAsia="宋体" w:cs="宋体"/>
                <w:color w:val="auto"/>
                <w:sz w:val="24"/>
                <w:szCs w:val="20"/>
                <w:highlight w:val="none"/>
              </w:rPr>
              <w:t xml:space="preserve">道路巡视员</w:t>
            </w:r>
            <w:r/>
          </w:p>
        </w:tc>
        <w:tc>
          <w:tcPr>
            <w:tcW w:w="4927" w:type="dxa"/>
            <w:textDirection w:val="lrTb"/>
            <w:noWrap w:val="false"/>
          </w:tcPr>
          <w:p>
            <w:pPr>
              <w:ind w:firstLine="0"/>
              <w:jc w:val="center"/>
              <w:spacing w:line="360" w:lineRule="auto"/>
              <w:widowControl/>
              <w:rPr>
                <w:rFonts w:hint="default" w:ascii="宋体" w:hAnsi="宋体" w:eastAsia="宋体" w:cs="宋体"/>
                <w:color w:val="auto"/>
                <w:sz w:val="24"/>
                <w:szCs w:val="20"/>
                <w:highlight w:val="none"/>
              </w:rPr>
              <w:outlineLvl w:val="9"/>
            </w:pPr>
            <w:r>
              <w:rPr>
                <w:rFonts w:hint="default" w:ascii="宋体" w:hAnsi="宋体" w:eastAsia="宋体" w:cs="宋体"/>
                <w:color w:val="auto"/>
                <w:sz w:val="24"/>
                <w:szCs w:val="20"/>
                <w:highlight w:val="none"/>
              </w:rPr>
              <w:t xml:space="preserve">2</w:t>
            </w:r>
            <w:r>
              <w:rPr>
                <w:rFonts w:hint="eastAsia" w:ascii="宋体" w:hAnsi="宋体" w:eastAsia="宋体" w:cs="宋体"/>
                <w:color w:val="auto"/>
                <w:sz w:val="24"/>
                <w:szCs w:val="20"/>
                <w:highlight w:val="none"/>
              </w:rPr>
              <w:t xml:space="preserve">人</w:t>
            </w:r>
            <w:r/>
          </w:p>
        </w:tc>
      </w:tr>
      <w:tr>
        <w:trPr/>
        <w:tc>
          <w:tcPr>
            <w:shd w:val="clear" w:color="auto" w:fill="auto"/>
            <w:tcW w:w="4927" w:type="dxa"/>
            <w:textDirection w:val="lrTb"/>
            <w:noWrap w:val="false"/>
          </w:tcPr>
          <w:p>
            <w:pPr>
              <w:ind w:firstLine="0"/>
              <w:jc w:val="center"/>
              <w:spacing w:line="360" w:lineRule="auto"/>
              <w:widowControl/>
              <w:rPr>
                <w:rFonts w:hint="default" w:ascii="宋体" w:hAnsi="宋体" w:eastAsia="宋体" w:cs="宋体"/>
                <w:color w:val="auto"/>
                <w:sz w:val="24"/>
                <w:szCs w:val="20"/>
                <w:highlight w:val="none"/>
                <w:lang w:val="zh-CN"/>
              </w:rPr>
              <w:outlineLvl w:val="9"/>
            </w:pPr>
            <w:r>
              <w:rPr>
                <w:rFonts w:hint="eastAsia" w:ascii="宋体" w:hAnsi="宋体" w:eastAsia="宋体" w:cs="宋体"/>
                <w:color w:val="auto"/>
                <w:sz w:val="24"/>
                <w:szCs w:val="20"/>
                <w:highlight w:val="none"/>
              </w:rPr>
              <w:t xml:space="preserve">下水道养护工</w:t>
            </w:r>
            <w:r/>
          </w:p>
        </w:tc>
        <w:tc>
          <w:tcPr>
            <w:shd w:val="clear" w:color="auto" w:fill="auto"/>
            <w:tcW w:w="4927" w:type="dxa"/>
            <w:textDirection w:val="lrTb"/>
            <w:noWrap w:val="false"/>
          </w:tcPr>
          <w:p>
            <w:pPr>
              <w:ind w:firstLine="0"/>
              <w:jc w:val="center"/>
              <w:spacing w:line="360" w:lineRule="auto"/>
              <w:widowControl/>
              <w:rPr>
                <w:rFonts w:hint="default" w:ascii="宋体" w:hAnsi="宋体" w:eastAsia="宋体" w:cs="宋体"/>
                <w:color w:val="auto"/>
                <w:sz w:val="24"/>
                <w:szCs w:val="20"/>
                <w:highlight w:val="none"/>
                <w:lang w:val="zh-CN"/>
              </w:rPr>
              <w:outlineLvl w:val="9"/>
            </w:pPr>
            <w:r>
              <w:rPr>
                <w:rFonts w:hint="default" w:ascii="宋体" w:hAnsi="宋体" w:eastAsia="宋体" w:cs="宋体"/>
                <w:color w:val="auto"/>
                <w:sz w:val="24"/>
                <w:szCs w:val="20"/>
                <w:highlight w:val="none"/>
              </w:rPr>
              <w:t xml:space="preserve">2</w:t>
            </w:r>
            <w:r>
              <w:rPr>
                <w:rFonts w:hint="eastAsia" w:ascii="宋体" w:hAnsi="宋体" w:eastAsia="宋体" w:cs="宋体"/>
                <w:color w:val="auto"/>
                <w:sz w:val="24"/>
                <w:szCs w:val="20"/>
                <w:highlight w:val="none"/>
              </w:rPr>
              <w:t xml:space="preserve">人</w:t>
            </w:r>
            <w:r/>
          </w:p>
        </w:tc>
      </w:tr>
      <w:tr>
        <w:trPr/>
        <w:tc>
          <w:tcPr>
            <w:shd w:val="clear" w:color="auto" w:fill="auto"/>
            <w:tcW w:w="4927" w:type="dxa"/>
            <w:textDirection w:val="lrTb"/>
            <w:noWrap w:val="false"/>
          </w:tcPr>
          <w:p>
            <w:pPr>
              <w:ind w:firstLine="0"/>
              <w:jc w:val="center"/>
              <w:spacing w:line="360" w:lineRule="auto"/>
              <w:widowControl/>
              <w:rPr>
                <w:rFonts w:hint="default" w:ascii="宋体" w:hAnsi="宋体" w:eastAsia="宋体" w:cs="宋体"/>
                <w:color w:val="auto"/>
                <w:sz w:val="24"/>
                <w:szCs w:val="20"/>
                <w:highlight w:val="none"/>
              </w:rPr>
              <w:outlineLvl w:val="9"/>
            </w:pPr>
            <w:r>
              <w:rPr>
                <w:rFonts w:hint="eastAsia" w:ascii="宋体" w:hAnsi="宋体" w:eastAsia="宋体" w:cs="宋体"/>
                <w:color w:val="auto"/>
                <w:sz w:val="24"/>
                <w:szCs w:val="20"/>
                <w:highlight w:val="none"/>
              </w:rPr>
              <w:t xml:space="preserve">合计</w:t>
            </w:r>
            <w:r/>
          </w:p>
        </w:tc>
        <w:tc>
          <w:tcPr>
            <w:shd w:val="clear" w:color="auto" w:fill="auto"/>
            <w:tcW w:w="4927" w:type="dxa"/>
            <w:textDirection w:val="lrTb"/>
            <w:noWrap w:val="false"/>
          </w:tcPr>
          <w:p>
            <w:pPr>
              <w:ind w:firstLine="0"/>
              <w:jc w:val="center"/>
              <w:spacing w:line="360" w:lineRule="auto"/>
              <w:widowControl/>
              <w:rPr>
                <w:rFonts w:hint="default" w:ascii="宋体" w:hAnsi="宋体" w:eastAsia="宋体" w:cs="宋体"/>
                <w:color w:val="auto"/>
                <w:sz w:val="24"/>
                <w:szCs w:val="20"/>
                <w:highlight w:val="none"/>
              </w:rPr>
              <w:outlineLvl w:val="9"/>
            </w:pPr>
            <w:r>
              <w:rPr>
                <w:rFonts w:hint="eastAsia" w:ascii="宋体" w:hAnsi="宋体" w:eastAsia="宋体" w:cs="宋体"/>
                <w:color w:val="auto"/>
                <w:sz w:val="24"/>
                <w:szCs w:val="20"/>
                <w:highlight w:val="none"/>
                <w:lang w:val="en-US" w:eastAsia="zh-CN"/>
              </w:rPr>
              <w:t xml:space="preserve">8</w:t>
            </w:r>
            <w:r>
              <w:rPr>
                <w:rFonts w:hint="eastAsia" w:ascii="宋体" w:hAnsi="宋体" w:eastAsia="宋体" w:cs="宋体"/>
                <w:color w:val="auto"/>
                <w:sz w:val="24"/>
                <w:szCs w:val="20"/>
                <w:highlight w:val="none"/>
              </w:rPr>
              <w:t xml:space="preserve">人</w:t>
            </w:r>
            <w:r/>
          </w:p>
        </w:tc>
      </w:tr>
    </w:tbl>
    <w:p>
      <w:pPr>
        <w:ind w:firstLine="480"/>
        <w:jc w:val="both"/>
        <w:spacing w:line="360" w:lineRule="auto"/>
        <w:widowControl/>
        <w:rPr>
          <w:rFonts w:hint="default" w:ascii="宋体" w:hAnsi="宋体" w:eastAsia="宋体" w:cs="宋体"/>
          <w:color w:val="auto"/>
          <w:sz w:val="24"/>
          <w:szCs w:val="20"/>
          <w:highlight w:val="none"/>
          <w:lang w:val="en-US" w:eastAsia="zh-CN"/>
        </w:rPr>
        <w:outlineLvl w:val="9"/>
      </w:pPr>
      <w:r>
        <w:rPr>
          <w:rFonts w:hint="eastAsia" w:ascii="宋体" w:hAnsi="宋体" w:eastAsia="宋体" w:cs="宋体"/>
          <w:color w:val="auto"/>
          <w:sz w:val="24"/>
          <w:szCs w:val="20"/>
          <w:highlight w:val="none"/>
          <w:lang w:val="en-US" w:eastAsia="zh-CN"/>
        </w:rPr>
        <w:t xml:space="preserve">5）应急抢险时期人员、设备配置：</w:t>
      </w:r>
      <w:r>
        <w:rPr>
          <w:rFonts w:hint="eastAsia" w:ascii="宋体" w:hAnsi="宋体" w:eastAsia="宋体" w:cs="宋体"/>
          <w:i w:val="0"/>
          <w:color w:val="auto"/>
          <w:sz w:val="24"/>
          <w:szCs w:val="24"/>
          <w:highlight w:val="none"/>
          <w:u w:val="none"/>
          <w:lang w:val="en-US" w:eastAsia="zh-CN" w:bidi="ar"/>
        </w:rPr>
        <w:t xml:space="preserve">制定应急处置预案，配齐应急排水设备，并报甲方审核备案，组织开展应急演练活动。接到甲方通知后，应在规定时间内赶到事发现场进行应急处置（排查、抽水、出具整改方案、封堵、修复等），</w:t>
      </w:r>
      <w:r>
        <w:rPr>
          <w:rFonts w:hint="eastAsia" w:ascii="宋体" w:hAnsi="宋体" w:eastAsia="宋体" w:cs="宋体"/>
          <w:color w:val="auto"/>
          <w:sz w:val="24"/>
          <w:szCs w:val="20"/>
          <w:highlight w:val="none"/>
          <w:lang w:val="en-US" w:eastAsia="zh-CN"/>
        </w:rPr>
        <w:t xml:space="preserve">应急抢险时期人员不得少于</w:t>
      </w:r>
      <w:r>
        <w:rPr>
          <w:rFonts w:hint="eastAsia" w:ascii="宋体" w:hAnsi="宋体" w:cs="宋体"/>
          <w:color w:val="auto"/>
          <w:sz w:val="24"/>
          <w:szCs w:val="20"/>
          <w:highlight w:val="none"/>
          <w:u w:val="single"/>
          <w:lang w:val="en-US" w:eastAsia="zh-CN"/>
        </w:rPr>
        <w:t xml:space="preserve">    </w:t>
      </w:r>
      <w:r>
        <w:rPr>
          <w:rFonts w:hint="eastAsia" w:ascii="宋体" w:hAnsi="宋体" w:eastAsia="宋体" w:cs="宋体"/>
          <w:color w:val="auto"/>
          <w:sz w:val="24"/>
          <w:szCs w:val="20"/>
          <w:highlight w:val="none"/>
          <w:lang w:val="en-US" w:eastAsia="zh-CN"/>
        </w:rPr>
        <w:t xml:space="preserve">人，</w:t>
      </w:r>
      <w:r>
        <w:rPr>
          <w:rFonts w:hint="eastAsia" w:ascii="宋体" w:hAnsi="宋体" w:eastAsia="宋体" w:cs="宋体"/>
          <w:bCs/>
          <w:color w:val="auto"/>
          <w:sz w:val="24"/>
          <w:szCs w:val="21"/>
          <w:highlight w:val="none"/>
        </w:rPr>
        <w:t xml:space="preserve">必须确保有淤泥或垃圾运输车、</w:t>
      </w:r>
      <w:r>
        <w:rPr>
          <w:rFonts w:hint="eastAsia" w:ascii="宋体" w:hAnsi="宋体" w:eastAsia="宋体" w:cs="宋体"/>
          <w:color w:val="auto"/>
          <w:sz w:val="24"/>
          <w:szCs w:val="21"/>
          <w:highlight w:val="none"/>
          <w:lang w:val="zh-CN"/>
        </w:rPr>
        <w:t xml:space="preserve">下水道疏通车养护设备</w:t>
      </w:r>
      <w:r>
        <w:rPr>
          <w:rFonts w:hint="eastAsia" w:ascii="宋体" w:hAnsi="宋体" w:eastAsia="宋体" w:cs="宋体"/>
          <w:color w:val="auto"/>
          <w:sz w:val="24"/>
          <w:szCs w:val="21"/>
          <w:highlight w:val="none"/>
          <w:lang w:val="en-US" w:eastAsia="zh-CN"/>
        </w:rPr>
        <w:t xml:space="preserve">各不少于2辆</w:t>
      </w:r>
      <w:r>
        <w:rPr>
          <w:rFonts w:hint="eastAsia" w:ascii="宋体" w:hAnsi="宋体" w:eastAsia="宋体" w:cs="宋体"/>
          <w:color w:val="auto"/>
          <w:sz w:val="24"/>
          <w:szCs w:val="21"/>
          <w:highlight w:val="none"/>
        </w:rPr>
        <w:t xml:space="preserve">可以调配使用</w:t>
      </w:r>
      <w:r>
        <w:rPr>
          <w:rFonts w:hint="eastAsia" w:ascii="宋体" w:hAnsi="宋体" w:eastAsia="宋体" w:cs="宋体"/>
          <w:color w:val="auto"/>
          <w:sz w:val="24"/>
          <w:szCs w:val="21"/>
          <w:highlight w:val="none"/>
          <w:lang w:val="zh-CN"/>
        </w:rPr>
        <w:t xml:space="preserve">。</w:t>
      </w:r>
      <w:r/>
    </w:p>
    <w:p>
      <w:pPr>
        <w:ind w:firstLine="240"/>
        <w:keepLines w:val="0"/>
        <w:pageBreakBefore w:val="0"/>
        <w:spacing w:line="360" w:lineRule="auto"/>
        <w:rPr>
          <w:rFonts w:hint="eastAsia" w:ascii="Arial" w:hAnsi="Arial" w:eastAsia="Arial" w:cs="Arial"/>
          <w:color w:val="auto"/>
          <w:sz w:val="24"/>
          <w:szCs w:val="24"/>
          <w:highlight w:val="none"/>
        </w:rPr>
      </w:pPr>
      <w:r>
        <w:rPr>
          <w:rFonts w:hint="eastAsia" w:ascii="Arial" w:hAnsi="Arial" w:eastAsia="宋体" w:cs="Arial"/>
          <w:color w:val="auto"/>
          <w:sz w:val="24"/>
          <w:szCs w:val="24"/>
          <w:highlight w:val="none"/>
          <w:lang w:eastAsia="zh-CN"/>
        </w:rPr>
        <w:t xml:space="preserve">第七条，</w:t>
      </w:r>
      <w:r>
        <w:rPr>
          <w:rFonts w:hint="eastAsia" w:ascii="Arial" w:hAnsi="Arial" w:eastAsia="Arial" w:cs="Arial"/>
          <w:color w:val="auto"/>
          <w:sz w:val="24"/>
          <w:szCs w:val="24"/>
          <w:highlight w:val="none"/>
        </w:rPr>
        <w:t xml:space="preserve">付款方式：</w:t>
      </w:r>
      <w:r/>
    </w:p>
    <w:p>
      <w:pPr>
        <w:ind w:firstLine="480"/>
        <w:keepLines w:val="0"/>
        <w:pageBreakBefore w:val="0"/>
        <w:spacing w:line="360" w:lineRule="auto"/>
        <w:rPr>
          <w:rFonts w:hint="eastAsia" w:ascii="Arial" w:hAnsi="Arial" w:eastAsia="宋体" w:cs="Arial"/>
          <w:color w:val="auto"/>
          <w:sz w:val="24"/>
          <w:szCs w:val="24"/>
          <w:highlight w:val="none"/>
          <w:lang w:eastAsia="zh-CN"/>
        </w:rPr>
      </w:pPr>
      <w:r>
        <w:rPr>
          <w:rFonts w:hint="eastAsia" w:ascii="Arial" w:hAnsi="Arial" w:eastAsia="Arial" w:cs="Arial"/>
          <w:color w:val="auto"/>
          <w:sz w:val="24"/>
          <w:szCs w:val="24"/>
          <w:highlight w:val="none"/>
          <w:lang w:eastAsia="zh-CN"/>
        </w:rPr>
        <w:t xml:space="preserve">中标方</w:t>
      </w:r>
      <w:r>
        <w:rPr>
          <w:rFonts w:hint="eastAsia" w:ascii="Arial" w:hAnsi="Arial" w:eastAsia="Arial" w:cs="Arial"/>
          <w:color w:val="auto"/>
          <w:sz w:val="24"/>
          <w:szCs w:val="24"/>
          <w:highlight w:val="none"/>
        </w:rPr>
        <w:t xml:space="preserve">应充分信任采购人的支付能力和支付方式，每季度付至</w:t>
      </w:r>
      <w:r>
        <w:rPr>
          <w:rFonts w:hint="eastAsia" w:ascii="Arial" w:hAnsi="Arial" w:eastAsia="Arial" w:cs="Arial"/>
          <w:color w:val="auto"/>
          <w:sz w:val="24"/>
          <w:szCs w:val="24"/>
          <w:highlight w:val="none"/>
          <w:lang w:eastAsia="zh-CN"/>
        </w:rPr>
        <w:t xml:space="preserve">中标方</w:t>
      </w:r>
      <w:r>
        <w:rPr>
          <w:rFonts w:hint="eastAsia" w:ascii="Arial" w:hAnsi="Arial" w:eastAsia="Arial" w:cs="Arial"/>
          <w:color w:val="auto"/>
          <w:sz w:val="24"/>
          <w:szCs w:val="24"/>
          <w:highlight w:val="none"/>
          <w:lang w:val="en-US" w:eastAsia="zh-CN"/>
        </w:rPr>
        <w:t xml:space="preserve">结算</w:t>
      </w:r>
      <w:r>
        <w:rPr>
          <w:rFonts w:hint="eastAsia" w:ascii="Arial" w:hAnsi="Arial" w:eastAsia="Arial" w:cs="Arial"/>
          <w:color w:val="auto"/>
          <w:sz w:val="24"/>
          <w:szCs w:val="24"/>
          <w:highlight w:val="none"/>
        </w:rPr>
        <w:t xml:space="preserve">价的60%；每年度送审一次，待审计结束后1个月内付清每年度的余款</w:t>
      </w:r>
      <w:r>
        <w:rPr>
          <w:rFonts w:hint="eastAsia" w:ascii="Arial" w:hAnsi="Arial" w:eastAsia="Arial" w:cs="Arial"/>
          <w:bCs/>
          <w:color w:val="auto"/>
          <w:sz w:val="24"/>
          <w:szCs w:val="24"/>
          <w:highlight w:val="none"/>
        </w:rPr>
        <w:t xml:space="preserve">。</w:t>
      </w:r>
      <w:r/>
    </w:p>
    <w:p>
      <w:pPr>
        <w:ind w:firstLine="240"/>
        <w:keepLines w:val="0"/>
        <w:pageBreakBefore w:val="0"/>
        <w:spacing w:line="360" w:lineRule="auto"/>
        <w:rPr>
          <w:rFonts w:hint="eastAsia" w:ascii="Arial" w:hAnsi="Arial" w:eastAsia="Arial" w:cs="Arial"/>
          <w:color w:val="auto"/>
          <w:sz w:val="24"/>
          <w:szCs w:val="24"/>
          <w:highlight w:val="none"/>
        </w:rPr>
      </w:pPr>
      <w:r>
        <w:rPr>
          <w:rFonts w:hint="eastAsia" w:ascii="Arial" w:hAnsi="Arial" w:eastAsia="宋体" w:cs="Arial"/>
          <w:color w:val="auto"/>
          <w:sz w:val="24"/>
          <w:szCs w:val="24"/>
          <w:highlight w:val="none"/>
          <w:lang w:eastAsia="zh-CN"/>
        </w:rPr>
        <w:t xml:space="preserve">第八条，</w:t>
      </w:r>
      <w:r>
        <w:rPr>
          <w:rFonts w:hint="eastAsia" w:ascii="Arial" w:hAnsi="Arial" w:eastAsia="Arial" w:cs="Arial"/>
          <w:color w:val="auto"/>
          <w:sz w:val="24"/>
          <w:szCs w:val="24"/>
          <w:highlight w:val="none"/>
        </w:rPr>
        <w:t xml:space="preserve">其他条款：</w:t>
      </w:r>
      <w:r/>
    </w:p>
    <w:p>
      <w:pPr>
        <w:ind w:firstLine="240"/>
        <w:keepLines w:val="0"/>
        <w:pageBreakBefore w:val="0"/>
        <w:spacing w:line="360" w:lineRule="auto"/>
        <w:rPr>
          <w:rFonts w:hint="eastAsia" w:ascii="Arial" w:hAnsi="Arial" w:eastAsia="Arial" w:cs="Arial"/>
          <w:color w:val="auto"/>
          <w:sz w:val="24"/>
          <w:szCs w:val="24"/>
          <w:highlight w:val="none"/>
        </w:rPr>
      </w:pPr>
      <w:r>
        <w:rPr>
          <w:rFonts w:hint="eastAsia" w:ascii="Arial" w:hAnsi="Arial" w:eastAsia="Arial" w:cs="Arial"/>
          <w:color w:val="auto"/>
          <w:sz w:val="24"/>
          <w:szCs w:val="24"/>
          <w:highlight w:val="none"/>
        </w:rPr>
        <w:t xml:space="preserve">1、</w:t>
      </w:r>
      <w:r>
        <w:rPr>
          <w:rFonts w:hint="eastAsia" w:ascii="Arial" w:hAnsi="Arial" w:eastAsia="Arial" w:cs="Arial"/>
          <w:color w:val="auto"/>
          <w:sz w:val="24"/>
          <w:szCs w:val="24"/>
          <w:highlight w:val="none"/>
          <w:lang w:eastAsia="zh-CN"/>
        </w:rPr>
        <w:t xml:space="preserve">中标方</w:t>
      </w:r>
      <w:r>
        <w:rPr>
          <w:rFonts w:hint="eastAsia" w:ascii="Arial" w:hAnsi="Arial" w:eastAsia="Arial" w:cs="Arial"/>
          <w:color w:val="auto"/>
          <w:sz w:val="24"/>
          <w:szCs w:val="24"/>
          <w:highlight w:val="none"/>
        </w:rPr>
        <w:t xml:space="preserve">对未达到技术规范要求的设施养护作业质量问题，所产生的全部返工费用，</w:t>
      </w:r>
      <w:r>
        <w:rPr>
          <w:rFonts w:hint="eastAsia" w:ascii="Arial" w:hAnsi="Arial" w:eastAsia="Arial" w:cs="Arial"/>
          <w:color w:val="auto"/>
          <w:sz w:val="24"/>
          <w:szCs w:val="24"/>
          <w:highlight w:val="none"/>
          <w:lang w:eastAsia="zh-CN"/>
        </w:rPr>
        <w:t xml:space="preserve">采购人</w:t>
      </w:r>
      <w:r>
        <w:rPr>
          <w:rFonts w:hint="eastAsia" w:ascii="Arial" w:hAnsi="Arial" w:eastAsia="Arial" w:cs="Arial"/>
          <w:color w:val="auto"/>
          <w:sz w:val="24"/>
          <w:szCs w:val="24"/>
          <w:highlight w:val="none"/>
        </w:rPr>
        <w:t xml:space="preserve">视同</w:t>
      </w:r>
      <w:r>
        <w:rPr>
          <w:rFonts w:hint="eastAsia" w:ascii="Arial" w:hAnsi="Arial" w:eastAsia="Arial" w:cs="Arial"/>
          <w:color w:val="auto"/>
          <w:sz w:val="24"/>
          <w:szCs w:val="24"/>
          <w:highlight w:val="none"/>
          <w:lang w:eastAsia="zh-CN"/>
        </w:rPr>
        <w:t xml:space="preserve">中标方</w:t>
      </w:r>
      <w:r>
        <w:rPr>
          <w:rFonts w:hint="eastAsia" w:ascii="Arial" w:hAnsi="Arial" w:eastAsia="Arial" w:cs="Arial"/>
          <w:color w:val="auto"/>
          <w:sz w:val="24"/>
          <w:szCs w:val="24"/>
          <w:highlight w:val="none"/>
        </w:rPr>
        <w:t xml:space="preserve">养护作业的应有成本费用，由</w:t>
      </w:r>
      <w:r>
        <w:rPr>
          <w:rFonts w:hint="eastAsia" w:ascii="Arial" w:hAnsi="Arial" w:eastAsia="Arial" w:cs="Arial"/>
          <w:color w:val="auto"/>
          <w:sz w:val="24"/>
          <w:szCs w:val="24"/>
          <w:highlight w:val="none"/>
          <w:lang w:eastAsia="zh-CN"/>
        </w:rPr>
        <w:t xml:space="preserve">中标方</w:t>
      </w:r>
      <w:r>
        <w:rPr>
          <w:rFonts w:hint="eastAsia" w:ascii="Arial" w:hAnsi="Arial" w:eastAsia="Arial" w:cs="Arial"/>
          <w:color w:val="auto"/>
          <w:sz w:val="24"/>
          <w:szCs w:val="24"/>
          <w:highlight w:val="none"/>
        </w:rPr>
        <w:t xml:space="preserve">自行承担。</w:t>
      </w:r>
      <w:r/>
    </w:p>
    <w:p>
      <w:pPr>
        <w:ind w:firstLine="240"/>
        <w:keepLines w:val="0"/>
        <w:pageBreakBefore w:val="0"/>
        <w:spacing w:line="360" w:lineRule="auto"/>
        <w:rPr>
          <w:rFonts w:hint="eastAsia" w:ascii="Arial" w:hAnsi="Arial" w:eastAsia="Arial" w:cs="Arial"/>
          <w:color w:val="auto"/>
          <w:sz w:val="24"/>
          <w:szCs w:val="24"/>
          <w:highlight w:val="none"/>
        </w:rPr>
      </w:pPr>
      <w:r>
        <w:rPr>
          <w:rFonts w:hint="eastAsia" w:ascii="Arial" w:hAnsi="Arial" w:eastAsia="宋体" w:cs="Arial"/>
          <w:color w:val="auto"/>
          <w:sz w:val="24"/>
          <w:szCs w:val="24"/>
          <w:highlight w:val="none"/>
          <w:lang w:val="en-US" w:eastAsia="zh-CN"/>
        </w:rPr>
        <w:t xml:space="preserve">2</w:t>
      </w:r>
      <w:r>
        <w:rPr>
          <w:rFonts w:hint="eastAsia" w:ascii="Arial" w:hAnsi="Arial" w:eastAsia="Arial" w:cs="Arial"/>
          <w:color w:val="auto"/>
          <w:sz w:val="24"/>
          <w:szCs w:val="24"/>
          <w:highlight w:val="none"/>
        </w:rPr>
        <w:t xml:space="preserve">、</w:t>
      </w:r>
      <w:r>
        <w:rPr>
          <w:rFonts w:hint="eastAsia" w:ascii="Arial" w:hAnsi="Arial" w:eastAsia="Arial" w:cs="Arial"/>
          <w:color w:val="auto"/>
          <w:sz w:val="24"/>
          <w:szCs w:val="24"/>
          <w:highlight w:val="none"/>
          <w:lang w:eastAsia="zh-CN"/>
        </w:rPr>
        <w:t xml:space="preserve">中标方</w:t>
      </w:r>
      <w:r>
        <w:rPr>
          <w:rFonts w:hint="eastAsia" w:ascii="Arial" w:hAnsi="Arial" w:eastAsia="Arial" w:cs="Arial"/>
          <w:color w:val="auto"/>
          <w:sz w:val="24"/>
          <w:szCs w:val="24"/>
          <w:highlight w:val="none"/>
        </w:rPr>
        <w:t xml:space="preserve">应制定相应的养护方案、包括达到养护标准的措施、内部管理制度、安全养护、文明施工、应急处置、重大活动保障、投诉处理方案、防汛防台、防雪抗冻等专项方案。</w:t>
      </w:r>
      <w:r/>
    </w:p>
    <w:p>
      <w:pPr>
        <w:ind w:firstLine="240"/>
        <w:keepLines w:val="0"/>
        <w:pageBreakBefore w:val="0"/>
        <w:spacing w:line="360" w:lineRule="auto"/>
        <w:rPr>
          <w:rFonts w:hint="eastAsia" w:ascii="Arial" w:hAnsi="Arial" w:eastAsia="Arial" w:cs="Arial"/>
          <w:color w:val="auto"/>
          <w:sz w:val="24"/>
          <w:szCs w:val="24"/>
          <w:highlight w:val="none"/>
        </w:rPr>
      </w:pPr>
      <w:r>
        <w:rPr>
          <w:rFonts w:hint="eastAsia" w:ascii="Arial" w:hAnsi="Arial" w:cs="Arial"/>
          <w:color w:val="auto"/>
          <w:sz w:val="24"/>
          <w:szCs w:val="24"/>
          <w:highlight w:val="none"/>
          <w:lang w:val="en-US" w:eastAsia="zh-CN"/>
        </w:rPr>
        <w:t xml:space="preserve">3</w:t>
      </w:r>
      <w:r>
        <w:rPr>
          <w:rFonts w:hint="eastAsia" w:ascii="Arial" w:hAnsi="Arial" w:eastAsia="Arial" w:cs="Arial"/>
          <w:color w:val="auto"/>
          <w:sz w:val="24"/>
          <w:szCs w:val="24"/>
          <w:highlight w:val="none"/>
        </w:rPr>
        <w:t xml:space="preserve">、</w:t>
      </w:r>
      <w:r>
        <w:rPr>
          <w:rFonts w:hint="eastAsia" w:ascii="Arial" w:hAnsi="Arial" w:eastAsia="Arial" w:cs="Arial"/>
          <w:color w:val="auto"/>
          <w:sz w:val="24"/>
          <w:szCs w:val="24"/>
          <w:highlight w:val="none"/>
          <w:lang w:eastAsia="zh-CN"/>
        </w:rPr>
        <w:t xml:space="preserve">中标方</w:t>
      </w:r>
      <w:r>
        <w:rPr>
          <w:rFonts w:hint="eastAsia" w:ascii="Arial" w:hAnsi="Arial" w:eastAsia="Arial" w:cs="Arial"/>
          <w:color w:val="auto"/>
          <w:sz w:val="24"/>
          <w:szCs w:val="24"/>
          <w:highlight w:val="none"/>
        </w:rPr>
        <w:t xml:space="preserve">应高度重视养护工作，中标单位应按照业主方的要求派员及时参加各类养护会议。如未按照要求派员或缺席养护会议，扣除1万元/次，每年最多扣5万元。</w:t>
      </w:r>
      <w:r/>
    </w:p>
    <w:p>
      <w:pPr>
        <w:ind w:firstLine="240"/>
        <w:keepLines w:val="0"/>
        <w:pageBreakBefore w:val="0"/>
        <w:spacing w:line="360" w:lineRule="auto"/>
        <w:rPr>
          <w:rFonts w:hint="eastAsia" w:ascii="Arial" w:hAnsi="Arial" w:eastAsia="Arial" w:cs="Arial"/>
          <w:color w:val="auto"/>
          <w:sz w:val="24"/>
          <w:szCs w:val="24"/>
          <w:highlight w:val="none"/>
        </w:rPr>
      </w:pPr>
      <w:r>
        <w:rPr>
          <w:rFonts w:hint="eastAsia" w:ascii="Arial" w:hAnsi="Arial" w:cs="Arial"/>
          <w:color w:val="auto"/>
          <w:sz w:val="24"/>
          <w:szCs w:val="24"/>
          <w:highlight w:val="none"/>
          <w:lang w:val="en-US" w:eastAsia="zh-CN"/>
        </w:rPr>
        <w:t xml:space="preserve">4</w:t>
      </w:r>
      <w:r>
        <w:rPr>
          <w:rFonts w:hint="eastAsia" w:ascii="Arial" w:hAnsi="Arial" w:eastAsia="Arial" w:cs="Arial"/>
          <w:color w:val="auto"/>
          <w:sz w:val="24"/>
          <w:szCs w:val="24"/>
          <w:highlight w:val="none"/>
        </w:rPr>
        <w:t xml:space="preserve">、</w:t>
      </w:r>
      <w:r>
        <w:rPr>
          <w:rFonts w:hint="eastAsia" w:ascii="Arial" w:hAnsi="Arial" w:eastAsia="Arial" w:cs="Arial"/>
          <w:color w:val="auto"/>
          <w:sz w:val="24"/>
          <w:szCs w:val="24"/>
          <w:highlight w:val="none"/>
          <w:lang w:eastAsia="zh-CN"/>
        </w:rPr>
        <w:t xml:space="preserve">中标方</w:t>
      </w:r>
      <w:r>
        <w:rPr>
          <w:rFonts w:hint="eastAsia" w:ascii="Arial" w:hAnsi="Arial" w:eastAsia="Arial" w:cs="Arial"/>
          <w:color w:val="auto"/>
          <w:sz w:val="24"/>
          <w:szCs w:val="24"/>
          <w:highlight w:val="none"/>
        </w:rPr>
        <w:t xml:space="preserve">在道路巡视时，对于非法损坏市政</w:t>
      </w:r>
      <w:r>
        <w:rPr>
          <w:rFonts w:hint="eastAsia" w:ascii="Arial" w:hAnsi="Arial" w:eastAsia="宋体" w:cs="Arial"/>
          <w:color w:val="auto"/>
          <w:sz w:val="24"/>
          <w:szCs w:val="24"/>
          <w:highlight w:val="none"/>
          <w:lang w:val="en-US" w:eastAsia="zh-CN"/>
        </w:rPr>
        <w:t xml:space="preserve">设施</w:t>
      </w:r>
      <w:r>
        <w:rPr>
          <w:rFonts w:hint="eastAsia" w:ascii="Arial" w:hAnsi="Arial" w:eastAsia="Arial" w:cs="Arial"/>
          <w:color w:val="auto"/>
          <w:sz w:val="24"/>
          <w:szCs w:val="24"/>
          <w:highlight w:val="none"/>
        </w:rPr>
        <w:t xml:space="preserve">的行为，及时发现当场阻止，并有相应的保护措施。已造成损坏事实的要求施工单位立即修复，恢复原状。对不服劝阻的行为，应予以110报警，同时报告甲方，要求路政稽查或行政执法。</w:t>
      </w:r>
      <w:r/>
    </w:p>
    <w:p>
      <w:pPr>
        <w:ind w:firstLine="240"/>
        <w:keepLines w:val="0"/>
        <w:pageBreakBefore w:val="0"/>
        <w:spacing w:line="360" w:lineRule="auto"/>
        <w:rPr>
          <w:rFonts w:hint="eastAsia" w:ascii="Arial" w:hAnsi="Arial" w:eastAsia="Arial" w:cs="Arial"/>
          <w:color w:val="auto"/>
          <w:sz w:val="24"/>
          <w:szCs w:val="24"/>
          <w:highlight w:val="none"/>
        </w:rPr>
      </w:pPr>
      <w:r>
        <w:rPr>
          <w:rFonts w:hint="eastAsia" w:ascii="Arial" w:hAnsi="Arial" w:cs="Arial"/>
          <w:color w:val="auto"/>
          <w:sz w:val="24"/>
          <w:szCs w:val="24"/>
          <w:highlight w:val="none"/>
          <w:lang w:val="en-US" w:eastAsia="zh-CN"/>
        </w:rPr>
        <w:t xml:space="preserve">5</w:t>
      </w:r>
      <w:r>
        <w:rPr>
          <w:rFonts w:hint="eastAsia" w:ascii="Arial" w:hAnsi="Arial" w:eastAsia="Arial" w:cs="Arial"/>
          <w:color w:val="auto"/>
          <w:sz w:val="24"/>
          <w:szCs w:val="24"/>
          <w:highlight w:val="none"/>
        </w:rPr>
        <w:t xml:space="preserve">、安全责任：落实《市政园林局落实企业安全生产主体责任专项行动实施方案》（锡政园宣</w:t>
      </w:r>
      <w:r>
        <w:rPr>
          <w:rFonts w:hint="eastAsia" w:ascii="Arial" w:hAnsi="Arial" w:eastAsia="宋体" w:cs="Arial"/>
          <w:color w:val="auto"/>
          <w:sz w:val="24"/>
          <w:szCs w:val="24"/>
          <w:highlight w:val="none"/>
          <w:lang w:eastAsia="zh-CN"/>
        </w:rPr>
        <w:t xml:space="preserve">〔2016〕6号</w:t>
      </w:r>
      <w:r>
        <w:rPr>
          <w:rFonts w:hint="eastAsia" w:ascii="Arial" w:hAnsi="Arial" w:eastAsia="Arial" w:cs="Arial"/>
          <w:color w:val="auto"/>
          <w:sz w:val="24"/>
          <w:szCs w:val="24"/>
          <w:highlight w:val="none"/>
        </w:rPr>
        <w:t xml:space="preserve">），</w:t>
      </w:r>
      <w:r>
        <w:rPr>
          <w:rFonts w:hint="eastAsia" w:ascii="Arial" w:hAnsi="Arial" w:eastAsia="Arial" w:cs="Arial"/>
          <w:color w:val="auto"/>
          <w:sz w:val="24"/>
          <w:szCs w:val="24"/>
          <w:highlight w:val="none"/>
          <w:lang w:eastAsia="zh-CN"/>
        </w:rPr>
        <w:t xml:space="preserve">中标方</w:t>
      </w:r>
      <w:r>
        <w:rPr>
          <w:rFonts w:hint="eastAsia" w:ascii="Arial" w:hAnsi="Arial" w:eastAsia="Arial" w:cs="Arial"/>
          <w:color w:val="auto"/>
          <w:sz w:val="24"/>
          <w:szCs w:val="24"/>
          <w:highlight w:val="none"/>
        </w:rPr>
        <w:t xml:space="preserve">在养护作业权合同期内，因养护不及时、不合格或不规范等原因所造成人身伤亡及安全等事故，其处理费用和责任由</w:t>
      </w:r>
      <w:r>
        <w:rPr>
          <w:rFonts w:hint="eastAsia" w:ascii="Arial" w:hAnsi="Arial" w:eastAsia="Arial" w:cs="Arial"/>
          <w:color w:val="auto"/>
          <w:sz w:val="24"/>
          <w:szCs w:val="24"/>
          <w:highlight w:val="none"/>
          <w:lang w:eastAsia="zh-CN"/>
        </w:rPr>
        <w:t xml:space="preserve">中标方</w:t>
      </w:r>
      <w:r>
        <w:rPr>
          <w:rFonts w:hint="eastAsia" w:ascii="Arial" w:hAnsi="Arial" w:eastAsia="Arial" w:cs="Arial"/>
          <w:color w:val="auto"/>
          <w:sz w:val="24"/>
          <w:szCs w:val="24"/>
          <w:highlight w:val="none"/>
        </w:rPr>
        <w:t xml:space="preserve">负责承担。</w:t>
      </w:r>
      <w:r/>
    </w:p>
    <w:p>
      <w:pPr>
        <w:ind w:firstLine="240"/>
        <w:keepLines w:val="0"/>
        <w:pageBreakBefore w:val="0"/>
        <w:spacing w:line="360" w:lineRule="auto"/>
        <w:rPr>
          <w:rFonts w:hint="eastAsia" w:ascii="Arial" w:hAnsi="Arial" w:eastAsia="Arial" w:cs="Arial"/>
          <w:color w:val="auto"/>
          <w:sz w:val="24"/>
          <w:szCs w:val="24"/>
          <w:highlight w:val="none"/>
        </w:rPr>
      </w:pPr>
      <w:r>
        <w:rPr>
          <w:rFonts w:hint="eastAsia" w:ascii="Arial" w:hAnsi="Arial" w:cs="Arial"/>
          <w:color w:val="auto"/>
          <w:sz w:val="24"/>
          <w:szCs w:val="24"/>
          <w:highlight w:val="none"/>
          <w:lang w:val="en-US" w:eastAsia="zh-CN"/>
        </w:rPr>
        <w:t xml:space="preserve">6</w:t>
      </w:r>
      <w:r>
        <w:rPr>
          <w:rFonts w:hint="eastAsia" w:ascii="Arial" w:hAnsi="Arial" w:eastAsia="Arial" w:cs="Arial"/>
          <w:color w:val="auto"/>
          <w:sz w:val="24"/>
          <w:szCs w:val="24"/>
          <w:highlight w:val="none"/>
        </w:rPr>
        <w:t xml:space="preserve">、双方约定，在履行合同过程中产生争议时：</w:t>
      </w:r>
      <w:r/>
    </w:p>
    <w:p>
      <w:pPr>
        <w:ind w:firstLine="240"/>
        <w:keepLines w:val="0"/>
        <w:pageBreakBefore w:val="0"/>
        <w:spacing w:line="360" w:lineRule="auto"/>
        <w:rPr>
          <w:rFonts w:hint="eastAsia" w:ascii="Arial" w:hAnsi="Arial" w:eastAsia="Arial" w:cs="Arial"/>
          <w:color w:val="auto"/>
          <w:sz w:val="24"/>
          <w:szCs w:val="24"/>
          <w:highlight w:val="none"/>
        </w:rPr>
      </w:pPr>
      <w:r>
        <w:rPr>
          <w:rFonts w:hint="eastAsia" w:ascii="Arial" w:hAnsi="Arial" w:eastAsia="宋体" w:cs="Arial"/>
          <w:color w:val="auto"/>
          <w:sz w:val="24"/>
          <w:szCs w:val="24"/>
          <w:highlight w:val="none"/>
          <w:lang w:eastAsia="zh-CN"/>
        </w:rPr>
        <w:t xml:space="preserve">（</w:t>
      </w:r>
      <w:r>
        <w:rPr>
          <w:rFonts w:hint="eastAsia" w:ascii="Arial" w:hAnsi="Arial" w:eastAsia="Arial" w:cs="Arial"/>
          <w:color w:val="auto"/>
          <w:sz w:val="24"/>
          <w:szCs w:val="24"/>
          <w:highlight w:val="none"/>
        </w:rPr>
        <w:t xml:space="preserve">1</w:t>
      </w:r>
      <w:r>
        <w:rPr>
          <w:rFonts w:hint="eastAsia" w:ascii="Arial" w:hAnsi="Arial" w:eastAsia="宋体" w:cs="Arial"/>
          <w:color w:val="auto"/>
          <w:sz w:val="24"/>
          <w:szCs w:val="24"/>
          <w:highlight w:val="none"/>
          <w:lang w:eastAsia="zh-CN"/>
        </w:rPr>
        <w:t xml:space="preserve">）</w:t>
      </w:r>
      <w:r>
        <w:rPr>
          <w:rFonts w:hint="eastAsia" w:ascii="Arial" w:hAnsi="Arial" w:eastAsia="Arial" w:cs="Arial"/>
          <w:color w:val="auto"/>
          <w:sz w:val="24"/>
          <w:szCs w:val="24"/>
          <w:highlight w:val="none"/>
        </w:rPr>
        <w:t xml:space="preserve">请无锡市行政主管部门调解；</w:t>
      </w:r>
      <w:r/>
    </w:p>
    <w:p>
      <w:pPr>
        <w:ind w:firstLine="240"/>
        <w:keepLines w:val="0"/>
        <w:pageBreakBefore w:val="0"/>
        <w:spacing w:line="360" w:lineRule="auto"/>
        <w:rPr>
          <w:rFonts w:hint="eastAsia" w:ascii="Arial" w:hAnsi="Arial" w:eastAsia="Arial" w:cs="Arial"/>
          <w:color w:val="auto"/>
          <w:sz w:val="24"/>
          <w:szCs w:val="24"/>
          <w:highlight w:val="none"/>
        </w:rPr>
      </w:pPr>
      <w:r>
        <w:rPr>
          <w:rFonts w:hint="eastAsia" w:ascii="Arial" w:hAnsi="Arial" w:eastAsia="宋体" w:cs="Arial"/>
          <w:color w:val="auto"/>
          <w:sz w:val="24"/>
          <w:szCs w:val="24"/>
          <w:highlight w:val="none"/>
          <w:lang w:eastAsia="zh-CN"/>
        </w:rPr>
        <w:t xml:space="preserve">（</w:t>
      </w:r>
      <w:r>
        <w:rPr>
          <w:rFonts w:hint="eastAsia" w:ascii="Arial" w:hAnsi="Arial" w:eastAsia="Arial" w:cs="Arial"/>
          <w:color w:val="auto"/>
          <w:sz w:val="24"/>
          <w:szCs w:val="24"/>
          <w:highlight w:val="none"/>
        </w:rPr>
        <w:t xml:space="preserve">2</w:t>
      </w:r>
      <w:r>
        <w:rPr>
          <w:rFonts w:hint="eastAsia" w:ascii="Arial" w:hAnsi="Arial" w:eastAsia="宋体" w:cs="Arial"/>
          <w:color w:val="auto"/>
          <w:sz w:val="24"/>
          <w:szCs w:val="24"/>
          <w:highlight w:val="none"/>
          <w:lang w:eastAsia="zh-CN"/>
        </w:rPr>
        <w:t xml:space="preserve">）</w:t>
      </w:r>
      <w:r>
        <w:rPr>
          <w:rFonts w:hint="eastAsia" w:ascii="Arial" w:hAnsi="Arial" w:eastAsia="Arial" w:cs="Arial"/>
          <w:color w:val="auto"/>
          <w:sz w:val="24"/>
          <w:szCs w:val="24"/>
          <w:highlight w:val="none"/>
        </w:rPr>
        <w:t xml:space="preserve">调解不成时，双方约定向无锡市仲裁委员会提请仲裁或向发包单位当地人民法院提起诉讼。</w:t>
      </w:r>
      <w:r/>
    </w:p>
    <w:p>
      <w:pPr>
        <w:ind w:firstLine="240"/>
        <w:keepLines w:val="0"/>
        <w:pageBreakBefore w:val="0"/>
        <w:spacing w:line="360" w:lineRule="auto"/>
        <w:rPr>
          <w:rFonts w:hint="eastAsia" w:ascii="Arial" w:hAnsi="Arial" w:eastAsia="Arial" w:cs="Arial"/>
          <w:color w:val="auto"/>
          <w:sz w:val="24"/>
          <w:szCs w:val="24"/>
          <w:highlight w:val="none"/>
        </w:rPr>
      </w:pPr>
      <w:r>
        <w:rPr>
          <w:rFonts w:hint="eastAsia" w:ascii="Arial" w:hAnsi="Arial" w:cs="Arial"/>
          <w:color w:val="auto"/>
          <w:sz w:val="24"/>
          <w:szCs w:val="24"/>
          <w:highlight w:val="none"/>
          <w:lang w:val="en-US" w:eastAsia="zh-CN"/>
        </w:rPr>
        <w:t xml:space="preserve">7</w:t>
      </w:r>
      <w:r>
        <w:rPr>
          <w:rFonts w:hint="eastAsia" w:ascii="Arial" w:hAnsi="Arial" w:eastAsia="Arial" w:cs="Arial"/>
          <w:color w:val="auto"/>
          <w:sz w:val="24"/>
          <w:szCs w:val="24"/>
          <w:highlight w:val="none"/>
        </w:rPr>
        <w:t xml:space="preserve">、发、承包双方因法定企业名称、法定代表人、法定办公地点有变更应在变更后一周内以书面函文传真方式告</w:t>
      </w:r>
      <w:r>
        <w:rPr>
          <w:rFonts w:hint="eastAsia" w:ascii="Arial" w:hAnsi="Arial" w:eastAsia="宋体" w:cs="Arial"/>
          <w:color w:val="auto"/>
          <w:sz w:val="24"/>
          <w:szCs w:val="24"/>
          <w:highlight w:val="none"/>
          <w:lang w:eastAsia="zh-CN"/>
        </w:rPr>
        <w:t xml:space="preserve">知</w:t>
      </w:r>
      <w:r>
        <w:rPr>
          <w:rFonts w:hint="eastAsia" w:ascii="Arial" w:hAnsi="Arial" w:eastAsia="Arial" w:cs="Arial"/>
          <w:color w:val="auto"/>
          <w:sz w:val="24"/>
          <w:szCs w:val="24"/>
          <w:highlight w:val="none"/>
        </w:rPr>
        <w:t xml:space="preserve">对方，否则变更方将承担违约的法律责任。发、承包双方在接到对方的法定企业名称、法定代表人、法定办公地点变更函文后应出具相应确认函文以传真方式告</w:t>
      </w:r>
      <w:r>
        <w:rPr>
          <w:rFonts w:hint="eastAsia" w:ascii="Arial" w:hAnsi="Arial" w:eastAsia="宋体" w:cs="Arial"/>
          <w:color w:val="auto"/>
          <w:sz w:val="24"/>
          <w:szCs w:val="24"/>
          <w:highlight w:val="none"/>
          <w:lang w:eastAsia="zh-CN"/>
        </w:rPr>
        <w:t xml:space="preserve">知</w:t>
      </w:r>
      <w:r>
        <w:rPr>
          <w:rFonts w:hint="eastAsia" w:ascii="Arial" w:hAnsi="Arial" w:eastAsia="Arial" w:cs="Arial"/>
          <w:color w:val="auto"/>
          <w:sz w:val="24"/>
          <w:szCs w:val="24"/>
          <w:highlight w:val="none"/>
        </w:rPr>
        <w:t xml:space="preserve">对方，被确认已变更法定企业名称、法定代表人、法定办公地点的一方仍对本合同享有相应的权利和义务。</w:t>
      </w:r>
      <w:r/>
    </w:p>
    <w:p>
      <w:pPr>
        <w:ind w:firstLine="240"/>
        <w:keepLines w:val="0"/>
        <w:pageBreakBefore w:val="0"/>
        <w:spacing w:line="360" w:lineRule="auto"/>
        <w:rPr>
          <w:rFonts w:hint="eastAsia" w:ascii="Arial" w:hAnsi="Arial" w:eastAsia="Arial" w:cs="Arial"/>
          <w:color w:val="auto"/>
          <w:sz w:val="24"/>
          <w:szCs w:val="24"/>
          <w:highlight w:val="none"/>
        </w:rPr>
      </w:pPr>
      <w:r>
        <w:rPr>
          <w:rFonts w:hint="eastAsia" w:ascii="Arial" w:hAnsi="Arial" w:eastAsia="宋体" w:cs="Arial"/>
          <w:color w:val="auto"/>
          <w:sz w:val="24"/>
          <w:szCs w:val="24"/>
          <w:highlight w:val="none"/>
          <w:lang w:val="en-US" w:eastAsia="zh-CN"/>
        </w:rPr>
        <w:t xml:space="preserve">8</w:t>
      </w:r>
      <w:r>
        <w:rPr>
          <w:rFonts w:hint="eastAsia" w:ascii="Arial" w:hAnsi="Arial" w:eastAsia="Arial" w:cs="Arial"/>
          <w:color w:val="auto"/>
          <w:sz w:val="24"/>
          <w:szCs w:val="24"/>
          <w:highlight w:val="none"/>
        </w:rPr>
        <w:t xml:space="preserve">、</w:t>
      </w:r>
      <w:r>
        <w:rPr>
          <w:rFonts w:hint="eastAsia" w:ascii="Arial" w:hAnsi="Arial" w:eastAsia="Arial" w:cs="Arial"/>
          <w:color w:val="auto"/>
          <w:sz w:val="24"/>
          <w:szCs w:val="24"/>
          <w:highlight w:val="none"/>
          <w:lang w:eastAsia="zh-CN"/>
        </w:rPr>
        <w:t xml:space="preserve">采购人</w:t>
      </w:r>
      <w:r>
        <w:rPr>
          <w:rFonts w:hint="eastAsia" w:ascii="Arial" w:hAnsi="Arial" w:eastAsia="Arial" w:cs="Arial"/>
          <w:color w:val="auto"/>
          <w:sz w:val="24"/>
          <w:szCs w:val="24"/>
          <w:highlight w:val="none"/>
        </w:rPr>
        <w:t xml:space="preserve">另行向</w:t>
      </w:r>
      <w:r>
        <w:rPr>
          <w:rFonts w:hint="eastAsia" w:ascii="Arial" w:hAnsi="Arial" w:eastAsia="Arial" w:cs="Arial"/>
          <w:color w:val="auto"/>
          <w:sz w:val="24"/>
          <w:szCs w:val="24"/>
          <w:highlight w:val="none"/>
          <w:lang w:eastAsia="zh-CN"/>
        </w:rPr>
        <w:t xml:space="preserve">中标方</w:t>
      </w:r>
      <w:r>
        <w:rPr>
          <w:rFonts w:hint="eastAsia" w:ascii="Arial" w:hAnsi="Arial" w:eastAsia="Arial" w:cs="Arial"/>
          <w:color w:val="auto"/>
          <w:sz w:val="24"/>
          <w:szCs w:val="24"/>
          <w:highlight w:val="none"/>
        </w:rPr>
        <w:t xml:space="preserve">移交资料册，</w:t>
      </w:r>
      <w:r>
        <w:rPr>
          <w:rFonts w:hint="eastAsia" w:ascii="Arial" w:hAnsi="Arial" w:eastAsia="宋体" w:cs="Arial"/>
          <w:color w:val="auto"/>
          <w:sz w:val="24"/>
          <w:szCs w:val="24"/>
          <w:highlight w:val="none"/>
          <w:lang w:eastAsia="zh-CN"/>
        </w:rPr>
        <w:t xml:space="preserve">（</w:t>
      </w:r>
      <w:r>
        <w:rPr>
          <w:rFonts w:hint="eastAsia" w:ascii="Arial" w:hAnsi="Arial" w:eastAsia="Arial" w:cs="Arial"/>
          <w:color w:val="auto"/>
          <w:sz w:val="24"/>
          <w:szCs w:val="24"/>
          <w:highlight w:val="none"/>
        </w:rPr>
        <w:t xml:space="preserve">实际册数以竣工资料交接表为准</w:t>
      </w:r>
      <w:r>
        <w:rPr>
          <w:rFonts w:hint="eastAsia" w:ascii="Arial" w:hAnsi="Arial" w:eastAsia="宋体" w:cs="Arial"/>
          <w:color w:val="auto"/>
          <w:sz w:val="24"/>
          <w:szCs w:val="24"/>
          <w:highlight w:val="none"/>
          <w:lang w:eastAsia="zh-CN"/>
        </w:rPr>
        <w:t xml:space="preserve">）</w:t>
      </w:r>
      <w:r>
        <w:rPr>
          <w:rFonts w:hint="eastAsia" w:ascii="Arial" w:hAnsi="Arial" w:eastAsia="Arial" w:cs="Arial"/>
          <w:color w:val="auto"/>
          <w:sz w:val="24"/>
          <w:szCs w:val="24"/>
          <w:highlight w:val="none"/>
        </w:rPr>
        <w:t xml:space="preserve">双方签收资料文件为本合同的附件，享有本合同的同等法定效果。合同期满</w:t>
      </w:r>
      <w:r>
        <w:rPr>
          <w:rFonts w:hint="eastAsia" w:ascii="Arial" w:hAnsi="Arial" w:eastAsia="Arial" w:cs="Arial"/>
          <w:color w:val="auto"/>
          <w:sz w:val="24"/>
          <w:szCs w:val="24"/>
          <w:highlight w:val="none"/>
          <w:lang w:eastAsia="zh-CN"/>
        </w:rPr>
        <w:t xml:space="preserve">中标方</w:t>
      </w:r>
      <w:r>
        <w:rPr>
          <w:rFonts w:hint="eastAsia" w:ascii="Arial" w:hAnsi="Arial" w:eastAsia="Arial" w:cs="Arial"/>
          <w:color w:val="auto"/>
          <w:sz w:val="24"/>
          <w:szCs w:val="24"/>
          <w:highlight w:val="none"/>
        </w:rPr>
        <w:t xml:space="preserve">应完整无缺归还</w:t>
      </w:r>
      <w:r>
        <w:rPr>
          <w:rFonts w:hint="eastAsia" w:ascii="Arial" w:hAnsi="Arial" w:eastAsia="Arial" w:cs="Arial"/>
          <w:color w:val="auto"/>
          <w:sz w:val="24"/>
          <w:szCs w:val="24"/>
          <w:highlight w:val="none"/>
          <w:lang w:eastAsia="zh-CN"/>
        </w:rPr>
        <w:t xml:space="preserve">采购人</w:t>
      </w:r>
      <w:r>
        <w:rPr>
          <w:rFonts w:hint="eastAsia" w:ascii="Arial" w:hAnsi="Arial" w:eastAsia="Arial" w:cs="Arial"/>
          <w:color w:val="auto"/>
          <w:sz w:val="24"/>
          <w:szCs w:val="24"/>
          <w:highlight w:val="none"/>
        </w:rPr>
        <w:t xml:space="preserve">。</w:t>
      </w:r>
      <w:r>
        <w:rPr>
          <w:rFonts w:hint="eastAsia" w:ascii="Arial" w:hAnsi="Arial" w:eastAsia="Arial" w:cs="Arial"/>
          <w:color w:val="auto"/>
          <w:sz w:val="24"/>
          <w:szCs w:val="24"/>
          <w:highlight w:val="none"/>
          <w:lang w:eastAsia="zh-CN"/>
        </w:rPr>
        <w:t xml:space="preserve">中标方</w:t>
      </w:r>
      <w:r>
        <w:rPr>
          <w:rFonts w:hint="eastAsia" w:ascii="Arial" w:hAnsi="Arial" w:eastAsia="Arial" w:cs="Arial"/>
          <w:color w:val="auto"/>
          <w:sz w:val="24"/>
          <w:szCs w:val="24"/>
          <w:highlight w:val="none"/>
        </w:rPr>
        <w:t xml:space="preserve">应充分重视工程档案资料的保管工作，在养护期满归还档案资料时，如缺失档案资料，每缺少一册，扣除2万元/册。</w:t>
      </w:r>
      <w:r/>
    </w:p>
    <w:p>
      <w:pPr>
        <w:ind w:firstLine="240"/>
        <w:keepLines w:val="0"/>
        <w:pageBreakBefore w:val="0"/>
        <w:spacing w:line="360" w:lineRule="auto"/>
        <w:rPr>
          <w:rFonts w:hint="eastAsia" w:ascii="Arial" w:hAnsi="Arial" w:eastAsia="Arial" w:cs="Arial"/>
          <w:color w:val="auto"/>
          <w:sz w:val="24"/>
          <w:szCs w:val="24"/>
          <w:highlight w:val="none"/>
          <w:lang w:eastAsia="zh-CN"/>
        </w:rPr>
      </w:pPr>
      <w:r>
        <w:rPr>
          <w:rFonts w:hint="eastAsia" w:ascii="Arial" w:hAnsi="Arial" w:eastAsia="宋体" w:cs="Arial"/>
          <w:color w:val="auto"/>
          <w:sz w:val="24"/>
          <w:szCs w:val="24"/>
          <w:highlight w:val="none"/>
          <w:lang w:val="en-US" w:eastAsia="zh-CN"/>
        </w:rPr>
        <w:t xml:space="preserve">9</w:t>
      </w:r>
      <w:r>
        <w:rPr>
          <w:rFonts w:hint="eastAsia" w:ascii="Arial" w:hAnsi="Arial" w:eastAsia="Arial" w:cs="Arial"/>
          <w:color w:val="auto"/>
          <w:sz w:val="24"/>
          <w:szCs w:val="24"/>
          <w:highlight w:val="none"/>
        </w:rPr>
        <w:t xml:space="preserve">、合同签订地点：无锡市新吴区人民政府新安街道办事处</w:t>
      </w:r>
      <w:r>
        <w:rPr>
          <w:rFonts w:hint="eastAsia" w:ascii="Arial" w:hAnsi="Arial" w:eastAsia="Arial" w:cs="Arial"/>
          <w:color w:val="auto"/>
          <w:sz w:val="24"/>
          <w:szCs w:val="24"/>
          <w:highlight w:val="none"/>
          <w:lang w:eastAsia="zh-CN"/>
        </w:rPr>
        <w:t xml:space="preserve">。</w:t>
      </w:r>
      <w:r/>
    </w:p>
    <w:p>
      <w:pPr>
        <w:ind w:firstLine="240"/>
        <w:keepLines w:val="0"/>
        <w:pageBreakBefore w:val="0"/>
        <w:spacing w:line="360" w:lineRule="auto"/>
        <w:rPr>
          <w:rFonts w:hint="eastAsia" w:ascii="Arial" w:hAnsi="Arial" w:eastAsia="Arial" w:cs="Arial"/>
          <w:color w:val="auto"/>
          <w:sz w:val="24"/>
          <w:szCs w:val="24"/>
          <w:highlight w:val="none"/>
        </w:rPr>
      </w:pPr>
      <w:r>
        <w:rPr>
          <w:rFonts w:hint="eastAsia" w:ascii="Arial" w:hAnsi="Arial" w:eastAsia="宋体" w:cs="Arial"/>
          <w:color w:val="auto"/>
          <w:sz w:val="24"/>
          <w:szCs w:val="24"/>
          <w:highlight w:val="none"/>
          <w:lang w:val="en-US" w:eastAsia="zh-CN"/>
        </w:rPr>
        <w:t xml:space="preserve">10</w:t>
      </w:r>
      <w:r>
        <w:rPr>
          <w:rFonts w:hint="eastAsia" w:ascii="Arial" w:hAnsi="Arial" w:eastAsia="Arial" w:cs="Arial"/>
          <w:color w:val="auto"/>
          <w:sz w:val="24"/>
          <w:szCs w:val="24"/>
          <w:highlight w:val="none"/>
        </w:rPr>
        <w:t xml:space="preserve">、本合同</w:t>
      </w:r>
      <w:r>
        <w:rPr>
          <w:rFonts w:hint="eastAsia" w:ascii="Arial" w:hAnsi="Arial" w:eastAsia="宋体" w:cs="Arial"/>
          <w:color w:val="auto"/>
          <w:sz w:val="24"/>
          <w:szCs w:val="24"/>
          <w:highlight w:val="none"/>
          <w:lang w:eastAsia="zh-CN"/>
        </w:rPr>
        <w:t xml:space="preserve">一式五份</w:t>
      </w:r>
      <w:r>
        <w:rPr>
          <w:rFonts w:hint="eastAsia" w:ascii="Arial" w:hAnsi="Arial" w:eastAsia="Arial" w:cs="Arial"/>
          <w:color w:val="auto"/>
          <w:sz w:val="24"/>
          <w:szCs w:val="24"/>
          <w:highlight w:val="none"/>
        </w:rPr>
        <w:t xml:space="preserve">，</w:t>
      </w:r>
      <w:r>
        <w:rPr>
          <w:rFonts w:hint="eastAsia" w:ascii="Arial" w:hAnsi="Arial" w:eastAsia="Arial" w:cs="Arial"/>
          <w:color w:val="auto"/>
          <w:sz w:val="24"/>
          <w:szCs w:val="24"/>
          <w:highlight w:val="none"/>
          <w:lang w:eastAsia="zh-CN"/>
        </w:rPr>
        <w:t xml:space="preserve">采购人</w:t>
      </w:r>
      <w:r>
        <w:rPr>
          <w:rFonts w:hint="eastAsia" w:ascii="Arial" w:hAnsi="Arial" w:eastAsia="Arial" w:cs="Arial"/>
          <w:color w:val="auto"/>
          <w:sz w:val="24"/>
          <w:szCs w:val="24"/>
          <w:highlight w:val="none"/>
        </w:rPr>
        <w:t xml:space="preserve">执贰份、</w:t>
      </w:r>
      <w:r>
        <w:rPr>
          <w:rFonts w:hint="eastAsia" w:ascii="Arial" w:hAnsi="Arial" w:eastAsia="Arial" w:cs="Arial"/>
          <w:color w:val="auto"/>
          <w:sz w:val="24"/>
          <w:szCs w:val="24"/>
          <w:highlight w:val="none"/>
          <w:lang w:eastAsia="zh-CN"/>
        </w:rPr>
        <w:t xml:space="preserve">中标方</w:t>
      </w:r>
      <w:r>
        <w:rPr>
          <w:rFonts w:hint="eastAsia" w:ascii="Arial" w:hAnsi="Arial" w:eastAsia="Arial" w:cs="Arial"/>
          <w:color w:val="auto"/>
          <w:sz w:val="24"/>
          <w:szCs w:val="24"/>
          <w:highlight w:val="none"/>
        </w:rPr>
        <w:t xml:space="preserve">执贰份，</w:t>
      </w:r>
      <w:r>
        <w:rPr>
          <w:rFonts w:hint="eastAsia" w:ascii="Arial" w:hAnsi="Arial" w:eastAsia="宋体" w:cs="Arial"/>
          <w:color w:val="auto"/>
          <w:sz w:val="24"/>
          <w:szCs w:val="24"/>
          <w:highlight w:val="none"/>
          <w:lang w:val="en-US" w:eastAsia="zh-CN"/>
        </w:rPr>
        <w:t xml:space="preserve">代理</w:t>
      </w:r>
      <w:r>
        <w:rPr>
          <w:rFonts w:hint="eastAsia" w:ascii="Arial" w:hAnsi="Arial" w:eastAsia="Arial" w:cs="Arial"/>
          <w:color w:val="auto"/>
          <w:sz w:val="24"/>
          <w:szCs w:val="24"/>
          <w:highlight w:val="none"/>
        </w:rPr>
        <w:t xml:space="preserve">壹份。双方签字盖章后生效。</w:t>
      </w:r>
      <w:r/>
    </w:p>
    <w:p>
      <w:pPr>
        <w:ind w:firstLine="993"/>
        <w:keepLines w:val="0"/>
        <w:pageBreakBefore w:val="0"/>
        <w:spacing w:line="360" w:lineRule="auto"/>
        <w:rPr>
          <w:rFonts w:hint="eastAsia" w:ascii="Arial" w:hAnsi="Arial" w:eastAsia="Arial" w:cs="Arial"/>
          <w:color w:val="auto"/>
          <w:sz w:val="24"/>
          <w:szCs w:val="24"/>
          <w:highlight w:val="none"/>
        </w:rPr>
      </w:pPr>
      <w:r>
        <w:rPr>
          <w:rFonts w:hint="eastAsia" w:ascii="Arial" w:hAnsi="Arial" w:eastAsia="Arial" w:cs="Arial"/>
          <w:color w:val="auto"/>
          <w:sz w:val="24"/>
          <w:szCs w:val="24"/>
          <w:highlight w:val="none"/>
          <w:lang w:eastAsia="zh-CN"/>
        </w:rPr>
        <w:t xml:space="preserve">采购人</w:t>
      </w:r>
      <w:r>
        <w:rPr>
          <w:rFonts w:hint="eastAsia" w:ascii="Arial" w:hAnsi="Arial" w:eastAsia="Arial" w:cs="Arial"/>
          <w:color w:val="auto"/>
          <w:sz w:val="24"/>
          <w:szCs w:val="24"/>
          <w:highlight w:val="none"/>
        </w:rPr>
        <w:t xml:space="preserve">：</w:t>
      </w:r>
      <w:r>
        <w:rPr>
          <w:rFonts w:hint="eastAsia" w:ascii="Arial" w:hAnsi="Arial" w:cs="Arial"/>
          <w:color w:val="auto"/>
          <w:sz w:val="24"/>
          <w:szCs w:val="24"/>
          <w:highlight w:val="none"/>
          <w:lang w:val="en-US" w:eastAsia="zh-CN"/>
        </w:rPr>
        <w:t xml:space="preserve">                  </w:t>
      </w:r>
      <w:r>
        <w:rPr>
          <w:rFonts w:hint="eastAsia" w:ascii="Arial" w:hAnsi="Arial" w:eastAsia="Arial" w:cs="Arial"/>
          <w:color w:val="auto"/>
          <w:sz w:val="24"/>
          <w:szCs w:val="24"/>
          <w:highlight w:val="none"/>
          <w:lang w:eastAsia="zh-CN"/>
        </w:rPr>
        <w:t xml:space="preserve">中标方</w:t>
      </w:r>
      <w:r>
        <w:rPr>
          <w:rFonts w:hint="eastAsia" w:ascii="Arial" w:hAnsi="Arial" w:eastAsia="Arial" w:cs="Arial"/>
          <w:color w:val="auto"/>
          <w:sz w:val="24"/>
          <w:szCs w:val="24"/>
          <w:highlight w:val="none"/>
        </w:rPr>
        <w:t xml:space="preserve">：</w:t>
      </w:r>
      <w:r/>
    </w:p>
    <w:p>
      <w:pPr>
        <w:ind w:firstLine="993"/>
        <w:keepLines w:val="0"/>
        <w:pageBreakBefore w:val="0"/>
        <w:spacing w:line="360" w:lineRule="auto"/>
        <w:rPr>
          <w:rFonts w:hint="eastAsia" w:ascii="Arial" w:hAnsi="Arial" w:eastAsia="Arial" w:cs="Arial"/>
          <w:color w:val="auto"/>
          <w:sz w:val="24"/>
          <w:szCs w:val="24"/>
          <w:highlight w:val="none"/>
        </w:rPr>
      </w:pPr>
      <w:r>
        <w:rPr>
          <w:rFonts w:hint="eastAsia" w:ascii="Arial" w:hAnsi="Arial" w:eastAsia="Arial" w:cs="Arial"/>
          <w:color w:val="auto"/>
          <w:sz w:val="24"/>
          <w:szCs w:val="24"/>
          <w:highlight w:val="none"/>
        </w:rPr>
        <w:t xml:space="preserve">法定代表人：</w:t>
      </w:r>
      <w:r>
        <w:rPr>
          <w:rFonts w:hint="eastAsia" w:ascii="Arial" w:hAnsi="Arial" w:cs="Arial"/>
          <w:color w:val="auto"/>
          <w:sz w:val="24"/>
          <w:szCs w:val="24"/>
          <w:highlight w:val="none"/>
          <w:lang w:val="en-US" w:eastAsia="zh-CN"/>
        </w:rPr>
        <w:t xml:space="preserve">              </w:t>
      </w:r>
      <w:r>
        <w:rPr>
          <w:rFonts w:hint="eastAsia" w:ascii="Arial" w:hAnsi="Arial" w:eastAsia="Arial" w:cs="Arial"/>
          <w:color w:val="auto"/>
          <w:sz w:val="24"/>
          <w:szCs w:val="24"/>
          <w:highlight w:val="none"/>
        </w:rPr>
        <w:t xml:space="preserve">法定代表人：</w:t>
      </w:r>
      <w:r/>
    </w:p>
    <w:p>
      <w:pPr>
        <w:ind w:firstLine="993"/>
        <w:keepLines w:val="0"/>
        <w:pageBreakBefore w:val="0"/>
        <w:spacing w:line="360" w:lineRule="auto"/>
        <w:rPr>
          <w:rFonts w:hint="eastAsia" w:ascii="Arial" w:hAnsi="Arial" w:eastAsia="Arial" w:cs="Arial"/>
          <w:color w:val="auto"/>
          <w:sz w:val="24"/>
          <w:szCs w:val="24"/>
          <w:highlight w:val="none"/>
        </w:rPr>
      </w:pPr>
      <w:r>
        <w:rPr>
          <w:rFonts w:hint="eastAsia" w:ascii="Arial" w:hAnsi="Arial" w:eastAsia="Arial" w:cs="Arial"/>
          <w:color w:val="auto"/>
          <w:sz w:val="24"/>
          <w:szCs w:val="24"/>
          <w:highlight w:val="none"/>
        </w:rPr>
        <w:t xml:space="preserve">地址：</w:t>
      </w:r>
      <w:r>
        <w:rPr>
          <w:rFonts w:hint="eastAsia" w:ascii="Arial" w:hAnsi="Arial" w:cs="Arial"/>
          <w:color w:val="auto"/>
          <w:sz w:val="24"/>
          <w:szCs w:val="24"/>
          <w:highlight w:val="none"/>
          <w:lang w:val="en-US" w:eastAsia="zh-CN"/>
        </w:rPr>
        <w:t xml:space="preserve">                    </w:t>
      </w:r>
      <w:r>
        <w:rPr>
          <w:rFonts w:hint="eastAsia" w:ascii="Arial" w:hAnsi="Arial" w:eastAsia="Arial" w:cs="Arial"/>
          <w:color w:val="auto"/>
          <w:sz w:val="24"/>
          <w:szCs w:val="24"/>
          <w:highlight w:val="none"/>
        </w:rPr>
        <w:t xml:space="preserve">地址：</w:t>
      </w:r>
      <w:r/>
    </w:p>
    <w:p>
      <w:pPr>
        <w:ind w:firstLine="240"/>
        <w:keepLines w:val="0"/>
        <w:pageBreakBefore w:val="0"/>
        <w:spacing w:line="360" w:lineRule="auto"/>
        <w:rPr>
          <w:rFonts w:hint="eastAsia" w:ascii="Arial" w:hAnsi="Arial" w:eastAsia="Arial" w:cs="Arial"/>
          <w:color w:val="auto"/>
          <w:sz w:val="24"/>
          <w:szCs w:val="24"/>
          <w:highlight w:val="none"/>
        </w:rPr>
      </w:pPr>
      <w:r>
        <w:rPr>
          <w:rFonts w:hint="eastAsia" w:ascii="Arial" w:hAnsi="Arial" w:eastAsia="Arial" w:cs="Arial"/>
          <w:color w:val="auto"/>
          <w:sz w:val="24"/>
          <w:szCs w:val="24"/>
          <w:highlight w:val="none"/>
        </w:rPr>
      </w:r>
      <w:r/>
    </w:p>
    <w:p>
      <w:pPr>
        <w:ind w:firstLine="240"/>
        <w:keepLines w:val="0"/>
        <w:pageBreakBefore w:val="0"/>
        <w:spacing w:line="360" w:lineRule="auto"/>
        <w:rPr>
          <w:rFonts w:hint="eastAsia" w:ascii="Arial" w:hAnsi="Arial" w:eastAsia="宋体" w:cs="Arial"/>
          <w:color w:val="auto"/>
          <w:sz w:val="24"/>
          <w:szCs w:val="24"/>
          <w:highlight w:val="none"/>
          <w:lang w:eastAsia="zh-CN"/>
        </w:rPr>
      </w:pPr>
      <w:r>
        <w:rPr>
          <w:rFonts w:hint="eastAsia" w:ascii="Arial" w:hAnsi="Arial" w:eastAsia="宋体" w:cs="Arial"/>
          <w:color w:val="auto"/>
          <w:sz w:val="24"/>
          <w:szCs w:val="24"/>
          <w:highlight w:val="none"/>
          <w:lang w:eastAsia="zh-CN"/>
        </w:rPr>
      </w:r>
      <w:r/>
    </w:p>
    <w:p>
      <w:pPr>
        <w:ind w:firstLine="5107"/>
        <w:jc w:val="both"/>
        <w:keepLines w:val="0"/>
        <w:pageBreakBefore w:val="0"/>
        <w:spacing w:line="360" w:lineRule="auto"/>
        <w:widowControl w:val="off"/>
        <w:rPr>
          <w:rFonts w:hint="eastAsia" w:ascii="Arial" w:hAnsi="Arial" w:eastAsia="Arial" w:cs="Arial"/>
          <w:color w:val="auto"/>
          <w:sz w:val="24"/>
          <w:szCs w:val="24"/>
          <w:highlight w:val="none"/>
          <w:lang w:val="en-US" w:eastAsia="zh-CN" w:bidi="ar-SA"/>
        </w:rPr>
      </w:pPr>
      <w:r>
        <w:rPr>
          <w:rFonts w:hint="eastAsia" w:ascii="Arial" w:hAnsi="Arial" w:eastAsia="Arial" w:cs="Arial"/>
          <w:color w:val="auto"/>
          <w:sz w:val="24"/>
          <w:szCs w:val="24"/>
          <w:highlight w:val="none"/>
          <w:lang w:val="en-US" w:eastAsia="zh-CN" w:bidi="ar-SA"/>
        </w:rPr>
        <w:t xml:space="preserve">签订合同日期：</w:t>
      </w:r>
      <w:r/>
    </w:p>
    <w:p>
      <w:pPr>
        <w:ind w:firstLine="420"/>
        <w:widowControl w:val="off"/>
        <w:rPr>
          <w:rFonts w:hint="eastAsia" w:ascii="宋体" w:hAnsi="宋体" w:eastAsia="宋体" w:cs="宋体"/>
          <w:color w:val="auto"/>
          <w:sz w:val="24"/>
          <w:szCs w:val="24"/>
          <w:highlight w:val="none"/>
          <w:lang w:val="en-US" w:eastAsia="zh-CN" w:bidi="ar-SA"/>
        </w:rPr>
        <w:outlineLvl w:val="0"/>
      </w:pPr>
      <w:r>
        <w:rPr>
          <w:rFonts w:hint="eastAsia" w:ascii="宋体" w:hAnsi="宋体" w:eastAsia="宋体" w:cs="宋体"/>
          <w:color w:val="auto"/>
          <w:sz w:val="24"/>
          <w:szCs w:val="24"/>
          <w:highlight w:val="none"/>
          <w:lang w:val="en-US" w:eastAsia="zh-CN" w:bidi="ar-SA"/>
        </w:rPr>
        <w:t xml:space="preserve">附件一、无锡市新吴区新安街道市政设施维护管理办法</w:t>
      </w:r>
      <w:r/>
    </w:p>
    <w:p>
      <w:pPr>
        <w:ind w:firstLine="420"/>
        <w:jc w:val="center"/>
        <w:widowControl w:val="off"/>
        <w:rPr>
          <w:rFonts w:hint="eastAsia" w:ascii="黑体" w:hAnsi="Times New Roman" w:eastAsia="黑体" w:cs="Times New Roman"/>
          <w:bCs/>
          <w:color w:val="auto"/>
          <w:sz w:val="28"/>
          <w:szCs w:val="28"/>
          <w:highlight w:val="none"/>
          <w:lang w:val="en-US" w:eastAsia="zh-CN" w:bidi="ar-SA"/>
        </w:rPr>
        <w:outlineLvl w:val="0"/>
      </w:pPr>
      <w:r>
        <w:rPr>
          <w:rFonts w:hint="eastAsia" w:ascii="黑体" w:hAnsi="Times New Roman" w:eastAsia="黑体" w:cs="Times New Roman"/>
          <w:bCs/>
          <w:color w:val="auto"/>
          <w:sz w:val="28"/>
          <w:szCs w:val="28"/>
          <w:highlight w:val="none"/>
          <w:lang w:val="en-US" w:eastAsia="zh-CN" w:bidi="ar-SA"/>
        </w:rPr>
        <w:t xml:space="preserve">安全生产协议</w:t>
      </w:r>
      <w:r/>
    </w:p>
    <w:p>
      <w:pPr>
        <w:jc w:val="left"/>
        <w:keepLines w:val="0"/>
        <w:pageBreakBefore w:val="0"/>
        <w:spacing w:line="360" w:lineRule="auto"/>
        <w:widowControl w:val="off"/>
        <w:rPr>
          <w:rFonts w:hint="eastAsia" w:ascii="Arial" w:hAnsi="Arial" w:eastAsia="Arial" w:cs="Arial"/>
          <w:color w:val="auto"/>
          <w:sz w:val="24"/>
          <w:szCs w:val="24"/>
          <w:highlight w:val="none"/>
          <w:lang w:val="en-US" w:eastAsia="zh-CN" w:bidi="ar-SA"/>
        </w:rPr>
      </w:pPr>
      <w:r>
        <w:rPr>
          <w:rFonts w:hint="eastAsia" w:ascii="Arial" w:hAnsi="Arial" w:eastAsia="Arial" w:cs="Arial"/>
          <w:color w:val="auto"/>
          <w:sz w:val="24"/>
          <w:szCs w:val="24"/>
          <w:highlight w:val="none"/>
          <w:lang w:val="en-US" w:eastAsia="zh-CN" w:bidi="ar-SA"/>
        </w:rPr>
        <w:t xml:space="preserve">采购人（全称）：</w:t>
      </w:r>
      <w:r/>
    </w:p>
    <w:p>
      <w:pPr>
        <w:jc w:val="left"/>
        <w:keepLines w:val="0"/>
        <w:pageBreakBefore w:val="0"/>
        <w:spacing w:line="360" w:lineRule="auto"/>
        <w:widowControl w:val="off"/>
        <w:rPr>
          <w:rFonts w:hint="eastAsia" w:ascii="Arial" w:hAnsi="Arial" w:eastAsia="Arial" w:cs="Arial"/>
          <w:color w:val="auto"/>
          <w:sz w:val="24"/>
          <w:szCs w:val="24"/>
          <w:highlight w:val="none"/>
          <w:lang w:val="en-US" w:eastAsia="zh-CN" w:bidi="ar-SA"/>
        </w:rPr>
      </w:pPr>
      <w:r>
        <w:rPr>
          <w:rFonts w:hint="eastAsia" w:ascii="Arial" w:hAnsi="Arial" w:eastAsia="Arial" w:cs="Arial"/>
          <w:color w:val="auto"/>
          <w:sz w:val="24"/>
          <w:szCs w:val="24"/>
          <w:highlight w:val="none"/>
          <w:lang w:val="en-US" w:eastAsia="zh-CN" w:bidi="ar-SA"/>
        </w:rPr>
        <w:t xml:space="preserve">中标方（全称）：</w:t>
      </w:r>
      <w:r/>
    </w:p>
    <w:p>
      <w:pPr>
        <w:jc w:val="left"/>
        <w:keepLines w:val="0"/>
        <w:pageBreakBefore w:val="0"/>
        <w:spacing w:line="360" w:lineRule="auto"/>
        <w:widowControl w:val="off"/>
        <w:rPr>
          <w:rFonts w:hint="eastAsia" w:ascii="Arial" w:hAnsi="Arial" w:eastAsia="Arial" w:cs="Arial"/>
          <w:color w:val="auto"/>
          <w:sz w:val="24"/>
          <w:szCs w:val="24"/>
          <w:highlight w:val="none"/>
          <w:lang w:val="en-US" w:eastAsia="zh-CN" w:bidi="ar-SA"/>
        </w:rPr>
      </w:pPr>
      <w:r>
        <w:rPr>
          <w:rFonts w:hint="eastAsia" w:ascii="Arial" w:hAnsi="Arial" w:eastAsia="Arial" w:cs="Arial"/>
          <w:color w:val="auto"/>
          <w:sz w:val="24"/>
          <w:szCs w:val="24"/>
          <w:highlight w:val="none"/>
          <w:lang w:val="en-US" w:eastAsia="zh-CN" w:bidi="ar-SA"/>
        </w:rPr>
        <w:t xml:space="preserve">为认真贯彻“安全第一，预防为主”的方针，加强建设工程施工现场安全生产管理，确保不发生伤亡事故及双方的利益不受损害，依照《中华人民共和国劳动合同法》、《建设工程安全生产管理条例》、《江苏省建设工程施工现场管理办法》等有关规定，双方本着平等、自愿的原则，在新区安全生产委员会的指导下，签订本协议。</w:t>
      </w:r>
      <w:r/>
    </w:p>
    <w:p>
      <w:pPr>
        <w:jc w:val="left"/>
        <w:keepLines w:val="0"/>
        <w:pageBreakBefore w:val="0"/>
        <w:spacing w:line="360" w:lineRule="auto"/>
        <w:widowControl w:val="off"/>
        <w:rPr>
          <w:rFonts w:hint="eastAsia" w:ascii="Arial" w:hAnsi="Arial" w:eastAsia="Arial" w:cs="Arial"/>
          <w:color w:val="auto"/>
          <w:sz w:val="24"/>
          <w:szCs w:val="24"/>
          <w:highlight w:val="none"/>
          <w:lang w:val="en-US" w:eastAsia="zh-CN" w:bidi="ar-SA"/>
        </w:rPr>
      </w:pPr>
      <w:r>
        <w:rPr>
          <w:rFonts w:hint="eastAsia" w:ascii="Arial" w:hAnsi="Arial" w:eastAsia="Arial" w:cs="Arial"/>
          <w:color w:val="auto"/>
          <w:sz w:val="24"/>
          <w:szCs w:val="24"/>
          <w:highlight w:val="none"/>
          <w:lang w:val="en-US" w:eastAsia="zh-CN" w:bidi="ar-SA"/>
        </w:rPr>
        <w:t xml:space="preserve">一、目标和任务</w:t>
      </w:r>
      <w:r/>
    </w:p>
    <w:p>
      <w:pPr>
        <w:jc w:val="left"/>
        <w:keepLines w:val="0"/>
        <w:pageBreakBefore w:val="0"/>
        <w:spacing w:line="360" w:lineRule="auto"/>
        <w:widowControl w:val="off"/>
        <w:rPr>
          <w:rFonts w:hint="eastAsia" w:ascii="Arial" w:hAnsi="Arial" w:eastAsia="Arial" w:cs="Arial"/>
          <w:color w:val="auto"/>
          <w:sz w:val="24"/>
          <w:szCs w:val="24"/>
          <w:highlight w:val="none"/>
          <w:lang w:val="en-US" w:eastAsia="zh-CN" w:bidi="ar-SA"/>
        </w:rPr>
      </w:pPr>
      <w:r>
        <w:rPr>
          <w:rFonts w:hint="eastAsia" w:ascii="Arial" w:hAnsi="Arial" w:eastAsia="Arial" w:cs="Arial"/>
          <w:color w:val="auto"/>
          <w:sz w:val="24"/>
          <w:szCs w:val="24"/>
          <w:highlight w:val="none"/>
          <w:lang w:val="en-US" w:eastAsia="zh-CN" w:bidi="ar-SA"/>
        </w:rPr>
        <w:t xml:space="preserve">坚决杜绝较大以上安全事故，不发生死亡事故，有效减少一般安全事故。</w:t>
      </w:r>
      <w:r/>
    </w:p>
    <w:p>
      <w:pPr>
        <w:jc w:val="left"/>
        <w:keepLines w:val="0"/>
        <w:pageBreakBefore w:val="0"/>
        <w:spacing w:line="360" w:lineRule="auto"/>
        <w:widowControl w:val="off"/>
        <w:rPr>
          <w:rFonts w:hint="eastAsia" w:ascii="Arial" w:hAnsi="Arial" w:eastAsia="Arial" w:cs="Arial"/>
          <w:color w:val="auto"/>
          <w:sz w:val="24"/>
          <w:szCs w:val="24"/>
          <w:highlight w:val="none"/>
          <w:lang w:val="en-US" w:eastAsia="zh-CN" w:bidi="ar-SA"/>
        </w:rPr>
      </w:pPr>
      <w:r>
        <w:rPr>
          <w:rFonts w:hint="eastAsia" w:ascii="Arial" w:hAnsi="Arial" w:eastAsia="Arial" w:cs="Arial"/>
          <w:color w:val="auto"/>
          <w:sz w:val="24"/>
          <w:szCs w:val="24"/>
          <w:highlight w:val="none"/>
          <w:lang w:val="en-US" w:eastAsia="zh-CN" w:bidi="ar-SA"/>
        </w:rPr>
        <w:t xml:space="preserve">二、采购人权利义务</w:t>
      </w:r>
      <w:r/>
    </w:p>
    <w:p>
      <w:pPr>
        <w:jc w:val="left"/>
        <w:keepLines w:val="0"/>
        <w:pageBreakBefore w:val="0"/>
        <w:spacing w:line="360" w:lineRule="auto"/>
        <w:widowControl w:val="off"/>
        <w:rPr>
          <w:rFonts w:hint="eastAsia" w:ascii="Arial" w:hAnsi="Arial" w:eastAsia="Arial" w:cs="Arial"/>
          <w:color w:val="auto"/>
          <w:sz w:val="24"/>
          <w:szCs w:val="24"/>
          <w:highlight w:val="none"/>
          <w:lang w:val="en-US" w:eastAsia="zh-CN" w:bidi="ar-SA"/>
        </w:rPr>
      </w:pPr>
      <w:r>
        <w:rPr>
          <w:rFonts w:hint="eastAsia" w:ascii="Arial" w:hAnsi="Arial" w:eastAsia="Arial" w:cs="Arial"/>
          <w:color w:val="auto"/>
          <w:sz w:val="24"/>
          <w:szCs w:val="24"/>
          <w:highlight w:val="none"/>
          <w:lang w:val="en-US" w:eastAsia="zh-CN" w:bidi="ar-SA"/>
        </w:rPr>
        <w:t xml:space="preserve">（一）采购人有权审查中标方施工资质、安全生产资质及安全生产信誉度。</w:t>
      </w:r>
      <w:r/>
    </w:p>
    <w:p>
      <w:pPr>
        <w:jc w:val="left"/>
        <w:keepLines w:val="0"/>
        <w:pageBreakBefore w:val="0"/>
        <w:spacing w:line="360" w:lineRule="auto"/>
        <w:widowControl w:val="off"/>
        <w:rPr>
          <w:rFonts w:hint="eastAsia" w:ascii="Arial" w:hAnsi="Arial" w:eastAsia="Arial" w:cs="Arial"/>
          <w:color w:val="auto"/>
          <w:sz w:val="24"/>
          <w:szCs w:val="24"/>
          <w:highlight w:val="none"/>
          <w:lang w:val="en-US" w:eastAsia="zh-CN" w:bidi="ar-SA"/>
        </w:rPr>
      </w:pPr>
      <w:r>
        <w:rPr>
          <w:rFonts w:hint="eastAsia" w:ascii="Arial" w:hAnsi="Arial" w:eastAsia="Arial" w:cs="Arial"/>
          <w:color w:val="auto"/>
          <w:sz w:val="24"/>
          <w:szCs w:val="24"/>
          <w:highlight w:val="none"/>
          <w:lang w:val="en-US" w:eastAsia="zh-CN" w:bidi="ar-SA"/>
        </w:rPr>
        <w:t xml:space="preserve">（二）采购人有权对中标方进行随时和不定期的安全生产监督检查，对发现的问题和存在的隐患有权要求中标方限期整改和消除隐患；对逾期不整改或整改不到位不彻底的，采购人有权责令中标方停止一切施工并限期整改到位。对拒不履行整改意见或再次逾期整改的，采购人有权单方面终止与中标方的工程合同，一切责任均由中标方自负。</w:t>
      </w:r>
      <w:r/>
    </w:p>
    <w:p>
      <w:pPr>
        <w:jc w:val="left"/>
        <w:keepLines w:val="0"/>
        <w:pageBreakBefore w:val="0"/>
        <w:spacing w:line="360" w:lineRule="auto"/>
        <w:widowControl w:val="off"/>
        <w:rPr>
          <w:rFonts w:hint="eastAsia" w:ascii="Arial" w:hAnsi="Arial" w:eastAsia="Arial" w:cs="Arial"/>
          <w:color w:val="auto"/>
          <w:sz w:val="24"/>
          <w:szCs w:val="24"/>
          <w:highlight w:val="none"/>
          <w:lang w:val="en-US" w:eastAsia="zh-CN" w:bidi="ar-SA"/>
        </w:rPr>
      </w:pPr>
      <w:r>
        <w:rPr>
          <w:rFonts w:hint="eastAsia" w:ascii="Arial" w:hAnsi="Arial" w:eastAsia="Arial" w:cs="Arial"/>
          <w:color w:val="auto"/>
          <w:sz w:val="24"/>
          <w:szCs w:val="24"/>
          <w:highlight w:val="none"/>
          <w:lang w:val="en-US" w:eastAsia="zh-CN" w:bidi="ar-SA"/>
        </w:rPr>
        <w:t xml:space="preserve">（三）采购人有义务对中标方进行安全生产职责告知。</w:t>
      </w:r>
      <w:r/>
    </w:p>
    <w:p>
      <w:pPr>
        <w:jc w:val="left"/>
        <w:keepLines w:val="0"/>
        <w:pageBreakBefore w:val="0"/>
        <w:spacing w:line="360" w:lineRule="auto"/>
        <w:widowControl w:val="off"/>
        <w:rPr>
          <w:rFonts w:hint="eastAsia" w:ascii="Arial" w:hAnsi="Arial" w:eastAsia="Arial" w:cs="Arial"/>
          <w:color w:val="auto"/>
          <w:sz w:val="24"/>
          <w:szCs w:val="24"/>
          <w:highlight w:val="none"/>
          <w:lang w:val="en-US" w:eastAsia="zh-CN" w:bidi="ar-SA"/>
        </w:rPr>
      </w:pPr>
      <w:r>
        <w:rPr>
          <w:rFonts w:hint="eastAsia" w:ascii="Arial" w:hAnsi="Arial" w:eastAsia="Arial" w:cs="Arial"/>
          <w:color w:val="auto"/>
          <w:sz w:val="24"/>
          <w:szCs w:val="24"/>
          <w:highlight w:val="none"/>
          <w:lang w:val="en-US" w:eastAsia="zh-CN" w:bidi="ar-SA"/>
        </w:rPr>
        <w:t xml:space="preserve">（四）采购人设立安全生产管理办公室，负责公司安全生产日常事务。</w:t>
      </w:r>
      <w:r/>
    </w:p>
    <w:p>
      <w:pPr>
        <w:jc w:val="left"/>
        <w:keepLines w:val="0"/>
        <w:pageBreakBefore w:val="0"/>
        <w:spacing w:line="360" w:lineRule="auto"/>
        <w:widowControl w:val="off"/>
        <w:rPr>
          <w:rFonts w:hint="eastAsia" w:ascii="Arial" w:hAnsi="Arial" w:eastAsia="Arial" w:cs="Arial"/>
          <w:color w:val="auto"/>
          <w:sz w:val="24"/>
          <w:szCs w:val="24"/>
          <w:highlight w:val="none"/>
          <w:lang w:val="en-US" w:eastAsia="zh-CN" w:bidi="ar-SA"/>
        </w:rPr>
      </w:pPr>
      <w:r>
        <w:rPr>
          <w:rFonts w:hint="eastAsia" w:ascii="Arial" w:hAnsi="Arial" w:eastAsia="Arial" w:cs="Arial"/>
          <w:color w:val="auto"/>
          <w:sz w:val="24"/>
          <w:szCs w:val="24"/>
          <w:highlight w:val="none"/>
          <w:lang w:val="en-US" w:eastAsia="zh-CN" w:bidi="ar-SA"/>
        </w:rPr>
        <w:t xml:space="preserve">三、中标方权利义务</w:t>
      </w:r>
      <w:r/>
    </w:p>
    <w:p>
      <w:pPr>
        <w:jc w:val="left"/>
        <w:keepLines w:val="0"/>
        <w:pageBreakBefore w:val="0"/>
        <w:spacing w:line="360" w:lineRule="auto"/>
        <w:widowControl w:val="off"/>
        <w:rPr>
          <w:rFonts w:hint="eastAsia" w:ascii="Arial" w:hAnsi="Arial" w:eastAsia="Arial" w:cs="Arial"/>
          <w:color w:val="auto"/>
          <w:sz w:val="24"/>
          <w:szCs w:val="24"/>
          <w:highlight w:val="none"/>
          <w:lang w:val="en-US" w:eastAsia="zh-CN" w:bidi="ar-SA"/>
        </w:rPr>
      </w:pPr>
      <w:r>
        <w:rPr>
          <w:rFonts w:hint="eastAsia" w:ascii="Arial" w:hAnsi="Arial" w:eastAsia="Arial" w:cs="Arial"/>
          <w:color w:val="auto"/>
          <w:sz w:val="24"/>
          <w:szCs w:val="24"/>
          <w:highlight w:val="none"/>
          <w:lang w:val="en-US" w:eastAsia="zh-CN" w:bidi="ar-SA"/>
        </w:rPr>
        <w:t xml:space="preserve">（一）严格遵守国家安全生产的法律法规，贯彻执行国家相关方针政策及采购人各项安全管理制度，依法履行本建设工程安全生产主体责任。</w:t>
      </w:r>
      <w:r/>
    </w:p>
    <w:p>
      <w:pPr>
        <w:jc w:val="left"/>
        <w:keepLines w:val="0"/>
        <w:pageBreakBefore w:val="0"/>
        <w:spacing w:line="360" w:lineRule="auto"/>
        <w:widowControl w:val="off"/>
        <w:rPr>
          <w:rFonts w:hint="eastAsia" w:ascii="Arial" w:hAnsi="Arial" w:eastAsia="Arial" w:cs="Arial"/>
          <w:color w:val="auto"/>
          <w:sz w:val="24"/>
          <w:szCs w:val="24"/>
          <w:highlight w:val="none"/>
          <w:lang w:val="en-US" w:eastAsia="zh-CN" w:bidi="ar-SA"/>
        </w:rPr>
      </w:pPr>
      <w:r>
        <w:rPr>
          <w:rFonts w:hint="eastAsia" w:ascii="Arial" w:hAnsi="Arial" w:eastAsia="Arial" w:cs="Arial"/>
          <w:color w:val="auto"/>
          <w:sz w:val="24"/>
          <w:szCs w:val="24"/>
          <w:highlight w:val="none"/>
          <w:lang w:val="en-US" w:eastAsia="zh-CN" w:bidi="ar-SA"/>
        </w:rPr>
        <w:t xml:space="preserve">（二）切实加强安全管理，建立健全以安全生产责任制为中心的各项安全生产管理制度和安全操作规程，严格执行有关安全生产的国家标准和行业标准，完善安全生产条件，自觉接受并配合有关部门的监督管理，确保安全生产。</w:t>
      </w:r>
      <w:r/>
    </w:p>
    <w:p>
      <w:pPr>
        <w:jc w:val="left"/>
        <w:keepLines w:val="0"/>
        <w:pageBreakBefore w:val="0"/>
        <w:spacing w:line="360" w:lineRule="auto"/>
        <w:widowControl w:val="off"/>
        <w:rPr>
          <w:rFonts w:hint="eastAsia" w:ascii="Arial" w:hAnsi="Arial" w:eastAsia="Arial" w:cs="Arial"/>
          <w:color w:val="auto"/>
          <w:sz w:val="24"/>
          <w:szCs w:val="24"/>
          <w:highlight w:val="none"/>
          <w:lang w:val="en-US" w:eastAsia="zh-CN" w:bidi="ar-SA"/>
        </w:rPr>
      </w:pPr>
      <w:r>
        <w:rPr>
          <w:rFonts w:hint="eastAsia" w:ascii="Arial" w:hAnsi="Arial" w:eastAsia="Arial" w:cs="Arial"/>
          <w:color w:val="auto"/>
          <w:sz w:val="24"/>
          <w:szCs w:val="24"/>
          <w:highlight w:val="none"/>
          <w:lang w:val="en-US" w:eastAsia="zh-CN" w:bidi="ar-SA"/>
        </w:rPr>
        <w:t xml:space="preserve">（三）加强安全生产管理机构和队伍建设，定期召开安全生产会议，及时解决安全生产的重大问题，加强施工现场安全生产管理。</w:t>
      </w:r>
      <w:r/>
    </w:p>
    <w:p>
      <w:pPr>
        <w:jc w:val="left"/>
        <w:keepLines w:val="0"/>
        <w:pageBreakBefore w:val="0"/>
        <w:spacing w:line="360" w:lineRule="auto"/>
        <w:widowControl w:val="off"/>
        <w:rPr>
          <w:rFonts w:hint="eastAsia" w:ascii="Arial" w:hAnsi="Arial" w:eastAsia="Arial" w:cs="Arial"/>
          <w:color w:val="auto"/>
          <w:sz w:val="24"/>
          <w:szCs w:val="24"/>
          <w:highlight w:val="none"/>
          <w:lang w:val="en-US" w:eastAsia="zh-CN" w:bidi="ar-SA"/>
        </w:rPr>
      </w:pPr>
      <w:r>
        <w:rPr>
          <w:rFonts w:hint="eastAsia" w:ascii="Arial" w:hAnsi="Arial" w:eastAsia="Arial" w:cs="Arial"/>
          <w:color w:val="auto"/>
          <w:sz w:val="24"/>
          <w:szCs w:val="24"/>
          <w:highlight w:val="none"/>
          <w:lang w:val="en-US" w:eastAsia="zh-CN" w:bidi="ar-SA"/>
        </w:rPr>
        <w:t xml:space="preserve">（四）中标方有义务在入场一周前上报该工程项目劳务人员花名册及其管理人员分工情况。</w:t>
      </w:r>
      <w:r/>
    </w:p>
    <w:p>
      <w:pPr>
        <w:jc w:val="left"/>
        <w:keepLines w:val="0"/>
        <w:pageBreakBefore w:val="0"/>
        <w:spacing w:line="360" w:lineRule="auto"/>
        <w:widowControl w:val="off"/>
        <w:rPr>
          <w:rFonts w:hint="eastAsia" w:ascii="Arial" w:hAnsi="Arial" w:eastAsia="Arial" w:cs="Arial"/>
          <w:color w:val="auto"/>
          <w:sz w:val="24"/>
          <w:szCs w:val="24"/>
          <w:highlight w:val="none"/>
          <w:lang w:val="en-US" w:eastAsia="zh-CN" w:bidi="ar-SA"/>
        </w:rPr>
      </w:pPr>
      <w:r>
        <w:rPr>
          <w:rFonts w:hint="eastAsia" w:ascii="Arial" w:hAnsi="Arial" w:eastAsia="Arial" w:cs="Arial"/>
          <w:color w:val="auto"/>
          <w:sz w:val="24"/>
          <w:szCs w:val="24"/>
          <w:highlight w:val="none"/>
          <w:lang w:val="en-US" w:eastAsia="zh-CN" w:bidi="ar-SA"/>
        </w:rPr>
        <w:t xml:space="preserve">（五）中标方指派为现场安全员，负责本工程安全生产的现场管理工作。</w:t>
      </w:r>
      <w:r/>
    </w:p>
    <w:p>
      <w:pPr>
        <w:jc w:val="left"/>
        <w:keepLines w:val="0"/>
        <w:pageBreakBefore w:val="0"/>
        <w:spacing w:line="360" w:lineRule="auto"/>
        <w:widowControl w:val="off"/>
        <w:rPr>
          <w:rFonts w:hint="eastAsia" w:ascii="Arial" w:hAnsi="Arial" w:eastAsia="Arial" w:cs="Arial"/>
          <w:color w:val="auto"/>
          <w:sz w:val="24"/>
          <w:szCs w:val="24"/>
          <w:highlight w:val="none"/>
          <w:lang w:val="en-US" w:eastAsia="zh-CN" w:bidi="ar-SA"/>
        </w:rPr>
      </w:pPr>
      <w:r>
        <w:rPr>
          <w:rFonts w:hint="eastAsia" w:ascii="Arial" w:hAnsi="Arial" w:eastAsia="Arial" w:cs="Arial"/>
          <w:color w:val="auto"/>
          <w:sz w:val="24"/>
          <w:szCs w:val="24"/>
          <w:highlight w:val="none"/>
          <w:lang w:val="en-US" w:eastAsia="zh-CN" w:bidi="ar-SA"/>
        </w:rPr>
        <w:t xml:space="preserve">（六）单位主要负责人、分管安全的负责人和安全管理人员必须依法通过相关有资质单位组织的安全生产知识和管理能力的培训考核后方可任职。加强对从业人员的安全生产教育和培训，保证其具备并掌握必要的安全生产知识和安全操作技能。特种作业人员必须经过专门培训，取得岗位操作证书后方能上岗作业。对进入施工现场的所有施工单位工作人员，做好安全教育、安全技术交底。</w:t>
      </w:r>
      <w:r/>
    </w:p>
    <w:p>
      <w:pPr>
        <w:jc w:val="left"/>
        <w:keepLines w:val="0"/>
        <w:pageBreakBefore w:val="0"/>
        <w:spacing w:line="360" w:lineRule="auto"/>
        <w:widowControl w:val="off"/>
        <w:rPr>
          <w:rFonts w:hint="eastAsia" w:ascii="Arial" w:hAnsi="Arial" w:eastAsia="Arial" w:cs="Arial"/>
          <w:color w:val="auto"/>
          <w:sz w:val="24"/>
          <w:szCs w:val="24"/>
          <w:highlight w:val="none"/>
          <w:lang w:val="en-US" w:eastAsia="zh-CN" w:bidi="ar-SA"/>
        </w:rPr>
      </w:pPr>
      <w:r>
        <w:rPr>
          <w:rFonts w:hint="eastAsia" w:ascii="Arial" w:hAnsi="Arial" w:eastAsia="Arial" w:cs="Arial"/>
          <w:color w:val="auto"/>
          <w:sz w:val="24"/>
          <w:szCs w:val="24"/>
          <w:highlight w:val="none"/>
          <w:lang w:val="en-US" w:eastAsia="zh-CN" w:bidi="ar-SA"/>
        </w:rPr>
        <w:t xml:space="preserve">（七）保证对安全生产的有效投入，积极推广和应用安全生产先进技术，不使用国家明令淘汰、禁止使用的危及安全生产的工艺、设备，提高安全生产水平。</w:t>
      </w:r>
      <w:r/>
    </w:p>
    <w:p>
      <w:pPr>
        <w:jc w:val="left"/>
        <w:keepLines w:val="0"/>
        <w:pageBreakBefore w:val="0"/>
        <w:spacing w:line="360" w:lineRule="auto"/>
        <w:widowControl w:val="off"/>
        <w:rPr>
          <w:rFonts w:hint="eastAsia" w:ascii="Arial" w:hAnsi="Arial" w:eastAsia="Arial" w:cs="Arial"/>
          <w:color w:val="auto"/>
          <w:sz w:val="24"/>
          <w:szCs w:val="24"/>
          <w:highlight w:val="none"/>
          <w:lang w:val="en-US" w:eastAsia="zh-CN" w:bidi="ar-SA"/>
        </w:rPr>
      </w:pPr>
      <w:r>
        <w:rPr>
          <w:rFonts w:hint="eastAsia" w:ascii="Arial" w:hAnsi="Arial" w:eastAsia="Arial" w:cs="Arial"/>
          <w:color w:val="auto"/>
          <w:sz w:val="24"/>
          <w:szCs w:val="24"/>
          <w:highlight w:val="none"/>
          <w:lang w:val="en-US" w:eastAsia="zh-CN" w:bidi="ar-SA"/>
        </w:rPr>
        <w:t xml:space="preserve">（八）建立应急救援体系，定期组织演练。切实加强重大危险源监测预警，进行定期检测、评估、监控。</w:t>
      </w:r>
      <w:r/>
    </w:p>
    <w:p>
      <w:pPr>
        <w:jc w:val="left"/>
        <w:keepLines w:val="0"/>
        <w:pageBreakBefore w:val="0"/>
        <w:spacing w:line="360" w:lineRule="auto"/>
        <w:widowControl w:val="off"/>
        <w:rPr>
          <w:rFonts w:hint="eastAsia" w:ascii="Arial" w:hAnsi="Arial" w:eastAsia="Arial" w:cs="Arial"/>
          <w:color w:val="auto"/>
          <w:sz w:val="24"/>
          <w:szCs w:val="24"/>
          <w:highlight w:val="none"/>
          <w:lang w:val="en-US" w:eastAsia="zh-CN" w:bidi="ar-SA"/>
        </w:rPr>
      </w:pPr>
      <w:r>
        <w:rPr>
          <w:rFonts w:hint="eastAsia" w:ascii="Arial" w:hAnsi="Arial" w:eastAsia="Arial" w:cs="Arial"/>
          <w:color w:val="auto"/>
          <w:sz w:val="24"/>
          <w:szCs w:val="24"/>
          <w:highlight w:val="none"/>
          <w:lang w:val="en-US" w:eastAsia="zh-CN" w:bidi="ar-SA"/>
        </w:rPr>
        <w:t xml:space="preserve">（九）加强工作场所以及发包项目的安全生产管理，凡安全措施不到位，员工对岗位安全知识不熟知的，不准进行生产或进行相应的施工作业。对涉及安全生产必须取得行政许可的有关事项，必须依法取得行政许可。</w:t>
      </w:r>
      <w:r/>
    </w:p>
    <w:p>
      <w:pPr>
        <w:jc w:val="left"/>
        <w:keepLines w:val="0"/>
        <w:pageBreakBefore w:val="0"/>
        <w:spacing w:line="360" w:lineRule="auto"/>
        <w:widowControl w:val="off"/>
        <w:rPr>
          <w:rFonts w:hint="eastAsia" w:ascii="Arial" w:hAnsi="Arial" w:eastAsia="Arial" w:cs="Arial"/>
          <w:color w:val="auto"/>
          <w:sz w:val="24"/>
          <w:szCs w:val="24"/>
          <w:highlight w:val="none"/>
          <w:lang w:val="en-US" w:eastAsia="zh-CN" w:bidi="ar-SA"/>
        </w:rPr>
      </w:pPr>
      <w:r>
        <w:rPr>
          <w:rFonts w:hint="eastAsia" w:ascii="Arial" w:hAnsi="Arial" w:eastAsia="Arial" w:cs="Arial"/>
          <w:color w:val="auto"/>
          <w:sz w:val="24"/>
          <w:szCs w:val="24"/>
          <w:highlight w:val="none"/>
          <w:lang w:val="en-US" w:eastAsia="zh-CN" w:bidi="ar-SA"/>
        </w:rPr>
        <w:t xml:space="preserve">（十）健全并落实安全生产检查制度，定期组织安全生产检查活动，对发现的事故隐患，及时组织并落实整改，确保安全生产。</w:t>
      </w:r>
      <w:r/>
    </w:p>
    <w:p>
      <w:pPr>
        <w:jc w:val="left"/>
        <w:keepLines w:val="0"/>
        <w:pageBreakBefore w:val="0"/>
        <w:spacing w:line="360" w:lineRule="auto"/>
        <w:widowControl w:val="off"/>
        <w:rPr>
          <w:rFonts w:hint="eastAsia" w:ascii="Arial" w:hAnsi="Arial" w:eastAsia="Arial" w:cs="Arial"/>
          <w:color w:val="auto"/>
          <w:sz w:val="24"/>
          <w:szCs w:val="24"/>
          <w:highlight w:val="none"/>
          <w:lang w:val="en-US" w:eastAsia="zh-CN" w:bidi="ar-SA"/>
        </w:rPr>
      </w:pPr>
      <w:r>
        <w:rPr>
          <w:rFonts w:hint="eastAsia" w:ascii="Arial" w:hAnsi="Arial" w:eastAsia="Arial" w:cs="Arial"/>
          <w:color w:val="auto"/>
          <w:sz w:val="24"/>
          <w:szCs w:val="24"/>
          <w:highlight w:val="none"/>
          <w:lang w:val="en-US" w:eastAsia="zh-CN" w:bidi="ar-SA"/>
        </w:rPr>
        <w:t xml:space="preserve">（十一）落实安全生产工作定期履职报告制度，每季度填写《无锡市新区安全生产工作履职报告书》，由单位主要负责人签名后于下季度第一个月2日前报送采购人安全生产管理办公室。</w:t>
      </w:r>
      <w:r/>
    </w:p>
    <w:p>
      <w:pPr>
        <w:jc w:val="left"/>
        <w:keepLines w:val="0"/>
        <w:pageBreakBefore w:val="0"/>
        <w:spacing w:line="360" w:lineRule="auto"/>
        <w:widowControl w:val="off"/>
        <w:rPr>
          <w:rFonts w:hint="eastAsia" w:ascii="Arial" w:hAnsi="Arial" w:eastAsia="Arial" w:cs="Arial"/>
          <w:color w:val="auto"/>
          <w:sz w:val="24"/>
          <w:szCs w:val="24"/>
          <w:highlight w:val="none"/>
          <w:lang w:val="en-US" w:eastAsia="zh-CN" w:bidi="ar-SA"/>
        </w:rPr>
      </w:pPr>
      <w:r>
        <w:rPr>
          <w:rFonts w:hint="eastAsia" w:ascii="Arial" w:hAnsi="Arial" w:eastAsia="Arial" w:cs="Arial"/>
          <w:color w:val="auto"/>
          <w:sz w:val="24"/>
          <w:szCs w:val="24"/>
          <w:highlight w:val="none"/>
          <w:lang w:val="en-US" w:eastAsia="zh-CN" w:bidi="ar-SA"/>
        </w:rPr>
        <w:t xml:space="preserve">（十二）接到有关安全生产事故报告后，项目负责人应及时赶到事故现场，组织事故抢救和善后处理，防止事故扩大，并按照《生产安全事故报告和调查处理条例》（国务院第493号令）的有关规定，如实报告，同时负责事故现场的保护。</w:t>
      </w:r>
      <w:r/>
    </w:p>
    <w:p>
      <w:pPr>
        <w:jc w:val="left"/>
        <w:keepLines w:val="0"/>
        <w:pageBreakBefore w:val="0"/>
        <w:spacing w:line="360" w:lineRule="auto"/>
        <w:widowControl w:val="off"/>
        <w:rPr>
          <w:rFonts w:hint="eastAsia" w:ascii="Arial" w:hAnsi="Arial" w:eastAsia="Arial" w:cs="Arial"/>
          <w:color w:val="auto"/>
          <w:sz w:val="24"/>
          <w:szCs w:val="24"/>
          <w:highlight w:val="none"/>
          <w:lang w:val="en-US" w:eastAsia="zh-CN" w:bidi="ar-SA"/>
        </w:rPr>
      </w:pPr>
      <w:r>
        <w:rPr>
          <w:rFonts w:hint="eastAsia" w:ascii="Arial" w:hAnsi="Arial" w:eastAsia="Arial" w:cs="Arial"/>
          <w:color w:val="auto"/>
          <w:sz w:val="24"/>
          <w:szCs w:val="24"/>
          <w:highlight w:val="none"/>
          <w:lang w:val="en-US" w:eastAsia="zh-CN" w:bidi="ar-SA"/>
        </w:rPr>
        <w:t xml:space="preserve">（十二）中标方负责施工的工程项目及设施在施工期间发生对第三方或采购人的人身财产损害的，由中标方承担一切赔偿责任。</w:t>
      </w:r>
      <w:r/>
    </w:p>
    <w:p>
      <w:pPr>
        <w:jc w:val="left"/>
        <w:keepLines w:val="0"/>
        <w:pageBreakBefore w:val="0"/>
        <w:spacing w:line="360" w:lineRule="auto"/>
        <w:widowControl w:val="off"/>
        <w:rPr>
          <w:rFonts w:hint="eastAsia" w:ascii="Arial" w:hAnsi="Arial" w:eastAsia="Arial" w:cs="Arial"/>
          <w:color w:val="auto"/>
          <w:sz w:val="24"/>
          <w:szCs w:val="24"/>
          <w:highlight w:val="none"/>
          <w:lang w:val="en-US" w:eastAsia="zh-CN" w:bidi="ar-SA"/>
        </w:rPr>
      </w:pPr>
      <w:r>
        <w:rPr>
          <w:rFonts w:hint="eastAsia" w:ascii="Arial" w:hAnsi="Arial" w:eastAsia="Arial" w:cs="Arial"/>
          <w:color w:val="auto"/>
          <w:sz w:val="24"/>
          <w:szCs w:val="24"/>
          <w:highlight w:val="none"/>
          <w:lang w:val="en-US" w:eastAsia="zh-CN" w:bidi="ar-SA"/>
        </w:rPr>
        <w:t xml:space="preserve">（十三）中标方承建的项目，禁止再行转包。非主体工程需要分包的，必须报采购人工程项目主管部门批准。中标方必须对分包方进行安全管理与监督，分包工程发生安全事故时，中标方与分包单位承担全部责任（包括连带责任）。</w:t>
      </w:r>
      <w:r/>
    </w:p>
    <w:p>
      <w:pPr>
        <w:jc w:val="left"/>
        <w:keepLines w:val="0"/>
        <w:pageBreakBefore w:val="0"/>
        <w:spacing w:line="360" w:lineRule="auto"/>
        <w:widowControl w:val="off"/>
        <w:rPr>
          <w:rFonts w:hint="eastAsia" w:ascii="Arial" w:hAnsi="Arial" w:eastAsia="Arial" w:cs="Arial"/>
          <w:color w:val="auto"/>
          <w:sz w:val="24"/>
          <w:szCs w:val="24"/>
          <w:highlight w:val="none"/>
          <w:lang w:val="en-US" w:eastAsia="zh-CN" w:bidi="ar-SA"/>
        </w:rPr>
      </w:pPr>
      <w:r>
        <w:rPr>
          <w:rFonts w:hint="eastAsia" w:ascii="Arial" w:hAnsi="Arial" w:eastAsia="Arial" w:cs="Arial"/>
          <w:color w:val="auto"/>
          <w:sz w:val="24"/>
          <w:szCs w:val="24"/>
          <w:highlight w:val="none"/>
          <w:lang w:val="en-US" w:eastAsia="zh-CN" w:bidi="ar-SA"/>
        </w:rPr>
        <w:t xml:space="preserve">（十四）中标方根据安全生产管理目标，制定安全管理计划和安全施工方案，并在采购人安全生产管理办公室同意后实施。中标方在工人进场一周内，要填写三级教育卡，不得缺人漏人，三级教育卡由中标方保存并备查，经常教育由中标方负责。</w:t>
      </w:r>
      <w:r/>
    </w:p>
    <w:p>
      <w:pPr>
        <w:jc w:val="left"/>
        <w:keepLines w:val="0"/>
        <w:pageBreakBefore w:val="0"/>
        <w:spacing w:line="360" w:lineRule="auto"/>
        <w:widowControl w:val="off"/>
        <w:rPr>
          <w:rFonts w:hint="eastAsia" w:ascii="Arial" w:hAnsi="Arial" w:eastAsia="Arial" w:cs="Arial"/>
          <w:color w:val="auto"/>
          <w:sz w:val="24"/>
          <w:szCs w:val="24"/>
          <w:highlight w:val="none"/>
          <w:lang w:val="en-US" w:eastAsia="zh-CN" w:bidi="ar-SA"/>
        </w:rPr>
      </w:pPr>
      <w:r>
        <w:rPr>
          <w:rFonts w:hint="eastAsia" w:ascii="Arial" w:hAnsi="Arial" w:eastAsia="Arial" w:cs="Arial"/>
          <w:color w:val="auto"/>
          <w:sz w:val="24"/>
          <w:szCs w:val="24"/>
          <w:highlight w:val="none"/>
          <w:lang w:val="en-US" w:eastAsia="zh-CN" w:bidi="ar-SA"/>
        </w:rPr>
        <w:t xml:space="preserve">（十五）中标方须建立安全生产管理台账，接受采购人及上级有关部门的检查。</w:t>
      </w:r>
      <w:r/>
    </w:p>
    <w:p>
      <w:pPr>
        <w:jc w:val="left"/>
        <w:keepLines w:val="0"/>
        <w:pageBreakBefore w:val="0"/>
        <w:spacing w:line="360" w:lineRule="auto"/>
        <w:widowControl w:val="off"/>
        <w:rPr>
          <w:rFonts w:hint="eastAsia" w:ascii="Arial" w:hAnsi="Arial" w:eastAsia="Arial" w:cs="Arial"/>
          <w:color w:val="auto"/>
          <w:sz w:val="24"/>
          <w:szCs w:val="24"/>
          <w:highlight w:val="none"/>
          <w:lang w:val="en-US" w:eastAsia="zh-CN" w:bidi="ar-SA"/>
        </w:rPr>
      </w:pPr>
      <w:r>
        <w:rPr>
          <w:rFonts w:hint="eastAsia" w:ascii="Arial" w:hAnsi="Arial" w:eastAsia="Arial" w:cs="Arial"/>
          <w:color w:val="auto"/>
          <w:sz w:val="24"/>
          <w:szCs w:val="24"/>
          <w:highlight w:val="none"/>
          <w:lang w:val="en-US" w:eastAsia="zh-CN" w:bidi="ar-SA"/>
        </w:rPr>
        <w:t xml:space="preserve">（十六）做好安全生产法律法规规定的其他工作。</w:t>
      </w:r>
      <w:r/>
    </w:p>
    <w:p>
      <w:pPr>
        <w:jc w:val="left"/>
        <w:keepLines w:val="0"/>
        <w:pageBreakBefore w:val="0"/>
        <w:spacing w:line="360" w:lineRule="auto"/>
        <w:widowControl w:val="off"/>
        <w:rPr>
          <w:rFonts w:hint="eastAsia" w:ascii="Arial" w:hAnsi="Arial" w:eastAsia="Arial" w:cs="Arial"/>
          <w:color w:val="auto"/>
          <w:sz w:val="24"/>
          <w:szCs w:val="24"/>
          <w:highlight w:val="none"/>
          <w:lang w:val="en-US" w:eastAsia="zh-CN" w:bidi="ar-SA"/>
        </w:rPr>
      </w:pPr>
      <w:r>
        <w:rPr>
          <w:rFonts w:hint="eastAsia" w:ascii="Arial" w:hAnsi="Arial" w:eastAsia="Arial" w:cs="Arial"/>
          <w:color w:val="auto"/>
          <w:sz w:val="24"/>
          <w:szCs w:val="24"/>
          <w:highlight w:val="none"/>
          <w:lang w:val="en-US" w:eastAsia="zh-CN" w:bidi="ar-SA"/>
        </w:rPr>
        <w:t xml:space="preserve">四、安全施工保证金</w:t>
      </w:r>
      <w:r/>
    </w:p>
    <w:p>
      <w:pPr>
        <w:jc w:val="left"/>
        <w:keepLines w:val="0"/>
        <w:pageBreakBefore w:val="0"/>
        <w:spacing w:line="360" w:lineRule="auto"/>
        <w:widowControl w:val="off"/>
        <w:rPr>
          <w:rFonts w:hint="eastAsia" w:ascii="Arial" w:hAnsi="Arial" w:eastAsia="Arial" w:cs="Arial"/>
          <w:color w:val="auto"/>
          <w:sz w:val="24"/>
          <w:szCs w:val="24"/>
          <w:highlight w:val="none"/>
          <w:lang w:val="en-US" w:eastAsia="zh-CN" w:bidi="ar-SA"/>
        </w:rPr>
      </w:pPr>
      <w:r>
        <w:rPr>
          <w:rFonts w:hint="eastAsia" w:ascii="Arial" w:hAnsi="Arial" w:eastAsia="Arial" w:cs="Arial"/>
          <w:color w:val="auto"/>
          <w:sz w:val="24"/>
          <w:szCs w:val="24"/>
          <w:highlight w:val="none"/>
          <w:lang w:val="en-US" w:eastAsia="zh-CN" w:bidi="ar-SA"/>
        </w:rPr>
        <w:t xml:space="preserve">中标方应向采购人缴纳工程投资额的4%（不少于5万元）作为施工安全保证金，由采购人在工程预付款中提取，安全施工保证金扣除办法如下：</w:t>
      </w:r>
      <w:r/>
    </w:p>
    <w:p>
      <w:pPr>
        <w:jc w:val="left"/>
        <w:keepLines w:val="0"/>
        <w:pageBreakBefore w:val="0"/>
        <w:spacing w:line="360" w:lineRule="auto"/>
        <w:widowControl w:val="off"/>
        <w:rPr>
          <w:rFonts w:hint="eastAsia" w:ascii="Arial" w:hAnsi="Arial" w:eastAsia="Arial" w:cs="Arial"/>
          <w:color w:val="auto"/>
          <w:sz w:val="24"/>
          <w:szCs w:val="24"/>
          <w:highlight w:val="none"/>
          <w:lang w:val="en-US" w:eastAsia="zh-CN" w:bidi="ar-SA"/>
        </w:rPr>
      </w:pPr>
      <w:r>
        <w:rPr>
          <w:rFonts w:hint="eastAsia" w:ascii="Arial" w:hAnsi="Arial" w:eastAsia="Arial" w:cs="Arial"/>
          <w:color w:val="auto"/>
          <w:sz w:val="24"/>
          <w:szCs w:val="24"/>
          <w:highlight w:val="none"/>
          <w:lang w:val="en-US" w:eastAsia="zh-CN" w:bidi="ar-SA"/>
        </w:rPr>
        <w:t xml:space="preserve">（一）发生人身死亡事故、设备事故，扣除全部保证金。</w:t>
      </w:r>
      <w:r/>
    </w:p>
    <w:p>
      <w:pPr>
        <w:jc w:val="left"/>
        <w:keepLines w:val="0"/>
        <w:pageBreakBefore w:val="0"/>
        <w:spacing w:line="360" w:lineRule="auto"/>
        <w:widowControl w:val="off"/>
        <w:rPr>
          <w:rFonts w:hint="eastAsia" w:ascii="Arial" w:hAnsi="Arial" w:eastAsia="Arial" w:cs="Arial"/>
          <w:color w:val="auto"/>
          <w:sz w:val="24"/>
          <w:szCs w:val="24"/>
          <w:highlight w:val="none"/>
          <w:lang w:val="en-US" w:eastAsia="zh-CN" w:bidi="ar-SA"/>
        </w:rPr>
      </w:pPr>
      <w:r>
        <w:rPr>
          <w:rFonts w:hint="eastAsia" w:ascii="Arial" w:hAnsi="Arial" w:eastAsia="Arial" w:cs="Arial"/>
          <w:color w:val="auto"/>
          <w:sz w:val="24"/>
          <w:szCs w:val="24"/>
          <w:highlight w:val="none"/>
          <w:lang w:val="en-US" w:eastAsia="zh-CN" w:bidi="ar-SA"/>
        </w:rPr>
        <w:t xml:space="preserve">（二）发生人身重伤事故，扣除50%保证金。</w:t>
      </w:r>
      <w:r/>
    </w:p>
    <w:p>
      <w:pPr>
        <w:jc w:val="left"/>
        <w:keepLines w:val="0"/>
        <w:pageBreakBefore w:val="0"/>
        <w:spacing w:line="360" w:lineRule="auto"/>
        <w:widowControl w:val="off"/>
        <w:rPr>
          <w:rFonts w:hint="eastAsia" w:ascii="Arial" w:hAnsi="Arial" w:eastAsia="Arial" w:cs="Arial"/>
          <w:color w:val="auto"/>
          <w:sz w:val="24"/>
          <w:szCs w:val="24"/>
          <w:highlight w:val="none"/>
          <w:lang w:val="en-US" w:eastAsia="zh-CN" w:bidi="ar-SA"/>
        </w:rPr>
      </w:pPr>
      <w:r>
        <w:rPr>
          <w:rFonts w:hint="eastAsia" w:ascii="Arial" w:hAnsi="Arial" w:eastAsia="Arial" w:cs="Arial"/>
          <w:color w:val="auto"/>
          <w:sz w:val="24"/>
          <w:szCs w:val="24"/>
          <w:highlight w:val="none"/>
          <w:lang w:val="en-US" w:eastAsia="zh-CN" w:bidi="ar-SA"/>
        </w:rPr>
        <w:t xml:space="preserve">（三）发生人身轻伤或严重未遂事故，扣除30%保证金。</w:t>
      </w:r>
      <w:r/>
    </w:p>
    <w:p>
      <w:pPr>
        <w:jc w:val="left"/>
        <w:keepLines w:val="0"/>
        <w:pageBreakBefore w:val="0"/>
        <w:spacing w:line="360" w:lineRule="auto"/>
        <w:widowControl w:val="off"/>
        <w:rPr>
          <w:rFonts w:hint="eastAsia" w:ascii="Arial" w:hAnsi="Arial" w:eastAsia="Arial" w:cs="Arial"/>
          <w:color w:val="auto"/>
          <w:sz w:val="24"/>
          <w:szCs w:val="24"/>
          <w:highlight w:val="none"/>
          <w:lang w:val="en-US" w:eastAsia="zh-CN" w:bidi="ar-SA"/>
        </w:rPr>
      </w:pPr>
      <w:r>
        <w:rPr>
          <w:rFonts w:hint="eastAsia" w:ascii="Arial" w:hAnsi="Arial" w:eastAsia="Arial" w:cs="Arial"/>
          <w:color w:val="auto"/>
          <w:sz w:val="24"/>
          <w:szCs w:val="24"/>
          <w:highlight w:val="none"/>
          <w:lang w:val="en-US" w:eastAsia="zh-CN" w:bidi="ar-SA"/>
        </w:rPr>
        <w:t xml:space="preserve">（四）现场违章指挥、违章作业，或擅自调换人员，又未经安全教育的，每人次扣除1%～10%保证金。</w:t>
      </w:r>
      <w:r/>
    </w:p>
    <w:p>
      <w:pPr>
        <w:jc w:val="left"/>
        <w:keepLines w:val="0"/>
        <w:pageBreakBefore w:val="0"/>
        <w:spacing w:line="360" w:lineRule="auto"/>
        <w:widowControl w:val="off"/>
        <w:rPr>
          <w:rFonts w:hint="eastAsia" w:ascii="Arial" w:hAnsi="Arial" w:eastAsia="Arial" w:cs="Arial"/>
          <w:color w:val="auto"/>
          <w:sz w:val="24"/>
          <w:szCs w:val="24"/>
          <w:highlight w:val="none"/>
          <w:lang w:val="en-US" w:eastAsia="zh-CN" w:bidi="ar-SA"/>
        </w:rPr>
      </w:pPr>
      <w:r>
        <w:rPr>
          <w:rFonts w:hint="eastAsia" w:ascii="Arial" w:hAnsi="Arial" w:eastAsia="Arial" w:cs="Arial"/>
          <w:color w:val="auto"/>
          <w:sz w:val="24"/>
          <w:szCs w:val="24"/>
          <w:highlight w:val="none"/>
          <w:lang w:val="en-US" w:eastAsia="zh-CN" w:bidi="ar-SA"/>
        </w:rPr>
        <w:t xml:space="preserve">若发生以上事故，中标方按上述条款执行后，仍追究其他责任。</w:t>
      </w:r>
      <w:r/>
    </w:p>
    <w:p>
      <w:pPr>
        <w:jc w:val="left"/>
        <w:keepLines w:val="0"/>
        <w:pageBreakBefore w:val="0"/>
        <w:spacing w:line="360" w:lineRule="auto"/>
        <w:widowControl w:val="off"/>
        <w:rPr>
          <w:rFonts w:hint="eastAsia" w:ascii="Arial" w:hAnsi="Arial" w:eastAsia="Arial" w:cs="Arial"/>
          <w:color w:val="auto"/>
          <w:sz w:val="24"/>
          <w:szCs w:val="24"/>
          <w:highlight w:val="none"/>
          <w:lang w:val="en-US" w:eastAsia="zh-CN" w:bidi="ar-SA"/>
        </w:rPr>
      </w:pPr>
      <w:r>
        <w:rPr>
          <w:rFonts w:hint="eastAsia" w:ascii="Arial" w:hAnsi="Arial" w:eastAsia="Arial" w:cs="Arial"/>
          <w:color w:val="auto"/>
          <w:sz w:val="24"/>
          <w:szCs w:val="24"/>
          <w:highlight w:val="none"/>
          <w:lang w:val="en-US" w:eastAsia="zh-CN" w:bidi="ar-SA"/>
        </w:rPr>
        <w:t xml:space="preserve">五、对本协议所确定的安全生产职责双方均应严格遵守和履行，对发生在各自职责范围内的安全生产事故由责任方承担全部责任，因此而给对方造成损失的，由责任方负责赔偿。</w:t>
      </w:r>
      <w:r/>
    </w:p>
    <w:p>
      <w:pPr>
        <w:jc w:val="left"/>
        <w:keepLines w:val="0"/>
        <w:pageBreakBefore w:val="0"/>
        <w:spacing w:line="360" w:lineRule="auto"/>
        <w:widowControl w:val="off"/>
        <w:rPr>
          <w:rFonts w:hint="eastAsia" w:ascii="Arial" w:hAnsi="Arial" w:eastAsia="Arial" w:cs="Arial"/>
          <w:color w:val="auto"/>
          <w:sz w:val="24"/>
          <w:szCs w:val="24"/>
          <w:highlight w:val="none"/>
          <w:lang w:val="en-US" w:eastAsia="zh-CN" w:bidi="ar-SA"/>
        </w:rPr>
      </w:pPr>
      <w:r>
        <w:rPr>
          <w:rFonts w:hint="eastAsia" w:ascii="Arial" w:hAnsi="Arial" w:eastAsia="Arial" w:cs="Arial"/>
          <w:color w:val="auto"/>
          <w:sz w:val="24"/>
          <w:szCs w:val="24"/>
          <w:highlight w:val="none"/>
          <w:lang w:val="en-US" w:eastAsia="zh-CN" w:bidi="ar-SA"/>
        </w:rPr>
        <w:t xml:space="preserve">六、本协议作为工程合同的附件，与主合同具有同等的法律效力。</w:t>
      </w:r>
      <w:r/>
    </w:p>
    <w:p>
      <w:pPr>
        <w:jc w:val="left"/>
        <w:keepLines w:val="0"/>
        <w:pageBreakBefore w:val="0"/>
        <w:spacing w:line="360" w:lineRule="auto"/>
        <w:widowControl w:val="off"/>
        <w:rPr>
          <w:rFonts w:hint="eastAsia" w:ascii="Arial" w:hAnsi="Arial" w:eastAsia="Arial" w:cs="Arial"/>
          <w:color w:val="auto"/>
          <w:sz w:val="24"/>
          <w:szCs w:val="24"/>
          <w:highlight w:val="none"/>
          <w:lang w:val="en-US" w:eastAsia="zh-CN" w:bidi="ar-SA"/>
        </w:rPr>
      </w:pPr>
      <w:r>
        <w:rPr>
          <w:rFonts w:hint="eastAsia" w:ascii="Arial" w:hAnsi="Arial" w:eastAsia="Arial" w:cs="Arial"/>
          <w:color w:val="auto"/>
          <w:sz w:val="24"/>
          <w:szCs w:val="24"/>
          <w:highlight w:val="none"/>
          <w:lang w:val="en-US" w:eastAsia="zh-CN" w:bidi="ar-SA"/>
        </w:rPr>
        <w:t xml:space="preserve">七、本协议有效期为双方签署之日起至该工程项目全部结算完毕时止。</w:t>
      </w:r>
      <w:r/>
    </w:p>
    <w:p>
      <w:pPr>
        <w:jc w:val="left"/>
        <w:keepLines w:val="0"/>
        <w:pageBreakBefore w:val="0"/>
        <w:spacing w:line="360" w:lineRule="auto"/>
        <w:widowControl w:val="off"/>
        <w:rPr>
          <w:rFonts w:hint="eastAsia" w:ascii="Arial" w:hAnsi="Arial" w:eastAsia="Arial" w:cs="Arial"/>
          <w:color w:val="auto"/>
          <w:sz w:val="24"/>
          <w:szCs w:val="24"/>
          <w:highlight w:val="none"/>
          <w:lang w:val="en-US" w:eastAsia="zh-CN" w:bidi="ar-SA"/>
        </w:rPr>
      </w:pPr>
      <w:r>
        <w:rPr>
          <w:rFonts w:hint="eastAsia" w:ascii="Arial" w:hAnsi="Arial" w:eastAsia="Arial" w:cs="Arial"/>
          <w:color w:val="auto"/>
          <w:sz w:val="24"/>
          <w:szCs w:val="24"/>
          <w:highlight w:val="none"/>
          <w:lang w:val="en-US" w:eastAsia="zh-CN" w:bidi="ar-SA"/>
        </w:rPr>
        <w:t xml:space="preserve">本协议一式三份，甲乙及代建方各执一份。</w:t>
      </w:r>
      <w:r/>
    </w:p>
    <w:p>
      <w:pPr>
        <w:jc w:val="left"/>
        <w:keepLines w:val="0"/>
        <w:pageBreakBefore w:val="0"/>
        <w:spacing w:line="360" w:lineRule="auto"/>
        <w:widowControl w:val="off"/>
        <w:rPr>
          <w:rFonts w:hint="eastAsia" w:ascii="Arial" w:hAnsi="Arial" w:eastAsia="Arial" w:cs="Arial"/>
          <w:color w:val="auto"/>
          <w:sz w:val="24"/>
          <w:szCs w:val="24"/>
          <w:highlight w:val="none"/>
          <w:lang w:val="en-US" w:eastAsia="zh-CN" w:bidi="ar-SA"/>
        </w:rPr>
      </w:pPr>
      <w:r>
        <w:rPr>
          <w:rFonts w:hint="eastAsia" w:ascii="Arial" w:hAnsi="Arial" w:eastAsia="Arial" w:cs="Arial"/>
          <w:color w:val="auto"/>
          <w:sz w:val="24"/>
          <w:szCs w:val="24"/>
          <w:highlight w:val="none"/>
          <w:lang w:val="en-US" w:eastAsia="zh-CN" w:bidi="ar-SA"/>
        </w:rPr>
      </w:r>
      <w:r/>
    </w:p>
    <w:p>
      <w:pPr>
        <w:jc w:val="left"/>
        <w:keepLines w:val="0"/>
        <w:pageBreakBefore w:val="0"/>
        <w:spacing w:line="360" w:lineRule="auto"/>
        <w:widowControl w:val="off"/>
        <w:rPr>
          <w:rFonts w:hint="eastAsia" w:ascii="Arial" w:hAnsi="Arial" w:eastAsia="Arial" w:cs="Arial"/>
          <w:color w:val="auto"/>
          <w:sz w:val="24"/>
          <w:szCs w:val="24"/>
          <w:highlight w:val="none"/>
          <w:lang w:val="en-US" w:eastAsia="zh-CN" w:bidi="ar-SA"/>
        </w:rPr>
      </w:pPr>
      <w:r>
        <w:rPr>
          <w:rFonts w:hint="eastAsia" w:ascii="Arial" w:hAnsi="Arial" w:eastAsia="Arial" w:cs="Arial"/>
          <w:color w:val="auto"/>
          <w:sz w:val="24"/>
          <w:szCs w:val="24"/>
          <w:highlight w:val="none"/>
          <w:lang w:val="en-US" w:eastAsia="zh-CN" w:bidi="ar-SA"/>
        </w:rPr>
      </w:r>
      <w:r/>
    </w:p>
    <w:p>
      <w:pPr>
        <w:jc w:val="left"/>
        <w:keepLines w:val="0"/>
        <w:pageBreakBefore w:val="0"/>
        <w:spacing w:line="360" w:lineRule="auto"/>
        <w:widowControl w:val="off"/>
        <w:rPr>
          <w:rFonts w:hint="eastAsia" w:ascii="Arial" w:hAnsi="Arial" w:eastAsia="Arial" w:cs="Arial"/>
          <w:color w:val="auto"/>
          <w:sz w:val="24"/>
          <w:szCs w:val="24"/>
          <w:highlight w:val="none"/>
          <w:lang w:val="en-US" w:eastAsia="zh-CN" w:bidi="ar-SA"/>
        </w:rPr>
      </w:pPr>
      <w:r>
        <w:rPr>
          <w:rFonts w:hint="eastAsia" w:ascii="Arial" w:hAnsi="Arial" w:eastAsia="Arial" w:cs="Arial"/>
          <w:color w:val="auto"/>
          <w:sz w:val="24"/>
          <w:szCs w:val="24"/>
          <w:highlight w:val="none"/>
          <w:lang w:val="en-US" w:eastAsia="zh-CN" w:bidi="ar-SA"/>
        </w:rPr>
      </w:r>
      <w:r/>
    </w:p>
    <w:p>
      <w:pPr>
        <w:jc w:val="left"/>
        <w:keepLines w:val="0"/>
        <w:pageBreakBefore w:val="0"/>
        <w:spacing w:line="360" w:lineRule="auto"/>
        <w:widowControl w:val="off"/>
        <w:rPr>
          <w:rFonts w:hint="eastAsia" w:ascii="Arial" w:hAnsi="Arial" w:eastAsia="Arial" w:cs="Arial"/>
          <w:color w:val="auto"/>
          <w:sz w:val="24"/>
          <w:szCs w:val="24"/>
          <w:highlight w:val="none"/>
          <w:lang w:val="en-US" w:eastAsia="zh-CN" w:bidi="ar-SA"/>
        </w:rPr>
      </w:pPr>
      <w:r>
        <w:rPr>
          <w:rFonts w:hint="eastAsia" w:ascii="Arial" w:hAnsi="Arial" w:eastAsia="Arial" w:cs="Arial"/>
          <w:color w:val="auto"/>
          <w:sz w:val="24"/>
          <w:szCs w:val="24"/>
          <w:highlight w:val="none"/>
          <w:lang w:val="en-US" w:eastAsia="zh-CN" w:bidi="ar-SA"/>
        </w:rPr>
        <w:t xml:space="preserve">采购人单位：            中标单位：</w:t>
      </w:r>
      <w:r/>
    </w:p>
    <w:p>
      <w:pPr>
        <w:jc w:val="left"/>
        <w:keepLines w:val="0"/>
        <w:pageBreakBefore w:val="0"/>
        <w:spacing w:line="360" w:lineRule="auto"/>
        <w:widowControl w:val="off"/>
        <w:rPr>
          <w:rFonts w:hint="eastAsia" w:ascii="Arial" w:hAnsi="Arial" w:eastAsia="Arial" w:cs="Arial"/>
          <w:color w:val="auto"/>
          <w:sz w:val="24"/>
          <w:szCs w:val="24"/>
          <w:highlight w:val="none"/>
          <w:lang w:val="en-US" w:eastAsia="zh-CN" w:bidi="ar-SA"/>
        </w:rPr>
      </w:pPr>
      <w:r>
        <w:rPr>
          <w:rFonts w:hint="eastAsia" w:ascii="Arial" w:hAnsi="Arial" w:eastAsia="Arial" w:cs="Arial"/>
          <w:color w:val="auto"/>
          <w:sz w:val="24"/>
          <w:szCs w:val="24"/>
          <w:highlight w:val="none"/>
          <w:lang w:val="en-US" w:eastAsia="zh-CN" w:bidi="ar-SA"/>
        </w:rPr>
        <w:t xml:space="preserve">（盖章）                （盖章）</w:t>
      </w:r>
      <w:r/>
    </w:p>
    <w:p>
      <w:pPr>
        <w:jc w:val="left"/>
        <w:keepLines w:val="0"/>
        <w:pageBreakBefore w:val="0"/>
        <w:spacing w:line="360" w:lineRule="auto"/>
        <w:widowControl w:val="off"/>
        <w:rPr>
          <w:rFonts w:hint="eastAsia" w:ascii="Arial" w:hAnsi="Arial" w:eastAsia="Arial" w:cs="Arial"/>
          <w:color w:val="auto"/>
          <w:sz w:val="24"/>
          <w:szCs w:val="24"/>
          <w:highlight w:val="none"/>
          <w:lang w:val="en-US" w:eastAsia="zh-CN" w:bidi="ar-SA"/>
        </w:rPr>
      </w:pPr>
      <w:r>
        <w:rPr>
          <w:rFonts w:hint="eastAsia" w:ascii="Arial" w:hAnsi="Arial" w:eastAsia="Arial" w:cs="Arial"/>
          <w:color w:val="auto"/>
          <w:sz w:val="24"/>
          <w:szCs w:val="24"/>
          <w:highlight w:val="none"/>
          <w:lang w:val="en-US" w:eastAsia="zh-CN" w:bidi="ar-SA"/>
        </w:rPr>
        <w:t xml:space="preserve">法定代表人：            法定代表人：</w:t>
      </w:r>
      <w:r/>
    </w:p>
    <w:p>
      <w:pPr>
        <w:jc w:val="left"/>
        <w:keepLines w:val="0"/>
        <w:pageBreakBefore w:val="0"/>
        <w:spacing w:line="360" w:lineRule="auto"/>
        <w:widowControl w:val="off"/>
        <w:rPr>
          <w:rFonts w:hint="eastAsia" w:ascii="Arial" w:hAnsi="Arial" w:eastAsia="Arial" w:cs="Arial"/>
          <w:color w:val="auto"/>
          <w:sz w:val="24"/>
          <w:szCs w:val="24"/>
          <w:highlight w:val="none"/>
          <w:lang w:val="en-US" w:eastAsia="zh-CN" w:bidi="ar-SA"/>
        </w:rPr>
      </w:pPr>
      <w:r>
        <w:rPr>
          <w:rFonts w:hint="eastAsia" w:ascii="Arial" w:hAnsi="Arial" w:eastAsia="Arial" w:cs="Arial"/>
          <w:color w:val="auto"/>
          <w:sz w:val="24"/>
          <w:szCs w:val="24"/>
          <w:highlight w:val="none"/>
          <w:lang w:val="en-US" w:eastAsia="zh-CN" w:bidi="ar-SA"/>
        </w:rPr>
        <w:t xml:space="preserve">（或授权委托人）        （或授权委托人）</w:t>
      </w:r>
      <w:r/>
    </w:p>
    <w:p>
      <w:pPr>
        <w:jc w:val="left"/>
        <w:keepLines w:val="0"/>
        <w:pageBreakBefore w:val="0"/>
        <w:spacing w:line="360" w:lineRule="auto"/>
        <w:widowControl w:val="off"/>
        <w:rPr>
          <w:rFonts w:hint="eastAsia" w:ascii="Arial" w:hAnsi="Arial" w:eastAsia="Arial" w:cs="Arial"/>
          <w:color w:val="auto"/>
          <w:sz w:val="24"/>
          <w:szCs w:val="24"/>
          <w:highlight w:val="none"/>
          <w:lang w:val="en-US" w:eastAsia="zh-CN" w:bidi="ar-SA"/>
        </w:rPr>
      </w:pPr>
      <w:r>
        <w:rPr>
          <w:rFonts w:hint="eastAsia" w:ascii="Arial" w:hAnsi="Arial" w:eastAsia="Arial" w:cs="Arial"/>
          <w:color w:val="auto"/>
          <w:sz w:val="24"/>
          <w:szCs w:val="24"/>
          <w:highlight w:val="none"/>
          <w:lang w:val="en-US" w:eastAsia="zh-CN" w:bidi="ar-SA"/>
        </w:rPr>
        <w:t xml:space="preserve">地址：                   地址：</w:t>
      </w:r>
      <w:r/>
    </w:p>
    <w:p>
      <w:pPr>
        <w:jc w:val="left"/>
        <w:keepLines w:val="0"/>
        <w:pageBreakBefore w:val="0"/>
        <w:spacing w:line="360" w:lineRule="auto"/>
        <w:widowControl w:val="off"/>
        <w:rPr>
          <w:rFonts w:hint="eastAsia" w:ascii="Arial" w:hAnsi="Arial" w:eastAsia="Arial" w:cs="Arial"/>
          <w:color w:val="auto"/>
          <w:sz w:val="24"/>
          <w:szCs w:val="24"/>
          <w:highlight w:val="none"/>
          <w:lang w:val="en-US" w:eastAsia="zh-CN" w:bidi="ar-SA"/>
        </w:rPr>
      </w:pPr>
      <w:r>
        <w:rPr>
          <w:rFonts w:hint="eastAsia" w:ascii="Arial" w:hAnsi="Arial" w:eastAsia="Arial" w:cs="Arial"/>
          <w:color w:val="auto"/>
          <w:sz w:val="24"/>
          <w:szCs w:val="24"/>
          <w:highlight w:val="none"/>
          <w:lang w:val="en-US" w:eastAsia="zh-CN" w:bidi="ar-SA"/>
        </w:rPr>
        <w:t xml:space="preserve">电话：                   电话：</w:t>
      </w:r>
      <w:r/>
    </w:p>
    <w:p>
      <w:pPr>
        <w:jc w:val="left"/>
        <w:keepLines w:val="0"/>
        <w:pageBreakBefore w:val="0"/>
        <w:spacing w:line="360" w:lineRule="auto"/>
        <w:widowControl w:val="off"/>
        <w:rPr>
          <w:rFonts w:hint="eastAsia" w:ascii="Arial" w:hAnsi="Arial" w:eastAsia="Arial" w:cs="Arial"/>
          <w:color w:val="auto"/>
          <w:sz w:val="24"/>
          <w:szCs w:val="24"/>
          <w:highlight w:val="none"/>
          <w:lang w:val="en-US" w:eastAsia="zh-CN" w:bidi="ar-SA"/>
        </w:rPr>
      </w:pPr>
      <w:r>
        <w:rPr>
          <w:rFonts w:hint="eastAsia" w:ascii="Arial" w:hAnsi="Arial" w:eastAsia="Arial" w:cs="Arial"/>
          <w:color w:val="auto"/>
          <w:sz w:val="24"/>
          <w:szCs w:val="24"/>
          <w:highlight w:val="none"/>
          <w:lang w:val="en-US" w:eastAsia="zh-CN" w:bidi="ar-SA"/>
        </w:rPr>
        <w:t xml:space="preserve">年月日                   年月日</w:t>
      </w:r>
      <w:r/>
    </w:p>
    <w:p>
      <w:pPr>
        <w:jc w:val="left"/>
        <w:keepLines w:val="0"/>
        <w:pageBreakBefore w:val="0"/>
        <w:spacing w:line="360" w:lineRule="auto"/>
        <w:widowControl w:val="off"/>
        <w:rPr>
          <w:rFonts w:hint="eastAsia" w:ascii="Arial" w:hAnsi="Arial" w:eastAsia="Arial" w:cs="Arial"/>
          <w:color w:val="auto"/>
          <w:sz w:val="24"/>
          <w:szCs w:val="24"/>
          <w:highlight w:val="none"/>
          <w:lang w:val="en-US" w:eastAsia="zh-CN" w:bidi="ar-SA"/>
        </w:rPr>
      </w:pPr>
      <w:r>
        <w:rPr>
          <w:rFonts w:hint="eastAsia" w:ascii="Arial" w:hAnsi="Arial" w:eastAsia="Arial" w:cs="Arial"/>
          <w:color w:val="auto"/>
          <w:sz w:val="24"/>
          <w:szCs w:val="24"/>
          <w:highlight w:val="none"/>
          <w:lang w:val="en-US" w:eastAsia="zh-CN" w:bidi="ar-SA"/>
        </w:rPr>
      </w:r>
      <w:r/>
    </w:p>
    <w:p>
      <w:pPr>
        <w:keepLines w:val="0"/>
        <w:pageBreakBefore w:val="0"/>
        <w:spacing w:line="360" w:lineRule="auto"/>
        <w:rPr>
          <w:rFonts w:hint="eastAsia" w:ascii="Arial" w:hAnsi="Arial" w:eastAsia="Arial" w:cs="Arial"/>
          <w:color w:val="auto"/>
          <w:sz w:val="24"/>
          <w:szCs w:val="24"/>
          <w:highlight w:val="none"/>
          <w:lang w:val="en-US" w:eastAsia="zh-CN" w:bidi="ar-SA"/>
        </w:rPr>
      </w:pPr>
      <w:r>
        <w:rPr>
          <w:rFonts w:hint="eastAsia" w:ascii="Arial" w:hAnsi="Arial" w:eastAsia="Arial" w:cs="Arial"/>
          <w:color w:val="auto"/>
          <w:sz w:val="24"/>
          <w:szCs w:val="24"/>
          <w:highlight w:val="none"/>
          <w:lang w:val="en-US" w:eastAsia="zh-CN" w:bidi="ar-SA"/>
        </w:rPr>
        <w:t xml:space="preserve">附件1：工程量清单表</w:t>
      </w:r>
      <w:r/>
    </w:p>
    <w:p>
      <w:pPr>
        <w:ind w:firstLine="0"/>
        <w:jc w:val="left"/>
        <w:spacing w:line="360" w:lineRule="auto"/>
        <w:rPr>
          <w:rFonts w:hint="eastAsia" w:ascii="宋体" w:hAnsi="宋体" w:eastAsia="宋体" w:cs="宋体"/>
          <w:color w:val="auto"/>
          <w:sz w:val="32"/>
          <w:szCs w:val="32"/>
          <w:highlight w:val="none"/>
        </w:rPr>
        <w:outlineLvl w:val="9"/>
      </w:pPr>
      <w:r>
        <w:rPr>
          <w:rFonts w:hint="eastAsia" w:ascii="宋体" w:hAnsi="宋体" w:eastAsia="宋体" w:cs="宋体"/>
          <w:color w:val="auto"/>
          <w:sz w:val="32"/>
          <w:szCs w:val="32"/>
          <w:highlight w:val="none"/>
        </w:rPr>
        <w:br w:type="page" w:clear="all"/>
      </w:r>
      <w:r/>
    </w:p>
    <w:p>
      <w:pPr>
        <w:ind w:firstLine="640"/>
        <w:jc w:val="center"/>
        <w:shd w:val="clear" w:color="auto"/>
        <w:rPr>
          <w:rFonts w:hint="eastAsia" w:ascii="宋体" w:hAnsi="宋体" w:eastAsia="宋体" w:cs="宋体"/>
          <w:color w:val="auto"/>
          <w:sz w:val="32"/>
          <w:szCs w:val="32"/>
          <w:highlight w:val="none"/>
        </w:rPr>
      </w:pPr>
      <w:r>
        <w:rPr>
          <w:rFonts w:hint="eastAsia" w:ascii="宋体" w:hAnsi="宋体" w:eastAsia="宋体" w:cs="宋体"/>
          <w:color w:val="auto"/>
          <w:sz w:val="32"/>
          <w:szCs w:val="32"/>
          <w:highlight w:val="none"/>
        </w:rPr>
        <w:t xml:space="preserve">五、投标文件（格式）</w:t>
      </w:r>
      <w:r/>
    </w:p>
    <w:p>
      <w:pPr>
        <w:shd w:val="clear" w:color="auto"/>
        <w:rPr>
          <w:rFonts w:hint="eastAsia" w:ascii="宋体" w:hAnsi="宋体" w:eastAsia="宋体" w:cs="宋体"/>
          <w:color w:val="auto"/>
          <w:highlight w:val="none"/>
        </w:rPr>
        <w:outlineLvl w:val="9"/>
      </w:pPr>
      <w:r>
        <w:rPr>
          <w:rFonts w:hint="eastAsia" w:ascii="宋体" w:hAnsi="宋体" w:eastAsia="宋体" w:cs="宋体"/>
          <w:color w:val="auto"/>
          <w:highlight w:val="none"/>
        </w:rPr>
      </w:r>
      <w:r/>
    </w:p>
    <w:p>
      <w:pPr>
        <w:shd w:val="clear" w:color="auto"/>
        <w:rPr>
          <w:rFonts w:hint="eastAsia" w:ascii="宋体" w:hAnsi="宋体" w:eastAsia="宋体" w:cs="宋体"/>
          <w:color w:val="auto"/>
          <w:highlight w:val="none"/>
        </w:rPr>
        <w:outlineLvl w:val="9"/>
      </w:pPr>
      <w:r>
        <w:rPr>
          <w:rFonts w:hint="eastAsia" w:ascii="宋体" w:hAnsi="宋体" w:eastAsia="宋体" w:cs="宋体"/>
          <w:color w:val="auto"/>
          <w:highlight w:val="none"/>
        </w:rPr>
      </w:r>
      <w:r/>
    </w:p>
    <w:p>
      <w:pPr>
        <w:shd w:val="clear" w:color="auto"/>
        <w:rPr>
          <w:rFonts w:hint="eastAsia" w:ascii="宋体" w:hAnsi="宋体" w:eastAsia="宋体" w:cs="宋体"/>
          <w:color w:val="auto"/>
          <w:highlight w:val="none"/>
        </w:rPr>
        <w:outlineLvl w:val="9"/>
      </w:pPr>
      <w:r>
        <w:rPr>
          <w:rFonts w:hint="eastAsia" w:ascii="宋体" w:hAnsi="宋体" w:eastAsia="宋体" w:cs="宋体"/>
          <w:color w:val="auto"/>
          <w:highlight w:val="none"/>
        </w:rPr>
      </w:r>
      <w:r/>
    </w:p>
    <w:p>
      <w:pPr>
        <w:pStyle w:val="702"/>
        <w:ind w:left="9"/>
        <w:shd w:val="clear" w:color="auto"/>
        <w:rPr>
          <w:rFonts w:hint="eastAsia" w:ascii="宋体" w:hAnsi="宋体" w:eastAsia="宋体" w:cs="宋体"/>
          <w:color w:val="auto"/>
          <w:highlight w:val="none"/>
        </w:rPr>
        <w:outlineLvl w:val="9"/>
      </w:pPr>
      <w:r>
        <w:rPr>
          <w:rFonts w:hint="eastAsia" w:ascii="宋体" w:hAnsi="宋体" w:eastAsia="宋体" w:cs="宋体"/>
          <w:color w:val="auto"/>
          <w:highlight w:val="none"/>
        </w:rPr>
      </w:r>
      <w:r/>
    </w:p>
    <w:p>
      <w:pPr>
        <w:ind w:firstLine="1040"/>
        <w:jc w:val="center"/>
        <w:shd w:val="clear" w:color="auto"/>
        <w:rPr>
          <w:rFonts w:hint="eastAsia" w:ascii="宋体" w:hAnsi="宋体" w:eastAsia="宋体" w:cs="宋体"/>
          <w:color w:val="auto"/>
          <w:sz w:val="52"/>
          <w:szCs w:val="52"/>
          <w:highlight w:val="none"/>
        </w:rPr>
        <w:outlineLvl w:val="9"/>
      </w:pPr>
      <w:r>
        <w:rPr>
          <w:rFonts w:hint="eastAsia" w:ascii="宋体" w:hAnsi="宋体" w:eastAsia="宋体" w:cs="宋体"/>
          <w:color w:val="auto"/>
          <w:sz w:val="52"/>
          <w:szCs w:val="52"/>
          <w:highlight w:val="none"/>
        </w:rPr>
        <w:t xml:space="preserve">投</w:t>
      </w:r>
      <w:r/>
    </w:p>
    <w:p>
      <w:pPr>
        <w:ind w:firstLine="1040"/>
        <w:jc w:val="center"/>
        <w:shd w:val="clear" w:color="auto"/>
        <w:rPr>
          <w:rFonts w:hint="eastAsia" w:ascii="宋体" w:hAnsi="宋体" w:eastAsia="宋体" w:cs="宋体"/>
          <w:color w:val="auto"/>
          <w:sz w:val="52"/>
          <w:szCs w:val="52"/>
          <w:highlight w:val="none"/>
        </w:rPr>
        <w:outlineLvl w:val="9"/>
      </w:pPr>
      <w:r>
        <w:rPr>
          <w:rFonts w:hint="eastAsia" w:ascii="宋体" w:hAnsi="宋体" w:eastAsia="宋体" w:cs="宋体"/>
          <w:color w:val="auto"/>
          <w:sz w:val="52"/>
          <w:szCs w:val="52"/>
          <w:highlight w:val="none"/>
        </w:rPr>
      </w:r>
      <w:r/>
    </w:p>
    <w:p>
      <w:pPr>
        <w:ind w:firstLine="1040"/>
        <w:jc w:val="center"/>
        <w:shd w:val="clear" w:color="auto"/>
        <w:rPr>
          <w:rFonts w:hint="eastAsia" w:ascii="宋体" w:hAnsi="宋体" w:eastAsia="宋体" w:cs="宋体"/>
          <w:color w:val="auto"/>
          <w:sz w:val="52"/>
          <w:szCs w:val="52"/>
          <w:highlight w:val="none"/>
        </w:rPr>
        <w:outlineLvl w:val="9"/>
      </w:pPr>
      <w:r>
        <w:rPr>
          <w:rFonts w:hint="eastAsia" w:ascii="宋体" w:hAnsi="宋体" w:eastAsia="宋体" w:cs="宋体"/>
          <w:color w:val="auto"/>
          <w:sz w:val="52"/>
          <w:szCs w:val="52"/>
          <w:highlight w:val="none"/>
        </w:rPr>
        <w:t xml:space="preserve">标</w:t>
      </w:r>
      <w:r/>
    </w:p>
    <w:p>
      <w:pPr>
        <w:ind w:firstLine="1040"/>
        <w:jc w:val="center"/>
        <w:shd w:val="clear" w:color="auto"/>
        <w:rPr>
          <w:rFonts w:hint="eastAsia" w:ascii="宋体" w:hAnsi="宋体" w:eastAsia="宋体" w:cs="宋体"/>
          <w:color w:val="auto"/>
          <w:sz w:val="52"/>
          <w:szCs w:val="52"/>
          <w:highlight w:val="none"/>
        </w:rPr>
        <w:outlineLvl w:val="9"/>
      </w:pPr>
      <w:r>
        <w:rPr>
          <w:rFonts w:hint="eastAsia" w:ascii="宋体" w:hAnsi="宋体" w:eastAsia="宋体" w:cs="宋体"/>
          <w:color w:val="auto"/>
          <w:sz w:val="52"/>
          <w:szCs w:val="52"/>
          <w:highlight w:val="none"/>
        </w:rPr>
      </w:r>
      <w:r/>
    </w:p>
    <w:p>
      <w:pPr>
        <w:ind w:firstLine="1040"/>
        <w:jc w:val="center"/>
        <w:shd w:val="clear" w:color="auto"/>
        <w:rPr>
          <w:rFonts w:hint="eastAsia" w:ascii="宋体" w:hAnsi="宋体" w:eastAsia="宋体" w:cs="宋体"/>
          <w:color w:val="auto"/>
          <w:sz w:val="52"/>
          <w:szCs w:val="52"/>
          <w:highlight w:val="none"/>
        </w:rPr>
        <w:outlineLvl w:val="9"/>
      </w:pPr>
      <w:r>
        <w:rPr>
          <w:rFonts w:hint="eastAsia" w:ascii="宋体" w:hAnsi="宋体" w:eastAsia="宋体" w:cs="宋体"/>
          <w:color w:val="auto"/>
          <w:sz w:val="52"/>
          <w:szCs w:val="52"/>
          <w:highlight w:val="none"/>
        </w:rPr>
        <w:t xml:space="preserve">文</w:t>
      </w:r>
      <w:r/>
    </w:p>
    <w:p>
      <w:pPr>
        <w:ind w:firstLine="1040"/>
        <w:jc w:val="center"/>
        <w:shd w:val="clear" w:color="auto"/>
        <w:rPr>
          <w:rFonts w:hint="eastAsia" w:ascii="宋体" w:hAnsi="宋体" w:eastAsia="宋体" w:cs="宋体"/>
          <w:color w:val="auto"/>
          <w:sz w:val="52"/>
          <w:szCs w:val="52"/>
          <w:highlight w:val="none"/>
        </w:rPr>
        <w:outlineLvl w:val="9"/>
      </w:pPr>
      <w:r>
        <w:rPr>
          <w:rFonts w:hint="eastAsia" w:ascii="宋体" w:hAnsi="宋体" w:eastAsia="宋体" w:cs="宋体"/>
          <w:color w:val="auto"/>
          <w:sz w:val="52"/>
          <w:szCs w:val="52"/>
          <w:highlight w:val="none"/>
        </w:rPr>
      </w:r>
      <w:r/>
    </w:p>
    <w:p>
      <w:pPr>
        <w:ind w:firstLine="1040"/>
        <w:jc w:val="center"/>
        <w:shd w:val="clear" w:color="auto"/>
        <w:rPr>
          <w:rFonts w:hint="eastAsia" w:ascii="宋体" w:hAnsi="宋体" w:eastAsia="宋体" w:cs="宋体"/>
          <w:color w:val="auto"/>
          <w:sz w:val="52"/>
          <w:szCs w:val="52"/>
          <w:highlight w:val="none"/>
        </w:rPr>
        <w:outlineLvl w:val="9"/>
      </w:pPr>
      <w:r>
        <w:rPr>
          <w:rFonts w:hint="eastAsia" w:ascii="宋体" w:hAnsi="宋体" w:eastAsia="宋体" w:cs="宋体"/>
          <w:color w:val="auto"/>
          <w:sz w:val="52"/>
          <w:szCs w:val="52"/>
          <w:highlight w:val="none"/>
        </w:rPr>
        <w:t xml:space="preserve">件</w:t>
      </w:r>
      <w:r/>
    </w:p>
    <w:p>
      <w:pPr>
        <w:shd w:val="clear" w:color="auto"/>
        <w:rPr>
          <w:rFonts w:hint="eastAsia" w:ascii="宋体" w:hAnsi="宋体" w:eastAsia="宋体" w:cs="宋体"/>
          <w:color w:val="auto"/>
          <w:highlight w:val="none"/>
        </w:rPr>
        <w:outlineLvl w:val="9"/>
      </w:pPr>
      <w:r>
        <w:rPr>
          <w:rFonts w:hint="eastAsia" w:ascii="宋体" w:hAnsi="宋体" w:eastAsia="宋体" w:cs="宋体"/>
          <w:color w:val="auto"/>
          <w:highlight w:val="none"/>
        </w:rPr>
      </w:r>
      <w:r/>
    </w:p>
    <w:p>
      <w:pPr>
        <w:ind w:firstLine="560"/>
        <w:spacing w:line="360" w:lineRule="auto"/>
        <w:shd w:val="clear" w:color="auto"/>
        <w:rPr>
          <w:rFonts w:hint="eastAsia" w:ascii="宋体" w:hAnsi="宋体" w:eastAsia="宋体" w:cs="宋体"/>
          <w:color w:val="auto"/>
          <w:sz w:val="28"/>
          <w:szCs w:val="28"/>
          <w:highlight w:val="none"/>
        </w:rPr>
        <w:outlineLvl w:val="9"/>
      </w:pPr>
      <w:r>
        <w:rPr>
          <w:rFonts w:hint="eastAsia" w:ascii="宋体" w:hAnsi="宋体" w:eastAsia="宋体" w:cs="宋体"/>
          <w:color w:val="auto"/>
          <w:sz w:val="28"/>
          <w:szCs w:val="28"/>
          <w:highlight w:val="none"/>
        </w:rPr>
      </w:r>
      <w:r/>
    </w:p>
    <w:p>
      <w:pPr>
        <w:ind w:firstLine="560"/>
        <w:spacing w:line="360" w:lineRule="auto"/>
        <w:shd w:val="clear" w:color="auto"/>
        <w:rPr>
          <w:rFonts w:hint="eastAsia" w:ascii="宋体" w:hAnsi="宋体" w:eastAsia="宋体" w:cs="宋体"/>
          <w:color w:val="auto"/>
          <w:sz w:val="28"/>
          <w:szCs w:val="28"/>
          <w:highlight w:val="none"/>
        </w:rPr>
        <w:outlineLvl w:val="9"/>
      </w:pPr>
      <w:r>
        <w:rPr>
          <w:rFonts w:hint="eastAsia" w:ascii="宋体" w:hAnsi="宋体" w:eastAsia="宋体" w:cs="宋体"/>
          <w:color w:val="auto"/>
          <w:sz w:val="28"/>
          <w:szCs w:val="28"/>
          <w:highlight w:val="none"/>
        </w:rPr>
      </w:r>
      <w:r/>
    </w:p>
    <w:p>
      <w:pPr>
        <w:ind w:firstLine="560"/>
        <w:spacing w:line="360" w:lineRule="auto"/>
        <w:shd w:val="clear" w:color="auto"/>
        <w:rPr>
          <w:rFonts w:hint="eastAsia" w:ascii="宋体" w:hAnsi="宋体" w:eastAsia="宋体" w:cs="宋体"/>
          <w:color w:val="auto"/>
          <w:sz w:val="28"/>
          <w:szCs w:val="28"/>
          <w:highlight w:val="none"/>
        </w:rPr>
        <w:outlineLvl w:val="9"/>
      </w:pPr>
      <w:r>
        <w:rPr>
          <w:rFonts w:hint="eastAsia" w:ascii="宋体" w:hAnsi="宋体" w:eastAsia="宋体" w:cs="宋体"/>
          <w:color w:val="auto"/>
          <w:sz w:val="28"/>
          <w:szCs w:val="28"/>
          <w:highlight w:val="none"/>
        </w:rPr>
      </w:r>
      <w:r/>
    </w:p>
    <w:p>
      <w:pPr>
        <w:ind w:firstLine="560"/>
        <w:spacing w:line="360" w:lineRule="auto"/>
        <w:shd w:val="clear" w:color="auto"/>
        <w:rPr>
          <w:rFonts w:hint="eastAsia" w:ascii="宋体" w:hAnsi="宋体" w:eastAsia="宋体" w:cs="宋体"/>
          <w:color w:val="auto"/>
          <w:sz w:val="28"/>
          <w:szCs w:val="28"/>
          <w:highlight w:val="none"/>
        </w:rPr>
        <w:outlineLvl w:val="9"/>
      </w:pPr>
      <w:r>
        <w:rPr>
          <w:rFonts w:hint="eastAsia" w:ascii="宋体" w:hAnsi="宋体" w:eastAsia="宋体" w:cs="宋体"/>
          <w:color w:val="auto"/>
          <w:sz w:val="28"/>
          <w:szCs w:val="28"/>
          <w:highlight w:val="none"/>
        </w:rPr>
        <w:t xml:space="preserve">采购项目编号：</w:t>
      </w:r>
      <w:r/>
    </w:p>
    <w:p>
      <w:pPr>
        <w:ind w:firstLine="560"/>
        <w:spacing w:line="360" w:lineRule="auto"/>
        <w:shd w:val="clear" w:color="auto"/>
        <w:rPr>
          <w:rFonts w:hint="eastAsia" w:ascii="宋体" w:hAnsi="宋体" w:eastAsia="宋体" w:cs="宋体"/>
          <w:color w:val="auto"/>
          <w:sz w:val="28"/>
          <w:szCs w:val="28"/>
          <w:highlight w:val="none"/>
        </w:rPr>
        <w:outlineLvl w:val="9"/>
      </w:pPr>
      <w:r>
        <w:rPr>
          <w:rFonts w:hint="eastAsia" w:ascii="宋体" w:hAnsi="宋体" w:eastAsia="宋体" w:cs="宋体"/>
          <w:color w:val="auto"/>
          <w:sz w:val="28"/>
          <w:szCs w:val="28"/>
          <w:highlight w:val="none"/>
        </w:rPr>
        <w:t xml:space="preserve">采购项目名称：</w:t>
      </w:r>
      <w:r/>
    </w:p>
    <w:p>
      <w:pPr>
        <w:ind w:firstLine="560"/>
        <w:spacing w:line="360" w:lineRule="auto"/>
        <w:shd w:val="clear" w:color="auto"/>
        <w:rPr>
          <w:rFonts w:hint="eastAsia" w:ascii="宋体" w:hAnsi="宋体" w:eastAsia="宋体" w:cs="宋体"/>
          <w:color w:val="auto"/>
          <w:sz w:val="28"/>
          <w:szCs w:val="28"/>
          <w:highlight w:val="none"/>
        </w:rPr>
        <w:outlineLvl w:val="9"/>
      </w:pPr>
      <w:r>
        <w:rPr>
          <w:rFonts w:hint="eastAsia" w:ascii="宋体" w:hAnsi="宋体" w:eastAsia="宋体" w:cs="宋体"/>
          <w:color w:val="auto"/>
          <w:sz w:val="28"/>
          <w:szCs w:val="28"/>
          <w:highlight w:val="none"/>
        </w:rPr>
        <w:t xml:space="preserve">投标供应商：</w:t>
      </w:r>
      <w:r/>
    </w:p>
    <w:p>
      <w:pPr>
        <w:shd w:val="clear" w:color="auto"/>
        <w:rPr>
          <w:rFonts w:hint="eastAsia" w:ascii="宋体" w:hAnsi="宋体" w:eastAsia="宋体" w:cs="宋体"/>
          <w:color w:val="auto"/>
          <w:highlight w:val="none"/>
        </w:rPr>
        <w:outlineLvl w:val="9"/>
      </w:pPr>
      <w:r>
        <w:rPr>
          <w:rFonts w:hint="eastAsia" w:ascii="宋体" w:hAnsi="宋体" w:eastAsia="宋体" w:cs="宋体"/>
          <w:color w:val="auto"/>
          <w:highlight w:val="none"/>
        </w:rPr>
      </w:r>
      <w:r/>
    </w:p>
    <w:p>
      <w:pPr>
        <w:ind w:firstLine="720"/>
        <w:jc w:val="center"/>
        <w:shd w:val="clear" w:color="auto"/>
        <w:rPr>
          <w:rFonts w:hint="eastAsia" w:ascii="宋体" w:hAnsi="宋体" w:eastAsia="宋体" w:cs="宋体"/>
          <w:color w:val="auto"/>
          <w:sz w:val="36"/>
          <w:szCs w:val="36"/>
          <w:highlight w:val="none"/>
        </w:rPr>
        <w:outlineLvl w:val="9"/>
      </w:pPr>
      <w:r>
        <w:rPr>
          <w:rFonts w:hint="eastAsia" w:ascii="宋体" w:hAnsi="宋体" w:eastAsia="宋体" w:cs="宋体"/>
          <w:color w:val="auto"/>
          <w:sz w:val="36"/>
          <w:szCs w:val="36"/>
          <w:highlight w:val="none"/>
          <w:lang w:eastAsia="zh-CN"/>
        </w:rPr>
        <w:t xml:space="preserve">二〇</w:t>
      </w:r>
      <w:r>
        <w:rPr>
          <w:rFonts w:hint="eastAsia" w:ascii="宋体" w:hAnsi="宋体" w:eastAsia="宋体" w:cs="宋体"/>
          <w:color w:val="auto"/>
          <w:sz w:val="36"/>
          <w:szCs w:val="36"/>
          <w:highlight w:val="none"/>
        </w:rPr>
        <w:t xml:space="preserve">   年   月  日</w:t>
      </w:r>
      <w:bookmarkStart w:id="7" w:name="一．报价函（格式）"/>
      <w:r/>
      <w:bookmarkEnd w:id="7"/>
      <w:r/>
      <w:r/>
    </w:p>
    <w:p>
      <w:pPr>
        <w:shd w:val="clear" w:color="auto"/>
        <w:rPr>
          <w:rFonts w:hint="eastAsia" w:ascii="宋体" w:hAnsi="宋体" w:eastAsia="宋体" w:cs="宋体"/>
          <w:color w:val="auto"/>
          <w:highlight w:val="none"/>
        </w:rPr>
        <w:outlineLvl w:val="9"/>
      </w:pPr>
      <w:r>
        <w:rPr>
          <w:rFonts w:hint="eastAsia" w:ascii="宋体" w:hAnsi="宋体" w:eastAsia="宋体" w:cs="宋体"/>
          <w:color w:val="auto"/>
          <w:highlight w:val="none"/>
        </w:rPr>
      </w:r>
      <w:r/>
    </w:p>
    <w:p>
      <w:pPr>
        <w:shd w:val="clear" w:color="auto"/>
        <w:rPr>
          <w:rFonts w:hint="eastAsia" w:ascii="宋体" w:hAnsi="宋体" w:eastAsia="宋体" w:cs="宋体"/>
          <w:color w:val="auto"/>
          <w:highlight w:val="none"/>
        </w:rPr>
        <w:outlineLvl w:val="9"/>
      </w:pPr>
      <w:r>
        <w:rPr>
          <w:rFonts w:hint="eastAsia" w:ascii="宋体" w:hAnsi="宋体" w:eastAsia="宋体" w:cs="宋体"/>
          <w:color w:val="auto"/>
          <w:highlight w:val="none"/>
        </w:rPr>
      </w:r>
      <w:r/>
    </w:p>
    <w:p>
      <w:pPr>
        <w:shd w:val="clear" w:color="auto"/>
        <w:rPr>
          <w:rFonts w:hint="eastAsia" w:ascii="宋体" w:hAnsi="宋体" w:eastAsia="宋体" w:cs="宋体"/>
          <w:color w:val="auto"/>
          <w:highlight w:val="none"/>
        </w:rPr>
        <w:outlineLvl w:val="9"/>
      </w:pPr>
      <w:r>
        <w:rPr>
          <w:rFonts w:hint="eastAsia" w:ascii="宋体" w:hAnsi="宋体" w:eastAsia="宋体" w:cs="宋体"/>
          <w:color w:val="auto"/>
          <w:highlight w:val="none"/>
        </w:rPr>
      </w:r>
      <w:r/>
    </w:p>
    <w:p>
      <w:pPr>
        <w:shd w:val="clear" w:color="auto"/>
        <w:rPr>
          <w:rFonts w:hint="eastAsia" w:ascii="宋体" w:hAnsi="宋体" w:eastAsia="宋体" w:cs="宋体"/>
          <w:color w:val="auto"/>
          <w:highlight w:val="none"/>
        </w:rPr>
        <w:outlineLvl w:val="9"/>
      </w:pPr>
      <w:r>
        <w:rPr>
          <w:rFonts w:hint="eastAsia" w:ascii="宋体" w:hAnsi="宋体" w:eastAsia="宋体" w:cs="宋体"/>
          <w:color w:val="auto"/>
          <w:highlight w:val="none"/>
        </w:rPr>
      </w:r>
      <w:r/>
    </w:p>
    <w:p>
      <w:pPr>
        <w:shd w:val="clear" w:color="auto"/>
        <w:rPr>
          <w:rFonts w:hint="eastAsia" w:ascii="宋体" w:hAnsi="宋体" w:eastAsia="宋体" w:cs="宋体"/>
          <w:color w:val="auto"/>
          <w:highlight w:val="none"/>
        </w:rPr>
        <w:outlineLvl w:val="9"/>
      </w:pPr>
      <w:r>
        <w:rPr>
          <w:rFonts w:hint="eastAsia" w:ascii="宋体" w:hAnsi="宋体" w:eastAsia="宋体" w:cs="宋体"/>
          <w:color w:val="auto"/>
          <w:highlight w:val="none"/>
        </w:rPr>
      </w:r>
      <w:r/>
    </w:p>
    <w:p>
      <w:pPr>
        <w:shd w:val="clear" w:color="auto"/>
        <w:rPr>
          <w:rFonts w:hint="eastAsia" w:ascii="宋体" w:hAnsi="宋体" w:eastAsia="宋体" w:cs="宋体"/>
          <w:color w:val="auto"/>
          <w:highlight w:val="none"/>
        </w:rPr>
        <w:outlineLvl w:val="9"/>
      </w:pPr>
      <w:r>
        <w:rPr>
          <w:rFonts w:hint="eastAsia" w:ascii="宋体" w:hAnsi="宋体" w:eastAsia="宋体" w:cs="宋体"/>
          <w:color w:val="auto"/>
          <w:highlight w:val="none"/>
        </w:rPr>
      </w:r>
      <w:r/>
    </w:p>
    <w:p>
      <w:pPr>
        <w:shd w:val="clear" w:color="auto"/>
        <w:rPr>
          <w:rFonts w:hint="eastAsia" w:ascii="宋体" w:hAnsi="宋体" w:eastAsia="宋体" w:cs="宋体"/>
          <w:color w:val="auto"/>
          <w:highlight w:val="none"/>
        </w:rPr>
        <w:outlineLvl w:val="9"/>
      </w:pPr>
      <w:r>
        <w:rPr>
          <w:rFonts w:hint="eastAsia" w:ascii="宋体" w:hAnsi="宋体" w:eastAsia="宋体" w:cs="宋体"/>
          <w:color w:val="auto"/>
          <w:highlight w:val="none"/>
        </w:rPr>
      </w:r>
      <w:r/>
    </w:p>
    <w:p>
      <w:pPr>
        <w:ind w:firstLine="480"/>
        <w:shd w:val="clear" w:color="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br w:type="page" w:clear="all"/>
      </w:r>
      <w:r/>
    </w:p>
    <w:p>
      <w:pPr>
        <w:jc w:val="left"/>
        <w:shd w:val="clear" w:color="auto"/>
        <w:rPr>
          <w:rFonts w:hint="eastAsia" w:ascii="宋体" w:hAnsi="宋体" w:eastAsia="宋体" w:cs="宋体"/>
          <w:b/>
          <w:bCs/>
          <w:color w:val="auto"/>
          <w:sz w:val="28"/>
          <w:szCs w:val="28"/>
          <w:highlight w:val="none"/>
        </w:rPr>
        <w:outlineLvl w:val="0"/>
      </w:pPr>
      <w:r>
        <w:rPr>
          <w:rFonts w:hint="eastAsia" w:ascii="宋体" w:hAnsi="宋体" w:eastAsia="宋体" w:cs="宋体"/>
          <w:b/>
          <w:bCs/>
          <w:color w:val="auto"/>
          <w:sz w:val="28"/>
          <w:szCs w:val="28"/>
          <w:highlight w:val="none"/>
        </w:rPr>
        <w:t xml:space="preserve">（一）投标函（格式）</w:t>
      </w:r>
      <w:r/>
    </w:p>
    <w:p>
      <w:pPr>
        <w:jc w:val="center"/>
        <w:keepLines w:val="0"/>
        <w:keepNext w:val="0"/>
        <w:pageBreakBefore w:val="0"/>
        <w:spacing w:before="164" w:after="164"/>
        <w:shd w:val="clear" w:color="auto"/>
        <w:widowControl w:val="off"/>
        <w:rPr>
          <w:rFonts w:hint="eastAsia" w:ascii="宋体" w:hAnsi="宋体" w:eastAsia="宋体" w:cs="宋体"/>
          <w:b/>
          <w:bCs/>
          <w:color w:val="auto"/>
          <w:sz w:val="28"/>
          <w:szCs w:val="28"/>
          <w:highlight w:val="none"/>
        </w:rPr>
        <w:outlineLvl w:val="0"/>
      </w:pPr>
      <w:r>
        <w:rPr>
          <w:rFonts w:hint="eastAsia" w:ascii="宋体" w:hAnsi="宋体" w:eastAsia="宋体" w:cs="宋体"/>
          <w:b/>
          <w:bCs/>
          <w:color w:val="auto"/>
          <w:sz w:val="28"/>
          <w:szCs w:val="28"/>
          <w:highlight w:val="none"/>
        </w:rPr>
        <w:t xml:space="preserve">投标函</w:t>
      </w:r>
      <w:r/>
    </w:p>
    <w:p>
      <w:pPr>
        <w:ind w:firstLine="480"/>
        <w:spacing w:line="360" w:lineRule="auto"/>
        <w:shd w:val="clear" w:color="auto"/>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致</w:t>
      </w:r>
      <w:r>
        <w:rPr>
          <w:rFonts w:hint="eastAsia" w:ascii="宋体" w:hAnsi="宋体" w:cs="宋体"/>
          <w:color w:val="auto"/>
          <w:sz w:val="24"/>
          <w:szCs w:val="24"/>
          <w:highlight w:val="none"/>
          <w:lang w:eastAsia="zh-CN"/>
        </w:rPr>
        <w:t xml:space="preserve">无锡市新吴区人民政府新安街道办事处</w:t>
      </w:r>
      <w:r>
        <w:rPr>
          <w:rFonts w:hint="eastAsia" w:ascii="宋体" w:hAnsi="宋体" w:eastAsia="宋体" w:cs="宋体"/>
          <w:color w:val="auto"/>
          <w:sz w:val="24"/>
          <w:szCs w:val="24"/>
          <w:highlight w:val="none"/>
        </w:rPr>
        <w:t xml:space="preserve">：</w:t>
      </w:r>
      <w:r/>
    </w:p>
    <w:p>
      <w:pPr>
        <w:ind w:firstLine="480"/>
        <w:spacing w:line="360" w:lineRule="auto"/>
        <w:shd w:val="clear" w:color="auto"/>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我方收到贵方编号</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招标文件，经仔细阅读和研究，我方决定参加此项目的投标。</w:t>
      </w:r>
      <w:r/>
    </w:p>
    <w:p>
      <w:pPr>
        <w:pStyle w:val="902"/>
        <w:numPr>
          <w:ilvl w:val="0"/>
          <w:numId w:val="0"/>
        </w:numPr>
        <w:ind w:left="552" w:hanging="420"/>
        <w:spacing w:line="360" w:lineRule="auto"/>
        <w:shd w:val="clear" w:color="auto"/>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lang w:val="en-US" w:eastAsia="zh-CN" w:bidi="ar-SA"/>
        </w:rPr>
        <w:t xml:space="preserve">一、</w:t>
      </w:r>
      <w:r>
        <w:rPr>
          <w:rFonts w:hint="eastAsia" w:ascii="宋体" w:hAnsi="宋体" w:eastAsia="宋体" w:cs="宋体"/>
          <w:color w:val="auto"/>
          <w:sz w:val="24"/>
          <w:szCs w:val="24"/>
          <w:highlight w:val="none"/>
        </w:rPr>
        <w:t xml:space="preserve">我方愿意按照招标文件的一切要求，提供本项目的投标，投标总价见《开标一览表》。</w:t>
      </w:r>
      <w:r/>
    </w:p>
    <w:p>
      <w:pPr>
        <w:pStyle w:val="902"/>
        <w:numPr>
          <w:ilvl w:val="0"/>
          <w:numId w:val="0"/>
        </w:numPr>
        <w:ind w:left="552" w:hanging="420"/>
        <w:spacing w:line="360" w:lineRule="auto"/>
        <w:shd w:val="clear" w:color="auto"/>
        <w:rPr>
          <w:rStyle w:val="742"/>
          <w:rFonts w:hint="eastAsia" w:ascii="宋体" w:hAnsi="宋体" w:eastAsia="宋体" w:cs="宋体"/>
          <w:bCs/>
          <w:color w:val="auto"/>
          <w:highlight w:val="none"/>
        </w:rPr>
        <w:outlineLvl w:val="9"/>
      </w:pPr>
      <w:r>
        <w:rPr>
          <w:rFonts w:hint="eastAsia" w:ascii="宋体" w:hAnsi="宋体" w:eastAsia="宋体" w:cs="宋体"/>
          <w:bCs/>
          <w:color w:val="auto"/>
          <w:sz w:val="24"/>
          <w:szCs w:val="24"/>
          <w:highlight w:val="none"/>
          <w:lang w:val="en-US" w:eastAsia="zh-CN" w:bidi="ar-SA"/>
        </w:rPr>
        <w:t xml:space="preserve">二、</w:t>
      </w:r>
      <w:r>
        <w:rPr>
          <w:rFonts w:hint="eastAsia" w:ascii="宋体" w:hAnsi="宋体" w:eastAsia="宋体" w:cs="宋体"/>
          <w:color w:val="auto"/>
          <w:sz w:val="24"/>
          <w:szCs w:val="24"/>
          <w:highlight w:val="none"/>
        </w:rPr>
        <w:t xml:space="preserve">我方愿意提供</w:t>
      </w:r>
      <w:r>
        <w:rPr>
          <w:rFonts w:hint="eastAsia" w:ascii="宋体" w:hAnsi="宋体" w:eastAsia="宋体" w:cs="宋体"/>
          <w:color w:val="auto"/>
          <w:sz w:val="24"/>
          <w:szCs w:val="24"/>
          <w:highlight w:val="none"/>
          <w:lang w:eastAsia="zh-CN"/>
        </w:rPr>
        <w:t xml:space="preserve">涵熙（苏州）工程顾问有限公司</w:t>
      </w:r>
      <w:r>
        <w:rPr>
          <w:rFonts w:hint="eastAsia" w:ascii="宋体" w:hAnsi="宋体" w:eastAsia="宋体" w:cs="宋体"/>
          <w:color w:val="auto"/>
          <w:sz w:val="24"/>
          <w:szCs w:val="24"/>
          <w:highlight w:val="none"/>
        </w:rPr>
        <w:t xml:space="preserve">在招标文件中要求的文件、资料。</w:t>
      </w:r>
      <w:r/>
    </w:p>
    <w:p>
      <w:pPr>
        <w:pStyle w:val="902"/>
        <w:numPr>
          <w:ilvl w:val="0"/>
          <w:numId w:val="0"/>
        </w:numPr>
        <w:ind w:left="552" w:hanging="420"/>
        <w:spacing w:line="360" w:lineRule="auto"/>
        <w:shd w:val="clear" w:color="auto"/>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lang w:val="en-US" w:eastAsia="zh-CN" w:bidi="ar-SA"/>
        </w:rPr>
        <w:t xml:space="preserve">三、</w:t>
      </w:r>
      <w:r>
        <w:rPr>
          <w:rFonts w:hint="eastAsia" w:ascii="宋体" w:hAnsi="宋体" w:eastAsia="宋体" w:cs="宋体"/>
          <w:color w:val="auto"/>
          <w:sz w:val="24"/>
          <w:szCs w:val="24"/>
          <w:highlight w:val="none"/>
        </w:rPr>
        <w:t xml:space="preserve">我方同意按招标文件中的规定，本投标文件投标的有效期限为开标之日起90天。</w:t>
      </w:r>
      <w:r/>
    </w:p>
    <w:p>
      <w:pPr>
        <w:pStyle w:val="902"/>
        <w:numPr>
          <w:ilvl w:val="0"/>
          <w:numId w:val="0"/>
        </w:numPr>
        <w:ind w:left="552" w:hanging="420"/>
        <w:spacing w:line="360" w:lineRule="auto"/>
        <w:shd w:val="clear" w:color="auto"/>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lang w:val="en-US" w:eastAsia="zh-CN" w:bidi="ar-SA"/>
        </w:rPr>
        <w:t xml:space="preserve">四、</w:t>
      </w:r>
      <w:r>
        <w:rPr>
          <w:rFonts w:hint="eastAsia" w:ascii="宋体" w:hAnsi="宋体" w:eastAsia="宋体" w:cs="宋体"/>
          <w:color w:val="auto"/>
          <w:sz w:val="24"/>
          <w:szCs w:val="24"/>
          <w:highlight w:val="none"/>
        </w:rPr>
        <w:t xml:space="preserve">如果我方的投标文件被接受，我方将履行招标文件中规定的每一项要求，按期、按质、按量，完成交货任务。</w:t>
      </w:r>
      <w:r/>
    </w:p>
    <w:p>
      <w:pPr>
        <w:pStyle w:val="902"/>
        <w:numPr>
          <w:ilvl w:val="0"/>
          <w:numId w:val="0"/>
        </w:numPr>
        <w:ind w:left="552" w:hanging="420"/>
        <w:spacing w:line="360" w:lineRule="auto"/>
        <w:shd w:val="clear" w:color="auto"/>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lang w:val="en-US" w:eastAsia="zh-CN" w:bidi="ar-SA"/>
        </w:rPr>
        <w:t xml:space="preserve">五、</w:t>
      </w:r>
      <w:r>
        <w:rPr>
          <w:rFonts w:hint="eastAsia" w:ascii="宋体" w:hAnsi="宋体" w:eastAsia="宋体" w:cs="宋体"/>
          <w:color w:val="auto"/>
          <w:sz w:val="24"/>
          <w:szCs w:val="24"/>
          <w:highlight w:val="none"/>
        </w:rPr>
        <w:t xml:space="preserve">我方认为你们有权决定中标者。</w:t>
      </w:r>
      <w:r/>
    </w:p>
    <w:p>
      <w:pPr>
        <w:pStyle w:val="902"/>
        <w:numPr>
          <w:ilvl w:val="0"/>
          <w:numId w:val="0"/>
        </w:numPr>
        <w:ind w:left="552" w:hanging="420"/>
        <w:spacing w:line="360" w:lineRule="auto"/>
        <w:shd w:val="clear" w:color="auto"/>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lang w:val="en-US" w:eastAsia="zh-CN" w:bidi="ar-SA"/>
        </w:rPr>
        <w:t xml:space="preserve">六、</w:t>
      </w:r>
      <w:r>
        <w:rPr>
          <w:rFonts w:hint="eastAsia" w:ascii="宋体" w:hAnsi="宋体" w:eastAsia="宋体" w:cs="宋体"/>
          <w:color w:val="auto"/>
          <w:sz w:val="24"/>
          <w:szCs w:val="24"/>
          <w:highlight w:val="none"/>
        </w:rPr>
        <w:t xml:space="preserve">我方愿意遵守《中华人民共和国政府采购法》，并</w:t>
      </w:r>
      <w:r>
        <w:rPr>
          <w:rFonts w:hint="eastAsia" w:ascii="宋体" w:hAnsi="宋体" w:cs="宋体"/>
          <w:color w:val="auto"/>
          <w:sz w:val="24"/>
          <w:szCs w:val="24"/>
          <w:highlight w:val="none"/>
          <w:lang w:eastAsia="zh-CN"/>
        </w:rPr>
        <w:t xml:space="preserve">按照《中华人民共和国</w:t>
      </w:r>
      <w:r>
        <w:rPr>
          <w:rFonts w:hint="eastAsia" w:ascii="宋体" w:hAnsi="宋体" w:eastAsia="宋体" w:cs="宋体"/>
          <w:color w:val="auto"/>
          <w:sz w:val="24"/>
          <w:szCs w:val="24"/>
          <w:highlight w:val="none"/>
        </w:rPr>
        <w:t xml:space="preserve">民法典》、财政部《政府采购货物和服务招标投标管理办法》和合同条款履行自己的全部责任。</w:t>
      </w:r>
      <w:r/>
    </w:p>
    <w:p>
      <w:pPr>
        <w:pStyle w:val="902"/>
        <w:numPr>
          <w:ilvl w:val="0"/>
          <w:numId w:val="0"/>
        </w:numPr>
        <w:ind w:left="552" w:hanging="420"/>
        <w:spacing w:line="360" w:lineRule="auto"/>
        <w:shd w:val="clear" w:color="auto"/>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lang w:val="en-US" w:eastAsia="zh-CN" w:bidi="ar-SA"/>
        </w:rPr>
        <w:t xml:space="preserve">七、</w:t>
      </w:r>
      <w:r>
        <w:rPr>
          <w:rFonts w:hint="eastAsia" w:ascii="宋体" w:hAnsi="宋体" w:eastAsia="宋体" w:cs="宋体"/>
          <w:color w:val="auto"/>
          <w:sz w:val="24"/>
          <w:szCs w:val="24"/>
          <w:highlight w:val="none"/>
        </w:rPr>
        <w:t xml:space="preserve">我方认可并遵守招标文件的所有规定，放弃对招标文件提出质疑的权利。</w:t>
      </w:r>
      <w:r/>
    </w:p>
    <w:p>
      <w:pPr>
        <w:pStyle w:val="902"/>
        <w:numPr>
          <w:ilvl w:val="0"/>
          <w:numId w:val="0"/>
        </w:numPr>
        <w:ind w:left="552" w:hanging="420"/>
        <w:spacing w:line="360" w:lineRule="auto"/>
        <w:shd w:val="clear" w:color="auto"/>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lang w:val="en-US" w:eastAsia="zh-CN" w:bidi="ar-SA"/>
        </w:rPr>
        <w:t xml:space="preserve">八、</w:t>
      </w:r>
      <w:r>
        <w:rPr>
          <w:rFonts w:hint="eastAsia" w:ascii="宋体" w:hAnsi="宋体" w:eastAsia="宋体" w:cs="宋体"/>
          <w:color w:val="auto"/>
          <w:sz w:val="24"/>
          <w:szCs w:val="24"/>
          <w:highlight w:val="none"/>
        </w:rPr>
        <w:t xml:space="preserve">我方愿意按招标文件的规定上传《投标（报价）承诺函》。如我方在投标截止期后撤回投标及中标后拒绝遵守投标承诺或拒绝在规定的时间内与采购人签订合同，则接受政府采购监督管理部门的处理。</w:t>
      </w:r>
      <w:r/>
    </w:p>
    <w:p>
      <w:pPr>
        <w:pStyle w:val="902"/>
        <w:numPr>
          <w:ilvl w:val="0"/>
          <w:numId w:val="0"/>
        </w:numPr>
        <w:ind w:left="552" w:hanging="420"/>
        <w:spacing w:line="360" w:lineRule="auto"/>
        <w:shd w:val="clear" w:color="auto"/>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lang w:val="en-US" w:eastAsia="zh-CN" w:bidi="ar-SA"/>
        </w:rPr>
        <w:t xml:space="preserve">九、</w:t>
      </w:r>
      <w:r>
        <w:rPr>
          <w:rFonts w:hint="eastAsia" w:ascii="宋体" w:hAnsi="宋体" w:eastAsia="宋体" w:cs="宋体"/>
          <w:color w:val="auto"/>
          <w:sz w:val="24"/>
          <w:szCs w:val="24"/>
          <w:highlight w:val="none"/>
        </w:rPr>
        <w:t xml:space="preserve">如果我方被确定为中标供应商，我方如无不可抗力，又未履行招标文件、投标文件和合同条款的，一经查实，我方愿意赔偿由此而造成的一切损失，并同意接受按招标文件的相关要求对我方进行的处理。</w:t>
      </w:r>
      <w:r/>
    </w:p>
    <w:p>
      <w:pPr>
        <w:pStyle w:val="902"/>
        <w:numPr>
          <w:ilvl w:val="0"/>
          <w:numId w:val="0"/>
        </w:numPr>
        <w:ind w:left="552" w:hanging="420"/>
        <w:spacing w:line="360" w:lineRule="auto"/>
        <w:shd w:val="clear" w:color="auto"/>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lang w:val="en-US" w:eastAsia="zh-CN" w:bidi="ar-SA"/>
        </w:rPr>
        <w:t xml:space="preserve">十、</w:t>
      </w:r>
      <w:r>
        <w:rPr>
          <w:rFonts w:hint="eastAsia" w:ascii="宋体" w:hAnsi="宋体" w:eastAsia="宋体" w:cs="宋体"/>
          <w:color w:val="auto"/>
          <w:sz w:val="24"/>
          <w:szCs w:val="24"/>
          <w:highlight w:val="none"/>
        </w:rPr>
        <w:t xml:space="preserve">我方决不提供虚假材料谋取中标、决不采取不正当手段诋毁、排挤其他供应商、决不与采购人、</w:t>
      </w:r>
      <w:r>
        <w:rPr>
          <w:rFonts w:hint="eastAsia" w:ascii="宋体" w:hAnsi="宋体" w:eastAsia="宋体" w:cs="宋体"/>
          <w:color w:val="auto"/>
          <w:sz w:val="24"/>
          <w:szCs w:val="24"/>
          <w:highlight w:val="none"/>
          <w:lang w:eastAsia="zh-CN"/>
        </w:rPr>
        <w:t xml:space="preserve">其他</w:t>
      </w:r>
      <w:r>
        <w:rPr>
          <w:rFonts w:hint="eastAsia" w:ascii="宋体" w:hAnsi="宋体" w:eastAsia="宋体" w:cs="宋体"/>
          <w:color w:val="auto"/>
          <w:sz w:val="24"/>
          <w:szCs w:val="24"/>
          <w:highlight w:val="none"/>
        </w:rPr>
        <w:t xml:space="preserve">供应商或者采购中心恶意串通、决不向采购人、采购代理机构和评委进行商业贿赂、决不在采购过程中与采购人进行协商谈判、决不拒绝有关部门监督检查或提供虚假情况，如有违反，无条件接受贵方及相关管理部门的处罚。</w:t>
      </w:r>
      <w:r/>
    </w:p>
    <w:p>
      <w:pPr>
        <w:ind w:firstLine="480"/>
        <w:spacing w:line="360" w:lineRule="auto"/>
        <w:shd w:val="clear" w:color="auto"/>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lang w:eastAsia="zh-CN"/>
        </w:rPr>
        <w:t xml:space="preserve">投标供应商</w:t>
      </w:r>
      <w:r>
        <w:rPr>
          <w:rFonts w:hint="eastAsia" w:ascii="宋体" w:hAnsi="宋体" w:eastAsia="宋体" w:cs="宋体"/>
          <w:color w:val="auto"/>
          <w:sz w:val="24"/>
          <w:szCs w:val="24"/>
          <w:highlight w:val="none"/>
        </w:rPr>
        <w:t xml:space="preserve">（盖章）：     </w:t>
      </w:r>
      <w:r/>
    </w:p>
    <w:p>
      <w:pPr>
        <w:ind w:firstLine="480"/>
        <w:spacing w:line="360" w:lineRule="auto"/>
        <w:shd w:val="clear" w:color="auto"/>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法定代表人或法定代表人授权代表</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签字或盖章</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w:t>
      </w:r>
      <w:r/>
    </w:p>
    <w:p>
      <w:pPr>
        <w:ind w:firstLine="480"/>
        <w:spacing w:line="360" w:lineRule="auto"/>
        <w:shd w:val="clear" w:color="auto"/>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电话：                              传真：</w:t>
      </w:r>
      <w:r/>
    </w:p>
    <w:p>
      <w:pPr>
        <w:ind w:firstLine="480"/>
        <w:spacing w:line="360" w:lineRule="auto"/>
        <w:shd w:val="clear" w:color="auto"/>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通讯地址：                          邮编：</w:t>
      </w:r>
      <w:r/>
    </w:p>
    <w:p>
      <w:pPr>
        <w:shd w:val="clear" w:color="auto"/>
        <w:rPr>
          <w:rFonts w:hint="eastAsia" w:ascii="宋体" w:hAnsi="宋体" w:eastAsia="宋体" w:cs="宋体"/>
          <w:color w:val="auto"/>
          <w:highlight w:val="none"/>
        </w:rPr>
        <w:outlineLvl w:val="9"/>
      </w:pPr>
      <w:r>
        <w:rPr>
          <w:rFonts w:hint="eastAsia" w:ascii="宋体" w:hAnsi="宋体" w:eastAsia="宋体" w:cs="宋体"/>
          <w:color w:val="auto"/>
          <w:highlight w:val="none"/>
        </w:rPr>
      </w:r>
      <w:r/>
    </w:p>
    <w:p>
      <w:pPr>
        <w:shd w:val="clear" w:color="auto"/>
        <w:rPr>
          <w:rFonts w:hint="eastAsia" w:ascii="宋体" w:hAnsi="宋体" w:eastAsia="宋体" w:cs="宋体"/>
          <w:color w:val="auto"/>
          <w:highlight w:val="none"/>
        </w:rPr>
        <w:outlineLvl w:val="9"/>
      </w:pPr>
      <w:r>
        <w:rPr>
          <w:rFonts w:hint="eastAsia" w:ascii="宋体" w:hAnsi="宋体" w:eastAsia="宋体" w:cs="宋体"/>
          <w:color w:val="auto"/>
          <w:highlight w:val="none"/>
        </w:rPr>
      </w:r>
      <w:r/>
    </w:p>
    <w:p>
      <w:pPr>
        <w:shd w:val="clear" w:color="auto"/>
        <w:rPr>
          <w:rFonts w:hint="eastAsia" w:ascii="宋体" w:hAnsi="宋体" w:eastAsia="宋体" w:cs="宋体"/>
          <w:color w:val="auto"/>
          <w:highlight w:val="none"/>
        </w:rPr>
        <w:outlineLvl w:val="9"/>
      </w:pPr>
      <w:r>
        <w:rPr>
          <w:rFonts w:hint="eastAsia" w:ascii="宋体" w:hAnsi="宋体" w:eastAsia="宋体" w:cs="宋体"/>
          <w:color w:val="auto"/>
          <w:highlight w:val="none"/>
        </w:rPr>
      </w:r>
      <w:r/>
    </w:p>
    <w:p>
      <w:pPr>
        <w:shd w:val="clear" w:color="auto"/>
        <w:rPr>
          <w:rFonts w:hint="eastAsia" w:ascii="宋体" w:hAnsi="宋体" w:eastAsia="宋体" w:cs="宋体"/>
          <w:color w:val="auto"/>
          <w:highlight w:val="none"/>
        </w:rPr>
        <w:outlineLvl w:val="9"/>
      </w:pPr>
      <w:r>
        <w:rPr>
          <w:rFonts w:hint="eastAsia" w:ascii="宋体" w:hAnsi="宋体" w:eastAsia="宋体" w:cs="宋体"/>
          <w:color w:val="auto"/>
          <w:highlight w:val="none"/>
        </w:rPr>
      </w:r>
      <w:r/>
    </w:p>
    <w:p>
      <w:pPr>
        <w:shd w:val="clear" w:color="auto"/>
        <w:rPr>
          <w:rFonts w:hint="eastAsia" w:ascii="宋体" w:hAnsi="宋体" w:eastAsia="宋体" w:cs="宋体"/>
          <w:color w:val="auto"/>
          <w:highlight w:val="none"/>
        </w:rPr>
        <w:outlineLvl w:val="9"/>
      </w:pPr>
      <w:r>
        <w:rPr>
          <w:rFonts w:hint="eastAsia" w:ascii="宋体" w:hAnsi="宋体" w:eastAsia="宋体" w:cs="宋体"/>
          <w:color w:val="auto"/>
          <w:highlight w:val="none"/>
        </w:rPr>
      </w:r>
      <w:r/>
    </w:p>
    <w:p>
      <w:pPr>
        <w:jc w:val="left"/>
        <w:shd w:val="clear" w:color="auto"/>
        <w:rPr>
          <w:rFonts w:hint="eastAsia" w:ascii="宋体" w:hAnsi="宋体" w:eastAsia="宋体" w:cs="宋体"/>
          <w:b/>
          <w:bCs/>
          <w:color w:val="auto"/>
          <w:sz w:val="28"/>
          <w:szCs w:val="28"/>
          <w:highlight w:val="none"/>
        </w:rPr>
        <w:outlineLvl w:val="0"/>
      </w:pPr>
      <w:r>
        <w:rPr>
          <w:rFonts w:hint="eastAsia" w:ascii="宋体" w:hAnsi="宋体" w:eastAsia="宋体" w:cs="宋体"/>
          <w:b/>
          <w:bCs/>
          <w:color w:val="auto"/>
          <w:sz w:val="28"/>
          <w:szCs w:val="28"/>
          <w:highlight w:val="none"/>
        </w:rPr>
        <w:t xml:space="preserve">（二）开标一览表（格式）</w:t>
      </w:r>
      <w:r/>
    </w:p>
    <w:p>
      <w:pPr>
        <w:shd w:val="clear" w:color="auto"/>
        <w:rPr>
          <w:rFonts w:hint="eastAsia" w:ascii="宋体" w:hAnsi="宋体" w:eastAsia="宋体" w:cs="宋体"/>
          <w:color w:val="auto"/>
          <w:highlight w:val="none"/>
        </w:rPr>
        <w:outlineLvl w:val="9"/>
      </w:pPr>
      <w:r>
        <w:rPr>
          <w:rFonts w:hint="eastAsia" w:ascii="宋体" w:hAnsi="宋体" w:eastAsia="宋体" w:cs="宋体"/>
          <w:color w:val="auto"/>
          <w:highlight w:val="none"/>
        </w:rPr>
      </w:r>
      <w:r/>
    </w:p>
    <w:p>
      <w:pPr>
        <w:jc w:val="center"/>
        <w:keepLines w:val="0"/>
        <w:keepNext w:val="0"/>
        <w:pageBreakBefore w:val="0"/>
        <w:spacing w:before="164" w:after="164"/>
        <w:shd w:val="clear" w:color="auto"/>
        <w:widowControl w:val="off"/>
        <w:rPr>
          <w:rFonts w:hint="eastAsia" w:ascii="宋体" w:hAnsi="宋体" w:eastAsia="宋体" w:cs="宋体"/>
          <w:b/>
          <w:bCs/>
          <w:color w:val="auto"/>
          <w:sz w:val="28"/>
          <w:szCs w:val="28"/>
          <w:highlight w:val="none"/>
        </w:rPr>
        <w:outlineLvl w:val="0"/>
      </w:pPr>
      <w:r>
        <w:rPr>
          <w:rFonts w:hint="eastAsia" w:ascii="宋体" w:hAnsi="宋体" w:eastAsia="宋体" w:cs="宋体"/>
          <w:b/>
          <w:bCs/>
          <w:color w:val="auto"/>
          <w:sz w:val="28"/>
          <w:szCs w:val="28"/>
          <w:highlight w:val="none"/>
        </w:rPr>
        <w:t xml:space="preserve">开标一览表（格式）</w:t>
      </w:r>
      <w:r/>
    </w:p>
    <w:p>
      <w:pPr>
        <w:shd w:val="clear" w:color="auto"/>
        <w:rPr>
          <w:rFonts w:hint="eastAsia" w:ascii="宋体" w:hAnsi="宋体" w:eastAsia="宋体" w:cs="宋体"/>
          <w:color w:val="auto"/>
          <w:highlight w:val="none"/>
        </w:rPr>
        <w:outlineLvl w:val="9"/>
      </w:pPr>
      <w:r>
        <w:rPr>
          <w:rFonts w:hint="eastAsia" w:ascii="宋体" w:hAnsi="宋体" w:eastAsia="宋体" w:cs="宋体"/>
          <w:color w:val="auto"/>
          <w:highlight w:val="none"/>
        </w:rPr>
      </w:r>
      <w:r/>
    </w:p>
    <w:p>
      <w:pPr>
        <w:ind w:firstLine="480"/>
        <w:shd w:val="clear" w:color="auto"/>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投标供应商全称（加盖公章）：                       采购项目编号： </w:t>
      </w:r>
      <w:r/>
    </w:p>
    <w:tbl>
      <w:tblPr>
        <w:tblStyle w:val="701"/>
        <w:tblW w:w="9402" w:type="dxa"/>
        <w:tblInd w:w="2"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2338"/>
        <w:gridCol w:w="7064"/>
      </w:tblGrid>
      <w:tr>
        <w:trPr>
          <w:cantSplit/>
          <w:trHeight w:val="1083"/>
        </w:trPr>
        <w:tc>
          <w:tcPr>
            <w:tcW w:w="2338" w:type="dxa"/>
            <w:vAlign w:val="center"/>
            <w:textDirection w:val="lrTb"/>
            <w:noWrap w:val="false"/>
          </w:tcPr>
          <w:p>
            <w:pPr>
              <w:ind w:firstLine="0"/>
              <w:jc w:val="center"/>
              <w:shd w:val="clear" w:color="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项目名称及标段</w:t>
            </w:r>
            <w:r/>
          </w:p>
          <w:p>
            <w:pPr>
              <w:ind w:firstLine="0"/>
              <w:jc w:val="center"/>
              <w:shd w:val="clear" w:color="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名称</w:t>
            </w:r>
            <w:r/>
          </w:p>
        </w:tc>
        <w:tc>
          <w:tcPr>
            <w:tcW w:w="7064" w:type="dxa"/>
            <w:vAlign w:val="center"/>
            <w:textDirection w:val="lrTb"/>
            <w:noWrap w:val="false"/>
          </w:tcPr>
          <w:p>
            <w:pPr>
              <w:ind w:firstLine="0"/>
              <w:spacing w:line="360" w:lineRule="auto"/>
              <w:shd w:val="clear" w:color="auto"/>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eastAsia="zh-CN"/>
              </w:rPr>
              <w:t xml:space="preserve">2026-2028年新安街道雨水管网养护采购项目</w:t>
            </w:r>
            <w:r/>
          </w:p>
        </w:tc>
      </w:tr>
      <w:tr>
        <w:trPr>
          <w:cantSplit/>
          <w:trHeight w:val="1083"/>
        </w:trPr>
        <w:tc>
          <w:tcPr>
            <w:tcW w:w="2338" w:type="dxa"/>
            <w:vAlign w:val="center"/>
            <w:textDirection w:val="lrTb"/>
            <w:noWrap w:val="false"/>
          </w:tcPr>
          <w:p>
            <w:pPr>
              <w:ind w:firstLine="0"/>
              <w:jc w:val="center"/>
              <w:shd w:val="clear" w:color="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一年投标报价</w:t>
            </w:r>
            <w:r/>
          </w:p>
          <w:p>
            <w:pPr>
              <w:ind w:firstLine="720"/>
              <w:jc w:val="both"/>
              <w:shd w:val="clear" w:color="auto"/>
              <w:rPr>
                <w:rFonts w:hint="eastAsia" w:ascii="宋体" w:hAnsi="宋体" w:eastAsia="宋体" w:cs="宋体"/>
                <w:color w:val="auto"/>
                <w:sz w:val="24"/>
                <w:szCs w:val="24"/>
                <w:highlight w:val="none"/>
              </w:rPr>
            </w:pPr>
            <w:r>
              <w:rPr>
                <w:rFonts w:hint="eastAsia" w:ascii="宋体" w:hAnsi="宋体" w:eastAsia="宋体" w:cs="宋体"/>
                <w:color w:val="auto"/>
                <w:sz w:val="24"/>
                <w:highlight w:val="none"/>
              </w:rPr>
              <w:t xml:space="preserve">（元）</w:t>
            </w:r>
            <w:r/>
          </w:p>
        </w:tc>
        <w:tc>
          <w:tcPr>
            <w:tcW w:w="7064" w:type="dxa"/>
            <w:vAlign w:val="center"/>
            <w:textDirection w:val="lrTb"/>
            <w:noWrap w:val="false"/>
          </w:tcPr>
          <w:p>
            <w:pPr>
              <w:pStyle w:val="702"/>
              <w:spacing w:line="300" w:lineRule="auto"/>
              <w:shd w:val="clear" w:color="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大写：</w:t>
            </w:r>
            <w:r/>
          </w:p>
          <w:p>
            <w:pPr>
              <w:pStyle w:val="702"/>
              <w:spacing w:line="300" w:lineRule="auto"/>
              <w:shd w:val="clear" w:color="auto"/>
              <w:rPr>
                <w:rFonts w:hint="eastAsia" w:ascii="宋体" w:hAnsi="宋体" w:eastAsia="宋体" w:cs="宋体"/>
                <w:color w:val="auto"/>
                <w:sz w:val="24"/>
                <w:szCs w:val="24"/>
                <w:highlight w:val="none"/>
              </w:rPr>
            </w:pPr>
            <w:r>
              <w:rPr>
                <w:rFonts w:hint="eastAsia" w:ascii="宋体" w:hAnsi="宋体" w:eastAsia="宋体" w:cs="宋体"/>
                <w:color w:val="auto"/>
                <w:sz w:val="24"/>
                <w:highlight w:val="none"/>
              </w:rPr>
              <w:t xml:space="preserve">小写：</w:t>
            </w:r>
            <w:r/>
          </w:p>
        </w:tc>
      </w:tr>
      <w:tr>
        <w:trPr>
          <w:cantSplit/>
          <w:trHeight w:val="1083"/>
        </w:trPr>
        <w:tc>
          <w:tcPr>
            <w:tcW w:w="2338" w:type="dxa"/>
            <w:vAlign w:val="center"/>
            <w:textDirection w:val="lrTb"/>
            <w:noWrap w:val="false"/>
          </w:tcPr>
          <w:p>
            <w:pPr>
              <w:ind w:firstLine="0"/>
              <w:jc w:val="center"/>
              <w:shd w:val="clear" w:color="auto"/>
              <w:rPr>
                <w:rFonts w:hint="eastAsia" w:ascii="宋体" w:hAnsi="宋体" w:eastAsia="宋体" w:cs="宋体"/>
                <w:color w:val="auto"/>
                <w:sz w:val="24"/>
                <w:szCs w:val="24"/>
                <w:highlight w:val="none"/>
              </w:rPr>
            </w:pPr>
            <w:r>
              <w:rPr>
                <w:rFonts w:hint="eastAsia" w:ascii="宋体" w:hAnsi="宋体" w:cs="宋体"/>
                <w:color w:val="auto"/>
                <w:sz w:val="24"/>
                <w:highlight w:val="none"/>
                <w:lang w:val="en-US" w:eastAsia="zh-CN"/>
              </w:rPr>
              <w:t xml:space="preserve">二</w:t>
            </w:r>
            <w:r>
              <w:rPr>
                <w:rFonts w:hint="eastAsia" w:ascii="宋体" w:hAnsi="宋体" w:eastAsia="宋体" w:cs="宋体"/>
                <w:color w:val="auto"/>
                <w:sz w:val="24"/>
                <w:highlight w:val="none"/>
              </w:rPr>
              <w:t xml:space="preserve">年投标总报价（元）</w:t>
            </w:r>
            <w:r/>
          </w:p>
        </w:tc>
        <w:tc>
          <w:tcPr>
            <w:tcW w:w="7064" w:type="dxa"/>
            <w:vAlign w:val="center"/>
            <w:textDirection w:val="lrTb"/>
            <w:noWrap w:val="false"/>
          </w:tcPr>
          <w:p>
            <w:pPr>
              <w:pStyle w:val="702"/>
              <w:spacing w:line="300" w:lineRule="auto"/>
              <w:shd w:val="clear" w:color="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大写：</w:t>
            </w:r>
            <w:r/>
          </w:p>
          <w:p>
            <w:pPr>
              <w:pStyle w:val="702"/>
              <w:spacing w:line="300" w:lineRule="auto"/>
              <w:shd w:val="clear" w:color="auto"/>
              <w:rPr>
                <w:rFonts w:hint="eastAsia" w:ascii="宋体" w:hAnsi="宋体" w:eastAsia="宋体" w:cs="宋体"/>
                <w:color w:val="auto"/>
                <w:sz w:val="24"/>
                <w:szCs w:val="24"/>
                <w:highlight w:val="none"/>
              </w:rPr>
            </w:pPr>
            <w:r>
              <w:rPr>
                <w:rFonts w:hint="eastAsia" w:ascii="宋体" w:hAnsi="宋体" w:eastAsia="宋体" w:cs="宋体"/>
                <w:color w:val="auto"/>
                <w:sz w:val="24"/>
                <w:highlight w:val="none"/>
              </w:rPr>
              <w:t xml:space="preserve">小写：</w:t>
            </w:r>
            <w:r/>
          </w:p>
        </w:tc>
      </w:tr>
      <w:tr>
        <w:trPr>
          <w:cantSplit/>
          <w:trHeight w:val="1031"/>
        </w:trPr>
        <w:tc>
          <w:tcPr>
            <w:tcW w:w="2338" w:type="dxa"/>
            <w:vAlign w:val="center"/>
            <w:textDirection w:val="lrTb"/>
            <w:noWrap w:val="false"/>
          </w:tcPr>
          <w:p>
            <w:pPr>
              <w:ind w:firstLine="0"/>
              <w:jc w:val="center"/>
              <w:spacing w:line="300" w:lineRule="auto"/>
              <w:rPr>
                <w:rFonts w:hint="eastAsia" w:ascii="宋体" w:hAnsi="宋体" w:eastAsia="宋体" w:cs="宋体"/>
                <w:color w:val="auto"/>
                <w:sz w:val="24"/>
                <w:szCs w:val="22"/>
                <w:highlight w:val="none"/>
              </w:rPr>
            </w:pPr>
            <w:r>
              <w:rPr>
                <w:rFonts w:hint="eastAsia" w:ascii="宋体" w:hAnsi="宋体" w:eastAsia="宋体" w:cs="宋体"/>
                <w:color w:val="auto"/>
                <w:sz w:val="24"/>
                <w:highlight w:val="none"/>
              </w:rPr>
              <w:t xml:space="preserve">服务期</w:t>
            </w:r>
            <w:r/>
          </w:p>
        </w:tc>
        <w:tc>
          <w:tcPr>
            <w:tcW w:w="7064" w:type="dxa"/>
            <w:vAlign w:val="center"/>
            <w:textDirection w:val="lrTb"/>
            <w:noWrap w:val="false"/>
          </w:tcPr>
          <w:p>
            <w:pPr>
              <w:spacing w:line="300" w:lineRule="auto"/>
              <w:shd w:val="clear" w:color="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cantSplit/>
          <w:trHeight w:val="1031"/>
        </w:trPr>
        <w:tc>
          <w:tcPr>
            <w:tcW w:w="2338" w:type="dxa"/>
            <w:vAlign w:val="center"/>
            <w:textDirection w:val="lrTb"/>
            <w:noWrap w:val="false"/>
          </w:tcPr>
          <w:p>
            <w:pPr>
              <w:ind w:firstLine="0"/>
              <w:jc w:val="center"/>
              <w:spacing w:line="300" w:lineRule="auto"/>
              <w:rPr>
                <w:rFonts w:hint="eastAsia" w:ascii="宋体" w:hAnsi="宋体" w:eastAsia="宋体" w:cs="宋体"/>
                <w:color w:val="auto"/>
                <w:sz w:val="24"/>
                <w:szCs w:val="24"/>
                <w:highlight w:val="none"/>
              </w:rPr>
            </w:pPr>
            <w:r>
              <w:rPr>
                <w:rFonts w:hint="eastAsia" w:ascii="宋体" w:hAnsi="宋体" w:eastAsia="宋体" w:cs="宋体"/>
                <w:color w:val="auto"/>
                <w:sz w:val="24"/>
                <w:highlight w:val="none"/>
              </w:rPr>
              <w:t xml:space="preserve">质量要求</w:t>
            </w:r>
            <w:r/>
          </w:p>
        </w:tc>
        <w:tc>
          <w:tcPr>
            <w:tcW w:w="7064" w:type="dxa"/>
            <w:vAlign w:val="center"/>
            <w:textDirection w:val="lrTb"/>
            <w:noWrap w:val="false"/>
          </w:tcPr>
          <w:p>
            <w:pPr>
              <w:spacing w:line="300" w:lineRule="auto"/>
              <w:shd w:val="clear" w:color="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cantSplit/>
          <w:trHeight w:val="1031"/>
        </w:trPr>
        <w:tc>
          <w:tcPr>
            <w:tcW w:w="2338" w:type="dxa"/>
            <w:vAlign w:val="center"/>
            <w:textDirection w:val="lrTb"/>
            <w:noWrap w:val="false"/>
          </w:tcPr>
          <w:p>
            <w:pPr>
              <w:ind w:firstLine="0"/>
              <w:jc w:val="center"/>
              <w:spacing w:line="300" w:lineRule="auto"/>
              <w:rPr>
                <w:rFonts w:hint="eastAsia" w:ascii="宋体" w:hAnsi="宋体" w:eastAsia="宋体" w:cs="宋体"/>
                <w:color w:val="auto"/>
                <w:sz w:val="24"/>
                <w:szCs w:val="24"/>
                <w:highlight w:val="none"/>
              </w:rPr>
            </w:pPr>
            <w:r>
              <w:rPr>
                <w:rFonts w:hint="eastAsia" w:ascii="宋体" w:hAnsi="宋体" w:eastAsia="宋体" w:cs="宋体"/>
                <w:color w:val="auto"/>
                <w:sz w:val="24"/>
                <w:highlight w:val="none"/>
              </w:rPr>
              <w:t xml:space="preserve">服务响应时间</w:t>
            </w:r>
            <w:r/>
          </w:p>
        </w:tc>
        <w:tc>
          <w:tcPr>
            <w:tcW w:w="7064" w:type="dxa"/>
            <w:vAlign w:val="center"/>
            <w:textDirection w:val="lrTb"/>
            <w:noWrap w:val="false"/>
          </w:tcPr>
          <w:p>
            <w:pPr>
              <w:spacing w:line="300" w:lineRule="auto"/>
              <w:shd w:val="clear" w:color="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cantSplit/>
          <w:trHeight w:val="1031"/>
        </w:trPr>
        <w:tc>
          <w:tcPr>
            <w:tcW w:w="2338" w:type="dxa"/>
            <w:vAlign w:val="center"/>
            <w:textDirection w:val="lrTb"/>
            <w:noWrap w:val="false"/>
          </w:tcPr>
          <w:p>
            <w:pPr>
              <w:ind w:firstLine="0"/>
              <w:jc w:val="center"/>
              <w:spacing w:line="30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8"/>
                <w:highlight w:val="none"/>
              </w:rPr>
              <w:t xml:space="preserve">项目负责人</w:t>
            </w:r>
            <w:r/>
          </w:p>
        </w:tc>
        <w:tc>
          <w:tcPr>
            <w:tcW w:w="7064" w:type="dxa"/>
            <w:vAlign w:val="center"/>
            <w:textDirection w:val="lrTb"/>
            <w:noWrap w:val="false"/>
          </w:tcPr>
          <w:p>
            <w:pPr>
              <w:spacing w:line="300" w:lineRule="auto"/>
              <w:shd w:val="clear" w:color="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bl>
    <w:p>
      <w:pPr>
        <w:ind w:firstLine="480"/>
        <w:shd w:val="clear" w:color="auto"/>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r>
      <w:r/>
    </w:p>
    <w:p>
      <w:pPr>
        <w:ind w:firstLine="480"/>
        <w:shd w:val="clear" w:color="auto"/>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r>
      <w:r/>
    </w:p>
    <w:p>
      <w:pPr>
        <w:ind w:firstLine="480"/>
        <w:spacing w:line="360" w:lineRule="auto"/>
        <w:shd w:val="clear" w:color="auto"/>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法定代表人或授权代表签字：                          日期：   年   月   日</w:t>
      </w:r>
      <w:r/>
    </w:p>
    <w:p>
      <w:pPr>
        <w:ind w:firstLine="480"/>
        <w:spacing w:line="360" w:lineRule="auto"/>
        <w:shd w:val="clear" w:color="auto"/>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填写说明：</w:t>
      </w:r>
      <w:r/>
    </w:p>
    <w:p>
      <w:pPr>
        <w:ind w:firstLine="480"/>
        <w:spacing w:line="360" w:lineRule="auto"/>
        <w:shd w:val="clear" w:color="auto"/>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注：</w:t>
      </w:r>
      <w:r/>
    </w:p>
    <w:p>
      <w:pPr>
        <w:ind w:firstLine="480"/>
        <w:spacing w:line="360" w:lineRule="auto"/>
        <w:shd w:val="clear" w:color="auto"/>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1、开标一览表中的内容应与响应函内容一致，否则评标时一律按开标一览表中内容为准，开标一览表中必须盖章或签字。</w:t>
      </w:r>
      <w:r/>
    </w:p>
    <w:p>
      <w:pPr>
        <w:ind w:firstLine="480"/>
        <w:spacing w:line="360" w:lineRule="auto"/>
        <w:shd w:val="clear" w:color="auto"/>
        <w:rPr>
          <w:rFonts w:hint="eastAsia" w:ascii="宋体" w:hAnsi="宋体" w:eastAsia="宋体" w:cs="宋体"/>
          <w:color w:val="auto"/>
          <w:highlight w:val="none"/>
        </w:rPr>
        <w:outlineLvl w:val="9"/>
      </w:pPr>
      <w:r>
        <w:rPr>
          <w:rFonts w:hint="eastAsia" w:ascii="宋体" w:hAnsi="宋体" w:eastAsia="宋体" w:cs="宋体"/>
          <w:color w:val="auto"/>
          <w:sz w:val="24"/>
          <w:szCs w:val="24"/>
          <w:highlight w:val="none"/>
        </w:rPr>
        <w:t xml:space="preserve">2、报价均以人民币元表示，金额精确到小数点后2位。</w:t>
      </w:r>
      <w:r/>
    </w:p>
    <w:p>
      <w:pPr>
        <w:shd w:val="clear" w:color="auto"/>
        <w:rPr>
          <w:rFonts w:hint="eastAsia" w:ascii="宋体" w:hAnsi="宋体" w:eastAsia="宋体" w:cs="宋体"/>
          <w:color w:val="auto"/>
          <w:highlight w:val="none"/>
        </w:rPr>
        <w:outlineLvl w:val="9"/>
      </w:pPr>
      <w:r>
        <w:rPr>
          <w:rFonts w:hint="eastAsia" w:ascii="宋体" w:hAnsi="宋体" w:eastAsia="宋体" w:cs="宋体"/>
          <w:color w:val="auto"/>
          <w:highlight w:val="none"/>
        </w:rPr>
      </w:r>
      <w:r/>
    </w:p>
    <w:p>
      <w:pPr>
        <w:shd w:val="clear" w:color="auto"/>
        <w:rPr>
          <w:rFonts w:hint="eastAsia" w:ascii="宋体" w:hAnsi="宋体" w:eastAsia="宋体" w:cs="宋体"/>
          <w:color w:val="auto"/>
          <w:highlight w:val="none"/>
        </w:rPr>
        <w:outlineLvl w:val="9"/>
      </w:pPr>
      <w:r>
        <w:rPr>
          <w:rFonts w:hint="eastAsia" w:ascii="宋体" w:hAnsi="宋体" w:eastAsia="宋体" w:cs="宋体"/>
          <w:color w:val="auto"/>
          <w:highlight w:val="none"/>
        </w:rPr>
      </w:r>
      <w:r/>
    </w:p>
    <w:p>
      <w:pPr>
        <w:shd w:val="clear" w:color="auto"/>
        <w:rPr>
          <w:rFonts w:hint="eastAsia" w:ascii="宋体" w:hAnsi="宋体" w:eastAsia="宋体" w:cs="宋体"/>
          <w:color w:val="auto"/>
          <w:highlight w:val="none"/>
        </w:rPr>
        <w:outlineLvl w:val="9"/>
      </w:pPr>
      <w:r>
        <w:rPr>
          <w:rFonts w:hint="eastAsia" w:ascii="宋体" w:hAnsi="宋体" w:eastAsia="宋体" w:cs="宋体"/>
          <w:color w:val="auto"/>
          <w:highlight w:val="none"/>
        </w:rPr>
      </w:r>
      <w:r/>
    </w:p>
    <w:p>
      <w:pPr>
        <w:shd w:val="clear" w:color="auto"/>
        <w:rPr>
          <w:rFonts w:hint="eastAsia" w:ascii="宋体" w:hAnsi="宋体" w:eastAsia="宋体" w:cs="宋体"/>
          <w:color w:val="auto"/>
          <w:highlight w:val="none"/>
        </w:rPr>
        <w:outlineLvl w:val="9"/>
      </w:pPr>
      <w:r>
        <w:rPr>
          <w:rFonts w:hint="eastAsia" w:ascii="宋体" w:hAnsi="宋体" w:eastAsia="宋体" w:cs="宋体"/>
          <w:color w:val="auto"/>
          <w:highlight w:val="none"/>
        </w:rPr>
      </w:r>
      <w:r/>
    </w:p>
    <w:p>
      <w:pPr>
        <w:ind w:firstLine="0"/>
        <w:jc w:val="both"/>
        <w:spacing w:line="400" w:lineRule="exact"/>
        <w:rPr>
          <w:rFonts w:hint="eastAsia" w:ascii="宋体" w:hAnsi="宋体" w:eastAsia="宋体" w:cs="宋体"/>
          <w:color w:val="auto"/>
          <w:szCs w:val="21"/>
          <w:highlight w:val="none"/>
          <w:lang w:val="zh-CN"/>
        </w:rPr>
        <w:outlineLvl w:val="0"/>
      </w:pPr>
      <w:r>
        <w:rPr>
          <w:rFonts w:hint="eastAsia" w:ascii="宋体" w:hAnsi="宋体" w:eastAsia="宋体" w:cs="宋体"/>
          <w:b/>
          <w:bCs/>
          <w:color w:val="auto"/>
          <w:sz w:val="28"/>
          <w:szCs w:val="28"/>
          <w:highlight w:val="none"/>
        </w:rPr>
        <w:t xml:space="preserve">报价明细表（格式）（格式</w:t>
      </w:r>
      <w:r>
        <w:rPr>
          <w:rFonts w:hint="eastAsia" w:ascii="宋体" w:hAnsi="宋体" w:eastAsia="宋体" w:cs="宋体"/>
          <w:b/>
          <w:bCs/>
          <w:color w:val="auto"/>
          <w:sz w:val="28"/>
          <w:szCs w:val="28"/>
          <w:highlight w:val="none"/>
          <w:lang w:eastAsia="zh-CN"/>
        </w:rPr>
        <w:t xml:space="preserve">按照各标段提供养护量清单的格式</w:t>
      </w:r>
      <w:r>
        <w:rPr>
          <w:rFonts w:hint="eastAsia" w:ascii="宋体" w:hAnsi="宋体" w:eastAsia="宋体" w:cs="宋体"/>
          <w:b/>
          <w:bCs/>
          <w:color w:val="auto"/>
          <w:sz w:val="28"/>
          <w:szCs w:val="28"/>
          <w:highlight w:val="none"/>
        </w:rPr>
        <w:t xml:space="preserve">）</w:t>
      </w:r>
      <w:r>
        <w:rPr>
          <w:rFonts w:hint="eastAsia" w:ascii="宋体" w:hAnsi="宋体" w:eastAsia="宋体" w:cs="宋体"/>
          <w:b/>
          <w:bCs/>
          <w:color w:val="auto"/>
          <w:sz w:val="28"/>
          <w:szCs w:val="28"/>
          <w:highlight w:val="none"/>
          <w:lang w:val="en-US" w:eastAsia="zh-CN"/>
        </w:rPr>
        <w:t xml:space="preserve"> </w:t>
      </w:r>
      <w:r/>
    </w:p>
    <w:p>
      <w:pPr>
        <w:ind w:firstLine="0"/>
        <w:jc w:val="both"/>
        <w:rPr>
          <w:rFonts w:hint="eastAsia" w:ascii="宋体" w:hAnsi="宋体" w:eastAsia="宋体" w:cs="宋体"/>
          <w:b/>
          <w:color w:val="auto"/>
          <w:sz w:val="24"/>
          <w:szCs w:val="30"/>
          <w:highlight w:val="none"/>
        </w:rPr>
        <w:outlineLvl w:val="0"/>
      </w:pPr>
      <w:r/>
      <w:bookmarkStart w:id="8" w:name="_Toc9200"/>
      <w:r/>
      <w:r/>
    </w:p>
    <w:p>
      <w:pPr>
        <w:ind w:firstLine="0"/>
        <w:jc w:val="center"/>
        <w:rPr>
          <w:rFonts w:hint="eastAsia" w:ascii="宋体" w:hAnsi="宋体" w:eastAsia="宋体" w:cs="宋体"/>
          <w:b/>
          <w:color w:val="auto"/>
          <w:sz w:val="24"/>
          <w:szCs w:val="30"/>
          <w:highlight w:val="none"/>
          <w:lang w:val="en-US" w:eastAsia="zh-CN"/>
        </w:rPr>
        <w:outlineLvl w:val="0"/>
      </w:pPr>
      <w:r>
        <w:rPr>
          <w:rFonts w:hint="eastAsia" w:ascii="宋体" w:hAnsi="宋体" w:eastAsia="宋体" w:cs="宋体"/>
          <w:b/>
          <w:color w:val="auto"/>
          <w:sz w:val="24"/>
          <w:szCs w:val="30"/>
          <w:highlight w:val="none"/>
        </w:rPr>
        <w:t xml:space="preserve">养护清单、设施量清单（另提供电子版）</w:t>
      </w:r>
      <w:bookmarkEnd w:id="8"/>
      <w:r>
        <w:rPr>
          <w:rFonts w:hint="eastAsia" w:ascii="宋体" w:hAnsi="宋体" w:eastAsia="宋体" w:cs="宋体"/>
          <w:b/>
          <w:color w:val="auto"/>
          <w:sz w:val="24"/>
          <w:szCs w:val="30"/>
          <w:highlight w:val="none"/>
          <w:lang w:eastAsia="zh-CN"/>
        </w:rPr>
        <w:t xml:space="preserve">，</w:t>
      </w:r>
      <w:r>
        <w:rPr>
          <w:rFonts w:hint="eastAsia" w:ascii="宋体" w:hAnsi="宋体" w:eastAsia="宋体" w:cs="宋体"/>
          <w:b/>
          <w:color w:val="auto"/>
          <w:sz w:val="24"/>
          <w:szCs w:val="30"/>
          <w:highlight w:val="none"/>
          <w:lang w:val="en-US" w:eastAsia="zh-CN"/>
        </w:rPr>
        <w:t xml:space="preserve">清单中为一年养护工作量。</w:t>
      </w:r>
      <w:r/>
    </w:p>
    <w:p>
      <w:pPr>
        <w:ind w:left="0" w:firstLine="0"/>
        <w:shd w:val="clear" w:color="auto"/>
        <w:rPr>
          <w:rFonts w:hint="eastAsia" w:ascii="宋体" w:hAnsi="宋体" w:eastAsia="宋体" w:cs="宋体"/>
          <w:b/>
          <w:bCs/>
          <w:color w:val="auto"/>
          <w:sz w:val="28"/>
          <w:szCs w:val="28"/>
          <w:highlight w:val="none"/>
        </w:rPr>
      </w:pPr>
      <w:r>
        <w:rPr>
          <w:rFonts w:hint="eastAsia" w:ascii="宋体" w:hAnsi="宋体" w:eastAsia="宋体" w:cs="宋体"/>
          <w:b/>
          <w:bCs/>
          <w:color w:val="auto"/>
          <w:sz w:val="28"/>
          <w:szCs w:val="28"/>
          <w:highlight w:val="none"/>
        </w:rPr>
        <w:br w:type="page" w:clear="all"/>
      </w:r>
      <w:r/>
    </w:p>
    <w:p>
      <w:pPr>
        <w:ind w:left="0" w:firstLine="0"/>
        <w:shd w:val="clear" w:color="auto"/>
        <w:rPr>
          <w:rFonts w:hint="eastAsia" w:ascii="宋体" w:hAnsi="宋体" w:eastAsia="宋体" w:cs="宋体"/>
          <w:b/>
          <w:bCs/>
          <w:color w:val="auto"/>
          <w:sz w:val="28"/>
          <w:szCs w:val="28"/>
          <w:highlight w:val="none"/>
        </w:rPr>
      </w:pPr>
      <w:r>
        <w:rPr>
          <w:rFonts w:hint="eastAsia" w:ascii="宋体" w:hAnsi="宋体" w:eastAsia="宋体" w:cs="宋体"/>
          <w:b/>
          <w:bCs/>
          <w:color w:val="auto"/>
          <w:sz w:val="28"/>
          <w:szCs w:val="28"/>
          <w:highlight w:val="none"/>
        </w:rPr>
        <w:t xml:space="preserve">（</w:t>
      </w:r>
      <w:r>
        <w:rPr>
          <w:rFonts w:hint="eastAsia" w:ascii="宋体" w:hAnsi="宋体" w:eastAsia="宋体" w:cs="宋体"/>
          <w:b/>
          <w:bCs/>
          <w:color w:val="auto"/>
          <w:sz w:val="28"/>
          <w:szCs w:val="28"/>
          <w:highlight w:val="none"/>
          <w:lang w:val="en-US" w:eastAsia="zh-CN"/>
        </w:rPr>
        <w:t xml:space="preserve">四</w:t>
      </w:r>
      <w:r>
        <w:rPr>
          <w:rFonts w:hint="eastAsia" w:ascii="宋体" w:hAnsi="宋体" w:eastAsia="宋体" w:cs="宋体"/>
          <w:b/>
          <w:bCs/>
          <w:color w:val="auto"/>
          <w:sz w:val="28"/>
          <w:szCs w:val="28"/>
          <w:highlight w:val="none"/>
        </w:rPr>
        <w:t xml:space="preserve">）承诺书（格式）</w:t>
      </w:r>
      <w:r/>
    </w:p>
    <w:p>
      <w:pPr>
        <w:shd w:val="clear" w:color="auto"/>
        <w:rPr>
          <w:rFonts w:hint="eastAsia" w:ascii="宋体" w:hAnsi="宋体" w:eastAsia="宋体" w:cs="宋体"/>
          <w:color w:val="auto"/>
          <w:highlight w:val="none"/>
        </w:rPr>
        <w:outlineLvl w:val="9"/>
      </w:pPr>
      <w:r>
        <w:rPr>
          <w:rFonts w:hint="eastAsia" w:ascii="宋体" w:hAnsi="宋体" w:eastAsia="宋体" w:cs="宋体"/>
          <w:color w:val="auto"/>
          <w:highlight w:val="none"/>
        </w:rPr>
      </w:r>
      <w:r/>
    </w:p>
    <w:p>
      <w:pPr>
        <w:jc w:val="center"/>
        <w:keepLines w:val="0"/>
        <w:keepNext w:val="0"/>
        <w:pageBreakBefore w:val="0"/>
        <w:spacing w:before="164" w:after="164"/>
        <w:shd w:val="clear" w:color="auto"/>
        <w:widowControl w:val="off"/>
        <w:rPr>
          <w:rFonts w:hint="eastAsia" w:ascii="宋体" w:hAnsi="宋体" w:eastAsia="宋体" w:cs="宋体"/>
          <w:b/>
          <w:bCs/>
          <w:color w:val="auto"/>
          <w:sz w:val="28"/>
          <w:szCs w:val="28"/>
          <w:highlight w:val="none"/>
        </w:rPr>
        <w:outlineLvl w:val="0"/>
      </w:pPr>
      <w:r>
        <w:rPr>
          <w:rFonts w:hint="eastAsia" w:ascii="宋体" w:hAnsi="宋体" w:eastAsia="宋体" w:cs="宋体"/>
          <w:b/>
          <w:bCs/>
          <w:color w:val="auto"/>
          <w:sz w:val="28"/>
          <w:szCs w:val="28"/>
          <w:highlight w:val="none"/>
        </w:rPr>
        <w:t xml:space="preserve">承诺书一</w:t>
      </w:r>
      <w:r/>
    </w:p>
    <w:p>
      <w:pPr>
        <w:ind w:firstLine="480"/>
        <w:spacing w:line="360" w:lineRule="auto"/>
        <w:shd w:val="clear" w:color="auto"/>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（投标供应商名称）在此承诺：</w:t>
      </w:r>
      <w:r/>
    </w:p>
    <w:p>
      <w:pPr>
        <w:ind w:firstLine="480"/>
        <w:spacing w:line="360" w:lineRule="auto"/>
        <w:shd w:val="clear" w:color="auto"/>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r>
      <w:r/>
    </w:p>
    <w:p>
      <w:pPr>
        <w:ind w:firstLine="480"/>
        <w:spacing w:line="360" w:lineRule="auto"/>
        <w:shd w:val="clear" w:color="auto"/>
        <w:rPr>
          <w:rFonts w:hint="eastAsia" w:ascii="宋体" w:hAnsi="宋体" w:eastAsia="宋体" w:cs="宋体"/>
          <w:color w:val="auto"/>
          <w:sz w:val="24"/>
          <w:szCs w:val="24"/>
          <w:highlight w:val="none"/>
          <w:lang w:eastAsia="zh-CN"/>
        </w:rPr>
        <w:outlineLvl w:val="9"/>
      </w:pPr>
      <w:r>
        <w:rPr>
          <w:rFonts w:hint="eastAsia" w:ascii="宋体" w:hAnsi="宋体" w:eastAsia="宋体" w:cs="宋体"/>
          <w:color w:val="auto"/>
          <w:sz w:val="24"/>
          <w:szCs w:val="24"/>
          <w:highlight w:val="none"/>
        </w:rPr>
        <w:t xml:space="preserve">我公司</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单位</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愿针对此次</w:t>
      </w:r>
      <w:r>
        <w:rPr>
          <w:rFonts w:hint="eastAsia" w:ascii="宋体" w:hAnsi="宋体" w:eastAsia="宋体" w:cs="宋体"/>
          <w:color w:val="auto"/>
          <w:sz w:val="24"/>
          <w:szCs w:val="24"/>
          <w:highlight w:val="none"/>
          <w:u w:val="single"/>
        </w:rPr>
        <w:t xml:space="preserve">              （项目名称）</w:t>
      </w:r>
      <w:r>
        <w:rPr>
          <w:rFonts w:hint="eastAsia" w:ascii="宋体" w:hAnsi="宋体" w:eastAsia="宋体" w:cs="宋体"/>
          <w:color w:val="auto"/>
          <w:sz w:val="24"/>
          <w:szCs w:val="24"/>
          <w:highlight w:val="none"/>
        </w:rPr>
        <w:t xml:space="preserve">进行投标。</w:t>
      </w:r>
      <w:r/>
    </w:p>
    <w:p>
      <w:pPr>
        <w:ind w:firstLine="480"/>
        <w:spacing w:line="360" w:lineRule="auto"/>
        <w:shd w:val="clear" w:color="auto"/>
        <w:rPr>
          <w:rFonts w:hint="eastAsia" w:ascii="宋体" w:hAnsi="宋体" w:eastAsia="宋体" w:cs="宋体"/>
          <w:color w:val="auto"/>
          <w:sz w:val="24"/>
          <w:szCs w:val="24"/>
          <w:highlight w:val="none"/>
          <w:lang w:eastAsia="zh-CN"/>
        </w:rPr>
        <w:outlineLvl w:val="9"/>
      </w:pPr>
      <w:r>
        <w:rPr>
          <w:rFonts w:hint="eastAsia" w:ascii="宋体" w:hAnsi="宋体" w:eastAsia="宋体" w:cs="宋体"/>
          <w:color w:val="auto"/>
          <w:sz w:val="24"/>
          <w:szCs w:val="24"/>
          <w:highlight w:val="none"/>
        </w:rPr>
        <w:t xml:space="preserve">    我公司符合《中华人民共和国政府采购法》第二十二条的规定，在此郑重承诺具备以下条件：</w:t>
      </w:r>
      <w:r/>
    </w:p>
    <w:p>
      <w:pPr>
        <w:ind w:firstLine="480"/>
        <w:spacing w:line="360" w:lineRule="auto"/>
        <w:shd w:val="clear" w:color="auto"/>
        <w:rPr>
          <w:rFonts w:hint="eastAsia" w:ascii="宋体" w:hAnsi="宋体" w:eastAsia="宋体" w:cs="宋体"/>
          <w:color w:val="auto"/>
          <w:sz w:val="24"/>
          <w:szCs w:val="24"/>
          <w:highlight w:val="none"/>
          <w:lang w:eastAsia="zh-CN"/>
        </w:rPr>
        <w:outlineLvl w:val="9"/>
      </w:pPr>
      <w:r>
        <w:rPr>
          <w:rFonts w:hint="eastAsia" w:ascii="宋体" w:hAnsi="宋体" w:eastAsia="宋体" w:cs="宋体"/>
          <w:color w:val="auto"/>
          <w:sz w:val="24"/>
          <w:szCs w:val="24"/>
          <w:highlight w:val="none"/>
        </w:rPr>
        <w:t xml:space="preserve">    </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一</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具有独立承担民事责任的能力；</w:t>
      </w:r>
      <w:r/>
    </w:p>
    <w:p>
      <w:pPr>
        <w:ind w:firstLine="480"/>
        <w:spacing w:line="360" w:lineRule="auto"/>
        <w:shd w:val="clear" w:color="auto"/>
        <w:rPr>
          <w:rFonts w:hint="eastAsia" w:ascii="宋体" w:hAnsi="宋体" w:eastAsia="宋体" w:cs="宋体"/>
          <w:color w:val="auto"/>
          <w:sz w:val="24"/>
          <w:szCs w:val="24"/>
          <w:highlight w:val="none"/>
          <w:lang w:eastAsia="zh-CN"/>
        </w:rPr>
        <w:outlineLvl w:val="9"/>
      </w:pPr>
      <w:r>
        <w:rPr>
          <w:rFonts w:hint="eastAsia" w:ascii="宋体" w:hAnsi="宋体" w:eastAsia="宋体" w:cs="宋体"/>
          <w:color w:val="auto"/>
          <w:sz w:val="24"/>
          <w:szCs w:val="24"/>
          <w:highlight w:val="none"/>
        </w:rPr>
        <w:t xml:space="preserve">    </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二</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具有良好的商业信誉和健全的财务会计制度；</w:t>
      </w:r>
      <w:r/>
    </w:p>
    <w:p>
      <w:pPr>
        <w:ind w:firstLine="480"/>
        <w:spacing w:line="360" w:lineRule="auto"/>
        <w:shd w:val="clear" w:color="auto"/>
        <w:rPr>
          <w:rFonts w:hint="eastAsia" w:ascii="宋体" w:hAnsi="宋体" w:eastAsia="宋体" w:cs="宋体"/>
          <w:color w:val="auto"/>
          <w:sz w:val="24"/>
          <w:szCs w:val="24"/>
          <w:highlight w:val="none"/>
          <w:lang w:eastAsia="zh-CN"/>
        </w:rPr>
        <w:outlineLvl w:val="9"/>
      </w:pPr>
      <w:r>
        <w:rPr>
          <w:rFonts w:hint="eastAsia" w:ascii="宋体" w:hAnsi="宋体" w:eastAsia="宋体" w:cs="宋体"/>
          <w:color w:val="auto"/>
          <w:sz w:val="24"/>
          <w:szCs w:val="24"/>
          <w:highlight w:val="none"/>
        </w:rPr>
        <w:t xml:space="preserve">    </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三</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具有履行合同所必需的设备和专业技术能力；</w:t>
      </w:r>
      <w:r/>
    </w:p>
    <w:p>
      <w:pPr>
        <w:ind w:firstLine="480"/>
        <w:spacing w:line="360" w:lineRule="auto"/>
        <w:shd w:val="clear" w:color="auto"/>
        <w:rPr>
          <w:rFonts w:hint="eastAsia" w:ascii="宋体" w:hAnsi="宋体" w:eastAsia="宋体" w:cs="宋体"/>
          <w:color w:val="auto"/>
          <w:sz w:val="24"/>
          <w:szCs w:val="24"/>
          <w:highlight w:val="none"/>
          <w:lang w:eastAsia="zh-CN"/>
        </w:rPr>
        <w:outlineLvl w:val="9"/>
      </w:pPr>
      <w:r>
        <w:rPr>
          <w:rFonts w:hint="eastAsia" w:ascii="宋体" w:hAnsi="宋体" w:eastAsia="宋体" w:cs="宋体"/>
          <w:color w:val="auto"/>
          <w:sz w:val="24"/>
          <w:szCs w:val="24"/>
          <w:highlight w:val="none"/>
        </w:rPr>
        <w:t xml:space="preserve">    </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四</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有依法缴纳税收和社会保障资金的良好记录；</w:t>
      </w:r>
      <w:r/>
    </w:p>
    <w:p>
      <w:pPr>
        <w:ind w:firstLine="480"/>
        <w:spacing w:line="360" w:lineRule="auto"/>
        <w:shd w:val="clear" w:color="auto"/>
        <w:rPr>
          <w:rFonts w:hint="eastAsia" w:ascii="宋体" w:hAnsi="宋体" w:eastAsia="宋体" w:cs="宋体"/>
          <w:color w:val="auto"/>
          <w:sz w:val="24"/>
          <w:szCs w:val="24"/>
          <w:highlight w:val="none"/>
          <w:lang w:eastAsia="zh-CN"/>
        </w:rPr>
        <w:outlineLvl w:val="9"/>
      </w:pPr>
      <w:r>
        <w:rPr>
          <w:rFonts w:hint="eastAsia" w:ascii="宋体" w:hAnsi="宋体" w:eastAsia="宋体" w:cs="宋体"/>
          <w:color w:val="auto"/>
          <w:sz w:val="24"/>
          <w:szCs w:val="24"/>
          <w:highlight w:val="none"/>
        </w:rPr>
        <w:t xml:space="preserve">    </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五</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近三年内，在经营活动中没有重大违法记录；</w:t>
      </w:r>
      <w:r/>
    </w:p>
    <w:p>
      <w:pPr>
        <w:ind w:firstLine="480"/>
        <w:spacing w:line="360" w:lineRule="auto"/>
        <w:shd w:val="clear" w:color="auto"/>
        <w:rPr>
          <w:rFonts w:hint="eastAsia" w:ascii="宋体" w:hAnsi="宋体" w:eastAsia="宋体" w:cs="宋体"/>
          <w:color w:val="auto"/>
          <w:sz w:val="24"/>
          <w:szCs w:val="24"/>
          <w:highlight w:val="none"/>
          <w:lang w:eastAsia="zh-CN"/>
        </w:rPr>
        <w:outlineLvl w:val="9"/>
      </w:pPr>
      <w:r>
        <w:rPr>
          <w:rFonts w:hint="eastAsia" w:ascii="宋体" w:hAnsi="宋体" w:eastAsia="宋体" w:cs="宋体"/>
          <w:color w:val="auto"/>
          <w:sz w:val="24"/>
          <w:szCs w:val="24"/>
          <w:highlight w:val="none"/>
        </w:rPr>
        <w:t xml:space="preserve">    </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六</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投标文件中所有关于投标资格的文件、证明、陈述均是真实的、准确的。</w:t>
      </w:r>
      <w:r/>
    </w:p>
    <w:p>
      <w:pPr>
        <w:ind w:firstLine="480"/>
        <w:spacing w:line="360" w:lineRule="auto"/>
        <w:shd w:val="clear" w:color="auto"/>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若有违背，我公司</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单位</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愿意承担由此而产生的一切后果。</w:t>
      </w:r>
      <w:r/>
    </w:p>
    <w:p>
      <w:pPr>
        <w:ind w:firstLine="480"/>
        <w:spacing w:line="360" w:lineRule="auto"/>
        <w:shd w:val="clear" w:color="auto"/>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r>
      <w:r/>
    </w:p>
    <w:p>
      <w:pPr>
        <w:ind w:firstLine="480"/>
        <w:spacing w:line="360" w:lineRule="auto"/>
        <w:shd w:val="clear" w:color="auto"/>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r>
      <w:r/>
    </w:p>
    <w:p>
      <w:pPr>
        <w:ind w:firstLine="480"/>
        <w:spacing w:line="360" w:lineRule="auto"/>
        <w:shd w:val="clear" w:color="auto"/>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投标供应商（盖章）：</w:t>
      </w:r>
      <w:r/>
    </w:p>
    <w:p>
      <w:pPr>
        <w:ind w:firstLine="480"/>
        <w:spacing w:line="360" w:lineRule="auto"/>
        <w:shd w:val="clear" w:color="auto"/>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法定代表人或法定代表人授权代表签字或盖章：</w:t>
      </w:r>
      <w:r/>
    </w:p>
    <w:p>
      <w:pPr>
        <w:ind w:firstLine="480"/>
        <w:jc w:val="center"/>
        <w:shd w:val="clear" w:color="auto"/>
        <w:rPr>
          <w:rFonts w:hint="eastAsia" w:ascii="宋体" w:hAnsi="宋体" w:eastAsia="宋体" w:cs="宋体"/>
          <w:color w:val="auto"/>
          <w:sz w:val="32"/>
          <w:szCs w:val="32"/>
          <w:highlight w:val="none"/>
        </w:rPr>
        <w:outlineLvl w:val="9"/>
      </w:pPr>
      <w:r>
        <w:rPr>
          <w:rFonts w:hint="eastAsia" w:ascii="宋体" w:hAnsi="宋体" w:eastAsia="宋体" w:cs="宋体"/>
          <w:bCs/>
          <w:color w:val="auto"/>
          <w:sz w:val="24"/>
          <w:highlight w:val="none"/>
        </w:rPr>
        <w:br w:type="page" w:clear="all"/>
      </w:r>
      <w:r>
        <w:rPr>
          <w:rFonts w:hint="eastAsia" w:ascii="宋体" w:hAnsi="宋体" w:eastAsia="宋体" w:cs="宋体"/>
          <w:b/>
          <w:bCs/>
          <w:color w:val="auto"/>
          <w:sz w:val="28"/>
          <w:szCs w:val="28"/>
          <w:highlight w:val="none"/>
        </w:rPr>
        <w:t xml:space="preserve">承诺书二</w:t>
      </w:r>
      <w:r/>
    </w:p>
    <w:p>
      <w:pPr>
        <w:shd w:val="clear" w:color="auto"/>
        <w:rPr>
          <w:rFonts w:hint="eastAsia" w:ascii="宋体" w:hAnsi="宋体" w:eastAsia="宋体" w:cs="宋体"/>
          <w:color w:val="auto"/>
          <w:highlight w:val="none"/>
        </w:rPr>
        <w:outlineLvl w:val="9"/>
      </w:pPr>
      <w:r>
        <w:rPr>
          <w:rFonts w:hint="eastAsia" w:ascii="宋体" w:hAnsi="宋体" w:eastAsia="宋体" w:cs="宋体"/>
          <w:color w:val="auto"/>
          <w:highlight w:val="none"/>
        </w:rPr>
      </w:r>
      <w:r/>
    </w:p>
    <w:p>
      <w:pPr>
        <w:ind w:firstLine="480"/>
        <w:spacing w:line="360" w:lineRule="auto"/>
        <w:shd w:val="clear" w:color="auto"/>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致：      （采购人名称）      </w:t>
      </w:r>
      <w:r/>
    </w:p>
    <w:p>
      <w:pPr>
        <w:ind w:firstLine="480"/>
        <w:spacing w:line="360" w:lineRule="auto"/>
        <w:shd w:val="clear" w:color="auto"/>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我公司自愿参加贵单位（公司）项目的</w:t>
      </w:r>
      <w:r>
        <w:rPr>
          <w:rFonts w:hint="eastAsia" w:ascii="宋体" w:hAnsi="宋体" w:eastAsia="宋体" w:cs="宋体"/>
          <w:color w:val="auto"/>
          <w:sz w:val="24"/>
          <w:szCs w:val="24"/>
          <w:highlight w:val="none"/>
        </w:rPr>
        <w:t xml:space="preserve">投标，并接受对我公司的资格审查，我公司承诺：本公司参加政府采购活动前3年内在经营活动中没有重大违法记录；我公司未处于被责令停业、投标资格被取消或者财产被接管、冻结和破产状态，企业没有因骗取中标或者严重违约以及发生重大工程质量事故等问题，被有关部门暂停投标资格并在暂停期内的。根据贵单位（公司）提出的招标文件要求，本公司递交的投标文件中的内容没有隐瞒、虚假、伪造等弄虚作假行为。若发现该行为，贵公司可以拒绝我公司报价，如已中标，我单位自愿放弃中标资格，并接受政府采购主管部门对我公司弄虚作假、违反公平和诚实信用原则</w:t>
      </w:r>
      <w:r>
        <w:rPr>
          <w:rFonts w:hint="eastAsia" w:ascii="宋体" w:hAnsi="宋体" w:cs="宋体"/>
          <w:color w:val="auto"/>
          <w:sz w:val="24"/>
          <w:szCs w:val="24"/>
          <w:highlight w:val="none"/>
          <w:lang w:eastAsia="zh-CN"/>
        </w:rPr>
        <w:t xml:space="preserve">作出</w:t>
      </w:r>
      <w:r>
        <w:rPr>
          <w:rFonts w:hint="eastAsia" w:ascii="宋体" w:hAnsi="宋体" w:eastAsia="宋体" w:cs="宋体"/>
          <w:color w:val="auto"/>
          <w:sz w:val="24"/>
          <w:szCs w:val="24"/>
          <w:highlight w:val="none"/>
        </w:rPr>
        <w:t xml:space="preserve">的任何处理。</w:t>
      </w:r>
      <w:r/>
    </w:p>
    <w:p>
      <w:pPr>
        <w:ind w:firstLine="480"/>
        <w:spacing w:line="360" w:lineRule="auto"/>
        <w:shd w:val="clear" w:color="auto"/>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r>
      <w:r/>
    </w:p>
    <w:p>
      <w:pPr>
        <w:ind w:firstLine="480"/>
        <w:spacing w:line="360" w:lineRule="auto"/>
        <w:shd w:val="clear" w:color="auto"/>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r>
      <w:r/>
    </w:p>
    <w:p>
      <w:pPr>
        <w:ind w:firstLine="480"/>
        <w:spacing w:line="360" w:lineRule="auto"/>
        <w:shd w:val="clear" w:color="auto"/>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r>
      <w:r/>
    </w:p>
    <w:p>
      <w:pPr>
        <w:ind w:firstLine="480"/>
        <w:spacing w:line="360" w:lineRule="auto"/>
        <w:shd w:val="clear" w:color="auto"/>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投标供应商：（盖章）  </w:t>
      </w:r>
      <w:r/>
    </w:p>
    <w:p>
      <w:pPr>
        <w:ind w:firstLine="480"/>
        <w:spacing w:line="360" w:lineRule="auto"/>
        <w:shd w:val="clear" w:color="auto"/>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法定代表人签名或盖章：          </w:t>
      </w:r>
      <w:r/>
    </w:p>
    <w:p>
      <w:pPr>
        <w:ind w:firstLine="480"/>
        <w:spacing w:line="360" w:lineRule="auto"/>
        <w:shd w:val="clear" w:color="auto"/>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年    月    日</w:t>
      </w:r>
      <w:r/>
    </w:p>
    <w:p>
      <w:pPr>
        <w:shd w:val="clear" w:color="auto"/>
        <w:rPr>
          <w:rFonts w:hint="eastAsia" w:ascii="宋体" w:hAnsi="宋体" w:eastAsia="宋体" w:cs="宋体"/>
          <w:color w:val="auto"/>
          <w:highlight w:val="none"/>
        </w:rPr>
        <w:outlineLvl w:val="9"/>
      </w:pPr>
      <w:r>
        <w:rPr>
          <w:rFonts w:hint="eastAsia" w:ascii="宋体" w:hAnsi="宋体" w:eastAsia="宋体" w:cs="宋体"/>
          <w:color w:val="auto"/>
          <w:highlight w:val="none"/>
        </w:rPr>
      </w:r>
      <w:r/>
    </w:p>
    <w:p>
      <w:pPr>
        <w:shd w:val="clear" w:color="auto"/>
        <w:rPr>
          <w:rFonts w:hint="eastAsia" w:ascii="宋体" w:hAnsi="宋体" w:eastAsia="宋体" w:cs="宋体"/>
          <w:color w:val="auto"/>
          <w:highlight w:val="none"/>
        </w:rPr>
        <w:outlineLvl w:val="9"/>
      </w:pPr>
      <w:r>
        <w:rPr>
          <w:rFonts w:hint="eastAsia" w:ascii="宋体" w:hAnsi="宋体" w:eastAsia="宋体" w:cs="宋体"/>
          <w:color w:val="auto"/>
          <w:highlight w:val="none"/>
        </w:rPr>
      </w:r>
      <w:r/>
    </w:p>
    <w:p>
      <w:pPr>
        <w:shd w:val="clear" w:color="auto"/>
        <w:rPr>
          <w:rFonts w:hint="eastAsia" w:ascii="宋体" w:hAnsi="宋体" w:eastAsia="宋体" w:cs="宋体"/>
          <w:color w:val="auto"/>
          <w:highlight w:val="none"/>
        </w:rPr>
        <w:outlineLvl w:val="9"/>
      </w:pPr>
      <w:r>
        <w:rPr>
          <w:rFonts w:hint="eastAsia" w:ascii="宋体" w:hAnsi="宋体" w:eastAsia="宋体" w:cs="宋体"/>
          <w:color w:val="auto"/>
          <w:highlight w:val="none"/>
        </w:rPr>
        <w:br w:type="page" w:clear="all"/>
      </w:r>
      <w:r/>
    </w:p>
    <w:p>
      <w:pPr>
        <w:ind w:firstLine="480"/>
        <w:spacing w:line="360" w:lineRule="auto"/>
        <w:shd w:val="clear" w:color="auto"/>
        <w:rPr>
          <w:rFonts w:hint="eastAsia" w:ascii="宋体" w:hAnsi="宋体" w:eastAsia="宋体" w:cs="宋体"/>
          <w:color w:val="auto"/>
          <w:sz w:val="24"/>
          <w:szCs w:val="24"/>
          <w:highlight w:val="none"/>
        </w:rPr>
        <w:sectPr>
          <w:headerReference w:type="default" r:id="rId9"/>
          <w:footerReference w:type="default" r:id="rId10"/>
          <w:footnotePr/>
          <w:endnotePr/>
          <w:type w:val="nextPage"/>
          <w:pgSz w:w="11906" w:h="16838" w:orient="portrait"/>
          <w:pgMar w:top="1134" w:right="1134" w:bottom="1134" w:left="1134" w:header="850" w:footer="992" w:gutter="0"/>
          <w:cols w:num="1" w:sep="0" w:space="0" w:equalWidth="1"/>
          <w:docGrid w:linePitch="360"/>
        </w:sectPr>
        <w:outlineLvl w:val="9"/>
      </w:pPr>
      <w:r>
        <w:rPr>
          <w:rFonts w:hint="eastAsia" w:ascii="宋体" w:hAnsi="宋体" w:eastAsia="宋体" w:cs="宋体"/>
          <w:color w:val="auto"/>
          <w:sz w:val="24"/>
          <w:szCs w:val="24"/>
          <w:highlight w:val="none"/>
        </w:rPr>
      </w:r>
      <w:r/>
    </w:p>
    <w:p>
      <w:pPr>
        <w:jc w:val="center"/>
        <w:keepNext/>
        <w:spacing w:line="360" w:lineRule="auto"/>
        <w:shd w:val="clear" w:color="auto"/>
        <w:rPr>
          <w:rFonts w:hint="eastAsia" w:ascii="宋体" w:hAnsi="宋体" w:eastAsia="宋体" w:cs="宋体"/>
          <w:b/>
          <w:color w:val="auto"/>
          <w:sz w:val="28"/>
          <w:szCs w:val="22"/>
          <w:highlight w:val="none"/>
        </w:rPr>
        <w:outlineLvl w:val="2"/>
      </w:pPr>
      <w:r>
        <w:rPr>
          <w:rFonts w:hint="eastAsia" w:ascii="宋体" w:hAnsi="宋体" w:eastAsia="宋体" w:cs="宋体"/>
          <w:b/>
          <w:color w:val="auto"/>
          <w:sz w:val="28"/>
          <w:szCs w:val="22"/>
          <w:highlight w:val="none"/>
        </w:rPr>
        <w:t xml:space="preserve">承诺书</w:t>
      </w:r>
      <w:r>
        <w:rPr>
          <w:rFonts w:hint="eastAsia" w:ascii="宋体" w:hAnsi="宋体" w:cs="宋体"/>
          <w:b/>
          <w:color w:val="auto"/>
          <w:sz w:val="28"/>
          <w:szCs w:val="22"/>
          <w:highlight w:val="none"/>
          <w:lang w:val="en-US" w:eastAsia="zh-CN"/>
        </w:rPr>
        <w:t xml:space="preserve">三</w:t>
      </w:r>
      <w:r>
        <w:rPr>
          <w:rFonts w:hint="eastAsia" w:ascii="宋体" w:hAnsi="宋体" w:eastAsia="宋体" w:cs="宋体"/>
          <w:b/>
          <w:color w:val="auto"/>
          <w:sz w:val="28"/>
          <w:szCs w:val="22"/>
          <w:highlight w:val="none"/>
        </w:rPr>
        <w:t xml:space="preserve">（廉洁承诺书格式）</w:t>
      </w:r>
      <w:r/>
    </w:p>
    <w:p>
      <w:pPr>
        <w:ind w:firstLine="480"/>
        <w:spacing w:line="360" w:lineRule="auto"/>
        <w:shd w:val="clear" w:color="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为了积极配合贵单位的招标工作，有效遏制不公平竞争和违规违纪问题的发生，确保招标工作的公平、公正、公开，我们保证认真贯彻</w:t>
      </w:r>
      <w:r>
        <w:rPr>
          <w:rFonts w:hint="eastAsia" w:ascii="宋体" w:hAnsi="宋体" w:eastAsia="宋体" w:cs="宋体"/>
          <w:color w:val="auto"/>
          <w:sz w:val="24"/>
          <w:highlight w:val="none"/>
          <w:lang w:eastAsia="zh-CN"/>
        </w:rPr>
        <w:t xml:space="preserve">《中华人民共和国招标投标法》</w:t>
      </w:r>
      <w:r>
        <w:rPr>
          <w:rFonts w:hint="eastAsia" w:ascii="宋体" w:hAnsi="宋体" w:eastAsia="宋体" w:cs="宋体"/>
          <w:color w:val="auto"/>
          <w:sz w:val="24"/>
          <w:highlight w:val="none"/>
        </w:rPr>
        <w:t xml:space="preserve">等相关规定以及相关廉洁要求，特向贵单位承诺如下事项：</w:t>
      </w:r>
      <w:r/>
    </w:p>
    <w:p>
      <w:pPr>
        <w:ind w:firstLine="480"/>
        <w:spacing w:line="360" w:lineRule="auto"/>
        <w:shd w:val="clear" w:color="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1、自觉遵守国家法律法规及有关廉政建设制度。</w:t>
      </w:r>
      <w:r/>
    </w:p>
    <w:p>
      <w:pPr>
        <w:ind w:firstLine="480"/>
        <w:spacing w:line="360" w:lineRule="auto"/>
        <w:shd w:val="clear" w:color="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2、主动了解贵局招投标纪律，积极配合贵局执行招投标廉政建设的有关规定。</w:t>
      </w:r>
      <w:r/>
    </w:p>
    <w:p>
      <w:pPr>
        <w:ind w:firstLine="480"/>
        <w:spacing w:line="360" w:lineRule="auto"/>
        <w:shd w:val="clear" w:color="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3、不使用不正当手段妨碍、排挤其他投标供应商或串通投标。</w:t>
      </w:r>
      <w:r/>
    </w:p>
    <w:p>
      <w:pPr>
        <w:ind w:firstLine="480"/>
        <w:spacing w:line="360" w:lineRule="auto"/>
        <w:shd w:val="clear" w:color="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4、按照招标文件规定的方式进行投标，不隐瞒本单位投标资质的真实情况，投标资质符合规定。</w:t>
      </w:r>
      <w:r/>
    </w:p>
    <w:p>
      <w:pPr>
        <w:ind w:firstLine="480"/>
        <w:spacing w:line="360" w:lineRule="auto"/>
        <w:shd w:val="clear" w:color="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5、不以任何方式向采购人员赠送礼品、礼金及有价证券；不宴请或邀请招标方的任何人参加高档娱乐消费、旅游、考察、参观等活动；不以任何形式报销招标方的任何人以及亲友的各种票据及费用；不进行可能影响招投标公平、公正的任何活动。</w:t>
      </w:r>
      <w:r/>
    </w:p>
    <w:p>
      <w:pPr>
        <w:ind w:firstLine="480"/>
        <w:spacing w:line="360" w:lineRule="auto"/>
        <w:shd w:val="clear" w:color="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6、不向设计招标的单位及个人购置或提供通讯工具、交通工具和高档办公用品等。</w:t>
      </w:r>
      <w:r/>
    </w:p>
    <w:p>
      <w:pPr>
        <w:ind w:firstLine="480"/>
        <w:spacing w:line="360" w:lineRule="auto"/>
        <w:shd w:val="clear" w:color="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7、不向涉及招标的单位及个人的配偶、子女、亲属分包此次招标项目。</w:t>
      </w:r>
      <w:r/>
    </w:p>
    <w:p>
      <w:pPr>
        <w:ind w:firstLine="480"/>
        <w:spacing w:line="360" w:lineRule="auto"/>
        <w:shd w:val="clear" w:color="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8、不向涉及招标的单位及个人支付好处费、介绍费。</w:t>
      </w:r>
      <w:r/>
    </w:p>
    <w:p>
      <w:pPr>
        <w:ind w:firstLine="480"/>
        <w:spacing w:line="360" w:lineRule="auto"/>
        <w:shd w:val="clear" w:color="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9、一旦发现相关人员在招标过程中有索要财物等不廉洁行为，坚决予以抵制，并及时向贵局纪检监察室举报。</w:t>
      </w:r>
      <w:r/>
    </w:p>
    <w:p>
      <w:pPr>
        <w:ind w:firstLine="480"/>
        <w:spacing w:line="360" w:lineRule="auto"/>
        <w:shd w:val="clear" w:color="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我们若违反上述承诺，我单位自愿放弃投标资格并接受其他任何形式的处理。</w:t>
      </w:r>
      <w:r/>
    </w:p>
    <w:p>
      <w:pPr>
        <w:ind w:firstLine="480"/>
        <w:spacing w:line="360" w:lineRule="auto"/>
        <w:shd w:val="clear" w:color="auto"/>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ind w:firstLine="4320"/>
        <w:spacing w:line="360" w:lineRule="auto"/>
        <w:shd w:val="clear" w:color="auto"/>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ind w:firstLine="4320"/>
        <w:spacing w:line="360" w:lineRule="auto"/>
        <w:shd w:val="clear" w:color="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投标供应商（公章）：             </w:t>
      </w:r>
      <w:r/>
    </w:p>
    <w:p>
      <w:pPr>
        <w:ind w:firstLine="3840"/>
        <w:spacing w:line="360" w:lineRule="auto"/>
        <w:shd w:val="clear" w:color="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法定代表人或授权代理人：      （签字或盖章）</w:t>
      </w:r>
      <w:r/>
    </w:p>
    <w:p>
      <w:pPr>
        <w:ind w:firstLine="3840"/>
        <w:spacing w:line="360" w:lineRule="auto"/>
        <w:shd w:val="clear" w:color="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年    月     日</w:t>
      </w:r>
      <w:r/>
    </w:p>
    <w:p>
      <w:pPr>
        <w:rPr>
          <w:rFonts w:hint="eastAsia" w:ascii="宋体" w:hAnsi="宋体" w:eastAsia="宋体" w:cs="宋体"/>
          <w:color w:val="auto"/>
          <w:sz w:val="24"/>
          <w:highlight w:val="none"/>
        </w:rPr>
      </w:pPr>
      <w:r>
        <w:rPr>
          <w:rFonts w:hint="eastAsia" w:ascii="宋体" w:hAnsi="宋体" w:eastAsia="宋体" w:cs="宋体"/>
          <w:color w:val="auto"/>
          <w:sz w:val="24"/>
          <w:highlight w:val="none"/>
        </w:rPr>
        <w:br w:type="page" w:clear="all"/>
      </w:r>
      <w:r/>
    </w:p>
    <w:p>
      <w:pPr>
        <w:jc w:val="center"/>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rPr>
        <w:t xml:space="preserve">承诺书</w:t>
      </w:r>
      <w:r>
        <w:rPr>
          <w:rFonts w:hint="eastAsia" w:ascii="宋体" w:hAnsi="宋体" w:eastAsia="宋体" w:cs="宋体"/>
          <w:b/>
          <w:bCs/>
          <w:color w:val="auto"/>
          <w:sz w:val="24"/>
          <w:highlight w:val="none"/>
          <w:lang w:val="en-US" w:eastAsia="zh-CN"/>
        </w:rPr>
        <w:t xml:space="preserve">四</w:t>
      </w:r>
      <w:r>
        <w:rPr>
          <w:rFonts w:hint="eastAsia" w:ascii="宋体" w:hAnsi="宋体" w:eastAsia="宋体" w:cs="宋体"/>
          <w:b/>
          <w:bCs/>
          <w:color w:val="auto"/>
          <w:sz w:val="24"/>
          <w:highlight w:val="none"/>
        </w:rPr>
        <w:t xml:space="preserve">（格式）</w:t>
      </w:r>
      <w:r/>
    </w:p>
    <w:p>
      <w:pPr>
        <w:jc w:val="center"/>
        <w:shd w:val="clear" w:color="auto" w:fill="auto"/>
        <w:rPr>
          <w:rFonts w:hint="eastAsia" w:ascii="宋体" w:hAnsi="宋体" w:eastAsia="宋体" w:cs="宋体"/>
          <w:b/>
          <w:color w:val="auto"/>
          <w:sz w:val="24"/>
          <w:highlight w:val="none"/>
        </w:rPr>
      </w:pPr>
      <w:r>
        <w:rPr>
          <w:rFonts w:hint="eastAsia" w:ascii="宋体" w:hAnsi="宋体" w:eastAsia="宋体" w:cs="宋体"/>
          <w:b/>
          <w:color w:val="auto"/>
          <w:sz w:val="24"/>
          <w:highlight w:val="none"/>
        </w:rPr>
      </w:r>
      <w:r/>
    </w:p>
    <w:p>
      <w:pPr>
        <w:spacing w:line="360" w:lineRule="auto"/>
        <w:shd w:val="clear" w:color="auto" w:fill="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致：</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u w:val="single"/>
          <w:lang w:val="en-US" w:eastAsia="zh-CN"/>
        </w:rPr>
        <w:t xml:space="preserve">           （采购人）</w:t>
      </w:r>
      <w:r>
        <w:rPr>
          <w:rFonts w:hint="eastAsia" w:ascii="宋体" w:hAnsi="宋体" w:eastAsia="宋体" w:cs="宋体"/>
          <w:color w:val="auto"/>
          <w:sz w:val="24"/>
          <w:highlight w:val="none"/>
          <w:u w:val="single"/>
        </w:rPr>
        <w:t xml:space="preserve">   </w:t>
      </w:r>
      <w:r/>
    </w:p>
    <w:p>
      <w:pPr>
        <w:ind w:firstLine="480"/>
        <w:jc w:val="left"/>
        <w:spacing w:line="360" w:lineRule="auto"/>
        <w:shd w:val="clear" w:color="auto" w:fill="auto"/>
        <w:widowControl/>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rPr>
        <w:t xml:space="preserve">我公司参加你方的项目（以下简称“本项目”）投标的申请，现我公司向你方</w:t>
      </w:r>
      <w:r>
        <w:rPr>
          <w:rFonts w:hint="eastAsia" w:ascii="宋体" w:hAnsi="宋体" w:eastAsia="宋体" w:cs="宋体"/>
          <w:color w:val="auto"/>
          <w:sz w:val="24"/>
          <w:highlight w:val="none"/>
          <w:lang w:eastAsia="zh-CN"/>
        </w:rPr>
        <w:t xml:space="preserve">郑重</w:t>
      </w:r>
      <w:r>
        <w:rPr>
          <w:rFonts w:hint="eastAsia" w:ascii="宋体" w:hAnsi="宋体" w:eastAsia="宋体" w:cs="宋体"/>
          <w:color w:val="auto"/>
          <w:sz w:val="24"/>
          <w:highlight w:val="none"/>
        </w:rPr>
        <w:t xml:space="preserve">承诺</w:t>
      </w:r>
      <w:r>
        <w:rPr>
          <w:rFonts w:hint="eastAsia" w:ascii="宋体" w:hAnsi="宋体" w:eastAsia="宋体" w:cs="宋体"/>
          <w:color w:val="auto"/>
          <w:sz w:val="24"/>
          <w:highlight w:val="none"/>
          <w:lang w:eastAsia="zh-CN"/>
        </w:rPr>
        <w:t xml:space="preserve">，</w:t>
      </w:r>
      <w:r>
        <w:rPr>
          <w:rFonts w:hint="eastAsia" w:ascii="宋体" w:hAnsi="宋体" w:eastAsia="宋体" w:cs="宋体"/>
          <w:color w:val="auto"/>
          <w:sz w:val="24"/>
          <w:highlight w:val="none"/>
        </w:rPr>
        <w:t xml:space="preserve">若中标，在发出中标通知书（中标公告发布）之日起七日内</w:t>
      </w:r>
      <w:r>
        <w:rPr>
          <w:rFonts w:hint="eastAsia" w:ascii="宋体" w:hAnsi="宋体" w:eastAsia="宋体" w:cs="宋体"/>
          <w:color w:val="auto"/>
          <w:sz w:val="24"/>
          <w:highlight w:val="none"/>
          <w:lang w:val="en-US" w:eastAsia="zh-CN"/>
        </w:rPr>
        <w:t xml:space="preserve">提供：</w:t>
      </w:r>
      <w:r/>
    </w:p>
    <w:p>
      <w:pPr>
        <w:numPr>
          <w:ilvl w:val="0"/>
          <w:numId w:val="0"/>
        </w:numPr>
        <w:ind w:firstLine="482"/>
        <w:jc w:val="left"/>
        <w:spacing w:line="360" w:lineRule="auto"/>
        <w:shd w:val="clear" w:color="auto" w:fill="auto"/>
        <w:tabs>
          <w:tab w:val="left" w:pos="312" w:leader="none"/>
        </w:tabs>
        <w:rPr>
          <w:rFonts w:hint="eastAsia" w:ascii="宋体" w:hAnsi="宋体" w:eastAsia="宋体" w:cs="宋体"/>
          <w:b/>
          <w:bCs w:val="0"/>
          <w:color w:val="auto"/>
          <w:sz w:val="24"/>
          <w:highlight w:val="none"/>
          <w:lang w:eastAsia="zh-CN"/>
        </w:rPr>
      </w:pPr>
      <w:r>
        <w:rPr>
          <w:rFonts w:hint="eastAsia" w:ascii="宋体" w:hAnsi="宋体" w:eastAsia="宋体" w:cs="宋体"/>
          <w:b/>
          <w:bCs w:val="0"/>
          <w:color w:val="auto"/>
          <w:sz w:val="24"/>
          <w:highlight w:val="none"/>
          <w:lang w:val="en-US" w:eastAsia="zh-CN"/>
        </w:rPr>
        <w:t xml:space="preserve">基本项</w:t>
      </w:r>
      <w:r>
        <w:rPr>
          <w:rFonts w:hint="eastAsia" w:ascii="宋体" w:hAnsi="宋体" w:eastAsia="宋体" w:cs="宋体"/>
          <w:b/>
          <w:bCs w:val="0"/>
          <w:color w:val="auto"/>
          <w:sz w:val="24"/>
          <w:highlight w:val="none"/>
        </w:rPr>
        <w:t xml:space="preserve">养护设备配备</w:t>
      </w:r>
      <w:r>
        <w:rPr>
          <w:rFonts w:hint="eastAsia" w:ascii="宋体" w:hAnsi="宋体" w:eastAsia="宋体" w:cs="宋体"/>
          <w:b/>
          <w:bCs w:val="0"/>
          <w:color w:val="auto"/>
          <w:sz w:val="24"/>
          <w:highlight w:val="none"/>
          <w:lang w:eastAsia="zh-CN"/>
        </w:rPr>
        <w:t xml:space="preserve">：</w:t>
      </w:r>
      <w:r/>
    </w:p>
    <w:p>
      <w:pPr>
        <w:numPr>
          <w:ilvl w:val="0"/>
          <w:numId w:val="0"/>
        </w:numPr>
        <w:ind w:firstLine="480"/>
        <w:jc w:val="left"/>
        <w:spacing w:line="360" w:lineRule="auto"/>
        <w:shd w:val="clear" w:color="auto" w:fill="auto"/>
        <w:tabs>
          <w:tab w:val="left" w:pos="312" w:leader="none"/>
        </w:tabs>
        <w:rPr>
          <w:rFonts w:hint="eastAsia" w:ascii="宋体" w:hAnsi="宋体" w:eastAsia="宋体" w:cs="宋体"/>
          <w:color w:val="auto"/>
          <w:sz w:val="24"/>
          <w:highlight w:val="none"/>
          <w:lang w:val="en-US" w:eastAsia="zh-CN"/>
        </w:rPr>
      </w:pPr>
      <w:r>
        <w:rPr>
          <w:rFonts w:hint="eastAsia" w:ascii="宋体" w:hAnsi="宋体" w:eastAsia="宋体" w:cs="宋体"/>
          <w:color w:val="auto"/>
          <w:sz w:val="24"/>
          <w:szCs w:val="21"/>
          <w:highlight w:val="none"/>
          <w:lang w:val="en-US" w:eastAsia="zh-CN" w:bidi="ar-SA"/>
        </w:rPr>
        <w:t xml:space="preserve">1、</w:t>
      </w:r>
      <w:r>
        <w:rPr>
          <w:rFonts w:hint="eastAsia" w:ascii="宋体" w:hAnsi="宋体" w:eastAsia="宋体" w:cs="宋体"/>
          <w:color w:val="auto"/>
          <w:sz w:val="24"/>
          <w:highlight w:val="none"/>
          <w:u w:val="single"/>
          <w:lang w:val="en-US" w:eastAsia="zh-CN"/>
        </w:rPr>
        <w:t xml:space="preserve">     </w:t>
      </w:r>
      <w:r>
        <w:rPr>
          <w:rFonts w:hint="eastAsia" w:ascii="宋体" w:hAnsi="宋体" w:eastAsia="宋体" w:cs="宋体"/>
          <w:color w:val="auto"/>
          <w:sz w:val="24"/>
          <w:highlight w:val="none"/>
          <w:lang w:val="en-US" w:eastAsia="zh-CN"/>
        </w:rPr>
        <w:t xml:space="preserve">2、</w:t>
      </w:r>
      <w:r>
        <w:rPr>
          <w:rFonts w:hint="eastAsia" w:ascii="宋体" w:hAnsi="宋体" w:eastAsia="宋体" w:cs="宋体"/>
          <w:color w:val="auto"/>
          <w:sz w:val="24"/>
          <w:highlight w:val="none"/>
          <w:u w:val="single"/>
          <w:lang w:val="en-US" w:eastAsia="zh-CN"/>
        </w:rPr>
        <w:t xml:space="preserve">     </w:t>
      </w:r>
      <w:r>
        <w:rPr>
          <w:rFonts w:hint="eastAsia" w:ascii="宋体" w:hAnsi="宋体" w:eastAsia="宋体" w:cs="宋体"/>
          <w:color w:val="auto"/>
          <w:sz w:val="24"/>
          <w:highlight w:val="none"/>
          <w:lang w:val="en-US" w:eastAsia="zh-CN"/>
        </w:rPr>
        <w:t xml:space="preserve">3、</w:t>
      </w:r>
      <w:r>
        <w:rPr>
          <w:rFonts w:hint="eastAsia" w:ascii="宋体" w:hAnsi="宋体" w:eastAsia="宋体" w:cs="宋体"/>
          <w:color w:val="auto"/>
          <w:sz w:val="24"/>
          <w:highlight w:val="none"/>
          <w:u w:val="single"/>
          <w:lang w:val="en-US" w:eastAsia="zh-CN"/>
        </w:rPr>
        <w:t xml:space="preserve">     ……</w:t>
      </w:r>
      <w:r/>
    </w:p>
    <w:p>
      <w:pPr>
        <w:numPr>
          <w:ilvl w:val="0"/>
          <w:numId w:val="0"/>
        </w:numPr>
        <w:ind w:firstLine="482"/>
        <w:jc w:val="left"/>
        <w:spacing w:line="360" w:lineRule="auto"/>
        <w:shd w:val="clear" w:color="auto" w:fill="auto"/>
        <w:tabs>
          <w:tab w:val="left" w:pos="312" w:leader="none"/>
        </w:tabs>
        <w:rPr>
          <w:rFonts w:hint="eastAsia" w:ascii="宋体" w:hAnsi="宋体" w:eastAsia="宋体" w:cs="宋体"/>
          <w:b/>
          <w:bCs w:val="0"/>
          <w:color w:val="auto"/>
          <w:sz w:val="24"/>
          <w:highlight w:val="none"/>
          <w:lang w:val="en-US" w:eastAsia="zh-CN"/>
        </w:rPr>
      </w:pPr>
      <w:r>
        <w:rPr>
          <w:rFonts w:hint="eastAsia" w:ascii="宋体" w:hAnsi="宋体" w:eastAsia="宋体" w:cs="宋体"/>
          <w:b/>
          <w:bCs w:val="0"/>
          <w:color w:val="auto"/>
          <w:sz w:val="24"/>
          <w:highlight w:val="none"/>
          <w:lang w:val="en-US" w:eastAsia="zh-CN"/>
        </w:rPr>
      </w:r>
      <w:r/>
    </w:p>
    <w:p>
      <w:pPr>
        <w:numPr>
          <w:ilvl w:val="0"/>
          <w:numId w:val="0"/>
        </w:numPr>
        <w:ind w:firstLine="482"/>
        <w:jc w:val="left"/>
        <w:spacing w:line="360" w:lineRule="auto"/>
        <w:shd w:val="clear" w:color="auto" w:fill="auto"/>
        <w:tabs>
          <w:tab w:val="left" w:pos="312" w:leader="none"/>
        </w:tabs>
        <w:rPr>
          <w:rFonts w:hint="eastAsia" w:ascii="宋体" w:hAnsi="宋体" w:eastAsia="宋体" w:cs="宋体"/>
          <w:b/>
          <w:bCs w:val="0"/>
          <w:color w:val="auto"/>
          <w:sz w:val="24"/>
          <w:highlight w:val="none"/>
          <w:lang w:eastAsia="zh-CN"/>
        </w:rPr>
      </w:pPr>
      <w:r>
        <w:rPr>
          <w:rFonts w:hint="eastAsia" w:ascii="宋体" w:hAnsi="宋体" w:eastAsia="宋体" w:cs="宋体"/>
          <w:b/>
          <w:bCs w:val="0"/>
          <w:color w:val="auto"/>
          <w:sz w:val="24"/>
          <w:highlight w:val="none"/>
          <w:lang w:val="en-US" w:eastAsia="zh-CN"/>
        </w:rPr>
        <w:t xml:space="preserve">加分项</w:t>
      </w:r>
      <w:r>
        <w:rPr>
          <w:rFonts w:hint="eastAsia" w:ascii="宋体" w:hAnsi="宋体" w:eastAsia="宋体" w:cs="宋体"/>
          <w:b/>
          <w:bCs w:val="0"/>
          <w:color w:val="auto"/>
          <w:sz w:val="24"/>
          <w:highlight w:val="none"/>
        </w:rPr>
        <w:t xml:space="preserve">养护设备配备</w:t>
      </w:r>
      <w:r>
        <w:rPr>
          <w:rFonts w:hint="eastAsia" w:ascii="宋体" w:hAnsi="宋体" w:eastAsia="宋体" w:cs="宋体"/>
          <w:b/>
          <w:bCs w:val="0"/>
          <w:color w:val="auto"/>
          <w:sz w:val="24"/>
          <w:highlight w:val="none"/>
          <w:lang w:eastAsia="zh-CN"/>
        </w:rPr>
        <w:t xml:space="preserve">：</w:t>
      </w:r>
      <w:r/>
    </w:p>
    <w:p>
      <w:pPr>
        <w:numPr>
          <w:ilvl w:val="0"/>
          <w:numId w:val="0"/>
        </w:numPr>
        <w:ind w:firstLine="480"/>
        <w:jc w:val="left"/>
        <w:spacing w:line="360" w:lineRule="auto"/>
        <w:shd w:val="clear" w:color="auto" w:fill="auto"/>
        <w:tabs>
          <w:tab w:val="left" w:pos="312" w:leader="none"/>
        </w:tabs>
        <w:rPr>
          <w:rFonts w:hint="eastAsia" w:ascii="宋体" w:hAnsi="宋体" w:eastAsia="宋体" w:cs="宋体"/>
          <w:color w:val="auto"/>
          <w:sz w:val="24"/>
          <w:highlight w:val="none"/>
          <w:lang w:val="en-US" w:eastAsia="zh-CN"/>
        </w:rPr>
      </w:pPr>
      <w:r>
        <w:rPr>
          <w:rFonts w:hint="eastAsia" w:ascii="宋体" w:hAnsi="宋体" w:eastAsia="宋体" w:cs="宋体"/>
          <w:color w:val="auto"/>
          <w:sz w:val="24"/>
          <w:szCs w:val="21"/>
          <w:highlight w:val="none"/>
          <w:lang w:val="en-US" w:eastAsia="zh-CN" w:bidi="ar-SA"/>
        </w:rPr>
        <w:t xml:space="preserve">1、</w:t>
      </w:r>
      <w:r>
        <w:rPr>
          <w:rFonts w:hint="eastAsia" w:ascii="宋体" w:hAnsi="宋体" w:eastAsia="宋体" w:cs="宋体"/>
          <w:color w:val="auto"/>
          <w:sz w:val="24"/>
          <w:highlight w:val="none"/>
          <w:u w:val="single"/>
          <w:lang w:val="en-US" w:eastAsia="zh-CN"/>
        </w:rPr>
        <w:t xml:space="preserve">     </w:t>
      </w:r>
      <w:r>
        <w:rPr>
          <w:rFonts w:hint="eastAsia" w:ascii="宋体" w:hAnsi="宋体" w:eastAsia="宋体" w:cs="宋体"/>
          <w:color w:val="auto"/>
          <w:sz w:val="24"/>
          <w:highlight w:val="none"/>
          <w:lang w:val="en-US" w:eastAsia="zh-CN"/>
        </w:rPr>
        <w:t xml:space="preserve">2、</w:t>
      </w:r>
      <w:r>
        <w:rPr>
          <w:rFonts w:hint="eastAsia" w:ascii="宋体" w:hAnsi="宋体" w:eastAsia="宋体" w:cs="宋体"/>
          <w:color w:val="auto"/>
          <w:sz w:val="24"/>
          <w:highlight w:val="none"/>
          <w:u w:val="single"/>
          <w:lang w:val="en-US" w:eastAsia="zh-CN"/>
        </w:rPr>
        <w:t xml:space="preserve">     </w:t>
      </w:r>
      <w:r>
        <w:rPr>
          <w:rFonts w:hint="eastAsia" w:ascii="宋体" w:hAnsi="宋体" w:eastAsia="宋体" w:cs="宋体"/>
          <w:color w:val="auto"/>
          <w:sz w:val="24"/>
          <w:highlight w:val="none"/>
          <w:lang w:val="en-US" w:eastAsia="zh-CN"/>
        </w:rPr>
        <w:t xml:space="preserve">3、</w:t>
      </w:r>
      <w:r>
        <w:rPr>
          <w:rFonts w:hint="eastAsia" w:ascii="宋体" w:hAnsi="宋体" w:eastAsia="宋体" w:cs="宋体"/>
          <w:color w:val="auto"/>
          <w:sz w:val="24"/>
          <w:highlight w:val="none"/>
          <w:u w:val="single"/>
          <w:lang w:val="en-US" w:eastAsia="zh-CN"/>
        </w:rPr>
        <w:t xml:space="preserve">     ……</w:t>
      </w:r>
      <w:r/>
    </w:p>
    <w:p>
      <w:pPr>
        <w:ind w:firstLine="480"/>
        <w:jc w:val="left"/>
        <w:spacing w:line="360" w:lineRule="auto"/>
        <w:shd w:val="clear" w:color="auto" w:fill="auto"/>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pStyle w:val="702"/>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numPr>
          <w:ilvl w:val="0"/>
          <w:numId w:val="0"/>
        </w:numPr>
        <w:ind w:firstLine="482"/>
        <w:jc w:val="left"/>
        <w:spacing w:line="360" w:lineRule="auto"/>
        <w:shd w:val="clear" w:color="auto" w:fill="auto"/>
        <w:tabs>
          <w:tab w:val="left" w:pos="312" w:leader="none"/>
        </w:tabs>
        <w:rPr>
          <w:rFonts w:hint="default" w:ascii="宋体" w:hAnsi="宋体" w:eastAsia="宋体" w:cs="宋体"/>
          <w:b/>
          <w:bCs w:val="0"/>
          <w:color w:val="auto"/>
          <w:sz w:val="24"/>
          <w:highlight w:val="none"/>
          <w:lang w:val="en-US" w:eastAsia="zh-CN"/>
        </w:rPr>
      </w:pPr>
      <w:r>
        <w:rPr>
          <w:rFonts w:hint="eastAsia" w:ascii="宋体" w:hAnsi="宋体" w:eastAsia="宋体" w:cs="宋体"/>
          <w:b/>
          <w:bCs w:val="0"/>
          <w:color w:val="auto"/>
          <w:sz w:val="24"/>
          <w:highlight w:val="none"/>
          <w:lang w:val="en-US" w:eastAsia="zh-CN"/>
        </w:rPr>
        <w:t xml:space="preserve">养护场地：</w:t>
      </w:r>
      <w:r>
        <w:rPr>
          <w:rFonts w:hint="eastAsia" w:ascii="宋体" w:hAnsi="宋体" w:cs="宋体"/>
          <w:b/>
          <w:bCs w:val="0"/>
          <w:color w:val="auto"/>
          <w:sz w:val="24"/>
          <w:highlight w:val="none"/>
          <w:u w:val="single"/>
          <w:lang w:val="en-US" w:eastAsia="zh-CN"/>
        </w:rPr>
        <w:t xml:space="preserve">                </w:t>
      </w:r>
      <w:r>
        <w:rPr>
          <w:rFonts w:hint="eastAsia" w:ascii="宋体" w:hAnsi="宋体" w:cs="宋体"/>
          <w:b/>
          <w:bCs w:val="0"/>
          <w:color w:val="auto"/>
          <w:sz w:val="24"/>
          <w:highlight w:val="none"/>
          <w:lang w:val="en-US" w:eastAsia="zh-CN"/>
        </w:rPr>
        <w:t xml:space="preserve"> </w:t>
      </w:r>
      <w:r/>
    </w:p>
    <w:p>
      <w:pPr>
        <w:pStyle w:val="702"/>
        <w:jc w:val="left"/>
        <w:rPr>
          <w:rFonts w:hint="eastAsia" w:ascii="宋体" w:hAnsi="宋体" w:eastAsia="宋体" w:cs="宋体"/>
          <w:b/>
          <w:bCs w:val="0"/>
          <w:color w:val="auto"/>
          <w:sz w:val="24"/>
          <w:highlight w:val="none"/>
          <w:lang w:val="en-US" w:eastAsia="zh-CN"/>
        </w:rPr>
      </w:pPr>
      <w:r>
        <w:rPr>
          <w:rFonts w:hint="eastAsia" w:ascii="宋体" w:hAnsi="宋体" w:eastAsia="宋体" w:cs="宋体"/>
          <w:color w:val="auto"/>
          <w:sz w:val="24"/>
          <w:highlight w:val="none"/>
        </w:rPr>
        <w:t xml:space="preserve">并接受采购人的现场考察，七日内未提供或现场考察不符合要求的，视为我公司自动放弃中标资格。</w:t>
      </w:r>
      <w:r/>
    </w:p>
    <w:p>
      <w:pPr>
        <w:pStyle w:val="703"/>
        <w:rPr>
          <w:rFonts w:hint="eastAsia" w:ascii="宋体" w:hAnsi="宋体" w:eastAsia="宋体" w:cs="宋体"/>
          <w:b/>
          <w:bCs w:val="0"/>
          <w:color w:val="auto"/>
          <w:sz w:val="24"/>
          <w:highlight w:val="none"/>
          <w:lang w:val="en-US" w:eastAsia="zh-CN"/>
        </w:rPr>
      </w:pPr>
      <w:r>
        <w:rPr>
          <w:rFonts w:hint="eastAsia" w:ascii="宋体" w:hAnsi="宋体" w:eastAsia="宋体" w:cs="宋体"/>
          <w:b/>
          <w:bCs w:val="0"/>
          <w:color w:val="auto"/>
          <w:sz w:val="24"/>
          <w:highlight w:val="none"/>
          <w:lang w:val="en-US" w:eastAsia="zh-CN"/>
        </w:rPr>
      </w:r>
      <w:r/>
    </w:p>
    <w:p>
      <w:pPr>
        <w:ind w:firstLine="480"/>
        <w:jc w:val="left"/>
        <w:spacing w:line="360" w:lineRule="auto"/>
        <w:shd w:val="clear" w:color="auto" w:fill="auto"/>
        <w:widowControl/>
        <w:rPr>
          <w:rFonts w:hint="eastAsia" w:ascii="宋体" w:hAnsi="宋体" w:eastAsia="宋体" w:cs="宋体"/>
          <w:b/>
          <w:bCs/>
          <w:color w:val="auto"/>
          <w:sz w:val="24"/>
          <w:highlight w:val="none"/>
          <w:lang w:val="en-US" w:eastAsia="zh-CN"/>
        </w:rPr>
      </w:pPr>
      <w:r>
        <w:rPr>
          <w:rFonts w:hint="eastAsia" w:ascii="宋体" w:hAnsi="宋体" w:eastAsia="宋体" w:cs="宋体"/>
          <w:b/>
          <w:bCs/>
          <w:color w:val="auto"/>
          <w:sz w:val="24"/>
          <w:highlight w:val="none"/>
          <w:lang w:val="en-US" w:eastAsia="zh-CN"/>
        </w:rPr>
      </w:r>
      <w:r/>
    </w:p>
    <w:p>
      <w:pPr>
        <w:ind w:firstLine="480"/>
        <w:jc w:val="left"/>
        <w:spacing w:line="360" w:lineRule="auto"/>
        <w:shd w:val="clear" w:color="auto" w:fill="auto"/>
        <w:widowControl/>
        <w:rPr>
          <w:rFonts w:hint="eastAsia" w:ascii="宋体" w:hAnsi="宋体" w:eastAsia="宋体" w:cs="宋体"/>
          <w:color w:val="auto"/>
          <w:sz w:val="24"/>
          <w:highlight w:val="none"/>
          <w:lang w:val="en-US" w:eastAsia="zh-CN"/>
        </w:rPr>
      </w:pPr>
      <w:r>
        <w:rPr>
          <w:rFonts w:hint="eastAsia" w:ascii="宋体" w:hAnsi="宋体" w:eastAsia="宋体" w:cs="宋体"/>
          <w:b/>
          <w:bCs/>
          <w:color w:val="auto"/>
          <w:sz w:val="24"/>
          <w:highlight w:val="none"/>
          <w:lang w:val="en-US" w:eastAsia="zh-CN"/>
        </w:rPr>
        <w:t xml:space="preserve">应急抢险时期人员、设备配置：</w:t>
      </w:r>
      <w:r>
        <w:rPr>
          <w:rFonts w:hint="eastAsia" w:ascii="宋体" w:hAnsi="宋体" w:eastAsia="宋体" w:cs="宋体"/>
          <w:color w:val="auto"/>
          <w:sz w:val="24"/>
          <w:highlight w:val="none"/>
          <w:lang w:val="en-US" w:eastAsia="zh-CN"/>
        </w:rPr>
        <w:t xml:space="preserve">制定应急处置预案，配齐应急排水设备，并报甲方审核备案，组织开展应急演练活动。接到甲方通知后，应在规定时间内赶到事发现场进行应急处置（排查、抽水、出具整改方案、封堵、修复等），应急抢险时期人员不得少于</w:t>
      </w:r>
      <w:r>
        <w:rPr>
          <w:rFonts w:hint="eastAsia" w:ascii="宋体" w:hAnsi="宋体" w:eastAsia="宋体" w:cs="宋体"/>
          <w:color w:val="auto"/>
          <w:sz w:val="24"/>
          <w:highlight w:val="none"/>
          <w:u w:val="single"/>
          <w:lang w:val="en-US" w:eastAsia="zh-CN"/>
        </w:rPr>
        <w:t xml:space="preserve">  </w:t>
      </w:r>
      <w:r>
        <w:rPr>
          <w:rFonts w:hint="eastAsia" w:ascii="宋体" w:hAnsi="宋体" w:cs="宋体"/>
          <w:color w:val="auto"/>
          <w:sz w:val="24"/>
          <w:highlight w:val="none"/>
          <w:u w:val="single"/>
          <w:lang w:val="en-US" w:eastAsia="zh-CN"/>
        </w:rPr>
        <w:t xml:space="preserve"> </w:t>
      </w:r>
      <w:r>
        <w:rPr>
          <w:rFonts w:hint="eastAsia" w:ascii="宋体" w:hAnsi="宋体" w:eastAsia="宋体" w:cs="宋体"/>
          <w:color w:val="auto"/>
          <w:sz w:val="24"/>
          <w:highlight w:val="none"/>
          <w:u w:val="single"/>
          <w:lang w:val="en-US" w:eastAsia="zh-CN"/>
        </w:rPr>
        <w:t xml:space="preserve">  </w:t>
      </w:r>
      <w:r>
        <w:rPr>
          <w:rFonts w:hint="eastAsia" w:ascii="宋体" w:hAnsi="宋体" w:eastAsia="宋体" w:cs="宋体"/>
          <w:color w:val="auto"/>
          <w:sz w:val="24"/>
          <w:highlight w:val="none"/>
          <w:lang w:val="en-US" w:eastAsia="zh-CN"/>
        </w:rPr>
        <w:t xml:space="preserve">人，</w:t>
      </w:r>
      <w:r>
        <w:rPr>
          <w:rFonts w:hint="eastAsia" w:ascii="宋体" w:hAnsi="宋体" w:eastAsia="宋体" w:cs="宋体"/>
          <w:color w:val="auto"/>
          <w:sz w:val="24"/>
          <w:highlight w:val="none"/>
        </w:rPr>
        <w:t xml:space="preserve">必须确保有淤泥或垃圾运输车、</w:t>
      </w:r>
      <w:r>
        <w:rPr>
          <w:rFonts w:hint="eastAsia" w:ascii="宋体" w:hAnsi="宋体" w:eastAsia="宋体" w:cs="宋体"/>
          <w:color w:val="auto"/>
          <w:sz w:val="24"/>
          <w:highlight w:val="none"/>
          <w:lang w:val="zh-CN"/>
        </w:rPr>
        <w:t xml:space="preserve">下水道疏通车养护设备</w:t>
      </w:r>
      <w:r>
        <w:rPr>
          <w:rFonts w:hint="eastAsia" w:ascii="宋体" w:hAnsi="宋体" w:eastAsia="宋体" w:cs="宋体"/>
          <w:color w:val="auto"/>
          <w:sz w:val="24"/>
          <w:highlight w:val="none"/>
          <w:lang w:val="en-US" w:eastAsia="zh-CN"/>
        </w:rPr>
        <w:t xml:space="preserve">各</w:t>
      </w:r>
      <w:r>
        <w:rPr>
          <w:rFonts w:hint="eastAsia" w:ascii="宋体" w:hAnsi="宋体" w:cs="宋体"/>
          <w:color w:val="auto"/>
          <w:sz w:val="24"/>
          <w:highlight w:val="none"/>
          <w:u w:val="single"/>
          <w:lang w:val="en-US" w:eastAsia="zh-CN"/>
        </w:rPr>
        <w:t xml:space="preserve">          </w:t>
      </w:r>
      <w:r>
        <w:rPr>
          <w:rFonts w:hint="eastAsia" w:ascii="宋体" w:hAnsi="宋体" w:eastAsia="宋体" w:cs="宋体"/>
          <w:color w:val="auto"/>
          <w:sz w:val="24"/>
          <w:highlight w:val="none"/>
          <w:lang w:val="en-US" w:eastAsia="zh-CN"/>
        </w:rPr>
        <w:t xml:space="preserve">辆</w:t>
      </w:r>
      <w:r>
        <w:rPr>
          <w:rFonts w:hint="eastAsia" w:ascii="宋体" w:hAnsi="宋体" w:eastAsia="宋体" w:cs="宋体"/>
          <w:color w:val="auto"/>
          <w:sz w:val="24"/>
          <w:highlight w:val="none"/>
        </w:rPr>
        <w:t xml:space="preserve">可以调配使用</w:t>
      </w:r>
      <w:r>
        <w:rPr>
          <w:rFonts w:hint="eastAsia" w:ascii="宋体" w:hAnsi="宋体" w:eastAsia="宋体" w:cs="宋体"/>
          <w:color w:val="auto"/>
          <w:sz w:val="24"/>
          <w:highlight w:val="none"/>
          <w:lang w:val="zh-CN"/>
        </w:rPr>
        <w:t xml:space="preserve">。</w:t>
      </w:r>
      <w:r/>
    </w:p>
    <w:p>
      <w:pPr>
        <w:pStyle w:val="702"/>
        <w:rPr>
          <w:rFonts w:hint="default"/>
          <w:highlight w:val="none"/>
          <w:lang w:val="en-US" w:eastAsia="zh-CN"/>
        </w:rPr>
      </w:pPr>
      <w:r>
        <w:rPr>
          <w:rFonts w:hint="default"/>
          <w:highlight w:val="none"/>
          <w:lang w:val="en-US" w:eastAsia="zh-CN"/>
        </w:rPr>
      </w:r>
      <w:r/>
    </w:p>
    <w:p>
      <w:pPr>
        <w:ind w:firstLine="480"/>
        <w:jc w:val="right"/>
        <w:spacing w:line="52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投标供应商：（公章）</w:t>
      </w:r>
      <w:r/>
    </w:p>
    <w:p>
      <w:pPr>
        <w:jc w:val="right"/>
        <w:spacing w:line="52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法定代表人签名或盖章：</w:t>
      </w:r>
      <w:r/>
    </w:p>
    <w:p>
      <w:pPr>
        <w:jc w:val="right"/>
        <w:spacing w:line="52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年    月    日</w:t>
      </w:r>
      <w:r/>
    </w:p>
    <w:p>
      <w:pPr>
        <w:spacing w:line="360" w:lineRule="auto"/>
        <w:shd w:val="clear" w:color="auto"/>
        <w:rPr>
          <w:rFonts w:hint="eastAsia" w:ascii="宋体" w:hAnsi="宋体" w:eastAsia="宋体" w:cs="宋体"/>
          <w:b/>
          <w:bCs/>
          <w:color w:val="auto"/>
          <w:spacing w:val="10"/>
          <w:sz w:val="21"/>
          <w:szCs w:val="21"/>
          <w:highlight w:val="none"/>
        </w:rPr>
      </w:pPr>
      <w:r>
        <w:rPr>
          <w:rFonts w:hint="eastAsia" w:ascii="宋体" w:hAnsi="宋体" w:eastAsia="宋体" w:cs="宋体"/>
          <w:b/>
          <w:bCs/>
          <w:color w:val="auto"/>
          <w:spacing w:val="10"/>
          <w:sz w:val="21"/>
          <w:szCs w:val="21"/>
          <w:highlight w:val="none"/>
          <w:lang w:val="en-US" w:eastAsia="zh-CN"/>
        </w:rPr>
        <w:t xml:space="preserve">注：本承诺书</w:t>
      </w:r>
      <w:r>
        <w:rPr>
          <w:rFonts w:hint="eastAsia" w:ascii="宋体" w:hAnsi="宋体" w:eastAsia="宋体" w:cs="宋体"/>
          <w:b/>
          <w:bCs/>
          <w:color w:val="auto"/>
          <w:spacing w:val="10"/>
          <w:sz w:val="21"/>
          <w:szCs w:val="21"/>
          <w:highlight w:val="none"/>
        </w:rPr>
        <w:t xml:space="preserve">涉及评分标准中养护机械设备</w:t>
      </w:r>
      <w:r>
        <w:rPr>
          <w:rFonts w:hint="eastAsia" w:ascii="宋体" w:hAnsi="宋体" w:eastAsia="宋体" w:cs="宋体"/>
          <w:b/>
          <w:bCs/>
          <w:color w:val="auto"/>
          <w:spacing w:val="10"/>
          <w:sz w:val="21"/>
          <w:szCs w:val="21"/>
          <w:highlight w:val="none"/>
          <w:lang w:val="en-US" w:eastAsia="zh-CN"/>
        </w:rPr>
        <w:t xml:space="preserve">的</w:t>
      </w:r>
      <w:r>
        <w:rPr>
          <w:rFonts w:hint="eastAsia" w:ascii="宋体" w:hAnsi="宋体" w:eastAsia="宋体" w:cs="宋体"/>
          <w:b/>
          <w:bCs/>
          <w:color w:val="auto"/>
          <w:spacing w:val="10"/>
          <w:sz w:val="21"/>
          <w:szCs w:val="21"/>
          <w:highlight w:val="none"/>
        </w:rPr>
        <w:t xml:space="preserve">多个评分</w:t>
      </w:r>
      <w:r>
        <w:rPr>
          <w:rFonts w:hint="eastAsia" w:ascii="宋体" w:hAnsi="宋体" w:eastAsia="宋体" w:cs="宋体"/>
          <w:b/>
          <w:bCs/>
          <w:color w:val="auto"/>
          <w:spacing w:val="10"/>
          <w:sz w:val="21"/>
          <w:szCs w:val="21"/>
          <w:highlight w:val="none"/>
          <w:lang w:val="en-US" w:eastAsia="zh-CN"/>
        </w:rPr>
        <w:t xml:space="preserve">点</w:t>
      </w:r>
      <w:r>
        <w:rPr>
          <w:rFonts w:hint="eastAsia" w:ascii="宋体" w:hAnsi="宋体" w:eastAsia="宋体" w:cs="宋体"/>
          <w:b/>
          <w:bCs/>
          <w:color w:val="auto"/>
          <w:spacing w:val="10"/>
          <w:sz w:val="21"/>
          <w:szCs w:val="21"/>
          <w:highlight w:val="none"/>
        </w:rPr>
        <w:t xml:space="preserve">，投标供应商可按企业自身情况选择其中的一个</w:t>
      </w:r>
      <w:r>
        <w:rPr>
          <w:rFonts w:hint="eastAsia" w:ascii="宋体" w:hAnsi="宋体" w:eastAsia="宋体" w:cs="宋体"/>
          <w:b/>
          <w:bCs/>
          <w:color w:val="auto"/>
          <w:spacing w:val="10"/>
          <w:sz w:val="21"/>
          <w:szCs w:val="21"/>
          <w:highlight w:val="none"/>
          <w:lang w:val="en-US" w:eastAsia="zh-CN"/>
        </w:rPr>
        <w:t xml:space="preserve">机械设备</w:t>
      </w:r>
      <w:r>
        <w:rPr>
          <w:rFonts w:hint="eastAsia" w:ascii="宋体" w:hAnsi="宋体" w:eastAsia="宋体" w:cs="宋体"/>
          <w:b/>
          <w:bCs/>
          <w:color w:val="auto"/>
          <w:spacing w:val="10"/>
          <w:sz w:val="21"/>
          <w:szCs w:val="21"/>
          <w:highlight w:val="none"/>
        </w:rPr>
        <w:t xml:space="preserve">或多个</w:t>
      </w:r>
      <w:r>
        <w:rPr>
          <w:rFonts w:hint="eastAsia" w:ascii="宋体" w:hAnsi="宋体" w:eastAsia="宋体" w:cs="宋体"/>
          <w:b/>
          <w:bCs/>
          <w:color w:val="auto"/>
          <w:spacing w:val="10"/>
          <w:sz w:val="21"/>
          <w:szCs w:val="21"/>
          <w:highlight w:val="none"/>
          <w:lang w:val="en-US" w:eastAsia="zh-CN"/>
        </w:rPr>
        <w:t xml:space="preserve">机械设备</w:t>
      </w:r>
      <w:r>
        <w:rPr>
          <w:rFonts w:hint="eastAsia" w:ascii="宋体" w:hAnsi="宋体" w:eastAsia="宋体" w:cs="宋体"/>
          <w:b/>
          <w:bCs/>
          <w:color w:val="auto"/>
          <w:spacing w:val="10"/>
          <w:sz w:val="21"/>
          <w:szCs w:val="21"/>
          <w:highlight w:val="none"/>
        </w:rPr>
        <w:t xml:space="preserve">内容进行承诺，按评分标准要求得分。</w:t>
      </w:r>
      <w:r/>
    </w:p>
    <w:p>
      <w:pPr>
        <w:pStyle w:val="711"/>
        <w:rPr>
          <w:rFonts w:hint="eastAsia"/>
          <w:highlight w:val="none"/>
        </w:rPr>
      </w:pPr>
      <w:r>
        <w:rPr>
          <w:rFonts w:hint="eastAsia"/>
          <w:highlight w:val="none"/>
        </w:rPr>
      </w:r>
      <w:r/>
    </w:p>
    <w:p>
      <w:pPr>
        <w:rPr>
          <w:rFonts w:hint="eastAsia" w:ascii="宋体" w:hAnsi="宋体" w:eastAsia="宋体" w:cs="宋体"/>
          <w:b/>
          <w:bCs/>
          <w:color w:val="auto"/>
          <w:spacing w:val="10"/>
          <w:sz w:val="21"/>
          <w:szCs w:val="21"/>
          <w:highlight w:val="none"/>
        </w:rPr>
      </w:pPr>
      <w:r>
        <w:rPr>
          <w:rFonts w:hint="eastAsia" w:ascii="宋体" w:hAnsi="宋体" w:eastAsia="宋体" w:cs="宋体"/>
          <w:b/>
          <w:bCs/>
          <w:color w:val="auto"/>
          <w:spacing w:val="10"/>
          <w:sz w:val="21"/>
          <w:szCs w:val="21"/>
          <w:highlight w:val="none"/>
        </w:rPr>
      </w:r>
      <w:r/>
    </w:p>
    <w:p>
      <w:pPr>
        <w:rPr>
          <w:rFonts w:hint="eastAsia" w:ascii="宋体" w:hAnsi="宋体" w:eastAsia="宋体" w:cs="宋体"/>
          <w:b/>
          <w:bCs/>
          <w:color w:val="auto"/>
          <w:sz w:val="28"/>
          <w:szCs w:val="28"/>
          <w:highlight w:val="none"/>
        </w:rPr>
      </w:pPr>
      <w:r>
        <w:rPr>
          <w:rFonts w:hint="eastAsia" w:ascii="宋体" w:hAnsi="宋体" w:eastAsia="宋体" w:cs="宋体"/>
          <w:b/>
          <w:bCs/>
          <w:color w:val="auto"/>
          <w:sz w:val="28"/>
          <w:szCs w:val="28"/>
          <w:highlight w:val="none"/>
        </w:rPr>
        <w:br w:type="page" w:clear="all"/>
      </w:r>
      <w:r/>
    </w:p>
    <w:p>
      <w:pPr>
        <w:pStyle w:val="691"/>
        <w:numPr>
          <w:ilvl w:val="0"/>
          <w:numId w:val="0"/>
        </w:numPr>
        <w:jc w:val="both"/>
        <w:shd w:val="clear" w:color="auto"/>
        <w:rPr>
          <w:rFonts w:hint="eastAsia" w:ascii="宋体" w:hAnsi="宋体" w:eastAsia="宋体" w:cs="宋体"/>
          <w:b/>
          <w:bCs/>
          <w:color w:val="auto"/>
          <w:sz w:val="28"/>
          <w:szCs w:val="28"/>
          <w:highlight w:val="none"/>
        </w:rPr>
        <w:outlineLvl w:val="0"/>
      </w:pPr>
      <w:r>
        <w:rPr>
          <w:rFonts w:hint="eastAsia" w:ascii="宋体" w:hAnsi="宋体" w:eastAsia="宋体" w:cs="宋体"/>
          <w:b/>
          <w:bCs/>
          <w:color w:val="auto"/>
          <w:sz w:val="28"/>
          <w:szCs w:val="28"/>
          <w:highlight w:val="none"/>
        </w:rPr>
        <w:t xml:space="preserve">（</w:t>
      </w:r>
      <w:r>
        <w:rPr>
          <w:rFonts w:hint="eastAsia" w:ascii="宋体" w:hAnsi="宋体" w:eastAsia="宋体" w:cs="宋体"/>
          <w:b/>
          <w:bCs/>
          <w:color w:val="auto"/>
          <w:sz w:val="28"/>
          <w:szCs w:val="28"/>
          <w:highlight w:val="none"/>
          <w:lang w:val="en-US" w:eastAsia="zh-CN"/>
        </w:rPr>
        <w:t xml:space="preserve">五</w:t>
      </w:r>
      <w:r>
        <w:rPr>
          <w:rFonts w:hint="eastAsia" w:ascii="宋体" w:hAnsi="宋体" w:eastAsia="宋体" w:cs="宋体"/>
          <w:b/>
          <w:bCs/>
          <w:color w:val="auto"/>
          <w:sz w:val="28"/>
          <w:szCs w:val="28"/>
          <w:highlight w:val="none"/>
        </w:rPr>
        <w:t xml:space="preserve">）法定代表人授权委托书（格式）</w:t>
      </w:r>
      <w:r/>
    </w:p>
    <w:p>
      <w:pPr>
        <w:shd w:val="clear" w:color="auto"/>
        <w:rPr>
          <w:rFonts w:hint="eastAsia" w:ascii="宋体" w:hAnsi="宋体" w:eastAsia="宋体" w:cs="宋体"/>
          <w:color w:val="auto"/>
          <w:highlight w:val="none"/>
        </w:rPr>
        <w:outlineLvl w:val="9"/>
      </w:pPr>
      <w:r>
        <w:rPr>
          <w:rFonts w:hint="eastAsia" w:ascii="宋体" w:hAnsi="宋体" w:eastAsia="宋体" w:cs="宋体"/>
          <w:color w:val="auto"/>
          <w:highlight w:val="none"/>
        </w:rPr>
      </w:r>
      <w:r/>
    </w:p>
    <w:p>
      <w:pPr>
        <w:jc w:val="center"/>
        <w:keepLines w:val="0"/>
        <w:keepNext w:val="0"/>
        <w:pageBreakBefore w:val="0"/>
        <w:spacing w:before="164" w:after="164"/>
        <w:shd w:val="clear" w:color="auto"/>
        <w:widowControl w:val="off"/>
        <w:rPr>
          <w:rFonts w:hint="eastAsia" w:ascii="宋体" w:hAnsi="宋体" w:eastAsia="宋体" w:cs="宋体"/>
          <w:b/>
          <w:bCs/>
          <w:color w:val="auto"/>
          <w:sz w:val="28"/>
          <w:szCs w:val="28"/>
          <w:highlight w:val="none"/>
        </w:rPr>
        <w:outlineLvl w:val="0"/>
      </w:pPr>
      <w:r>
        <w:rPr>
          <w:rFonts w:hint="eastAsia" w:ascii="宋体" w:hAnsi="宋体" w:eastAsia="宋体" w:cs="宋体"/>
          <w:b/>
          <w:bCs/>
          <w:color w:val="auto"/>
          <w:sz w:val="28"/>
          <w:szCs w:val="28"/>
          <w:highlight w:val="none"/>
        </w:rPr>
        <w:t xml:space="preserve">法定代表人授权委托书</w:t>
      </w:r>
      <w:r/>
    </w:p>
    <w:p>
      <w:pPr>
        <w:spacing w:line="360" w:lineRule="auto"/>
        <w:shd w:val="clear" w:color="auto"/>
        <w:rPr>
          <w:rFonts w:hint="eastAsia" w:ascii="宋体" w:hAnsi="宋体" w:eastAsia="宋体" w:cs="宋体"/>
          <w:color w:val="auto"/>
          <w:highlight w:val="none"/>
        </w:rPr>
        <w:outlineLvl w:val="9"/>
      </w:pPr>
      <w:r>
        <w:rPr>
          <w:rFonts w:hint="eastAsia" w:ascii="宋体" w:hAnsi="宋体" w:eastAsia="宋体" w:cs="宋体"/>
          <w:color w:val="auto"/>
          <w:highlight w:val="none"/>
        </w:rPr>
      </w:r>
      <w:r/>
    </w:p>
    <w:p>
      <w:pPr>
        <w:spacing w:line="360" w:lineRule="auto"/>
        <w:shd w:val="clear" w:color="auto"/>
        <w:rPr>
          <w:rFonts w:hint="eastAsia" w:ascii="宋体" w:hAnsi="宋体" w:eastAsia="宋体" w:cs="宋体"/>
          <w:color w:val="auto"/>
          <w:highlight w:val="none"/>
        </w:rPr>
        <w:outlineLvl w:val="9"/>
      </w:pPr>
      <w:r>
        <w:rPr>
          <w:rFonts w:hint="eastAsia" w:ascii="宋体" w:hAnsi="宋体" w:eastAsia="宋体" w:cs="宋体"/>
          <w:color w:val="auto"/>
          <w:highlight w:val="none"/>
        </w:rPr>
        <w:t xml:space="preserve">采购编号：</w:t>
      </w:r>
      <w:r/>
    </w:p>
    <w:p>
      <w:pPr>
        <w:spacing w:line="360" w:lineRule="auto"/>
        <w:shd w:val="clear" w:color="auto"/>
        <w:rPr>
          <w:rFonts w:hint="eastAsia" w:ascii="宋体" w:hAnsi="宋体" w:eastAsia="宋体" w:cs="宋体"/>
          <w:color w:val="auto"/>
          <w:highlight w:val="none"/>
        </w:rPr>
        <w:outlineLvl w:val="9"/>
      </w:pPr>
      <w:r>
        <w:rPr>
          <w:rFonts w:hint="eastAsia" w:ascii="宋体" w:hAnsi="宋体" w:eastAsia="宋体" w:cs="宋体"/>
          <w:color w:val="auto"/>
          <w:highlight w:val="none"/>
        </w:rPr>
        <w:t xml:space="preserve">    日期：</w:t>
      </w:r>
      <w:r/>
    </w:p>
    <w:p>
      <w:pPr>
        <w:spacing w:line="360" w:lineRule="auto"/>
        <w:shd w:val="clear" w:color="auto"/>
        <w:rPr>
          <w:rFonts w:hint="eastAsia" w:ascii="宋体" w:hAnsi="宋体" w:eastAsia="宋体" w:cs="宋体"/>
          <w:color w:val="auto"/>
          <w:highlight w:val="none"/>
        </w:rPr>
        <w:outlineLvl w:val="9"/>
      </w:pPr>
      <w:r>
        <w:rPr>
          <w:rFonts w:hint="eastAsia" w:ascii="宋体" w:hAnsi="宋体" w:eastAsia="宋体" w:cs="宋体"/>
          <w:color w:val="auto"/>
          <w:highlight w:val="none"/>
          <w:lang w:eastAsia="zh-CN"/>
        </w:rPr>
        <w:t xml:space="preserve">涵熙（苏州）工程顾问有限公司</w:t>
      </w:r>
      <w:r>
        <w:rPr>
          <w:rFonts w:hint="eastAsia" w:ascii="宋体" w:hAnsi="宋体" w:eastAsia="宋体" w:cs="宋体"/>
          <w:color w:val="auto"/>
          <w:highlight w:val="none"/>
        </w:rPr>
        <w:t xml:space="preserve">：</w:t>
      </w:r>
      <w:r/>
    </w:p>
    <w:p>
      <w:pPr>
        <w:spacing w:line="360" w:lineRule="auto"/>
        <w:shd w:val="clear" w:color="auto"/>
        <w:rPr>
          <w:rFonts w:hint="eastAsia" w:ascii="宋体" w:hAnsi="宋体" w:eastAsia="宋体" w:cs="宋体"/>
          <w:color w:val="auto"/>
          <w:highlight w:val="none"/>
        </w:rPr>
        <w:outlineLvl w:val="9"/>
      </w:pPr>
      <w:r>
        <w:rPr>
          <w:rFonts w:hint="eastAsia" w:ascii="宋体" w:hAnsi="宋体" w:eastAsia="宋体" w:cs="宋体"/>
          <w:color w:val="auto"/>
          <w:highlight w:val="none"/>
        </w:rPr>
        <w:t xml:space="preserve">  </w:t>
      </w:r>
      <w:r>
        <w:rPr>
          <w:rFonts w:hint="eastAsia" w:ascii="宋体" w:hAnsi="宋体" w:eastAsia="宋体" w:cs="宋体"/>
          <w:color w:val="auto"/>
          <w:highlight w:val="none"/>
          <w:u w:val="single"/>
        </w:rPr>
        <w:t xml:space="preserve">      （投标供应商名称）       </w:t>
      </w:r>
      <w:r>
        <w:rPr>
          <w:rFonts w:hint="eastAsia" w:ascii="宋体" w:hAnsi="宋体" w:eastAsia="宋体" w:cs="宋体"/>
          <w:color w:val="auto"/>
          <w:highlight w:val="none"/>
        </w:rPr>
        <w:t xml:space="preserve">系中华人民共和国合法企业</w:t>
      </w:r>
      <w:r/>
    </w:p>
    <w:p>
      <w:pPr>
        <w:spacing w:line="360" w:lineRule="auto"/>
        <w:shd w:val="clear" w:color="auto"/>
        <w:rPr>
          <w:rFonts w:hint="eastAsia" w:ascii="宋体" w:hAnsi="宋体" w:eastAsia="宋体" w:cs="宋体"/>
          <w:color w:val="auto"/>
          <w:highlight w:val="none"/>
        </w:rPr>
        <w:outlineLvl w:val="9"/>
      </w:pPr>
      <w:r>
        <w:rPr>
          <w:rFonts w:hint="eastAsia" w:ascii="宋体" w:hAnsi="宋体" w:eastAsia="宋体" w:cs="宋体"/>
          <w:color w:val="auto"/>
          <w:highlight w:val="none"/>
        </w:rPr>
        <w:t xml:space="preserve">法定地址：                      特授权      代表我公司（单位）全权办理针对本项目（采购编号：          ）的报价等具体工作，并签署全部有关文件、协议及合同。</w:t>
      </w:r>
      <w:r/>
    </w:p>
    <w:p>
      <w:pPr>
        <w:spacing w:line="360" w:lineRule="auto"/>
        <w:shd w:val="clear" w:color="auto"/>
        <w:rPr>
          <w:rFonts w:hint="eastAsia" w:ascii="宋体" w:hAnsi="宋体" w:eastAsia="宋体" w:cs="宋体"/>
          <w:color w:val="auto"/>
          <w:highlight w:val="none"/>
        </w:rPr>
        <w:outlineLvl w:val="9"/>
      </w:pPr>
      <w:r>
        <w:rPr>
          <w:rFonts w:hint="eastAsia" w:ascii="宋体" w:hAnsi="宋体" w:eastAsia="宋体" w:cs="宋体"/>
          <w:color w:val="auto"/>
          <w:highlight w:val="none"/>
        </w:rPr>
        <w:t xml:space="preserve">我公司（单位）对被授权人的签名负全部责任。</w:t>
      </w:r>
      <w:r/>
    </w:p>
    <w:p>
      <w:pPr>
        <w:spacing w:line="360" w:lineRule="auto"/>
        <w:shd w:val="clear" w:color="auto"/>
        <w:rPr>
          <w:rFonts w:hint="eastAsia" w:ascii="宋体" w:hAnsi="宋体" w:eastAsia="宋体" w:cs="宋体"/>
          <w:color w:val="auto"/>
          <w:highlight w:val="none"/>
        </w:rPr>
        <w:outlineLvl w:val="9"/>
      </w:pPr>
      <w:r>
        <w:rPr>
          <w:rFonts w:hint="eastAsia" w:ascii="宋体" w:hAnsi="宋体" w:eastAsia="宋体" w:cs="宋体"/>
          <w:color w:val="auto"/>
          <w:highlight w:val="none"/>
        </w:rPr>
        <w:t xml:space="preserve">在撤销授权的书面通知送达你处以前，本授权书一直有效，被授权人签署的所有文件（在授权书有效期内签署的）不因授权的撤销而失效。被授权人有（无）转委托权。</w:t>
      </w:r>
      <w:r/>
    </w:p>
    <w:p>
      <w:pPr>
        <w:spacing w:line="360" w:lineRule="auto"/>
        <w:shd w:val="clear" w:color="auto"/>
        <w:rPr>
          <w:rFonts w:hint="eastAsia" w:ascii="宋体" w:hAnsi="宋体" w:eastAsia="宋体" w:cs="宋体"/>
          <w:color w:val="auto"/>
          <w:highlight w:val="none"/>
        </w:rPr>
        <w:outlineLvl w:val="9"/>
      </w:pPr>
      <w:r>
        <w:rPr>
          <w:rFonts w:hint="eastAsia" w:ascii="宋体" w:hAnsi="宋体" w:eastAsia="宋体" w:cs="宋体"/>
          <w:color w:val="auto"/>
          <w:highlight w:val="none"/>
        </w:rPr>
        <w:t xml:space="preserve">被授权人情况：</w:t>
      </w:r>
      <w:r/>
    </w:p>
    <w:p>
      <w:pPr>
        <w:spacing w:line="360" w:lineRule="auto"/>
        <w:shd w:val="clear" w:color="auto"/>
        <w:rPr>
          <w:rFonts w:hint="eastAsia" w:ascii="宋体" w:hAnsi="宋体" w:eastAsia="宋体" w:cs="宋体"/>
          <w:color w:val="auto"/>
          <w:highlight w:val="none"/>
        </w:rPr>
        <w:outlineLvl w:val="9"/>
      </w:pPr>
      <w:r>
        <w:rPr>
          <w:rFonts w:hint="eastAsia" w:ascii="宋体" w:hAnsi="宋体" w:eastAsia="宋体" w:cs="宋体"/>
          <w:color w:val="auto"/>
          <w:highlight w:val="none"/>
        </w:rPr>
        <w:t xml:space="preserve">姓名：          性别：         年龄：          职务：</w:t>
      </w:r>
      <w:r/>
    </w:p>
    <w:p>
      <w:pPr>
        <w:spacing w:line="360" w:lineRule="auto"/>
        <w:shd w:val="clear" w:color="auto"/>
        <w:rPr>
          <w:rFonts w:hint="eastAsia" w:ascii="宋体" w:hAnsi="宋体" w:eastAsia="宋体" w:cs="宋体"/>
          <w:color w:val="auto"/>
          <w:highlight w:val="none"/>
        </w:rPr>
        <w:outlineLvl w:val="9"/>
      </w:pPr>
      <w:r>
        <w:rPr>
          <w:rFonts w:hint="eastAsia" w:ascii="宋体" w:hAnsi="宋体" w:eastAsia="宋体" w:cs="宋体"/>
          <w:color w:val="auto"/>
          <w:highlight w:val="none"/>
        </w:rPr>
        <w:t xml:space="preserve">身份证号码：                   电话：</w:t>
      </w:r>
      <w:r/>
    </w:p>
    <w:p>
      <w:pPr>
        <w:spacing w:line="360" w:lineRule="auto"/>
        <w:shd w:val="clear" w:color="auto"/>
        <w:rPr>
          <w:rFonts w:hint="eastAsia" w:ascii="宋体" w:hAnsi="宋体" w:eastAsia="宋体" w:cs="宋体"/>
          <w:color w:val="auto"/>
          <w:highlight w:val="none"/>
        </w:rPr>
        <w:outlineLvl w:val="9"/>
      </w:pPr>
      <w:r>
        <w:rPr>
          <w:rFonts w:hint="eastAsia" w:ascii="宋体" w:hAnsi="宋体" w:eastAsia="宋体" w:cs="宋体"/>
          <w:color w:val="auto"/>
          <w:highlight w:val="none"/>
        </w:rPr>
        <w:t xml:space="preserve">通讯地址：</w:t>
      </w:r>
      <w:r/>
    </w:p>
    <w:p>
      <w:pPr>
        <w:spacing w:line="360" w:lineRule="auto"/>
        <w:shd w:val="clear" w:color="auto"/>
        <w:rPr>
          <w:rFonts w:hint="eastAsia" w:ascii="宋体" w:hAnsi="宋体" w:eastAsia="宋体" w:cs="宋体"/>
          <w:color w:val="auto"/>
          <w:highlight w:val="none"/>
        </w:rPr>
        <w:outlineLvl w:val="9"/>
      </w:pPr>
      <w:r>
        <w:rPr>
          <w:rFonts w:hint="eastAsia" w:ascii="宋体" w:hAnsi="宋体" w:eastAsia="宋体" w:cs="宋体"/>
          <w:color w:val="auto"/>
          <w:highlight w:val="none"/>
        </w:rPr>
        <w:t xml:space="preserve">被授权人签名：                  投标供应商（盖章）：</w:t>
      </w:r>
      <w:r/>
    </w:p>
    <w:p>
      <w:pPr>
        <w:spacing w:line="360" w:lineRule="auto"/>
        <w:shd w:val="clear" w:color="auto"/>
        <w:rPr>
          <w:rFonts w:hint="eastAsia" w:ascii="宋体" w:hAnsi="宋体" w:eastAsia="宋体" w:cs="宋体"/>
          <w:color w:val="auto"/>
          <w:highlight w:val="none"/>
        </w:rPr>
        <w:outlineLvl w:val="9"/>
      </w:pPr>
      <w:r>
        <w:rPr>
          <w:rFonts w:hint="eastAsia" w:ascii="宋体" w:hAnsi="宋体" w:eastAsia="宋体" w:cs="宋体"/>
          <w:color w:val="auto"/>
          <w:highlight w:val="none"/>
        </w:rPr>
        <w:t xml:space="preserve">法定代表人（签字或盖章）：</w:t>
      </w:r>
      <w:r/>
    </w:p>
    <w:p>
      <w:pPr>
        <w:shd w:val="clear" w:color="auto"/>
        <w:rPr>
          <w:rFonts w:hint="eastAsia" w:ascii="宋体" w:hAnsi="宋体" w:eastAsia="宋体" w:cs="宋体"/>
          <w:color w:val="auto"/>
          <w:highlight w:val="none"/>
        </w:rPr>
        <w:outlineLvl w:val="9"/>
      </w:pPr>
      <w:r>
        <w:rPr>
          <w:rFonts w:hint="eastAsia" w:ascii="宋体" w:hAnsi="宋体" w:eastAsia="宋体" w:cs="宋体"/>
          <w:color w:val="auto"/>
          <w:highlight w:val="none"/>
        </w:rPr>
        <w:t xml:space="preserve">年     月     日</w:t>
      </w:r>
      <w:r/>
    </w:p>
    <w:p>
      <w:pPr>
        <w:shd w:val="clear" w:color="auto"/>
        <w:rPr>
          <w:rFonts w:hint="eastAsia" w:ascii="宋体" w:hAnsi="宋体" w:eastAsia="宋体" w:cs="宋体"/>
          <w:color w:val="auto"/>
          <w:highlight w:val="none"/>
        </w:rPr>
        <w:outlineLvl w:val="9"/>
      </w:pPr>
      <w:r>
        <w:rPr>
          <w:rFonts w:hint="eastAsia" w:ascii="宋体" w:hAnsi="宋体" w:eastAsia="宋体" w:cs="宋体"/>
          <w:color w:val="auto"/>
          <w:highlight w:val="none"/>
        </w:rPr>
      </w:r>
      <w:r/>
    </w:p>
    <w:tbl>
      <w:tblPr>
        <w:tblStyle w:val="701"/>
        <w:tblW w:w="10192" w:type="dxa"/>
        <w:tblInd w:w="2"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4680"/>
        <w:gridCol w:w="720"/>
        <w:gridCol w:w="4792"/>
      </w:tblGrid>
      <w:tr>
        <w:trPr>
          <w:trHeight w:val="2820"/>
        </w:trPr>
        <w:tc>
          <w:tcPr>
            <w:tcW w:w="4680" w:type="dxa"/>
            <w:textDirection w:val="lrTb"/>
            <w:noWrap w:val="false"/>
          </w:tcPr>
          <w:p>
            <w:pPr>
              <w:shd w:val="clear" w:color="auto"/>
              <w:rPr>
                <w:rFonts w:hint="eastAsia" w:ascii="宋体" w:hAnsi="宋体" w:eastAsia="宋体" w:cs="宋体"/>
                <w:color w:val="auto"/>
                <w:highlight w:val="none"/>
              </w:rPr>
              <w:outlineLvl w:val="9"/>
            </w:pPr>
            <w:r>
              <w:rPr>
                <w:rFonts w:hint="eastAsia" w:ascii="宋体" w:hAnsi="宋体" w:eastAsia="宋体" w:cs="宋体"/>
                <w:color w:val="auto"/>
                <w:highlight w:val="none"/>
              </w:rPr>
            </w:r>
            <w:r/>
          </w:p>
          <w:p>
            <w:pPr>
              <w:shd w:val="clear" w:color="auto"/>
              <w:rPr>
                <w:rFonts w:hint="eastAsia" w:ascii="宋体" w:hAnsi="宋体" w:eastAsia="宋体" w:cs="宋体"/>
                <w:color w:val="auto"/>
                <w:highlight w:val="none"/>
              </w:rPr>
              <w:outlineLvl w:val="9"/>
            </w:pPr>
            <w:r>
              <w:rPr>
                <w:rFonts w:hint="eastAsia" w:ascii="宋体" w:hAnsi="宋体" w:eastAsia="宋体" w:cs="宋体"/>
                <w:color w:val="auto"/>
                <w:highlight w:val="none"/>
              </w:rPr>
            </w:r>
            <w:r/>
          </w:p>
          <w:p>
            <w:pPr>
              <w:shd w:val="clear" w:color="auto"/>
              <w:rPr>
                <w:rFonts w:hint="eastAsia" w:ascii="宋体" w:hAnsi="宋体" w:eastAsia="宋体" w:cs="宋体"/>
                <w:color w:val="auto"/>
                <w:highlight w:val="none"/>
                <w:lang w:eastAsia="zh-CN"/>
              </w:rPr>
              <w:outlineLvl w:val="9"/>
            </w:pPr>
            <w:r>
              <w:rPr>
                <w:rFonts w:hint="eastAsia" w:ascii="宋体" w:hAnsi="宋体" w:eastAsia="宋体" w:cs="宋体"/>
                <w:color w:val="auto"/>
                <w:highlight w:val="none"/>
              </w:rPr>
              <w:t xml:space="preserve">法定代表人身份证</w:t>
            </w:r>
            <w:r>
              <w:rPr>
                <w:rFonts w:hint="eastAsia" w:ascii="宋体" w:hAnsi="宋体" w:eastAsia="宋体" w:cs="宋体"/>
                <w:color w:val="auto"/>
                <w:highlight w:val="none"/>
                <w:lang w:eastAsia="zh-CN"/>
              </w:rPr>
              <w:t xml:space="preserve">扫描件</w:t>
            </w:r>
            <w:r/>
          </w:p>
        </w:tc>
        <w:tc>
          <w:tcPr>
            <w:tcBorders>
              <w:top w:val="none" w:color="000000" w:sz="4" w:space="0"/>
              <w:bottom w:val="none" w:color="000000" w:sz="4" w:space="0"/>
            </w:tcBorders>
            <w:tcW w:w="720" w:type="dxa"/>
            <w:textDirection w:val="lrTb"/>
            <w:noWrap w:val="false"/>
          </w:tcPr>
          <w:p>
            <w:pPr>
              <w:shd w:val="clear" w:color="auto"/>
              <w:rPr>
                <w:rFonts w:hint="eastAsia" w:ascii="宋体" w:hAnsi="宋体" w:eastAsia="宋体" w:cs="宋体"/>
                <w:color w:val="auto"/>
                <w:highlight w:val="none"/>
              </w:rPr>
              <w:outlineLvl w:val="9"/>
            </w:pPr>
            <w:r>
              <w:rPr>
                <w:rFonts w:hint="eastAsia" w:ascii="宋体" w:hAnsi="宋体" w:eastAsia="宋体" w:cs="宋体"/>
                <w:color w:val="auto"/>
                <w:highlight w:val="none"/>
              </w:rPr>
            </w:r>
            <w:r/>
          </w:p>
        </w:tc>
        <w:tc>
          <w:tcPr>
            <w:tcW w:w="4792" w:type="dxa"/>
            <w:textDirection w:val="lrTb"/>
            <w:noWrap w:val="false"/>
          </w:tcPr>
          <w:p>
            <w:pPr>
              <w:shd w:val="clear" w:color="auto"/>
              <w:rPr>
                <w:rFonts w:hint="eastAsia" w:ascii="宋体" w:hAnsi="宋体" w:eastAsia="宋体" w:cs="宋体"/>
                <w:color w:val="auto"/>
                <w:highlight w:val="none"/>
              </w:rPr>
              <w:outlineLvl w:val="9"/>
            </w:pPr>
            <w:r>
              <w:rPr>
                <w:rFonts w:hint="eastAsia" w:ascii="宋体" w:hAnsi="宋体" w:eastAsia="宋体" w:cs="宋体"/>
                <w:color w:val="auto"/>
                <w:highlight w:val="none"/>
              </w:rPr>
            </w:r>
            <w:r/>
          </w:p>
          <w:p>
            <w:pPr>
              <w:shd w:val="clear" w:color="auto"/>
              <w:rPr>
                <w:rFonts w:hint="eastAsia" w:ascii="宋体" w:hAnsi="宋体" w:eastAsia="宋体" w:cs="宋体"/>
                <w:color w:val="auto"/>
                <w:highlight w:val="none"/>
              </w:rPr>
              <w:outlineLvl w:val="9"/>
            </w:pPr>
            <w:r>
              <w:rPr>
                <w:rFonts w:hint="eastAsia" w:ascii="宋体" w:hAnsi="宋体" w:eastAsia="宋体" w:cs="宋体"/>
                <w:color w:val="auto"/>
                <w:highlight w:val="none"/>
              </w:rPr>
            </w:r>
            <w:r/>
          </w:p>
          <w:p>
            <w:pPr>
              <w:shd w:val="clear" w:color="auto"/>
              <w:rPr>
                <w:rFonts w:hint="eastAsia" w:ascii="宋体" w:hAnsi="宋体" w:eastAsia="宋体" w:cs="宋体"/>
                <w:color w:val="auto"/>
                <w:highlight w:val="none"/>
                <w:lang w:eastAsia="zh-CN"/>
              </w:rPr>
              <w:outlineLvl w:val="9"/>
            </w:pPr>
            <w:r>
              <w:rPr>
                <w:rFonts w:hint="eastAsia" w:ascii="宋体" w:hAnsi="宋体" w:eastAsia="宋体" w:cs="宋体"/>
                <w:color w:val="auto"/>
                <w:highlight w:val="none"/>
              </w:rPr>
              <w:t xml:space="preserve">授权代表身份证</w:t>
            </w:r>
            <w:r>
              <w:rPr>
                <w:rFonts w:hint="eastAsia" w:ascii="宋体" w:hAnsi="宋体" w:eastAsia="宋体" w:cs="宋体"/>
                <w:color w:val="auto"/>
                <w:highlight w:val="none"/>
                <w:lang w:eastAsia="zh-CN"/>
              </w:rPr>
              <w:t xml:space="preserve">扫描件</w:t>
            </w:r>
            <w:r/>
          </w:p>
        </w:tc>
      </w:tr>
    </w:tbl>
    <w:p>
      <w:pPr>
        <w:shd w:val="clear" w:color="auto"/>
        <w:rPr>
          <w:rFonts w:hint="eastAsia" w:ascii="宋体" w:hAnsi="宋体" w:eastAsia="宋体" w:cs="宋体"/>
          <w:color w:val="auto"/>
          <w:highlight w:val="none"/>
        </w:rPr>
        <w:outlineLvl w:val="9"/>
      </w:pPr>
      <w:r>
        <w:rPr>
          <w:rFonts w:hint="eastAsia" w:ascii="宋体" w:hAnsi="宋体" w:eastAsia="宋体" w:cs="宋体"/>
          <w:color w:val="auto"/>
          <w:highlight w:val="none"/>
        </w:rPr>
      </w:r>
      <w:r/>
    </w:p>
    <w:p>
      <w:pPr>
        <w:shd w:val="clear" w:color="auto"/>
        <w:rPr>
          <w:rFonts w:hint="eastAsia" w:ascii="宋体" w:hAnsi="宋体" w:eastAsia="宋体" w:cs="宋体"/>
          <w:color w:val="auto"/>
          <w:highlight w:val="none"/>
        </w:rPr>
        <w:outlineLvl w:val="9"/>
      </w:pPr>
      <w:r>
        <w:rPr>
          <w:rFonts w:hint="eastAsia" w:ascii="宋体" w:hAnsi="宋体" w:eastAsia="宋体" w:cs="宋体"/>
          <w:color w:val="auto"/>
          <w:highlight w:val="none"/>
        </w:rPr>
      </w:r>
      <w:r/>
    </w:p>
    <w:p>
      <w:pPr>
        <w:shd w:val="clear" w:color="auto"/>
        <w:rPr>
          <w:rFonts w:hint="eastAsia" w:ascii="宋体" w:hAnsi="宋体" w:eastAsia="宋体" w:cs="宋体"/>
          <w:color w:val="auto"/>
          <w:highlight w:val="none"/>
        </w:rPr>
        <w:outlineLvl w:val="9"/>
      </w:pPr>
      <w:r>
        <w:rPr>
          <w:rFonts w:hint="eastAsia" w:ascii="宋体" w:hAnsi="宋体" w:eastAsia="宋体" w:cs="宋体"/>
          <w:color w:val="auto"/>
          <w:highlight w:val="none"/>
        </w:rPr>
      </w:r>
      <w:r/>
    </w:p>
    <w:p>
      <w:pPr>
        <w:shd w:val="clear" w:color="auto"/>
        <w:rPr>
          <w:rFonts w:hint="eastAsia" w:ascii="宋体" w:hAnsi="宋体" w:eastAsia="宋体" w:cs="宋体"/>
          <w:color w:val="auto"/>
          <w:highlight w:val="none"/>
        </w:rPr>
        <w:outlineLvl w:val="9"/>
      </w:pPr>
      <w:r>
        <w:rPr>
          <w:rFonts w:hint="eastAsia" w:ascii="宋体" w:hAnsi="宋体" w:eastAsia="宋体" w:cs="宋体"/>
          <w:color w:val="auto"/>
          <w:highlight w:val="none"/>
        </w:rPr>
      </w:r>
      <w:r/>
    </w:p>
    <w:p>
      <w:pPr>
        <w:shd w:val="clear" w:color="auto"/>
        <w:rPr>
          <w:rFonts w:hint="eastAsia" w:ascii="宋体" w:hAnsi="宋体" w:eastAsia="宋体" w:cs="宋体"/>
          <w:color w:val="auto"/>
          <w:highlight w:val="none"/>
        </w:rPr>
        <w:outlineLvl w:val="9"/>
      </w:pPr>
      <w:r>
        <w:rPr>
          <w:rFonts w:hint="eastAsia" w:ascii="宋体" w:hAnsi="宋体" w:eastAsia="宋体" w:cs="宋体"/>
          <w:color w:val="auto"/>
          <w:highlight w:val="none"/>
        </w:rPr>
      </w:r>
      <w:r/>
    </w:p>
    <w:p>
      <w:pPr>
        <w:shd w:val="clear" w:color="auto"/>
        <w:rPr>
          <w:rFonts w:hint="eastAsia" w:ascii="宋体" w:hAnsi="宋体" w:eastAsia="宋体" w:cs="宋体"/>
          <w:color w:val="auto"/>
          <w:highlight w:val="none"/>
        </w:rPr>
        <w:outlineLvl w:val="9"/>
      </w:pPr>
      <w:r>
        <w:rPr>
          <w:rFonts w:hint="eastAsia" w:ascii="宋体" w:hAnsi="宋体" w:eastAsia="宋体" w:cs="宋体"/>
          <w:color w:val="auto"/>
          <w:highlight w:val="none"/>
        </w:rPr>
      </w:r>
      <w:r/>
    </w:p>
    <w:p>
      <w:pPr>
        <w:shd w:val="clear" w:color="auto"/>
        <w:rPr>
          <w:rFonts w:hint="eastAsia" w:ascii="宋体" w:hAnsi="宋体" w:eastAsia="宋体" w:cs="宋体"/>
          <w:color w:val="auto"/>
          <w:highlight w:val="none"/>
        </w:rPr>
      </w:pPr>
      <w:r>
        <w:rPr>
          <w:rFonts w:hint="eastAsia" w:ascii="宋体" w:hAnsi="宋体" w:eastAsia="宋体" w:cs="宋体"/>
          <w:color w:val="auto"/>
          <w:highlight w:val="none"/>
        </w:rPr>
        <w:br w:type="page" w:clear="all"/>
      </w:r>
      <w:r/>
    </w:p>
    <w:p>
      <w:pPr>
        <w:jc w:val="left"/>
        <w:shd w:val="clear" w:color="auto"/>
        <w:rPr>
          <w:rFonts w:hint="eastAsia" w:ascii="宋体" w:hAnsi="宋体" w:eastAsia="宋体" w:cs="宋体"/>
          <w:b/>
          <w:bCs/>
          <w:color w:val="auto"/>
          <w:sz w:val="28"/>
          <w:szCs w:val="28"/>
          <w:highlight w:val="none"/>
        </w:rPr>
        <w:outlineLvl w:val="0"/>
      </w:pPr>
      <w:r>
        <w:rPr>
          <w:rFonts w:hint="eastAsia" w:ascii="宋体" w:hAnsi="宋体" w:eastAsia="宋体" w:cs="宋体"/>
          <w:b/>
          <w:bCs/>
          <w:color w:val="auto"/>
          <w:sz w:val="28"/>
          <w:szCs w:val="28"/>
          <w:highlight w:val="none"/>
        </w:rPr>
        <w:t xml:space="preserve">（</w:t>
      </w:r>
      <w:r>
        <w:rPr>
          <w:rFonts w:hint="eastAsia" w:ascii="宋体" w:hAnsi="宋体" w:eastAsia="宋体" w:cs="宋体"/>
          <w:b/>
          <w:bCs/>
          <w:color w:val="auto"/>
          <w:sz w:val="28"/>
          <w:szCs w:val="28"/>
          <w:highlight w:val="none"/>
          <w:lang w:val="en-US" w:eastAsia="zh-CN"/>
        </w:rPr>
        <w:t xml:space="preserve">六</w:t>
      </w:r>
      <w:r>
        <w:rPr>
          <w:rFonts w:hint="eastAsia" w:ascii="宋体" w:hAnsi="宋体" w:eastAsia="宋体" w:cs="宋体"/>
          <w:b/>
          <w:bCs/>
          <w:color w:val="auto"/>
          <w:sz w:val="28"/>
          <w:szCs w:val="28"/>
          <w:highlight w:val="none"/>
        </w:rPr>
        <w:t xml:space="preserve">）关于资格的声明函（格式）</w:t>
      </w:r>
      <w:r/>
    </w:p>
    <w:p>
      <w:pPr>
        <w:shd w:val="clear" w:color="auto"/>
        <w:rPr>
          <w:rFonts w:hint="eastAsia" w:ascii="宋体" w:hAnsi="宋体" w:eastAsia="宋体" w:cs="宋体"/>
          <w:color w:val="auto"/>
          <w:highlight w:val="none"/>
        </w:rPr>
        <w:outlineLvl w:val="9"/>
      </w:pPr>
      <w:r>
        <w:rPr>
          <w:rFonts w:hint="eastAsia" w:ascii="宋体" w:hAnsi="宋体" w:eastAsia="宋体" w:cs="宋体"/>
          <w:color w:val="auto"/>
          <w:highlight w:val="none"/>
        </w:rPr>
      </w:r>
      <w:r/>
    </w:p>
    <w:p>
      <w:pPr>
        <w:jc w:val="center"/>
        <w:keepLines w:val="0"/>
        <w:keepNext w:val="0"/>
        <w:pageBreakBefore w:val="0"/>
        <w:spacing w:before="164" w:after="164"/>
        <w:shd w:val="clear" w:color="auto"/>
        <w:widowControl w:val="off"/>
        <w:rPr>
          <w:rFonts w:hint="eastAsia" w:ascii="宋体" w:hAnsi="宋体" w:eastAsia="宋体" w:cs="宋体"/>
          <w:b/>
          <w:bCs/>
          <w:color w:val="auto"/>
          <w:sz w:val="28"/>
          <w:szCs w:val="28"/>
          <w:highlight w:val="none"/>
        </w:rPr>
        <w:outlineLvl w:val="0"/>
      </w:pPr>
      <w:r>
        <w:rPr>
          <w:rFonts w:hint="eastAsia" w:ascii="宋体" w:hAnsi="宋体" w:eastAsia="宋体" w:cs="宋体"/>
          <w:b/>
          <w:bCs/>
          <w:color w:val="auto"/>
          <w:sz w:val="28"/>
          <w:szCs w:val="28"/>
          <w:highlight w:val="none"/>
        </w:rPr>
        <w:t xml:space="preserve">关于资格的声明函</w:t>
      </w:r>
      <w:r/>
    </w:p>
    <w:p>
      <w:pPr>
        <w:shd w:val="clear" w:color="auto"/>
        <w:rPr>
          <w:rFonts w:hint="eastAsia" w:ascii="宋体" w:hAnsi="宋体" w:eastAsia="宋体" w:cs="宋体"/>
          <w:color w:val="auto"/>
          <w:highlight w:val="none"/>
        </w:rPr>
        <w:outlineLvl w:val="9"/>
      </w:pPr>
      <w:r>
        <w:rPr>
          <w:rFonts w:hint="eastAsia" w:ascii="宋体" w:hAnsi="宋体" w:eastAsia="宋体" w:cs="宋体"/>
          <w:color w:val="auto"/>
          <w:highlight w:val="none"/>
        </w:rPr>
      </w:r>
      <w:r/>
    </w:p>
    <w:p>
      <w:pPr>
        <w:ind w:firstLine="480"/>
        <w:spacing w:line="360" w:lineRule="auto"/>
        <w:shd w:val="clear" w:color="auto"/>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采购编号：</w:t>
      </w:r>
      <w:r/>
    </w:p>
    <w:p>
      <w:pPr>
        <w:ind w:firstLine="480"/>
        <w:spacing w:line="360" w:lineRule="auto"/>
        <w:shd w:val="clear" w:color="auto"/>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    日期：</w:t>
      </w:r>
      <w:r/>
    </w:p>
    <w:p>
      <w:pPr>
        <w:ind w:firstLine="480"/>
        <w:spacing w:line="360" w:lineRule="auto"/>
        <w:shd w:val="clear" w:color="auto"/>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r>
      <w:r/>
    </w:p>
    <w:p>
      <w:pPr>
        <w:ind w:firstLine="480"/>
        <w:spacing w:line="360" w:lineRule="auto"/>
        <w:shd w:val="clear" w:color="auto"/>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lang w:eastAsia="zh-CN"/>
        </w:rPr>
        <w:t xml:space="preserve">涵熙（苏州）工程顾问有限公司</w:t>
      </w:r>
      <w:r>
        <w:rPr>
          <w:rFonts w:hint="eastAsia" w:ascii="宋体" w:hAnsi="宋体" w:eastAsia="宋体" w:cs="宋体"/>
          <w:color w:val="auto"/>
          <w:sz w:val="24"/>
          <w:szCs w:val="24"/>
          <w:highlight w:val="none"/>
        </w:rPr>
        <w:t xml:space="preserve">：</w:t>
      </w:r>
      <w:r/>
    </w:p>
    <w:p>
      <w:pPr>
        <w:pStyle w:val="710"/>
        <w:ind w:firstLine="480"/>
        <w:spacing w:line="360" w:lineRule="auto"/>
        <w:shd w:val="clear" w:color="auto"/>
        <w:rPr>
          <w:rFonts w:hint="eastAsia" w:ascii="宋体" w:hAnsi="宋体" w:eastAsia="宋体" w:cs="宋体"/>
          <w:color w:val="auto"/>
          <w:highlight w:val="none"/>
        </w:rPr>
        <w:outlineLvl w:val="9"/>
      </w:pPr>
      <w:r>
        <w:rPr>
          <w:rFonts w:hint="eastAsia" w:ascii="宋体" w:hAnsi="宋体" w:eastAsia="宋体" w:cs="宋体"/>
          <w:color w:val="auto"/>
          <w:highlight w:val="none"/>
        </w:rPr>
        <w:t xml:space="preserve">我公司（单位）在参加本次政府采购活动前三年内，在经营活动中没有重大违法记录。</w:t>
      </w:r>
      <w:r/>
    </w:p>
    <w:p>
      <w:pPr>
        <w:pStyle w:val="710"/>
        <w:ind w:firstLine="480"/>
        <w:spacing w:line="360" w:lineRule="auto"/>
        <w:shd w:val="clear" w:color="auto"/>
        <w:rPr>
          <w:rFonts w:hint="eastAsia" w:ascii="宋体" w:hAnsi="宋体" w:eastAsia="宋体" w:cs="宋体"/>
          <w:color w:val="auto"/>
          <w:highlight w:val="none"/>
        </w:rPr>
        <w:outlineLvl w:val="9"/>
      </w:pPr>
      <w:r>
        <w:rPr>
          <w:rFonts w:hint="eastAsia" w:ascii="宋体" w:hAnsi="宋体" w:eastAsia="宋体" w:cs="宋体"/>
          <w:color w:val="auto"/>
          <w:highlight w:val="none"/>
        </w:rPr>
        <w:t xml:space="preserve">我公司愿针对本项目（采购编号：　　　　）进行报价，投标文件中所有关于报价资格的文件、证明、陈述均是真实的、准确的。若有违背，我公司（单位）愿意承担由此而产生的一切后果。</w:t>
      </w:r>
      <w:r/>
    </w:p>
    <w:p>
      <w:pPr>
        <w:pStyle w:val="710"/>
        <w:ind w:firstLine="480"/>
        <w:spacing w:line="360" w:lineRule="auto"/>
        <w:shd w:val="clear" w:color="auto"/>
        <w:rPr>
          <w:rFonts w:hint="eastAsia" w:ascii="宋体" w:hAnsi="宋体" w:eastAsia="宋体" w:cs="宋体"/>
          <w:color w:val="auto"/>
          <w:highlight w:val="none"/>
        </w:rPr>
        <w:outlineLvl w:val="9"/>
      </w:pPr>
      <w:r>
        <w:rPr>
          <w:rFonts w:hint="eastAsia" w:ascii="宋体" w:hAnsi="宋体" w:eastAsia="宋体" w:cs="宋体"/>
          <w:color w:val="auto"/>
          <w:highlight w:val="none"/>
        </w:rPr>
      </w:r>
      <w:r/>
    </w:p>
    <w:p>
      <w:pPr>
        <w:pStyle w:val="710"/>
        <w:ind w:firstLine="480"/>
        <w:spacing w:line="360" w:lineRule="auto"/>
        <w:shd w:val="clear" w:color="auto"/>
        <w:rPr>
          <w:rFonts w:hint="eastAsia" w:ascii="宋体" w:hAnsi="宋体" w:eastAsia="宋体" w:cs="宋体"/>
          <w:color w:val="auto"/>
          <w:highlight w:val="none"/>
        </w:rPr>
        <w:outlineLvl w:val="9"/>
      </w:pPr>
      <w:r>
        <w:rPr>
          <w:rFonts w:hint="eastAsia" w:ascii="宋体" w:hAnsi="宋体" w:eastAsia="宋体" w:cs="宋体"/>
          <w:color w:val="auto"/>
          <w:highlight w:val="none"/>
        </w:rPr>
      </w:r>
      <w:r/>
    </w:p>
    <w:p>
      <w:pPr>
        <w:pStyle w:val="710"/>
        <w:ind w:firstLine="480"/>
        <w:spacing w:line="360" w:lineRule="auto"/>
        <w:shd w:val="clear" w:color="auto"/>
        <w:rPr>
          <w:rFonts w:hint="eastAsia" w:ascii="宋体" w:hAnsi="宋体" w:eastAsia="宋体" w:cs="宋体"/>
          <w:color w:val="auto"/>
          <w:highlight w:val="none"/>
        </w:rPr>
        <w:outlineLvl w:val="9"/>
      </w:pPr>
      <w:r>
        <w:rPr>
          <w:rFonts w:hint="eastAsia" w:ascii="宋体" w:hAnsi="宋体" w:eastAsia="宋体" w:cs="宋体"/>
          <w:color w:val="auto"/>
          <w:highlight w:val="none"/>
        </w:rPr>
      </w:r>
      <w:r/>
    </w:p>
    <w:p>
      <w:pPr>
        <w:ind w:firstLine="480"/>
        <w:spacing w:line="360" w:lineRule="auto"/>
        <w:shd w:val="clear" w:color="auto"/>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r>
      <w:r/>
    </w:p>
    <w:p>
      <w:pPr>
        <w:ind w:firstLine="480"/>
        <w:spacing w:line="360" w:lineRule="auto"/>
        <w:shd w:val="clear" w:color="auto"/>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投标供应商（盖章）：</w:t>
      </w:r>
      <w:r/>
    </w:p>
    <w:p>
      <w:pPr>
        <w:ind w:firstLine="480"/>
        <w:spacing w:line="360" w:lineRule="auto"/>
        <w:shd w:val="clear" w:color="auto"/>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法定代表人或法定代表人授权代表签字或盖章：</w:t>
      </w:r>
      <w:r/>
    </w:p>
    <w:p>
      <w:pPr>
        <w:ind w:firstLine="480"/>
        <w:spacing w:line="360" w:lineRule="auto"/>
        <w:shd w:val="clear" w:color="auto"/>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年    月    日</w:t>
      </w:r>
      <w:r/>
    </w:p>
    <w:p>
      <w:pPr>
        <w:shd w:val="clear" w:color="auto"/>
        <w:rPr>
          <w:rFonts w:hint="eastAsia" w:ascii="宋体" w:hAnsi="宋体" w:eastAsia="宋体" w:cs="宋体"/>
          <w:color w:val="auto"/>
          <w:highlight w:val="none"/>
        </w:rPr>
        <w:outlineLvl w:val="9"/>
      </w:pPr>
      <w:r>
        <w:rPr>
          <w:rFonts w:hint="eastAsia" w:ascii="宋体" w:hAnsi="宋体" w:eastAsia="宋体" w:cs="宋体"/>
          <w:color w:val="auto"/>
          <w:highlight w:val="none"/>
        </w:rPr>
      </w:r>
      <w:r/>
    </w:p>
    <w:p>
      <w:pPr>
        <w:shd w:val="clear" w:color="auto"/>
        <w:rPr>
          <w:rFonts w:hint="eastAsia" w:ascii="宋体" w:hAnsi="宋体" w:eastAsia="宋体" w:cs="宋体"/>
          <w:color w:val="auto"/>
          <w:highlight w:val="none"/>
        </w:rPr>
        <w:outlineLvl w:val="9"/>
      </w:pPr>
      <w:r>
        <w:rPr>
          <w:rFonts w:hint="eastAsia" w:ascii="宋体" w:hAnsi="宋体" w:eastAsia="宋体" w:cs="宋体"/>
          <w:color w:val="auto"/>
          <w:highlight w:val="none"/>
        </w:rPr>
      </w:r>
      <w:r/>
    </w:p>
    <w:p>
      <w:pPr>
        <w:shd w:val="clear" w:color="auto"/>
        <w:rPr>
          <w:rFonts w:hint="eastAsia" w:ascii="宋体" w:hAnsi="宋体" w:eastAsia="宋体" w:cs="宋体"/>
          <w:color w:val="auto"/>
          <w:highlight w:val="none"/>
        </w:rPr>
        <w:outlineLvl w:val="9"/>
      </w:pPr>
      <w:r>
        <w:rPr>
          <w:rFonts w:hint="eastAsia" w:ascii="宋体" w:hAnsi="宋体" w:eastAsia="宋体" w:cs="宋体"/>
          <w:color w:val="auto"/>
          <w:highlight w:val="none"/>
        </w:rPr>
      </w:r>
      <w:r/>
    </w:p>
    <w:p>
      <w:pPr>
        <w:shd w:val="clear" w:color="auto"/>
        <w:rPr>
          <w:rFonts w:hint="eastAsia" w:ascii="宋体" w:hAnsi="宋体" w:eastAsia="宋体" w:cs="宋体"/>
          <w:color w:val="auto"/>
          <w:highlight w:val="none"/>
        </w:rPr>
        <w:outlineLvl w:val="9"/>
      </w:pPr>
      <w:r>
        <w:rPr>
          <w:rFonts w:hint="eastAsia" w:ascii="宋体" w:hAnsi="宋体" w:eastAsia="宋体" w:cs="宋体"/>
          <w:color w:val="auto"/>
          <w:highlight w:val="none"/>
        </w:rPr>
      </w:r>
      <w:r/>
    </w:p>
    <w:p>
      <w:pPr>
        <w:shd w:val="clear" w:color="auto"/>
        <w:rPr>
          <w:rFonts w:hint="eastAsia" w:ascii="宋体" w:hAnsi="宋体" w:eastAsia="宋体" w:cs="宋体"/>
          <w:color w:val="auto"/>
          <w:highlight w:val="none"/>
        </w:rPr>
        <w:sectPr>
          <w:footerReference w:type="default" r:id="rId11"/>
          <w:footnotePr/>
          <w:endnotePr/>
          <w:type w:val="nextPage"/>
          <w:pgSz w:w="11906" w:h="16838" w:orient="portrait"/>
          <w:pgMar w:top="1134" w:right="1134" w:bottom="1134" w:left="1134" w:header="850" w:footer="992" w:gutter="0"/>
          <w:cols w:num="1" w:sep="0" w:space="0" w:equalWidth="1"/>
          <w:docGrid w:linePitch="360"/>
        </w:sectPr>
      </w:pPr>
      <w:r>
        <w:rPr>
          <w:rFonts w:hint="eastAsia" w:ascii="宋体" w:hAnsi="宋体" w:eastAsia="宋体" w:cs="宋体"/>
          <w:color w:val="auto"/>
          <w:highlight w:val="none"/>
        </w:rPr>
        <w:br w:type="page" w:clear="all"/>
      </w:r>
      <w:r/>
    </w:p>
    <w:p>
      <w:pPr>
        <w:pStyle w:val="692"/>
        <w:numPr>
          <w:ilvl w:val="1"/>
          <w:numId w:val="0"/>
        </w:numPr>
        <w:ind w:firstLine="0"/>
        <w:jc w:val="both"/>
        <w:spacing w:before="260" w:after="260" w:line="416" w:lineRule="auto"/>
        <w:tabs>
          <w:tab w:val="left" w:pos="567" w:leader="none"/>
        </w:tabs>
        <w:rPr>
          <w:rFonts w:hint="eastAsia" w:ascii="宋体" w:hAnsi="宋体" w:eastAsia="宋体" w:cs="宋体"/>
          <w:b/>
          <w:bCs/>
          <w:color w:val="auto"/>
          <w:highlight w:val="none"/>
        </w:rPr>
      </w:pPr>
      <w:r>
        <w:rPr>
          <w:rFonts w:hint="eastAsia" w:ascii="宋体" w:hAnsi="宋体" w:eastAsia="宋体" w:cs="宋体"/>
          <w:b/>
          <w:bCs/>
          <w:color w:val="auto"/>
          <w:sz w:val="28"/>
          <w:szCs w:val="28"/>
          <w:highlight w:val="none"/>
        </w:rPr>
        <w:t xml:space="preserve">（</w:t>
      </w:r>
      <w:r>
        <w:rPr>
          <w:rFonts w:hint="eastAsia" w:ascii="宋体" w:hAnsi="宋体" w:eastAsia="宋体" w:cs="宋体"/>
          <w:b/>
          <w:bCs/>
          <w:color w:val="auto"/>
          <w:sz w:val="28"/>
          <w:szCs w:val="28"/>
          <w:highlight w:val="none"/>
          <w:lang w:val="en-US" w:eastAsia="zh-CN"/>
        </w:rPr>
        <w:t xml:space="preserve">七</w:t>
      </w:r>
      <w:r>
        <w:rPr>
          <w:rFonts w:hint="eastAsia" w:ascii="宋体" w:hAnsi="宋体" w:eastAsia="宋体" w:cs="宋体"/>
          <w:b/>
          <w:bCs/>
          <w:color w:val="auto"/>
          <w:sz w:val="28"/>
          <w:szCs w:val="28"/>
          <w:highlight w:val="none"/>
        </w:rPr>
        <w:t xml:space="preserve">）</w:t>
      </w:r>
      <w:r>
        <w:rPr>
          <w:rFonts w:hint="eastAsia" w:ascii="宋体" w:hAnsi="宋体" w:eastAsia="宋体" w:cs="宋体"/>
          <w:b/>
          <w:bCs w:val="0"/>
          <w:color w:val="auto"/>
          <w:sz w:val="28"/>
          <w:szCs w:val="28"/>
          <w:highlight w:val="none"/>
        </w:rPr>
        <w:t xml:space="preserve">拟派人员配置情况</w:t>
      </w:r>
      <w:r/>
    </w:p>
    <w:p>
      <w:pPr>
        <w:ind w:firstLine="0"/>
        <w:jc w:val="center"/>
        <w:spacing w:line="400" w:lineRule="exact"/>
        <w:rPr>
          <w:rFonts w:hint="eastAsia" w:ascii="宋体" w:hAnsi="宋体" w:eastAsia="宋体" w:cs="宋体"/>
          <w:b/>
          <w:color w:val="auto"/>
          <w:sz w:val="28"/>
          <w:szCs w:val="28"/>
          <w:highlight w:val="none"/>
        </w:rPr>
        <w:outlineLvl w:val="9"/>
      </w:pPr>
      <w:r>
        <w:rPr>
          <w:rFonts w:hint="eastAsia" w:ascii="宋体" w:hAnsi="宋体" w:eastAsia="宋体" w:cs="宋体"/>
          <w:b/>
          <w:color w:val="auto"/>
          <w:sz w:val="28"/>
          <w:szCs w:val="28"/>
          <w:highlight w:val="none"/>
        </w:rPr>
        <w:t xml:space="preserve">（1）人员配置表</w:t>
      </w:r>
      <w:r/>
    </w:p>
    <w:p>
      <w:pPr>
        <w:ind w:firstLine="0"/>
        <w:jc w:val="center"/>
        <w:spacing w:line="400" w:lineRule="exact"/>
        <w:rPr>
          <w:rFonts w:hint="eastAsia" w:ascii="宋体" w:hAnsi="宋体" w:eastAsia="宋体" w:cs="宋体"/>
          <w:bCs/>
          <w:color w:val="auto"/>
          <w:sz w:val="24"/>
          <w:szCs w:val="20"/>
          <w:highlight w:val="none"/>
        </w:rPr>
        <w:outlineLvl w:val="9"/>
      </w:pPr>
      <w:r>
        <w:rPr>
          <w:rFonts w:hint="eastAsia" w:ascii="宋体" w:hAnsi="宋体" w:eastAsia="宋体" w:cs="宋体"/>
          <w:bCs/>
          <w:color w:val="auto"/>
          <w:sz w:val="24"/>
          <w:szCs w:val="20"/>
          <w:highlight w:val="none"/>
        </w:rPr>
      </w:r>
      <w:r/>
    </w:p>
    <w:p>
      <w:pPr>
        <w:ind w:firstLine="0"/>
        <w:jc w:val="both"/>
        <w:spacing w:line="400" w:lineRule="exact"/>
        <w:rPr>
          <w:rFonts w:hint="eastAsia" w:ascii="宋体" w:hAnsi="宋体" w:eastAsia="宋体" w:cs="宋体"/>
          <w:bCs/>
          <w:color w:val="auto"/>
          <w:sz w:val="34"/>
          <w:szCs w:val="21"/>
          <w:highlight w:val="none"/>
        </w:rPr>
        <w:outlineLvl w:val="9"/>
      </w:pPr>
      <w:r>
        <w:rPr>
          <w:rFonts w:hint="eastAsia" w:ascii="宋体" w:hAnsi="宋体" w:eastAsia="宋体" w:cs="宋体"/>
          <w:bCs/>
          <w:color w:val="auto"/>
          <w:sz w:val="24"/>
          <w:szCs w:val="20"/>
          <w:highlight w:val="none"/>
          <w:lang w:eastAsia="zh-CN"/>
        </w:rPr>
        <w:t xml:space="preserve">投标供应商</w:t>
      </w:r>
      <w:r>
        <w:rPr>
          <w:rFonts w:hint="eastAsia" w:ascii="宋体" w:hAnsi="宋体" w:eastAsia="宋体" w:cs="宋体"/>
          <w:bCs/>
          <w:color w:val="auto"/>
          <w:sz w:val="24"/>
          <w:szCs w:val="20"/>
          <w:highlight w:val="none"/>
        </w:rPr>
        <w:t xml:space="preserve">名称（盖章）                              政府采购项目编号：</w:t>
      </w:r>
      <w:r/>
    </w:p>
    <w:tbl>
      <w:tblPr>
        <w:tblStyle w:val="701"/>
        <w:tblW w:w="10372" w:type="dxa"/>
        <w:tblInd w:w="-444"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661"/>
        <w:gridCol w:w="1079"/>
        <w:gridCol w:w="756"/>
        <w:gridCol w:w="734"/>
        <w:gridCol w:w="1530"/>
        <w:gridCol w:w="1280"/>
        <w:gridCol w:w="1384"/>
        <w:gridCol w:w="1380"/>
        <w:gridCol w:w="1568"/>
      </w:tblGrid>
      <w:tr>
        <w:trPr>
          <w:trHeight w:val="728"/>
        </w:trPr>
        <w:tc>
          <w:tcPr>
            <w:tcW w:w="661" w:type="dxa"/>
            <w:vAlign w:val="center"/>
            <w:textDirection w:val="lrTb"/>
            <w:noWrap w:val="false"/>
          </w:tcPr>
          <w:p>
            <w:pPr>
              <w:ind w:firstLine="0"/>
              <w:jc w:val="center"/>
              <w:rPr>
                <w:rFonts w:hint="eastAsia" w:ascii="宋体" w:hAnsi="宋体" w:eastAsia="宋体" w:cs="宋体"/>
                <w:b/>
                <w:color w:val="auto"/>
                <w:sz w:val="24"/>
                <w:szCs w:val="24"/>
                <w:highlight w:val="none"/>
              </w:rPr>
              <w:outlineLvl w:val="9"/>
            </w:pPr>
            <w:r>
              <w:rPr>
                <w:rFonts w:hint="eastAsia" w:ascii="宋体" w:hAnsi="宋体" w:eastAsia="宋体" w:cs="宋体"/>
                <w:b/>
                <w:color w:val="auto"/>
                <w:sz w:val="24"/>
                <w:szCs w:val="24"/>
                <w:highlight w:val="none"/>
              </w:rPr>
              <w:t xml:space="preserve">序号</w:t>
            </w:r>
            <w:r/>
          </w:p>
        </w:tc>
        <w:tc>
          <w:tcPr>
            <w:tcW w:w="1079" w:type="dxa"/>
            <w:vAlign w:val="center"/>
            <w:textDirection w:val="lrTb"/>
            <w:noWrap w:val="false"/>
          </w:tcPr>
          <w:p>
            <w:pPr>
              <w:ind w:firstLine="0"/>
              <w:jc w:val="center"/>
              <w:rPr>
                <w:rFonts w:hint="eastAsia" w:ascii="宋体" w:hAnsi="宋体" w:eastAsia="宋体" w:cs="宋体"/>
                <w:b/>
                <w:color w:val="auto"/>
                <w:sz w:val="24"/>
                <w:szCs w:val="24"/>
                <w:highlight w:val="none"/>
              </w:rPr>
              <w:outlineLvl w:val="9"/>
            </w:pPr>
            <w:r>
              <w:rPr>
                <w:rFonts w:hint="eastAsia" w:ascii="宋体" w:hAnsi="宋体" w:eastAsia="宋体" w:cs="宋体"/>
                <w:b/>
                <w:color w:val="auto"/>
                <w:sz w:val="24"/>
                <w:szCs w:val="24"/>
                <w:highlight w:val="none"/>
              </w:rPr>
              <w:t xml:space="preserve">姓名</w:t>
            </w:r>
            <w:r/>
          </w:p>
        </w:tc>
        <w:tc>
          <w:tcPr>
            <w:tcW w:w="756" w:type="dxa"/>
            <w:vAlign w:val="center"/>
            <w:textDirection w:val="lrTb"/>
            <w:noWrap w:val="false"/>
          </w:tcPr>
          <w:p>
            <w:pPr>
              <w:ind w:firstLine="0"/>
              <w:jc w:val="both"/>
              <w:rPr>
                <w:rFonts w:hint="eastAsia" w:ascii="宋体" w:hAnsi="宋体" w:eastAsia="宋体" w:cs="宋体"/>
                <w:b/>
                <w:color w:val="auto"/>
                <w:sz w:val="24"/>
                <w:szCs w:val="24"/>
                <w:highlight w:val="none"/>
              </w:rPr>
              <w:outlineLvl w:val="9"/>
            </w:pPr>
            <w:r>
              <w:rPr>
                <w:rFonts w:hint="eastAsia" w:ascii="宋体" w:hAnsi="宋体" w:eastAsia="宋体" w:cs="宋体"/>
                <w:b/>
                <w:color w:val="auto"/>
                <w:sz w:val="24"/>
                <w:szCs w:val="24"/>
                <w:highlight w:val="none"/>
              </w:rPr>
              <w:t xml:space="preserve">性别</w:t>
            </w:r>
            <w:r/>
          </w:p>
        </w:tc>
        <w:tc>
          <w:tcPr>
            <w:tcW w:w="734" w:type="dxa"/>
            <w:vAlign w:val="center"/>
            <w:textDirection w:val="lrTb"/>
            <w:noWrap w:val="false"/>
          </w:tcPr>
          <w:p>
            <w:pPr>
              <w:ind w:firstLine="0"/>
              <w:jc w:val="both"/>
              <w:rPr>
                <w:rFonts w:hint="eastAsia" w:ascii="宋体" w:hAnsi="宋体" w:eastAsia="宋体" w:cs="宋体"/>
                <w:b/>
                <w:color w:val="auto"/>
                <w:sz w:val="24"/>
                <w:szCs w:val="24"/>
                <w:highlight w:val="none"/>
              </w:rPr>
              <w:outlineLvl w:val="9"/>
            </w:pPr>
            <w:r>
              <w:rPr>
                <w:rFonts w:hint="eastAsia" w:ascii="宋体" w:hAnsi="宋体" w:eastAsia="宋体" w:cs="宋体"/>
                <w:b/>
                <w:color w:val="auto"/>
                <w:sz w:val="24"/>
                <w:szCs w:val="24"/>
                <w:highlight w:val="none"/>
              </w:rPr>
              <w:t xml:space="preserve">年龄</w:t>
            </w:r>
            <w:r/>
          </w:p>
        </w:tc>
        <w:tc>
          <w:tcPr>
            <w:tcW w:w="1530" w:type="dxa"/>
            <w:vAlign w:val="center"/>
            <w:textDirection w:val="lrTb"/>
            <w:noWrap w:val="false"/>
          </w:tcPr>
          <w:p>
            <w:pPr>
              <w:ind w:firstLine="0"/>
              <w:jc w:val="center"/>
              <w:rPr>
                <w:rFonts w:hint="eastAsia" w:ascii="宋体" w:hAnsi="宋体" w:eastAsia="宋体" w:cs="宋体"/>
                <w:b/>
                <w:color w:val="auto"/>
                <w:sz w:val="24"/>
                <w:szCs w:val="24"/>
                <w:highlight w:val="none"/>
              </w:rPr>
              <w:outlineLvl w:val="9"/>
            </w:pPr>
            <w:r>
              <w:rPr>
                <w:rFonts w:hint="eastAsia" w:ascii="宋体" w:hAnsi="宋体" w:eastAsia="宋体" w:cs="宋体"/>
                <w:b/>
                <w:color w:val="auto"/>
                <w:sz w:val="24"/>
                <w:szCs w:val="24"/>
                <w:highlight w:val="none"/>
              </w:rPr>
              <w:t xml:space="preserve">岗位名称</w:t>
            </w:r>
            <w:r/>
          </w:p>
        </w:tc>
        <w:tc>
          <w:tcPr>
            <w:tcW w:w="1280" w:type="dxa"/>
            <w:vAlign w:val="center"/>
            <w:textDirection w:val="lrTb"/>
            <w:noWrap w:val="false"/>
          </w:tcPr>
          <w:p>
            <w:pPr>
              <w:ind w:firstLine="0"/>
              <w:jc w:val="center"/>
              <w:rPr>
                <w:rFonts w:hint="eastAsia" w:ascii="宋体" w:hAnsi="宋体" w:eastAsia="宋体" w:cs="宋体"/>
                <w:b/>
                <w:color w:val="auto"/>
                <w:sz w:val="24"/>
                <w:szCs w:val="24"/>
                <w:highlight w:val="none"/>
              </w:rPr>
              <w:outlineLvl w:val="9"/>
            </w:pPr>
            <w:r>
              <w:rPr>
                <w:rFonts w:hint="eastAsia" w:ascii="宋体" w:hAnsi="宋体" w:eastAsia="宋体" w:cs="宋体"/>
                <w:b/>
                <w:color w:val="auto"/>
                <w:sz w:val="24"/>
                <w:szCs w:val="24"/>
                <w:highlight w:val="none"/>
              </w:rPr>
              <w:t xml:space="preserve">学历</w:t>
            </w:r>
            <w:r/>
          </w:p>
        </w:tc>
        <w:tc>
          <w:tcPr>
            <w:tcW w:w="1384" w:type="dxa"/>
            <w:vAlign w:val="center"/>
            <w:textDirection w:val="lrTb"/>
            <w:noWrap w:val="false"/>
          </w:tcPr>
          <w:p>
            <w:pPr>
              <w:ind w:firstLine="0"/>
              <w:jc w:val="center"/>
              <w:rPr>
                <w:rFonts w:hint="eastAsia" w:ascii="宋体" w:hAnsi="宋体" w:eastAsia="宋体" w:cs="宋体"/>
                <w:b/>
                <w:color w:val="auto"/>
                <w:sz w:val="24"/>
                <w:szCs w:val="24"/>
                <w:highlight w:val="none"/>
              </w:rPr>
              <w:outlineLvl w:val="9"/>
            </w:pPr>
            <w:r>
              <w:rPr>
                <w:rFonts w:hint="eastAsia" w:ascii="宋体" w:hAnsi="宋体" w:eastAsia="宋体" w:cs="宋体"/>
                <w:b/>
                <w:color w:val="auto"/>
                <w:sz w:val="24"/>
                <w:szCs w:val="24"/>
                <w:highlight w:val="none"/>
              </w:rPr>
              <w:t xml:space="preserve">职称</w:t>
            </w:r>
            <w:r/>
          </w:p>
        </w:tc>
        <w:tc>
          <w:tcPr>
            <w:tcW w:w="1380" w:type="dxa"/>
            <w:vAlign w:val="center"/>
            <w:textDirection w:val="lrTb"/>
            <w:noWrap w:val="false"/>
          </w:tcPr>
          <w:p>
            <w:pPr>
              <w:ind w:firstLine="0"/>
              <w:jc w:val="center"/>
              <w:rPr>
                <w:rFonts w:hint="eastAsia" w:ascii="宋体" w:hAnsi="宋体" w:eastAsia="宋体" w:cs="宋体"/>
                <w:b/>
                <w:color w:val="auto"/>
                <w:sz w:val="24"/>
                <w:szCs w:val="24"/>
                <w:highlight w:val="none"/>
              </w:rPr>
              <w:outlineLvl w:val="9"/>
            </w:pPr>
            <w:r>
              <w:rPr>
                <w:rFonts w:hint="eastAsia" w:ascii="宋体" w:hAnsi="宋体" w:eastAsia="宋体" w:cs="宋体"/>
                <w:b/>
                <w:color w:val="auto"/>
                <w:sz w:val="24"/>
                <w:szCs w:val="24"/>
                <w:highlight w:val="none"/>
              </w:rPr>
              <w:t xml:space="preserve">工作经验</w:t>
            </w:r>
            <w:r/>
          </w:p>
        </w:tc>
        <w:tc>
          <w:tcPr>
            <w:tcW w:w="1568" w:type="dxa"/>
            <w:vAlign w:val="center"/>
            <w:textDirection w:val="lrTb"/>
            <w:noWrap w:val="false"/>
          </w:tcPr>
          <w:p>
            <w:pPr>
              <w:ind w:firstLine="0"/>
              <w:jc w:val="center"/>
              <w:rPr>
                <w:rFonts w:hint="eastAsia" w:ascii="宋体" w:hAnsi="宋体" w:eastAsia="宋体" w:cs="宋体"/>
                <w:b/>
                <w:color w:val="auto"/>
                <w:sz w:val="24"/>
                <w:szCs w:val="24"/>
                <w:highlight w:val="none"/>
                <w:lang w:val="en-US" w:eastAsia="zh-CN"/>
              </w:rPr>
              <w:outlineLvl w:val="9"/>
            </w:pPr>
            <w:r>
              <w:rPr>
                <w:rFonts w:hint="eastAsia" w:ascii="宋体" w:hAnsi="宋体" w:eastAsia="宋体" w:cs="宋体"/>
                <w:b/>
                <w:bCs w:val="0"/>
                <w:color w:val="auto"/>
                <w:sz w:val="24"/>
                <w:szCs w:val="24"/>
                <w:highlight w:val="none"/>
                <w:lang w:val="en-US" w:eastAsia="zh-CN"/>
              </w:rPr>
              <w:t xml:space="preserve">提供证明材料（列出证明材料明细及在社保材料中的具体号码）</w:t>
            </w:r>
            <w:r/>
          </w:p>
        </w:tc>
      </w:tr>
      <w:tr>
        <w:trPr>
          <w:trHeight w:val="597"/>
        </w:trPr>
        <w:tc>
          <w:tcPr>
            <w:tcW w:w="661" w:type="dxa"/>
            <w:vAlign w:val="center"/>
            <w:textDirection w:val="lrTb"/>
            <w:noWrap w:val="false"/>
          </w:tcPr>
          <w:p>
            <w:pPr>
              <w:ind w:firstLine="0"/>
              <w:jc w:val="center"/>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1</w:t>
            </w:r>
            <w:r/>
          </w:p>
        </w:tc>
        <w:tc>
          <w:tcPr>
            <w:tcW w:w="1079" w:type="dxa"/>
            <w:vAlign w:val="center"/>
            <w:textDirection w:val="lrTb"/>
            <w:noWrap w:val="false"/>
          </w:tcPr>
          <w:p>
            <w:pPr>
              <w:ind w:firstLine="0"/>
              <w:jc w:val="center"/>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r>
            <w:r/>
          </w:p>
        </w:tc>
        <w:tc>
          <w:tcPr>
            <w:tcW w:w="756" w:type="dxa"/>
            <w:vAlign w:val="center"/>
            <w:textDirection w:val="lrTb"/>
            <w:noWrap w:val="false"/>
          </w:tcPr>
          <w:p>
            <w:pPr>
              <w:ind w:firstLine="0"/>
              <w:jc w:val="center"/>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r>
            <w:r/>
          </w:p>
        </w:tc>
        <w:tc>
          <w:tcPr>
            <w:tcW w:w="734" w:type="dxa"/>
            <w:vAlign w:val="center"/>
            <w:textDirection w:val="lrTb"/>
            <w:noWrap w:val="false"/>
          </w:tcPr>
          <w:p>
            <w:pPr>
              <w:ind w:firstLine="0"/>
              <w:jc w:val="center"/>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r>
            <w:r/>
          </w:p>
        </w:tc>
        <w:tc>
          <w:tcPr>
            <w:tcW w:w="1530" w:type="dxa"/>
            <w:vAlign w:val="center"/>
            <w:textDirection w:val="lrTb"/>
            <w:noWrap w:val="false"/>
          </w:tcPr>
          <w:p>
            <w:pPr>
              <w:ind w:firstLine="0"/>
              <w:jc w:val="center"/>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 </w:t>
            </w:r>
            <w:r/>
          </w:p>
        </w:tc>
        <w:tc>
          <w:tcPr>
            <w:tcW w:w="1280" w:type="dxa"/>
            <w:vAlign w:val="center"/>
            <w:textDirection w:val="lrTb"/>
            <w:noWrap w:val="false"/>
          </w:tcPr>
          <w:p>
            <w:pPr>
              <w:ind w:firstLine="0"/>
              <w:jc w:val="center"/>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r>
            <w:r/>
          </w:p>
        </w:tc>
        <w:tc>
          <w:tcPr>
            <w:tcW w:w="1384" w:type="dxa"/>
            <w:vAlign w:val="center"/>
            <w:textDirection w:val="lrTb"/>
            <w:noWrap w:val="false"/>
          </w:tcPr>
          <w:p>
            <w:pPr>
              <w:ind w:firstLine="0"/>
              <w:jc w:val="center"/>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r>
            <w:r/>
          </w:p>
        </w:tc>
        <w:tc>
          <w:tcPr>
            <w:tcW w:w="1380" w:type="dxa"/>
            <w:vAlign w:val="center"/>
            <w:textDirection w:val="lrTb"/>
            <w:noWrap w:val="false"/>
          </w:tcPr>
          <w:p>
            <w:pPr>
              <w:ind w:firstLine="0"/>
              <w:jc w:val="center"/>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r>
            <w:r/>
          </w:p>
        </w:tc>
        <w:tc>
          <w:tcPr>
            <w:tcW w:w="1568" w:type="dxa"/>
            <w:vAlign w:val="center"/>
            <w:textDirection w:val="lrTb"/>
            <w:noWrap w:val="false"/>
          </w:tcPr>
          <w:p>
            <w:pPr>
              <w:ind w:firstLine="0"/>
              <w:jc w:val="center"/>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r>
            <w:r/>
          </w:p>
        </w:tc>
      </w:tr>
      <w:tr>
        <w:trPr>
          <w:trHeight w:val="525"/>
        </w:trPr>
        <w:tc>
          <w:tcPr>
            <w:tcW w:w="661" w:type="dxa"/>
            <w:vAlign w:val="center"/>
            <w:textDirection w:val="lrTb"/>
            <w:noWrap w:val="false"/>
          </w:tcPr>
          <w:p>
            <w:pPr>
              <w:ind w:firstLine="0"/>
              <w:jc w:val="center"/>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2</w:t>
            </w:r>
            <w:r/>
          </w:p>
        </w:tc>
        <w:tc>
          <w:tcPr>
            <w:tcW w:w="1079" w:type="dxa"/>
            <w:vAlign w:val="center"/>
            <w:textDirection w:val="lrTb"/>
            <w:noWrap w:val="false"/>
          </w:tcPr>
          <w:p>
            <w:pPr>
              <w:ind w:firstLine="0"/>
              <w:jc w:val="center"/>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r>
            <w:r/>
          </w:p>
        </w:tc>
        <w:tc>
          <w:tcPr>
            <w:tcW w:w="756" w:type="dxa"/>
            <w:vAlign w:val="center"/>
            <w:textDirection w:val="lrTb"/>
            <w:noWrap w:val="false"/>
          </w:tcPr>
          <w:p>
            <w:pPr>
              <w:ind w:firstLine="0"/>
              <w:jc w:val="center"/>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r>
            <w:r/>
          </w:p>
        </w:tc>
        <w:tc>
          <w:tcPr>
            <w:tcW w:w="734" w:type="dxa"/>
            <w:vAlign w:val="center"/>
            <w:textDirection w:val="lrTb"/>
            <w:noWrap w:val="false"/>
          </w:tcPr>
          <w:p>
            <w:pPr>
              <w:ind w:firstLine="0"/>
              <w:jc w:val="center"/>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r>
            <w:r/>
          </w:p>
        </w:tc>
        <w:tc>
          <w:tcPr>
            <w:tcW w:w="1530" w:type="dxa"/>
            <w:vAlign w:val="center"/>
            <w:textDirection w:val="lrTb"/>
            <w:noWrap w:val="false"/>
          </w:tcPr>
          <w:p>
            <w:pPr>
              <w:ind w:firstLine="0"/>
              <w:jc w:val="center"/>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 </w:t>
            </w:r>
            <w:r/>
          </w:p>
        </w:tc>
        <w:tc>
          <w:tcPr>
            <w:tcW w:w="1280" w:type="dxa"/>
            <w:vAlign w:val="center"/>
            <w:textDirection w:val="lrTb"/>
            <w:noWrap w:val="false"/>
          </w:tcPr>
          <w:p>
            <w:pPr>
              <w:ind w:firstLine="0"/>
              <w:jc w:val="center"/>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r>
            <w:r/>
          </w:p>
        </w:tc>
        <w:tc>
          <w:tcPr>
            <w:tcW w:w="1384" w:type="dxa"/>
            <w:vAlign w:val="center"/>
            <w:textDirection w:val="lrTb"/>
            <w:noWrap w:val="false"/>
          </w:tcPr>
          <w:p>
            <w:pPr>
              <w:ind w:firstLine="0"/>
              <w:jc w:val="center"/>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r>
            <w:r/>
          </w:p>
        </w:tc>
        <w:tc>
          <w:tcPr>
            <w:tcW w:w="1380" w:type="dxa"/>
            <w:vAlign w:val="center"/>
            <w:textDirection w:val="lrTb"/>
            <w:noWrap w:val="false"/>
          </w:tcPr>
          <w:p>
            <w:pPr>
              <w:ind w:firstLine="0"/>
              <w:jc w:val="center"/>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r>
            <w:r/>
          </w:p>
        </w:tc>
        <w:tc>
          <w:tcPr>
            <w:tcW w:w="1568" w:type="dxa"/>
            <w:vAlign w:val="center"/>
            <w:textDirection w:val="lrTb"/>
            <w:noWrap w:val="false"/>
          </w:tcPr>
          <w:p>
            <w:pPr>
              <w:ind w:firstLine="0"/>
              <w:jc w:val="center"/>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r>
            <w:r/>
          </w:p>
        </w:tc>
      </w:tr>
      <w:tr>
        <w:trPr>
          <w:trHeight w:val="532"/>
        </w:trPr>
        <w:tc>
          <w:tcPr>
            <w:tcW w:w="661" w:type="dxa"/>
            <w:vAlign w:val="center"/>
            <w:textDirection w:val="lrTb"/>
            <w:noWrap w:val="false"/>
          </w:tcPr>
          <w:p>
            <w:pPr>
              <w:ind w:firstLine="0"/>
              <w:jc w:val="center"/>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3</w:t>
            </w:r>
            <w:r/>
          </w:p>
        </w:tc>
        <w:tc>
          <w:tcPr>
            <w:tcW w:w="1079" w:type="dxa"/>
            <w:vAlign w:val="center"/>
            <w:textDirection w:val="lrTb"/>
            <w:noWrap w:val="false"/>
          </w:tcPr>
          <w:p>
            <w:pPr>
              <w:ind w:firstLine="0"/>
              <w:jc w:val="center"/>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r>
            <w:r/>
          </w:p>
        </w:tc>
        <w:tc>
          <w:tcPr>
            <w:tcW w:w="756" w:type="dxa"/>
            <w:vAlign w:val="center"/>
            <w:textDirection w:val="lrTb"/>
            <w:noWrap w:val="false"/>
          </w:tcPr>
          <w:p>
            <w:pPr>
              <w:ind w:firstLine="0"/>
              <w:jc w:val="center"/>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r>
            <w:r/>
          </w:p>
        </w:tc>
        <w:tc>
          <w:tcPr>
            <w:tcW w:w="734" w:type="dxa"/>
            <w:vAlign w:val="center"/>
            <w:textDirection w:val="lrTb"/>
            <w:noWrap w:val="false"/>
          </w:tcPr>
          <w:p>
            <w:pPr>
              <w:ind w:firstLine="0"/>
              <w:jc w:val="center"/>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r>
            <w:r/>
          </w:p>
        </w:tc>
        <w:tc>
          <w:tcPr>
            <w:tcW w:w="1530" w:type="dxa"/>
            <w:vAlign w:val="center"/>
            <w:textDirection w:val="lrTb"/>
            <w:noWrap w:val="false"/>
          </w:tcPr>
          <w:p>
            <w:pPr>
              <w:ind w:firstLine="0"/>
              <w:jc w:val="center"/>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 </w:t>
            </w:r>
            <w:r/>
          </w:p>
        </w:tc>
        <w:tc>
          <w:tcPr>
            <w:tcW w:w="1280" w:type="dxa"/>
            <w:vAlign w:val="center"/>
            <w:textDirection w:val="lrTb"/>
            <w:noWrap w:val="false"/>
          </w:tcPr>
          <w:p>
            <w:pPr>
              <w:ind w:firstLine="0"/>
              <w:jc w:val="center"/>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r>
            <w:r/>
          </w:p>
        </w:tc>
        <w:tc>
          <w:tcPr>
            <w:tcW w:w="1384" w:type="dxa"/>
            <w:vAlign w:val="center"/>
            <w:textDirection w:val="lrTb"/>
            <w:noWrap w:val="false"/>
          </w:tcPr>
          <w:p>
            <w:pPr>
              <w:ind w:firstLine="0"/>
              <w:jc w:val="center"/>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r>
            <w:r/>
          </w:p>
        </w:tc>
        <w:tc>
          <w:tcPr>
            <w:tcW w:w="1380" w:type="dxa"/>
            <w:vAlign w:val="center"/>
            <w:textDirection w:val="lrTb"/>
            <w:noWrap w:val="false"/>
          </w:tcPr>
          <w:p>
            <w:pPr>
              <w:ind w:firstLine="0"/>
              <w:jc w:val="center"/>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r>
            <w:r/>
          </w:p>
        </w:tc>
        <w:tc>
          <w:tcPr>
            <w:tcW w:w="1568" w:type="dxa"/>
            <w:vAlign w:val="center"/>
            <w:textDirection w:val="lrTb"/>
            <w:noWrap w:val="false"/>
          </w:tcPr>
          <w:p>
            <w:pPr>
              <w:ind w:firstLine="0"/>
              <w:jc w:val="center"/>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r>
            <w:r/>
          </w:p>
        </w:tc>
      </w:tr>
      <w:tr>
        <w:trPr>
          <w:trHeight w:val="507"/>
        </w:trPr>
        <w:tc>
          <w:tcPr>
            <w:tcW w:w="661" w:type="dxa"/>
            <w:vAlign w:val="center"/>
            <w:textDirection w:val="lrTb"/>
            <w:noWrap w:val="false"/>
          </w:tcPr>
          <w:p>
            <w:pPr>
              <w:ind w:firstLine="0"/>
              <w:jc w:val="center"/>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4</w:t>
            </w:r>
            <w:r/>
          </w:p>
        </w:tc>
        <w:tc>
          <w:tcPr>
            <w:tcW w:w="1079" w:type="dxa"/>
            <w:vAlign w:val="center"/>
            <w:textDirection w:val="lrTb"/>
            <w:noWrap w:val="false"/>
          </w:tcPr>
          <w:p>
            <w:pPr>
              <w:ind w:firstLine="0"/>
              <w:jc w:val="center"/>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r>
            <w:r/>
          </w:p>
        </w:tc>
        <w:tc>
          <w:tcPr>
            <w:tcW w:w="756" w:type="dxa"/>
            <w:vAlign w:val="center"/>
            <w:textDirection w:val="lrTb"/>
            <w:noWrap w:val="false"/>
          </w:tcPr>
          <w:p>
            <w:pPr>
              <w:ind w:firstLine="0"/>
              <w:jc w:val="center"/>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r>
            <w:r/>
          </w:p>
        </w:tc>
        <w:tc>
          <w:tcPr>
            <w:tcW w:w="734" w:type="dxa"/>
            <w:vAlign w:val="center"/>
            <w:textDirection w:val="lrTb"/>
            <w:noWrap w:val="false"/>
          </w:tcPr>
          <w:p>
            <w:pPr>
              <w:ind w:firstLine="0"/>
              <w:jc w:val="center"/>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r>
            <w:r/>
          </w:p>
        </w:tc>
        <w:tc>
          <w:tcPr>
            <w:tcW w:w="1530" w:type="dxa"/>
            <w:vAlign w:val="center"/>
            <w:textDirection w:val="lrTb"/>
            <w:noWrap w:val="false"/>
          </w:tcPr>
          <w:p>
            <w:pPr>
              <w:ind w:firstLine="0"/>
              <w:jc w:val="center"/>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r>
            <w:r/>
          </w:p>
        </w:tc>
        <w:tc>
          <w:tcPr>
            <w:tcW w:w="1280" w:type="dxa"/>
            <w:vAlign w:val="center"/>
            <w:textDirection w:val="lrTb"/>
            <w:noWrap w:val="false"/>
          </w:tcPr>
          <w:p>
            <w:pPr>
              <w:ind w:firstLine="0"/>
              <w:jc w:val="center"/>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r>
            <w:r/>
          </w:p>
        </w:tc>
        <w:tc>
          <w:tcPr>
            <w:tcW w:w="1384" w:type="dxa"/>
            <w:vAlign w:val="center"/>
            <w:textDirection w:val="lrTb"/>
            <w:noWrap w:val="false"/>
          </w:tcPr>
          <w:p>
            <w:pPr>
              <w:ind w:firstLine="0"/>
              <w:jc w:val="center"/>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r>
            <w:r/>
          </w:p>
        </w:tc>
        <w:tc>
          <w:tcPr>
            <w:tcW w:w="1380" w:type="dxa"/>
            <w:vAlign w:val="center"/>
            <w:textDirection w:val="lrTb"/>
            <w:noWrap w:val="false"/>
          </w:tcPr>
          <w:p>
            <w:pPr>
              <w:ind w:firstLine="0"/>
              <w:jc w:val="center"/>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r>
            <w:r/>
          </w:p>
        </w:tc>
        <w:tc>
          <w:tcPr>
            <w:tcW w:w="1568" w:type="dxa"/>
            <w:vAlign w:val="center"/>
            <w:textDirection w:val="lrTb"/>
            <w:noWrap w:val="false"/>
          </w:tcPr>
          <w:p>
            <w:pPr>
              <w:ind w:firstLine="0"/>
              <w:jc w:val="center"/>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r>
            <w:r/>
          </w:p>
        </w:tc>
      </w:tr>
      <w:tr>
        <w:trPr>
          <w:trHeight w:val="577"/>
        </w:trPr>
        <w:tc>
          <w:tcPr>
            <w:tcW w:w="661" w:type="dxa"/>
            <w:vAlign w:val="center"/>
            <w:textDirection w:val="lrTb"/>
            <w:noWrap w:val="false"/>
          </w:tcPr>
          <w:p>
            <w:pPr>
              <w:ind w:firstLine="0"/>
              <w:jc w:val="center"/>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5</w:t>
            </w:r>
            <w:r/>
          </w:p>
        </w:tc>
        <w:tc>
          <w:tcPr>
            <w:tcW w:w="1079" w:type="dxa"/>
            <w:vAlign w:val="center"/>
            <w:textDirection w:val="lrTb"/>
            <w:noWrap w:val="false"/>
          </w:tcPr>
          <w:p>
            <w:pPr>
              <w:ind w:firstLine="0"/>
              <w:jc w:val="center"/>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r>
            <w:r/>
          </w:p>
        </w:tc>
        <w:tc>
          <w:tcPr>
            <w:tcW w:w="756" w:type="dxa"/>
            <w:vAlign w:val="center"/>
            <w:textDirection w:val="lrTb"/>
            <w:noWrap w:val="false"/>
          </w:tcPr>
          <w:p>
            <w:pPr>
              <w:ind w:firstLine="0"/>
              <w:jc w:val="center"/>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r>
            <w:r/>
          </w:p>
        </w:tc>
        <w:tc>
          <w:tcPr>
            <w:tcW w:w="734" w:type="dxa"/>
            <w:vAlign w:val="center"/>
            <w:textDirection w:val="lrTb"/>
            <w:noWrap w:val="false"/>
          </w:tcPr>
          <w:p>
            <w:pPr>
              <w:ind w:firstLine="0"/>
              <w:jc w:val="center"/>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r>
            <w:r/>
          </w:p>
        </w:tc>
        <w:tc>
          <w:tcPr>
            <w:tcW w:w="1530" w:type="dxa"/>
            <w:vAlign w:val="center"/>
            <w:textDirection w:val="lrTb"/>
            <w:noWrap w:val="false"/>
          </w:tcPr>
          <w:p>
            <w:pPr>
              <w:ind w:firstLine="0"/>
              <w:jc w:val="center"/>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r>
            <w:r/>
          </w:p>
        </w:tc>
        <w:tc>
          <w:tcPr>
            <w:tcW w:w="1280" w:type="dxa"/>
            <w:vAlign w:val="center"/>
            <w:textDirection w:val="lrTb"/>
            <w:noWrap w:val="false"/>
          </w:tcPr>
          <w:p>
            <w:pPr>
              <w:ind w:firstLine="0"/>
              <w:jc w:val="center"/>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r>
            <w:r/>
          </w:p>
        </w:tc>
        <w:tc>
          <w:tcPr>
            <w:tcW w:w="1384" w:type="dxa"/>
            <w:vAlign w:val="center"/>
            <w:textDirection w:val="lrTb"/>
            <w:noWrap w:val="false"/>
          </w:tcPr>
          <w:p>
            <w:pPr>
              <w:ind w:firstLine="0"/>
              <w:jc w:val="center"/>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r>
            <w:r/>
          </w:p>
        </w:tc>
        <w:tc>
          <w:tcPr>
            <w:tcW w:w="1380" w:type="dxa"/>
            <w:vAlign w:val="center"/>
            <w:textDirection w:val="lrTb"/>
            <w:noWrap w:val="false"/>
          </w:tcPr>
          <w:p>
            <w:pPr>
              <w:ind w:firstLine="0"/>
              <w:jc w:val="center"/>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r>
            <w:r/>
          </w:p>
        </w:tc>
        <w:tc>
          <w:tcPr>
            <w:tcW w:w="1568" w:type="dxa"/>
            <w:vAlign w:val="center"/>
            <w:textDirection w:val="lrTb"/>
            <w:noWrap w:val="false"/>
          </w:tcPr>
          <w:p>
            <w:pPr>
              <w:ind w:firstLine="0"/>
              <w:jc w:val="center"/>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r>
            <w:r/>
          </w:p>
        </w:tc>
      </w:tr>
      <w:tr>
        <w:trPr>
          <w:trHeight w:val="568"/>
        </w:trPr>
        <w:tc>
          <w:tcPr>
            <w:tcW w:w="661" w:type="dxa"/>
            <w:vAlign w:val="center"/>
            <w:textDirection w:val="lrTb"/>
            <w:noWrap w:val="false"/>
          </w:tcPr>
          <w:p>
            <w:pPr>
              <w:ind w:firstLine="0"/>
              <w:jc w:val="center"/>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6</w:t>
            </w:r>
            <w:r/>
          </w:p>
        </w:tc>
        <w:tc>
          <w:tcPr>
            <w:tcW w:w="1079" w:type="dxa"/>
            <w:vAlign w:val="center"/>
            <w:textDirection w:val="lrTb"/>
            <w:noWrap w:val="false"/>
          </w:tcPr>
          <w:p>
            <w:pPr>
              <w:ind w:firstLine="0"/>
              <w:jc w:val="center"/>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r>
            <w:r/>
          </w:p>
        </w:tc>
        <w:tc>
          <w:tcPr>
            <w:tcW w:w="756" w:type="dxa"/>
            <w:vAlign w:val="center"/>
            <w:textDirection w:val="lrTb"/>
            <w:noWrap w:val="false"/>
          </w:tcPr>
          <w:p>
            <w:pPr>
              <w:ind w:firstLine="0"/>
              <w:jc w:val="center"/>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r>
            <w:r/>
          </w:p>
        </w:tc>
        <w:tc>
          <w:tcPr>
            <w:tcW w:w="734" w:type="dxa"/>
            <w:vAlign w:val="center"/>
            <w:textDirection w:val="lrTb"/>
            <w:noWrap w:val="false"/>
          </w:tcPr>
          <w:p>
            <w:pPr>
              <w:ind w:firstLine="0"/>
              <w:jc w:val="center"/>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r>
            <w:r/>
          </w:p>
        </w:tc>
        <w:tc>
          <w:tcPr>
            <w:tcW w:w="1530" w:type="dxa"/>
            <w:vAlign w:val="center"/>
            <w:textDirection w:val="lrTb"/>
            <w:noWrap w:val="false"/>
          </w:tcPr>
          <w:p>
            <w:pPr>
              <w:ind w:firstLine="0"/>
              <w:jc w:val="center"/>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r>
            <w:r/>
          </w:p>
        </w:tc>
        <w:tc>
          <w:tcPr>
            <w:tcW w:w="1280" w:type="dxa"/>
            <w:vAlign w:val="center"/>
            <w:textDirection w:val="lrTb"/>
            <w:noWrap w:val="false"/>
          </w:tcPr>
          <w:p>
            <w:pPr>
              <w:ind w:firstLine="0"/>
              <w:jc w:val="center"/>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r>
            <w:r/>
          </w:p>
        </w:tc>
        <w:tc>
          <w:tcPr>
            <w:tcW w:w="1384" w:type="dxa"/>
            <w:vAlign w:val="center"/>
            <w:textDirection w:val="lrTb"/>
            <w:noWrap w:val="false"/>
          </w:tcPr>
          <w:p>
            <w:pPr>
              <w:ind w:firstLine="0"/>
              <w:jc w:val="center"/>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r>
            <w:r/>
          </w:p>
        </w:tc>
        <w:tc>
          <w:tcPr>
            <w:tcW w:w="1380" w:type="dxa"/>
            <w:vAlign w:val="center"/>
            <w:textDirection w:val="lrTb"/>
            <w:noWrap w:val="false"/>
          </w:tcPr>
          <w:p>
            <w:pPr>
              <w:ind w:firstLine="0"/>
              <w:jc w:val="center"/>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r>
            <w:r/>
          </w:p>
        </w:tc>
        <w:tc>
          <w:tcPr>
            <w:tcW w:w="1568" w:type="dxa"/>
            <w:vAlign w:val="center"/>
            <w:textDirection w:val="lrTb"/>
            <w:noWrap w:val="false"/>
          </w:tcPr>
          <w:p>
            <w:pPr>
              <w:ind w:firstLine="0"/>
              <w:jc w:val="center"/>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r>
            <w:r/>
          </w:p>
        </w:tc>
      </w:tr>
      <w:tr>
        <w:trPr>
          <w:trHeight w:val="568"/>
        </w:trPr>
        <w:tc>
          <w:tcPr>
            <w:tcW w:w="661" w:type="dxa"/>
            <w:vAlign w:val="center"/>
            <w:textDirection w:val="lrTb"/>
            <w:noWrap w:val="false"/>
          </w:tcPr>
          <w:p>
            <w:pPr>
              <w:ind w:firstLine="0"/>
              <w:jc w:val="center"/>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7</w:t>
            </w:r>
            <w:r/>
          </w:p>
        </w:tc>
        <w:tc>
          <w:tcPr>
            <w:tcW w:w="1079" w:type="dxa"/>
            <w:vAlign w:val="center"/>
            <w:textDirection w:val="lrTb"/>
            <w:noWrap w:val="false"/>
          </w:tcPr>
          <w:p>
            <w:pPr>
              <w:ind w:firstLine="0"/>
              <w:jc w:val="center"/>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r>
            <w:r/>
          </w:p>
        </w:tc>
        <w:tc>
          <w:tcPr>
            <w:tcW w:w="756" w:type="dxa"/>
            <w:vAlign w:val="center"/>
            <w:textDirection w:val="lrTb"/>
            <w:noWrap w:val="false"/>
          </w:tcPr>
          <w:p>
            <w:pPr>
              <w:ind w:firstLine="0"/>
              <w:jc w:val="center"/>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r>
            <w:r/>
          </w:p>
        </w:tc>
        <w:tc>
          <w:tcPr>
            <w:tcW w:w="734" w:type="dxa"/>
            <w:vAlign w:val="center"/>
            <w:textDirection w:val="lrTb"/>
            <w:noWrap w:val="false"/>
          </w:tcPr>
          <w:p>
            <w:pPr>
              <w:ind w:firstLine="0"/>
              <w:jc w:val="center"/>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r>
            <w:r/>
          </w:p>
        </w:tc>
        <w:tc>
          <w:tcPr>
            <w:tcW w:w="1530" w:type="dxa"/>
            <w:vAlign w:val="center"/>
            <w:textDirection w:val="lrTb"/>
            <w:noWrap w:val="false"/>
          </w:tcPr>
          <w:p>
            <w:pPr>
              <w:ind w:firstLine="0"/>
              <w:jc w:val="center"/>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r>
            <w:r/>
          </w:p>
        </w:tc>
        <w:tc>
          <w:tcPr>
            <w:tcW w:w="1280" w:type="dxa"/>
            <w:vAlign w:val="center"/>
            <w:textDirection w:val="lrTb"/>
            <w:noWrap w:val="false"/>
          </w:tcPr>
          <w:p>
            <w:pPr>
              <w:ind w:firstLine="0"/>
              <w:jc w:val="center"/>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r>
            <w:r/>
          </w:p>
        </w:tc>
        <w:tc>
          <w:tcPr>
            <w:tcW w:w="1384" w:type="dxa"/>
            <w:vAlign w:val="center"/>
            <w:textDirection w:val="lrTb"/>
            <w:noWrap w:val="false"/>
          </w:tcPr>
          <w:p>
            <w:pPr>
              <w:ind w:firstLine="0"/>
              <w:jc w:val="center"/>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r>
            <w:r/>
          </w:p>
        </w:tc>
        <w:tc>
          <w:tcPr>
            <w:tcW w:w="1380" w:type="dxa"/>
            <w:vAlign w:val="center"/>
            <w:textDirection w:val="lrTb"/>
            <w:noWrap w:val="false"/>
          </w:tcPr>
          <w:p>
            <w:pPr>
              <w:ind w:firstLine="0"/>
              <w:jc w:val="center"/>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r>
            <w:r/>
          </w:p>
        </w:tc>
        <w:tc>
          <w:tcPr>
            <w:tcW w:w="1568" w:type="dxa"/>
            <w:vAlign w:val="center"/>
            <w:textDirection w:val="lrTb"/>
            <w:noWrap w:val="false"/>
          </w:tcPr>
          <w:p>
            <w:pPr>
              <w:ind w:firstLine="0"/>
              <w:jc w:val="center"/>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r>
            <w:r/>
          </w:p>
        </w:tc>
      </w:tr>
      <w:tr>
        <w:trPr>
          <w:trHeight w:val="534"/>
        </w:trPr>
        <w:tc>
          <w:tcPr>
            <w:tcW w:w="661" w:type="dxa"/>
            <w:vAlign w:val="center"/>
            <w:textDirection w:val="lrTb"/>
            <w:noWrap w:val="false"/>
          </w:tcPr>
          <w:p>
            <w:pPr>
              <w:ind w:firstLine="0"/>
              <w:jc w:val="center"/>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8</w:t>
            </w:r>
            <w:r/>
          </w:p>
        </w:tc>
        <w:tc>
          <w:tcPr>
            <w:tcW w:w="1079" w:type="dxa"/>
            <w:vAlign w:val="center"/>
            <w:textDirection w:val="lrTb"/>
            <w:noWrap w:val="false"/>
          </w:tcPr>
          <w:p>
            <w:pPr>
              <w:ind w:firstLine="0"/>
              <w:jc w:val="center"/>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r>
            <w:r/>
          </w:p>
        </w:tc>
        <w:tc>
          <w:tcPr>
            <w:tcW w:w="756" w:type="dxa"/>
            <w:vAlign w:val="center"/>
            <w:textDirection w:val="lrTb"/>
            <w:noWrap w:val="false"/>
          </w:tcPr>
          <w:p>
            <w:pPr>
              <w:ind w:firstLine="0"/>
              <w:jc w:val="center"/>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r>
            <w:r/>
          </w:p>
        </w:tc>
        <w:tc>
          <w:tcPr>
            <w:tcW w:w="734" w:type="dxa"/>
            <w:vAlign w:val="center"/>
            <w:textDirection w:val="lrTb"/>
            <w:noWrap w:val="false"/>
          </w:tcPr>
          <w:p>
            <w:pPr>
              <w:ind w:firstLine="0"/>
              <w:jc w:val="center"/>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r>
            <w:r/>
          </w:p>
        </w:tc>
        <w:tc>
          <w:tcPr>
            <w:tcW w:w="1530" w:type="dxa"/>
            <w:vAlign w:val="center"/>
            <w:textDirection w:val="lrTb"/>
            <w:noWrap w:val="false"/>
          </w:tcPr>
          <w:p>
            <w:pPr>
              <w:ind w:firstLine="0"/>
              <w:jc w:val="center"/>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r>
            <w:r/>
          </w:p>
        </w:tc>
        <w:tc>
          <w:tcPr>
            <w:tcW w:w="1280" w:type="dxa"/>
            <w:vAlign w:val="center"/>
            <w:textDirection w:val="lrTb"/>
            <w:noWrap w:val="false"/>
          </w:tcPr>
          <w:p>
            <w:pPr>
              <w:ind w:firstLine="0"/>
              <w:jc w:val="center"/>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r>
            <w:r/>
          </w:p>
        </w:tc>
        <w:tc>
          <w:tcPr>
            <w:tcW w:w="1384" w:type="dxa"/>
            <w:vAlign w:val="center"/>
            <w:textDirection w:val="lrTb"/>
            <w:noWrap w:val="false"/>
          </w:tcPr>
          <w:p>
            <w:pPr>
              <w:ind w:firstLine="0"/>
              <w:jc w:val="center"/>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r>
            <w:r/>
          </w:p>
        </w:tc>
        <w:tc>
          <w:tcPr>
            <w:tcW w:w="1380" w:type="dxa"/>
            <w:vAlign w:val="center"/>
            <w:textDirection w:val="lrTb"/>
            <w:noWrap w:val="false"/>
          </w:tcPr>
          <w:p>
            <w:pPr>
              <w:ind w:firstLine="0"/>
              <w:jc w:val="center"/>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r>
            <w:r/>
          </w:p>
        </w:tc>
        <w:tc>
          <w:tcPr>
            <w:tcW w:w="1568" w:type="dxa"/>
            <w:vAlign w:val="center"/>
            <w:textDirection w:val="lrTb"/>
            <w:noWrap w:val="false"/>
          </w:tcPr>
          <w:p>
            <w:pPr>
              <w:ind w:firstLine="0"/>
              <w:jc w:val="center"/>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r>
            <w:r/>
          </w:p>
        </w:tc>
      </w:tr>
      <w:tr>
        <w:trPr>
          <w:trHeight w:val="517"/>
        </w:trPr>
        <w:tc>
          <w:tcPr>
            <w:tcW w:w="661" w:type="dxa"/>
            <w:vAlign w:val="center"/>
            <w:textDirection w:val="lrTb"/>
            <w:noWrap w:val="false"/>
          </w:tcPr>
          <w:p>
            <w:pPr>
              <w:ind w:firstLine="0"/>
              <w:jc w:val="center"/>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9</w:t>
            </w:r>
            <w:r/>
          </w:p>
        </w:tc>
        <w:tc>
          <w:tcPr>
            <w:tcW w:w="1079" w:type="dxa"/>
            <w:vAlign w:val="center"/>
            <w:textDirection w:val="lrTb"/>
            <w:noWrap w:val="false"/>
          </w:tcPr>
          <w:p>
            <w:pPr>
              <w:ind w:firstLine="0"/>
              <w:jc w:val="center"/>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r>
            <w:r/>
          </w:p>
        </w:tc>
        <w:tc>
          <w:tcPr>
            <w:tcW w:w="756" w:type="dxa"/>
            <w:vAlign w:val="center"/>
            <w:textDirection w:val="lrTb"/>
            <w:noWrap w:val="false"/>
          </w:tcPr>
          <w:p>
            <w:pPr>
              <w:ind w:firstLine="0"/>
              <w:jc w:val="center"/>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r>
            <w:r/>
          </w:p>
        </w:tc>
        <w:tc>
          <w:tcPr>
            <w:tcW w:w="734" w:type="dxa"/>
            <w:vAlign w:val="center"/>
            <w:textDirection w:val="lrTb"/>
            <w:noWrap w:val="false"/>
          </w:tcPr>
          <w:p>
            <w:pPr>
              <w:ind w:firstLine="0"/>
              <w:jc w:val="center"/>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r>
            <w:r/>
          </w:p>
        </w:tc>
        <w:tc>
          <w:tcPr>
            <w:tcW w:w="1530" w:type="dxa"/>
            <w:vAlign w:val="center"/>
            <w:textDirection w:val="lrTb"/>
            <w:noWrap w:val="false"/>
          </w:tcPr>
          <w:p>
            <w:pPr>
              <w:ind w:firstLine="0"/>
              <w:jc w:val="center"/>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r>
            <w:r/>
          </w:p>
        </w:tc>
        <w:tc>
          <w:tcPr>
            <w:tcW w:w="1280" w:type="dxa"/>
            <w:vAlign w:val="center"/>
            <w:textDirection w:val="lrTb"/>
            <w:noWrap w:val="false"/>
          </w:tcPr>
          <w:p>
            <w:pPr>
              <w:ind w:firstLine="0"/>
              <w:jc w:val="center"/>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r>
            <w:r/>
          </w:p>
        </w:tc>
        <w:tc>
          <w:tcPr>
            <w:tcW w:w="1384" w:type="dxa"/>
            <w:vAlign w:val="center"/>
            <w:textDirection w:val="lrTb"/>
            <w:noWrap w:val="false"/>
          </w:tcPr>
          <w:p>
            <w:pPr>
              <w:ind w:firstLine="0"/>
              <w:jc w:val="center"/>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r>
            <w:r/>
          </w:p>
        </w:tc>
        <w:tc>
          <w:tcPr>
            <w:tcW w:w="1380" w:type="dxa"/>
            <w:vAlign w:val="center"/>
            <w:textDirection w:val="lrTb"/>
            <w:noWrap w:val="false"/>
          </w:tcPr>
          <w:p>
            <w:pPr>
              <w:ind w:firstLine="0"/>
              <w:jc w:val="center"/>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r>
            <w:r/>
          </w:p>
        </w:tc>
        <w:tc>
          <w:tcPr>
            <w:tcW w:w="1568" w:type="dxa"/>
            <w:vAlign w:val="center"/>
            <w:textDirection w:val="lrTb"/>
            <w:noWrap w:val="false"/>
          </w:tcPr>
          <w:p>
            <w:pPr>
              <w:ind w:firstLine="0"/>
              <w:jc w:val="center"/>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r>
            <w:r/>
          </w:p>
        </w:tc>
      </w:tr>
      <w:tr>
        <w:trPr>
          <w:trHeight w:val="728"/>
        </w:trPr>
        <w:tc>
          <w:tcPr>
            <w:tcW w:w="661" w:type="dxa"/>
            <w:vAlign w:val="center"/>
            <w:textDirection w:val="lrTb"/>
            <w:noWrap w:val="false"/>
          </w:tcPr>
          <w:p>
            <w:pPr>
              <w:ind w:firstLine="0"/>
              <w:jc w:val="center"/>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10</w:t>
            </w:r>
            <w:r/>
          </w:p>
        </w:tc>
        <w:tc>
          <w:tcPr>
            <w:tcW w:w="1079" w:type="dxa"/>
            <w:vAlign w:val="center"/>
            <w:textDirection w:val="lrTb"/>
            <w:noWrap w:val="false"/>
          </w:tcPr>
          <w:p>
            <w:pPr>
              <w:ind w:firstLine="0"/>
              <w:jc w:val="center"/>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r>
            <w:r/>
          </w:p>
        </w:tc>
        <w:tc>
          <w:tcPr>
            <w:tcW w:w="756" w:type="dxa"/>
            <w:vAlign w:val="center"/>
            <w:textDirection w:val="lrTb"/>
            <w:noWrap w:val="false"/>
          </w:tcPr>
          <w:p>
            <w:pPr>
              <w:ind w:firstLine="0"/>
              <w:jc w:val="center"/>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r>
            <w:r/>
          </w:p>
        </w:tc>
        <w:tc>
          <w:tcPr>
            <w:tcW w:w="734" w:type="dxa"/>
            <w:vAlign w:val="center"/>
            <w:textDirection w:val="lrTb"/>
            <w:noWrap w:val="false"/>
          </w:tcPr>
          <w:p>
            <w:pPr>
              <w:ind w:firstLine="0"/>
              <w:jc w:val="center"/>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r>
            <w:r/>
          </w:p>
        </w:tc>
        <w:tc>
          <w:tcPr>
            <w:tcW w:w="1530" w:type="dxa"/>
            <w:vAlign w:val="center"/>
            <w:textDirection w:val="lrTb"/>
            <w:noWrap w:val="false"/>
          </w:tcPr>
          <w:p>
            <w:pPr>
              <w:ind w:firstLine="0"/>
              <w:jc w:val="center"/>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r>
            <w:r/>
          </w:p>
        </w:tc>
        <w:tc>
          <w:tcPr>
            <w:tcW w:w="1280" w:type="dxa"/>
            <w:vAlign w:val="center"/>
            <w:textDirection w:val="lrTb"/>
            <w:noWrap w:val="false"/>
          </w:tcPr>
          <w:p>
            <w:pPr>
              <w:ind w:firstLine="0"/>
              <w:jc w:val="center"/>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r>
            <w:r/>
          </w:p>
        </w:tc>
        <w:tc>
          <w:tcPr>
            <w:tcW w:w="1384" w:type="dxa"/>
            <w:vAlign w:val="center"/>
            <w:textDirection w:val="lrTb"/>
            <w:noWrap w:val="false"/>
          </w:tcPr>
          <w:p>
            <w:pPr>
              <w:ind w:firstLine="0"/>
              <w:jc w:val="center"/>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r>
            <w:r/>
          </w:p>
        </w:tc>
        <w:tc>
          <w:tcPr>
            <w:tcW w:w="1380" w:type="dxa"/>
            <w:vAlign w:val="center"/>
            <w:textDirection w:val="lrTb"/>
            <w:noWrap w:val="false"/>
          </w:tcPr>
          <w:p>
            <w:pPr>
              <w:ind w:firstLine="0"/>
              <w:jc w:val="center"/>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r>
            <w:r/>
          </w:p>
        </w:tc>
        <w:tc>
          <w:tcPr>
            <w:tcW w:w="1568" w:type="dxa"/>
            <w:vAlign w:val="center"/>
            <w:textDirection w:val="lrTb"/>
            <w:noWrap w:val="false"/>
          </w:tcPr>
          <w:p>
            <w:pPr>
              <w:ind w:firstLine="0"/>
              <w:jc w:val="center"/>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r>
            <w:r/>
          </w:p>
        </w:tc>
      </w:tr>
      <w:tr>
        <w:trPr>
          <w:cantSplit/>
          <w:trHeight w:val="1099"/>
        </w:trPr>
        <w:tc>
          <w:tcPr>
            <w:tcW w:w="661" w:type="dxa"/>
            <w:vAlign w:val="center"/>
            <w:textDirection w:val="lrTb"/>
            <w:noWrap w:val="false"/>
          </w:tcPr>
          <w:p>
            <w:pPr>
              <w:ind w:firstLine="0"/>
              <w:jc w:val="center"/>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 …</w:t>
            </w:r>
            <w:r/>
          </w:p>
        </w:tc>
        <w:tc>
          <w:tcPr>
            <w:tcW w:w="1079" w:type="dxa"/>
            <w:vAlign w:val="center"/>
            <w:textDirection w:val="lrTb"/>
            <w:noWrap w:val="false"/>
          </w:tcPr>
          <w:p>
            <w:pPr>
              <w:ind w:firstLine="0"/>
              <w:jc w:val="center"/>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r>
            <w:r/>
          </w:p>
        </w:tc>
        <w:tc>
          <w:tcPr>
            <w:tcW w:w="756" w:type="dxa"/>
            <w:vAlign w:val="center"/>
            <w:textDirection w:val="lrTb"/>
            <w:noWrap w:val="false"/>
          </w:tcPr>
          <w:p>
            <w:pPr>
              <w:ind w:firstLine="0"/>
              <w:jc w:val="center"/>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r>
            <w:r/>
          </w:p>
        </w:tc>
        <w:tc>
          <w:tcPr>
            <w:tcW w:w="734" w:type="dxa"/>
            <w:vAlign w:val="center"/>
            <w:textDirection w:val="lrTb"/>
            <w:noWrap w:val="false"/>
          </w:tcPr>
          <w:p>
            <w:pPr>
              <w:ind w:firstLine="0"/>
              <w:jc w:val="center"/>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r>
            <w:r/>
          </w:p>
        </w:tc>
        <w:tc>
          <w:tcPr>
            <w:tcW w:w="1530" w:type="dxa"/>
            <w:vAlign w:val="center"/>
            <w:textDirection w:val="lrTb"/>
            <w:noWrap w:val="false"/>
          </w:tcPr>
          <w:p>
            <w:pPr>
              <w:ind w:firstLine="0"/>
              <w:jc w:val="center"/>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r>
            <w:r/>
          </w:p>
        </w:tc>
        <w:tc>
          <w:tcPr>
            <w:tcW w:w="1280" w:type="dxa"/>
            <w:vAlign w:val="center"/>
            <w:textDirection w:val="lrTb"/>
            <w:noWrap w:val="false"/>
          </w:tcPr>
          <w:p>
            <w:pPr>
              <w:ind w:firstLine="0"/>
              <w:jc w:val="center"/>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r>
            <w:r/>
          </w:p>
        </w:tc>
        <w:tc>
          <w:tcPr>
            <w:tcW w:w="1384" w:type="dxa"/>
            <w:vAlign w:val="center"/>
            <w:textDirection w:val="lrTb"/>
            <w:noWrap w:val="false"/>
          </w:tcPr>
          <w:p>
            <w:pPr>
              <w:ind w:firstLine="0"/>
              <w:jc w:val="center"/>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r>
            <w:r/>
          </w:p>
        </w:tc>
        <w:tc>
          <w:tcPr>
            <w:tcW w:w="1380" w:type="dxa"/>
            <w:vAlign w:val="center"/>
            <w:textDirection w:val="lrTb"/>
            <w:noWrap w:val="false"/>
          </w:tcPr>
          <w:p>
            <w:pPr>
              <w:ind w:firstLine="0"/>
              <w:jc w:val="center"/>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r>
            <w:r/>
          </w:p>
        </w:tc>
        <w:tc>
          <w:tcPr>
            <w:tcW w:w="1568" w:type="dxa"/>
            <w:vAlign w:val="center"/>
            <w:textDirection w:val="lrTb"/>
            <w:noWrap w:val="false"/>
          </w:tcPr>
          <w:p>
            <w:pPr>
              <w:ind w:firstLine="0"/>
              <w:jc w:val="center"/>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r>
            <w:r/>
          </w:p>
        </w:tc>
      </w:tr>
    </w:tbl>
    <w:p>
      <w:pPr>
        <w:ind w:firstLine="0"/>
        <w:jc w:val="both"/>
        <w:spacing w:line="400" w:lineRule="exact"/>
        <w:rPr>
          <w:rFonts w:hint="eastAsia" w:ascii="宋体" w:hAnsi="宋体" w:eastAsia="宋体" w:cs="宋体"/>
          <w:b/>
          <w:bCs/>
          <w:color w:val="auto"/>
          <w:sz w:val="24"/>
          <w:szCs w:val="20"/>
          <w:highlight w:val="none"/>
        </w:rPr>
        <w:outlineLvl w:val="9"/>
      </w:pPr>
      <w:r>
        <w:rPr>
          <w:rFonts w:hint="eastAsia" w:ascii="宋体" w:hAnsi="宋体" w:eastAsia="宋体" w:cs="宋体"/>
          <w:b/>
          <w:bCs/>
          <w:color w:val="auto"/>
          <w:sz w:val="24"/>
          <w:szCs w:val="20"/>
          <w:highlight w:val="none"/>
        </w:rPr>
        <w:t xml:space="preserve">法定代表人或法定代表人授权代表签字或盖章：</w:t>
      </w:r>
      <w:r/>
    </w:p>
    <w:p>
      <w:pPr>
        <w:ind w:firstLine="0"/>
        <w:jc w:val="both"/>
        <w:spacing w:line="400" w:lineRule="exact"/>
        <w:rPr>
          <w:rFonts w:hint="eastAsia" w:ascii="宋体" w:hAnsi="宋体" w:eastAsia="宋体" w:cs="宋体"/>
          <w:bCs/>
          <w:color w:val="auto"/>
          <w:sz w:val="24"/>
          <w:szCs w:val="24"/>
          <w:highlight w:val="none"/>
        </w:rPr>
        <w:outlineLvl w:val="9"/>
      </w:pPr>
      <w:r>
        <w:rPr>
          <w:rFonts w:hint="eastAsia" w:ascii="宋体" w:hAnsi="宋体" w:eastAsia="宋体" w:cs="宋体"/>
          <w:bCs/>
          <w:color w:val="auto"/>
          <w:sz w:val="24"/>
          <w:szCs w:val="24"/>
          <w:highlight w:val="none"/>
        </w:rPr>
      </w:r>
      <w:r/>
    </w:p>
    <w:p>
      <w:pPr>
        <w:numPr>
          <w:ilvl w:val="0"/>
          <w:numId w:val="0"/>
        </w:numPr>
        <w:ind w:left="482"/>
        <w:spacing w:line="360" w:lineRule="auto"/>
        <w:shd w:val="clear" w:color="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注：1、上表可自行延长。</w:t>
      </w:r>
      <w:r/>
    </w:p>
    <w:p>
      <w:pPr>
        <w:numPr>
          <w:ilvl w:val="0"/>
          <w:numId w:val="9"/>
        </w:numPr>
        <w:ind w:left="0" w:firstLine="482"/>
        <w:spacing w:line="360" w:lineRule="auto"/>
        <w:shd w:val="clear" w:color="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证明材料要求详见招标文件相关要求。</w:t>
      </w:r>
      <w:r/>
    </w:p>
    <w:p>
      <w:pPr>
        <w:numPr>
          <w:ilvl w:val="0"/>
          <w:numId w:val="9"/>
        </w:numPr>
        <w:ind w:left="0" w:firstLine="482"/>
        <w:spacing w:line="360" w:lineRule="auto"/>
        <w:shd w:val="clear" w:color="auto"/>
        <w:rPr>
          <w:rFonts w:hint="eastAsia" w:ascii="宋体" w:hAnsi="宋体" w:eastAsia="宋体" w:cs="宋体"/>
          <w:color w:val="auto"/>
          <w:sz w:val="24"/>
          <w:szCs w:val="24"/>
          <w:highlight w:val="none"/>
          <w:lang w:val="en-US" w:eastAsia="zh-CN" w:bidi="ar-SA"/>
        </w:rPr>
        <w:sectPr>
          <w:footnotePr/>
          <w:endnotePr/>
          <w:type w:val="nextPage"/>
          <w:pgSz w:w="11906" w:h="16838" w:orient="portrait"/>
          <w:pgMar w:top="1134" w:right="1134" w:bottom="1134" w:left="1134" w:header="850" w:footer="992" w:gutter="0"/>
          <w:cols w:num="1" w:sep="0" w:space="0" w:equalWidth="1"/>
          <w:docGrid w:linePitch="360"/>
        </w:sectPr>
      </w:pPr>
      <w:r>
        <w:rPr>
          <w:rFonts w:hint="eastAsia" w:ascii="宋体" w:hAnsi="宋体" w:eastAsia="宋体" w:cs="宋体"/>
          <w:color w:val="auto"/>
          <w:sz w:val="24"/>
          <w:szCs w:val="24"/>
          <w:highlight w:val="none"/>
          <w:lang w:val="en-US" w:eastAsia="zh-CN" w:bidi="ar-SA"/>
        </w:rPr>
        <w:t xml:space="preserve">人员须符合</w:t>
      </w:r>
      <w:r>
        <w:rPr>
          <w:rFonts w:hint="eastAsia" w:ascii="宋体" w:hAnsi="宋体" w:eastAsia="宋体" w:cs="宋体"/>
          <w:color w:val="auto"/>
          <w:sz w:val="24"/>
          <w:szCs w:val="24"/>
          <w:highlight w:val="none"/>
          <w:lang w:val="zh-CN" w:eastAsia="zh-CN" w:bidi="ar-SA"/>
        </w:rPr>
        <w:t xml:space="preserve">项目组人员</w:t>
      </w:r>
      <w:r>
        <w:rPr>
          <w:rFonts w:hint="eastAsia" w:ascii="宋体" w:hAnsi="宋体" w:eastAsia="宋体" w:cs="宋体"/>
          <w:color w:val="auto"/>
          <w:sz w:val="24"/>
          <w:szCs w:val="24"/>
          <w:highlight w:val="none"/>
          <w:lang w:val="en-US" w:eastAsia="zh-CN" w:bidi="ar-SA"/>
        </w:rPr>
        <w:t xml:space="preserve">最低</w:t>
      </w:r>
      <w:r>
        <w:rPr>
          <w:rFonts w:hint="eastAsia" w:ascii="宋体" w:hAnsi="宋体" w:eastAsia="宋体" w:cs="宋体"/>
          <w:color w:val="auto"/>
          <w:sz w:val="24"/>
          <w:szCs w:val="24"/>
          <w:highlight w:val="none"/>
          <w:lang w:val="zh-CN" w:eastAsia="zh-CN" w:bidi="ar-SA"/>
        </w:rPr>
        <w:t xml:space="preserve">配备</w:t>
      </w:r>
      <w:r>
        <w:rPr>
          <w:rFonts w:hint="eastAsia" w:ascii="宋体" w:hAnsi="宋体" w:eastAsia="宋体" w:cs="宋体"/>
          <w:color w:val="auto"/>
          <w:sz w:val="24"/>
          <w:szCs w:val="24"/>
          <w:highlight w:val="none"/>
          <w:lang w:val="en-US" w:eastAsia="zh-CN" w:bidi="ar-SA"/>
        </w:rPr>
        <w:t xml:space="preserve">要求。</w:t>
      </w:r>
      <w:r/>
    </w:p>
    <w:p>
      <w:pPr>
        <w:pStyle w:val="908"/>
        <w:ind w:firstLine="0"/>
        <w:jc w:val="center"/>
        <w:rPr>
          <w:rFonts w:hint="eastAsia" w:ascii="宋体" w:hAnsi="宋体" w:eastAsia="宋体" w:cs="宋体"/>
          <w:b/>
          <w:color w:val="auto"/>
          <w:sz w:val="28"/>
          <w:szCs w:val="28"/>
          <w:highlight w:val="none"/>
        </w:rPr>
        <w:outlineLvl w:val="9"/>
      </w:pPr>
      <w:r>
        <w:rPr>
          <w:rFonts w:hint="eastAsia" w:ascii="宋体" w:hAnsi="宋体" w:eastAsia="宋体" w:cs="宋体"/>
          <w:b/>
          <w:bCs/>
          <w:color w:val="auto"/>
          <w:sz w:val="28"/>
          <w:szCs w:val="28"/>
          <w:highlight w:val="none"/>
        </w:rPr>
        <w:t xml:space="preserve">（2）</w:t>
      </w:r>
      <w:r>
        <w:rPr>
          <w:rFonts w:hint="eastAsia" w:ascii="宋体" w:hAnsi="宋体" w:eastAsia="宋体" w:cs="宋体"/>
          <w:b/>
          <w:color w:val="auto"/>
          <w:sz w:val="28"/>
          <w:szCs w:val="28"/>
          <w:highlight w:val="none"/>
        </w:rPr>
        <w:t xml:space="preserve">拟派项目经理简历表</w:t>
      </w:r>
      <w:r/>
    </w:p>
    <w:p>
      <w:pPr>
        <w:jc w:val="both"/>
        <w:spacing w:line="360" w:lineRule="auto"/>
        <w:widowControl w:val="off"/>
        <w:rPr>
          <w:rFonts w:hint="eastAsia" w:ascii="宋体" w:hAnsi="宋体" w:eastAsia="宋体" w:cs="宋体"/>
          <w:b/>
          <w:color w:val="auto"/>
          <w:sz w:val="24"/>
          <w:szCs w:val="24"/>
          <w:highlight w:val="none"/>
          <w:lang w:val="en-US" w:eastAsia="zh-CN" w:bidi="ar-SA"/>
        </w:rPr>
      </w:pPr>
      <w:r>
        <w:rPr>
          <w:rFonts w:hint="eastAsia" w:ascii="宋体" w:hAnsi="宋体" w:eastAsia="宋体" w:cs="宋体"/>
          <w:b/>
          <w:color w:val="auto"/>
          <w:sz w:val="24"/>
          <w:szCs w:val="24"/>
          <w:highlight w:val="none"/>
          <w:lang w:val="en-US" w:eastAsia="zh-CN" w:bidi="ar-SA"/>
        </w:rPr>
        <w:t xml:space="preserve">投标供应商名称（盖章）                          政府采购项目编号：</w:t>
      </w:r>
      <w:r/>
    </w:p>
    <w:tbl>
      <w:tblPr>
        <w:tblStyle w:val="701"/>
        <w:tblW w:w="9958" w:type="dxa"/>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left w:w="28" w:type="dxa"/>
          <w:top w:w="0" w:type="dxa"/>
          <w:right w:w="28" w:type="dxa"/>
          <w:bottom w:w="0" w:type="dxa"/>
        </w:tblCellMar>
        <w:tblLook w:val="04A0" w:firstRow="1" w:lastRow="0" w:firstColumn="1" w:lastColumn="0" w:noHBand="0" w:noVBand="1"/>
      </w:tblPr>
      <w:tblGrid>
        <w:gridCol w:w="794"/>
        <w:gridCol w:w="1897"/>
        <w:gridCol w:w="2453"/>
        <w:gridCol w:w="1109"/>
        <w:gridCol w:w="1285"/>
        <w:gridCol w:w="6"/>
        <w:gridCol w:w="2414"/>
      </w:tblGrid>
      <w:tr>
        <w:trPr>
          <w:cantSplit/>
          <w:jc w:val="center"/>
          <w:trHeight w:val="661"/>
        </w:trPr>
        <w:tc>
          <w:tcPr>
            <w:tcW w:w="794" w:type="dxa"/>
            <w:vAlign w:val="center"/>
            <w:textDirection w:val="lrTb"/>
            <w:noWrap w:val="false"/>
          </w:tcPr>
          <w:p>
            <w:pPr>
              <w:ind w:firstLine="0"/>
              <w:jc w:val="center"/>
              <w:widowControl/>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1</w:t>
            </w:r>
            <w:r/>
          </w:p>
        </w:tc>
        <w:tc>
          <w:tcPr>
            <w:tcW w:w="1897" w:type="dxa"/>
            <w:vAlign w:val="center"/>
            <w:textDirection w:val="lrTb"/>
            <w:noWrap w:val="false"/>
          </w:tcPr>
          <w:p>
            <w:pPr>
              <w:ind w:firstLine="0"/>
              <w:jc w:val="center"/>
              <w:widowControl/>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姓名</w:t>
            </w:r>
            <w:r/>
          </w:p>
        </w:tc>
        <w:tc>
          <w:tcPr>
            <w:tcW w:w="2453" w:type="dxa"/>
            <w:vAlign w:val="center"/>
            <w:textDirection w:val="lrTb"/>
            <w:noWrap w:val="false"/>
          </w:tcPr>
          <w:p>
            <w:pPr>
              <w:ind w:firstLine="0"/>
              <w:jc w:val="center"/>
              <w:widowControl/>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r>
            <w:r/>
          </w:p>
        </w:tc>
        <w:tc>
          <w:tcPr>
            <w:tcW w:w="1109" w:type="dxa"/>
            <w:vAlign w:val="center"/>
            <w:textDirection w:val="lrTb"/>
            <w:noWrap w:val="false"/>
          </w:tcPr>
          <w:p>
            <w:pPr>
              <w:ind w:firstLine="0"/>
              <w:jc w:val="center"/>
              <w:widowControl/>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性别</w:t>
            </w:r>
            <w:r/>
          </w:p>
        </w:tc>
        <w:tc>
          <w:tcPr>
            <w:gridSpan w:val="3"/>
            <w:tcW w:w="3705" w:type="dxa"/>
            <w:vAlign w:val="center"/>
            <w:textDirection w:val="lrTb"/>
            <w:noWrap w:val="false"/>
          </w:tcPr>
          <w:p>
            <w:pPr>
              <w:ind w:firstLine="0"/>
              <w:jc w:val="center"/>
              <w:widowControl/>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r>
            <w:r/>
          </w:p>
        </w:tc>
      </w:tr>
      <w:tr>
        <w:trPr>
          <w:jc w:val="center"/>
          <w:trHeight w:val="716"/>
        </w:trPr>
        <w:tc>
          <w:tcPr>
            <w:tcW w:w="794" w:type="dxa"/>
            <w:vAlign w:val="center"/>
            <w:textDirection w:val="lrTb"/>
            <w:noWrap w:val="false"/>
          </w:tcPr>
          <w:p>
            <w:pPr>
              <w:ind w:firstLine="0"/>
              <w:jc w:val="center"/>
              <w:widowControl/>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2</w:t>
            </w:r>
            <w:r/>
          </w:p>
        </w:tc>
        <w:tc>
          <w:tcPr>
            <w:tcW w:w="1897" w:type="dxa"/>
            <w:vAlign w:val="center"/>
            <w:textDirection w:val="lrTb"/>
            <w:noWrap w:val="false"/>
          </w:tcPr>
          <w:p>
            <w:pPr>
              <w:ind w:firstLine="0"/>
              <w:jc w:val="center"/>
              <w:widowControl/>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身份证号码</w:t>
            </w:r>
            <w:r/>
          </w:p>
        </w:tc>
        <w:tc>
          <w:tcPr>
            <w:gridSpan w:val="2"/>
            <w:tcBorders>
              <w:right w:val="single" w:color="auto" w:sz="4" w:space="0"/>
            </w:tcBorders>
            <w:tcW w:w="3562" w:type="dxa"/>
            <w:vAlign w:val="center"/>
            <w:textDirection w:val="lrTb"/>
            <w:noWrap w:val="false"/>
          </w:tcPr>
          <w:p>
            <w:pPr>
              <w:ind w:firstLine="0"/>
              <w:jc w:val="center"/>
              <w:widowControl/>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r>
            <w:r/>
          </w:p>
        </w:tc>
        <w:tc>
          <w:tcPr>
            <w:tcBorders>
              <w:left w:val="single" w:color="auto" w:sz="4" w:space="0"/>
              <w:bottom w:val="single" w:color="auto" w:sz="4" w:space="0"/>
              <w:right w:val="single" w:color="auto" w:sz="4" w:space="0"/>
            </w:tcBorders>
            <w:tcW w:w="1285" w:type="dxa"/>
            <w:vAlign w:val="center"/>
            <w:textDirection w:val="lrTb"/>
            <w:noWrap w:val="false"/>
          </w:tcPr>
          <w:p>
            <w:pPr>
              <w:ind w:firstLine="0"/>
              <w:jc w:val="center"/>
              <w:widowControl/>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出生年月</w:t>
            </w:r>
            <w:r/>
          </w:p>
        </w:tc>
        <w:tc>
          <w:tcPr>
            <w:gridSpan w:val="2"/>
            <w:tcBorders>
              <w:left w:val="single" w:color="auto" w:sz="4" w:space="0"/>
            </w:tcBorders>
            <w:tcW w:w="2420" w:type="dxa"/>
            <w:vAlign w:val="center"/>
            <w:textDirection w:val="lrTb"/>
            <w:noWrap w:val="false"/>
          </w:tcPr>
          <w:p>
            <w:pPr>
              <w:ind w:firstLine="0"/>
              <w:jc w:val="center"/>
              <w:widowControl/>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年     月</w:t>
            </w:r>
            <w:r/>
          </w:p>
        </w:tc>
      </w:tr>
      <w:tr>
        <w:trPr>
          <w:cantSplit/>
          <w:jc w:val="center"/>
          <w:trHeight w:val="716"/>
        </w:trPr>
        <w:tc>
          <w:tcPr>
            <w:tcW w:w="794" w:type="dxa"/>
            <w:vAlign w:val="center"/>
            <w:textDirection w:val="lrTb"/>
            <w:noWrap w:val="false"/>
          </w:tcPr>
          <w:p>
            <w:pPr>
              <w:ind w:firstLine="0"/>
              <w:jc w:val="center"/>
              <w:widowControl/>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3</w:t>
            </w:r>
            <w:r/>
          </w:p>
        </w:tc>
        <w:tc>
          <w:tcPr>
            <w:gridSpan w:val="3"/>
            <w:tcBorders>
              <w:right w:val="single" w:color="auto" w:sz="4" w:space="0"/>
            </w:tcBorders>
            <w:tcW w:w="5459" w:type="dxa"/>
            <w:vAlign w:val="center"/>
            <w:textDirection w:val="lrTb"/>
            <w:noWrap w:val="false"/>
          </w:tcPr>
          <w:p>
            <w:pPr>
              <w:ind w:firstLine="0"/>
              <w:jc w:val="left"/>
              <w:widowControl/>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联系电话/传真： </w:t>
            </w:r>
            <w:r/>
          </w:p>
        </w:tc>
        <w:tc>
          <w:tcPr>
            <w:gridSpan w:val="2"/>
            <w:tcBorders>
              <w:left w:val="single" w:color="auto" w:sz="4" w:space="0"/>
              <w:right w:val="single" w:color="auto" w:sz="4" w:space="0"/>
            </w:tcBorders>
            <w:tcW w:w="1291" w:type="dxa"/>
            <w:vAlign w:val="center"/>
            <w:textDirection w:val="lrTb"/>
            <w:noWrap w:val="false"/>
          </w:tcPr>
          <w:p>
            <w:pPr>
              <w:ind w:firstLine="0"/>
              <w:jc w:val="center"/>
              <w:widowControl/>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岗位</w:t>
            </w:r>
            <w:r/>
          </w:p>
        </w:tc>
        <w:tc>
          <w:tcPr>
            <w:tcBorders>
              <w:left w:val="single" w:color="auto" w:sz="4" w:space="0"/>
            </w:tcBorders>
            <w:tcW w:w="2414" w:type="dxa"/>
            <w:vAlign w:val="center"/>
            <w:textDirection w:val="lrTb"/>
            <w:noWrap w:val="false"/>
          </w:tcPr>
          <w:p>
            <w:pPr>
              <w:ind w:firstLine="0"/>
              <w:jc w:val="left"/>
              <w:widowControl/>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r>
            <w:r/>
          </w:p>
        </w:tc>
      </w:tr>
      <w:tr>
        <w:trPr>
          <w:cantSplit/>
          <w:jc w:val="center"/>
          <w:trHeight w:val="2148"/>
        </w:trPr>
        <w:tc>
          <w:tcPr>
            <w:tcW w:w="794" w:type="dxa"/>
            <w:vAlign w:val="center"/>
            <w:textDirection w:val="lrTb"/>
            <w:noWrap w:val="false"/>
          </w:tcPr>
          <w:p>
            <w:pPr>
              <w:ind w:firstLine="0"/>
              <w:jc w:val="center"/>
              <w:widowControl/>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4</w:t>
            </w:r>
            <w:r/>
          </w:p>
        </w:tc>
        <w:tc>
          <w:tcPr>
            <w:gridSpan w:val="6"/>
            <w:tcW w:w="9164" w:type="dxa"/>
            <w:vAlign w:val="top"/>
            <w:textDirection w:val="lrTb"/>
            <w:noWrap w:val="false"/>
          </w:tcPr>
          <w:p>
            <w:pPr>
              <w:ind w:firstLine="0"/>
              <w:jc w:val="left"/>
              <w:widowControl/>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从事本项工作时间及工作经历：</w:t>
            </w:r>
            <w:r/>
          </w:p>
        </w:tc>
      </w:tr>
      <w:tr>
        <w:trPr>
          <w:cantSplit/>
          <w:jc w:val="center"/>
          <w:trHeight w:val="694"/>
        </w:trPr>
        <w:tc>
          <w:tcPr>
            <w:tcW w:w="794" w:type="dxa"/>
            <w:vAlign w:val="center"/>
            <w:textDirection w:val="lrTb"/>
            <w:noWrap w:val="false"/>
          </w:tcPr>
          <w:p>
            <w:pPr>
              <w:ind w:firstLine="0"/>
              <w:jc w:val="center"/>
              <w:widowControl/>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5</w:t>
            </w:r>
            <w:r/>
          </w:p>
        </w:tc>
        <w:tc>
          <w:tcPr>
            <w:gridSpan w:val="6"/>
            <w:tcW w:w="9164" w:type="dxa"/>
            <w:vAlign w:val="center"/>
            <w:textDirection w:val="lrTb"/>
            <w:noWrap w:val="false"/>
          </w:tcPr>
          <w:p>
            <w:pPr>
              <w:ind w:firstLine="0"/>
              <w:jc w:val="left"/>
              <w:widowControl/>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拥有关于本项服务方面的职称：</w:t>
            </w:r>
            <w:r/>
          </w:p>
        </w:tc>
      </w:tr>
      <w:tr>
        <w:trPr>
          <w:cantSplit/>
          <w:jc w:val="center"/>
          <w:trHeight w:val="712"/>
        </w:trPr>
        <w:tc>
          <w:tcPr>
            <w:tcW w:w="794" w:type="dxa"/>
            <w:vAlign w:val="center"/>
            <w:textDirection w:val="lrTb"/>
            <w:noWrap w:val="false"/>
          </w:tcPr>
          <w:p>
            <w:pPr>
              <w:ind w:left="-2" w:firstLine="0"/>
              <w:jc w:val="center"/>
              <w:spacing w:line="360" w:lineRule="auto"/>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6</w:t>
            </w:r>
            <w:r/>
          </w:p>
        </w:tc>
        <w:tc>
          <w:tcPr>
            <w:gridSpan w:val="6"/>
            <w:tcW w:w="9164" w:type="dxa"/>
            <w:vAlign w:val="center"/>
            <w:textDirection w:val="lrTb"/>
            <w:noWrap w:val="false"/>
          </w:tcPr>
          <w:p>
            <w:pPr>
              <w:ind w:firstLine="0"/>
              <w:jc w:val="left"/>
              <w:widowControl/>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曾获得的关于管理服务方面的奖励情况：</w:t>
            </w:r>
            <w:r/>
          </w:p>
        </w:tc>
      </w:tr>
      <w:tr>
        <w:trPr>
          <w:cantSplit/>
          <w:jc w:val="center"/>
          <w:trHeight w:val="1870"/>
        </w:trPr>
        <w:tc>
          <w:tcPr>
            <w:tcW w:w="794" w:type="dxa"/>
            <w:vAlign w:val="center"/>
            <w:textDirection w:val="lrTb"/>
            <w:noWrap w:val="false"/>
          </w:tcPr>
          <w:p>
            <w:pPr>
              <w:ind w:left="-2" w:firstLine="0"/>
              <w:jc w:val="center"/>
              <w:spacing w:line="360" w:lineRule="auto"/>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7</w:t>
            </w:r>
            <w:r/>
          </w:p>
        </w:tc>
        <w:tc>
          <w:tcPr>
            <w:gridSpan w:val="6"/>
            <w:tcW w:w="9164" w:type="dxa"/>
            <w:vAlign w:val="top"/>
            <w:textDirection w:val="lrTb"/>
            <w:noWrap w:val="false"/>
          </w:tcPr>
          <w:p>
            <w:pPr>
              <w:ind w:firstLine="0"/>
              <w:jc w:val="left"/>
              <w:widowControl/>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近3年内负责的主要项目业绩：</w:t>
            </w:r>
            <w:r/>
          </w:p>
        </w:tc>
      </w:tr>
      <w:tr>
        <w:trPr>
          <w:cantSplit/>
          <w:jc w:val="center"/>
          <w:trHeight w:val="691"/>
        </w:trPr>
        <w:tc>
          <w:tcPr>
            <w:tcBorders>
              <w:bottom w:val="single" w:color="auto" w:sz="6" w:space="0"/>
            </w:tcBorders>
            <w:tcW w:w="794" w:type="dxa"/>
            <w:vAlign w:val="center"/>
            <w:textDirection w:val="lrTb"/>
            <w:noWrap w:val="false"/>
          </w:tcPr>
          <w:p>
            <w:pPr>
              <w:ind w:left="-2" w:firstLine="0"/>
              <w:jc w:val="center"/>
              <w:spacing w:line="360" w:lineRule="auto"/>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8</w:t>
            </w:r>
            <w:r/>
          </w:p>
        </w:tc>
        <w:tc>
          <w:tcPr>
            <w:gridSpan w:val="6"/>
            <w:tcBorders>
              <w:bottom w:val="single" w:color="auto" w:sz="6" w:space="0"/>
            </w:tcBorders>
            <w:tcW w:w="9164" w:type="dxa"/>
            <w:vAlign w:val="center"/>
            <w:textDirection w:val="lrTb"/>
            <w:noWrap w:val="false"/>
          </w:tcPr>
          <w:p>
            <w:pPr>
              <w:ind w:firstLine="0"/>
              <w:jc w:val="left"/>
              <w:spacing w:line="360" w:lineRule="auto"/>
              <w:widowControl/>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其他需要说明的情况</w:t>
            </w:r>
            <w:r/>
          </w:p>
        </w:tc>
      </w:tr>
    </w:tbl>
    <w:p>
      <w:pPr>
        <w:ind w:firstLine="0"/>
        <w:jc w:val="both"/>
        <w:rPr>
          <w:rFonts w:hint="eastAsia" w:ascii="宋体" w:hAnsi="宋体" w:eastAsia="宋体" w:cs="宋体"/>
          <w:b/>
          <w:bCs/>
          <w:color w:val="auto"/>
          <w:sz w:val="24"/>
          <w:szCs w:val="20"/>
          <w:highlight w:val="none"/>
        </w:rPr>
        <w:outlineLvl w:val="9"/>
      </w:pPr>
      <w:r>
        <w:rPr>
          <w:rFonts w:hint="eastAsia" w:ascii="宋体" w:hAnsi="宋体" w:eastAsia="宋体" w:cs="宋体"/>
          <w:b/>
          <w:bCs/>
          <w:color w:val="auto"/>
          <w:sz w:val="24"/>
          <w:szCs w:val="20"/>
          <w:highlight w:val="none"/>
        </w:rPr>
      </w:r>
      <w:r/>
    </w:p>
    <w:p>
      <w:pPr>
        <w:jc w:val="left"/>
        <w:shd w:val="clear" w:color="auto"/>
        <w:rPr>
          <w:rFonts w:hint="eastAsia" w:ascii="宋体" w:hAnsi="宋体" w:eastAsia="宋体" w:cs="宋体"/>
          <w:color w:val="auto"/>
          <w:sz w:val="24"/>
          <w:szCs w:val="24"/>
          <w:highlight w:val="none"/>
        </w:rPr>
        <w:outlineLvl w:val="0"/>
      </w:pPr>
      <w:r>
        <w:rPr>
          <w:rFonts w:hint="eastAsia" w:ascii="宋体" w:hAnsi="宋体" w:eastAsia="宋体" w:cs="宋体"/>
          <w:b/>
          <w:bCs/>
          <w:color w:val="auto"/>
          <w:sz w:val="24"/>
          <w:szCs w:val="20"/>
          <w:highlight w:val="none"/>
        </w:rPr>
        <w:t xml:space="preserve">法定代表人或法定代表人授权代表签字或盖章：</w:t>
      </w:r>
      <w:r/>
    </w:p>
    <w:p>
      <w:pPr>
        <w:ind w:left="0" w:firstLine="0"/>
        <w:jc w:val="left"/>
        <w:shd w:val="clear" w:color="auto"/>
        <w:rPr>
          <w:rFonts w:hint="eastAsia" w:ascii="宋体" w:hAnsi="宋体" w:eastAsia="宋体" w:cs="宋体"/>
          <w:bCs/>
          <w:color w:val="auto"/>
          <w:sz w:val="24"/>
          <w:szCs w:val="22"/>
          <w:highlight w:val="none"/>
        </w:rPr>
        <w:outlineLvl w:val="0"/>
      </w:pPr>
      <w:r>
        <w:rPr>
          <w:rFonts w:hint="eastAsia" w:ascii="宋体" w:hAnsi="宋体" w:eastAsia="宋体" w:cs="宋体"/>
          <w:bCs/>
          <w:color w:val="auto"/>
          <w:sz w:val="24"/>
          <w:szCs w:val="22"/>
          <w:highlight w:val="none"/>
        </w:rPr>
      </w:r>
      <w:r/>
    </w:p>
    <w:p>
      <w:pPr>
        <w:ind w:left="0" w:firstLine="0"/>
        <w:jc w:val="left"/>
        <w:shd w:val="clear" w:color="auto"/>
        <w:rPr>
          <w:rFonts w:hint="eastAsia" w:ascii="宋体" w:hAnsi="宋体" w:eastAsia="宋体" w:cs="宋体"/>
          <w:bCs/>
          <w:color w:val="auto"/>
          <w:sz w:val="24"/>
          <w:szCs w:val="22"/>
          <w:highlight w:val="none"/>
        </w:rPr>
        <w:outlineLvl w:val="0"/>
      </w:pPr>
      <w:r>
        <w:rPr>
          <w:rFonts w:hint="eastAsia" w:ascii="宋体" w:hAnsi="宋体" w:eastAsia="宋体" w:cs="宋体"/>
          <w:bCs/>
          <w:color w:val="auto"/>
          <w:sz w:val="24"/>
          <w:szCs w:val="22"/>
          <w:highlight w:val="none"/>
        </w:rPr>
      </w:r>
      <w:r/>
    </w:p>
    <w:p>
      <w:pPr>
        <w:ind w:left="0" w:firstLine="0"/>
        <w:jc w:val="left"/>
        <w:shd w:val="clear" w:color="auto"/>
        <w:rPr>
          <w:rFonts w:hint="eastAsia" w:ascii="宋体" w:hAnsi="宋体" w:eastAsia="宋体" w:cs="宋体"/>
          <w:bCs/>
          <w:color w:val="auto"/>
          <w:sz w:val="24"/>
          <w:szCs w:val="22"/>
          <w:highlight w:val="none"/>
        </w:rPr>
        <w:outlineLvl w:val="0"/>
      </w:pPr>
      <w:r>
        <w:rPr>
          <w:rFonts w:hint="eastAsia" w:ascii="宋体" w:hAnsi="宋体" w:eastAsia="宋体" w:cs="宋体"/>
          <w:bCs/>
          <w:color w:val="auto"/>
          <w:sz w:val="24"/>
          <w:szCs w:val="22"/>
          <w:highlight w:val="none"/>
        </w:rPr>
      </w:r>
      <w:r/>
    </w:p>
    <w:p>
      <w:pPr>
        <w:ind w:firstLine="0"/>
        <w:jc w:val="both"/>
        <w:spacing w:line="360" w:lineRule="auto"/>
        <w:rPr>
          <w:rFonts w:hint="eastAsia" w:ascii="宋体" w:hAnsi="宋体" w:eastAsia="宋体" w:cs="宋体"/>
          <w:b/>
          <w:bCs/>
          <w:color w:val="auto"/>
          <w:sz w:val="28"/>
          <w:szCs w:val="28"/>
          <w:highlight w:val="none"/>
        </w:rPr>
        <w:outlineLvl w:val="1"/>
      </w:pPr>
      <w:r>
        <w:rPr>
          <w:rFonts w:hint="eastAsia" w:ascii="宋体" w:hAnsi="宋体" w:eastAsia="宋体" w:cs="宋体"/>
          <w:b/>
          <w:bCs/>
          <w:color w:val="auto"/>
          <w:sz w:val="28"/>
          <w:szCs w:val="28"/>
          <w:highlight w:val="none"/>
        </w:rPr>
      </w:r>
      <w:r/>
    </w:p>
    <w:p>
      <w:pPr>
        <w:ind w:firstLine="0"/>
        <w:jc w:val="both"/>
        <w:spacing w:line="360" w:lineRule="auto"/>
        <w:rPr>
          <w:rFonts w:hint="eastAsia" w:ascii="宋体" w:hAnsi="宋体" w:eastAsia="宋体" w:cs="宋体"/>
          <w:b/>
          <w:bCs/>
          <w:color w:val="auto"/>
          <w:sz w:val="28"/>
          <w:szCs w:val="28"/>
          <w:highlight w:val="none"/>
        </w:rPr>
        <w:outlineLvl w:val="1"/>
      </w:pPr>
      <w:r>
        <w:rPr>
          <w:rFonts w:hint="eastAsia" w:ascii="宋体" w:hAnsi="宋体" w:eastAsia="宋体" w:cs="宋体"/>
          <w:b/>
          <w:bCs/>
          <w:color w:val="auto"/>
          <w:sz w:val="28"/>
          <w:szCs w:val="28"/>
          <w:highlight w:val="none"/>
        </w:rPr>
      </w:r>
      <w:r/>
    </w:p>
    <w:p>
      <w:pPr>
        <w:ind w:firstLine="0"/>
        <w:jc w:val="both"/>
        <w:spacing w:line="360" w:lineRule="auto"/>
        <w:rPr>
          <w:rFonts w:hint="eastAsia" w:ascii="宋体" w:hAnsi="宋体" w:eastAsia="宋体" w:cs="宋体"/>
          <w:b/>
          <w:bCs/>
          <w:color w:val="auto"/>
          <w:sz w:val="28"/>
          <w:szCs w:val="28"/>
          <w:highlight w:val="none"/>
        </w:rPr>
        <w:outlineLvl w:val="1"/>
      </w:pPr>
      <w:r>
        <w:rPr>
          <w:rFonts w:hint="eastAsia" w:ascii="宋体" w:hAnsi="宋体" w:eastAsia="宋体" w:cs="宋体"/>
          <w:b/>
          <w:bCs/>
          <w:color w:val="auto"/>
          <w:sz w:val="28"/>
          <w:szCs w:val="28"/>
          <w:highlight w:val="none"/>
        </w:rPr>
      </w:r>
      <w:r/>
    </w:p>
    <w:p>
      <w:pPr>
        <w:ind w:firstLine="0"/>
        <w:jc w:val="both"/>
        <w:spacing w:line="360" w:lineRule="auto"/>
        <w:rPr>
          <w:rFonts w:hint="eastAsia" w:ascii="宋体" w:hAnsi="宋体" w:eastAsia="宋体" w:cs="宋体"/>
          <w:b/>
          <w:bCs/>
          <w:color w:val="auto"/>
          <w:sz w:val="28"/>
          <w:szCs w:val="28"/>
          <w:highlight w:val="none"/>
        </w:rPr>
        <w:outlineLvl w:val="1"/>
      </w:pPr>
      <w:r>
        <w:rPr>
          <w:rFonts w:hint="eastAsia" w:ascii="宋体" w:hAnsi="宋体" w:eastAsia="宋体" w:cs="宋体"/>
          <w:b/>
          <w:bCs/>
          <w:color w:val="auto"/>
          <w:sz w:val="28"/>
          <w:szCs w:val="28"/>
          <w:highlight w:val="none"/>
        </w:rPr>
      </w:r>
      <w:r/>
    </w:p>
    <w:p>
      <w:pPr>
        <w:ind w:firstLine="0"/>
        <w:jc w:val="both"/>
        <w:spacing w:line="360" w:lineRule="auto"/>
        <w:rPr>
          <w:rFonts w:hint="eastAsia" w:ascii="宋体" w:hAnsi="宋体" w:eastAsia="宋体" w:cs="宋体"/>
          <w:b/>
          <w:bCs/>
          <w:color w:val="auto"/>
          <w:sz w:val="28"/>
          <w:szCs w:val="28"/>
          <w:highlight w:val="none"/>
        </w:rPr>
        <w:outlineLvl w:val="1"/>
      </w:pPr>
      <w:r>
        <w:rPr>
          <w:rFonts w:hint="eastAsia" w:ascii="宋体" w:hAnsi="宋体" w:eastAsia="宋体" w:cs="宋体"/>
          <w:b/>
          <w:bCs/>
          <w:color w:val="auto"/>
          <w:sz w:val="28"/>
          <w:szCs w:val="28"/>
          <w:highlight w:val="none"/>
        </w:rPr>
      </w:r>
      <w:r/>
    </w:p>
    <w:p>
      <w:pPr>
        <w:ind w:firstLine="0"/>
        <w:jc w:val="both"/>
        <w:spacing w:line="360" w:lineRule="auto"/>
        <w:rPr>
          <w:rFonts w:hint="eastAsia" w:ascii="宋体" w:hAnsi="宋体" w:eastAsia="宋体" w:cs="宋体"/>
          <w:b/>
          <w:bCs/>
          <w:color w:val="auto"/>
          <w:sz w:val="28"/>
          <w:szCs w:val="28"/>
          <w:highlight w:val="none"/>
        </w:rPr>
        <w:outlineLvl w:val="1"/>
      </w:pPr>
      <w:r>
        <w:rPr>
          <w:rFonts w:hint="eastAsia" w:ascii="宋体" w:hAnsi="宋体" w:eastAsia="宋体" w:cs="宋体"/>
          <w:b/>
          <w:bCs/>
          <w:color w:val="auto"/>
          <w:sz w:val="28"/>
          <w:szCs w:val="28"/>
          <w:highlight w:val="none"/>
        </w:rPr>
      </w:r>
      <w:r/>
    </w:p>
    <w:p>
      <w:pPr>
        <w:ind w:firstLine="0"/>
        <w:jc w:val="both"/>
        <w:spacing w:line="360" w:lineRule="auto"/>
        <w:rPr>
          <w:rFonts w:hint="eastAsia" w:ascii="宋体" w:hAnsi="宋体" w:eastAsia="宋体" w:cs="宋体"/>
          <w:b/>
          <w:color w:val="auto"/>
          <w:sz w:val="28"/>
          <w:szCs w:val="28"/>
          <w:highlight w:val="none"/>
        </w:rPr>
        <w:outlineLvl w:val="1"/>
      </w:pPr>
      <w:r>
        <w:rPr>
          <w:rFonts w:hint="eastAsia" w:ascii="宋体" w:hAnsi="宋体" w:eastAsia="宋体" w:cs="宋体"/>
          <w:b/>
          <w:bCs/>
          <w:color w:val="auto"/>
          <w:sz w:val="28"/>
          <w:szCs w:val="28"/>
          <w:highlight w:val="none"/>
        </w:rPr>
        <w:t xml:space="preserve">（</w:t>
      </w:r>
      <w:r>
        <w:rPr>
          <w:rFonts w:hint="eastAsia" w:ascii="宋体" w:hAnsi="宋体" w:eastAsia="宋体" w:cs="宋体"/>
          <w:b/>
          <w:bCs/>
          <w:color w:val="auto"/>
          <w:sz w:val="28"/>
          <w:szCs w:val="28"/>
          <w:highlight w:val="none"/>
          <w:lang w:val="en-US" w:eastAsia="zh-CN"/>
        </w:rPr>
        <w:t xml:space="preserve">八</w:t>
      </w:r>
      <w:r>
        <w:rPr>
          <w:rFonts w:hint="eastAsia" w:ascii="宋体" w:hAnsi="宋体" w:eastAsia="宋体" w:cs="宋体"/>
          <w:b/>
          <w:bCs/>
          <w:color w:val="auto"/>
          <w:sz w:val="28"/>
          <w:szCs w:val="28"/>
          <w:highlight w:val="none"/>
        </w:rPr>
        <w:t xml:space="preserve">）</w:t>
      </w:r>
      <w:r>
        <w:rPr>
          <w:rFonts w:hint="eastAsia" w:ascii="宋体" w:hAnsi="宋体" w:eastAsia="宋体" w:cs="宋体"/>
          <w:b/>
          <w:color w:val="auto"/>
          <w:sz w:val="28"/>
          <w:szCs w:val="28"/>
          <w:highlight w:val="none"/>
        </w:rPr>
        <w:t xml:space="preserve">拟投入车辆及设备一览表</w:t>
      </w:r>
      <w:r/>
    </w:p>
    <w:tbl>
      <w:tblPr>
        <w:tblStyle w:val="701"/>
        <w:tblW w:w="9867" w:type="dxa"/>
        <w:jc w:val="center"/>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Layout w:type="fixed"/>
        <w:tblCellMar>
          <w:left w:w="108" w:type="dxa"/>
          <w:top w:w="0" w:type="dxa"/>
          <w:right w:w="108" w:type="dxa"/>
          <w:bottom w:w="0" w:type="dxa"/>
        </w:tblCellMar>
        <w:tblLook w:val="04A0" w:firstRow="1" w:lastRow="0" w:firstColumn="1" w:lastColumn="0" w:noHBand="0" w:noVBand="1"/>
      </w:tblPr>
      <w:tblGrid>
        <w:gridCol w:w="430"/>
        <w:gridCol w:w="910"/>
        <w:gridCol w:w="1042"/>
        <w:gridCol w:w="805"/>
        <w:gridCol w:w="1119"/>
        <w:gridCol w:w="1035"/>
        <w:gridCol w:w="936"/>
        <w:gridCol w:w="807"/>
        <w:gridCol w:w="793"/>
        <w:gridCol w:w="905"/>
        <w:gridCol w:w="1085"/>
      </w:tblGrid>
      <w:tr>
        <w:trPr>
          <w:cantSplit/>
          <w:jc w:val="center"/>
          <w:trHeight w:val="1073"/>
        </w:trPr>
        <w:tc>
          <w:tcPr>
            <w:tcW w:w="430" w:type="dxa"/>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bCs/>
                <w:color w:val="auto"/>
                <w:szCs w:val="24"/>
                <w:highlight w:val="none"/>
                <w:lang w:val="en-US" w:eastAsia="zh-CN"/>
              </w:rPr>
              <w:outlineLvl w:val="9"/>
            </w:pPr>
            <w:r>
              <w:rPr>
                <w:rFonts w:hint="eastAsia" w:ascii="宋体" w:hAnsi="宋体" w:eastAsia="宋体" w:cs="宋体"/>
                <w:bCs/>
                <w:color w:val="auto"/>
                <w:szCs w:val="24"/>
                <w:highlight w:val="none"/>
                <w:lang w:val="en-US" w:eastAsia="zh-CN"/>
              </w:rPr>
              <w:t xml:space="preserve">序号</w:t>
            </w:r>
            <w:r/>
          </w:p>
        </w:tc>
        <w:tc>
          <w:tcPr>
            <w:tcW w:w="910" w:type="dxa"/>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bCs/>
                <w:color w:val="auto"/>
                <w:szCs w:val="24"/>
                <w:highlight w:val="none"/>
                <w:lang w:val="en-US" w:eastAsia="zh-CN"/>
              </w:rPr>
              <w:outlineLvl w:val="9"/>
            </w:pPr>
            <w:r>
              <w:rPr>
                <w:rFonts w:hint="eastAsia" w:ascii="宋体" w:hAnsi="宋体" w:eastAsia="宋体" w:cs="宋体"/>
                <w:bCs/>
                <w:color w:val="auto"/>
                <w:szCs w:val="24"/>
                <w:highlight w:val="none"/>
                <w:lang w:val="en-US" w:eastAsia="zh-CN"/>
              </w:rPr>
              <w:t xml:space="preserve">机械设备</w:t>
            </w:r>
            <w:r/>
          </w:p>
          <w:p>
            <w:pPr>
              <w:ind w:firstLine="0"/>
              <w:jc w:val="center"/>
              <w:keepLines w:val="0"/>
              <w:keepNext w:val="0"/>
              <w:pageBreakBefore w:val="0"/>
              <w:spacing w:line="240" w:lineRule="auto"/>
              <w:widowControl w:val="off"/>
              <w:rPr>
                <w:rFonts w:hint="eastAsia" w:ascii="宋体" w:hAnsi="宋体" w:eastAsia="宋体" w:cs="宋体"/>
                <w:bCs/>
                <w:color w:val="auto"/>
                <w:szCs w:val="24"/>
                <w:highlight w:val="none"/>
                <w:lang w:val="en-US" w:eastAsia="zh-CN"/>
              </w:rPr>
              <w:outlineLvl w:val="9"/>
            </w:pPr>
            <w:r>
              <w:rPr>
                <w:rFonts w:hint="eastAsia" w:ascii="宋体" w:hAnsi="宋体" w:eastAsia="宋体" w:cs="宋体"/>
                <w:bCs/>
                <w:color w:val="auto"/>
                <w:szCs w:val="24"/>
                <w:highlight w:val="none"/>
                <w:lang w:val="en-US" w:eastAsia="zh-CN"/>
              </w:rPr>
              <w:t xml:space="preserve">名称</w:t>
            </w:r>
            <w:r/>
          </w:p>
        </w:tc>
        <w:tc>
          <w:tcPr>
            <w:tcW w:w="1042" w:type="dxa"/>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bCs/>
                <w:color w:val="auto"/>
                <w:szCs w:val="24"/>
                <w:highlight w:val="none"/>
                <w:lang w:val="en-US" w:eastAsia="zh-CN"/>
              </w:rPr>
              <w:outlineLvl w:val="9"/>
            </w:pPr>
            <w:r>
              <w:rPr>
                <w:rFonts w:hint="eastAsia" w:ascii="宋体" w:hAnsi="宋体" w:eastAsia="宋体" w:cs="宋体"/>
                <w:bCs/>
                <w:color w:val="auto"/>
                <w:szCs w:val="24"/>
                <w:highlight w:val="none"/>
                <w:lang w:val="en-US" w:eastAsia="zh-CN"/>
              </w:rPr>
              <w:t xml:space="preserve">品牌、型号规格</w:t>
            </w:r>
            <w:r/>
          </w:p>
        </w:tc>
        <w:tc>
          <w:tcPr>
            <w:tcW w:w="805" w:type="dxa"/>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bCs/>
                <w:color w:val="auto"/>
                <w:szCs w:val="24"/>
                <w:highlight w:val="none"/>
                <w:lang w:val="en-US" w:eastAsia="zh-CN"/>
              </w:rPr>
              <w:outlineLvl w:val="9"/>
            </w:pPr>
            <w:r>
              <w:rPr>
                <w:rFonts w:hint="eastAsia" w:ascii="宋体" w:hAnsi="宋体" w:eastAsia="宋体" w:cs="宋体"/>
                <w:bCs/>
                <w:color w:val="auto"/>
                <w:szCs w:val="24"/>
                <w:highlight w:val="none"/>
                <w:lang w:val="en-US" w:eastAsia="zh-CN"/>
              </w:rPr>
              <w:t xml:space="preserve">数量</w:t>
            </w:r>
            <w:r/>
          </w:p>
        </w:tc>
        <w:tc>
          <w:tcPr>
            <w:tcW w:w="1119" w:type="dxa"/>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bCs/>
                <w:color w:val="auto"/>
                <w:szCs w:val="24"/>
                <w:highlight w:val="none"/>
                <w:lang w:val="en-US" w:eastAsia="zh-CN"/>
              </w:rPr>
              <w:outlineLvl w:val="9"/>
            </w:pPr>
            <w:r>
              <w:rPr>
                <w:rFonts w:hint="eastAsia" w:ascii="宋体" w:hAnsi="宋体" w:eastAsia="宋体" w:cs="宋体"/>
                <w:bCs/>
                <w:color w:val="auto"/>
                <w:szCs w:val="24"/>
                <w:highlight w:val="none"/>
                <w:lang w:val="en-US" w:eastAsia="zh-CN"/>
              </w:rPr>
              <w:t xml:space="preserve">设备类别</w:t>
            </w:r>
            <w:r/>
          </w:p>
          <w:p>
            <w:pPr>
              <w:ind w:firstLine="0"/>
              <w:jc w:val="center"/>
              <w:keepLines w:val="0"/>
              <w:keepNext w:val="0"/>
              <w:pageBreakBefore w:val="0"/>
              <w:spacing w:line="240" w:lineRule="auto"/>
              <w:widowControl w:val="off"/>
              <w:rPr>
                <w:rFonts w:hint="eastAsia" w:ascii="宋体" w:hAnsi="宋体" w:eastAsia="宋体" w:cs="宋体"/>
                <w:bCs/>
                <w:color w:val="auto"/>
                <w:szCs w:val="24"/>
                <w:highlight w:val="none"/>
                <w:lang w:val="en-US" w:eastAsia="zh-CN"/>
              </w:rPr>
              <w:outlineLvl w:val="9"/>
            </w:pPr>
            <w:r>
              <w:rPr>
                <w:rFonts w:hint="eastAsia" w:ascii="宋体" w:hAnsi="宋体" w:eastAsia="宋体" w:cs="宋体"/>
                <w:bCs/>
                <w:color w:val="auto"/>
                <w:szCs w:val="24"/>
                <w:highlight w:val="none"/>
                <w:lang w:val="en-US" w:eastAsia="zh-CN"/>
              </w:rPr>
              <w:t xml:space="preserve">（基本养护设备/特色养护设备）</w:t>
            </w:r>
            <w:r/>
          </w:p>
        </w:tc>
        <w:tc>
          <w:tcPr>
            <w:tcW w:w="1035" w:type="dxa"/>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bCs/>
                <w:color w:val="auto"/>
                <w:szCs w:val="24"/>
                <w:highlight w:val="none"/>
                <w:lang w:val="en-US" w:eastAsia="zh-CN"/>
              </w:rPr>
              <w:outlineLvl w:val="9"/>
            </w:pPr>
            <w:r>
              <w:rPr>
                <w:rFonts w:hint="eastAsia" w:ascii="宋体" w:hAnsi="宋体" w:eastAsia="宋体" w:cs="宋体"/>
                <w:bCs/>
                <w:color w:val="auto"/>
                <w:szCs w:val="24"/>
                <w:highlight w:val="none"/>
                <w:lang w:val="en-US" w:eastAsia="zh-CN"/>
              </w:rPr>
              <w:t xml:space="preserve">自有/租赁/承诺</w:t>
            </w:r>
            <w:r/>
          </w:p>
        </w:tc>
        <w:tc>
          <w:tcPr>
            <w:tcW w:w="936" w:type="dxa"/>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bCs/>
                <w:color w:val="auto"/>
                <w:szCs w:val="24"/>
                <w:highlight w:val="none"/>
                <w:lang w:val="en-US" w:eastAsia="zh-CN"/>
              </w:rPr>
              <w:outlineLvl w:val="9"/>
            </w:pPr>
            <w:r>
              <w:rPr>
                <w:rFonts w:hint="eastAsia" w:ascii="宋体" w:hAnsi="宋体" w:eastAsia="宋体" w:cs="宋体"/>
                <w:bCs/>
                <w:color w:val="auto"/>
                <w:szCs w:val="24"/>
                <w:highlight w:val="none"/>
                <w:lang w:val="en-US" w:eastAsia="zh-CN"/>
              </w:rPr>
              <w:t xml:space="preserve">所属单位/租赁单位</w:t>
            </w:r>
            <w:r/>
          </w:p>
        </w:tc>
        <w:tc>
          <w:tcPr>
            <w:tcW w:w="807" w:type="dxa"/>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bCs/>
                <w:color w:val="auto"/>
                <w:szCs w:val="24"/>
                <w:highlight w:val="none"/>
                <w:lang w:val="en-US" w:eastAsia="zh-CN"/>
              </w:rPr>
              <w:outlineLvl w:val="9"/>
            </w:pPr>
            <w:r>
              <w:rPr>
                <w:rFonts w:hint="eastAsia" w:ascii="宋体" w:hAnsi="宋体" w:eastAsia="宋体" w:cs="宋体"/>
                <w:bCs/>
                <w:color w:val="auto"/>
                <w:szCs w:val="24"/>
                <w:highlight w:val="none"/>
                <w:lang w:val="en-US" w:eastAsia="zh-CN"/>
              </w:rPr>
              <w:t xml:space="preserve">车牌号</w:t>
            </w:r>
            <w:r/>
          </w:p>
        </w:tc>
        <w:tc>
          <w:tcPr>
            <w:tcW w:w="793" w:type="dxa"/>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bCs/>
                <w:color w:val="auto"/>
                <w:szCs w:val="24"/>
                <w:highlight w:val="none"/>
                <w:lang w:val="en-US" w:eastAsia="zh-CN"/>
              </w:rPr>
              <w:outlineLvl w:val="9"/>
            </w:pPr>
            <w:r>
              <w:rPr>
                <w:rFonts w:hint="eastAsia" w:ascii="宋体" w:hAnsi="宋体" w:eastAsia="宋体" w:cs="宋体"/>
                <w:bCs/>
                <w:color w:val="auto"/>
                <w:szCs w:val="24"/>
                <w:highlight w:val="none"/>
                <w:lang w:val="en-US" w:eastAsia="zh-CN"/>
              </w:rPr>
              <w:t xml:space="preserve">发动机号</w:t>
            </w:r>
            <w:r/>
          </w:p>
        </w:tc>
        <w:tc>
          <w:tcPr>
            <w:tcW w:w="905" w:type="dxa"/>
            <w:vAlign w:val="center"/>
            <w:textDirection w:val="lrTb"/>
            <w:noWrap w:val="false"/>
          </w:tcPr>
          <w:p>
            <w:pPr>
              <w:ind w:firstLine="0"/>
              <w:jc w:val="both"/>
              <w:keepLines w:val="0"/>
              <w:keepNext w:val="0"/>
              <w:pageBreakBefore w:val="0"/>
              <w:spacing w:line="240" w:lineRule="auto"/>
              <w:widowControl w:val="off"/>
              <w:rPr>
                <w:rFonts w:hint="eastAsia" w:ascii="宋体" w:hAnsi="宋体" w:eastAsia="宋体" w:cs="宋体"/>
                <w:bCs/>
                <w:color w:val="auto"/>
                <w:szCs w:val="24"/>
                <w:highlight w:val="none"/>
                <w:lang w:val="en-US" w:eastAsia="zh-CN"/>
              </w:rPr>
              <w:outlineLvl w:val="9"/>
            </w:pPr>
            <w:r>
              <w:rPr>
                <w:rFonts w:hint="eastAsia" w:ascii="宋体" w:hAnsi="宋体" w:eastAsia="宋体" w:cs="宋体"/>
                <w:bCs/>
                <w:color w:val="auto"/>
                <w:szCs w:val="24"/>
                <w:highlight w:val="none"/>
                <w:lang w:val="en-US" w:eastAsia="zh-CN"/>
              </w:rPr>
              <w:t xml:space="preserve">车辆类型（以车辆行驶证登记为准）</w:t>
            </w:r>
            <w:r/>
          </w:p>
        </w:tc>
        <w:tc>
          <w:tcPr>
            <w:tcW w:w="1085" w:type="dxa"/>
            <w:vAlign w:val="center"/>
            <w:textDirection w:val="lrTb"/>
            <w:noWrap w:val="false"/>
          </w:tcPr>
          <w:p>
            <w:pPr>
              <w:ind w:firstLine="0"/>
              <w:jc w:val="both"/>
              <w:keepLines w:val="0"/>
              <w:keepNext w:val="0"/>
              <w:pageBreakBefore w:val="0"/>
              <w:spacing w:line="240" w:lineRule="auto"/>
              <w:widowControl w:val="off"/>
              <w:rPr>
                <w:rFonts w:hint="eastAsia" w:ascii="宋体" w:hAnsi="宋体" w:eastAsia="宋体" w:cs="宋体"/>
                <w:bCs/>
                <w:color w:val="auto"/>
                <w:szCs w:val="24"/>
                <w:highlight w:val="none"/>
                <w:lang w:val="en-US" w:eastAsia="zh-CN"/>
              </w:rPr>
              <w:outlineLvl w:val="9"/>
            </w:pPr>
            <w:r>
              <w:rPr>
                <w:rFonts w:hint="eastAsia" w:ascii="宋体" w:hAnsi="宋体" w:eastAsia="宋体" w:cs="宋体"/>
                <w:bCs/>
                <w:color w:val="auto"/>
                <w:szCs w:val="24"/>
                <w:highlight w:val="none"/>
                <w:lang w:val="en-US" w:eastAsia="zh-CN"/>
              </w:rPr>
              <w:t xml:space="preserve">提供证明材料（列出证明材料明细及在投标文件中的具体页码）</w:t>
            </w:r>
            <w:r/>
          </w:p>
        </w:tc>
      </w:tr>
      <w:tr>
        <w:trPr>
          <w:jc w:val="center"/>
        </w:trPr>
        <w:tc>
          <w:tcPr>
            <w:tcW w:w="430" w:type="dxa"/>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bCs/>
                <w:color w:val="auto"/>
                <w:szCs w:val="24"/>
                <w:highlight w:val="none"/>
                <w:lang w:val="en-US" w:eastAsia="zh-CN"/>
              </w:rPr>
              <w:outlineLvl w:val="9"/>
            </w:pPr>
            <w:r>
              <w:rPr>
                <w:rFonts w:hint="eastAsia" w:ascii="宋体" w:hAnsi="宋体" w:eastAsia="宋体" w:cs="宋体"/>
                <w:bCs/>
                <w:color w:val="auto"/>
                <w:szCs w:val="24"/>
                <w:highlight w:val="none"/>
                <w:lang w:val="en-US" w:eastAsia="zh-CN"/>
              </w:rPr>
              <w:t xml:space="preserve">1</w:t>
            </w:r>
            <w:r/>
          </w:p>
        </w:tc>
        <w:tc>
          <w:tcPr>
            <w:tcW w:w="910" w:type="dxa"/>
            <w:vAlign w:val="center"/>
            <w:textDirection w:val="lrTb"/>
            <w:noWrap w:val="false"/>
          </w:tcPr>
          <w:p>
            <w:pPr>
              <w:ind w:firstLine="0"/>
              <w:jc w:val="left"/>
              <w:keepLines w:val="0"/>
              <w:keepNext w:val="0"/>
              <w:pageBreakBefore w:val="0"/>
              <w:spacing w:line="240" w:lineRule="auto"/>
              <w:widowControl w:val="off"/>
              <w:rPr>
                <w:rFonts w:hint="eastAsia" w:ascii="宋体" w:hAnsi="宋体" w:eastAsia="宋体" w:cs="宋体"/>
                <w:bCs/>
                <w:color w:val="auto"/>
                <w:sz w:val="21"/>
                <w:szCs w:val="21"/>
                <w:highlight w:val="none"/>
              </w:rPr>
              <w:outlineLvl w:val="9"/>
            </w:pPr>
            <w:r>
              <w:rPr>
                <w:rFonts w:hint="eastAsia" w:ascii="宋体" w:hAnsi="宋体" w:eastAsia="宋体" w:cs="宋体"/>
                <w:bCs/>
                <w:color w:val="auto"/>
                <w:sz w:val="24"/>
                <w:szCs w:val="24"/>
                <w:highlight w:val="none"/>
                <w:lang w:eastAsia="zh-CN"/>
              </w:rPr>
              <w:t xml:space="preserve">……</w:t>
            </w:r>
            <w:r/>
          </w:p>
        </w:tc>
        <w:tc>
          <w:tcPr>
            <w:tcW w:w="1042" w:type="dxa"/>
            <w:vAlign w:val="center"/>
            <w:textDirection w:val="lrTb"/>
            <w:noWrap w:val="false"/>
          </w:tcPr>
          <w:p>
            <w:pPr>
              <w:ind w:firstLine="0"/>
              <w:jc w:val="left"/>
              <w:keepLines w:val="0"/>
              <w:keepNext w:val="0"/>
              <w:pageBreakBefore w:val="0"/>
              <w:spacing w:line="240" w:lineRule="auto"/>
              <w:widowControl w:val="off"/>
              <w:rPr>
                <w:rFonts w:hint="eastAsia" w:ascii="宋体" w:hAnsi="宋体" w:eastAsia="宋体" w:cs="宋体"/>
                <w:bCs/>
                <w:color w:val="auto"/>
                <w:szCs w:val="24"/>
                <w:highlight w:val="none"/>
              </w:rPr>
              <w:outlineLvl w:val="9"/>
            </w:pPr>
            <w:r>
              <w:rPr>
                <w:rFonts w:hint="eastAsia" w:ascii="宋体" w:hAnsi="宋体" w:eastAsia="宋体" w:cs="宋体"/>
                <w:bCs/>
                <w:color w:val="auto"/>
                <w:szCs w:val="24"/>
                <w:highlight w:val="none"/>
              </w:rPr>
            </w:r>
            <w:r/>
          </w:p>
        </w:tc>
        <w:tc>
          <w:tcPr>
            <w:tcW w:w="805" w:type="dxa"/>
            <w:vAlign w:val="center"/>
            <w:textDirection w:val="lrTb"/>
            <w:noWrap w:val="false"/>
          </w:tcPr>
          <w:p>
            <w:pPr>
              <w:ind w:firstLine="0"/>
              <w:jc w:val="left"/>
              <w:keepLines w:val="0"/>
              <w:keepNext w:val="0"/>
              <w:pageBreakBefore w:val="0"/>
              <w:spacing w:line="240" w:lineRule="auto"/>
              <w:widowControl w:val="off"/>
              <w:rPr>
                <w:rFonts w:hint="eastAsia" w:ascii="宋体" w:hAnsi="宋体" w:eastAsia="宋体" w:cs="宋体"/>
                <w:bCs/>
                <w:color w:val="auto"/>
                <w:szCs w:val="24"/>
                <w:highlight w:val="none"/>
              </w:rPr>
              <w:outlineLvl w:val="9"/>
            </w:pPr>
            <w:r>
              <w:rPr>
                <w:rFonts w:hint="eastAsia" w:ascii="宋体" w:hAnsi="宋体" w:eastAsia="宋体" w:cs="宋体"/>
                <w:bCs/>
                <w:color w:val="auto"/>
                <w:szCs w:val="24"/>
                <w:highlight w:val="none"/>
              </w:rPr>
            </w:r>
            <w:r/>
          </w:p>
        </w:tc>
        <w:tc>
          <w:tcPr>
            <w:tcW w:w="1119" w:type="dxa"/>
            <w:vAlign w:val="center"/>
            <w:textDirection w:val="lrTb"/>
            <w:noWrap w:val="false"/>
          </w:tcPr>
          <w:p>
            <w:pPr>
              <w:ind w:firstLine="0"/>
              <w:jc w:val="left"/>
              <w:keepLines w:val="0"/>
              <w:keepNext w:val="0"/>
              <w:pageBreakBefore w:val="0"/>
              <w:spacing w:line="240" w:lineRule="auto"/>
              <w:widowControl w:val="off"/>
              <w:rPr>
                <w:rFonts w:hint="eastAsia" w:ascii="宋体" w:hAnsi="宋体" w:eastAsia="宋体" w:cs="宋体"/>
                <w:bCs/>
                <w:color w:val="auto"/>
                <w:szCs w:val="24"/>
                <w:highlight w:val="none"/>
              </w:rPr>
              <w:outlineLvl w:val="9"/>
            </w:pPr>
            <w:r>
              <w:rPr>
                <w:rFonts w:hint="eastAsia" w:ascii="宋体" w:hAnsi="宋体" w:eastAsia="宋体" w:cs="宋体"/>
                <w:bCs/>
                <w:color w:val="auto"/>
                <w:szCs w:val="24"/>
                <w:highlight w:val="none"/>
                <w:lang w:val="en-US" w:eastAsia="zh-CN"/>
              </w:rPr>
              <w:t xml:space="preserve">基本养护设备</w:t>
            </w:r>
            <w:r/>
          </w:p>
        </w:tc>
        <w:tc>
          <w:tcPr>
            <w:tcW w:w="1035" w:type="dxa"/>
            <w:vAlign w:val="center"/>
            <w:textDirection w:val="lrTb"/>
            <w:noWrap w:val="false"/>
          </w:tcPr>
          <w:p>
            <w:pPr>
              <w:ind w:firstLine="0"/>
              <w:jc w:val="left"/>
              <w:keepLines w:val="0"/>
              <w:keepNext w:val="0"/>
              <w:pageBreakBefore w:val="0"/>
              <w:spacing w:line="240" w:lineRule="auto"/>
              <w:widowControl w:val="off"/>
              <w:rPr>
                <w:rFonts w:hint="eastAsia" w:ascii="宋体" w:hAnsi="宋体" w:eastAsia="宋体" w:cs="宋体"/>
                <w:bCs/>
                <w:color w:val="auto"/>
                <w:szCs w:val="24"/>
                <w:highlight w:val="none"/>
              </w:rPr>
              <w:outlineLvl w:val="9"/>
            </w:pPr>
            <w:r>
              <w:rPr>
                <w:rFonts w:hint="eastAsia" w:ascii="宋体" w:hAnsi="宋体" w:eastAsia="宋体" w:cs="宋体"/>
                <w:bCs/>
                <w:color w:val="auto"/>
                <w:szCs w:val="24"/>
                <w:highlight w:val="none"/>
              </w:rPr>
            </w:r>
            <w:r/>
          </w:p>
        </w:tc>
        <w:tc>
          <w:tcPr>
            <w:tcW w:w="936" w:type="dxa"/>
            <w:vAlign w:val="center"/>
            <w:textDirection w:val="lrTb"/>
            <w:noWrap w:val="false"/>
          </w:tcPr>
          <w:p>
            <w:pPr>
              <w:ind w:firstLine="0"/>
              <w:jc w:val="left"/>
              <w:keepLines w:val="0"/>
              <w:keepNext w:val="0"/>
              <w:pageBreakBefore w:val="0"/>
              <w:spacing w:line="240" w:lineRule="auto"/>
              <w:widowControl w:val="off"/>
              <w:rPr>
                <w:rFonts w:hint="eastAsia" w:ascii="宋体" w:hAnsi="宋体" w:eastAsia="宋体" w:cs="宋体"/>
                <w:bCs/>
                <w:color w:val="auto"/>
                <w:szCs w:val="24"/>
                <w:highlight w:val="none"/>
              </w:rPr>
              <w:outlineLvl w:val="9"/>
            </w:pPr>
            <w:r>
              <w:rPr>
                <w:rFonts w:hint="eastAsia" w:ascii="宋体" w:hAnsi="宋体" w:eastAsia="宋体" w:cs="宋体"/>
                <w:bCs/>
                <w:color w:val="auto"/>
                <w:szCs w:val="24"/>
                <w:highlight w:val="none"/>
              </w:rPr>
            </w:r>
            <w:r/>
          </w:p>
        </w:tc>
        <w:tc>
          <w:tcPr>
            <w:tcW w:w="807" w:type="dxa"/>
            <w:vAlign w:val="center"/>
            <w:textDirection w:val="lrTb"/>
            <w:noWrap w:val="false"/>
          </w:tcPr>
          <w:p>
            <w:pPr>
              <w:ind w:firstLine="0"/>
              <w:jc w:val="left"/>
              <w:keepLines w:val="0"/>
              <w:keepNext w:val="0"/>
              <w:pageBreakBefore w:val="0"/>
              <w:spacing w:line="240" w:lineRule="auto"/>
              <w:widowControl w:val="off"/>
              <w:rPr>
                <w:rFonts w:hint="eastAsia" w:ascii="宋体" w:hAnsi="宋体" w:eastAsia="宋体" w:cs="宋体"/>
                <w:bCs/>
                <w:color w:val="auto"/>
                <w:szCs w:val="24"/>
                <w:highlight w:val="none"/>
              </w:rPr>
              <w:outlineLvl w:val="9"/>
            </w:pPr>
            <w:r>
              <w:rPr>
                <w:rFonts w:hint="eastAsia" w:ascii="宋体" w:hAnsi="宋体" w:eastAsia="宋体" w:cs="宋体"/>
                <w:bCs/>
                <w:color w:val="auto"/>
                <w:szCs w:val="24"/>
                <w:highlight w:val="none"/>
              </w:rPr>
            </w:r>
            <w:r/>
          </w:p>
        </w:tc>
        <w:tc>
          <w:tcPr>
            <w:tcW w:w="793" w:type="dxa"/>
            <w:vAlign w:val="center"/>
            <w:textDirection w:val="lrTb"/>
            <w:noWrap w:val="false"/>
          </w:tcPr>
          <w:p>
            <w:pPr>
              <w:ind w:firstLine="0"/>
              <w:jc w:val="left"/>
              <w:keepLines w:val="0"/>
              <w:keepNext w:val="0"/>
              <w:pageBreakBefore w:val="0"/>
              <w:spacing w:line="240" w:lineRule="auto"/>
              <w:widowControl w:val="off"/>
              <w:rPr>
                <w:rFonts w:hint="eastAsia" w:ascii="宋体" w:hAnsi="宋体" w:eastAsia="宋体" w:cs="宋体"/>
                <w:bCs/>
                <w:color w:val="auto"/>
                <w:szCs w:val="24"/>
                <w:highlight w:val="none"/>
              </w:rPr>
              <w:outlineLvl w:val="9"/>
            </w:pPr>
            <w:r>
              <w:rPr>
                <w:rFonts w:hint="eastAsia" w:ascii="宋体" w:hAnsi="宋体" w:eastAsia="宋体" w:cs="宋体"/>
                <w:bCs/>
                <w:color w:val="auto"/>
                <w:szCs w:val="24"/>
                <w:highlight w:val="none"/>
              </w:rPr>
            </w:r>
            <w:r/>
          </w:p>
        </w:tc>
        <w:tc>
          <w:tcPr>
            <w:tcW w:w="905" w:type="dxa"/>
            <w:vAlign w:val="center"/>
            <w:textDirection w:val="lrTb"/>
            <w:noWrap w:val="false"/>
          </w:tcPr>
          <w:p>
            <w:pPr>
              <w:ind w:firstLine="0"/>
              <w:jc w:val="left"/>
              <w:keepLines w:val="0"/>
              <w:keepNext w:val="0"/>
              <w:pageBreakBefore w:val="0"/>
              <w:spacing w:line="240" w:lineRule="auto"/>
              <w:widowControl w:val="off"/>
              <w:rPr>
                <w:rFonts w:hint="eastAsia" w:ascii="宋体" w:hAnsi="宋体" w:eastAsia="宋体" w:cs="宋体"/>
                <w:bCs/>
                <w:color w:val="auto"/>
                <w:szCs w:val="24"/>
                <w:highlight w:val="none"/>
              </w:rPr>
              <w:outlineLvl w:val="9"/>
            </w:pPr>
            <w:r>
              <w:rPr>
                <w:rFonts w:hint="eastAsia" w:ascii="宋体" w:hAnsi="宋体" w:eastAsia="宋体" w:cs="宋体"/>
                <w:bCs/>
                <w:color w:val="auto"/>
                <w:szCs w:val="24"/>
                <w:highlight w:val="none"/>
              </w:rPr>
            </w:r>
            <w:r/>
          </w:p>
        </w:tc>
        <w:tc>
          <w:tcPr>
            <w:tcW w:w="1085" w:type="dxa"/>
            <w:vAlign w:val="center"/>
            <w:textDirection w:val="lrTb"/>
            <w:noWrap w:val="false"/>
          </w:tcPr>
          <w:p>
            <w:pPr>
              <w:ind w:firstLine="0"/>
              <w:jc w:val="left"/>
              <w:keepLines w:val="0"/>
              <w:keepNext w:val="0"/>
              <w:pageBreakBefore w:val="0"/>
              <w:spacing w:line="240" w:lineRule="auto"/>
              <w:widowControl w:val="off"/>
              <w:rPr>
                <w:rFonts w:hint="eastAsia" w:ascii="宋体" w:hAnsi="宋体" w:eastAsia="宋体" w:cs="宋体"/>
                <w:bCs/>
                <w:color w:val="auto"/>
                <w:szCs w:val="24"/>
                <w:highlight w:val="none"/>
              </w:rPr>
              <w:outlineLvl w:val="9"/>
            </w:pPr>
            <w:r>
              <w:rPr>
                <w:rFonts w:hint="eastAsia" w:ascii="宋体" w:hAnsi="宋体" w:eastAsia="宋体" w:cs="宋体"/>
                <w:bCs/>
                <w:color w:val="auto"/>
                <w:szCs w:val="24"/>
                <w:highlight w:val="none"/>
              </w:rPr>
            </w:r>
            <w:r/>
          </w:p>
        </w:tc>
      </w:tr>
      <w:tr>
        <w:trPr>
          <w:jc w:val="center"/>
        </w:trPr>
        <w:tc>
          <w:tcPr>
            <w:tcW w:w="430" w:type="dxa"/>
            <w:vAlign w:val="top"/>
            <w:textDirection w:val="lrTb"/>
            <w:noWrap w:val="false"/>
          </w:tcPr>
          <w:p>
            <w:pPr>
              <w:ind w:firstLine="0"/>
              <w:jc w:val="center"/>
              <w:keepLines w:val="0"/>
              <w:keepNext w:val="0"/>
              <w:pageBreakBefore w:val="0"/>
              <w:spacing w:line="240" w:lineRule="auto"/>
              <w:widowControl w:val="off"/>
              <w:rPr>
                <w:rFonts w:hint="eastAsia" w:ascii="宋体" w:hAnsi="宋体" w:eastAsia="宋体" w:cs="宋体"/>
                <w:bCs/>
                <w:color w:val="auto"/>
                <w:szCs w:val="24"/>
                <w:highlight w:val="none"/>
                <w:lang w:val="en-US" w:eastAsia="zh-CN"/>
              </w:rPr>
              <w:outlineLvl w:val="9"/>
            </w:pPr>
            <w:r>
              <w:rPr>
                <w:rFonts w:hint="eastAsia" w:ascii="宋体" w:hAnsi="宋体" w:eastAsia="宋体" w:cs="宋体"/>
                <w:bCs/>
                <w:color w:val="auto"/>
                <w:szCs w:val="24"/>
                <w:highlight w:val="none"/>
                <w:lang w:val="en-US" w:eastAsia="zh-CN"/>
              </w:rPr>
              <w:t xml:space="preserve">2</w:t>
            </w:r>
            <w:r/>
          </w:p>
        </w:tc>
        <w:tc>
          <w:tcPr>
            <w:tcW w:w="910" w:type="dxa"/>
            <w:vAlign w:val="top"/>
            <w:textDirection w:val="lrTb"/>
            <w:noWrap w:val="false"/>
          </w:tcPr>
          <w:p>
            <w:pPr>
              <w:ind w:firstLine="0"/>
              <w:jc w:val="left"/>
              <w:keepLines w:val="0"/>
              <w:keepNext w:val="0"/>
              <w:pageBreakBefore w:val="0"/>
              <w:spacing w:line="240" w:lineRule="auto"/>
              <w:widowControl w:val="off"/>
              <w:rPr>
                <w:rFonts w:hint="eastAsia" w:ascii="宋体" w:hAnsi="宋体" w:eastAsia="宋体" w:cs="宋体"/>
                <w:bCs/>
                <w:color w:val="auto"/>
                <w:sz w:val="21"/>
                <w:szCs w:val="21"/>
                <w:highlight w:val="none"/>
                <w:lang w:val="en-US" w:eastAsia="zh-CN" w:bidi="ar-SA"/>
              </w:rPr>
              <w:outlineLvl w:val="9"/>
            </w:pPr>
            <w:r>
              <w:rPr>
                <w:rFonts w:hint="eastAsia" w:ascii="宋体" w:hAnsi="宋体" w:eastAsia="宋体" w:cs="宋体"/>
                <w:bCs/>
                <w:color w:val="auto"/>
                <w:sz w:val="21"/>
                <w:szCs w:val="21"/>
                <w:highlight w:val="none"/>
                <w:lang w:eastAsia="zh-CN"/>
              </w:rPr>
              <w:t xml:space="preserve">……</w:t>
            </w:r>
            <w:r/>
          </w:p>
        </w:tc>
        <w:tc>
          <w:tcPr>
            <w:tcW w:w="1042" w:type="dxa"/>
            <w:vAlign w:val="top"/>
            <w:textDirection w:val="lrTb"/>
            <w:noWrap w:val="false"/>
          </w:tcPr>
          <w:p>
            <w:pPr>
              <w:ind w:firstLine="0"/>
              <w:jc w:val="left"/>
              <w:keepLines w:val="0"/>
              <w:keepNext w:val="0"/>
              <w:pageBreakBefore w:val="0"/>
              <w:spacing w:line="240" w:lineRule="auto"/>
              <w:widowControl w:val="off"/>
              <w:rPr>
                <w:rFonts w:hint="eastAsia" w:ascii="宋体" w:hAnsi="宋体" w:eastAsia="宋体" w:cs="宋体"/>
                <w:bCs/>
                <w:color w:val="auto"/>
                <w:sz w:val="21"/>
                <w:szCs w:val="24"/>
                <w:highlight w:val="none"/>
                <w:lang w:val="en-US" w:eastAsia="zh-CN" w:bidi="ar-SA"/>
              </w:rPr>
              <w:outlineLvl w:val="9"/>
            </w:pPr>
            <w:r>
              <w:rPr>
                <w:rFonts w:hint="eastAsia" w:ascii="宋体" w:hAnsi="宋体" w:eastAsia="宋体" w:cs="宋体"/>
                <w:bCs/>
                <w:color w:val="auto"/>
                <w:sz w:val="21"/>
                <w:szCs w:val="24"/>
                <w:highlight w:val="none"/>
                <w:lang w:val="en-US" w:eastAsia="zh-CN" w:bidi="ar-SA"/>
              </w:rPr>
            </w:r>
            <w:r/>
          </w:p>
        </w:tc>
        <w:tc>
          <w:tcPr>
            <w:tcW w:w="805" w:type="dxa"/>
            <w:vAlign w:val="top"/>
            <w:textDirection w:val="lrTb"/>
            <w:noWrap w:val="false"/>
          </w:tcPr>
          <w:p>
            <w:pPr>
              <w:ind w:firstLine="0"/>
              <w:jc w:val="left"/>
              <w:keepLines w:val="0"/>
              <w:keepNext w:val="0"/>
              <w:pageBreakBefore w:val="0"/>
              <w:spacing w:line="240" w:lineRule="auto"/>
              <w:widowControl w:val="off"/>
              <w:rPr>
                <w:rFonts w:hint="eastAsia" w:ascii="宋体" w:hAnsi="宋体" w:eastAsia="宋体" w:cs="宋体"/>
                <w:bCs/>
                <w:color w:val="auto"/>
                <w:sz w:val="21"/>
                <w:szCs w:val="24"/>
                <w:highlight w:val="none"/>
                <w:lang w:val="en-US" w:eastAsia="zh-CN" w:bidi="ar-SA"/>
              </w:rPr>
              <w:outlineLvl w:val="9"/>
            </w:pPr>
            <w:r>
              <w:rPr>
                <w:rFonts w:hint="eastAsia" w:ascii="宋体" w:hAnsi="宋体" w:eastAsia="宋体" w:cs="宋体"/>
                <w:bCs/>
                <w:color w:val="auto"/>
                <w:sz w:val="21"/>
                <w:szCs w:val="24"/>
                <w:highlight w:val="none"/>
                <w:lang w:val="en-US" w:eastAsia="zh-CN" w:bidi="ar-SA"/>
              </w:rPr>
            </w:r>
            <w:r/>
          </w:p>
        </w:tc>
        <w:tc>
          <w:tcPr>
            <w:tcW w:w="1119" w:type="dxa"/>
            <w:vAlign w:val="top"/>
            <w:textDirection w:val="lrTb"/>
            <w:noWrap w:val="false"/>
          </w:tcPr>
          <w:p>
            <w:pPr>
              <w:ind w:firstLine="0"/>
              <w:jc w:val="left"/>
              <w:keepLines w:val="0"/>
              <w:keepNext w:val="0"/>
              <w:pageBreakBefore w:val="0"/>
              <w:spacing w:line="240" w:lineRule="auto"/>
              <w:widowControl w:val="off"/>
              <w:rPr>
                <w:rFonts w:hint="eastAsia" w:ascii="宋体" w:hAnsi="宋体" w:eastAsia="宋体" w:cs="宋体"/>
                <w:bCs/>
                <w:color w:val="auto"/>
                <w:sz w:val="21"/>
                <w:szCs w:val="24"/>
                <w:highlight w:val="none"/>
                <w:lang w:val="en-US" w:eastAsia="zh-CN" w:bidi="ar-SA"/>
              </w:rPr>
              <w:outlineLvl w:val="9"/>
            </w:pPr>
            <w:r>
              <w:rPr>
                <w:rFonts w:hint="eastAsia" w:ascii="宋体" w:hAnsi="宋体" w:eastAsia="宋体" w:cs="宋体"/>
                <w:bCs/>
                <w:color w:val="auto"/>
                <w:sz w:val="24"/>
                <w:szCs w:val="24"/>
                <w:highlight w:val="none"/>
                <w:lang w:eastAsia="zh-CN"/>
              </w:rPr>
              <w:t xml:space="preserve">……</w:t>
            </w:r>
            <w:r/>
          </w:p>
        </w:tc>
        <w:tc>
          <w:tcPr>
            <w:tcW w:w="1035" w:type="dxa"/>
            <w:vAlign w:val="top"/>
            <w:textDirection w:val="lrTb"/>
            <w:noWrap w:val="false"/>
          </w:tcPr>
          <w:p>
            <w:pPr>
              <w:ind w:firstLine="0"/>
              <w:jc w:val="left"/>
              <w:keepLines w:val="0"/>
              <w:keepNext w:val="0"/>
              <w:pageBreakBefore w:val="0"/>
              <w:spacing w:line="240" w:lineRule="auto"/>
              <w:widowControl w:val="off"/>
              <w:rPr>
                <w:rFonts w:hint="eastAsia" w:ascii="宋体" w:hAnsi="宋体" w:eastAsia="宋体" w:cs="宋体"/>
                <w:bCs/>
                <w:color w:val="auto"/>
                <w:szCs w:val="24"/>
                <w:highlight w:val="none"/>
              </w:rPr>
              <w:outlineLvl w:val="9"/>
            </w:pPr>
            <w:r>
              <w:rPr>
                <w:rFonts w:hint="eastAsia" w:ascii="宋体" w:hAnsi="宋体" w:eastAsia="宋体" w:cs="宋体"/>
                <w:bCs/>
                <w:color w:val="auto"/>
                <w:szCs w:val="24"/>
                <w:highlight w:val="none"/>
              </w:rPr>
            </w:r>
            <w:r/>
          </w:p>
        </w:tc>
        <w:tc>
          <w:tcPr>
            <w:tcW w:w="936" w:type="dxa"/>
            <w:vAlign w:val="top"/>
            <w:textDirection w:val="lrTb"/>
            <w:noWrap w:val="false"/>
          </w:tcPr>
          <w:p>
            <w:pPr>
              <w:ind w:firstLine="0"/>
              <w:jc w:val="left"/>
              <w:keepLines w:val="0"/>
              <w:keepNext w:val="0"/>
              <w:pageBreakBefore w:val="0"/>
              <w:spacing w:line="240" w:lineRule="auto"/>
              <w:widowControl w:val="off"/>
              <w:rPr>
                <w:rFonts w:hint="eastAsia" w:ascii="宋体" w:hAnsi="宋体" w:eastAsia="宋体" w:cs="宋体"/>
                <w:bCs/>
                <w:color w:val="auto"/>
                <w:szCs w:val="24"/>
                <w:highlight w:val="none"/>
              </w:rPr>
              <w:outlineLvl w:val="9"/>
            </w:pPr>
            <w:r>
              <w:rPr>
                <w:rFonts w:hint="eastAsia" w:ascii="宋体" w:hAnsi="宋体" w:eastAsia="宋体" w:cs="宋体"/>
                <w:bCs/>
                <w:color w:val="auto"/>
                <w:szCs w:val="24"/>
                <w:highlight w:val="none"/>
              </w:rPr>
            </w:r>
            <w:r/>
          </w:p>
        </w:tc>
        <w:tc>
          <w:tcPr>
            <w:tcW w:w="807" w:type="dxa"/>
            <w:vAlign w:val="top"/>
            <w:textDirection w:val="lrTb"/>
            <w:noWrap w:val="false"/>
          </w:tcPr>
          <w:p>
            <w:pPr>
              <w:ind w:firstLine="0"/>
              <w:jc w:val="left"/>
              <w:keepLines w:val="0"/>
              <w:keepNext w:val="0"/>
              <w:pageBreakBefore w:val="0"/>
              <w:spacing w:line="240" w:lineRule="auto"/>
              <w:widowControl w:val="off"/>
              <w:rPr>
                <w:rFonts w:hint="eastAsia" w:ascii="宋体" w:hAnsi="宋体" w:eastAsia="宋体" w:cs="宋体"/>
                <w:bCs/>
                <w:color w:val="auto"/>
                <w:szCs w:val="24"/>
                <w:highlight w:val="none"/>
              </w:rPr>
              <w:outlineLvl w:val="9"/>
            </w:pPr>
            <w:r>
              <w:rPr>
                <w:rFonts w:hint="eastAsia" w:ascii="宋体" w:hAnsi="宋体" w:eastAsia="宋体" w:cs="宋体"/>
                <w:bCs/>
                <w:color w:val="auto"/>
                <w:szCs w:val="24"/>
                <w:highlight w:val="none"/>
              </w:rPr>
            </w:r>
            <w:r/>
          </w:p>
        </w:tc>
        <w:tc>
          <w:tcPr>
            <w:tcW w:w="793" w:type="dxa"/>
            <w:vAlign w:val="top"/>
            <w:textDirection w:val="lrTb"/>
            <w:noWrap w:val="false"/>
          </w:tcPr>
          <w:p>
            <w:pPr>
              <w:ind w:firstLine="0"/>
              <w:jc w:val="left"/>
              <w:keepLines w:val="0"/>
              <w:keepNext w:val="0"/>
              <w:pageBreakBefore w:val="0"/>
              <w:spacing w:line="240" w:lineRule="auto"/>
              <w:widowControl w:val="off"/>
              <w:rPr>
                <w:rFonts w:hint="eastAsia" w:ascii="宋体" w:hAnsi="宋体" w:eastAsia="宋体" w:cs="宋体"/>
                <w:bCs/>
                <w:color w:val="auto"/>
                <w:szCs w:val="24"/>
                <w:highlight w:val="none"/>
              </w:rPr>
              <w:outlineLvl w:val="9"/>
            </w:pPr>
            <w:r>
              <w:rPr>
                <w:rFonts w:hint="eastAsia" w:ascii="宋体" w:hAnsi="宋体" w:eastAsia="宋体" w:cs="宋体"/>
                <w:bCs/>
                <w:color w:val="auto"/>
                <w:szCs w:val="24"/>
                <w:highlight w:val="none"/>
              </w:rPr>
            </w:r>
            <w:r/>
          </w:p>
        </w:tc>
        <w:tc>
          <w:tcPr>
            <w:tcW w:w="905" w:type="dxa"/>
            <w:vAlign w:val="top"/>
            <w:textDirection w:val="lrTb"/>
            <w:noWrap w:val="false"/>
          </w:tcPr>
          <w:p>
            <w:pPr>
              <w:ind w:firstLine="0"/>
              <w:jc w:val="left"/>
              <w:keepLines w:val="0"/>
              <w:keepNext w:val="0"/>
              <w:pageBreakBefore w:val="0"/>
              <w:spacing w:line="240" w:lineRule="auto"/>
              <w:widowControl w:val="off"/>
              <w:rPr>
                <w:rFonts w:hint="eastAsia" w:ascii="宋体" w:hAnsi="宋体" w:eastAsia="宋体" w:cs="宋体"/>
                <w:bCs/>
                <w:color w:val="auto"/>
                <w:szCs w:val="24"/>
                <w:highlight w:val="none"/>
              </w:rPr>
              <w:outlineLvl w:val="9"/>
            </w:pPr>
            <w:r>
              <w:rPr>
                <w:rFonts w:hint="eastAsia" w:ascii="宋体" w:hAnsi="宋体" w:eastAsia="宋体" w:cs="宋体"/>
                <w:bCs/>
                <w:color w:val="auto"/>
                <w:szCs w:val="24"/>
                <w:highlight w:val="none"/>
              </w:rPr>
            </w:r>
            <w:r/>
          </w:p>
        </w:tc>
        <w:tc>
          <w:tcPr>
            <w:tcW w:w="1085" w:type="dxa"/>
            <w:vAlign w:val="top"/>
            <w:textDirection w:val="lrTb"/>
            <w:noWrap w:val="false"/>
          </w:tcPr>
          <w:p>
            <w:pPr>
              <w:ind w:firstLine="0"/>
              <w:jc w:val="left"/>
              <w:keepLines w:val="0"/>
              <w:keepNext w:val="0"/>
              <w:pageBreakBefore w:val="0"/>
              <w:spacing w:line="240" w:lineRule="auto"/>
              <w:widowControl w:val="off"/>
              <w:rPr>
                <w:rFonts w:hint="eastAsia" w:ascii="宋体" w:hAnsi="宋体" w:eastAsia="宋体" w:cs="宋体"/>
                <w:bCs/>
                <w:color w:val="auto"/>
                <w:szCs w:val="24"/>
                <w:highlight w:val="none"/>
              </w:rPr>
              <w:outlineLvl w:val="9"/>
            </w:pPr>
            <w:r>
              <w:rPr>
                <w:rFonts w:hint="eastAsia" w:ascii="宋体" w:hAnsi="宋体" w:eastAsia="宋体" w:cs="宋体"/>
                <w:bCs/>
                <w:color w:val="auto"/>
                <w:szCs w:val="24"/>
                <w:highlight w:val="none"/>
              </w:rPr>
            </w:r>
            <w:r/>
          </w:p>
        </w:tc>
      </w:tr>
      <w:tr>
        <w:trPr>
          <w:jc w:val="center"/>
        </w:trPr>
        <w:tc>
          <w:tcPr>
            <w:tcW w:w="430" w:type="dxa"/>
            <w:vAlign w:val="top"/>
            <w:textDirection w:val="lrTb"/>
            <w:noWrap w:val="false"/>
          </w:tcPr>
          <w:p>
            <w:pPr>
              <w:ind w:firstLine="0"/>
              <w:jc w:val="center"/>
              <w:keepLines w:val="0"/>
              <w:keepNext w:val="0"/>
              <w:pageBreakBefore w:val="0"/>
              <w:spacing w:line="240" w:lineRule="auto"/>
              <w:widowControl w:val="off"/>
              <w:rPr>
                <w:rFonts w:hint="eastAsia" w:ascii="宋体" w:hAnsi="宋体" w:eastAsia="宋体" w:cs="宋体"/>
                <w:bCs/>
                <w:color w:val="auto"/>
                <w:szCs w:val="24"/>
                <w:highlight w:val="none"/>
                <w:lang w:val="en-US" w:eastAsia="zh-CN"/>
              </w:rPr>
              <w:outlineLvl w:val="9"/>
            </w:pPr>
            <w:r>
              <w:rPr>
                <w:rFonts w:hint="eastAsia" w:ascii="宋体" w:hAnsi="宋体" w:eastAsia="宋体" w:cs="宋体"/>
                <w:bCs/>
                <w:color w:val="auto"/>
                <w:szCs w:val="24"/>
                <w:highlight w:val="none"/>
                <w:lang w:val="en-US" w:eastAsia="zh-CN"/>
              </w:rPr>
              <w:t xml:space="preserve">3</w:t>
            </w:r>
            <w:r/>
          </w:p>
        </w:tc>
        <w:tc>
          <w:tcPr>
            <w:tcW w:w="910" w:type="dxa"/>
            <w:vAlign w:val="top"/>
            <w:textDirection w:val="lrTb"/>
            <w:noWrap w:val="false"/>
          </w:tcPr>
          <w:p>
            <w:pPr>
              <w:ind w:firstLine="0"/>
              <w:jc w:val="left"/>
              <w:keepLines w:val="0"/>
              <w:keepNext w:val="0"/>
              <w:pageBreakBefore w:val="0"/>
              <w:spacing w:line="240" w:lineRule="auto"/>
              <w:widowControl w:val="off"/>
              <w:rPr>
                <w:rFonts w:hint="eastAsia" w:ascii="宋体" w:hAnsi="宋体" w:eastAsia="宋体" w:cs="宋体"/>
                <w:bCs/>
                <w:color w:val="auto"/>
                <w:sz w:val="21"/>
                <w:szCs w:val="21"/>
                <w:highlight w:val="none"/>
                <w:lang w:eastAsia="zh-CN"/>
              </w:rPr>
              <w:outlineLvl w:val="9"/>
            </w:pPr>
            <w:r>
              <w:rPr>
                <w:rFonts w:hint="eastAsia" w:ascii="宋体" w:hAnsi="宋体" w:eastAsia="宋体" w:cs="宋体"/>
                <w:bCs/>
                <w:color w:val="auto"/>
                <w:sz w:val="21"/>
                <w:szCs w:val="21"/>
                <w:highlight w:val="none"/>
                <w:lang w:eastAsia="zh-CN"/>
              </w:rPr>
              <w:t xml:space="preserve">……</w:t>
            </w:r>
            <w:r/>
          </w:p>
        </w:tc>
        <w:tc>
          <w:tcPr>
            <w:tcW w:w="1042" w:type="dxa"/>
            <w:vAlign w:val="top"/>
            <w:textDirection w:val="lrTb"/>
            <w:noWrap w:val="false"/>
          </w:tcPr>
          <w:p>
            <w:pPr>
              <w:ind w:firstLine="0"/>
              <w:jc w:val="left"/>
              <w:keepLines w:val="0"/>
              <w:keepNext w:val="0"/>
              <w:pageBreakBefore w:val="0"/>
              <w:spacing w:line="240" w:lineRule="auto"/>
              <w:widowControl w:val="off"/>
              <w:rPr>
                <w:rFonts w:hint="eastAsia" w:ascii="宋体" w:hAnsi="宋体" w:eastAsia="宋体" w:cs="宋体"/>
                <w:bCs/>
                <w:color w:val="auto"/>
                <w:szCs w:val="24"/>
                <w:highlight w:val="none"/>
              </w:rPr>
              <w:outlineLvl w:val="9"/>
            </w:pPr>
            <w:r>
              <w:rPr>
                <w:rFonts w:hint="eastAsia" w:ascii="宋体" w:hAnsi="宋体" w:eastAsia="宋体" w:cs="宋体"/>
                <w:bCs/>
                <w:color w:val="auto"/>
                <w:szCs w:val="24"/>
                <w:highlight w:val="none"/>
              </w:rPr>
            </w:r>
            <w:r/>
          </w:p>
        </w:tc>
        <w:tc>
          <w:tcPr>
            <w:tcW w:w="805" w:type="dxa"/>
            <w:vAlign w:val="top"/>
            <w:textDirection w:val="lrTb"/>
            <w:noWrap w:val="false"/>
          </w:tcPr>
          <w:p>
            <w:pPr>
              <w:ind w:firstLine="0"/>
              <w:jc w:val="left"/>
              <w:keepLines w:val="0"/>
              <w:keepNext w:val="0"/>
              <w:pageBreakBefore w:val="0"/>
              <w:spacing w:line="240" w:lineRule="auto"/>
              <w:widowControl w:val="off"/>
              <w:rPr>
                <w:rFonts w:hint="eastAsia" w:ascii="宋体" w:hAnsi="宋体" w:eastAsia="宋体" w:cs="宋体"/>
                <w:bCs/>
                <w:color w:val="auto"/>
                <w:szCs w:val="24"/>
                <w:highlight w:val="none"/>
              </w:rPr>
              <w:outlineLvl w:val="9"/>
            </w:pPr>
            <w:r>
              <w:rPr>
                <w:rFonts w:hint="eastAsia" w:ascii="宋体" w:hAnsi="宋体" w:eastAsia="宋体" w:cs="宋体"/>
                <w:bCs/>
                <w:color w:val="auto"/>
                <w:szCs w:val="24"/>
                <w:highlight w:val="none"/>
              </w:rPr>
            </w:r>
            <w:r/>
          </w:p>
        </w:tc>
        <w:tc>
          <w:tcPr>
            <w:tcW w:w="1119" w:type="dxa"/>
            <w:vAlign w:val="top"/>
            <w:textDirection w:val="lrTb"/>
            <w:noWrap w:val="false"/>
          </w:tcPr>
          <w:p>
            <w:pPr>
              <w:ind w:firstLine="0"/>
              <w:jc w:val="left"/>
              <w:keepLines w:val="0"/>
              <w:keepNext w:val="0"/>
              <w:pageBreakBefore w:val="0"/>
              <w:spacing w:line="240" w:lineRule="auto"/>
              <w:widowControl w:val="off"/>
              <w:rPr>
                <w:rFonts w:hint="eastAsia" w:ascii="宋体" w:hAnsi="宋体" w:eastAsia="宋体" w:cs="宋体"/>
                <w:bCs/>
                <w:color w:val="auto"/>
                <w:szCs w:val="24"/>
                <w:highlight w:val="none"/>
              </w:rPr>
              <w:outlineLvl w:val="9"/>
            </w:pPr>
            <w:r>
              <w:rPr>
                <w:rFonts w:hint="eastAsia" w:ascii="宋体" w:hAnsi="宋体" w:eastAsia="宋体" w:cs="宋体"/>
                <w:bCs/>
                <w:color w:val="auto"/>
                <w:sz w:val="24"/>
                <w:szCs w:val="24"/>
                <w:highlight w:val="none"/>
                <w:lang w:eastAsia="zh-CN"/>
              </w:rPr>
              <w:t xml:space="preserve">……</w:t>
            </w:r>
            <w:r/>
          </w:p>
        </w:tc>
        <w:tc>
          <w:tcPr>
            <w:tcW w:w="1035" w:type="dxa"/>
            <w:vAlign w:val="top"/>
            <w:textDirection w:val="lrTb"/>
            <w:noWrap w:val="false"/>
          </w:tcPr>
          <w:p>
            <w:pPr>
              <w:ind w:firstLine="0"/>
              <w:jc w:val="left"/>
              <w:keepLines w:val="0"/>
              <w:keepNext w:val="0"/>
              <w:pageBreakBefore w:val="0"/>
              <w:spacing w:line="240" w:lineRule="auto"/>
              <w:widowControl w:val="off"/>
              <w:rPr>
                <w:rFonts w:hint="eastAsia" w:ascii="宋体" w:hAnsi="宋体" w:eastAsia="宋体" w:cs="宋体"/>
                <w:bCs/>
                <w:color w:val="auto"/>
                <w:szCs w:val="24"/>
                <w:highlight w:val="none"/>
              </w:rPr>
              <w:outlineLvl w:val="9"/>
            </w:pPr>
            <w:r>
              <w:rPr>
                <w:rFonts w:hint="eastAsia" w:ascii="宋体" w:hAnsi="宋体" w:eastAsia="宋体" w:cs="宋体"/>
                <w:bCs/>
                <w:color w:val="auto"/>
                <w:szCs w:val="24"/>
                <w:highlight w:val="none"/>
              </w:rPr>
            </w:r>
            <w:r/>
          </w:p>
        </w:tc>
        <w:tc>
          <w:tcPr>
            <w:tcW w:w="936" w:type="dxa"/>
            <w:vAlign w:val="top"/>
            <w:textDirection w:val="lrTb"/>
            <w:noWrap w:val="false"/>
          </w:tcPr>
          <w:p>
            <w:pPr>
              <w:ind w:firstLine="0"/>
              <w:jc w:val="left"/>
              <w:keepLines w:val="0"/>
              <w:keepNext w:val="0"/>
              <w:pageBreakBefore w:val="0"/>
              <w:spacing w:line="240" w:lineRule="auto"/>
              <w:widowControl w:val="off"/>
              <w:rPr>
                <w:rFonts w:hint="eastAsia" w:ascii="宋体" w:hAnsi="宋体" w:eastAsia="宋体" w:cs="宋体"/>
                <w:bCs/>
                <w:color w:val="auto"/>
                <w:szCs w:val="24"/>
                <w:highlight w:val="none"/>
              </w:rPr>
              <w:outlineLvl w:val="9"/>
            </w:pPr>
            <w:r>
              <w:rPr>
                <w:rFonts w:hint="eastAsia" w:ascii="宋体" w:hAnsi="宋体" w:eastAsia="宋体" w:cs="宋体"/>
                <w:bCs/>
                <w:color w:val="auto"/>
                <w:szCs w:val="24"/>
                <w:highlight w:val="none"/>
              </w:rPr>
            </w:r>
            <w:r/>
          </w:p>
        </w:tc>
        <w:tc>
          <w:tcPr>
            <w:tcW w:w="807" w:type="dxa"/>
            <w:vAlign w:val="top"/>
            <w:textDirection w:val="lrTb"/>
            <w:noWrap w:val="false"/>
          </w:tcPr>
          <w:p>
            <w:pPr>
              <w:ind w:firstLine="0"/>
              <w:jc w:val="left"/>
              <w:keepLines w:val="0"/>
              <w:keepNext w:val="0"/>
              <w:pageBreakBefore w:val="0"/>
              <w:spacing w:line="240" w:lineRule="auto"/>
              <w:widowControl w:val="off"/>
              <w:rPr>
                <w:rFonts w:hint="eastAsia" w:ascii="宋体" w:hAnsi="宋体" w:eastAsia="宋体" w:cs="宋体"/>
                <w:bCs/>
                <w:color w:val="auto"/>
                <w:szCs w:val="24"/>
                <w:highlight w:val="none"/>
              </w:rPr>
              <w:outlineLvl w:val="9"/>
            </w:pPr>
            <w:r>
              <w:rPr>
                <w:rFonts w:hint="eastAsia" w:ascii="宋体" w:hAnsi="宋体" w:eastAsia="宋体" w:cs="宋体"/>
                <w:bCs/>
                <w:color w:val="auto"/>
                <w:szCs w:val="24"/>
                <w:highlight w:val="none"/>
              </w:rPr>
            </w:r>
            <w:r/>
          </w:p>
        </w:tc>
        <w:tc>
          <w:tcPr>
            <w:tcW w:w="793" w:type="dxa"/>
            <w:vAlign w:val="top"/>
            <w:textDirection w:val="lrTb"/>
            <w:noWrap w:val="false"/>
          </w:tcPr>
          <w:p>
            <w:pPr>
              <w:ind w:firstLine="0"/>
              <w:jc w:val="left"/>
              <w:keepLines w:val="0"/>
              <w:keepNext w:val="0"/>
              <w:pageBreakBefore w:val="0"/>
              <w:spacing w:line="240" w:lineRule="auto"/>
              <w:widowControl w:val="off"/>
              <w:rPr>
                <w:rFonts w:hint="eastAsia" w:ascii="宋体" w:hAnsi="宋体" w:eastAsia="宋体" w:cs="宋体"/>
                <w:bCs/>
                <w:color w:val="auto"/>
                <w:szCs w:val="24"/>
                <w:highlight w:val="none"/>
              </w:rPr>
              <w:outlineLvl w:val="9"/>
            </w:pPr>
            <w:r>
              <w:rPr>
                <w:rFonts w:hint="eastAsia" w:ascii="宋体" w:hAnsi="宋体" w:eastAsia="宋体" w:cs="宋体"/>
                <w:bCs/>
                <w:color w:val="auto"/>
                <w:szCs w:val="24"/>
                <w:highlight w:val="none"/>
              </w:rPr>
            </w:r>
            <w:r/>
          </w:p>
        </w:tc>
        <w:tc>
          <w:tcPr>
            <w:tcW w:w="905" w:type="dxa"/>
            <w:vAlign w:val="top"/>
            <w:textDirection w:val="lrTb"/>
            <w:noWrap w:val="false"/>
          </w:tcPr>
          <w:p>
            <w:pPr>
              <w:ind w:firstLine="0"/>
              <w:jc w:val="left"/>
              <w:keepLines w:val="0"/>
              <w:keepNext w:val="0"/>
              <w:pageBreakBefore w:val="0"/>
              <w:spacing w:line="240" w:lineRule="auto"/>
              <w:widowControl w:val="off"/>
              <w:rPr>
                <w:rFonts w:hint="eastAsia" w:ascii="宋体" w:hAnsi="宋体" w:eastAsia="宋体" w:cs="宋体"/>
                <w:bCs/>
                <w:color w:val="auto"/>
                <w:szCs w:val="24"/>
                <w:highlight w:val="none"/>
              </w:rPr>
              <w:outlineLvl w:val="9"/>
            </w:pPr>
            <w:r>
              <w:rPr>
                <w:rFonts w:hint="eastAsia" w:ascii="宋体" w:hAnsi="宋体" w:eastAsia="宋体" w:cs="宋体"/>
                <w:bCs/>
                <w:color w:val="auto"/>
                <w:szCs w:val="24"/>
                <w:highlight w:val="none"/>
              </w:rPr>
            </w:r>
            <w:r/>
          </w:p>
        </w:tc>
        <w:tc>
          <w:tcPr>
            <w:tcW w:w="1085" w:type="dxa"/>
            <w:vAlign w:val="top"/>
            <w:textDirection w:val="lrTb"/>
            <w:noWrap w:val="false"/>
          </w:tcPr>
          <w:p>
            <w:pPr>
              <w:ind w:firstLine="0"/>
              <w:jc w:val="left"/>
              <w:keepLines w:val="0"/>
              <w:keepNext w:val="0"/>
              <w:pageBreakBefore w:val="0"/>
              <w:spacing w:line="240" w:lineRule="auto"/>
              <w:widowControl w:val="off"/>
              <w:rPr>
                <w:rFonts w:hint="eastAsia" w:ascii="宋体" w:hAnsi="宋体" w:eastAsia="宋体" w:cs="宋体"/>
                <w:bCs/>
                <w:color w:val="auto"/>
                <w:szCs w:val="24"/>
                <w:highlight w:val="none"/>
              </w:rPr>
              <w:outlineLvl w:val="9"/>
            </w:pPr>
            <w:r>
              <w:rPr>
                <w:rFonts w:hint="eastAsia" w:ascii="宋体" w:hAnsi="宋体" w:eastAsia="宋体" w:cs="宋体"/>
                <w:bCs/>
                <w:color w:val="auto"/>
                <w:szCs w:val="24"/>
                <w:highlight w:val="none"/>
              </w:rPr>
            </w:r>
            <w:r/>
          </w:p>
        </w:tc>
      </w:tr>
      <w:tr>
        <w:trPr>
          <w:jc w:val="center"/>
        </w:trPr>
        <w:tc>
          <w:tcPr>
            <w:tcW w:w="430" w:type="dxa"/>
            <w:vAlign w:val="top"/>
            <w:textDirection w:val="lrTb"/>
            <w:noWrap w:val="false"/>
          </w:tcPr>
          <w:p>
            <w:pPr>
              <w:ind w:firstLine="0"/>
              <w:jc w:val="center"/>
              <w:keepLines w:val="0"/>
              <w:keepNext w:val="0"/>
              <w:pageBreakBefore w:val="0"/>
              <w:spacing w:line="240" w:lineRule="auto"/>
              <w:widowControl w:val="off"/>
              <w:rPr>
                <w:rFonts w:hint="eastAsia" w:ascii="宋体" w:hAnsi="宋体" w:eastAsia="宋体" w:cs="宋体"/>
                <w:bCs/>
                <w:color w:val="auto"/>
                <w:szCs w:val="24"/>
                <w:highlight w:val="none"/>
                <w:lang w:val="en-US" w:eastAsia="zh-CN"/>
              </w:rPr>
              <w:outlineLvl w:val="9"/>
            </w:pPr>
            <w:r>
              <w:rPr>
                <w:rFonts w:hint="eastAsia" w:ascii="宋体" w:hAnsi="宋体" w:eastAsia="宋体" w:cs="宋体"/>
                <w:bCs/>
                <w:color w:val="auto"/>
                <w:szCs w:val="24"/>
                <w:highlight w:val="none"/>
                <w:lang w:val="en-US" w:eastAsia="zh-CN"/>
              </w:rPr>
              <w:t xml:space="preserve">4</w:t>
            </w:r>
            <w:r/>
          </w:p>
        </w:tc>
        <w:tc>
          <w:tcPr>
            <w:tcW w:w="910" w:type="dxa"/>
            <w:vAlign w:val="top"/>
            <w:textDirection w:val="lrTb"/>
            <w:noWrap w:val="false"/>
          </w:tcPr>
          <w:p>
            <w:pPr>
              <w:ind w:firstLine="0"/>
              <w:jc w:val="left"/>
              <w:keepLines w:val="0"/>
              <w:keepNext w:val="0"/>
              <w:pageBreakBefore w:val="0"/>
              <w:spacing w:line="240" w:lineRule="auto"/>
              <w:widowControl w:val="off"/>
              <w:rPr>
                <w:rFonts w:hint="eastAsia" w:ascii="宋体" w:hAnsi="宋体" w:eastAsia="宋体" w:cs="宋体"/>
                <w:bCs/>
                <w:color w:val="auto"/>
                <w:sz w:val="21"/>
                <w:szCs w:val="21"/>
                <w:highlight w:val="none"/>
                <w:lang w:val="en-US" w:eastAsia="zh-CN"/>
              </w:rPr>
              <w:outlineLvl w:val="9"/>
            </w:pPr>
            <w:r>
              <w:rPr>
                <w:rFonts w:hint="eastAsia" w:ascii="宋体" w:hAnsi="宋体" w:eastAsia="宋体" w:cs="宋体"/>
                <w:bCs/>
                <w:color w:val="auto"/>
                <w:sz w:val="21"/>
                <w:szCs w:val="21"/>
                <w:highlight w:val="none"/>
                <w:lang w:eastAsia="zh-CN"/>
              </w:rPr>
              <w:t xml:space="preserve">……</w:t>
            </w:r>
            <w:r/>
          </w:p>
        </w:tc>
        <w:tc>
          <w:tcPr>
            <w:tcW w:w="1042" w:type="dxa"/>
            <w:vAlign w:val="top"/>
            <w:textDirection w:val="lrTb"/>
            <w:noWrap w:val="false"/>
          </w:tcPr>
          <w:p>
            <w:pPr>
              <w:ind w:firstLine="0"/>
              <w:jc w:val="left"/>
              <w:keepLines w:val="0"/>
              <w:keepNext w:val="0"/>
              <w:pageBreakBefore w:val="0"/>
              <w:spacing w:line="240" w:lineRule="auto"/>
              <w:widowControl w:val="off"/>
              <w:rPr>
                <w:rFonts w:hint="eastAsia" w:ascii="宋体" w:hAnsi="宋体" w:eastAsia="宋体" w:cs="宋体"/>
                <w:bCs/>
                <w:color w:val="auto"/>
                <w:szCs w:val="24"/>
                <w:highlight w:val="none"/>
              </w:rPr>
              <w:outlineLvl w:val="9"/>
            </w:pPr>
            <w:r>
              <w:rPr>
                <w:rFonts w:hint="eastAsia" w:ascii="宋体" w:hAnsi="宋体" w:eastAsia="宋体" w:cs="宋体"/>
                <w:bCs/>
                <w:color w:val="auto"/>
                <w:szCs w:val="24"/>
                <w:highlight w:val="none"/>
              </w:rPr>
            </w:r>
            <w:r/>
          </w:p>
        </w:tc>
        <w:tc>
          <w:tcPr>
            <w:tcW w:w="805" w:type="dxa"/>
            <w:vAlign w:val="top"/>
            <w:textDirection w:val="lrTb"/>
            <w:noWrap w:val="false"/>
          </w:tcPr>
          <w:p>
            <w:pPr>
              <w:ind w:firstLine="0"/>
              <w:jc w:val="left"/>
              <w:keepLines w:val="0"/>
              <w:keepNext w:val="0"/>
              <w:pageBreakBefore w:val="0"/>
              <w:spacing w:line="240" w:lineRule="auto"/>
              <w:widowControl w:val="off"/>
              <w:rPr>
                <w:rFonts w:hint="eastAsia" w:ascii="宋体" w:hAnsi="宋体" w:eastAsia="宋体" w:cs="宋体"/>
                <w:bCs/>
                <w:color w:val="auto"/>
                <w:szCs w:val="24"/>
                <w:highlight w:val="none"/>
              </w:rPr>
              <w:outlineLvl w:val="9"/>
            </w:pPr>
            <w:r>
              <w:rPr>
                <w:rFonts w:hint="eastAsia" w:ascii="宋体" w:hAnsi="宋体" w:eastAsia="宋体" w:cs="宋体"/>
                <w:bCs/>
                <w:color w:val="auto"/>
                <w:szCs w:val="24"/>
                <w:highlight w:val="none"/>
              </w:rPr>
            </w:r>
            <w:r/>
          </w:p>
        </w:tc>
        <w:tc>
          <w:tcPr>
            <w:tcW w:w="1119" w:type="dxa"/>
            <w:vAlign w:val="top"/>
            <w:textDirection w:val="lrTb"/>
            <w:noWrap w:val="false"/>
          </w:tcPr>
          <w:p>
            <w:pPr>
              <w:ind w:firstLine="0"/>
              <w:jc w:val="left"/>
              <w:keepLines w:val="0"/>
              <w:keepNext w:val="0"/>
              <w:pageBreakBefore w:val="0"/>
              <w:spacing w:line="240" w:lineRule="auto"/>
              <w:widowControl w:val="off"/>
              <w:rPr>
                <w:rFonts w:hint="eastAsia" w:ascii="宋体" w:hAnsi="宋体" w:eastAsia="宋体" w:cs="宋体"/>
                <w:bCs/>
                <w:color w:val="auto"/>
                <w:szCs w:val="24"/>
                <w:highlight w:val="none"/>
              </w:rPr>
              <w:outlineLvl w:val="9"/>
            </w:pPr>
            <w:r>
              <w:rPr>
                <w:rFonts w:hint="eastAsia" w:ascii="宋体" w:hAnsi="宋体" w:eastAsia="宋体" w:cs="宋体"/>
                <w:bCs/>
                <w:color w:val="auto"/>
                <w:sz w:val="24"/>
                <w:szCs w:val="24"/>
                <w:highlight w:val="none"/>
                <w:lang w:eastAsia="zh-CN"/>
              </w:rPr>
              <w:t xml:space="preserve">……</w:t>
            </w:r>
            <w:r/>
          </w:p>
        </w:tc>
        <w:tc>
          <w:tcPr>
            <w:tcW w:w="1035" w:type="dxa"/>
            <w:vAlign w:val="top"/>
            <w:textDirection w:val="lrTb"/>
            <w:noWrap w:val="false"/>
          </w:tcPr>
          <w:p>
            <w:pPr>
              <w:ind w:firstLine="0"/>
              <w:jc w:val="left"/>
              <w:keepLines w:val="0"/>
              <w:keepNext w:val="0"/>
              <w:pageBreakBefore w:val="0"/>
              <w:spacing w:line="240" w:lineRule="auto"/>
              <w:widowControl w:val="off"/>
              <w:rPr>
                <w:rFonts w:hint="eastAsia" w:ascii="宋体" w:hAnsi="宋体" w:eastAsia="宋体" w:cs="宋体"/>
                <w:bCs/>
                <w:color w:val="auto"/>
                <w:szCs w:val="24"/>
                <w:highlight w:val="none"/>
              </w:rPr>
              <w:outlineLvl w:val="9"/>
            </w:pPr>
            <w:r>
              <w:rPr>
                <w:rFonts w:hint="eastAsia" w:ascii="宋体" w:hAnsi="宋体" w:eastAsia="宋体" w:cs="宋体"/>
                <w:bCs/>
                <w:color w:val="auto"/>
                <w:szCs w:val="24"/>
                <w:highlight w:val="none"/>
              </w:rPr>
            </w:r>
            <w:r/>
          </w:p>
        </w:tc>
        <w:tc>
          <w:tcPr>
            <w:tcW w:w="936" w:type="dxa"/>
            <w:vAlign w:val="top"/>
            <w:textDirection w:val="lrTb"/>
            <w:noWrap w:val="false"/>
          </w:tcPr>
          <w:p>
            <w:pPr>
              <w:ind w:firstLine="0"/>
              <w:jc w:val="left"/>
              <w:keepLines w:val="0"/>
              <w:keepNext w:val="0"/>
              <w:pageBreakBefore w:val="0"/>
              <w:spacing w:line="240" w:lineRule="auto"/>
              <w:widowControl w:val="off"/>
              <w:rPr>
                <w:rFonts w:hint="eastAsia" w:ascii="宋体" w:hAnsi="宋体" w:eastAsia="宋体" w:cs="宋体"/>
                <w:bCs/>
                <w:color w:val="auto"/>
                <w:szCs w:val="24"/>
                <w:highlight w:val="none"/>
              </w:rPr>
              <w:outlineLvl w:val="9"/>
            </w:pPr>
            <w:r>
              <w:rPr>
                <w:rFonts w:hint="eastAsia" w:ascii="宋体" w:hAnsi="宋体" w:eastAsia="宋体" w:cs="宋体"/>
                <w:bCs/>
                <w:color w:val="auto"/>
                <w:szCs w:val="24"/>
                <w:highlight w:val="none"/>
              </w:rPr>
            </w:r>
            <w:r/>
          </w:p>
        </w:tc>
        <w:tc>
          <w:tcPr>
            <w:tcW w:w="807" w:type="dxa"/>
            <w:vAlign w:val="top"/>
            <w:textDirection w:val="lrTb"/>
            <w:noWrap w:val="false"/>
          </w:tcPr>
          <w:p>
            <w:pPr>
              <w:ind w:firstLine="0"/>
              <w:jc w:val="left"/>
              <w:keepLines w:val="0"/>
              <w:keepNext w:val="0"/>
              <w:pageBreakBefore w:val="0"/>
              <w:spacing w:line="240" w:lineRule="auto"/>
              <w:widowControl w:val="off"/>
              <w:rPr>
                <w:rFonts w:hint="eastAsia" w:ascii="宋体" w:hAnsi="宋体" w:eastAsia="宋体" w:cs="宋体"/>
                <w:bCs/>
                <w:color w:val="auto"/>
                <w:szCs w:val="24"/>
                <w:highlight w:val="none"/>
              </w:rPr>
              <w:outlineLvl w:val="9"/>
            </w:pPr>
            <w:r>
              <w:rPr>
                <w:rFonts w:hint="eastAsia" w:ascii="宋体" w:hAnsi="宋体" w:eastAsia="宋体" w:cs="宋体"/>
                <w:bCs/>
                <w:color w:val="auto"/>
                <w:szCs w:val="24"/>
                <w:highlight w:val="none"/>
              </w:rPr>
            </w:r>
            <w:r/>
          </w:p>
        </w:tc>
        <w:tc>
          <w:tcPr>
            <w:tcW w:w="793" w:type="dxa"/>
            <w:vAlign w:val="top"/>
            <w:textDirection w:val="lrTb"/>
            <w:noWrap w:val="false"/>
          </w:tcPr>
          <w:p>
            <w:pPr>
              <w:ind w:firstLine="0"/>
              <w:jc w:val="left"/>
              <w:keepLines w:val="0"/>
              <w:keepNext w:val="0"/>
              <w:pageBreakBefore w:val="0"/>
              <w:spacing w:line="240" w:lineRule="auto"/>
              <w:widowControl w:val="off"/>
              <w:rPr>
                <w:rFonts w:hint="eastAsia" w:ascii="宋体" w:hAnsi="宋体" w:eastAsia="宋体" w:cs="宋体"/>
                <w:bCs/>
                <w:color w:val="auto"/>
                <w:szCs w:val="24"/>
                <w:highlight w:val="none"/>
              </w:rPr>
              <w:outlineLvl w:val="9"/>
            </w:pPr>
            <w:r>
              <w:rPr>
                <w:rFonts w:hint="eastAsia" w:ascii="宋体" w:hAnsi="宋体" w:eastAsia="宋体" w:cs="宋体"/>
                <w:bCs/>
                <w:color w:val="auto"/>
                <w:szCs w:val="24"/>
                <w:highlight w:val="none"/>
              </w:rPr>
            </w:r>
            <w:r/>
          </w:p>
        </w:tc>
        <w:tc>
          <w:tcPr>
            <w:tcW w:w="905" w:type="dxa"/>
            <w:vAlign w:val="top"/>
            <w:textDirection w:val="lrTb"/>
            <w:noWrap w:val="false"/>
          </w:tcPr>
          <w:p>
            <w:pPr>
              <w:ind w:firstLine="0"/>
              <w:jc w:val="left"/>
              <w:keepLines w:val="0"/>
              <w:keepNext w:val="0"/>
              <w:pageBreakBefore w:val="0"/>
              <w:spacing w:line="240" w:lineRule="auto"/>
              <w:widowControl w:val="off"/>
              <w:rPr>
                <w:rFonts w:hint="eastAsia" w:ascii="宋体" w:hAnsi="宋体" w:eastAsia="宋体" w:cs="宋体"/>
                <w:bCs/>
                <w:color w:val="auto"/>
                <w:szCs w:val="24"/>
                <w:highlight w:val="none"/>
              </w:rPr>
              <w:outlineLvl w:val="9"/>
            </w:pPr>
            <w:r>
              <w:rPr>
                <w:rFonts w:hint="eastAsia" w:ascii="宋体" w:hAnsi="宋体" w:eastAsia="宋体" w:cs="宋体"/>
                <w:bCs/>
                <w:color w:val="auto"/>
                <w:szCs w:val="24"/>
                <w:highlight w:val="none"/>
              </w:rPr>
            </w:r>
            <w:r/>
          </w:p>
        </w:tc>
        <w:tc>
          <w:tcPr>
            <w:tcW w:w="1085" w:type="dxa"/>
            <w:vAlign w:val="top"/>
            <w:textDirection w:val="lrTb"/>
            <w:noWrap w:val="false"/>
          </w:tcPr>
          <w:p>
            <w:pPr>
              <w:ind w:firstLine="0"/>
              <w:jc w:val="left"/>
              <w:keepLines w:val="0"/>
              <w:keepNext w:val="0"/>
              <w:pageBreakBefore w:val="0"/>
              <w:spacing w:line="240" w:lineRule="auto"/>
              <w:widowControl w:val="off"/>
              <w:rPr>
                <w:rFonts w:hint="eastAsia" w:ascii="宋体" w:hAnsi="宋体" w:eastAsia="宋体" w:cs="宋体"/>
                <w:bCs/>
                <w:color w:val="auto"/>
                <w:szCs w:val="24"/>
                <w:highlight w:val="none"/>
              </w:rPr>
              <w:outlineLvl w:val="9"/>
            </w:pPr>
            <w:r>
              <w:rPr>
                <w:rFonts w:hint="eastAsia" w:ascii="宋体" w:hAnsi="宋体" w:eastAsia="宋体" w:cs="宋体"/>
                <w:bCs/>
                <w:color w:val="auto"/>
                <w:szCs w:val="24"/>
                <w:highlight w:val="none"/>
              </w:rPr>
            </w:r>
            <w:r/>
          </w:p>
        </w:tc>
      </w:tr>
      <w:tr>
        <w:trPr>
          <w:jc w:val="center"/>
        </w:trPr>
        <w:tc>
          <w:tcPr>
            <w:tcW w:w="430" w:type="dxa"/>
            <w:vAlign w:val="top"/>
            <w:textDirection w:val="lrTb"/>
            <w:noWrap w:val="false"/>
          </w:tcPr>
          <w:p>
            <w:pPr>
              <w:ind w:firstLine="0"/>
              <w:jc w:val="center"/>
              <w:keepLines w:val="0"/>
              <w:keepNext w:val="0"/>
              <w:pageBreakBefore w:val="0"/>
              <w:spacing w:line="240" w:lineRule="auto"/>
              <w:widowControl w:val="off"/>
              <w:rPr>
                <w:rFonts w:hint="eastAsia" w:ascii="宋体" w:hAnsi="宋体" w:eastAsia="宋体" w:cs="宋体"/>
                <w:bCs/>
                <w:color w:val="auto"/>
                <w:szCs w:val="24"/>
                <w:highlight w:val="none"/>
                <w:lang w:val="en-US" w:eastAsia="zh-CN"/>
              </w:rPr>
              <w:outlineLvl w:val="9"/>
            </w:pPr>
            <w:r>
              <w:rPr>
                <w:rFonts w:hint="eastAsia" w:ascii="宋体" w:hAnsi="宋体" w:eastAsia="宋体" w:cs="宋体"/>
                <w:bCs/>
                <w:color w:val="auto"/>
                <w:szCs w:val="24"/>
                <w:highlight w:val="none"/>
                <w:lang w:val="en-US" w:eastAsia="zh-CN"/>
              </w:rPr>
              <w:t xml:space="preserve">5</w:t>
            </w:r>
            <w:r/>
          </w:p>
        </w:tc>
        <w:tc>
          <w:tcPr>
            <w:tcW w:w="910" w:type="dxa"/>
            <w:vAlign w:val="top"/>
            <w:textDirection w:val="lrTb"/>
            <w:noWrap w:val="false"/>
          </w:tcPr>
          <w:p>
            <w:pPr>
              <w:ind w:firstLine="0"/>
              <w:jc w:val="left"/>
              <w:keepLines w:val="0"/>
              <w:keepNext w:val="0"/>
              <w:pageBreakBefore w:val="0"/>
              <w:spacing w:line="240" w:lineRule="auto"/>
              <w:widowControl w:val="off"/>
              <w:rPr>
                <w:rFonts w:hint="eastAsia" w:ascii="宋体" w:hAnsi="宋体" w:eastAsia="宋体" w:cs="宋体"/>
                <w:bCs/>
                <w:color w:val="auto"/>
                <w:sz w:val="18"/>
                <w:szCs w:val="21"/>
                <w:highlight w:val="none"/>
              </w:rPr>
              <w:outlineLvl w:val="9"/>
            </w:pPr>
            <w:r>
              <w:rPr>
                <w:rFonts w:hint="eastAsia" w:ascii="宋体" w:hAnsi="宋体" w:eastAsia="宋体" w:cs="宋体"/>
                <w:bCs/>
                <w:color w:val="auto"/>
                <w:sz w:val="21"/>
                <w:szCs w:val="21"/>
                <w:highlight w:val="none"/>
                <w:lang w:eastAsia="zh-CN"/>
              </w:rPr>
              <w:t xml:space="preserve">……</w:t>
            </w:r>
            <w:r/>
          </w:p>
        </w:tc>
        <w:tc>
          <w:tcPr>
            <w:tcW w:w="1042" w:type="dxa"/>
            <w:vAlign w:val="top"/>
            <w:textDirection w:val="lrTb"/>
            <w:noWrap w:val="false"/>
          </w:tcPr>
          <w:p>
            <w:pPr>
              <w:ind w:firstLine="0"/>
              <w:jc w:val="left"/>
              <w:keepLines w:val="0"/>
              <w:keepNext w:val="0"/>
              <w:pageBreakBefore w:val="0"/>
              <w:spacing w:line="240" w:lineRule="auto"/>
              <w:widowControl w:val="off"/>
              <w:rPr>
                <w:rFonts w:hint="eastAsia" w:ascii="宋体" w:hAnsi="宋体" w:eastAsia="宋体" w:cs="宋体"/>
                <w:bCs/>
                <w:color w:val="auto"/>
                <w:szCs w:val="24"/>
                <w:highlight w:val="none"/>
              </w:rPr>
              <w:outlineLvl w:val="9"/>
            </w:pPr>
            <w:r>
              <w:rPr>
                <w:rFonts w:hint="eastAsia" w:ascii="宋体" w:hAnsi="宋体" w:eastAsia="宋体" w:cs="宋体"/>
                <w:bCs/>
                <w:color w:val="auto"/>
                <w:szCs w:val="24"/>
                <w:highlight w:val="none"/>
              </w:rPr>
            </w:r>
            <w:r/>
          </w:p>
        </w:tc>
        <w:tc>
          <w:tcPr>
            <w:tcW w:w="805" w:type="dxa"/>
            <w:vAlign w:val="top"/>
            <w:textDirection w:val="lrTb"/>
            <w:noWrap w:val="false"/>
          </w:tcPr>
          <w:p>
            <w:pPr>
              <w:ind w:firstLine="0"/>
              <w:jc w:val="left"/>
              <w:keepLines w:val="0"/>
              <w:keepNext w:val="0"/>
              <w:pageBreakBefore w:val="0"/>
              <w:spacing w:line="240" w:lineRule="auto"/>
              <w:widowControl w:val="off"/>
              <w:rPr>
                <w:rFonts w:hint="eastAsia" w:ascii="宋体" w:hAnsi="宋体" w:eastAsia="宋体" w:cs="宋体"/>
                <w:bCs/>
                <w:color w:val="auto"/>
                <w:szCs w:val="24"/>
                <w:highlight w:val="none"/>
              </w:rPr>
              <w:outlineLvl w:val="9"/>
            </w:pPr>
            <w:r>
              <w:rPr>
                <w:rFonts w:hint="eastAsia" w:ascii="宋体" w:hAnsi="宋体" w:eastAsia="宋体" w:cs="宋体"/>
                <w:bCs/>
                <w:color w:val="auto"/>
                <w:szCs w:val="24"/>
                <w:highlight w:val="none"/>
              </w:rPr>
            </w:r>
            <w:r/>
          </w:p>
        </w:tc>
        <w:tc>
          <w:tcPr>
            <w:tcW w:w="1119" w:type="dxa"/>
            <w:vAlign w:val="top"/>
            <w:textDirection w:val="lrTb"/>
            <w:noWrap w:val="false"/>
          </w:tcPr>
          <w:p>
            <w:pPr>
              <w:ind w:firstLine="0"/>
              <w:jc w:val="left"/>
              <w:keepLines w:val="0"/>
              <w:keepNext w:val="0"/>
              <w:pageBreakBefore w:val="0"/>
              <w:spacing w:line="240" w:lineRule="auto"/>
              <w:widowControl w:val="off"/>
              <w:rPr>
                <w:rFonts w:hint="eastAsia" w:ascii="宋体" w:hAnsi="宋体" w:eastAsia="宋体" w:cs="宋体"/>
                <w:bCs/>
                <w:color w:val="auto"/>
                <w:szCs w:val="24"/>
                <w:highlight w:val="none"/>
              </w:rPr>
              <w:outlineLvl w:val="9"/>
            </w:pPr>
            <w:r>
              <w:rPr>
                <w:rFonts w:hint="eastAsia" w:ascii="宋体" w:hAnsi="宋体" w:eastAsia="宋体" w:cs="宋体"/>
                <w:bCs/>
                <w:color w:val="auto"/>
                <w:sz w:val="24"/>
                <w:szCs w:val="24"/>
                <w:highlight w:val="none"/>
                <w:lang w:eastAsia="zh-CN"/>
              </w:rPr>
              <w:t xml:space="preserve">……</w:t>
            </w:r>
            <w:r/>
          </w:p>
        </w:tc>
        <w:tc>
          <w:tcPr>
            <w:tcW w:w="1035" w:type="dxa"/>
            <w:vAlign w:val="top"/>
            <w:textDirection w:val="lrTb"/>
            <w:noWrap w:val="false"/>
          </w:tcPr>
          <w:p>
            <w:pPr>
              <w:ind w:firstLine="0"/>
              <w:jc w:val="left"/>
              <w:keepLines w:val="0"/>
              <w:keepNext w:val="0"/>
              <w:pageBreakBefore w:val="0"/>
              <w:spacing w:line="240" w:lineRule="auto"/>
              <w:widowControl w:val="off"/>
              <w:rPr>
                <w:rFonts w:hint="eastAsia" w:ascii="宋体" w:hAnsi="宋体" w:eastAsia="宋体" w:cs="宋体"/>
                <w:bCs/>
                <w:color w:val="auto"/>
                <w:szCs w:val="24"/>
                <w:highlight w:val="none"/>
              </w:rPr>
              <w:outlineLvl w:val="9"/>
            </w:pPr>
            <w:r>
              <w:rPr>
                <w:rFonts w:hint="eastAsia" w:ascii="宋体" w:hAnsi="宋体" w:eastAsia="宋体" w:cs="宋体"/>
                <w:bCs/>
                <w:color w:val="auto"/>
                <w:szCs w:val="24"/>
                <w:highlight w:val="none"/>
              </w:rPr>
            </w:r>
            <w:r/>
          </w:p>
        </w:tc>
        <w:tc>
          <w:tcPr>
            <w:tcW w:w="936" w:type="dxa"/>
            <w:vAlign w:val="top"/>
            <w:textDirection w:val="lrTb"/>
            <w:noWrap w:val="false"/>
          </w:tcPr>
          <w:p>
            <w:pPr>
              <w:ind w:firstLine="0"/>
              <w:jc w:val="left"/>
              <w:keepLines w:val="0"/>
              <w:keepNext w:val="0"/>
              <w:pageBreakBefore w:val="0"/>
              <w:spacing w:line="240" w:lineRule="auto"/>
              <w:widowControl w:val="off"/>
              <w:rPr>
                <w:rFonts w:hint="eastAsia" w:ascii="宋体" w:hAnsi="宋体" w:eastAsia="宋体" w:cs="宋体"/>
                <w:bCs/>
                <w:color w:val="auto"/>
                <w:szCs w:val="24"/>
                <w:highlight w:val="none"/>
              </w:rPr>
              <w:outlineLvl w:val="9"/>
            </w:pPr>
            <w:r>
              <w:rPr>
                <w:rFonts w:hint="eastAsia" w:ascii="宋体" w:hAnsi="宋体" w:eastAsia="宋体" w:cs="宋体"/>
                <w:bCs/>
                <w:color w:val="auto"/>
                <w:szCs w:val="24"/>
                <w:highlight w:val="none"/>
              </w:rPr>
            </w:r>
            <w:r/>
          </w:p>
        </w:tc>
        <w:tc>
          <w:tcPr>
            <w:tcW w:w="807" w:type="dxa"/>
            <w:vAlign w:val="top"/>
            <w:textDirection w:val="lrTb"/>
            <w:noWrap w:val="false"/>
          </w:tcPr>
          <w:p>
            <w:pPr>
              <w:ind w:firstLine="0"/>
              <w:jc w:val="left"/>
              <w:keepLines w:val="0"/>
              <w:keepNext w:val="0"/>
              <w:pageBreakBefore w:val="0"/>
              <w:spacing w:line="240" w:lineRule="auto"/>
              <w:widowControl w:val="off"/>
              <w:rPr>
                <w:rFonts w:hint="eastAsia" w:ascii="宋体" w:hAnsi="宋体" w:eastAsia="宋体" w:cs="宋体"/>
                <w:bCs/>
                <w:color w:val="auto"/>
                <w:szCs w:val="24"/>
                <w:highlight w:val="none"/>
              </w:rPr>
              <w:outlineLvl w:val="9"/>
            </w:pPr>
            <w:r>
              <w:rPr>
                <w:rFonts w:hint="eastAsia" w:ascii="宋体" w:hAnsi="宋体" w:eastAsia="宋体" w:cs="宋体"/>
                <w:bCs/>
                <w:color w:val="auto"/>
                <w:szCs w:val="24"/>
                <w:highlight w:val="none"/>
              </w:rPr>
            </w:r>
            <w:r/>
          </w:p>
        </w:tc>
        <w:tc>
          <w:tcPr>
            <w:tcW w:w="793" w:type="dxa"/>
            <w:vAlign w:val="top"/>
            <w:textDirection w:val="lrTb"/>
            <w:noWrap w:val="false"/>
          </w:tcPr>
          <w:p>
            <w:pPr>
              <w:ind w:firstLine="0"/>
              <w:jc w:val="left"/>
              <w:keepLines w:val="0"/>
              <w:keepNext w:val="0"/>
              <w:pageBreakBefore w:val="0"/>
              <w:spacing w:line="240" w:lineRule="auto"/>
              <w:widowControl w:val="off"/>
              <w:rPr>
                <w:rFonts w:hint="eastAsia" w:ascii="宋体" w:hAnsi="宋体" w:eastAsia="宋体" w:cs="宋体"/>
                <w:bCs/>
                <w:color w:val="auto"/>
                <w:szCs w:val="24"/>
                <w:highlight w:val="none"/>
              </w:rPr>
              <w:outlineLvl w:val="9"/>
            </w:pPr>
            <w:r>
              <w:rPr>
                <w:rFonts w:hint="eastAsia" w:ascii="宋体" w:hAnsi="宋体" w:eastAsia="宋体" w:cs="宋体"/>
                <w:bCs/>
                <w:color w:val="auto"/>
                <w:szCs w:val="24"/>
                <w:highlight w:val="none"/>
              </w:rPr>
            </w:r>
            <w:r/>
          </w:p>
        </w:tc>
        <w:tc>
          <w:tcPr>
            <w:tcW w:w="905" w:type="dxa"/>
            <w:vAlign w:val="top"/>
            <w:textDirection w:val="lrTb"/>
            <w:noWrap w:val="false"/>
          </w:tcPr>
          <w:p>
            <w:pPr>
              <w:ind w:firstLine="0"/>
              <w:jc w:val="left"/>
              <w:keepLines w:val="0"/>
              <w:keepNext w:val="0"/>
              <w:pageBreakBefore w:val="0"/>
              <w:spacing w:line="240" w:lineRule="auto"/>
              <w:widowControl w:val="off"/>
              <w:rPr>
                <w:rFonts w:hint="eastAsia" w:ascii="宋体" w:hAnsi="宋体" w:eastAsia="宋体" w:cs="宋体"/>
                <w:bCs/>
                <w:color w:val="auto"/>
                <w:szCs w:val="24"/>
                <w:highlight w:val="none"/>
              </w:rPr>
              <w:outlineLvl w:val="9"/>
            </w:pPr>
            <w:r>
              <w:rPr>
                <w:rFonts w:hint="eastAsia" w:ascii="宋体" w:hAnsi="宋体" w:eastAsia="宋体" w:cs="宋体"/>
                <w:bCs/>
                <w:color w:val="auto"/>
                <w:szCs w:val="24"/>
                <w:highlight w:val="none"/>
              </w:rPr>
            </w:r>
            <w:r/>
          </w:p>
        </w:tc>
        <w:tc>
          <w:tcPr>
            <w:tcW w:w="1085" w:type="dxa"/>
            <w:vAlign w:val="top"/>
            <w:textDirection w:val="lrTb"/>
            <w:noWrap w:val="false"/>
          </w:tcPr>
          <w:p>
            <w:pPr>
              <w:ind w:firstLine="0"/>
              <w:jc w:val="left"/>
              <w:keepLines w:val="0"/>
              <w:keepNext w:val="0"/>
              <w:pageBreakBefore w:val="0"/>
              <w:spacing w:line="240" w:lineRule="auto"/>
              <w:widowControl w:val="off"/>
              <w:rPr>
                <w:rFonts w:hint="eastAsia" w:ascii="宋体" w:hAnsi="宋体" w:eastAsia="宋体" w:cs="宋体"/>
                <w:bCs/>
                <w:color w:val="auto"/>
                <w:szCs w:val="24"/>
                <w:highlight w:val="none"/>
              </w:rPr>
              <w:outlineLvl w:val="9"/>
            </w:pPr>
            <w:r>
              <w:rPr>
                <w:rFonts w:hint="eastAsia" w:ascii="宋体" w:hAnsi="宋体" w:eastAsia="宋体" w:cs="宋体"/>
                <w:bCs/>
                <w:color w:val="auto"/>
                <w:szCs w:val="24"/>
                <w:highlight w:val="none"/>
              </w:rPr>
            </w:r>
            <w:r/>
          </w:p>
        </w:tc>
      </w:tr>
      <w:tr>
        <w:trPr>
          <w:jc w:val="center"/>
        </w:trPr>
        <w:tc>
          <w:tcPr>
            <w:tcW w:w="430" w:type="dxa"/>
            <w:vAlign w:val="top"/>
            <w:textDirection w:val="lrTb"/>
            <w:noWrap w:val="false"/>
          </w:tcPr>
          <w:p>
            <w:pPr>
              <w:ind w:firstLine="0"/>
              <w:jc w:val="center"/>
              <w:keepLines w:val="0"/>
              <w:keepNext w:val="0"/>
              <w:pageBreakBefore w:val="0"/>
              <w:spacing w:line="240" w:lineRule="auto"/>
              <w:widowControl w:val="off"/>
              <w:rPr>
                <w:rFonts w:hint="eastAsia" w:ascii="宋体" w:hAnsi="宋体" w:eastAsia="宋体" w:cs="宋体"/>
                <w:bCs/>
                <w:color w:val="auto"/>
                <w:szCs w:val="24"/>
                <w:highlight w:val="none"/>
                <w:lang w:val="en-US" w:eastAsia="zh-CN"/>
              </w:rPr>
              <w:outlineLvl w:val="9"/>
            </w:pPr>
            <w:r>
              <w:rPr>
                <w:rFonts w:hint="eastAsia" w:ascii="宋体" w:hAnsi="宋体" w:eastAsia="宋体" w:cs="宋体"/>
                <w:bCs/>
                <w:color w:val="auto"/>
                <w:szCs w:val="24"/>
                <w:highlight w:val="none"/>
                <w:lang w:val="en-US" w:eastAsia="zh-CN"/>
              </w:rPr>
              <w:t xml:space="preserve">6</w:t>
            </w:r>
            <w:r/>
          </w:p>
        </w:tc>
        <w:tc>
          <w:tcPr>
            <w:tcW w:w="910" w:type="dxa"/>
            <w:vAlign w:val="top"/>
            <w:textDirection w:val="lrTb"/>
            <w:noWrap w:val="false"/>
          </w:tcPr>
          <w:p>
            <w:pPr>
              <w:ind w:firstLine="0"/>
              <w:jc w:val="left"/>
              <w:keepLines w:val="0"/>
              <w:keepNext w:val="0"/>
              <w:pageBreakBefore w:val="0"/>
              <w:spacing w:line="240" w:lineRule="auto"/>
              <w:widowControl w:val="off"/>
              <w:rPr>
                <w:rFonts w:hint="eastAsia" w:ascii="宋体" w:hAnsi="宋体" w:eastAsia="宋体" w:cs="宋体"/>
                <w:bCs/>
                <w:color w:val="auto"/>
                <w:sz w:val="18"/>
                <w:szCs w:val="21"/>
                <w:highlight w:val="none"/>
              </w:rPr>
              <w:outlineLvl w:val="9"/>
            </w:pPr>
            <w:r>
              <w:rPr>
                <w:rFonts w:hint="eastAsia" w:ascii="宋体" w:hAnsi="宋体" w:eastAsia="宋体" w:cs="宋体"/>
                <w:bCs/>
                <w:color w:val="auto"/>
                <w:sz w:val="21"/>
                <w:szCs w:val="21"/>
                <w:highlight w:val="none"/>
                <w:lang w:eastAsia="zh-CN"/>
              </w:rPr>
              <w:t xml:space="preserve">……</w:t>
            </w:r>
            <w:r/>
          </w:p>
        </w:tc>
        <w:tc>
          <w:tcPr>
            <w:tcW w:w="1042" w:type="dxa"/>
            <w:vAlign w:val="top"/>
            <w:textDirection w:val="lrTb"/>
            <w:noWrap w:val="false"/>
          </w:tcPr>
          <w:p>
            <w:pPr>
              <w:ind w:firstLine="0"/>
              <w:jc w:val="left"/>
              <w:keepLines w:val="0"/>
              <w:keepNext w:val="0"/>
              <w:pageBreakBefore w:val="0"/>
              <w:spacing w:line="240" w:lineRule="auto"/>
              <w:widowControl w:val="off"/>
              <w:rPr>
                <w:rFonts w:hint="eastAsia" w:ascii="宋体" w:hAnsi="宋体" w:eastAsia="宋体" w:cs="宋体"/>
                <w:bCs/>
                <w:color w:val="auto"/>
                <w:szCs w:val="24"/>
                <w:highlight w:val="none"/>
              </w:rPr>
              <w:outlineLvl w:val="9"/>
            </w:pPr>
            <w:r>
              <w:rPr>
                <w:rFonts w:hint="eastAsia" w:ascii="宋体" w:hAnsi="宋体" w:eastAsia="宋体" w:cs="宋体"/>
                <w:bCs/>
                <w:color w:val="auto"/>
                <w:szCs w:val="24"/>
                <w:highlight w:val="none"/>
              </w:rPr>
            </w:r>
            <w:r/>
          </w:p>
        </w:tc>
        <w:tc>
          <w:tcPr>
            <w:tcW w:w="805" w:type="dxa"/>
            <w:vAlign w:val="top"/>
            <w:textDirection w:val="lrTb"/>
            <w:noWrap w:val="false"/>
          </w:tcPr>
          <w:p>
            <w:pPr>
              <w:ind w:firstLine="0"/>
              <w:jc w:val="left"/>
              <w:keepLines w:val="0"/>
              <w:keepNext w:val="0"/>
              <w:pageBreakBefore w:val="0"/>
              <w:spacing w:line="240" w:lineRule="auto"/>
              <w:widowControl w:val="off"/>
              <w:rPr>
                <w:rFonts w:hint="eastAsia" w:ascii="宋体" w:hAnsi="宋体" w:eastAsia="宋体" w:cs="宋体"/>
                <w:bCs/>
                <w:color w:val="auto"/>
                <w:szCs w:val="24"/>
                <w:highlight w:val="none"/>
              </w:rPr>
              <w:outlineLvl w:val="9"/>
            </w:pPr>
            <w:r>
              <w:rPr>
                <w:rFonts w:hint="eastAsia" w:ascii="宋体" w:hAnsi="宋体" w:eastAsia="宋体" w:cs="宋体"/>
                <w:bCs/>
                <w:color w:val="auto"/>
                <w:szCs w:val="24"/>
                <w:highlight w:val="none"/>
              </w:rPr>
            </w:r>
            <w:r/>
          </w:p>
        </w:tc>
        <w:tc>
          <w:tcPr>
            <w:tcW w:w="1119" w:type="dxa"/>
            <w:vAlign w:val="top"/>
            <w:textDirection w:val="lrTb"/>
            <w:noWrap w:val="false"/>
          </w:tcPr>
          <w:p>
            <w:pPr>
              <w:ind w:firstLine="0"/>
              <w:jc w:val="left"/>
              <w:keepLines w:val="0"/>
              <w:keepNext w:val="0"/>
              <w:pageBreakBefore w:val="0"/>
              <w:spacing w:line="240" w:lineRule="auto"/>
              <w:widowControl w:val="off"/>
              <w:rPr>
                <w:rFonts w:hint="eastAsia" w:ascii="宋体" w:hAnsi="宋体" w:eastAsia="宋体" w:cs="宋体"/>
                <w:bCs/>
                <w:color w:val="auto"/>
                <w:szCs w:val="24"/>
                <w:highlight w:val="none"/>
              </w:rPr>
              <w:outlineLvl w:val="9"/>
            </w:pPr>
            <w:r>
              <w:rPr>
                <w:rFonts w:hint="eastAsia" w:ascii="宋体" w:hAnsi="宋体" w:eastAsia="宋体" w:cs="宋体"/>
                <w:bCs/>
                <w:color w:val="auto"/>
                <w:sz w:val="24"/>
                <w:szCs w:val="24"/>
                <w:highlight w:val="none"/>
                <w:lang w:eastAsia="zh-CN"/>
              </w:rPr>
              <w:t xml:space="preserve">……</w:t>
            </w:r>
            <w:r/>
          </w:p>
        </w:tc>
        <w:tc>
          <w:tcPr>
            <w:tcW w:w="1035" w:type="dxa"/>
            <w:vAlign w:val="top"/>
            <w:textDirection w:val="lrTb"/>
            <w:noWrap w:val="false"/>
          </w:tcPr>
          <w:p>
            <w:pPr>
              <w:ind w:firstLine="0"/>
              <w:jc w:val="left"/>
              <w:keepLines w:val="0"/>
              <w:keepNext w:val="0"/>
              <w:pageBreakBefore w:val="0"/>
              <w:spacing w:line="240" w:lineRule="auto"/>
              <w:widowControl w:val="off"/>
              <w:rPr>
                <w:rFonts w:hint="eastAsia" w:ascii="宋体" w:hAnsi="宋体" w:eastAsia="宋体" w:cs="宋体"/>
                <w:bCs/>
                <w:color w:val="auto"/>
                <w:szCs w:val="24"/>
                <w:highlight w:val="none"/>
              </w:rPr>
              <w:outlineLvl w:val="9"/>
            </w:pPr>
            <w:r>
              <w:rPr>
                <w:rFonts w:hint="eastAsia" w:ascii="宋体" w:hAnsi="宋体" w:eastAsia="宋体" w:cs="宋体"/>
                <w:bCs/>
                <w:color w:val="auto"/>
                <w:szCs w:val="24"/>
                <w:highlight w:val="none"/>
              </w:rPr>
            </w:r>
            <w:r/>
          </w:p>
        </w:tc>
        <w:tc>
          <w:tcPr>
            <w:tcW w:w="936" w:type="dxa"/>
            <w:vAlign w:val="top"/>
            <w:textDirection w:val="lrTb"/>
            <w:noWrap w:val="false"/>
          </w:tcPr>
          <w:p>
            <w:pPr>
              <w:ind w:firstLine="0"/>
              <w:jc w:val="left"/>
              <w:keepLines w:val="0"/>
              <w:keepNext w:val="0"/>
              <w:pageBreakBefore w:val="0"/>
              <w:spacing w:line="240" w:lineRule="auto"/>
              <w:widowControl w:val="off"/>
              <w:rPr>
                <w:rFonts w:hint="eastAsia" w:ascii="宋体" w:hAnsi="宋体" w:eastAsia="宋体" w:cs="宋体"/>
                <w:bCs/>
                <w:color w:val="auto"/>
                <w:szCs w:val="24"/>
                <w:highlight w:val="none"/>
              </w:rPr>
              <w:outlineLvl w:val="9"/>
            </w:pPr>
            <w:r>
              <w:rPr>
                <w:rFonts w:hint="eastAsia" w:ascii="宋体" w:hAnsi="宋体" w:eastAsia="宋体" w:cs="宋体"/>
                <w:bCs/>
                <w:color w:val="auto"/>
                <w:szCs w:val="24"/>
                <w:highlight w:val="none"/>
              </w:rPr>
            </w:r>
            <w:r/>
          </w:p>
        </w:tc>
        <w:tc>
          <w:tcPr>
            <w:tcW w:w="807" w:type="dxa"/>
            <w:vAlign w:val="top"/>
            <w:textDirection w:val="lrTb"/>
            <w:noWrap w:val="false"/>
          </w:tcPr>
          <w:p>
            <w:pPr>
              <w:ind w:firstLine="0"/>
              <w:jc w:val="left"/>
              <w:keepLines w:val="0"/>
              <w:keepNext w:val="0"/>
              <w:pageBreakBefore w:val="0"/>
              <w:spacing w:line="240" w:lineRule="auto"/>
              <w:widowControl w:val="off"/>
              <w:rPr>
                <w:rFonts w:hint="eastAsia" w:ascii="宋体" w:hAnsi="宋体" w:eastAsia="宋体" w:cs="宋体"/>
                <w:bCs/>
                <w:color w:val="auto"/>
                <w:szCs w:val="24"/>
                <w:highlight w:val="none"/>
              </w:rPr>
              <w:outlineLvl w:val="9"/>
            </w:pPr>
            <w:r>
              <w:rPr>
                <w:rFonts w:hint="eastAsia" w:ascii="宋体" w:hAnsi="宋体" w:eastAsia="宋体" w:cs="宋体"/>
                <w:bCs/>
                <w:color w:val="auto"/>
                <w:szCs w:val="24"/>
                <w:highlight w:val="none"/>
              </w:rPr>
            </w:r>
            <w:r/>
          </w:p>
        </w:tc>
        <w:tc>
          <w:tcPr>
            <w:tcW w:w="793" w:type="dxa"/>
            <w:vAlign w:val="top"/>
            <w:textDirection w:val="lrTb"/>
            <w:noWrap w:val="false"/>
          </w:tcPr>
          <w:p>
            <w:pPr>
              <w:ind w:firstLine="0"/>
              <w:jc w:val="left"/>
              <w:keepLines w:val="0"/>
              <w:keepNext w:val="0"/>
              <w:pageBreakBefore w:val="0"/>
              <w:spacing w:line="240" w:lineRule="auto"/>
              <w:widowControl w:val="off"/>
              <w:rPr>
                <w:rFonts w:hint="eastAsia" w:ascii="宋体" w:hAnsi="宋体" w:eastAsia="宋体" w:cs="宋体"/>
                <w:bCs/>
                <w:color w:val="auto"/>
                <w:szCs w:val="24"/>
                <w:highlight w:val="none"/>
              </w:rPr>
              <w:outlineLvl w:val="9"/>
            </w:pPr>
            <w:r>
              <w:rPr>
                <w:rFonts w:hint="eastAsia" w:ascii="宋体" w:hAnsi="宋体" w:eastAsia="宋体" w:cs="宋体"/>
                <w:bCs/>
                <w:color w:val="auto"/>
                <w:szCs w:val="24"/>
                <w:highlight w:val="none"/>
              </w:rPr>
            </w:r>
            <w:r/>
          </w:p>
        </w:tc>
        <w:tc>
          <w:tcPr>
            <w:tcW w:w="905" w:type="dxa"/>
            <w:vAlign w:val="top"/>
            <w:textDirection w:val="lrTb"/>
            <w:noWrap w:val="false"/>
          </w:tcPr>
          <w:p>
            <w:pPr>
              <w:ind w:firstLine="0"/>
              <w:jc w:val="left"/>
              <w:keepLines w:val="0"/>
              <w:keepNext w:val="0"/>
              <w:pageBreakBefore w:val="0"/>
              <w:spacing w:line="240" w:lineRule="auto"/>
              <w:widowControl w:val="off"/>
              <w:rPr>
                <w:rFonts w:hint="eastAsia" w:ascii="宋体" w:hAnsi="宋体" w:eastAsia="宋体" w:cs="宋体"/>
                <w:bCs/>
                <w:color w:val="auto"/>
                <w:szCs w:val="24"/>
                <w:highlight w:val="none"/>
              </w:rPr>
              <w:outlineLvl w:val="9"/>
            </w:pPr>
            <w:r>
              <w:rPr>
                <w:rFonts w:hint="eastAsia" w:ascii="宋体" w:hAnsi="宋体" w:eastAsia="宋体" w:cs="宋体"/>
                <w:bCs/>
                <w:color w:val="auto"/>
                <w:szCs w:val="24"/>
                <w:highlight w:val="none"/>
              </w:rPr>
            </w:r>
            <w:r/>
          </w:p>
        </w:tc>
        <w:tc>
          <w:tcPr>
            <w:tcW w:w="1085" w:type="dxa"/>
            <w:vAlign w:val="top"/>
            <w:textDirection w:val="lrTb"/>
            <w:noWrap w:val="false"/>
          </w:tcPr>
          <w:p>
            <w:pPr>
              <w:ind w:firstLine="0"/>
              <w:jc w:val="left"/>
              <w:keepLines w:val="0"/>
              <w:keepNext w:val="0"/>
              <w:pageBreakBefore w:val="0"/>
              <w:spacing w:line="240" w:lineRule="auto"/>
              <w:widowControl w:val="off"/>
              <w:rPr>
                <w:rFonts w:hint="eastAsia" w:ascii="宋体" w:hAnsi="宋体" w:eastAsia="宋体" w:cs="宋体"/>
                <w:bCs/>
                <w:color w:val="auto"/>
                <w:szCs w:val="24"/>
                <w:highlight w:val="none"/>
              </w:rPr>
              <w:outlineLvl w:val="9"/>
            </w:pPr>
            <w:r>
              <w:rPr>
                <w:rFonts w:hint="eastAsia" w:ascii="宋体" w:hAnsi="宋体" w:eastAsia="宋体" w:cs="宋体"/>
                <w:bCs/>
                <w:color w:val="auto"/>
                <w:szCs w:val="24"/>
                <w:highlight w:val="none"/>
              </w:rPr>
            </w:r>
            <w:r/>
          </w:p>
        </w:tc>
      </w:tr>
      <w:tr>
        <w:trPr>
          <w:jc w:val="center"/>
        </w:trPr>
        <w:tc>
          <w:tcPr>
            <w:tcW w:w="430" w:type="dxa"/>
            <w:vAlign w:val="top"/>
            <w:textDirection w:val="lrTb"/>
            <w:noWrap w:val="false"/>
          </w:tcPr>
          <w:p>
            <w:pPr>
              <w:ind w:firstLine="0"/>
              <w:jc w:val="center"/>
              <w:keepLines w:val="0"/>
              <w:keepNext w:val="0"/>
              <w:pageBreakBefore w:val="0"/>
              <w:spacing w:line="240" w:lineRule="auto"/>
              <w:widowControl w:val="off"/>
              <w:rPr>
                <w:rFonts w:hint="eastAsia" w:ascii="宋体" w:hAnsi="宋体" w:eastAsia="宋体" w:cs="宋体"/>
                <w:bCs/>
                <w:color w:val="auto"/>
                <w:szCs w:val="24"/>
                <w:highlight w:val="none"/>
                <w:lang w:val="en-US" w:eastAsia="zh-CN"/>
              </w:rPr>
              <w:outlineLvl w:val="9"/>
            </w:pPr>
            <w:r>
              <w:rPr>
                <w:rFonts w:hint="eastAsia" w:ascii="宋体" w:hAnsi="宋体" w:eastAsia="宋体" w:cs="宋体"/>
                <w:bCs/>
                <w:color w:val="auto"/>
                <w:szCs w:val="24"/>
                <w:highlight w:val="none"/>
                <w:lang w:val="en-US" w:eastAsia="zh-CN"/>
              </w:rPr>
              <w:t xml:space="preserve">7</w:t>
            </w:r>
            <w:r/>
          </w:p>
        </w:tc>
        <w:tc>
          <w:tcPr>
            <w:tcW w:w="910" w:type="dxa"/>
            <w:vAlign w:val="top"/>
            <w:textDirection w:val="lrTb"/>
            <w:noWrap w:val="false"/>
          </w:tcPr>
          <w:p>
            <w:pPr>
              <w:ind w:firstLine="0"/>
              <w:jc w:val="left"/>
              <w:keepLines w:val="0"/>
              <w:keepNext w:val="0"/>
              <w:pageBreakBefore w:val="0"/>
              <w:spacing w:line="240" w:lineRule="auto"/>
              <w:widowControl w:val="off"/>
              <w:rPr>
                <w:rFonts w:hint="eastAsia" w:ascii="宋体" w:hAnsi="宋体" w:eastAsia="宋体" w:cs="宋体"/>
                <w:bCs/>
                <w:color w:val="auto"/>
                <w:sz w:val="18"/>
                <w:szCs w:val="21"/>
                <w:highlight w:val="none"/>
              </w:rPr>
              <w:outlineLvl w:val="9"/>
            </w:pPr>
            <w:r>
              <w:rPr>
                <w:rFonts w:hint="eastAsia" w:ascii="宋体" w:hAnsi="宋体" w:eastAsia="宋体" w:cs="宋体"/>
                <w:bCs/>
                <w:color w:val="auto"/>
                <w:sz w:val="24"/>
                <w:szCs w:val="24"/>
                <w:highlight w:val="none"/>
                <w:lang w:eastAsia="zh-CN"/>
              </w:rPr>
              <w:t xml:space="preserve">……</w:t>
            </w:r>
            <w:r/>
          </w:p>
        </w:tc>
        <w:tc>
          <w:tcPr>
            <w:tcW w:w="1042" w:type="dxa"/>
            <w:vAlign w:val="top"/>
            <w:textDirection w:val="lrTb"/>
            <w:noWrap w:val="false"/>
          </w:tcPr>
          <w:p>
            <w:pPr>
              <w:ind w:firstLine="0"/>
              <w:jc w:val="left"/>
              <w:keepLines w:val="0"/>
              <w:keepNext w:val="0"/>
              <w:pageBreakBefore w:val="0"/>
              <w:spacing w:line="240" w:lineRule="auto"/>
              <w:widowControl w:val="off"/>
              <w:rPr>
                <w:rFonts w:hint="eastAsia" w:ascii="宋体" w:hAnsi="宋体" w:eastAsia="宋体" w:cs="宋体"/>
                <w:bCs/>
                <w:color w:val="auto"/>
                <w:szCs w:val="24"/>
                <w:highlight w:val="none"/>
              </w:rPr>
              <w:outlineLvl w:val="9"/>
            </w:pPr>
            <w:r>
              <w:rPr>
                <w:rFonts w:hint="eastAsia" w:ascii="宋体" w:hAnsi="宋体" w:eastAsia="宋体" w:cs="宋体"/>
                <w:bCs/>
                <w:color w:val="auto"/>
                <w:szCs w:val="24"/>
                <w:highlight w:val="none"/>
              </w:rPr>
            </w:r>
            <w:r/>
          </w:p>
        </w:tc>
        <w:tc>
          <w:tcPr>
            <w:tcW w:w="805" w:type="dxa"/>
            <w:vAlign w:val="top"/>
            <w:textDirection w:val="lrTb"/>
            <w:noWrap w:val="false"/>
          </w:tcPr>
          <w:p>
            <w:pPr>
              <w:ind w:firstLine="0"/>
              <w:jc w:val="left"/>
              <w:keepLines w:val="0"/>
              <w:keepNext w:val="0"/>
              <w:pageBreakBefore w:val="0"/>
              <w:spacing w:line="240" w:lineRule="auto"/>
              <w:widowControl w:val="off"/>
              <w:rPr>
                <w:rFonts w:hint="eastAsia" w:ascii="宋体" w:hAnsi="宋体" w:eastAsia="宋体" w:cs="宋体"/>
                <w:bCs/>
                <w:color w:val="auto"/>
                <w:szCs w:val="24"/>
                <w:highlight w:val="none"/>
              </w:rPr>
              <w:outlineLvl w:val="9"/>
            </w:pPr>
            <w:r>
              <w:rPr>
                <w:rFonts w:hint="eastAsia" w:ascii="宋体" w:hAnsi="宋体" w:eastAsia="宋体" w:cs="宋体"/>
                <w:bCs/>
                <w:color w:val="auto"/>
                <w:szCs w:val="24"/>
                <w:highlight w:val="none"/>
              </w:rPr>
            </w:r>
            <w:r/>
          </w:p>
        </w:tc>
        <w:tc>
          <w:tcPr>
            <w:tcW w:w="1119" w:type="dxa"/>
            <w:vAlign w:val="top"/>
            <w:textDirection w:val="lrTb"/>
            <w:noWrap w:val="false"/>
          </w:tcPr>
          <w:p>
            <w:pPr>
              <w:ind w:firstLine="0"/>
              <w:jc w:val="left"/>
              <w:keepLines w:val="0"/>
              <w:keepNext w:val="0"/>
              <w:pageBreakBefore w:val="0"/>
              <w:spacing w:line="240" w:lineRule="auto"/>
              <w:widowControl w:val="off"/>
              <w:rPr>
                <w:rFonts w:hint="eastAsia" w:ascii="宋体" w:hAnsi="宋体" w:eastAsia="宋体" w:cs="宋体"/>
                <w:bCs/>
                <w:color w:val="auto"/>
                <w:szCs w:val="24"/>
                <w:highlight w:val="none"/>
              </w:rPr>
              <w:outlineLvl w:val="9"/>
            </w:pPr>
            <w:r>
              <w:rPr>
                <w:rFonts w:hint="eastAsia" w:ascii="宋体" w:hAnsi="宋体" w:eastAsia="宋体" w:cs="宋体"/>
                <w:bCs/>
                <w:color w:val="auto"/>
                <w:szCs w:val="24"/>
                <w:highlight w:val="none"/>
                <w:lang w:val="en-US" w:eastAsia="zh-CN"/>
              </w:rPr>
              <w:t xml:space="preserve">加分养护设备</w:t>
            </w:r>
            <w:r/>
          </w:p>
        </w:tc>
        <w:tc>
          <w:tcPr>
            <w:tcW w:w="1035" w:type="dxa"/>
            <w:vAlign w:val="top"/>
            <w:textDirection w:val="lrTb"/>
            <w:noWrap w:val="false"/>
          </w:tcPr>
          <w:p>
            <w:pPr>
              <w:ind w:firstLine="0"/>
              <w:jc w:val="left"/>
              <w:keepLines w:val="0"/>
              <w:keepNext w:val="0"/>
              <w:pageBreakBefore w:val="0"/>
              <w:spacing w:line="240" w:lineRule="auto"/>
              <w:widowControl w:val="off"/>
              <w:rPr>
                <w:rFonts w:hint="eastAsia" w:ascii="宋体" w:hAnsi="宋体" w:eastAsia="宋体" w:cs="宋体"/>
                <w:bCs/>
                <w:color w:val="auto"/>
                <w:szCs w:val="24"/>
                <w:highlight w:val="none"/>
              </w:rPr>
              <w:outlineLvl w:val="9"/>
            </w:pPr>
            <w:r>
              <w:rPr>
                <w:rFonts w:hint="eastAsia" w:ascii="宋体" w:hAnsi="宋体" w:eastAsia="宋体" w:cs="宋体"/>
                <w:bCs/>
                <w:color w:val="auto"/>
                <w:szCs w:val="24"/>
                <w:highlight w:val="none"/>
              </w:rPr>
            </w:r>
            <w:r/>
          </w:p>
        </w:tc>
        <w:tc>
          <w:tcPr>
            <w:tcW w:w="936" w:type="dxa"/>
            <w:vAlign w:val="top"/>
            <w:textDirection w:val="lrTb"/>
            <w:noWrap w:val="false"/>
          </w:tcPr>
          <w:p>
            <w:pPr>
              <w:ind w:firstLine="0"/>
              <w:jc w:val="left"/>
              <w:keepLines w:val="0"/>
              <w:keepNext w:val="0"/>
              <w:pageBreakBefore w:val="0"/>
              <w:spacing w:line="240" w:lineRule="auto"/>
              <w:widowControl w:val="off"/>
              <w:rPr>
                <w:rFonts w:hint="eastAsia" w:ascii="宋体" w:hAnsi="宋体" w:eastAsia="宋体" w:cs="宋体"/>
                <w:bCs/>
                <w:color w:val="auto"/>
                <w:szCs w:val="24"/>
                <w:highlight w:val="none"/>
              </w:rPr>
              <w:outlineLvl w:val="9"/>
            </w:pPr>
            <w:r>
              <w:rPr>
                <w:rFonts w:hint="eastAsia" w:ascii="宋体" w:hAnsi="宋体" w:eastAsia="宋体" w:cs="宋体"/>
                <w:bCs/>
                <w:color w:val="auto"/>
                <w:szCs w:val="24"/>
                <w:highlight w:val="none"/>
              </w:rPr>
            </w:r>
            <w:r/>
          </w:p>
        </w:tc>
        <w:tc>
          <w:tcPr>
            <w:tcW w:w="807" w:type="dxa"/>
            <w:vAlign w:val="top"/>
            <w:textDirection w:val="lrTb"/>
            <w:noWrap w:val="false"/>
          </w:tcPr>
          <w:p>
            <w:pPr>
              <w:ind w:firstLine="0"/>
              <w:jc w:val="left"/>
              <w:keepLines w:val="0"/>
              <w:keepNext w:val="0"/>
              <w:pageBreakBefore w:val="0"/>
              <w:spacing w:line="240" w:lineRule="auto"/>
              <w:widowControl w:val="off"/>
              <w:rPr>
                <w:rFonts w:hint="eastAsia" w:ascii="宋体" w:hAnsi="宋体" w:eastAsia="宋体" w:cs="宋体"/>
                <w:bCs/>
                <w:color w:val="auto"/>
                <w:szCs w:val="24"/>
                <w:highlight w:val="none"/>
              </w:rPr>
              <w:outlineLvl w:val="9"/>
            </w:pPr>
            <w:r>
              <w:rPr>
                <w:rFonts w:hint="eastAsia" w:ascii="宋体" w:hAnsi="宋体" w:eastAsia="宋体" w:cs="宋体"/>
                <w:bCs/>
                <w:color w:val="auto"/>
                <w:szCs w:val="24"/>
                <w:highlight w:val="none"/>
              </w:rPr>
            </w:r>
            <w:r/>
          </w:p>
        </w:tc>
        <w:tc>
          <w:tcPr>
            <w:tcW w:w="793" w:type="dxa"/>
            <w:vAlign w:val="top"/>
            <w:textDirection w:val="lrTb"/>
            <w:noWrap w:val="false"/>
          </w:tcPr>
          <w:p>
            <w:pPr>
              <w:ind w:firstLine="0"/>
              <w:jc w:val="left"/>
              <w:keepLines w:val="0"/>
              <w:keepNext w:val="0"/>
              <w:pageBreakBefore w:val="0"/>
              <w:spacing w:line="240" w:lineRule="auto"/>
              <w:widowControl w:val="off"/>
              <w:rPr>
                <w:rFonts w:hint="eastAsia" w:ascii="宋体" w:hAnsi="宋体" w:eastAsia="宋体" w:cs="宋体"/>
                <w:bCs/>
                <w:color w:val="auto"/>
                <w:szCs w:val="24"/>
                <w:highlight w:val="none"/>
              </w:rPr>
              <w:outlineLvl w:val="9"/>
            </w:pPr>
            <w:r>
              <w:rPr>
                <w:rFonts w:hint="eastAsia" w:ascii="宋体" w:hAnsi="宋体" w:eastAsia="宋体" w:cs="宋体"/>
                <w:bCs/>
                <w:color w:val="auto"/>
                <w:szCs w:val="24"/>
                <w:highlight w:val="none"/>
              </w:rPr>
            </w:r>
            <w:r/>
          </w:p>
        </w:tc>
        <w:tc>
          <w:tcPr>
            <w:tcW w:w="905" w:type="dxa"/>
            <w:vAlign w:val="top"/>
            <w:textDirection w:val="lrTb"/>
            <w:noWrap w:val="false"/>
          </w:tcPr>
          <w:p>
            <w:pPr>
              <w:ind w:firstLine="0"/>
              <w:jc w:val="left"/>
              <w:keepLines w:val="0"/>
              <w:keepNext w:val="0"/>
              <w:pageBreakBefore w:val="0"/>
              <w:spacing w:line="240" w:lineRule="auto"/>
              <w:widowControl w:val="off"/>
              <w:rPr>
                <w:rFonts w:hint="eastAsia" w:ascii="宋体" w:hAnsi="宋体" w:eastAsia="宋体" w:cs="宋体"/>
                <w:bCs/>
                <w:color w:val="auto"/>
                <w:szCs w:val="24"/>
                <w:highlight w:val="none"/>
              </w:rPr>
              <w:outlineLvl w:val="9"/>
            </w:pPr>
            <w:r>
              <w:rPr>
                <w:rFonts w:hint="eastAsia" w:ascii="宋体" w:hAnsi="宋体" w:eastAsia="宋体" w:cs="宋体"/>
                <w:bCs/>
                <w:color w:val="auto"/>
                <w:szCs w:val="24"/>
                <w:highlight w:val="none"/>
              </w:rPr>
            </w:r>
            <w:r/>
          </w:p>
        </w:tc>
        <w:tc>
          <w:tcPr>
            <w:tcW w:w="1085" w:type="dxa"/>
            <w:vAlign w:val="top"/>
            <w:textDirection w:val="lrTb"/>
            <w:noWrap w:val="false"/>
          </w:tcPr>
          <w:p>
            <w:pPr>
              <w:ind w:firstLine="0"/>
              <w:jc w:val="left"/>
              <w:keepLines w:val="0"/>
              <w:keepNext w:val="0"/>
              <w:pageBreakBefore w:val="0"/>
              <w:spacing w:line="240" w:lineRule="auto"/>
              <w:widowControl w:val="off"/>
              <w:rPr>
                <w:rFonts w:hint="eastAsia" w:ascii="宋体" w:hAnsi="宋体" w:eastAsia="宋体" w:cs="宋体"/>
                <w:bCs/>
                <w:color w:val="auto"/>
                <w:szCs w:val="24"/>
                <w:highlight w:val="none"/>
              </w:rPr>
              <w:outlineLvl w:val="9"/>
            </w:pPr>
            <w:r>
              <w:rPr>
                <w:rFonts w:hint="eastAsia" w:ascii="宋体" w:hAnsi="宋体" w:eastAsia="宋体" w:cs="宋体"/>
                <w:bCs/>
                <w:color w:val="auto"/>
                <w:szCs w:val="24"/>
                <w:highlight w:val="none"/>
              </w:rPr>
            </w:r>
            <w:r/>
          </w:p>
        </w:tc>
      </w:tr>
      <w:tr>
        <w:trPr>
          <w:jc w:val="center"/>
        </w:trPr>
        <w:tc>
          <w:tcPr>
            <w:tcW w:w="430" w:type="dxa"/>
            <w:vAlign w:val="top"/>
            <w:textDirection w:val="lrTb"/>
            <w:noWrap w:val="false"/>
          </w:tcPr>
          <w:p>
            <w:pPr>
              <w:ind w:firstLine="0"/>
              <w:jc w:val="center"/>
              <w:keepLines w:val="0"/>
              <w:keepNext w:val="0"/>
              <w:pageBreakBefore w:val="0"/>
              <w:spacing w:line="240" w:lineRule="auto"/>
              <w:widowControl w:val="off"/>
              <w:rPr>
                <w:rFonts w:hint="eastAsia" w:ascii="宋体" w:hAnsi="宋体" w:eastAsia="宋体" w:cs="宋体"/>
                <w:bCs/>
                <w:color w:val="auto"/>
                <w:szCs w:val="24"/>
                <w:highlight w:val="none"/>
                <w:lang w:val="en-US" w:eastAsia="zh-CN"/>
              </w:rPr>
              <w:outlineLvl w:val="9"/>
            </w:pPr>
            <w:r>
              <w:rPr>
                <w:rFonts w:hint="eastAsia" w:ascii="宋体" w:hAnsi="宋体" w:eastAsia="宋体" w:cs="宋体"/>
                <w:bCs/>
                <w:color w:val="auto"/>
                <w:szCs w:val="24"/>
                <w:highlight w:val="none"/>
                <w:lang w:val="en-US" w:eastAsia="zh-CN"/>
              </w:rPr>
              <w:t xml:space="preserve">8</w:t>
            </w:r>
            <w:r/>
          </w:p>
        </w:tc>
        <w:tc>
          <w:tcPr>
            <w:tcW w:w="910" w:type="dxa"/>
            <w:vAlign w:val="top"/>
            <w:textDirection w:val="lrTb"/>
            <w:noWrap w:val="false"/>
          </w:tcPr>
          <w:p>
            <w:pPr>
              <w:ind w:firstLine="0"/>
              <w:jc w:val="left"/>
              <w:keepLines w:val="0"/>
              <w:keepNext w:val="0"/>
              <w:pageBreakBefore w:val="0"/>
              <w:spacing w:line="240" w:lineRule="auto"/>
              <w:widowControl w:val="off"/>
              <w:rPr>
                <w:rFonts w:hint="eastAsia" w:ascii="宋体" w:hAnsi="宋体" w:eastAsia="宋体" w:cs="宋体"/>
                <w:bCs/>
                <w:color w:val="auto"/>
                <w:szCs w:val="24"/>
                <w:highlight w:val="none"/>
              </w:rPr>
              <w:outlineLvl w:val="9"/>
            </w:pPr>
            <w:r>
              <w:rPr>
                <w:rFonts w:hint="eastAsia" w:ascii="宋体" w:hAnsi="宋体" w:eastAsia="宋体" w:cs="宋体"/>
                <w:bCs/>
                <w:color w:val="auto"/>
                <w:sz w:val="24"/>
                <w:szCs w:val="24"/>
                <w:highlight w:val="none"/>
                <w:lang w:eastAsia="zh-CN"/>
              </w:rPr>
              <w:t xml:space="preserve">……</w:t>
            </w:r>
            <w:r/>
          </w:p>
        </w:tc>
        <w:tc>
          <w:tcPr>
            <w:tcW w:w="1042" w:type="dxa"/>
            <w:vAlign w:val="top"/>
            <w:textDirection w:val="lrTb"/>
            <w:noWrap w:val="false"/>
          </w:tcPr>
          <w:p>
            <w:pPr>
              <w:ind w:firstLine="0"/>
              <w:jc w:val="left"/>
              <w:keepLines w:val="0"/>
              <w:keepNext w:val="0"/>
              <w:pageBreakBefore w:val="0"/>
              <w:spacing w:line="240" w:lineRule="auto"/>
              <w:widowControl w:val="off"/>
              <w:rPr>
                <w:rFonts w:hint="eastAsia" w:ascii="宋体" w:hAnsi="宋体" w:eastAsia="宋体" w:cs="宋体"/>
                <w:bCs/>
                <w:color w:val="auto"/>
                <w:szCs w:val="24"/>
                <w:highlight w:val="none"/>
              </w:rPr>
              <w:outlineLvl w:val="9"/>
            </w:pPr>
            <w:r>
              <w:rPr>
                <w:rFonts w:hint="eastAsia" w:ascii="宋体" w:hAnsi="宋体" w:eastAsia="宋体" w:cs="宋体"/>
                <w:bCs/>
                <w:color w:val="auto"/>
                <w:szCs w:val="24"/>
                <w:highlight w:val="none"/>
              </w:rPr>
            </w:r>
            <w:r/>
          </w:p>
        </w:tc>
        <w:tc>
          <w:tcPr>
            <w:tcW w:w="805" w:type="dxa"/>
            <w:vAlign w:val="top"/>
            <w:textDirection w:val="lrTb"/>
            <w:noWrap w:val="false"/>
          </w:tcPr>
          <w:p>
            <w:pPr>
              <w:ind w:firstLine="0"/>
              <w:jc w:val="left"/>
              <w:keepLines w:val="0"/>
              <w:keepNext w:val="0"/>
              <w:pageBreakBefore w:val="0"/>
              <w:spacing w:line="240" w:lineRule="auto"/>
              <w:widowControl w:val="off"/>
              <w:rPr>
                <w:rFonts w:hint="eastAsia" w:ascii="宋体" w:hAnsi="宋体" w:eastAsia="宋体" w:cs="宋体"/>
                <w:bCs/>
                <w:color w:val="auto"/>
                <w:szCs w:val="24"/>
                <w:highlight w:val="none"/>
              </w:rPr>
              <w:outlineLvl w:val="9"/>
            </w:pPr>
            <w:r>
              <w:rPr>
                <w:rFonts w:hint="eastAsia" w:ascii="宋体" w:hAnsi="宋体" w:eastAsia="宋体" w:cs="宋体"/>
                <w:bCs/>
                <w:color w:val="auto"/>
                <w:szCs w:val="24"/>
                <w:highlight w:val="none"/>
              </w:rPr>
            </w:r>
            <w:r/>
          </w:p>
        </w:tc>
        <w:tc>
          <w:tcPr>
            <w:tcW w:w="1119" w:type="dxa"/>
            <w:vAlign w:val="top"/>
            <w:textDirection w:val="lrTb"/>
            <w:noWrap w:val="false"/>
          </w:tcPr>
          <w:p>
            <w:pPr>
              <w:ind w:firstLine="0"/>
              <w:jc w:val="left"/>
              <w:keepLines w:val="0"/>
              <w:keepNext w:val="0"/>
              <w:pageBreakBefore w:val="0"/>
              <w:spacing w:line="240" w:lineRule="auto"/>
              <w:widowControl w:val="off"/>
              <w:rPr>
                <w:rFonts w:hint="eastAsia" w:ascii="宋体" w:hAnsi="宋体" w:eastAsia="宋体" w:cs="宋体"/>
                <w:bCs/>
                <w:color w:val="auto"/>
                <w:szCs w:val="24"/>
                <w:highlight w:val="none"/>
              </w:rPr>
              <w:outlineLvl w:val="9"/>
            </w:pPr>
            <w:r>
              <w:rPr>
                <w:rFonts w:hint="eastAsia" w:ascii="宋体" w:hAnsi="宋体" w:eastAsia="宋体" w:cs="宋体"/>
                <w:bCs/>
                <w:color w:val="auto"/>
                <w:sz w:val="24"/>
                <w:szCs w:val="24"/>
                <w:highlight w:val="none"/>
                <w:lang w:eastAsia="zh-CN"/>
              </w:rPr>
              <w:t xml:space="preserve">……</w:t>
            </w:r>
            <w:r/>
          </w:p>
        </w:tc>
        <w:tc>
          <w:tcPr>
            <w:tcW w:w="1035" w:type="dxa"/>
            <w:vAlign w:val="top"/>
            <w:textDirection w:val="lrTb"/>
            <w:noWrap w:val="false"/>
          </w:tcPr>
          <w:p>
            <w:pPr>
              <w:ind w:firstLine="0"/>
              <w:jc w:val="left"/>
              <w:keepLines w:val="0"/>
              <w:keepNext w:val="0"/>
              <w:pageBreakBefore w:val="0"/>
              <w:spacing w:line="240" w:lineRule="auto"/>
              <w:widowControl w:val="off"/>
              <w:rPr>
                <w:rFonts w:hint="eastAsia" w:ascii="宋体" w:hAnsi="宋体" w:eastAsia="宋体" w:cs="宋体"/>
                <w:bCs/>
                <w:color w:val="auto"/>
                <w:szCs w:val="24"/>
                <w:highlight w:val="none"/>
              </w:rPr>
              <w:outlineLvl w:val="9"/>
            </w:pPr>
            <w:r>
              <w:rPr>
                <w:rFonts w:hint="eastAsia" w:ascii="宋体" w:hAnsi="宋体" w:eastAsia="宋体" w:cs="宋体"/>
                <w:bCs/>
                <w:color w:val="auto"/>
                <w:szCs w:val="24"/>
                <w:highlight w:val="none"/>
              </w:rPr>
            </w:r>
            <w:r/>
          </w:p>
        </w:tc>
        <w:tc>
          <w:tcPr>
            <w:tcW w:w="936" w:type="dxa"/>
            <w:vAlign w:val="top"/>
            <w:textDirection w:val="lrTb"/>
            <w:noWrap w:val="false"/>
          </w:tcPr>
          <w:p>
            <w:pPr>
              <w:ind w:firstLine="0"/>
              <w:jc w:val="left"/>
              <w:keepLines w:val="0"/>
              <w:keepNext w:val="0"/>
              <w:pageBreakBefore w:val="0"/>
              <w:spacing w:line="240" w:lineRule="auto"/>
              <w:widowControl w:val="off"/>
              <w:rPr>
                <w:rFonts w:hint="eastAsia" w:ascii="宋体" w:hAnsi="宋体" w:eastAsia="宋体" w:cs="宋体"/>
                <w:bCs/>
                <w:color w:val="auto"/>
                <w:szCs w:val="24"/>
                <w:highlight w:val="none"/>
              </w:rPr>
              <w:outlineLvl w:val="9"/>
            </w:pPr>
            <w:r>
              <w:rPr>
                <w:rFonts w:hint="eastAsia" w:ascii="宋体" w:hAnsi="宋体" w:eastAsia="宋体" w:cs="宋体"/>
                <w:bCs/>
                <w:color w:val="auto"/>
                <w:szCs w:val="24"/>
                <w:highlight w:val="none"/>
              </w:rPr>
            </w:r>
            <w:r/>
          </w:p>
        </w:tc>
        <w:tc>
          <w:tcPr>
            <w:tcW w:w="807" w:type="dxa"/>
            <w:vAlign w:val="top"/>
            <w:textDirection w:val="lrTb"/>
            <w:noWrap w:val="false"/>
          </w:tcPr>
          <w:p>
            <w:pPr>
              <w:ind w:firstLine="0"/>
              <w:jc w:val="left"/>
              <w:keepLines w:val="0"/>
              <w:keepNext w:val="0"/>
              <w:pageBreakBefore w:val="0"/>
              <w:spacing w:line="240" w:lineRule="auto"/>
              <w:widowControl w:val="off"/>
              <w:rPr>
                <w:rFonts w:hint="eastAsia" w:ascii="宋体" w:hAnsi="宋体" w:eastAsia="宋体" w:cs="宋体"/>
                <w:bCs/>
                <w:color w:val="auto"/>
                <w:szCs w:val="24"/>
                <w:highlight w:val="none"/>
              </w:rPr>
              <w:outlineLvl w:val="9"/>
            </w:pPr>
            <w:r>
              <w:rPr>
                <w:rFonts w:hint="eastAsia" w:ascii="宋体" w:hAnsi="宋体" w:eastAsia="宋体" w:cs="宋体"/>
                <w:bCs/>
                <w:color w:val="auto"/>
                <w:szCs w:val="24"/>
                <w:highlight w:val="none"/>
              </w:rPr>
            </w:r>
            <w:r/>
          </w:p>
        </w:tc>
        <w:tc>
          <w:tcPr>
            <w:tcW w:w="793" w:type="dxa"/>
            <w:vAlign w:val="top"/>
            <w:textDirection w:val="lrTb"/>
            <w:noWrap w:val="false"/>
          </w:tcPr>
          <w:p>
            <w:pPr>
              <w:ind w:firstLine="0"/>
              <w:jc w:val="left"/>
              <w:keepLines w:val="0"/>
              <w:keepNext w:val="0"/>
              <w:pageBreakBefore w:val="0"/>
              <w:spacing w:line="240" w:lineRule="auto"/>
              <w:widowControl w:val="off"/>
              <w:rPr>
                <w:rFonts w:hint="eastAsia" w:ascii="宋体" w:hAnsi="宋体" w:eastAsia="宋体" w:cs="宋体"/>
                <w:bCs/>
                <w:color w:val="auto"/>
                <w:szCs w:val="24"/>
                <w:highlight w:val="none"/>
              </w:rPr>
              <w:outlineLvl w:val="9"/>
            </w:pPr>
            <w:r>
              <w:rPr>
                <w:rFonts w:hint="eastAsia" w:ascii="宋体" w:hAnsi="宋体" w:eastAsia="宋体" w:cs="宋体"/>
                <w:bCs/>
                <w:color w:val="auto"/>
                <w:szCs w:val="24"/>
                <w:highlight w:val="none"/>
              </w:rPr>
            </w:r>
            <w:r/>
          </w:p>
        </w:tc>
        <w:tc>
          <w:tcPr>
            <w:tcW w:w="905" w:type="dxa"/>
            <w:vAlign w:val="top"/>
            <w:textDirection w:val="lrTb"/>
            <w:noWrap w:val="false"/>
          </w:tcPr>
          <w:p>
            <w:pPr>
              <w:ind w:firstLine="0"/>
              <w:jc w:val="left"/>
              <w:keepLines w:val="0"/>
              <w:keepNext w:val="0"/>
              <w:pageBreakBefore w:val="0"/>
              <w:spacing w:line="240" w:lineRule="auto"/>
              <w:widowControl w:val="off"/>
              <w:rPr>
                <w:rFonts w:hint="eastAsia" w:ascii="宋体" w:hAnsi="宋体" w:eastAsia="宋体" w:cs="宋体"/>
                <w:bCs/>
                <w:color w:val="auto"/>
                <w:szCs w:val="24"/>
                <w:highlight w:val="none"/>
              </w:rPr>
              <w:outlineLvl w:val="9"/>
            </w:pPr>
            <w:r>
              <w:rPr>
                <w:rFonts w:hint="eastAsia" w:ascii="宋体" w:hAnsi="宋体" w:eastAsia="宋体" w:cs="宋体"/>
                <w:bCs/>
                <w:color w:val="auto"/>
                <w:szCs w:val="24"/>
                <w:highlight w:val="none"/>
              </w:rPr>
            </w:r>
            <w:r/>
          </w:p>
        </w:tc>
        <w:tc>
          <w:tcPr>
            <w:tcW w:w="1085" w:type="dxa"/>
            <w:vAlign w:val="top"/>
            <w:textDirection w:val="lrTb"/>
            <w:noWrap w:val="false"/>
          </w:tcPr>
          <w:p>
            <w:pPr>
              <w:ind w:firstLine="0"/>
              <w:jc w:val="left"/>
              <w:keepLines w:val="0"/>
              <w:keepNext w:val="0"/>
              <w:pageBreakBefore w:val="0"/>
              <w:spacing w:line="240" w:lineRule="auto"/>
              <w:widowControl w:val="off"/>
              <w:rPr>
                <w:rFonts w:hint="eastAsia" w:ascii="宋体" w:hAnsi="宋体" w:eastAsia="宋体" w:cs="宋体"/>
                <w:bCs/>
                <w:color w:val="auto"/>
                <w:szCs w:val="24"/>
                <w:highlight w:val="none"/>
              </w:rPr>
              <w:outlineLvl w:val="9"/>
            </w:pPr>
            <w:r>
              <w:rPr>
                <w:rFonts w:hint="eastAsia" w:ascii="宋体" w:hAnsi="宋体" w:eastAsia="宋体" w:cs="宋体"/>
                <w:bCs/>
                <w:color w:val="auto"/>
                <w:szCs w:val="24"/>
                <w:highlight w:val="none"/>
              </w:rPr>
            </w:r>
            <w:r/>
          </w:p>
        </w:tc>
      </w:tr>
      <w:tr>
        <w:trPr>
          <w:jc w:val="center"/>
        </w:trPr>
        <w:tc>
          <w:tcPr>
            <w:tcW w:w="430" w:type="dxa"/>
            <w:vAlign w:val="top"/>
            <w:textDirection w:val="lrTb"/>
            <w:noWrap w:val="false"/>
          </w:tcPr>
          <w:p>
            <w:pPr>
              <w:ind w:firstLine="0"/>
              <w:jc w:val="center"/>
              <w:keepLines w:val="0"/>
              <w:keepNext w:val="0"/>
              <w:pageBreakBefore w:val="0"/>
              <w:spacing w:line="240" w:lineRule="auto"/>
              <w:widowControl w:val="off"/>
              <w:rPr>
                <w:rFonts w:hint="eastAsia" w:ascii="宋体" w:hAnsi="宋体" w:eastAsia="宋体" w:cs="宋体"/>
                <w:bCs/>
                <w:color w:val="auto"/>
                <w:szCs w:val="24"/>
                <w:highlight w:val="none"/>
                <w:lang w:val="en-US" w:eastAsia="zh-CN"/>
              </w:rPr>
              <w:outlineLvl w:val="9"/>
            </w:pPr>
            <w:r>
              <w:rPr>
                <w:rFonts w:hint="eastAsia" w:ascii="宋体" w:hAnsi="宋体" w:eastAsia="宋体" w:cs="宋体"/>
                <w:bCs/>
                <w:color w:val="auto"/>
                <w:szCs w:val="24"/>
                <w:highlight w:val="none"/>
                <w:lang w:val="en-US" w:eastAsia="zh-CN"/>
              </w:rPr>
              <w:t xml:space="preserve">9</w:t>
            </w:r>
            <w:r/>
          </w:p>
        </w:tc>
        <w:tc>
          <w:tcPr>
            <w:tcW w:w="910" w:type="dxa"/>
            <w:vAlign w:val="top"/>
            <w:textDirection w:val="lrTb"/>
            <w:noWrap w:val="false"/>
          </w:tcPr>
          <w:p>
            <w:pPr>
              <w:ind w:firstLine="0"/>
              <w:jc w:val="left"/>
              <w:keepLines w:val="0"/>
              <w:keepNext w:val="0"/>
              <w:pageBreakBefore w:val="0"/>
              <w:spacing w:line="240" w:lineRule="auto"/>
              <w:widowControl w:val="off"/>
              <w:rPr>
                <w:rFonts w:hint="eastAsia" w:ascii="宋体" w:hAnsi="宋体" w:eastAsia="宋体" w:cs="宋体"/>
                <w:bCs/>
                <w:color w:val="auto"/>
                <w:szCs w:val="24"/>
                <w:highlight w:val="none"/>
              </w:rPr>
              <w:outlineLvl w:val="9"/>
            </w:pPr>
            <w:r>
              <w:rPr>
                <w:rFonts w:hint="eastAsia" w:ascii="宋体" w:hAnsi="宋体" w:eastAsia="宋体" w:cs="宋体"/>
                <w:bCs/>
                <w:color w:val="auto"/>
                <w:sz w:val="24"/>
                <w:szCs w:val="24"/>
                <w:highlight w:val="none"/>
                <w:lang w:eastAsia="zh-CN"/>
              </w:rPr>
              <w:t xml:space="preserve">……</w:t>
            </w:r>
            <w:r/>
          </w:p>
        </w:tc>
        <w:tc>
          <w:tcPr>
            <w:tcW w:w="1042" w:type="dxa"/>
            <w:vAlign w:val="top"/>
            <w:textDirection w:val="lrTb"/>
            <w:noWrap w:val="false"/>
          </w:tcPr>
          <w:p>
            <w:pPr>
              <w:ind w:firstLine="0"/>
              <w:jc w:val="left"/>
              <w:keepLines w:val="0"/>
              <w:keepNext w:val="0"/>
              <w:pageBreakBefore w:val="0"/>
              <w:spacing w:line="240" w:lineRule="auto"/>
              <w:widowControl w:val="off"/>
              <w:rPr>
                <w:rFonts w:hint="eastAsia" w:ascii="宋体" w:hAnsi="宋体" w:eastAsia="宋体" w:cs="宋体"/>
                <w:bCs/>
                <w:color w:val="auto"/>
                <w:szCs w:val="24"/>
                <w:highlight w:val="none"/>
              </w:rPr>
              <w:outlineLvl w:val="9"/>
            </w:pPr>
            <w:r>
              <w:rPr>
                <w:rFonts w:hint="eastAsia" w:ascii="宋体" w:hAnsi="宋体" w:eastAsia="宋体" w:cs="宋体"/>
                <w:bCs/>
                <w:color w:val="auto"/>
                <w:szCs w:val="24"/>
                <w:highlight w:val="none"/>
              </w:rPr>
            </w:r>
            <w:r/>
          </w:p>
        </w:tc>
        <w:tc>
          <w:tcPr>
            <w:tcW w:w="805" w:type="dxa"/>
            <w:vAlign w:val="top"/>
            <w:textDirection w:val="lrTb"/>
            <w:noWrap w:val="false"/>
          </w:tcPr>
          <w:p>
            <w:pPr>
              <w:ind w:firstLine="0"/>
              <w:jc w:val="left"/>
              <w:keepLines w:val="0"/>
              <w:keepNext w:val="0"/>
              <w:pageBreakBefore w:val="0"/>
              <w:spacing w:line="240" w:lineRule="auto"/>
              <w:widowControl w:val="off"/>
              <w:rPr>
                <w:rFonts w:hint="eastAsia" w:ascii="宋体" w:hAnsi="宋体" w:eastAsia="宋体" w:cs="宋体"/>
                <w:bCs/>
                <w:color w:val="auto"/>
                <w:szCs w:val="24"/>
                <w:highlight w:val="none"/>
              </w:rPr>
              <w:outlineLvl w:val="9"/>
            </w:pPr>
            <w:r>
              <w:rPr>
                <w:rFonts w:hint="eastAsia" w:ascii="宋体" w:hAnsi="宋体" w:eastAsia="宋体" w:cs="宋体"/>
                <w:bCs/>
                <w:color w:val="auto"/>
                <w:szCs w:val="24"/>
                <w:highlight w:val="none"/>
              </w:rPr>
            </w:r>
            <w:r/>
          </w:p>
        </w:tc>
        <w:tc>
          <w:tcPr>
            <w:tcW w:w="1119" w:type="dxa"/>
            <w:vAlign w:val="top"/>
            <w:textDirection w:val="lrTb"/>
            <w:noWrap w:val="false"/>
          </w:tcPr>
          <w:p>
            <w:pPr>
              <w:ind w:firstLine="0"/>
              <w:jc w:val="left"/>
              <w:keepLines w:val="0"/>
              <w:keepNext w:val="0"/>
              <w:pageBreakBefore w:val="0"/>
              <w:spacing w:line="240" w:lineRule="auto"/>
              <w:widowControl w:val="off"/>
              <w:rPr>
                <w:rFonts w:hint="eastAsia" w:ascii="宋体" w:hAnsi="宋体" w:eastAsia="宋体" w:cs="宋体"/>
                <w:bCs/>
                <w:color w:val="auto"/>
                <w:szCs w:val="24"/>
                <w:highlight w:val="none"/>
              </w:rPr>
              <w:outlineLvl w:val="9"/>
            </w:pPr>
            <w:r>
              <w:rPr>
                <w:rFonts w:hint="eastAsia" w:ascii="宋体" w:hAnsi="宋体" w:eastAsia="宋体" w:cs="宋体"/>
                <w:bCs/>
                <w:color w:val="auto"/>
                <w:sz w:val="24"/>
                <w:szCs w:val="24"/>
                <w:highlight w:val="none"/>
                <w:lang w:eastAsia="zh-CN"/>
              </w:rPr>
              <w:t xml:space="preserve">……</w:t>
            </w:r>
            <w:r/>
          </w:p>
        </w:tc>
        <w:tc>
          <w:tcPr>
            <w:tcW w:w="1035" w:type="dxa"/>
            <w:vAlign w:val="top"/>
            <w:textDirection w:val="lrTb"/>
            <w:noWrap w:val="false"/>
          </w:tcPr>
          <w:p>
            <w:pPr>
              <w:ind w:firstLine="0"/>
              <w:jc w:val="left"/>
              <w:keepLines w:val="0"/>
              <w:keepNext w:val="0"/>
              <w:pageBreakBefore w:val="0"/>
              <w:spacing w:line="240" w:lineRule="auto"/>
              <w:widowControl w:val="off"/>
              <w:rPr>
                <w:rFonts w:hint="eastAsia" w:ascii="宋体" w:hAnsi="宋体" w:eastAsia="宋体" w:cs="宋体"/>
                <w:bCs/>
                <w:color w:val="auto"/>
                <w:szCs w:val="24"/>
                <w:highlight w:val="none"/>
              </w:rPr>
              <w:outlineLvl w:val="9"/>
            </w:pPr>
            <w:r>
              <w:rPr>
                <w:rFonts w:hint="eastAsia" w:ascii="宋体" w:hAnsi="宋体" w:eastAsia="宋体" w:cs="宋体"/>
                <w:bCs/>
                <w:color w:val="auto"/>
                <w:szCs w:val="24"/>
                <w:highlight w:val="none"/>
              </w:rPr>
            </w:r>
            <w:r/>
          </w:p>
        </w:tc>
        <w:tc>
          <w:tcPr>
            <w:tcW w:w="936" w:type="dxa"/>
            <w:vAlign w:val="top"/>
            <w:textDirection w:val="lrTb"/>
            <w:noWrap w:val="false"/>
          </w:tcPr>
          <w:p>
            <w:pPr>
              <w:ind w:firstLine="0"/>
              <w:jc w:val="left"/>
              <w:keepLines w:val="0"/>
              <w:keepNext w:val="0"/>
              <w:pageBreakBefore w:val="0"/>
              <w:spacing w:line="240" w:lineRule="auto"/>
              <w:widowControl w:val="off"/>
              <w:rPr>
                <w:rFonts w:hint="eastAsia" w:ascii="宋体" w:hAnsi="宋体" w:eastAsia="宋体" w:cs="宋体"/>
                <w:bCs/>
                <w:color w:val="auto"/>
                <w:szCs w:val="24"/>
                <w:highlight w:val="none"/>
              </w:rPr>
              <w:outlineLvl w:val="9"/>
            </w:pPr>
            <w:r>
              <w:rPr>
                <w:rFonts w:hint="eastAsia" w:ascii="宋体" w:hAnsi="宋体" w:eastAsia="宋体" w:cs="宋体"/>
                <w:bCs/>
                <w:color w:val="auto"/>
                <w:szCs w:val="24"/>
                <w:highlight w:val="none"/>
              </w:rPr>
            </w:r>
            <w:r/>
          </w:p>
        </w:tc>
        <w:tc>
          <w:tcPr>
            <w:tcW w:w="807" w:type="dxa"/>
            <w:vAlign w:val="top"/>
            <w:textDirection w:val="lrTb"/>
            <w:noWrap w:val="false"/>
          </w:tcPr>
          <w:p>
            <w:pPr>
              <w:ind w:firstLine="0"/>
              <w:jc w:val="left"/>
              <w:keepLines w:val="0"/>
              <w:keepNext w:val="0"/>
              <w:pageBreakBefore w:val="0"/>
              <w:spacing w:line="240" w:lineRule="auto"/>
              <w:widowControl w:val="off"/>
              <w:rPr>
                <w:rFonts w:hint="eastAsia" w:ascii="宋体" w:hAnsi="宋体" w:eastAsia="宋体" w:cs="宋体"/>
                <w:bCs/>
                <w:color w:val="auto"/>
                <w:szCs w:val="24"/>
                <w:highlight w:val="none"/>
              </w:rPr>
              <w:outlineLvl w:val="9"/>
            </w:pPr>
            <w:r>
              <w:rPr>
                <w:rFonts w:hint="eastAsia" w:ascii="宋体" w:hAnsi="宋体" w:eastAsia="宋体" w:cs="宋体"/>
                <w:bCs/>
                <w:color w:val="auto"/>
                <w:szCs w:val="24"/>
                <w:highlight w:val="none"/>
              </w:rPr>
            </w:r>
            <w:r/>
          </w:p>
        </w:tc>
        <w:tc>
          <w:tcPr>
            <w:tcW w:w="793" w:type="dxa"/>
            <w:vAlign w:val="top"/>
            <w:textDirection w:val="lrTb"/>
            <w:noWrap w:val="false"/>
          </w:tcPr>
          <w:p>
            <w:pPr>
              <w:ind w:firstLine="0"/>
              <w:jc w:val="left"/>
              <w:keepLines w:val="0"/>
              <w:keepNext w:val="0"/>
              <w:pageBreakBefore w:val="0"/>
              <w:spacing w:line="240" w:lineRule="auto"/>
              <w:widowControl w:val="off"/>
              <w:rPr>
                <w:rFonts w:hint="eastAsia" w:ascii="宋体" w:hAnsi="宋体" w:eastAsia="宋体" w:cs="宋体"/>
                <w:bCs/>
                <w:color w:val="auto"/>
                <w:szCs w:val="24"/>
                <w:highlight w:val="none"/>
              </w:rPr>
              <w:outlineLvl w:val="9"/>
            </w:pPr>
            <w:r>
              <w:rPr>
                <w:rFonts w:hint="eastAsia" w:ascii="宋体" w:hAnsi="宋体" w:eastAsia="宋体" w:cs="宋体"/>
                <w:bCs/>
                <w:color w:val="auto"/>
                <w:szCs w:val="24"/>
                <w:highlight w:val="none"/>
              </w:rPr>
            </w:r>
            <w:r/>
          </w:p>
        </w:tc>
        <w:tc>
          <w:tcPr>
            <w:tcW w:w="905" w:type="dxa"/>
            <w:vAlign w:val="top"/>
            <w:textDirection w:val="lrTb"/>
            <w:noWrap w:val="false"/>
          </w:tcPr>
          <w:p>
            <w:pPr>
              <w:ind w:firstLine="0"/>
              <w:jc w:val="left"/>
              <w:keepLines w:val="0"/>
              <w:keepNext w:val="0"/>
              <w:pageBreakBefore w:val="0"/>
              <w:spacing w:line="240" w:lineRule="auto"/>
              <w:widowControl w:val="off"/>
              <w:rPr>
                <w:rFonts w:hint="eastAsia" w:ascii="宋体" w:hAnsi="宋体" w:eastAsia="宋体" w:cs="宋体"/>
                <w:bCs/>
                <w:color w:val="auto"/>
                <w:szCs w:val="24"/>
                <w:highlight w:val="none"/>
              </w:rPr>
              <w:outlineLvl w:val="9"/>
            </w:pPr>
            <w:r>
              <w:rPr>
                <w:rFonts w:hint="eastAsia" w:ascii="宋体" w:hAnsi="宋体" w:eastAsia="宋体" w:cs="宋体"/>
                <w:bCs/>
                <w:color w:val="auto"/>
                <w:szCs w:val="24"/>
                <w:highlight w:val="none"/>
              </w:rPr>
            </w:r>
            <w:r/>
          </w:p>
        </w:tc>
        <w:tc>
          <w:tcPr>
            <w:tcW w:w="1085" w:type="dxa"/>
            <w:vAlign w:val="top"/>
            <w:textDirection w:val="lrTb"/>
            <w:noWrap w:val="false"/>
          </w:tcPr>
          <w:p>
            <w:pPr>
              <w:ind w:firstLine="0"/>
              <w:jc w:val="left"/>
              <w:keepLines w:val="0"/>
              <w:keepNext w:val="0"/>
              <w:pageBreakBefore w:val="0"/>
              <w:spacing w:line="240" w:lineRule="auto"/>
              <w:widowControl w:val="off"/>
              <w:rPr>
                <w:rFonts w:hint="eastAsia" w:ascii="宋体" w:hAnsi="宋体" w:eastAsia="宋体" w:cs="宋体"/>
                <w:bCs/>
                <w:color w:val="auto"/>
                <w:szCs w:val="24"/>
                <w:highlight w:val="none"/>
              </w:rPr>
              <w:outlineLvl w:val="9"/>
            </w:pPr>
            <w:r>
              <w:rPr>
                <w:rFonts w:hint="eastAsia" w:ascii="宋体" w:hAnsi="宋体" w:eastAsia="宋体" w:cs="宋体"/>
                <w:bCs/>
                <w:color w:val="auto"/>
                <w:szCs w:val="24"/>
                <w:highlight w:val="none"/>
              </w:rPr>
            </w:r>
            <w:r/>
          </w:p>
        </w:tc>
      </w:tr>
      <w:tr>
        <w:trPr>
          <w:jc w:val="center"/>
          <w:trHeight w:val="295"/>
        </w:trPr>
        <w:tc>
          <w:tcPr>
            <w:tcW w:w="430" w:type="dxa"/>
            <w:vAlign w:val="top"/>
            <w:textDirection w:val="lrTb"/>
            <w:noWrap w:val="false"/>
          </w:tcPr>
          <w:p>
            <w:pPr>
              <w:ind w:firstLine="0"/>
              <w:jc w:val="center"/>
              <w:keepLines w:val="0"/>
              <w:keepNext w:val="0"/>
              <w:pageBreakBefore w:val="0"/>
              <w:spacing w:line="240" w:lineRule="auto"/>
              <w:widowControl w:val="off"/>
              <w:rPr>
                <w:rFonts w:hint="eastAsia" w:ascii="宋体" w:hAnsi="宋体" w:eastAsia="宋体" w:cs="宋体"/>
                <w:bCs/>
                <w:color w:val="auto"/>
                <w:szCs w:val="24"/>
                <w:highlight w:val="none"/>
                <w:lang w:val="en-US" w:eastAsia="zh-CN"/>
              </w:rPr>
              <w:outlineLvl w:val="9"/>
            </w:pPr>
            <w:r>
              <w:rPr>
                <w:rFonts w:hint="eastAsia" w:ascii="宋体" w:hAnsi="宋体" w:eastAsia="宋体" w:cs="宋体"/>
                <w:bCs/>
                <w:color w:val="auto"/>
                <w:szCs w:val="24"/>
                <w:highlight w:val="none"/>
                <w:lang w:val="en-US" w:eastAsia="zh-CN"/>
              </w:rPr>
              <w:t xml:space="preserve">10</w:t>
            </w:r>
            <w:r/>
          </w:p>
        </w:tc>
        <w:tc>
          <w:tcPr>
            <w:tcW w:w="910" w:type="dxa"/>
            <w:vAlign w:val="top"/>
            <w:textDirection w:val="lrTb"/>
            <w:noWrap w:val="false"/>
          </w:tcPr>
          <w:p>
            <w:pPr>
              <w:ind w:firstLine="0"/>
              <w:jc w:val="left"/>
              <w:keepLines w:val="0"/>
              <w:keepNext w:val="0"/>
              <w:pageBreakBefore w:val="0"/>
              <w:spacing w:line="240" w:lineRule="auto"/>
              <w:widowControl w:val="off"/>
              <w:rPr>
                <w:rFonts w:hint="eastAsia" w:ascii="宋体" w:hAnsi="宋体" w:eastAsia="宋体" w:cs="宋体"/>
                <w:bCs/>
                <w:color w:val="auto"/>
                <w:szCs w:val="24"/>
                <w:highlight w:val="none"/>
              </w:rPr>
              <w:outlineLvl w:val="9"/>
            </w:pPr>
            <w:r>
              <w:rPr>
                <w:rFonts w:hint="eastAsia" w:ascii="宋体" w:hAnsi="宋体" w:eastAsia="宋体" w:cs="宋体"/>
                <w:bCs/>
                <w:color w:val="auto"/>
                <w:sz w:val="24"/>
                <w:szCs w:val="24"/>
                <w:highlight w:val="none"/>
                <w:lang w:eastAsia="zh-CN"/>
              </w:rPr>
              <w:t xml:space="preserve">……</w:t>
            </w:r>
            <w:r/>
          </w:p>
        </w:tc>
        <w:tc>
          <w:tcPr>
            <w:tcW w:w="1042" w:type="dxa"/>
            <w:vAlign w:val="top"/>
            <w:textDirection w:val="lrTb"/>
            <w:noWrap w:val="false"/>
          </w:tcPr>
          <w:p>
            <w:pPr>
              <w:ind w:firstLine="0"/>
              <w:jc w:val="left"/>
              <w:keepLines w:val="0"/>
              <w:keepNext w:val="0"/>
              <w:pageBreakBefore w:val="0"/>
              <w:spacing w:line="240" w:lineRule="auto"/>
              <w:widowControl w:val="off"/>
              <w:rPr>
                <w:rFonts w:hint="eastAsia" w:ascii="宋体" w:hAnsi="宋体" w:eastAsia="宋体" w:cs="宋体"/>
                <w:bCs/>
                <w:color w:val="auto"/>
                <w:szCs w:val="24"/>
                <w:highlight w:val="none"/>
              </w:rPr>
              <w:outlineLvl w:val="9"/>
            </w:pPr>
            <w:r>
              <w:rPr>
                <w:rFonts w:hint="eastAsia" w:ascii="宋体" w:hAnsi="宋体" w:eastAsia="宋体" w:cs="宋体"/>
                <w:bCs/>
                <w:color w:val="auto"/>
                <w:szCs w:val="24"/>
                <w:highlight w:val="none"/>
              </w:rPr>
            </w:r>
            <w:r/>
          </w:p>
        </w:tc>
        <w:tc>
          <w:tcPr>
            <w:tcW w:w="805" w:type="dxa"/>
            <w:vAlign w:val="top"/>
            <w:textDirection w:val="lrTb"/>
            <w:noWrap w:val="false"/>
          </w:tcPr>
          <w:p>
            <w:pPr>
              <w:ind w:firstLine="0"/>
              <w:jc w:val="left"/>
              <w:keepLines w:val="0"/>
              <w:keepNext w:val="0"/>
              <w:pageBreakBefore w:val="0"/>
              <w:spacing w:line="240" w:lineRule="auto"/>
              <w:widowControl w:val="off"/>
              <w:rPr>
                <w:rFonts w:hint="eastAsia" w:ascii="宋体" w:hAnsi="宋体" w:eastAsia="宋体" w:cs="宋体"/>
                <w:bCs/>
                <w:color w:val="auto"/>
                <w:szCs w:val="24"/>
                <w:highlight w:val="none"/>
              </w:rPr>
              <w:outlineLvl w:val="9"/>
            </w:pPr>
            <w:r>
              <w:rPr>
                <w:rFonts w:hint="eastAsia" w:ascii="宋体" w:hAnsi="宋体" w:eastAsia="宋体" w:cs="宋体"/>
                <w:bCs/>
                <w:color w:val="auto"/>
                <w:szCs w:val="24"/>
                <w:highlight w:val="none"/>
              </w:rPr>
            </w:r>
            <w:r/>
          </w:p>
        </w:tc>
        <w:tc>
          <w:tcPr>
            <w:tcW w:w="1119" w:type="dxa"/>
            <w:vAlign w:val="top"/>
            <w:textDirection w:val="lrTb"/>
            <w:noWrap w:val="false"/>
          </w:tcPr>
          <w:p>
            <w:pPr>
              <w:ind w:firstLine="0"/>
              <w:jc w:val="left"/>
              <w:keepLines w:val="0"/>
              <w:keepNext w:val="0"/>
              <w:pageBreakBefore w:val="0"/>
              <w:spacing w:line="240" w:lineRule="auto"/>
              <w:widowControl w:val="off"/>
              <w:rPr>
                <w:rFonts w:hint="eastAsia" w:ascii="宋体" w:hAnsi="宋体" w:eastAsia="宋体" w:cs="宋体"/>
                <w:bCs/>
                <w:color w:val="auto"/>
                <w:szCs w:val="24"/>
                <w:highlight w:val="none"/>
              </w:rPr>
              <w:outlineLvl w:val="9"/>
            </w:pPr>
            <w:r>
              <w:rPr>
                <w:rFonts w:hint="eastAsia" w:ascii="宋体" w:hAnsi="宋体" w:eastAsia="宋体" w:cs="宋体"/>
                <w:bCs/>
                <w:color w:val="auto"/>
                <w:sz w:val="24"/>
                <w:szCs w:val="24"/>
                <w:highlight w:val="none"/>
                <w:lang w:eastAsia="zh-CN"/>
              </w:rPr>
              <w:t xml:space="preserve">……</w:t>
            </w:r>
            <w:r/>
          </w:p>
        </w:tc>
        <w:tc>
          <w:tcPr>
            <w:tcW w:w="1035" w:type="dxa"/>
            <w:vAlign w:val="top"/>
            <w:textDirection w:val="lrTb"/>
            <w:noWrap w:val="false"/>
          </w:tcPr>
          <w:p>
            <w:pPr>
              <w:ind w:firstLine="0"/>
              <w:jc w:val="left"/>
              <w:keepLines w:val="0"/>
              <w:keepNext w:val="0"/>
              <w:pageBreakBefore w:val="0"/>
              <w:spacing w:line="240" w:lineRule="auto"/>
              <w:widowControl w:val="off"/>
              <w:rPr>
                <w:rFonts w:hint="eastAsia" w:ascii="宋体" w:hAnsi="宋体" w:eastAsia="宋体" w:cs="宋体"/>
                <w:bCs/>
                <w:color w:val="auto"/>
                <w:szCs w:val="24"/>
                <w:highlight w:val="none"/>
              </w:rPr>
              <w:outlineLvl w:val="9"/>
            </w:pPr>
            <w:r>
              <w:rPr>
                <w:rFonts w:hint="eastAsia" w:ascii="宋体" w:hAnsi="宋体" w:eastAsia="宋体" w:cs="宋体"/>
                <w:bCs/>
                <w:color w:val="auto"/>
                <w:szCs w:val="24"/>
                <w:highlight w:val="none"/>
              </w:rPr>
            </w:r>
            <w:r/>
          </w:p>
        </w:tc>
        <w:tc>
          <w:tcPr>
            <w:tcW w:w="936" w:type="dxa"/>
            <w:vAlign w:val="top"/>
            <w:textDirection w:val="lrTb"/>
            <w:noWrap w:val="false"/>
          </w:tcPr>
          <w:p>
            <w:pPr>
              <w:ind w:firstLine="0"/>
              <w:jc w:val="left"/>
              <w:keepLines w:val="0"/>
              <w:keepNext w:val="0"/>
              <w:pageBreakBefore w:val="0"/>
              <w:spacing w:line="240" w:lineRule="auto"/>
              <w:widowControl w:val="off"/>
              <w:rPr>
                <w:rFonts w:hint="eastAsia" w:ascii="宋体" w:hAnsi="宋体" w:eastAsia="宋体" w:cs="宋体"/>
                <w:bCs/>
                <w:color w:val="auto"/>
                <w:szCs w:val="24"/>
                <w:highlight w:val="none"/>
              </w:rPr>
              <w:outlineLvl w:val="9"/>
            </w:pPr>
            <w:r>
              <w:rPr>
                <w:rFonts w:hint="eastAsia" w:ascii="宋体" w:hAnsi="宋体" w:eastAsia="宋体" w:cs="宋体"/>
                <w:bCs/>
                <w:color w:val="auto"/>
                <w:szCs w:val="24"/>
                <w:highlight w:val="none"/>
              </w:rPr>
            </w:r>
            <w:r/>
          </w:p>
        </w:tc>
        <w:tc>
          <w:tcPr>
            <w:tcW w:w="807" w:type="dxa"/>
            <w:vAlign w:val="top"/>
            <w:textDirection w:val="lrTb"/>
            <w:noWrap w:val="false"/>
          </w:tcPr>
          <w:p>
            <w:pPr>
              <w:ind w:firstLine="0"/>
              <w:jc w:val="left"/>
              <w:keepLines w:val="0"/>
              <w:keepNext w:val="0"/>
              <w:pageBreakBefore w:val="0"/>
              <w:spacing w:line="240" w:lineRule="auto"/>
              <w:widowControl w:val="off"/>
              <w:rPr>
                <w:rFonts w:hint="eastAsia" w:ascii="宋体" w:hAnsi="宋体" w:eastAsia="宋体" w:cs="宋体"/>
                <w:bCs/>
                <w:color w:val="auto"/>
                <w:szCs w:val="24"/>
                <w:highlight w:val="none"/>
              </w:rPr>
              <w:outlineLvl w:val="9"/>
            </w:pPr>
            <w:r>
              <w:rPr>
                <w:rFonts w:hint="eastAsia" w:ascii="宋体" w:hAnsi="宋体" w:eastAsia="宋体" w:cs="宋体"/>
                <w:bCs/>
                <w:color w:val="auto"/>
                <w:szCs w:val="24"/>
                <w:highlight w:val="none"/>
              </w:rPr>
            </w:r>
            <w:r/>
          </w:p>
        </w:tc>
        <w:tc>
          <w:tcPr>
            <w:tcW w:w="793" w:type="dxa"/>
            <w:vAlign w:val="top"/>
            <w:textDirection w:val="lrTb"/>
            <w:noWrap w:val="false"/>
          </w:tcPr>
          <w:p>
            <w:pPr>
              <w:ind w:firstLine="0"/>
              <w:jc w:val="left"/>
              <w:keepLines w:val="0"/>
              <w:keepNext w:val="0"/>
              <w:pageBreakBefore w:val="0"/>
              <w:spacing w:line="240" w:lineRule="auto"/>
              <w:widowControl w:val="off"/>
              <w:rPr>
                <w:rFonts w:hint="eastAsia" w:ascii="宋体" w:hAnsi="宋体" w:eastAsia="宋体" w:cs="宋体"/>
                <w:bCs/>
                <w:color w:val="auto"/>
                <w:szCs w:val="24"/>
                <w:highlight w:val="none"/>
              </w:rPr>
              <w:outlineLvl w:val="9"/>
            </w:pPr>
            <w:r>
              <w:rPr>
                <w:rFonts w:hint="eastAsia" w:ascii="宋体" w:hAnsi="宋体" w:eastAsia="宋体" w:cs="宋体"/>
                <w:bCs/>
                <w:color w:val="auto"/>
                <w:szCs w:val="24"/>
                <w:highlight w:val="none"/>
              </w:rPr>
            </w:r>
            <w:r/>
          </w:p>
        </w:tc>
        <w:tc>
          <w:tcPr>
            <w:tcW w:w="905" w:type="dxa"/>
            <w:vAlign w:val="top"/>
            <w:textDirection w:val="lrTb"/>
            <w:noWrap w:val="false"/>
          </w:tcPr>
          <w:p>
            <w:pPr>
              <w:ind w:firstLine="0"/>
              <w:jc w:val="left"/>
              <w:keepLines w:val="0"/>
              <w:keepNext w:val="0"/>
              <w:pageBreakBefore w:val="0"/>
              <w:spacing w:line="240" w:lineRule="auto"/>
              <w:widowControl w:val="off"/>
              <w:rPr>
                <w:rFonts w:hint="eastAsia" w:ascii="宋体" w:hAnsi="宋体" w:eastAsia="宋体" w:cs="宋体"/>
                <w:bCs/>
                <w:color w:val="auto"/>
                <w:szCs w:val="24"/>
                <w:highlight w:val="none"/>
              </w:rPr>
              <w:outlineLvl w:val="9"/>
            </w:pPr>
            <w:r>
              <w:rPr>
                <w:rFonts w:hint="eastAsia" w:ascii="宋体" w:hAnsi="宋体" w:eastAsia="宋体" w:cs="宋体"/>
                <w:bCs/>
                <w:color w:val="auto"/>
                <w:szCs w:val="24"/>
                <w:highlight w:val="none"/>
              </w:rPr>
            </w:r>
            <w:r/>
          </w:p>
        </w:tc>
        <w:tc>
          <w:tcPr>
            <w:tcW w:w="1085" w:type="dxa"/>
            <w:vAlign w:val="top"/>
            <w:textDirection w:val="lrTb"/>
            <w:noWrap w:val="false"/>
          </w:tcPr>
          <w:p>
            <w:pPr>
              <w:ind w:firstLine="0"/>
              <w:jc w:val="left"/>
              <w:keepLines w:val="0"/>
              <w:keepNext w:val="0"/>
              <w:pageBreakBefore w:val="0"/>
              <w:spacing w:line="240" w:lineRule="auto"/>
              <w:widowControl w:val="off"/>
              <w:rPr>
                <w:rFonts w:hint="eastAsia" w:ascii="宋体" w:hAnsi="宋体" w:eastAsia="宋体" w:cs="宋体"/>
                <w:bCs/>
                <w:color w:val="auto"/>
                <w:szCs w:val="24"/>
                <w:highlight w:val="none"/>
              </w:rPr>
              <w:outlineLvl w:val="9"/>
            </w:pPr>
            <w:r>
              <w:rPr>
                <w:rFonts w:hint="eastAsia" w:ascii="宋体" w:hAnsi="宋体" w:eastAsia="宋体" w:cs="宋体"/>
                <w:bCs/>
                <w:color w:val="auto"/>
                <w:szCs w:val="24"/>
                <w:highlight w:val="none"/>
              </w:rPr>
            </w:r>
            <w:r/>
          </w:p>
        </w:tc>
      </w:tr>
      <w:tr>
        <w:trPr>
          <w:jc w:val="center"/>
        </w:trPr>
        <w:tc>
          <w:tcPr>
            <w:tcW w:w="430" w:type="dxa"/>
            <w:vAlign w:val="top"/>
            <w:textDirection w:val="lrTb"/>
            <w:noWrap w:val="false"/>
          </w:tcPr>
          <w:p>
            <w:pPr>
              <w:ind w:firstLine="0"/>
              <w:jc w:val="center"/>
              <w:keepLines w:val="0"/>
              <w:keepNext w:val="0"/>
              <w:pageBreakBefore w:val="0"/>
              <w:spacing w:line="240" w:lineRule="auto"/>
              <w:widowControl w:val="off"/>
              <w:rPr>
                <w:rFonts w:hint="eastAsia" w:ascii="宋体" w:hAnsi="宋体" w:eastAsia="宋体" w:cs="宋体"/>
                <w:bCs/>
                <w:color w:val="auto"/>
                <w:szCs w:val="24"/>
                <w:highlight w:val="none"/>
                <w:lang w:val="en-US" w:eastAsia="zh-CN"/>
              </w:rPr>
              <w:outlineLvl w:val="9"/>
            </w:pPr>
            <w:r>
              <w:rPr>
                <w:rFonts w:hint="eastAsia" w:ascii="宋体" w:hAnsi="宋体" w:eastAsia="宋体" w:cs="宋体"/>
                <w:bCs/>
                <w:color w:val="auto"/>
                <w:szCs w:val="24"/>
                <w:highlight w:val="none"/>
                <w:lang w:val="en-US" w:eastAsia="zh-CN"/>
              </w:rPr>
              <w:t xml:space="preserve">11</w:t>
            </w:r>
            <w:r/>
          </w:p>
        </w:tc>
        <w:tc>
          <w:tcPr>
            <w:tcW w:w="910" w:type="dxa"/>
            <w:vAlign w:val="top"/>
            <w:textDirection w:val="lrTb"/>
            <w:noWrap w:val="false"/>
          </w:tcPr>
          <w:p>
            <w:pPr>
              <w:ind w:firstLine="0"/>
              <w:jc w:val="left"/>
              <w:keepLines w:val="0"/>
              <w:keepNext w:val="0"/>
              <w:pageBreakBefore w:val="0"/>
              <w:spacing w:line="240" w:lineRule="auto"/>
              <w:widowControl w:val="off"/>
              <w:rPr>
                <w:rFonts w:hint="eastAsia" w:ascii="宋体" w:hAnsi="宋体" w:eastAsia="宋体" w:cs="宋体"/>
                <w:bCs/>
                <w:color w:val="auto"/>
                <w:szCs w:val="24"/>
                <w:highlight w:val="none"/>
              </w:rPr>
              <w:outlineLvl w:val="9"/>
            </w:pPr>
            <w:r>
              <w:rPr>
                <w:rFonts w:hint="eastAsia" w:ascii="宋体" w:hAnsi="宋体" w:eastAsia="宋体" w:cs="宋体"/>
                <w:bCs/>
                <w:color w:val="auto"/>
                <w:sz w:val="24"/>
                <w:szCs w:val="24"/>
                <w:highlight w:val="none"/>
                <w:lang w:eastAsia="zh-CN"/>
              </w:rPr>
              <w:t xml:space="preserve">……</w:t>
            </w:r>
            <w:r/>
          </w:p>
        </w:tc>
        <w:tc>
          <w:tcPr>
            <w:tcW w:w="1042" w:type="dxa"/>
            <w:vAlign w:val="top"/>
            <w:textDirection w:val="lrTb"/>
            <w:noWrap w:val="false"/>
          </w:tcPr>
          <w:p>
            <w:pPr>
              <w:ind w:firstLine="0"/>
              <w:jc w:val="left"/>
              <w:keepLines w:val="0"/>
              <w:keepNext w:val="0"/>
              <w:pageBreakBefore w:val="0"/>
              <w:spacing w:line="240" w:lineRule="auto"/>
              <w:widowControl w:val="off"/>
              <w:rPr>
                <w:rFonts w:hint="eastAsia" w:ascii="宋体" w:hAnsi="宋体" w:eastAsia="宋体" w:cs="宋体"/>
                <w:bCs/>
                <w:color w:val="auto"/>
                <w:szCs w:val="24"/>
                <w:highlight w:val="none"/>
              </w:rPr>
              <w:outlineLvl w:val="9"/>
            </w:pPr>
            <w:r>
              <w:rPr>
                <w:rFonts w:hint="eastAsia" w:ascii="宋体" w:hAnsi="宋体" w:eastAsia="宋体" w:cs="宋体"/>
                <w:bCs/>
                <w:color w:val="auto"/>
                <w:szCs w:val="24"/>
                <w:highlight w:val="none"/>
              </w:rPr>
            </w:r>
            <w:r/>
          </w:p>
        </w:tc>
        <w:tc>
          <w:tcPr>
            <w:tcW w:w="805" w:type="dxa"/>
            <w:vAlign w:val="top"/>
            <w:textDirection w:val="lrTb"/>
            <w:noWrap w:val="false"/>
          </w:tcPr>
          <w:p>
            <w:pPr>
              <w:ind w:firstLine="0"/>
              <w:jc w:val="left"/>
              <w:keepLines w:val="0"/>
              <w:keepNext w:val="0"/>
              <w:pageBreakBefore w:val="0"/>
              <w:spacing w:line="240" w:lineRule="auto"/>
              <w:widowControl w:val="off"/>
              <w:rPr>
                <w:rFonts w:hint="eastAsia" w:ascii="宋体" w:hAnsi="宋体" w:eastAsia="宋体" w:cs="宋体"/>
                <w:bCs/>
                <w:color w:val="auto"/>
                <w:szCs w:val="24"/>
                <w:highlight w:val="none"/>
              </w:rPr>
              <w:outlineLvl w:val="9"/>
            </w:pPr>
            <w:r>
              <w:rPr>
                <w:rFonts w:hint="eastAsia" w:ascii="宋体" w:hAnsi="宋体" w:eastAsia="宋体" w:cs="宋体"/>
                <w:bCs/>
                <w:color w:val="auto"/>
                <w:szCs w:val="24"/>
                <w:highlight w:val="none"/>
              </w:rPr>
            </w:r>
            <w:r/>
          </w:p>
        </w:tc>
        <w:tc>
          <w:tcPr>
            <w:tcW w:w="1119" w:type="dxa"/>
            <w:vAlign w:val="top"/>
            <w:textDirection w:val="lrTb"/>
            <w:noWrap w:val="false"/>
          </w:tcPr>
          <w:p>
            <w:pPr>
              <w:ind w:firstLine="0"/>
              <w:jc w:val="left"/>
              <w:keepLines w:val="0"/>
              <w:keepNext w:val="0"/>
              <w:pageBreakBefore w:val="0"/>
              <w:spacing w:line="240" w:lineRule="auto"/>
              <w:widowControl w:val="off"/>
              <w:rPr>
                <w:rFonts w:hint="eastAsia" w:ascii="宋体" w:hAnsi="宋体" w:eastAsia="宋体" w:cs="宋体"/>
                <w:bCs/>
                <w:color w:val="auto"/>
                <w:szCs w:val="24"/>
                <w:highlight w:val="none"/>
              </w:rPr>
              <w:outlineLvl w:val="9"/>
            </w:pPr>
            <w:r>
              <w:rPr>
                <w:rFonts w:hint="eastAsia" w:ascii="宋体" w:hAnsi="宋体" w:eastAsia="宋体" w:cs="宋体"/>
                <w:bCs/>
                <w:color w:val="auto"/>
                <w:sz w:val="24"/>
                <w:szCs w:val="24"/>
                <w:highlight w:val="none"/>
                <w:lang w:eastAsia="zh-CN"/>
              </w:rPr>
              <w:t xml:space="preserve">……</w:t>
            </w:r>
            <w:r/>
          </w:p>
        </w:tc>
        <w:tc>
          <w:tcPr>
            <w:tcW w:w="1035" w:type="dxa"/>
            <w:vAlign w:val="top"/>
            <w:textDirection w:val="lrTb"/>
            <w:noWrap w:val="false"/>
          </w:tcPr>
          <w:p>
            <w:pPr>
              <w:ind w:firstLine="0"/>
              <w:jc w:val="left"/>
              <w:keepLines w:val="0"/>
              <w:keepNext w:val="0"/>
              <w:pageBreakBefore w:val="0"/>
              <w:spacing w:line="240" w:lineRule="auto"/>
              <w:widowControl w:val="off"/>
              <w:rPr>
                <w:rFonts w:hint="eastAsia" w:ascii="宋体" w:hAnsi="宋体" w:eastAsia="宋体" w:cs="宋体"/>
                <w:bCs/>
                <w:color w:val="auto"/>
                <w:szCs w:val="24"/>
                <w:highlight w:val="none"/>
              </w:rPr>
              <w:outlineLvl w:val="9"/>
            </w:pPr>
            <w:r>
              <w:rPr>
                <w:rFonts w:hint="eastAsia" w:ascii="宋体" w:hAnsi="宋体" w:eastAsia="宋体" w:cs="宋体"/>
                <w:bCs/>
                <w:color w:val="auto"/>
                <w:szCs w:val="24"/>
                <w:highlight w:val="none"/>
              </w:rPr>
            </w:r>
            <w:r/>
          </w:p>
        </w:tc>
        <w:tc>
          <w:tcPr>
            <w:tcW w:w="936" w:type="dxa"/>
            <w:vAlign w:val="top"/>
            <w:textDirection w:val="lrTb"/>
            <w:noWrap w:val="false"/>
          </w:tcPr>
          <w:p>
            <w:pPr>
              <w:ind w:firstLine="0"/>
              <w:jc w:val="left"/>
              <w:keepLines w:val="0"/>
              <w:keepNext w:val="0"/>
              <w:pageBreakBefore w:val="0"/>
              <w:spacing w:line="240" w:lineRule="auto"/>
              <w:widowControl w:val="off"/>
              <w:rPr>
                <w:rFonts w:hint="eastAsia" w:ascii="宋体" w:hAnsi="宋体" w:eastAsia="宋体" w:cs="宋体"/>
                <w:bCs/>
                <w:color w:val="auto"/>
                <w:szCs w:val="24"/>
                <w:highlight w:val="none"/>
              </w:rPr>
              <w:outlineLvl w:val="9"/>
            </w:pPr>
            <w:r>
              <w:rPr>
                <w:rFonts w:hint="eastAsia" w:ascii="宋体" w:hAnsi="宋体" w:eastAsia="宋体" w:cs="宋体"/>
                <w:bCs/>
                <w:color w:val="auto"/>
                <w:szCs w:val="24"/>
                <w:highlight w:val="none"/>
              </w:rPr>
            </w:r>
            <w:r/>
          </w:p>
        </w:tc>
        <w:tc>
          <w:tcPr>
            <w:tcW w:w="807" w:type="dxa"/>
            <w:vAlign w:val="top"/>
            <w:textDirection w:val="lrTb"/>
            <w:noWrap w:val="false"/>
          </w:tcPr>
          <w:p>
            <w:pPr>
              <w:ind w:firstLine="0"/>
              <w:jc w:val="left"/>
              <w:keepLines w:val="0"/>
              <w:keepNext w:val="0"/>
              <w:pageBreakBefore w:val="0"/>
              <w:spacing w:line="240" w:lineRule="auto"/>
              <w:widowControl w:val="off"/>
              <w:rPr>
                <w:rFonts w:hint="eastAsia" w:ascii="宋体" w:hAnsi="宋体" w:eastAsia="宋体" w:cs="宋体"/>
                <w:bCs/>
                <w:color w:val="auto"/>
                <w:szCs w:val="24"/>
                <w:highlight w:val="none"/>
              </w:rPr>
              <w:outlineLvl w:val="9"/>
            </w:pPr>
            <w:r>
              <w:rPr>
                <w:rFonts w:hint="eastAsia" w:ascii="宋体" w:hAnsi="宋体" w:eastAsia="宋体" w:cs="宋体"/>
                <w:bCs/>
                <w:color w:val="auto"/>
                <w:szCs w:val="24"/>
                <w:highlight w:val="none"/>
              </w:rPr>
            </w:r>
            <w:r/>
          </w:p>
        </w:tc>
        <w:tc>
          <w:tcPr>
            <w:tcW w:w="793" w:type="dxa"/>
            <w:vAlign w:val="top"/>
            <w:textDirection w:val="lrTb"/>
            <w:noWrap w:val="false"/>
          </w:tcPr>
          <w:p>
            <w:pPr>
              <w:ind w:firstLine="0"/>
              <w:jc w:val="left"/>
              <w:keepLines w:val="0"/>
              <w:keepNext w:val="0"/>
              <w:pageBreakBefore w:val="0"/>
              <w:spacing w:line="240" w:lineRule="auto"/>
              <w:widowControl w:val="off"/>
              <w:rPr>
                <w:rFonts w:hint="eastAsia" w:ascii="宋体" w:hAnsi="宋体" w:eastAsia="宋体" w:cs="宋体"/>
                <w:bCs/>
                <w:color w:val="auto"/>
                <w:szCs w:val="24"/>
                <w:highlight w:val="none"/>
              </w:rPr>
              <w:outlineLvl w:val="9"/>
            </w:pPr>
            <w:r>
              <w:rPr>
                <w:rFonts w:hint="eastAsia" w:ascii="宋体" w:hAnsi="宋体" w:eastAsia="宋体" w:cs="宋体"/>
                <w:bCs/>
                <w:color w:val="auto"/>
                <w:szCs w:val="24"/>
                <w:highlight w:val="none"/>
              </w:rPr>
            </w:r>
            <w:r/>
          </w:p>
        </w:tc>
        <w:tc>
          <w:tcPr>
            <w:tcW w:w="905" w:type="dxa"/>
            <w:vAlign w:val="top"/>
            <w:textDirection w:val="lrTb"/>
            <w:noWrap w:val="false"/>
          </w:tcPr>
          <w:p>
            <w:pPr>
              <w:ind w:firstLine="0"/>
              <w:jc w:val="left"/>
              <w:keepLines w:val="0"/>
              <w:keepNext w:val="0"/>
              <w:pageBreakBefore w:val="0"/>
              <w:spacing w:line="240" w:lineRule="auto"/>
              <w:widowControl w:val="off"/>
              <w:rPr>
                <w:rFonts w:hint="eastAsia" w:ascii="宋体" w:hAnsi="宋体" w:eastAsia="宋体" w:cs="宋体"/>
                <w:bCs/>
                <w:color w:val="auto"/>
                <w:szCs w:val="24"/>
                <w:highlight w:val="none"/>
              </w:rPr>
              <w:outlineLvl w:val="9"/>
            </w:pPr>
            <w:r>
              <w:rPr>
                <w:rFonts w:hint="eastAsia" w:ascii="宋体" w:hAnsi="宋体" w:eastAsia="宋体" w:cs="宋体"/>
                <w:bCs/>
                <w:color w:val="auto"/>
                <w:szCs w:val="24"/>
                <w:highlight w:val="none"/>
              </w:rPr>
            </w:r>
            <w:r/>
          </w:p>
        </w:tc>
        <w:tc>
          <w:tcPr>
            <w:tcW w:w="1085" w:type="dxa"/>
            <w:vAlign w:val="top"/>
            <w:textDirection w:val="lrTb"/>
            <w:noWrap w:val="false"/>
          </w:tcPr>
          <w:p>
            <w:pPr>
              <w:ind w:firstLine="0"/>
              <w:jc w:val="left"/>
              <w:keepLines w:val="0"/>
              <w:keepNext w:val="0"/>
              <w:pageBreakBefore w:val="0"/>
              <w:spacing w:line="240" w:lineRule="auto"/>
              <w:widowControl w:val="off"/>
              <w:rPr>
                <w:rFonts w:hint="eastAsia" w:ascii="宋体" w:hAnsi="宋体" w:eastAsia="宋体" w:cs="宋体"/>
                <w:bCs/>
                <w:color w:val="auto"/>
                <w:szCs w:val="24"/>
                <w:highlight w:val="none"/>
              </w:rPr>
              <w:outlineLvl w:val="9"/>
            </w:pPr>
            <w:r>
              <w:rPr>
                <w:rFonts w:hint="eastAsia" w:ascii="宋体" w:hAnsi="宋体" w:eastAsia="宋体" w:cs="宋体"/>
                <w:bCs/>
                <w:color w:val="auto"/>
                <w:szCs w:val="24"/>
                <w:highlight w:val="none"/>
              </w:rPr>
            </w:r>
            <w:r/>
          </w:p>
        </w:tc>
      </w:tr>
      <w:tr>
        <w:trPr>
          <w:jc w:val="center"/>
        </w:trPr>
        <w:tc>
          <w:tcPr>
            <w:tcW w:w="430" w:type="dxa"/>
            <w:vAlign w:val="top"/>
            <w:textDirection w:val="lrTb"/>
            <w:noWrap w:val="false"/>
          </w:tcPr>
          <w:p>
            <w:pPr>
              <w:ind w:firstLine="0"/>
              <w:jc w:val="center"/>
              <w:keepLines w:val="0"/>
              <w:keepNext w:val="0"/>
              <w:pageBreakBefore w:val="0"/>
              <w:spacing w:line="240" w:lineRule="auto"/>
              <w:widowControl w:val="off"/>
              <w:rPr>
                <w:rFonts w:hint="eastAsia" w:ascii="宋体" w:hAnsi="宋体" w:eastAsia="宋体" w:cs="宋体"/>
                <w:bCs/>
                <w:color w:val="auto"/>
                <w:szCs w:val="24"/>
                <w:highlight w:val="none"/>
              </w:rPr>
              <w:outlineLvl w:val="9"/>
            </w:pPr>
            <w:r>
              <w:rPr>
                <w:rFonts w:hint="eastAsia" w:ascii="宋体" w:hAnsi="宋体" w:eastAsia="宋体" w:cs="宋体"/>
                <w:bCs/>
                <w:color w:val="auto"/>
                <w:sz w:val="24"/>
                <w:szCs w:val="24"/>
                <w:highlight w:val="none"/>
                <w:lang w:eastAsia="zh-CN"/>
              </w:rPr>
              <w:t xml:space="preserve">……</w:t>
            </w:r>
            <w:r/>
          </w:p>
        </w:tc>
        <w:tc>
          <w:tcPr>
            <w:tcW w:w="910" w:type="dxa"/>
            <w:vAlign w:val="top"/>
            <w:textDirection w:val="lrTb"/>
            <w:noWrap w:val="false"/>
          </w:tcPr>
          <w:p>
            <w:pPr>
              <w:ind w:firstLine="0"/>
              <w:jc w:val="left"/>
              <w:keepLines w:val="0"/>
              <w:keepNext w:val="0"/>
              <w:pageBreakBefore w:val="0"/>
              <w:spacing w:line="240" w:lineRule="auto"/>
              <w:widowControl w:val="off"/>
              <w:rPr>
                <w:rFonts w:hint="eastAsia" w:ascii="宋体" w:hAnsi="宋体" w:eastAsia="宋体" w:cs="宋体"/>
                <w:bCs/>
                <w:color w:val="auto"/>
                <w:szCs w:val="24"/>
                <w:highlight w:val="none"/>
              </w:rPr>
              <w:outlineLvl w:val="9"/>
            </w:pPr>
            <w:r>
              <w:rPr>
                <w:rFonts w:hint="eastAsia" w:ascii="宋体" w:hAnsi="宋体" w:eastAsia="宋体" w:cs="宋体"/>
                <w:bCs/>
                <w:color w:val="auto"/>
                <w:sz w:val="24"/>
                <w:szCs w:val="24"/>
                <w:highlight w:val="none"/>
                <w:lang w:eastAsia="zh-CN"/>
              </w:rPr>
              <w:t xml:space="preserve">……</w:t>
            </w:r>
            <w:r/>
          </w:p>
        </w:tc>
        <w:tc>
          <w:tcPr>
            <w:tcW w:w="1042" w:type="dxa"/>
            <w:vAlign w:val="top"/>
            <w:textDirection w:val="lrTb"/>
            <w:noWrap w:val="false"/>
          </w:tcPr>
          <w:p>
            <w:pPr>
              <w:ind w:firstLine="0"/>
              <w:jc w:val="left"/>
              <w:keepLines w:val="0"/>
              <w:keepNext w:val="0"/>
              <w:pageBreakBefore w:val="0"/>
              <w:spacing w:line="240" w:lineRule="auto"/>
              <w:widowControl w:val="off"/>
              <w:rPr>
                <w:rFonts w:hint="eastAsia" w:ascii="宋体" w:hAnsi="宋体" w:eastAsia="宋体" w:cs="宋体"/>
                <w:bCs/>
                <w:color w:val="auto"/>
                <w:szCs w:val="24"/>
                <w:highlight w:val="none"/>
              </w:rPr>
              <w:outlineLvl w:val="9"/>
            </w:pPr>
            <w:r>
              <w:rPr>
                <w:rFonts w:hint="eastAsia" w:ascii="宋体" w:hAnsi="宋体" w:eastAsia="宋体" w:cs="宋体"/>
                <w:bCs/>
                <w:color w:val="auto"/>
                <w:szCs w:val="24"/>
                <w:highlight w:val="none"/>
              </w:rPr>
            </w:r>
            <w:r/>
          </w:p>
        </w:tc>
        <w:tc>
          <w:tcPr>
            <w:tcW w:w="805" w:type="dxa"/>
            <w:vAlign w:val="top"/>
            <w:textDirection w:val="lrTb"/>
            <w:noWrap w:val="false"/>
          </w:tcPr>
          <w:p>
            <w:pPr>
              <w:ind w:firstLine="0"/>
              <w:jc w:val="left"/>
              <w:keepLines w:val="0"/>
              <w:keepNext w:val="0"/>
              <w:pageBreakBefore w:val="0"/>
              <w:spacing w:line="240" w:lineRule="auto"/>
              <w:widowControl w:val="off"/>
              <w:rPr>
                <w:rFonts w:hint="eastAsia" w:ascii="宋体" w:hAnsi="宋体" w:eastAsia="宋体" w:cs="宋体"/>
                <w:bCs/>
                <w:color w:val="auto"/>
                <w:szCs w:val="24"/>
                <w:highlight w:val="none"/>
              </w:rPr>
              <w:outlineLvl w:val="9"/>
            </w:pPr>
            <w:r>
              <w:rPr>
                <w:rFonts w:hint="eastAsia" w:ascii="宋体" w:hAnsi="宋体" w:eastAsia="宋体" w:cs="宋体"/>
                <w:bCs/>
                <w:color w:val="auto"/>
                <w:szCs w:val="24"/>
                <w:highlight w:val="none"/>
              </w:rPr>
            </w:r>
            <w:r/>
          </w:p>
        </w:tc>
        <w:tc>
          <w:tcPr>
            <w:tcW w:w="1119" w:type="dxa"/>
            <w:vAlign w:val="top"/>
            <w:textDirection w:val="lrTb"/>
            <w:noWrap w:val="false"/>
          </w:tcPr>
          <w:p>
            <w:pPr>
              <w:ind w:firstLine="0"/>
              <w:jc w:val="left"/>
              <w:keepLines w:val="0"/>
              <w:keepNext w:val="0"/>
              <w:pageBreakBefore w:val="0"/>
              <w:spacing w:line="240" w:lineRule="auto"/>
              <w:widowControl w:val="off"/>
              <w:rPr>
                <w:rFonts w:hint="eastAsia" w:ascii="宋体" w:hAnsi="宋体" w:eastAsia="宋体" w:cs="宋体"/>
                <w:bCs/>
                <w:color w:val="auto"/>
                <w:szCs w:val="24"/>
                <w:highlight w:val="none"/>
              </w:rPr>
              <w:outlineLvl w:val="9"/>
            </w:pPr>
            <w:r>
              <w:rPr>
                <w:rFonts w:hint="eastAsia" w:ascii="宋体" w:hAnsi="宋体" w:eastAsia="宋体" w:cs="宋体"/>
                <w:bCs/>
                <w:color w:val="auto"/>
                <w:sz w:val="24"/>
                <w:szCs w:val="24"/>
                <w:highlight w:val="none"/>
                <w:lang w:eastAsia="zh-CN"/>
              </w:rPr>
              <w:t xml:space="preserve">……</w:t>
            </w:r>
            <w:r/>
          </w:p>
        </w:tc>
        <w:tc>
          <w:tcPr>
            <w:tcW w:w="1035" w:type="dxa"/>
            <w:vAlign w:val="top"/>
            <w:textDirection w:val="lrTb"/>
            <w:noWrap w:val="false"/>
          </w:tcPr>
          <w:p>
            <w:pPr>
              <w:ind w:firstLine="0"/>
              <w:jc w:val="left"/>
              <w:keepLines w:val="0"/>
              <w:keepNext w:val="0"/>
              <w:pageBreakBefore w:val="0"/>
              <w:spacing w:line="240" w:lineRule="auto"/>
              <w:widowControl w:val="off"/>
              <w:rPr>
                <w:rFonts w:hint="eastAsia" w:ascii="宋体" w:hAnsi="宋体" w:eastAsia="宋体" w:cs="宋体"/>
                <w:bCs/>
                <w:color w:val="auto"/>
                <w:szCs w:val="24"/>
                <w:highlight w:val="none"/>
              </w:rPr>
              <w:outlineLvl w:val="9"/>
            </w:pPr>
            <w:r>
              <w:rPr>
                <w:rFonts w:hint="eastAsia" w:ascii="宋体" w:hAnsi="宋体" w:eastAsia="宋体" w:cs="宋体"/>
                <w:bCs/>
                <w:color w:val="auto"/>
                <w:szCs w:val="24"/>
                <w:highlight w:val="none"/>
              </w:rPr>
            </w:r>
            <w:r/>
          </w:p>
        </w:tc>
        <w:tc>
          <w:tcPr>
            <w:tcW w:w="936" w:type="dxa"/>
            <w:vAlign w:val="top"/>
            <w:textDirection w:val="lrTb"/>
            <w:noWrap w:val="false"/>
          </w:tcPr>
          <w:p>
            <w:pPr>
              <w:ind w:firstLine="0"/>
              <w:jc w:val="left"/>
              <w:keepLines w:val="0"/>
              <w:keepNext w:val="0"/>
              <w:pageBreakBefore w:val="0"/>
              <w:spacing w:line="240" w:lineRule="auto"/>
              <w:widowControl w:val="off"/>
              <w:rPr>
                <w:rFonts w:hint="eastAsia" w:ascii="宋体" w:hAnsi="宋体" w:eastAsia="宋体" w:cs="宋体"/>
                <w:bCs/>
                <w:color w:val="auto"/>
                <w:szCs w:val="24"/>
                <w:highlight w:val="none"/>
              </w:rPr>
              <w:outlineLvl w:val="9"/>
            </w:pPr>
            <w:r>
              <w:rPr>
                <w:rFonts w:hint="eastAsia" w:ascii="宋体" w:hAnsi="宋体" w:eastAsia="宋体" w:cs="宋体"/>
                <w:bCs/>
                <w:color w:val="auto"/>
                <w:szCs w:val="24"/>
                <w:highlight w:val="none"/>
              </w:rPr>
            </w:r>
            <w:r/>
          </w:p>
        </w:tc>
        <w:tc>
          <w:tcPr>
            <w:tcW w:w="807" w:type="dxa"/>
            <w:vAlign w:val="top"/>
            <w:textDirection w:val="lrTb"/>
            <w:noWrap w:val="false"/>
          </w:tcPr>
          <w:p>
            <w:pPr>
              <w:ind w:firstLine="0"/>
              <w:jc w:val="left"/>
              <w:keepLines w:val="0"/>
              <w:keepNext w:val="0"/>
              <w:pageBreakBefore w:val="0"/>
              <w:spacing w:line="240" w:lineRule="auto"/>
              <w:widowControl w:val="off"/>
              <w:rPr>
                <w:rFonts w:hint="eastAsia" w:ascii="宋体" w:hAnsi="宋体" w:eastAsia="宋体" w:cs="宋体"/>
                <w:bCs/>
                <w:color w:val="auto"/>
                <w:szCs w:val="24"/>
                <w:highlight w:val="none"/>
              </w:rPr>
              <w:outlineLvl w:val="9"/>
            </w:pPr>
            <w:r>
              <w:rPr>
                <w:rFonts w:hint="eastAsia" w:ascii="宋体" w:hAnsi="宋体" w:eastAsia="宋体" w:cs="宋体"/>
                <w:bCs/>
                <w:color w:val="auto"/>
                <w:szCs w:val="24"/>
                <w:highlight w:val="none"/>
              </w:rPr>
            </w:r>
            <w:r/>
          </w:p>
        </w:tc>
        <w:tc>
          <w:tcPr>
            <w:tcW w:w="793" w:type="dxa"/>
            <w:vAlign w:val="top"/>
            <w:textDirection w:val="lrTb"/>
            <w:noWrap w:val="false"/>
          </w:tcPr>
          <w:p>
            <w:pPr>
              <w:ind w:firstLine="0"/>
              <w:jc w:val="left"/>
              <w:keepLines w:val="0"/>
              <w:keepNext w:val="0"/>
              <w:pageBreakBefore w:val="0"/>
              <w:spacing w:line="240" w:lineRule="auto"/>
              <w:widowControl w:val="off"/>
              <w:rPr>
                <w:rFonts w:hint="eastAsia" w:ascii="宋体" w:hAnsi="宋体" w:eastAsia="宋体" w:cs="宋体"/>
                <w:bCs/>
                <w:color w:val="auto"/>
                <w:szCs w:val="24"/>
                <w:highlight w:val="none"/>
              </w:rPr>
              <w:outlineLvl w:val="9"/>
            </w:pPr>
            <w:r>
              <w:rPr>
                <w:rFonts w:hint="eastAsia" w:ascii="宋体" w:hAnsi="宋体" w:eastAsia="宋体" w:cs="宋体"/>
                <w:bCs/>
                <w:color w:val="auto"/>
                <w:szCs w:val="24"/>
                <w:highlight w:val="none"/>
              </w:rPr>
            </w:r>
            <w:r/>
          </w:p>
        </w:tc>
        <w:tc>
          <w:tcPr>
            <w:tcW w:w="905" w:type="dxa"/>
            <w:vAlign w:val="top"/>
            <w:textDirection w:val="lrTb"/>
            <w:noWrap w:val="false"/>
          </w:tcPr>
          <w:p>
            <w:pPr>
              <w:ind w:firstLine="0"/>
              <w:jc w:val="left"/>
              <w:keepLines w:val="0"/>
              <w:keepNext w:val="0"/>
              <w:pageBreakBefore w:val="0"/>
              <w:spacing w:line="240" w:lineRule="auto"/>
              <w:widowControl w:val="off"/>
              <w:rPr>
                <w:rFonts w:hint="eastAsia" w:ascii="宋体" w:hAnsi="宋体" w:eastAsia="宋体" w:cs="宋体"/>
                <w:bCs/>
                <w:color w:val="auto"/>
                <w:szCs w:val="24"/>
                <w:highlight w:val="none"/>
              </w:rPr>
              <w:outlineLvl w:val="9"/>
            </w:pPr>
            <w:r>
              <w:rPr>
                <w:rFonts w:hint="eastAsia" w:ascii="宋体" w:hAnsi="宋体" w:eastAsia="宋体" w:cs="宋体"/>
                <w:bCs/>
                <w:color w:val="auto"/>
                <w:szCs w:val="24"/>
                <w:highlight w:val="none"/>
              </w:rPr>
            </w:r>
            <w:r/>
          </w:p>
        </w:tc>
        <w:tc>
          <w:tcPr>
            <w:tcW w:w="1085" w:type="dxa"/>
            <w:vAlign w:val="top"/>
            <w:textDirection w:val="lrTb"/>
            <w:noWrap w:val="false"/>
          </w:tcPr>
          <w:p>
            <w:pPr>
              <w:ind w:firstLine="0"/>
              <w:jc w:val="left"/>
              <w:keepLines w:val="0"/>
              <w:keepNext w:val="0"/>
              <w:pageBreakBefore w:val="0"/>
              <w:spacing w:line="240" w:lineRule="auto"/>
              <w:widowControl w:val="off"/>
              <w:rPr>
                <w:rFonts w:hint="eastAsia" w:ascii="宋体" w:hAnsi="宋体" w:eastAsia="宋体" w:cs="宋体"/>
                <w:bCs/>
                <w:color w:val="auto"/>
                <w:szCs w:val="24"/>
                <w:highlight w:val="none"/>
              </w:rPr>
              <w:outlineLvl w:val="9"/>
            </w:pPr>
            <w:r>
              <w:rPr>
                <w:rFonts w:hint="eastAsia" w:ascii="宋体" w:hAnsi="宋体" w:eastAsia="宋体" w:cs="宋体"/>
                <w:bCs/>
                <w:color w:val="auto"/>
                <w:szCs w:val="24"/>
                <w:highlight w:val="none"/>
              </w:rPr>
            </w:r>
            <w:r/>
          </w:p>
        </w:tc>
      </w:tr>
      <w:tr>
        <w:trPr>
          <w:jc w:val="center"/>
        </w:trPr>
        <w:tc>
          <w:tcPr>
            <w:tcW w:w="430" w:type="dxa"/>
            <w:vAlign w:val="top"/>
            <w:textDirection w:val="lrTb"/>
            <w:noWrap w:val="false"/>
          </w:tcPr>
          <w:p>
            <w:pPr>
              <w:ind w:firstLine="0"/>
              <w:jc w:val="center"/>
              <w:keepLines w:val="0"/>
              <w:keepNext w:val="0"/>
              <w:pageBreakBefore w:val="0"/>
              <w:spacing w:line="240" w:lineRule="auto"/>
              <w:widowControl w:val="off"/>
              <w:rPr>
                <w:rFonts w:hint="eastAsia" w:ascii="宋体" w:hAnsi="宋体" w:eastAsia="宋体" w:cs="宋体"/>
                <w:bCs/>
                <w:color w:val="auto"/>
                <w:szCs w:val="24"/>
                <w:highlight w:val="none"/>
              </w:rPr>
              <w:outlineLvl w:val="9"/>
            </w:pPr>
            <w:r>
              <w:rPr>
                <w:rFonts w:hint="eastAsia" w:ascii="宋体" w:hAnsi="宋体" w:eastAsia="宋体" w:cs="宋体"/>
                <w:bCs/>
                <w:color w:val="auto"/>
                <w:sz w:val="24"/>
                <w:szCs w:val="24"/>
                <w:highlight w:val="none"/>
                <w:lang w:eastAsia="zh-CN"/>
              </w:rPr>
              <w:t xml:space="preserve">……</w:t>
            </w:r>
            <w:r/>
          </w:p>
        </w:tc>
        <w:tc>
          <w:tcPr>
            <w:tcW w:w="910" w:type="dxa"/>
            <w:vAlign w:val="top"/>
            <w:textDirection w:val="lrTb"/>
            <w:noWrap w:val="false"/>
          </w:tcPr>
          <w:p>
            <w:pPr>
              <w:ind w:firstLine="0"/>
              <w:jc w:val="left"/>
              <w:keepLines w:val="0"/>
              <w:keepNext w:val="0"/>
              <w:pageBreakBefore w:val="0"/>
              <w:spacing w:line="240" w:lineRule="auto"/>
              <w:widowControl w:val="off"/>
              <w:rPr>
                <w:rFonts w:hint="eastAsia" w:ascii="宋体" w:hAnsi="宋体" w:eastAsia="宋体" w:cs="宋体"/>
                <w:bCs/>
                <w:color w:val="auto"/>
                <w:szCs w:val="24"/>
                <w:highlight w:val="none"/>
              </w:rPr>
              <w:outlineLvl w:val="9"/>
            </w:pPr>
            <w:r>
              <w:rPr>
                <w:rFonts w:hint="eastAsia" w:ascii="宋体" w:hAnsi="宋体" w:eastAsia="宋体" w:cs="宋体"/>
                <w:bCs/>
                <w:color w:val="auto"/>
                <w:sz w:val="24"/>
                <w:szCs w:val="24"/>
                <w:highlight w:val="none"/>
                <w:lang w:eastAsia="zh-CN"/>
              </w:rPr>
              <w:t xml:space="preserve">……</w:t>
            </w:r>
            <w:r/>
          </w:p>
        </w:tc>
        <w:tc>
          <w:tcPr>
            <w:tcW w:w="1042" w:type="dxa"/>
            <w:vAlign w:val="top"/>
            <w:textDirection w:val="lrTb"/>
            <w:noWrap w:val="false"/>
          </w:tcPr>
          <w:p>
            <w:pPr>
              <w:ind w:firstLine="0"/>
              <w:jc w:val="left"/>
              <w:keepLines w:val="0"/>
              <w:keepNext w:val="0"/>
              <w:pageBreakBefore w:val="0"/>
              <w:spacing w:line="240" w:lineRule="auto"/>
              <w:widowControl w:val="off"/>
              <w:rPr>
                <w:rFonts w:hint="eastAsia" w:ascii="宋体" w:hAnsi="宋体" w:eastAsia="宋体" w:cs="宋体"/>
                <w:bCs/>
                <w:color w:val="auto"/>
                <w:szCs w:val="24"/>
                <w:highlight w:val="none"/>
              </w:rPr>
              <w:outlineLvl w:val="9"/>
            </w:pPr>
            <w:r>
              <w:rPr>
                <w:rFonts w:hint="eastAsia" w:ascii="宋体" w:hAnsi="宋体" w:eastAsia="宋体" w:cs="宋体"/>
                <w:bCs/>
                <w:color w:val="auto"/>
                <w:szCs w:val="24"/>
                <w:highlight w:val="none"/>
              </w:rPr>
            </w:r>
            <w:r/>
          </w:p>
        </w:tc>
        <w:tc>
          <w:tcPr>
            <w:tcW w:w="805" w:type="dxa"/>
            <w:vAlign w:val="top"/>
            <w:textDirection w:val="lrTb"/>
            <w:noWrap w:val="false"/>
          </w:tcPr>
          <w:p>
            <w:pPr>
              <w:ind w:firstLine="0"/>
              <w:jc w:val="left"/>
              <w:keepLines w:val="0"/>
              <w:keepNext w:val="0"/>
              <w:pageBreakBefore w:val="0"/>
              <w:spacing w:line="240" w:lineRule="auto"/>
              <w:widowControl w:val="off"/>
              <w:rPr>
                <w:rFonts w:hint="eastAsia" w:ascii="宋体" w:hAnsi="宋体" w:eastAsia="宋体" w:cs="宋体"/>
                <w:bCs/>
                <w:color w:val="auto"/>
                <w:szCs w:val="24"/>
                <w:highlight w:val="none"/>
              </w:rPr>
              <w:outlineLvl w:val="9"/>
            </w:pPr>
            <w:r>
              <w:rPr>
                <w:rFonts w:hint="eastAsia" w:ascii="宋体" w:hAnsi="宋体" w:eastAsia="宋体" w:cs="宋体"/>
                <w:bCs/>
                <w:color w:val="auto"/>
                <w:szCs w:val="24"/>
                <w:highlight w:val="none"/>
              </w:rPr>
            </w:r>
            <w:r/>
          </w:p>
        </w:tc>
        <w:tc>
          <w:tcPr>
            <w:tcW w:w="1119" w:type="dxa"/>
            <w:vAlign w:val="top"/>
            <w:textDirection w:val="lrTb"/>
            <w:noWrap w:val="false"/>
          </w:tcPr>
          <w:p>
            <w:pPr>
              <w:ind w:firstLine="0"/>
              <w:jc w:val="left"/>
              <w:keepLines w:val="0"/>
              <w:keepNext w:val="0"/>
              <w:pageBreakBefore w:val="0"/>
              <w:spacing w:line="240" w:lineRule="auto"/>
              <w:widowControl w:val="off"/>
              <w:rPr>
                <w:rFonts w:hint="eastAsia" w:ascii="宋体" w:hAnsi="宋体" w:eastAsia="宋体" w:cs="宋体"/>
                <w:bCs/>
                <w:color w:val="auto"/>
                <w:szCs w:val="24"/>
                <w:highlight w:val="none"/>
              </w:rPr>
              <w:outlineLvl w:val="9"/>
            </w:pPr>
            <w:r>
              <w:rPr>
                <w:rFonts w:hint="eastAsia" w:ascii="宋体" w:hAnsi="宋体" w:eastAsia="宋体" w:cs="宋体"/>
                <w:bCs/>
                <w:color w:val="auto"/>
                <w:sz w:val="24"/>
                <w:szCs w:val="24"/>
                <w:highlight w:val="none"/>
                <w:lang w:eastAsia="zh-CN"/>
              </w:rPr>
              <w:t xml:space="preserve">……</w:t>
            </w:r>
            <w:r/>
          </w:p>
        </w:tc>
        <w:tc>
          <w:tcPr>
            <w:tcW w:w="1035" w:type="dxa"/>
            <w:vAlign w:val="top"/>
            <w:textDirection w:val="lrTb"/>
            <w:noWrap w:val="false"/>
          </w:tcPr>
          <w:p>
            <w:pPr>
              <w:ind w:firstLine="0"/>
              <w:jc w:val="left"/>
              <w:keepLines w:val="0"/>
              <w:keepNext w:val="0"/>
              <w:pageBreakBefore w:val="0"/>
              <w:spacing w:line="240" w:lineRule="auto"/>
              <w:widowControl w:val="off"/>
              <w:rPr>
                <w:rFonts w:hint="eastAsia" w:ascii="宋体" w:hAnsi="宋体" w:eastAsia="宋体" w:cs="宋体"/>
                <w:bCs/>
                <w:color w:val="auto"/>
                <w:szCs w:val="24"/>
                <w:highlight w:val="none"/>
              </w:rPr>
              <w:outlineLvl w:val="9"/>
            </w:pPr>
            <w:r>
              <w:rPr>
                <w:rFonts w:hint="eastAsia" w:ascii="宋体" w:hAnsi="宋体" w:eastAsia="宋体" w:cs="宋体"/>
                <w:bCs/>
                <w:color w:val="auto"/>
                <w:szCs w:val="24"/>
                <w:highlight w:val="none"/>
              </w:rPr>
            </w:r>
            <w:r/>
          </w:p>
        </w:tc>
        <w:tc>
          <w:tcPr>
            <w:tcW w:w="936" w:type="dxa"/>
            <w:vAlign w:val="top"/>
            <w:textDirection w:val="lrTb"/>
            <w:noWrap w:val="false"/>
          </w:tcPr>
          <w:p>
            <w:pPr>
              <w:ind w:firstLine="0"/>
              <w:jc w:val="left"/>
              <w:keepLines w:val="0"/>
              <w:keepNext w:val="0"/>
              <w:pageBreakBefore w:val="0"/>
              <w:spacing w:line="240" w:lineRule="auto"/>
              <w:widowControl w:val="off"/>
              <w:rPr>
                <w:rFonts w:hint="eastAsia" w:ascii="宋体" w:hAnsi="宋体" w:eastAsia="宋体" w:cs="宋体"/>
                <w:bCs/>
                <w:color w:val="auto"/>
                <w:szCs w:val="24"/>
                <w:highlight w:val="none"/>
              </w:rPr>
              <w:outlineLvl w:val="9"/>
            </w:pPr>
            <w:r>
              <w:rPr>
                <w:rFonts w:hint="eastAsia" w:ascii="宋体" w:hAnsi="宋体" w:eastAsia="宋体" w:cs="宋体"/>
                <w:bCs/>
                <w:color w:val="auto"/>
                <w:szCs w:val="24"/>
                <w:highlight w:val="none"/>
              </w:rPr>
            </w:r>
            <w:r/>
          </w:p>
        </w:tc>
        <w:tc>
          <w:tcPr>
            <w:tcW w:w="807" w:type="dxa"/>
            <w:vAlign w:val="top"/>
            <w:textDirection w:val="lrTb"/>
            <w:noWrap w:val="false"/>
          </w:tcPr>
          <w:p>
            <w:pPr>
              <w:ind w:firstLine="0"/>
              <w:jc w:val="left"/>
              <w:keepLines w:val="0"/>
              <w:keepNext w:val="0"/>
              <w:pageBreakBefore w:val="0"/>
              <w:spacing w:line="240" w:lineRule="auto"/>
              <w:widowControl w:val="off"/>
              <w:rPr>
                <w:rFonts w:hint="eastAsia" w:ascii="宋体" w:hAnsi="宋体" w:eastAsia="宋体" w:cs="宋体"/>
                <w:bCs/>
                <w:color w:val="auto"/>
                <w:szCs w:val="24"/>
                <w:highlight w:val="none"/>
              </w:rPr>
              <w:outlineLvl w:val="9"/>
            </w:pPr>
            <w:r>
              <w:rPr>
                <w:rFonts w:hint="eastAsia" w:ascii="宋体" w:hAnsi="宋体" w:eastAsia="宋体" w:cs="宋体"/>
                <w:bCs/>
                <w:color w:val="auto"/>
                <w:szCs w:val="24"/>
                <w:highlight w:val="none"/>
              </w:rPr>
            </w:r>
            <w:r/>
          </w:p>
        </w:tc>
        <w:tc>
          <w:tcPr>
            <w:tcW w:w="793" w:type="dxa"/>
            <w:vAlign w:val="top"/>
            <w:textDirection w:val="lrTb"/>
            <w:noWrap w:val="false"/>
          </w:tcPr>
          <w:p>
            <w:pPr>
              <w:ind w:firstLine="0"/>
              <w:jc w:val="left"/>
              <w:keepLines w:val="0"/>
              <w:keepNext w:val="0"/>
              <w:pageBreakBefore w:val="0"/>
              <w:spacing w:line="240" w:lineRule="auto"/>
              <w:widowControl w:val="off"/>
              <w:rPr>
                <w:rFonts w:hint="eastAsia" w:ascii="宋体" w:hAnsi="宋体" w:eastAsia="宋体" w:cs="宋体"/>
                <w:bCs/>
                <w:color w:val="auto"/>
                <w:szCs w:val="24"/>
                <w:highlight w:val="none"/>
              </w:rPr>
              <w:outlineLvl w:val="9"/>
            </w:pPr>
            <w:r>
              <w:rPr>
                <w:rFonts w:hint="eastAsia" w:ascii="宋体" w:hAnsi="宋体" w:eastAsia="宋体" w:cs="宋体"/>
                <w:bCs/>
                <w:color w:val="auto"/>
                <w:szCs w:val="24"/>
                <w:highlight w:val="none"/>
              </w:rPr>
            </w:r>
            <w:r/>
          </w:p>
        </w:tc>
        <w:tc>
          <w:tcPr>
            <w:tcW w:w="905" w:type="dxa"/>
            <w:vAlign w:val="top"/>
            <w:textDirection w:val="lrTb"/>
            <w:noWrap w:val="false"/>
          </w:tcPr>
          <w:p>
            <w:pPr>
              <w:ind w:firstLine="0"/>
              <w:jc w:val="left"/>
              <w:keepLines w:val="0"/>
              <w:keepNext w:val="0"/>
              <w:pageBreakBefore w:val="0"/>
              <w:spacing w:line="240" w:lineRule="auto"/>
              <w:widowControl w:val="off"/>
              <w:rPr>
                <w:rFonts w:hint="eastAsia" w:ascii="宋体" w:hAnsi="宋体" w:eastAsia="宋体" w:cs="宋体"/>
                <w:bCs/>
                <w:color w:val="auto"/>
                <w:szCs w:val="24"/>
                <w:highlight w:val="none"/>
              </w:rPr>
              <w:outlineLvl w:val="9"/>
            </w:pPr>
            <w:r>
              <w:rPr>
                <w:rFonts w:hint="eastAsia" w:ascii="宋体" w:hAnsi="宋体" w:eastAsia="宋体" w:cs="宋体"/>
                <w:bCs/>
                <w:color w:val="auto"/>
                <w:szCs w:val="24"/>
                <w:highlight w:val="none"/>
              </w:rPr>
            </w:r>
            <w:r/>
          </w:p>
        </w:tc>
        <w:tc>
          <w:tcPr>
            <w:tcW w:w="1085" w:type="dxa"/>
            <w:vAlign w:val="top"/>
            <w:textDirection w:val="lrTb"/>
            <w:noWrap w:val="false"/>
          </w:tcPr>
          <w:p>
            <w:pPr>
              <w:ind w:firstLine="0"/>
              <w:jc w:val="left"/>
              <w:keepLines w:val="0"/>
              <w:keepNext w:val="0"/>
              <w:pageBreakBefore w:val="0"/>
              <w:spacing w:line="240" w:lineRule="auto"/>
              <w:widowControl w:val="off"/>
              <w:rPr>
                <w:rFonts w:hint="eastAsia" w:ascii="宋体" w:hAnsi="宋体" w:eastAsia="宋体" w:cs="宋体"/>
                <w:bCs/>
                <w:color w:val="auto"/>
                <w:szCs w:val="24"/>
                <w:highlight w:val="none"/>
              </w:rPr>
              <w:outlineLvl w:val="9"/>
            </w:pPr>
            <w:r>
              <w:rPr>
                <w:rFonts w:hint="eastAsia" w:ascii="宋体" w:hAnsi="宋体" w:eastAsia="宋体" w:cs="宋体"/>
                <w:bCs/>
                <w:color w:val="auto"/>
                <w:szCs w:val="24"/>
                <w:highlight w:val="none"/>
              </w:rPr>
            </w:r>
            <w:r/>
          </w:p>
        </w:tc>
      </w:tr>
    </w:tbl>
    <w:p>
      <w:pPr>
        <w:ind w:firstLine="420"/>
        <w:jc w:val="both"/>
        <w:rPr>
          <w:rFonts w:hint="eastAsia" w:ascii="宋体" w:hAnsi="宋体" w:eastAsia="宋体" w:cs="宋体"/>
          <w:color w:val="auto"/>
          <w:sz w:val="34"/>
          <w:szCs w:val="20"/>
          <w:highlight w:val="none"/>
        </w:rPr>
        <w:outlineLvl w:val="9"/>
      </w:pPr>
      <w:r>
        <w:rPr>
          <w:rFonts w:hint="eastAsia" w:ascii="宋体" w:hAnsi="宋体" w:eastAsia="宋体" w:cs="宋体"/>
          <w:color w:val="auto"/>
          <w:sz w:val="34"/>
          <w:szCs w:val="20"/>
          <w:highlight w:val="none"/>
        </w:rPr>
      </w:r>
      <w:r/>
    </w:p>
    <w:p>
      <w:pPr>
        <w:pStyle w:val="908"/>
        <w:shd w:val="clear" w:color="auto"/>
        <w:rPr>
          <w:rFonts w:hint="eastAsia" w:ascii="宋体" w:hAnsi="宋体" w:eastAsia="宋体" w:cs="宋体"/>
          <w:color w:val="auto"/>
          <w:highlight w:val="none"/>
        </w:rPr>
        <w:outlineLvl w:val="9"/>
      </w:pPr>
      <w:r>
        <w:rPr>
          <w:rFonts w:hint="eastAsia" w:ascii="宋体" w:hAnsi="宋体" w:eastAsia="宋体" w:cs="宋体"/>
          <w:color w:val="auto"/>
          <w:sz w:val="24"/>
          <w:szCs w:val="24"/>
          <w:highlight w:val="none"/>
        </w:rPr>
        <w:t xml:space="preserve">注：“拟投入车辆及设备一览表”中所提供的车辆设备需提供相关证明</w:t>
      </w:r>
      <w:r>
        <w:rPr>
          <w:rFonts w:hint="eastAsia" w:ascii="宋体" w:hAnsi="宋体" w:eastAsia="宋体" w:cs="宋体"/>
          <w:color w:val="auto"/>
          <w:sz w:val="24"/>
          <w:szCs w:val="24"/>
          <w:highlight w:val="none"/>
          <w:lang w:val="en-US" w:eastAsia="zh-CN"/>
        </w:rPr>
        <w:t xml:space="preserve">原件扫描件</w:t>
      </w:r>
      <w:r>
        <w:rPr>
          <w:rFonts w:hint="eastAsia" w:ascii="宋体" w:hAnsi="宋体" w:eastAsia="宋体" w:cs="宋体"/>
          <w:color w:val="auto"/>
          <w:sz w:val="24"/>
          <w:szCs w:val="24"/>
          <w:highlight w:val="none"/>
        </w:rPr>
        <w:t xml:space="preserve">加盖公章</w:t>
      </w:r>
      <w:r>
        <w:rPr>
          <w:rFonts w:hint="eastAsia" w:ascii="宋体" w:hAnsi="宋体" w:eastAsia="宋体" w:cs="宋体"/>
          <w:bCs/>
          <w:color w:val="auto"/>
          <w:sz w:val="24"/>
          <w:szCs w:val="20"/>
          <w:highlight w:val="none"/>
        </w:rPr>
        <w:t xml:space="preserve">，相关证明文件详见招标文件要求。</w:t>
      </w:r>
      <w:r/>
    </w:p>
    <w:p>
      <w:pPr>
        <w:shd w:val="clear" w:color="auto"/>
        <w:rPr>
          <w:rFonts w:hint="eastAsia" w:ascii="宋体" w:hAnsi="宋体" w:eastAsia="宋体" w:cs="宋体"/>
          <w:color w:val="auto"/>
          <w:highlight w:val="none"/>
        </w:rPr>
        <w:outlineLvl w:val="9"/>
      </w:pPr>
      <w:r>
        <w:rPr>
          <w:rFonts w:hint="eastAsia" w:ascii="宋体" w:hAnsi="宋体" w:eastAsia="宋体" w:cs="宋体"/>
          <w:color w:val="auto"/>
          <w:highlight w:val="none"/>
        </w:rPr>
      </w:r>
      <w:r/>
    </w:p>
    <w:p>
      <w:pPr>
        <w:shd w:val="clear" w:color="auto"/>
        <w:rPr>
          <w:rFonts w:hint="eastAsia" w:ascii="宋体" w:hAnsi="宋体" w:eastAsia="宋体" w:cs="宋体"/>
          <w:color w:val="auto"/>
          <w:highlight w:val="none"/>
        </w:rPr>
        <w:outlineLvl w:val="9"/>
      </w:pPr>
      <w:r>
        <w:rPr>
          <w:rFonts w:hint="eastAsia" w:ascii="宋体" w:hAnsi="宋体" w:eastAsia="宋体" w:cs="宋体"/>
          <w:color w:val="auto"/>
          <w:highlight w:val="none"/>
        </w:rPr>
      </w:r>
      <w:r/>
    </w:p>
    <w:p>
      <w:pPr>
        <w:shd w:val="clear" w:color="auto"/>
        <w:rPr>
          <w:rFonts w:hint="eastAsia" w:ascii="宋体" w:hAnsi="宋体" w:eastAsia="宋体" w:cs="宋体"/>
          <w:color w:val="auto"/>
          <w:highlight w:val="none"/>
        </w:rPr>
        <w:outlineLvl w:val="9"/>
      </w:pPr>
      <w:r>
        <w:rPr>
          <w:rFonts w:hint="eastAsia" w:ascii="宋体" w:hAnsi="宋体" w:eastAsia="宋体" w:cs="宋体"/>
          <w:color w:val="auto"/>
          <w:highlight w:val="none"/>
        </w:rPr>
      </w:r>
      <w:r/>
    </w:p>
    <w:p>
      <w:pPr>
        <w:shd w:val="clear" w:color="auto"/>
        <w:rPr>
          <w:rFonts w:hint="eastAsia" w:ascii="宋体" w:hAnsi="宋体" w:eastAsia="宋体" w:cs="宋体"/>
          <w:color w:val="auto"/>
          <w:highlight w:val="none"/>
        </w:rPr>
        <w:outlineLvl w:val="9"/>
      </w:pPr>
      <w:r>
        <w:rPr>
          <w:rFonts w:hint="eastAsia" w:ascii="宋体" w:hAnsi="宋体" w:eastAsia="宋体" w:cs="宋体"/>
          <w:color w:val="auto"/>
          <w:highlight w:val="none"/>
        </w:rPr>
      </w:r>
      <w:r/>
    </w:p>
    <w:p>
      <w:pPr>
        <w:shd w:val="clear" w:color="auto"/>
        <w:rPr>
          <w:rFonts w:hint="eastAsia" w:ascii="宋体" w:hAnsi="宋体" w:eastAsia="宋体" w:cs="宋体"/>
          <w:color w:val="auto"/>
          <w:highlight w:val="none"/>
        </w:rPr>
        <w:outlineLvl w:val="9"/>
      </w:pPr>
      <w:r>
        <w:rPr>
          <w:rFonts w:hint="eastAsia" w:ascii="宋体" w:hAnsi="宋体" w:eastAsia="宋体" w:cs="宋体"/>
          <w:color w:val="auto"/>
          <w:highlight w:val="none"/>
        </w:rPr>
      </w:r>
      <w:r/>
    </w:p>
    <w:p>
      <w:pPr>
        <w:shd w:val="clear" w:color="auto"/>
        <w:rPr>
          <w:rFonts w:hint="eastAsia" w:ascii="宋体" w:hAnsi="宋体" w:eastAsia="宋体" w:cs="宋体"/>
          <w:color w:val="auto"/>
          <w:highlight w:val="none"/>
        </w:rPr>
        <w:outlineLvl w:val="9"/>
      </w:pPr>
      <w:r>
        <w:rPr>
          <w:rFonts w:hint="eastAsia" w:ascii="宋体" w:hAnsi="宋体" w:eastAsia="宋体" w:cs="宋体"/>
          <w:color w:val="auto"/>
          <w:highlight w:val="none"/>
        </w:rPr>
      </w:r>
      <w:r/>
    </w:p>
    <w:p>
      <w:pPr>
        <w:shd w:val="clear" w:color="auto"/>
        <w:rPr>
          <w:rFonts w:hint="eastAsia" w:ascii="宋体" w:hAnsi="宋体" w:eastAsia="宋体" w:cs="宋体"/>
          <w:color w:val="auto"/>
          <w:highlight w:val="none"/>
        </w:rPr>
        <w:outlineLvl w:val="9"/>
      </w:pPr>
      <w:r>
        <w:rPr>
          <w:rFonts w:hint="eastAsia" w:ascii="宋体" w:hAnsi="宋体" w:eastAsia="宋体" w:cs="宋体"/>
          <w:color w:val="auto"/>
          <w:highlight w:val="none"/>
        </w:rPr>
      </w:r>
      <w:r/>
    </w:p>
    <w:p>
      <w:pPr>
        <w:shd w:val="clear" w:color="auto"/>
        <w:rPr>
          <w:rFonts w:hint="eastAsia" w:ascii="宋体" w:hAnsi="宋体" w:eastAsia="宋体" w:cs="宋体"/>
          <w:color w:val="auto"/>
          <w:highlight w:val="none"/>
        </w:rPr>
        <w:outlineLvl w:val="9"/>
      </w:pPr>
      <w:r>
        <w:rPr>
          <w:rFonts w:hint="eastAsia" w:ascii="宋体" w:hAnsi="宋体" w:eastAsia="宋体" w:cs="宋体"/>
          <w:color w:val="auto"/>
          <w:highlight w:val="none"/>
        </w:rPr>
      </w:r>
      <w:r/>
    </w:p>
    <w:p>
      <w:pPr>
        <w:rPr>
          <w:rFonts w:hint="eastAsia" w:ascii="宋体" w:hAnsi="宋体" w:eastAsia="宋体" w:cs="宋体"/>
          <w:color w:val="auto"/>
          <w:highlight w:val="none"/>
        </w:rPr>
      </w:pPr>
      <w:r>
        <w:rPr>
          <w:rFonts w:hint="eastAsia" w:ascii="宋体" w:hAnsi="宋体" w:eastAsia="宋体" w:cs="宋体"/>
          <w:color w:val="auto"/>
          <w:highlight w:val="none"/>
        </w:rPr>
        <w:br w:type="page" w:clear="all"/>
      </w:r>
      <w:r/>
    </w:p>
    <w:p>
      <w:pPr>
        <w:ind w:left="0" w:firstLine="0"/>
        <w:jc w:val="left"/>
        <w:shd w:val="clear" w:color="auto"/>
        <w:rPr>
          <w:rFonts w:hint="eastAsia" w:ascii="宋体" w:hAnsi="宋体" w:eastAsia="宋体" w:cs="宋体"/>
          <w:b/>
          <w:bCs/>
          <w:color w:val="auto"/>
          <w:sz w:val="28"/>
          <w:szCs w:val="28"/>
          <w:highlight w:val="none"/>
        </w:rPr>
        <w:outlineLvl w:val="0"/>
      </w:pPr>
      <w:r>
        <w:rPr>
          <w:rFonts w:hint="eastAsia" w:ascii="宋体" w:hAnsi="宋体" w:eastAsia="宋体" w:cs="宋体"/>
          <w:b/>
          <w:bCs/>
          <w:color w:val="auto"/>
          <w:sz w:val="28"/>
          <w:szCs w:val="28"/>
          <w:highlight w:val="none"/>
        </w:rPr>
        <w:t xml:space="preserve">（</w:t>
      </w:r>
      <w:r>
        <w:rPr>
          <w:rFonts w:hint="eastAsia" w:ascii="宋体" w:hAnsi="宋体" w:eastAsia="宋体" w:cs="宋体"/>
          <w:b/>
          <w:bCs/>
          <w:color w:val="auto"/>
          <w:sz w:val="28"/>
          <w:szCs w:val="28"/>
          <w:highlight w:val="none"/>
          <w:lang w:val="en-US" w:eastAsia="zh-CN"/>
        </w:rPr>
        <w:t xml:space="preserve">九</w:t>
      </w:r>
      <w:r>
        <w:rPr>
          <w:rFonts w:hint="eastAsia" w:ascii="宋体" w:hAnsi="宋体" w:eastAsia="宋体" w:cs="宋体"/>
          <w:b/>
          <w:bCs/>
          <w:color w:val="auto"/>
          <w:sz w:val="28"/>
          <w:szCs w:val="28"/>
          <w:highlight w:val="none"/>
        </w:rPr>
        <w:t xml:space="preserve">）投标供应商简介和经营情况说明</w:t>
      </w:r>
      <w:r>
        <w:rPr>
          <w:rFonts w:hint="eastAsia" w:ascii="宋体" w:hAnsi="宋体" w:eastAsia="宋体" w:cs="宋体"/>
          <w:b/>
          <w:bCs/>
          <w:color w:val="auto"/>
          <w:sz w:val="28"/>
          <w:szCs w:val="28"/>
          <w:highlight w:val="none"/>
          <w:lang w:eastAsia="zh-CN"/>
        </w:rPr>
        <w:t xml:space="preserve">表</w:t>
      </w:r>
      <w:r>
        <w:rPr>
          <w:rFonts w:hint="eastAsia" w:ascii="宋体" w:hAnsi="宋体" w:eastAsia="宋体" w:cs="宋体"/>
          <w:b/>
          <w:bCs/>
          <w:color w:val="auto"/>
          <w:sz w:val="28"/>
          <w:szCs w:val="28"/>
          <w:highlight w:val="none"/>
        </w:rPr>
        <w:t xml:space="preserve">（格式）</w:t>
      </w:r>
      <w:r/>
    </w:p>
    <w:p>
      <w:pPr>
        <w:pStyle w:val="932"/>
        <w:shd w:val="clear" w:color="auto"/>
        <w:rPr>
          <w:rFonts w:hint="eastAsia" w:ascii="宋体" w:hAnsi="宋体" w:eastAsia="宋体" w:cs="宋体"/>
          <w:color w:val="auto"/>
          <w:highlight w:val="none"/>
        </w:rPr>
      </w:pPr>
      <w:r>
        <w:rPr>
          <w:rFonts w:hint="eastAsia" w:ascii="宋体" w:hAnsi="宋体" w:eastAsia="宋体" w:cs="宋体"/>
          <w:color w:val="auto"/>
          <w:highlight w:val="none"/>
        </w:rPr>
      </w:r>
      <w:r/>
    </w:p>
    <w:p>
      <w:pPr>
        <w:jc w:val="center"/>
        <w:spacing w:line="360" w:lineRule="auto"/>
        <w:shd w:val="clear" w:color="auto"/>
        <w:rPr>
          <w:rFonts w:hint="eastAsia" w:ascii="宋体" w:hAnsi="宋体" w:eastAsia="宋体" w:cs="宋体"/>
          <w:b/>
          <w:bCs/>
          <w:color w:val="auto"/>
          <w:sz w:val="28"/>
          <w:szCs w:val="28"/>
          <w:highlight w:val="none"/>
          <w:lang w:eastAsia="zh-CN"/>
        </w:rPr>
      </w:pPr>
      <w:r>
        <w:rPr>
          <w:rFonts w:hint="eastAsia" w:ascii="宋体" w:hAnsi="宋体" w:eastAsia="宋体" w:cs="宋体"/>
          <w:b/>
          <w:bCs/>
          <w:color w:val="auto"/>
          <w:sz w:val="28"/>
          <w:szCs w:val="28"/>
          <w:highlight w:val="none"/>
          <w:lang w:eastAsia="zh-CN"/>
        </w:rPr>
        <w:t xml:space="preserve">投标供应商简介和经营情况说明表</w:t>
      </w:r>
      <w:r/>
    </w:p>
    <w:p>
      <w:pPr>
        <w:jc w:val="center"/>
        <w:spacing w:line="360" w:lineRule="auto"/>
        <w:shd w:val="clear" w:color="auto"/>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 xml:space="preserve">（内容写不完的栏目可相应扩展）</w:t>
      </w:r>
      <w:r/>
    </w:p>
    <w:p>
      <w:pPr>
        <w:ind w:firstLine="480"/>
        <w:spacing w:line="360" w:lineRule="auto"/>
        <w:shd w:val="clear" w:color="auto"/>
        <w:rPr>
          <w:rFonts w:hint="eastAsia" w:ascii="宋体" w:hAnsi="宋体" w:eastAsia="宋体" w:cs="宋体"/>
          <w:bCs/>
          <w:color w:val="auto"/>
          <w:highlight w:val="none"/>
        </w:rPr>
      </w:pPr>
      <w:r>
        <w:rPr>
          <w:rFonts w:hint="eastAsia" w:ascii="宋体" w:hAnsi="宋体" w:eastAsia="宋体" w:cs="宋体"/>
          <w:bCs/>
          <w:color w:val="auto"/>
          <w:highlight w:val="none"/>
        </w:rPr>
        <w:t xml:space="preserve">单位名称（盖章）</w:t>
      </w:r>
      <w:r/>
    </w:p>
    <w:tbl>
      <w:tblPr>
        <w:tblStyle w:val="701"/>
        <w:tblW w:w="9478" w:type="dxa"/>
        <w:tblInd w:w="108" w:type="dxa"/>
        <w:tblBorders>
          <w:top w:val="single" w:color="auto" w:sz="6" w:space="0"/>
          <w:left w:val="single" w:color="auto" w:sz="6" w:space="0"/>
          <w:bottom w:val="single" w:color="auto" w:sz="6" w:space="0"/>
          <w:right w:val="single" w:color="auto" w:sz="6" w:space="0"/>
          <w:insideH w:val="none" w:color="auto" w:sz="0" w:space="0"/>
          <w:insideV w:val="none" w:color="auto" w:sz="0" w:space="0"/>
        </w:tblBorders>
        <w:tblLayout w:type="fixed"/>
        <w:tblCellMar>
          <w:left w:w="108" w:type="dxa"/>
          <w:top w:w="0" w:type="dxa"/>
          <w:right w:w="108" w:type="dxa"/>
          <w:bottom w:w="0" w:type="dxa"/>
        </w:tblCellMar>
        <w:tblLook w:val="04A0" w:firstRow="1" w:lastRow="0" w:firstColumn="1" w:lastColumn="0" w:noHBand="0" w:noVBand="1"/>
      </w:tblPr>
      <w:tblGrid>
        <w:gridCol w:w="2861"/>
        <w:gridCol w:w="1885"/>
        <w:gridCol w:w="2131"/>
        <w:gridCol w:w="2601"/>
      </w:tblGrid>
      <w:tr>
        <w:trPr/>
        <w:tc>
          <w:tcPr>
            <w:tcBorders>
              <w:top w:val="single" w:color="auto" w:sz="6" w:space="0"/>
              <w:bottom w:val="single" w:color="auto" w:sz="6" w:space="0"/>
              <w:right w:val="single" w:color="auto" w:sz="6" w:space="0"/>
            </w:tcBorders>
            <w:tcW w:w="2861" w:type="dxa"/>
            <w:vAlign w:val="top"/>
            <w:textDirection w:val="lrTb"/>
            <w:noWrap w:val="false"/>
          </w:tcPr>
          <w:p>
            <w:pPr>
              <w:ind w:firstLine="480"/>
              <w:spacing w:line="360" w:lineRule="auto"/>
              <w:shd w:val="clear" w:color="auto"/>
              <w:rPr>
                <w:rFonts w:hint="eastAsia" w:ascii="宋体" w:hAnsi="宋体" w:eastAsia="宋体" w:cs="宋体"/>
                <w:bCs/>
                <w:color w:val="auto"/>
                <w:highlight w:val="none"/>
              </w:rPr>
            </w:pPr>
            <w:r>
              <w:rPr>
                <w:rFonts w:hint="eastAsia" w:ascii="宋体" w:hAnsi="宋体" w:eastAsia="宋体" w:cs="宋体"/>
                <w:bCs/>
                <w:color w:val="auto"/>
                <w:highlight w:val="none"/>
              </w:rPr>
              <w:t xml:space="preserve">法定代表人</w:t>
            </w:r>
            <w:r/>
          </w:p>
        </w:tc>
        <w:tc>
          <w:tcPr>
            <w:tcBorders>
              <w:top w:val="single" w:color="auto" w:sz="6" w:space="0"/>
              <w:left w:val="single" w:color="auto" w:sz="6" w:space="0"/>
              <w:bottom w:val="single" w:color="auto" w:sz="6" w:space="0"/>
              <w:right w:val="single" w:color="auto" w:sz="6" w:space="0"/>
            </w:tcBorders>
            <w:tcW w:w="1885" w:type="dxa"/>
            <w:vAlign w:val="top"/>
            <w:textDirection w:val="lrTb"/>
            <w:noWrap w:val="false"/>
          </w:tcPr>
          <w:p>
            <w:pPr>
              <w:ind w:firstLine="480"/>
              <w:spacing w:line="360" w:lineRule="auto"/>
              <w:shd w:val="clear" w:color="auto"/>
              <w:rPr>
                <w:rFonts w:hint="eastAsia" w:ascii="宋体" w:hAnsi="宋体" w:eastAsia="宋体" w:cs="宋体"/>
                <w:bCs/>
                <w:color w:val="auto"/>
                <w:highlight w:val="none"/>
              </w:rPr>
            </w:pPr>
            <w:r>
              <w:rPr>
                <w:rFonts w:hint="eastAsia" w:ascii="宋体" w:hAnsi="宋体" w:eastAsia="宋体" w:cs="宋体"/>
                <w:bCs/>
                <w:color w:val="auto"/>
                <w:highlight w:val="none"/>
              </w:rPr>
            </w:r>
            <w:r/>
          </w:p>
        </w:tc>
        <w:tc>
          <w:tcPr>
            <w:tcBorders>
              <w:top w:val="single" w:color="auto" w:sz="6" w:space="0"/>
              <w:left w:val="single" w:color="auto" w:sz="6" w:space="0"/>
              <w:bottom w:val="single" w:color="auto" w:sz="6" w:space="0"/>
              <w:right w:val="single" w:color="auto" w:sz="6" w:space="0"/>
            </w:tcBorders>
            <w:tcW w:w="2131" w:type="dxa"/>
            <w:vAlign w:val="top"/>
            <w:textDirection w:val="lrTb"/>
            <w:noWrap w:val="false"/>
          </w:tcPr>
          <w:p>
            <w:pPr>
              <w:ind w:firstLine="480"/>
              <w:spacing w:line="360" w:lineRule="auto"/>
              <w:shd w:val="clear" w:color="auto"/>
              <w:rPr>
                <w:rFonts w:hint="eastAsia" w:ascii="宋体" w:hAnsi="宋体" w:eastAsia="宋体" w:cs="宋体"/>
                <w:bCs/>
                <w:color w:val="auto"/>
                <w:highlight w:val="none"/>
              </w:rPr>
            </w:pPr>
            <w:r>
              <w:rPr>
                <w:rFonts w:hint="eastAsia" w:ascii="宋体" w:hAnsi="宋体" w:eastAsia="宋体" w:cs="宋体"/>
                <w:bCs/>
                <w:color w:val="auto"/>
                <w:highlight w:val="none"/>
              </w:rPr>
              <w:t xml:space="preserve">成立日期</w:t>
            </w:r>
            <w:r/>
          </w:p>
        </w:tc>
        <w:tc>
          <w:tcPr>
            <w:tcBorders>
              <w:top w:val="single" w:color="auto" w:sz="6" w:space="0"/>
              <w:left w:val="single" w:color="auto" w:sz="6" w:space="0"/>
              <w:bottom w:val="single" w:color="auto" w:sz="6" w:space="0"/>
            </w:tcBorders>
            <w:tcW w:w="2601" w:type="dxa"/>
            <w:vAlign w:val="top"/>
            <w:textDirection w:val="lrTb"/>
            <w:noWrap w:val="false"/>
          </w:tcPr>
          <w:p>
            <w:pPr>
              <w:ind w:firstLine="480"/>
              <w:spacing w:line="360" w:lineRule="auto"/>
              <w:shd w:val="clear" w:color="auto"/>
              <w:rPr>
                <w:rFonts w:hint="eastAsia" w:ascii="宋体" w:hAnsi="宋体" w:eastAsia="宋体" w:cs="宋体"/>
                <w:bCs/>
                <w:color w:val="auto"/>
                <w:highlight w:val="none"/>
              </w:rPr>
            </w:pPr>
            <w:r>
              <w:rPr>
                <w:rFonts w:hint="eastAsia" w:ascii="宋体" w:hAnsi="宋体" w:eastAsia="宋体" w:cs="宋体"/>
                <w:bCs/>
                <w:color w:val="auto"/>
                <w:highlight w:val="none"/>
              </w:rPr>
            </w:r>
            <w:r/>
          </w:p>
        </w:tc>
      </w:tr>
      <w:tr>
        <w:trPr/>
        <w:tc>
          <w:tcPr>
            <w:tcBorders>
              <w:top w:val="single" w:color="auto" w:sz="6" w:space="0"/>
              <w:bottom w:val="single" w:color="auto" w:sz="6" w:space="0"/>
              <w:right w:val="single" w:color="auto" w:sz="6" w:space="0"/>
            </w:tcBorders>
            <w:tcW w:w="2861" w:type="dxa"/>
            <w:vAlign w:val="top"/>
            <w:textDirection w:val="lrTb"/>
            <w:noWrap w:val="false"/>
          </w:tcPr>
          <w:p>
            <w:pPr>
              <w:ind w:firstLine="480"/>
              <w:spacing w:line="360" w:lineRule="auto"/>
              <w:shd w:val="clear" w:color="auto"/>
              <w:rPr>
                <w:rFonts w:hint="eastAsia" w:ascii="宋体" w:hAnsi="宋体" w:eastAsia="宋体" w:cs="宋体"/>
                <w:bCs/>
                <w:color w:val="auto"/>
                <w:highlight w:val="none"/>
              </w:rPr>
            </w:pPr>
            <w:r>
              <w:rPr>
                <w:rFonts w:hint="eastAsia" w:ascii="宋体" w:hAnsi="宋体" w:eastAsia="宋体" w:cs="宋体"/>
                <w:bCs/>
                <w:color w:val="auto"/>
                <w:highlight w:val="none"/>
              </w:rPr>
              <w:t xml:space="preserve">企业地址</w:t>
            </w:r>
            <w:r/>
          </w:p>
        </w:tc>
        <w:tc>
          <w:tcPr>
            <w:tcBorders>
              <w:top w:val="single" w:color="auto" w:sz="6" w:space="0"/>
              <w:left w:val="single" w:color="auto" w:sz="6" w:space="0"/>
              <w:bottom w:val="single" w:color="auto" w:sz="6" w:space="0"/>
              <w:right w:val="single" w:color="auto" w:sz="6" w:space="0"/>
            </w:tcBorders>
            <w:tcW w:w="1885" w:type="dxa"/>
            <w:vAlign w:val="top"/>
            <w:textDirection w:val="lrTb"/>
            <w:noWrap w:val="false"/>
          </w:tcPr>
          <w:p>
            <w:pPr>
              <w:ind w:firstLine="480"/>
              <w:spacing w:line="360" w:lineRule="auto"/>
              <w:shd w:val="clear" w:color="auto"/>
              <w:rPr>
                <w:rFonts w:hint="eastAsia" w:ascii="宋体" w:hAnsi="宋体" w:eastAsia="宋体" w:cs="宋体"/>
                <w:bCs/>
                <w:color w:val="auto"/>
                <w:highlight w:val="none"/>
              </w:rPr>
            </w:pPr>
            <w:r>
              <w:rPr>
                <w:rFonts w:hint="eastAsia" w:ascii="宋体" w:hAnsi="宋体" w:eastAsia="宋体" w:cs="宋体"/>
                <w:bCs/>
                <w:color w:val="auto"/>
                <w:highlight w:val="none"/>
              </w:rPr>
            </w:r>
            <w:r/>
          </w:p>
        </w:tc>
        <w:tc>
          <w:tcPr>
            <w:tcBorders>
              <w:top w:val="single" w:color="auto" w:sz="6" w:space="0"/>
              <w:left w:val="single" w:color="auto" w:sz="6" w:space="0"/>
              <w:bottom w:val="single" w:color="auto" w:sz="6" w:space="0"/>
              <w:right w:val="single" w:color="auto" w:sz="6" w:space="0"/>
            </w:tcBorders>
            <w:tcW w:w="2131" w:type="dxa"/>
            <w:vAlign w:val="top"/>
            <w:textDirection w:val="lrTb"/>
            <w:noWrap w:val="false"/>
          </w:tcPr>
          <w:p>
            <w:pPr>
              <w:ind w:firstLine="480"/>
              <w:spacing w:line="360" w:lineRule="auto"/>
              <w:shd w:val="clear" w:color="auto"/>
              <w:rPr>
                <w:rFonts w:hint="eastAsia" w:ascii="宋体" w:hAnsi="宋体" w:eastAsia="宋体" w:cs="宋体"/>
                <w:bCs/>
                <w:color w:val="auto"/>
                <w:highlight w:val="none"/>
              </w:rPr>
            </w:pPr>
            <w:r>
              <w:rPr>
                <w:rFonts w:hint="eastAsia" w:ascii="宋体" w:hAnsi="宋体" w:eastAsia="宋体" w:cs="宋体"/>
                <w:bCs/>
                <w:color w:val="auto"/>
                <w:highlight w:val="none"/>
              </w:rPr>
              <w:t xml:space="preserve">注册资本</w:t>
            </w:r>
            <w:r/>
          </w:p>
        </w:tc>
        <w:tc>
          <w:tcPr>
            <w:tcBorders>
              <w:top w:val="single" w:color="auto" w:sz="6" w:space="0"/>
              <w:left w:val="single" w:color="auto" w:sz="6" w:space="0"/>
              <w:bottom w:val="single" w:color="auto" w:sz="6" w:space="0"/>
            </w:tcBorders>
            <w:tcW w:w="2601" w:type="dxa"/>
            <w:vAlign w:val="top"/>
            <w:textDirection w:val="lrTb"/>
            <w:noWrap w:val="false"/>
          </w:tcPr>
          <w:p>
            <w:pPr>
              <w:ind w:firstLine="735"/>
              <w:spacing w:line="360" w:lineRule="auto"/>
              <w:shd w:val="clear" w:color="auto"/>
              <w:rPr>
                <w:rFonts w:hint="eastAsia" w:ascii="宋体" w:hAnsi="宋体" w:eastAsia="宋体" w:cs="宋体"/>
                <w:bCs/>
                <w:color w:val="auto"/>
                <w:highlight w:val="none"/>
              </w:rPr>
            </w:pPr>
            <w:r>
              <w:rPr>
                <w:rFonts w:hint="eastAsia" w:ascii="宋体" w:hAnsi="宋体" w:eastAsia="宋体" w:cs="宋体"/>
                <w:bCs/>
                <w:color w:val="auto"/>
                <w:highlight w:val="none"/>
              </w:rPr>
              <w:t xml:space="preserve">万元</w:t>
            </w:r>
            <w:r/>
          </w:p>
        </w:tc>
      </w:tr>
      <w:tr>
        <w:trPr/>
        <w:tc>
          <w:tcPr>
            <w:tcBorders>
              <w:top w:val="single" w:color="auto" w:sz="6" w:space="0"/>
              <w:bottom w:val="single" w:color="auto" w:sz="6" w:space="0"/>
              <w:right w:val="single" w:color="auto" w:sz="6" w:space="0"/>
            </w:tcBorders>
            <w:tcW w:w="2861" w:type="dxa"/>
            <w:vAlign w:val="top"/>
            <w:textDirection w:val="lrTb"/>
            <w:noWrap w:val="false"/>
          </w:tcPr>
          <w:p>
            <w:pPr>
              <w:ind w:firstLine="480"/>
              <w:spacing w:line="360" w:lineRule="auto"/>
              <w:shd w:val="clear" w:color="auto"/>
              <w:rPr>
                <w:rFonts w:hint="eastAsia" w:ascii="宋体" w:hAnsi="宋体" w:eastAsia="宋体" w:cs="宋体"/>
                <w:bCs/>
                <w:color w:val="auto"/>
                <w:highlight w:val="none"/>
              </w:rPr>
            </w:pPr>
            <w:r>
              <w:rPr>
                <w:rFonts w:hint="eastAsia" w:ascii="宋体" w:hAnsi="宋体" w:eastAsia="宋体" w:cs="宋体"/>
                <w:bCs/>
                <w:color w:val="auto"/>
                <w:highlight w:val="none"/>
              </w:rPr>
              <w:t xml:space="preserve">经营范围</w:t>
            </w:r>
            <w:r/>
          </w:p>
        </w:tc>
        <w:tc>
          <w:tcPr>
            <w:gridSpan w:val="3"/>
            <w:tcBorders>
              <w:top w:val="single" w:color="auto" w:sz="6" w:space="0"/>
              <w:left w:val="single" w:color="auto" w:sz="6" w:space="0"/>
              <w:bottom w:val="single" w:color="auto" w:sz="6" w:space="0"/>
            </w:tcBorders>
            <w:tcW w:w="6617" w:type="dxa"/>
            <w:vAlign w:val="top"/>
            <w:textDirection w:val="lrTb"/>
            <w:noWrap w:val="false"/>
          </w:tcPr>
          <w:p>
            <w:pPr>
              <w:ind w:firstLine="480"/>
              <w:spacing w:line="360" w:lineRule="auto"/>
              <w:shd w:val="clear" w:color="auto"/>
              <w:rPr>
                <w:rFonts w:hint="eastAsia" w:ascii="宋体" w:hAnsi="宋体" w:eastAsia="宋体" w:cs="宋体"/>
                <w:bCs/>
                <w:color w:val="auto"/>
                <w:highlight w:val="none"/>
              </w:rPr>
            </w:pPr>
            <w:r>
              <w:rPr>
                <w:rFonts w:hint="eastAsia" w:ascii="宋体" w:hAnsi="宋体" w:eastAsia="宋体" w:cs="宋体"/>
                <w:bCs/>
                <w:color w:val="auto"/>
                <w:highlight w:val="none"/>
              </w:rPr>
            </w:r>
            <w:r/>
          </w:p>
        </w:tc>
      </w:tr>
      <w:tr>
        <w:trPr/>
        <w:tc>
          <w:tcPr>
            <w:tcBorders>
              <w:top w:val="single" w:color="auto" w:sz="6" w:space="0"/>
              <w:bottom w:val="single" w:color="auto" w:sz="6" w:space="0"/>
              <w:right w:val="single" w:color="auto" w:sz="6" w:space="0"/>
            </w:tcBorders>
            <w:tcW w:w="2861" w:type="dxa"/>
            <w:vAlign w:val="top"/>
            <w:textDirection w:val="lrTb"/>
            <w:noWrap w:val="false"/>
          </w:tcPr>
          <w:p>
            <w:pPr>
              <w:ind w:firstLine="480"/>
              <w:spacing w:line="360" w:lineRule="auto"/>
              <w:shd w:val="clear" w:color="auto"/>
              <w:rPr>
                <w:rFonts w:hint="eastAsia" w:ascii="宋体" w:hAnsi="宋体" w:eastAsia="宋体" w:cs="宋体"/>
                <w:bCs/>
                <w:color w:val="auto"/>
                <w:highlight w:val="none"/>
              </w:rPr>
            </w:pPr>
            <w:r>
              <w:rPr>
                <w:rFonts w:hint="eastAsia" w:ascii="宋体" w:hAnsi="宋体" w:eastAsia="宋体" w:cs="宋体"/>
                <w:bCs/>
                <w:color w:val="auto"/>
                <w:highlight w:val="none"/>
              </w:rPr>
              <w:t xml:space="preserve">职工人数</w:t>
            </w:r>
            <w:r/>
          </w:p>
        </w:tc>
        <w:tc>
          <w:tcPr>
            <w:tcBorders>
              <w:top w:val="single" w:color="auto" w:sz="6" w:space="0"/>
              <w:left w:val="single" w:color="auto" w:sz="6" w:space="0"/>
              <w:bottom w:val="single" w:color="auto" w:sz="6" w:space="0"/>
              <w:right w:val="single" w:color="auto" w:sz="6" w:space="0"/>
            </w:tcBorders>
            <w:tcW w:w="1885" w:type="dxa"/>
            <w:vAlign w:val="top"/>
            <w:textDirection w:val="lrTb"/>
            <w:noWrap w:val="false"/>
          </w:tcPr>
          <w:p>
            <w:pPr>
              <w:ind w:firstLine="480"/>
              <w:spacing w:line="360" w:lineRule="auto"/>
              <w:shd w:val="clear" w:color="auto"/>
              <w:rPr>
                <w:rFonts w:hint="eastAsia" w:ascii="宋体" w:hAnsi="宋体" w:eastAsia="宋体" w:cs="宋体"/>
                <w:bCs/>
                <w:color w:val="auto"/>
                <w:highlight w:val="none"/>
              </w:rPr>
            </w:pPr>
            <w:r>
              <w:rPr>
                <w:rFonts w:hint="eastAsia" w:ascii="宋体" w:hAnsi="宋体" w:eastAsia="宋体" w:cs="宋体"/>
                <w:bCs/>
                <w:color w:val="auto"/>
                <w:highlight w:val="none"/>
              </w:rPr>
            </w:r>
            <w:r/>
          </w:p>
        </w:tc>
        <w:tc>
          <w:tcPr>
            <w:gridSpan w:val="2"/>
            <w:tcBorders>
              <w:top w:val="single" w:color="auto" w:sz="6" w:space="0"/>
              <w:left w:val="single" w:color="auto" w:sz="6" w:space="0"/>
              <w:bottom w:val="single" w:color="auto" w:sz="6" w:space="0"/>
            </w:tcBorders>
            <w:tcW w:w="4732" w:type="dxa"/>
            <w:vAlign w:val="top"/>
            <w:textDirection w:val="lrTb"/>
            <w:noWrap w:val="false"/>
          </w:tcPr>
          <w:p>
            <w:pPr>
              <w:ind w:firstLine="480"/>
              <w:spacing w:line="360" w:lineRule="auto"/>
              <w:shd w:val="clear" w:color="auto"/>
              <w:rPr>
                <w:rFonts w:hint="eastAsia" w:ascii="宋体" w:hAnsi="宋体" w:eastAsia="宋体" w:cs="宋体"/>
                <w:bCs/>
                <w:color w:val="auto"/>
                <w:highlight w:val="none"/>
              </w:rPr>
            </w:pPr>
            <w:r>
              <w:rPr>
                <w:rFonts w:hint="eastAsia" w:ascii="宋体" w:hAnsi="宋体" w:eastAsia="宋体" w:cs="宋体"/>
                <w:bCs/>
                <w:color w:val="auto"/>
                <w:highlight w:val="none"/>
              </w:rPr>
              <w:t xml:space="preserve">其中：</w:t>
            </w:r>
            <w:r/>
          </w:p>
          <w:p>
            <w:pPr>
              <w:ind w:left="899" w:hanging="420"/>
              <w:spacing w:line="360" w:lineRule="auto"/>
              <w:shd w:val="clear" w:color="auto"/>
              <w:rPr>
                <w:rFonts w:hint="eastAsia" w:ascii="宋体" w:hAnsi="宋体" w:eastAsia="宋体" w:cs="宋体"/>
                <w:bCs/>
                <w:color w:val="auto"/>
                <w:highlight w:val="none"/>
              </w:rPr>
            </w:pPr>
            <w:r>
              <w:rPr>
                <w:rFonts w:hint="eastAsia" w:ascii="宋体" w:hAnsi="宋体" w:eastAsia="宋体" w:cs="宋体"/>
                <w:bCs/>
                <w:color w:val="auto"/>
                <w:highlight w:val="none"/>
              </w:rPr>
              <w:t xml:space="preserve">中级职称</w:t>
            </w:r>
            <w:r>
              <w:rPr>
                <w:rFonts w:hint="eastAsia" w:ascii="宋体" w:hAnsi="宋体" w:eastAsia="宋体" w:cs="宋体"/>
                <w:bCs/>
                <w:color w:val="auto"/>
                <w:highlight w:val="none"/>
                <w:u w:val="single"/>
              </w:rPr>
              <w:t xml:space="preserve">    </w:t>
            </w:r>
            <w:r>
              <w:rPr>
                <w:rFonts w:hint="eastAsia" w:ascii="宋体" w:hAnsi="宋体" w:eastAsia="宋体" w:cs="宋体"/>
                <w:bCs/>
                <w:color w:val="auto"/>
                <w:highlight w:val="none"/>
              </w:rPr>
              <w:t xml:space="preserve">人数、</w:t>
            </w:r>
            <w:r/>
          </w:p>
          <w:p>
            <w:pPr>
              <w:ind w:left="899" w:hanging="420"/>
              <w:spacing w:line="360" w:lineRule="auto"/>
              <w:shd w:val="clear" w:color="auto"/>
              <w:rPr>
                <w:rFonts w:hint="eastAsia" w:ascii="宋体" w:hAnsi="宋体" w:eastAsia="宋体" w:cs="宋体"/>
                <w:bCs/>
                <w:color w:val="auto"/>
                <w:highlight w:val="none"/>
              </w:rPr>
            </w:pPr>
            <w:r>
              <w:rPr>
                <w:rFonts w:hint="eastAsia" w:ascii="宋体" w:hAnsi="宋体" w:eastAsia="宋体" w:cs="宋体"/>
                <w:bCs/>
                <w:color w:val="auto"/>
                <w:highlight w:val="none"/>
              </w:rPr>
              <w:t xml:space="preserve">高级职称</w:t>
            </w:r>
            <w:r>
              <w:rPr>
                <w:rFonts w:hint="eastAsia" w:ascii="宋体" w:hAnsi="宋体" w:eastAsia="宋体" w:cs="宋体"/>
                <w:bCs/>
                <w:color w:val="auto"/>
                <w:highlight w:val="none"/>
                <w:u w:val="single"/>
              </w:rPr>
              <w:t xml:space="preserve">     </w:t>
            </w:r>
            <w:r>
              <w:rPr>
                <w:rFonts w:hint="eastAsia" w:ascii="宋体" w:hAnsi="宋体" w:eastAsia="宋体" w:cs="宋体"/>
                <w:bCs/>
                <w:color w:val="auto"/>
                <w:highlight w:val="none"/>
              </w:rPr>
              <w:t xml:space="preserve">人数</w:t>
            </w:r>
            <w:r/>
          </w:p>
        </w:tc>
      </w:tr>
      <w:tr>
        <w:trPr>
          <w:trHeight w:val="566"/>
        </w:trPr>
        <w:tc>
          <w:tcPr>
            <w:tcBorders>
              <w:top w:val="single" w:color="auto" w:sz="6" w:space="0"/>
              <w:bottom w:val="single" w:color="auto" w:sz="6" w:space="0"/>
              <w:right w:val="single" w:color="auto" w:sz="6" w:space="0"/>
            </w:tcBorders>
            <w:tcW w:w="2861" w:type="dxa"/>
            <w:vAlign w:val="top"/>
            <w:textDirection w:val="lrTb"/>
            <w:noWrap w:val="false"/>
          </w:tcPr>
          <w:p>
            <w:pPr>
              <w:spacing w:line="360" w:lineRule="auto"/>
              <w:shd w:val="clear" w:color="auto"/>
              <w:rPr>
                <w:rFonts w:hint="eastAsia" w:ascii="宋体" w:hAnsi="宋体" w:eastAsia="宋体" w:cs="宋体"/>
                <w:bCs/>
                <w:color w:val="auto"/>
                <w:highlight w:val="none"/>
              </w:rPr>
            </w:pPr>
            <w:r>
              <w:rPr>
                <w:rFonts w:hint="eastAsia" w:ascii="宋体" w:hAnsi="宋体" w:eastAsia="宋体" w:cs="宋体"/>
                <w:bCs/>
                <w:color w:val="auto"/>
                <w:highlight w:val="none"/>
                <w:lang w:val="en-US" w:eastAsia="zh-CN"/>
              </w:rPr>
              <w:t xml:space="preserve">2024</w:t>
            </w:r>
            <w:r>
              <w:rPr>
                <w:rFonts w:hint="eastAsia" w:ascii="宋体" w:hAnsi="宋体" w:eastAsia="宋体" w:cs="宋体"/>
                <w:bCs/>
                <w:color w:val="auto"/>
                <w:highlight w:val="none"/>
              </w:rPr>
              <w:t xml:space="preserve">年12月资产总额</w:t>
            </w:r>
            <w:r/>
          </w:p>
        </w:tc>
        <w:tc>
          <w:tcPr>
            <w:tcBorders>
              <w:top w:val="single" w:color="auto" w:sz="6" w:space="0"/>
              <w:left w:val="single" w:color="auto" w:sz="6" w:space="0"/>
              <w:bottom w:val="single" w:color="auto" w:sz="6" w:space="0"/>
              <w:right w:val="single" w:color="auto" w:sz="6" w:space="0"/>
            </w:tcBorders>
            <w:tcW w:w="1885" w:type="dxa"/>
            <w:vAlign w:val="top"/>
            <w:textDirection w:val="lrTb"/>
            <w:noWrap w:val="false"/>
          </w:tcPr>
          <w:p>
            <w:pPr>
              <w:ind w:firstLine="480"/>
              <w:spacing w:line="360" w:lineRule="auto"/>
              <w:shd w:val="clear" w:color="auto"/>
              <w:rPr>
                <w:rFonts w:hint="eastAsia" w:ascii="宋体" w:hAnsi="宋体" w:eastAsia="宋体" w:cs="宋体"/>
                <w:bCs/>
                <w:color w:val="auto"/>
                <w:highlight w:val="none"/>
              </w:rPr>
            </w:pPr>
            <w:r>
              <w:rPr>
                <w:rFonts w:hint="eastAsia" w:ascii="宋体" w:hAnsi="宋体" w:eastAsia="宋体" w:cs="宋体"/>
                <w:bCs/>
                <w:color w:val="auto"/>
                <w:highlight w:val="none"/>
              </w:rPr>
              <w:t xml:space="preserve">     万元</w:t>
            </w:r>
            <w:r/>
          </w:p>
        </w:tc>
        <w:tc>
          <w:tcPr>
            <w:tcBorders>
              <w:top w:val="single" w:color="auto" w:sz="6" w:space="0"/>
              <w:left w:val="single" w:color="auto" w:sz="6" w:space="0"/>
              <w:bottom w:val="single" w:color="auto" w:sz="6" w:space="0"/>
              <w:right w:val="single" w:color="auto" w:sz="6" w:space="0"/>
            </w:tcBorders>
            <w:tcW w:w="2131" w:type="dxa"/>
            <w:vAlign w:val="top"/>
            <w:textDirection w:val="lrTb"/>
            <w:noWrap w:val="false"/>
          </w:tcPr>
          <w:p>
            <w:pPr>
              <w:spacing w:line="360" w:lineRule="auto"/>
              <w:shd w:val="clear" w:color="auto"/>
              <w:rPr>
                <w:rFonts w:hint="eastAsia" w:ascii="宋体" w:hAnsi="宋体" w:eastAsia="宋体" w:cs="宋体"/>
                <w:bCs/>
                <w:color w:val="auto"/>
                <w:highlight w:val="none"/>
              </w:rPr>
            </w:pPr>
            <w:r>
              <w:rPr>
                <w:rFonts w:hint="eastAsia" w:ascii="宋体" w:hAnsi="宋体" w:eastAsia="宋体" w:cs="宋体"/>
                <w:bCs/>
                <w:color w:val="auto"/>
                <w:highlight w:val="none"/>
              </w:rPr>
              <w:t xml:space="preserve">净资产</w:t>
            </w:r>
            <w:r/>
          </w:p>
        </w:tc>
        <w:tc>
          <w:tcPr>
            <w:tcBorders>
              <w:top w:val="single" w:color="auto" w:sz="6" w:space="0"/>
              <w:left w:val="single" w:color="auto" w:sz="6" w:space="0"/>
              <w:bottom w:val="single" w:color="auto" w:sz="6" w:space="0"/>
            </w:tcBorders>
            <w:tcW w:w="2601" w:type="dxa"/>
            <w:vAlign w:val="top"/>
            <w:textDirection w:val="lrTb"/>
            <w:noWrap w:val="false"/>
          </w:tcPr>
          <w:p>
            <w:pPr>
              <w:ind w:firstLine="480"/>
              <w:spacing w:line="360" w:lineRule="auto"/>
              <w:shd w:val="clear" w:color="auto"/>
              <w:rPr>
                <w:rFonts w:hint="eastAsia" w:ascii="宋体" w:hAnsi="宋体" w:eastAsia="宋体" w:cs="宋体"/>
                <w:bCs/>
                <w:color w:val="auto"/>
                <w:highlight w:val="none"/>
              </w:rPr>
            </w:pPr>
            <w:r>
              <w:rPr>
                <w:rFonts w:hint="eastAsia" w:ascii="宋体" w:hAnsi="宋体" w:eastAsia="宋体" w:cs="宋体"/>
                <w:bCs/>
                <w:color w:val="auto"/>
                <w:highlight w:val="none"/>
              </w:rPr>
              <w:t xml:space="preserve">         万元</w:t>
            </w:r>
            <w:r/>
          </w:p>
        </w:tc>
      </w:tr>
      <w:tr>
        <w:trPr/>
        <w:tc>
          <w:tcPr>
            <w:tcBorders>
              <w:top w:val="single" w:color="auto" w:sz="6" w:space="0"/>
              <w:bottom w:val="single" w:color="auto" w:sz="6" w:space="0"/>
              <w:right w:val="single" w:color="auto" w:sz="6" w:space="0"/>
            </w:tcBorders>
            <w:tcW w:w="2861" w:type="dxa"/>
            <w:vAlign w:val="top"/>
            <w:textDirection w:val="lrTb"/>
            <w:noWrap w:val="false"/>
          </w:tcPr>
          <w:p>
            <w:pPr>
              <w:spacing w:line="360" w:lineRule="auto"/>
              <w:shd w:val="clear" w:color="auto"/>
              <w:rPr>
                <w:rFonts w:hint="eastAsia" w:ascii="宋体" w:hAnsi="宋体" w:eastAsia="宋体" w:cs="宋体"/>
                <w:bCs/>
                <w:color w:val="auto"/>
                <w:highlight w:val="none"/>
              </w:rPr>
            </w:pPr>
            <w:r>
              <w:rPr>
                <w:rFonts w:hint="eastAsia" w:ascii="宋体" w:hAnsi="宋体" w:eastAsia="宋体" w:cs="宋体"/>
                <w:bCs/>
                <w:color w:val="auto"/>
                <w:highlight w:val="none"/>
                <w:lang w:val="en-US" w:eastAsia="zh-CN"/>
              </w:rPr>
              <w:t xml:space="preserve">2024</w:t>
            </w:r>
            <w:r>
              <w:rPr>
                <w:rFonts w:hint="eastAsia" w:ascii="宋体" w:hAnsi="宋体" w:eastAsia="宋体" w:cs="宋体"/>
                <w:bCs/>
                <w:color w:val="auto"/>
                <w:highlight w:val="none"/>
              </w:rPr>
              <w:t xml:space="preserve">年12月股东权益</w:t>
            </w:r>
            <w:r/>
          </w:p>
        </w:tc>
        <w:tc>
          <w:tcPr>
            <w:tcBorders>
              <w:top w:val="single" w:color="auto" w:sz="6" w:space="0"/>
              <w:left w:val="single" w:color="auto" w:sz="6" w:space="0"/>
              <w:bottom w:val="single" w:color="auto" w:sz="6" w:space="0"/>
              <w:right w:val="single" w:color="auto" w:sz="6" w:space="0"/>
            </w:tcBorders>
            <w:tcW w:w="1885" w:type="dxa"/>
            <w:vAlign w:val="top"/>
            <w:textDirection w:val="lrTb"/>
            <w:noWrap w:val="false"/>
          </w:tcPr>
          <w:p>
            <w:pPr>
              <w:ind w:firstLine="480"/>
              <w:spacing w:line="360" w:lineRule="auto"/>
              <w:shd w:val="clear" w:color="auto"/>
              <w:rPr>
                <w:rFonts w:hint="eastAsia" w:ascii="宋体" w:hAnsi="宋体" w:eastAsia="宋体" w:cs="宋体"/>
                <w:bCs/>
                <w:color w:val="auto"/>
                <w:highlight w:val="none"/>
              </w:rPr>
            </w:pPr>
            <w:r>
              <w:rPr>
                <w:rFonts w:hint="eastAsia" w:ascii="宋体" w:hAnsi="宋体" w:eastAsia="宋体" w:cs="宋体"/>
                <w:bCs/>
                <w:color w:val="auto"/>
                <w:highlight w:val="none"/>
              </w:rPr>
              <w:t xml:space="preserve">     万元</w:t>
            </w:r>
            <w:r/>
          </w:p>
        </w:tc>
        <w:tc>
          <w:tcPr>
            <w:tcBorders>
              <w:top w:val="single" w:color="auto" w:sz="6" w:space="0"/>
              <w:left w:val="single" w:color="auto" w:sz="6" w:space="0"/>
              <w:bottom w:val="single" w:color="auto" w:sz="6" w:space="0"/>
              <w:right w:val="single" w:color="auto" w:sz="6" w:space="0"/>
            </w:tcBorders>
            <w:tcW w:w="2131" w:type="dxa"/>
            <w:vAlign w:val="top"/>
            <w:textDirection w:val="lrTb"/>
            <w:noWrap w:val="false"/>
          </w:tcPr>
          <w:p>
            <w:pPr>
              <w:ind w:left="0" w:firstLine="210"/>
              <w:spacing w:line="360" w:lineRule="auto"/>
              <w:shd w:val="clear" w:color="auto"/>
              <w:rPr>
                <w:rFonts w:hint="eastAsia" w:ascii="宋体" w:hAnsi="宋体" w:eastAsia="宋体" w:cs="宋体"/>
                <w:bCs/>
                <w:color w:val="auto"/>
                <w:highlight w:val="none"/>
              </w:rPr>
            </w:pPr>
            <w:r>
              <w:rPr>
                <w:rFonts w:hint="eastAsia" w:ascii="宋体" w:hAnsi="宋体" w:eastAsia="宋体" w:cs="宋体"/>
                <w:bCs/>
                <w:color w:val="auto"/>
                <w:highlight w:val="none"/>
                <w:lang w:val="en-US" w:eastAsia="zh-CN"/>
              </w:rPr>
              <w:t xml:space="preserve">2024</w:t>
            </w:r>
            <w:r>
              <w:rPr>
                <w:rFonts w:hint="eastAsia" w:ascii="宋体" w:hAnsi="宋体" w:eastAsia="宋体" w:cs="宋体"/>
                <w:bCs/>
                <w:color w:val="auto"/>
                <w:highlight w:val="none"/>
              </w:rPr>
              <w:t xml:space="preserve">年业务收入</w:t>
            </w:r>
            <w:r/>
          </w:p>
        </w:tc>
        <w:tc>
          <w:tcPr>
            <w:tcBorders>
              <w:top w:val="single" w:color="auto" w:sz="6" w:space="0"/>
              <w:left w:val="single" w:color="auto" w:sz="6" w:space="0"/>
              <w:bottom w:val="single" w:color="auto" w:sz="6" w:space="0"/>
            </w:tcBorders>
            <w:tcW w:w="2601" w:type="dxa"/>
            <w:vAlign w:val="top"/>
            <w:textDirection w:val="lrTb"/>
            <w:noWrap w:val="false"/>
          </w:tcPr>
          <w:p>
            <w:pPr>
              <w:ind w:firstLine="480"/>
              <w:spacing w:line="360" w:lineRule="auto"/>
              <w:shd w:val="clear" w:color="auto"/>
              <w:rPr>
                <w:rFonts w:hint="eastAsia" w:ascii="宋体" w:hAnsi="宋体" w:eastAsia="宋体" w:cs="宋体"/>
                <w:bCs/>
                <w:color w:val="auto"/>
                <w:highlight w:val="none"/>
              </w:rPr>
            </w:pPr>
            <w:r>
              <w:rPr>
                <w:rFonts w:hint="eastAsia" w:ascii="宋体" w:hAnsi="宋体" w:eastAsia="宋体" w:cs="宋体"/>
                <w:bCs/>
                <w:color w:val="auto"/>
                <w:highlight w:val="none"/>
              </w:rPr>
              <w:t xml:space="preserve">         万元</w:t>
            </w:r>
            <w:r/>
          </w:p>
        </w:tc>
      </w:tr>
      <w:tr>
        <w:trPr/>
        <w:tc>
          <w:tcPr>
            <w:tcBorders>
              <w:top w:val="single" w:color="auto" w:sz="6" w:space="0"/>
              <w:bottom w:val="single" w:color="auto" w:sz="6" w:space="0"/>
              <w:right w:val="single" w:color="auto" w:sz="6" w:space="0"/>
            </w:tcBorders>
            <w:tcW w:w="2861" w:type="dxa"/>
            <w:vAlign w:val="top"/>
            <w:textDirection w:val="lrTb"/>
            <w:noWrap w:val="false"/>
          </w:tcPr>
          <w:p>
            <w:pPr>
              <w:ind w:firstLine="480"/>
              <w:spacing w:line="360" w:lineRule="auto"/>
              <w:shd w:val="clear" w:color="auto"/>
              <w:rPr>
                <w:rFonts w:hint="eastAsia" w:ascii="宋体" w:hAnsi="宋体" w:eastAsia="宋体" w:cs="宋体"/>
                <w:bCs/>
                <w:color w:val="auto"/>
                <w:highlight w:val="none"/>
              </w:rPr>
            </w:pPr>
            <w:r>
              <w:rPr>
                <w:rFonts w:hint="eastAsia" w:ascii="宋体" w:hAnsi="宋体" w:eastAsia="宋体" w:cs="宋体"/>
                <w:bCs/>
                <w:color w:val="auto"/>
                <w:highlight w:val="none"/>
                <w:lang w:val="en-US" w:eastAsia="zh-CN"/>
              </w:rPr>
              <w:t xml:space="preserve">2024</w:t>
            </w:r>
            <w:r>
              <w:rPr>
                <w:rFonts w:hint="eastAsia" w:ascii="宋体" w:hAnsi="宋体" w:eastAsia="宋体" w:cs="宋体"/>
                <w:bCs/>
                <w:color w:val="auto"/>
                <w:highlight w:val="none"/>
              </w:rPr>
              <w:t xml:space="preserve">年实现利润</w:t>
            </w:r>
            <w:r/>
          </w:p>
        </w:tc>
        <w:tc>
          <w:tcPr>
            <w:tcBorders>
              <w:top w:val="single" w:color="auto" w:sz="6" w:space="0"/>
              <w:left w:val="single" w:color="auto" w:sz="6" w:space="0"/>
              <w:bottom w:val="single" w:color="auto" w:sz="6" w:space="0"/>
              <w:right w:val="single" w:color="auto" w:sz="6" w:space="0"/>
            </w:tcBorders>
            <w:tcW w:w="1885" w:type="dxa"/>
            <w:vAlign w:val="top"/>
            <w:textDirection w:val="lrTb"/>
            <w:noWrap w:val="false"/>
          </w:tcPr>
          <w:p>
            <w:pPr>
              <w:ind w:firstLine="945"/>
              <w:spacing w:line="360" w:lineRule="auto"/>
              <w:shd w:val="clear" w:color="auto"/>
              <w:rPr>
                <w:rFonts w:hint="eastAsia" w:ascii="宋体" w:hAnsi="宋体" w:eastAsia="宋体" w:cs="宋体"/>
                <w:bCs/>
                <w:color w:val="auto"/>
                <w:highlight w:val="none"/>
              </w:rPr>
            </w:pPr>
            <w:r>
              <w:rPr>
                <w:rFonts w:hint="eastAsia" w:ascii="宋体" w:hAnsi="宋体" w:eastAsia="宋体" w:cs="宋体"/>
                <w:bCs/>
                <w:color w:val="auto"/>
                <w:highlight w:val="none"/>
              </w:rPr>
              <w:t xml:space="preserve">万元</w:t>
            </w:r>
            <w:r/>
          </w:p>
        </w:tc>
        <w:tc>
          <w:tcPr>
            <w:tcBorders>
              <w:top w:val="single" w:color="auto" w:sz="6" w:space="0"/>
              <w:left w:val="single" w:color="auto" w:sz="6" w:space="0"/>
              <w:bottom w:val="single" w:color="auto" w:sz="6" w:space="0"/>
              <w:right w:val="single" w:color="auto" w:sz="6" w:space="0"/>
            </w:tcBorders>
            <w:tcW w:w="2131" w:type="dxa"/>
            <w:vAlign w:val="top"/>
            <w:textDirection w:val="lrTb"/>
            <w:noWrap w:val="false"/>
          </w:tcPr>
          <w:p>
            <w:pPr>
              <w:ind w:firstLine="480"/>
              <w:spacing w:line="360" w:lineRule="auto"/>
              <w:shd w:val="clear" w:color="auto"/>
              <w:rPr>
                <w:rFonts w:hint="eastAsia" w:ascii="宋体" w:hAnsi="宋体" w:eastAsia="宋体" w:cs="宋体"/>
                <w:bCs/>
                <w:color w:val="auto"/>
                <w:highlight w:val="none"/>
              </w:rPr>
            </w:pPr>
            <w:r>
              <w:rPr>
                <w:rFonts w:hint="eastAsia" w:ascii="宋体" w:hAnsi="宋体" w:eastAsia="宋体" w:cs="宋体"/>
                <w:bCs/>
                <w:color w:val="auto"/>
                <w:highlight w:val="none"/>
              </w:rPr>
            </w:r>
            <w:r/>
          </w:p>
        </w:tc>
        <w:tc>
          <w:tcPr>
            <w:tcBorders>
              <w:top w:val="single" w:color="auto" w:sz="6" w:space="0"/>
              <w:left w:val="single" w:color="auto" w:sz="6" w:space="0"/>
              <w:bottom w:val="single" w:color="auto" w:sz="6" w:space="0"/>
            </w:tcBorders>
            <w:tcW w:w="2601" w:type="dxa"/>
            <w:vAlign w:val="top"/>
            <w:textDirection w:val="lrTb"/>
            <w:noWrap w:val="false"/>
          </w:tcPr>
          <w:p>
            <w:pPr>
              <w:ind w:firstLine="480"/>
              <w:spacing w:line="360" w:lineRule="auto"/>
              <w:shd w:val="clear" w:color="auto"/>
              <w:rPr>
                <w:rFonts w:hint="eastAsia" w:ascii="宋体" w:hAnsi="宋体" w:eastAsia="宋体" w:cs="宋体"/>
                <w:bCs/>
                <w:color w:val="auto"/>
                <w:highlight w:val="none"/>
              </w:rPr>
            </w:pPr>
            <w:r>
              <w:rPr>
                <w:rFonts w:hint="eastAsia" w:ascii="宋体" w:hAnsi="宋体" w:eastAsia="宋体" w:cs="宋体"/>
                <w:bCs/>
                <w:color w:val="auto"/>
                <w:highlight w:val="none"/>
              </w:rPr>
            </w:r>
            <w:r/>
          </w:p>
        </w:tc>
      </w:tr>
      <w:tr>
        <w:trPr/>
        <w:tc>
          <w:tcPr>
            <w:tcBorders>
              <w:top w:val="single" w:color="auto" w:sz="6" w:space="0"/>
              <w:bottom w:val="single" w:color="auto" w:sz="6" w:space="0"/>
              <w:right w:val="single" w:color="auto" w:sz="6" w:space="0"/>
            </w:tcBorders>
            <w:tcW w:w="2861" w:type="dxa"/>
            <w:vAlign w:val="top"/>
            <w:textDirection w:val="lrTb"/>
            <w:noWrap w:val="false"/>
          </w:tcPr>
          <w:p>
            <w:pPr>
              <w:ind w:firstLine="480"/>
              <w:spacing w:line="360" w:lineRule="auto"/>
              <w:shd w:val="clear" w:color="auto"/>
              <w:rPr>
                <w:rFonts w:hint="eastAsia" w:ascii="宋体" w:hAnsi="宋体" w:eastAsia="宋体" w:cs="宋体"/>
                <w:bCs/>
                <w:color w:val="auto"/>
                <w:highlight w:val="none"/>
              </w:rPr>
            </w:pPr>
            <w:r>
              <w:rPr>
                <w:rFonts w:hint="eastAsia" w:ascii="宋体" w:hAnsi="宋体" w:eastAsia="宋体" w:cs="宋体"/>
                <w:bCs/>
                <w:color w:val="auto"/>
                <w:highlight w:val="none"/>
              </w:rPr>
              <w:t xml:space="preserve">办公面积</w:t>
            </w:r>
            <w:r/>
          </w:p>
          <w:p>
            <w:pPr>
              <w:ind w:firstLine="480"/>
              <w:spacing w:line="360" w:lineRule="auto"/>
              <w:shd w:val="clear" w:color="auto"/>
              <w:rPr>
                <w:rFonts w:hint="eastAsia" w:ascii="宋体" w:hAnsi="宋体" w:eastAsia="宋体" w:cs="宋体"/>
                <w:bCs/>
                <w:color w:val="auto"/>
                <w:highlight w:val="none"/>
              </w:rPr>
            </w:pPr>
            <w:r>
              <w:rPr>
                <w:rFonts w:hint="eastAsia" w:ascii="宋体" w:hAnsi="宋体" w:eastAsia="宋体" w:cs="宋体"/>
                <w:bCs/>
                <w:color w:val="auto"/>
                <w:highlight w:val="none"/>
              </w:rPr>
            </w:r>
            <w:r/>
          </w:p>
        </w:tc>
        <w:tc>
          <w:tcPr>
            <w:tcBorders>
              <w:top w:val="single" w:color="auto" w:sz="6" w:space="0"/>
              <w:left w:val="single" w:color="auto" w:sz="6" w:space="0"/>
              <w:bottom w:val="single" w:color="auto" w:sz="6" w:space="0"/>
              <w:right w:val="single" w:color="auto" w:sz="6" w:space="0"/>
            </w:tcBorders>
            <w:tcW w:w="1885" w:type="dxa"/>
            <w:vAlign w:val="top"/>
            <w:textDirection w:val="lrTb"/>
            <w:noWrap w:val="false"/>
          </w:tcPr>
          <w:p>
            <w:pPr>
              <w:ind w:firstLine="480"/>
              <w:spacing w:line="360" w:lineRule="auto"/>
              <w:shd w:val="clear" w:color="auto"/>
              <w:rPr>
                <w:rFonts w:hint="eastAsia" w:ascii="宋体" w:hAnsi="宋体" w:eastAsia="宋体" w:cs="宋体"/>
                <w:bCs/>
                <w:color w:val="auto"/>
                <w:highlight w:val="none"/>
              </w:rPr>
            </w:pPr>
            <w:r>
              <w:rPr>
                <w:rFonts w:hint="eastAsia" w:ascii="宋体" w:hAnsi="宋体" w:eastAsia="宋体" w:cs="宋体"/>
                <w:bCs/>
                <w:color w:val="auto"/>
                <w:highlight w:val="none"/>
              </w:rPr>
              <w:t xml:space="preserve">   平方米</w:t>
            </w:r>
            <w:r/>
          </w:p>
        </w:tc>
        <w:tc>
          <w:tcPr>
            <w:tcBorders>
              <w:top w:val="single" w:color="auto" w:sz="6" w:space="0"/>
              <w:left w:val="single" w:color="auto" w:sz="6" w:space="0"/>
              <w:bottom w:val="single" w:color="auto" w:sz="6" w:space="0"/>
              <w:right w:val="single" w:color="auto" w:sz="6" w:space="0"/>
            </w:tcBorders>
            <w:tcW w:w="2131" w:type="dxa"/>
            <w:vAlign w:val="top"/>
            <w:textDirection w:val="lrTb"/>
            <w:noWrap w:val="false"/>
          </w:tcPr>
          <w:p>
            <w:pPr>
              <w:ind w:firstLine="480"/>
              <w:spacing w:line="360" w:lineRule="auto"/>
              <w:shd w:val="clear" w:color="auto"/>
              <w:rPr>
                <w:rFonts w:hint="eastAsia" w:ascii="宋体" w:hAnsi="宋体" w:eastAsia="宋体" w:cs="宋体"/>
                <w:bCs/>
                <w:color w:val="auto"/>
                <w:highlight w:val="none"/>
              </w:rPr>
            </w:pPr>
            <w:r>
              <w:rPr>
                <w:rFonts w:hint="eastAsia" w:ascii="宋体" w:hAnsi="宋体" w:eastAsia="宋体" w:cs="宋体"/>
                <w:bCs/>
                <w:color w:val="auto"/>
                <w:highlight w:val="none"/>
              </w:rPr>
              <w:t xml:space="preserve">其中：</w:t>
            </w:r>
            <w:r/>
          </w:p>
        </w:tc>
        <w:tc>
          <w:tcPr>
            <w:tcBorders>
              <w:top w:val="single" w:color="auto" w:sz="6" w:space="0"/>
              <w:left w:val="single" w:color="auto" w:sz="6" w:space="0"/>
              <w:bottom w:val="single" w:color="auto" w:sz="6" w:space="0"/>
            </w:tcBorders>
            <w:tcW w:w="2601" w:type="dxa"/>
            <w:vAlign w:val="top"/>
            <w:textDirection w:val="lrTb"/>
            <w:noWrap w:val="false"/>
          </w:tcPr>
          <w:p>
            <w:pPr>
              <w:spacing w:line="360" w:lineRule="auto"/>
              <w:shd w:val="clear" w:color="auto"/>
              <w:rPr>
                <w:rFonts w:hint="eastAsia" w:ascii="宋体" w:hAnsi="宋体" w:eastAsia="宋体" w:cs="宋体"/>
                <w:bCs/>
                <w:color w:val="auto"/>
                <w:highlight w:val="none"/>
              </w:rPr>
            </w:pPr>
            <w:r>
              <w:rPr>
                <w:rFonts w:hint="eastAsia" w:ascii="宋体" w:hAnsi="宋体" w:eastAsia="宋体" w:cs="宋体"/>
                <w:bCs/>
                <w:color w:val="auto"/>
                <w:highlight w:val="none"/>
              </w:rPr>
              <w:t xml:space="preserve">自有面积    平方米</w:t>
            </w:r>
            <w:r/>
          </w:p>
          <w:p>
            <w:pPr>
              <w:spacing w:line="360" w:lineRule="auto"/>
              <w:shd w:val="clear" w:color="auto"/>
              <w:rPr>
                <w:rFonts w:hint="eastAsia" w:ascii="宋体" w:hAnsi="宋体" w:eastAsia="宋体" w:cs="宋体"/>
                <w:bCs/>
                <w:color w:val="auto"/>
                <w:highlight w:val="none"/>
              </w:rPr>
            </w:pPr>
            <w:r>
              <w:rPr>
                <w:rFonts w:hint="eastAsia" w:ascii="宋体" w:hAnsi="宋体" w:eastAsia="宋体" w:cs="宋体"/>
                <w:bCs/>
                <w:color w:val="auto"/>
                <w:highlight w:val="none"/>
              </w:rPr>
              <w:t xml:space="preserve">承租面积    平方米</w:t>
            </w:r>
            <w:r/>
          </w:p>
        </w:tc>
      </w:tr>
      <w:tr>
        <w:trPr/>
        <w:tc>
          <w:tcPr>
            <w:gridSpan w:val="2"/>
            <w:tcBorders>
              <w:top w:val="single" w:color="auto" w:sz="6" w:space="0"/>
              <w:bottom w:val="single" w:color="auto" w:sz="6" w:space="0"/>
              <w:right w:val="single" w:color="auto" w:sz="6" w:space="0"/>
            </w:tcBorders>
            <w:tcW w:w="4746" w:type="dxa"/>
            <w:vAlign w:val="top"/>
            <w:textDirection w:val="lrTb"/>
            <w:noWrap w:val="false"/>
          </w:tcPr>
          <w:p>
            <w:pPr>
              <w:ind w:firstLine="480"/>
              <w:spacing w:line="360" w:lineRule="auto"/>
              <w:shd w:val="clear" w:color="auto"/>
              <w:rPr>
                <w:rFonts w:hint="eastAsia" w:ascii="宋体" w:hAnsi="宋体" w:eastAsia="宋体" w:cs="宋体"/>
                <w:bCs/>
                <w:color w:val="auto"/>
                <w:highlight w:val="none"/>
              </w:rPr>
            </w:pPr>
            <w:r>
              <w:rPr>
                <w:rFonts w:hint="eastAsia" w:ascii="宋体" w:hAnsi="宋体" w:eastAsia="宋体" w:cs="宋体"/>
                <w:bCs/>
                <w:color w:val="auto"/>
                <w:highlight w:val="none"/>
              </w:rPr>
              <w:t xml:space="preserve">单位简历及内设机构情况</w:t>
            </w:r>
            <w:r/>
          </w:p>
        </w:tc>
        <w:tc>
          <w:tcPr>
            <w:gridSpan w:val="2"/>
            <w:tcBorders>
              <w:top w:val="single" w:color="auto" w:sz="6" w:space="0"/>
              <w:left w:val="single" w:color="auto" w:sz="6" w:space="0"/>
              <w:bottom w:val="single" w:color="auto" w:sz="6" w:space="0"/>
            </w:tcBorders>
            <w:tcW w:w="4732" w:type="dxa"/>
            <w:vAlign w:val="top"/>
            <w:textDirection w:val="lrTb"/>
            <w:noWrap w:val="false"/>
          </w:tcPr>
          <w:p>
            <w:pPr>
              <w:ind w:firstLine="480"/>
              <w:spacing w:line="360" w:lineRule="auto"/>
              <w:shd w:val="clear" w:color="auto"/>
              <w:rPr>
                <w:rFonts w:hint="eastAsia" w:ascii="宋体" w:hAnsi="宋体" w:eastAsia="宋体" w:cs="宋体"/>
                <w:bCs/>
                <w:color w:val="auto"/>
                <w:highlight w:val="none"/>
              </w:rPr>
            </w:pPr>
            <w:r>
              <w:rPr>
                <w:rFonts w:hint="eastAsia" w:ascii="宋体" w:hAnsi="宋体" w:eastAsia="宋体" w:cs="宋体"/>
                <w:bCs/>
                <w:color w:val="auto"/>
                <w:highlight w:val="none"/>
              </w:rPr>
            </w:r>
            <w:r/>
          </w:p>
        </w:tc>
      </w:tr>
      <w:tr>
        <w:trPr/>
        <w:tc>
          <w:tcPr>
            <w:gridSpan w:val="2"/>
            <w:tcBorders>
              <w:top w:val="single" w:color="auto" w:sz="6" w:space="0"/>
              <w:bottom w:val="single" w:color="auto" w:sz="6" w:space="0"/>
              <w:right w:val="single" w:color="auto" w:sz="6" w:space="0"/>
            </w:tcBorders>
            <w:tcW w:w="4746" w:type="dxa"/>
            <w:vAlign w:val="top"/>
            <w:textDirection w:val="lrTb"/>
            <w:noWrap w:val="false"/>
          </w:tcPr>
          <w:p>
            <w:pPr>
              <w:ind w:firstLine="480"/>
              <w:spacing w:line="360" w:lineRule="auto"/>
              <w:shd w:val="clear" w:color="auto"/>
              <w:rPr>
                <w:rFonts w:hint="eastAsia" w:ascii="宋体" w:hAnsi="宋体" w:eastAsia="宋体" w:cs="宋体"/>
                <w:bCs/>
                <w:color w:val="auto"/>
                <w:highlight w:val="none"/>
              </w:rPr>
            </w:pPr>
            <w:r>
              <w:rPr>
                <w:rFonts w:hint="eastAsia" w:ascii="宋体" w:hAnsi="宋体" w:eastAsia="宋体" w:cs="宋体"/>
                <w:bCs/>
                <w:color w:val="auto"/>
                <w:highlight w:val="none"/>
              </w:rPr>
              <w:t xml:space="preserve">单位优势及特长</w:t>
            </w:r>
            <w:r/>
          </w:p>
        </w:tc>
        <w:tc>
          <w:tcPr>
            <w:gridSpan w:val="2"/>
            <w:tcBorders>
              <w:top w:val="single" w:color="auto" w:sz="6" w:space="0"/>
              <w:left w:val="single" w:color="auto" w:sz="6" w:space="0"/>
              <w:bottom w:val="single" w:color="auto" w:sz="6" w:space="0"/>
            </w:tcBorders>
            <w:tcW w:w="4732" w:type="dxa"/>
            <w:vAlign w:val="top"/>
            <w:textDirection w:val="lrTb"/>
            <w:noWrap w:val="false"/>
          </w:tcPr>
          <w:p>
            <w:pPr>
              <w:ind w:firstLine="480"/>
              <w:spacing w:line="360" w:lineRule="auto"/>
              <w:shd w:val="clear" w:color="auto"/>
              <w:rPr>
                <w:rFonts w:hint="eastAsia" w:ascii="宋体" w:hAnsi="宋体" w:eastAsia="宋体" w:cs="宋体"/>
                <w:bCs/>
                <w:color w:val="auto"/>
                <w:highlight w:val="none"/>
              </w:rPr>
            </w:pPr>
            <w:r>
              <w:rPr>
                <w:rFonts w:hint="eastAsia" w:ascii="宋体" w:hAnsi="宋体" w:eastAsia="宋体" w:cs="宋体"/>
                <w:bCs/>
                <w:color w:val="auto"/>
                <w:highlight w:val="none"/>
              </w:rPr>
            </w:r>
            <w:r/>
          </w:p>
        </w:tc>
      </w:tr>
      <w:tr>
        <w:trPr/>
        <w:tc>
          <w:tcPr>
            <w:gridSpan w:val="2"/>
            <w:tcBorders>
              <w:top w:val="single" w:color="auto" w:sz="6" w:space="0"/>
              <w:bottom w:val="single" w:color="auto" w:sz="6" w:space="0"/>
              <w:right w:val="single" w:color="auto" w:sz="6" w:space="0"/>
            </w:tcBorders>
            <w:tcW w:w="4746" w:type="dxa"/>
            <w:vAlign w:val="top"/>
            <w:textDirection w:val="lrTb"/>
            <w:noWrap w:val="false"/>
          </w:tcPr>
          <w:p>
            <w:pPr>
              <w:ind w:firstLine="480"/>
              <w:spacing w:line="360" w:lineRule="auto"/>
              <w:shd w:val="clear" w:color="auto"/>
              <w:rPr>
                <w:rFonts w:hint="eastAsia" w:ascii="宋体" w:hAnsi="宋体" w:eastAsia="宋体" w:cs="宋体"/>
                <w:bCs/>
                <w:color w:val="auto"/>
                <w:highlight w:val="none"/>
              </w:rPr>
            </w:pPr>
            <w:r>
              <w:rPr>
                <w:rFonts w:hint="eastAsia" w:ascii="宋体" w:hAnsi="宋体" w:eastAsia="宋体" w:cs="宋体"/>
                <w:bCs/>
                <w:color w:val="auto"/>
                <w:highlight w:val="none"/>
              </w:rPr>
              <w:t xml:space="preserve">近三年来完成或正在履行的重大合同情况</w:t>
            </w:r>
            <w:r/>
          </w:p>
        </w:tc>
        <w:tc>
          <w:tcPr>
            <w:gridSpan w:val="2"/>
            <w:tcBorders>
              <w:top w:val="single" w:color="auto" w:sz="6" w:space="0"/>
              <w:left w:val="single" w:color="auto" w:sz="6" w:space="0"/>
              <w:bottom w:val="single" w:color="auto" w:sz="6" w:space="0"/>
            </w:tcBorders>
            <w:tcW w:w="4732" w:type="dxa"/>
            <w:vAlign w:val="top"/>
            <w:textDirection w:val="lrTb"/>
            <w:noWrap w:val="false"/>
          </w:tcPr>
          <w:p>
            <w:pPr>
              <w:ind w:firstLine="480"/>
              <w:spacing w:line="360" w:lineRule="auto"/>
              <w:shd w:val="clear" w:color="auto"/>
              <w:rPr>
                <w:rFonts w:hint="eastAsia" w:ascii="宋体" w:hAnsi="宋体" w:eastAsia="宋体" w:cs="宋体"/>
                <w:bCs/>
                <w:color w:val="auto"/>
                <w:highlight w:val="none"/>
              </w:rPr>
            </w:pPr>
            <w:r>
              <w:rPr>
                <w:rFonts w:hint="eastAsia" w:ascii="宋体" w:hAnsi="宋体" w:eastAsia="宋体" w:cs="宋体"/>
                <w:bCs/>
                <w:color w:val="auto"/>
                <w:highlight w:val="none"/>
              </w:rPr>
            </w:r>
            <w:r/>
          </w:p>
        </w:tc>
      </w:tr>
      <w:tr>
        <w:trPr/>
        <w:tc>
          <w:tcPr>
            <w:gridSpan w:val="2"/>
            <w:tcBorders>
              <w:top w:val="single" w:color="auto" w:sz="6" w:space="0"/>
              <w:bottom w:val="single" w:color="auto" w:sz="6" w:space="0"/>
              <w:right w:val="single" w:color="auto" w:sz="6" w:space="0"/>
            </w:tcBorders>
            <w:tcW w:w="4746" w:type="dxa"/>
            <w:vAlign w:val="top"/>
            <w:textDirection w:val="lrTb"/>
            <w:noWrap w:val="false"/>
          </w:tcPr>
          <w:p>
            <w:pPr>
              <w:ind w:firstLine="480"/>
              <w:spacing w:line="360" w:lineRule="auto"/>
              <w:shd w:val="clear" w:color="auto"/>
              <w:rPr>
                <w:rFonts w:hint="eastAsia" w:ascii="宋体" w:hAnsi="宋体" w:eastAsia="宋体" w:cs="宋体"/>
                <w:bCs/>
                <w:color w:val="auto"/>
                <w:highlight w:val="none"/>
              </w:rPr>
            </w:pPr>
            <w:r>
              <w:rPr>
                <w:rFonts w:hint="eastAsia" w:ascii="宋体" w:hAnsi="宋体" w:eastAsia="宋体" w:cs="宋体"/>
                <w:bCs/>
                <w:color w:val="auto"/>
                <w:highlight w:val="none"/>
              </w:rPr>
              <w:t xml:space="preserve">近三年来受行业主管部门考核评价及业主评价意见</w:t>
            </w:r>
            <w:r/>
          </w:p>
        </w:tc>
        <w:tc>
          <w:tcPr>
            <w:gridSpan w:val="2"/>
            <w:tcBorders>
              <w:top w:val="single" w:color="auto" w:sz="6" w:space="0"/>
              <w:left w:val="single" w:color="auto" w:sz="6" w:space="0"/>
              <w:bottom w:val="single" w:color="auto" w:sz="6" w:space="0"/>
            </w:tcBorders>
            <w:tcW w:w="4732" w:type="dxa"/>
            <w:vAlign w:val="top"/>
            <w:textDirection w:val="lrTb"/>
            <w:noWrap w:val="false"/>
          </w:tcPr>
          <w:p>
            <w:pPr>
              <w:ind w:firstLine="480"/>
              <w:spacing w:line="360" w:lineRule="auto"/>
              <w:shd w:val="clear" w:color="auto"/>
              <w:rPr>
                <w:rFonts w:hint="eastAsia" w:ascii="宋体" w:hAnsi="宋体" w:eastAsia="宋体" w:cs="宋体"/>
                <w:bCs/>
                <w:color w:val="auto"/>
                <w:highlight w:val="none"/>
              </w:rPr>
            </w:pPr>
            <w:r>
              <w:rPr>
                <w:rFonts w:hint="eastAsia" w:ascii="宋体" w:hAnsi="宋体" w:eastAsia="宋体" w:cs="宋体"/>
                <w:bCs/>
                <w:color w:val="auto"/>
                <w:highlight w:val="none"/>
              </w:rPr>
            </w:r>
            <w:r/>
          </w:p>
        </w:tc>
      </w:tr>
      <w:tr>
        <w:trPr/>
        <w:tc>
          <w:tcPr>
            <w:gridSpan w:val="2"/>
            <w:tcBorders>
              <w:top w:val="single" w:color="auto" w:sz="6" w:space="0"/>
              <w:bottom w:val="single" w:color="auto" w:sz="6" w:space="0"/>
              <w:right w:val="single" w:color="auto" w:sz="6" w:space="0"/>
            </w:tcBorders>
            <w:tcW w:w="4746" w:type="dxa"/>
            <w:vAlign w:val="top"/>
            <w:textDirection w:val="lrTb"/>
            <w:noWrap w:val="false"/>
          </w:tcPr>
          <w:p>
            <w:pPr>
              <w:ind w:firstLine="480"/>
              <w:spacing w:line="360" w:lineRule="auto"/>
              <w:shd w:val="clear" w:color="auto"/>
              <w:rPr>
                <w:rFonts w:hint="eastAsia" w:ascii="宋体" w:hAnsi="宋体" w:eastAsia="宋体" w:cs="宋体"/>
                <w:bCs/>
                <w:color w:val="auto"/>
                <w:highlight w:val="none"/>
              </w:rPr>
            </w:pPr>
            <w:r>
              <w:rPr>
                <w:rFonts w:hint="eastAsia" w:ascii="宋体" w:hAnsi="宋体" w:eastAsia="宋体" w:cs="宋体"/>
                <w:bCs/>
                <w:color w:val="auto"/>
                <w:highlight w:val="none"/>
              </w:rPr>
              <w:t xml:space="preserve">最近3年内有无因违纪</w:t>
            </w:r>
            <w:r>
              <w:rPr>
                <w:rFonts w:hint="eastAsia" w:ascii="宋体" w:hAnsi="宋体" w:eastAsia="宋体" w:cs="宋体"/>
                <w:bCs/>
                <w:color w:val="auto"/>
                <w:highlight w:val="none"/>
                <w:lang w:eastAsia="zh-CN"/>
              </w:rPr>
              <w:t xml:space="preserve">或</w:t>
            </w:r>
            <w:r>
              <w:rPr>
                <w:rFonts w:hint="eastAsia" w:ascii="宋体" w:hAnsi="宋体" w:eastAsia="宋体" w:cs="宋体"/>
                <w:bCs/>
                <w:color w:val="auto"/>
                <w:highlight w:val="none"/>
              </w:rPr>
              <w:t xml:space="preserve">其他原因被投诉或起诉的情况及说明</w:t>
            </w:r>
            <w:r/>
          </w:p>
        </w:tc>
        <w:tc>
          <w:tcPr>
            <w:gridSpan w:val="2"/>
            <w:tcBorders>
              <w:top w:val="single" w:color="auto" w:sz="6" w:space="0"/>
              <w:left w:val="single" w:color="auto" w:sz="6" w:space="0"/>
              <w:bottom w:val="single" w:color="auto" w:sz="6" w:space="0"/>
            </w:tcBorders>
            <w:tcW w:w="4732" w:type="dxa"/>
            <w:vAlign w:val="top"/>
            <w:textDirection w:val="lrTb"/>
            <w:noWrap w:val="false"/>
          </w:tcPr>
          <w:p>
            <w:pPr>
              <w:ind w:firstLine="480"/>
              <w:spacing w:line="360" w:lineRule="auto"/>
              <w:shd w:val="clear" w:color="auto"/>
              <w:rPr>
                <w:rFonts w:hint="eastAsia" w:ascii="宋体" w:hAnsi="宋体" w:eastAsia="宋体" w:cs="宋体"/>
                <w:bCs/>
                <w:color w:val="auto"/>
                <w:highlight w:val="none"/>
              </w:rPr>
            </w:pPr>
            <w:r>
              <w:rPr>
                <w:rFonts w:hint="eastAsia" w:ascii="宋体" w:hAnsi="宋体" w:eastAsia="宋体" w:cs="宋体"/>
                <w:bCs/>
                <w:color w:val="auto"/>
                <w:highlight w:val="none"/>
              </w:rPr>
              <w:t xml:space="preserve">（包括解决方式和结果）</w:t>
            </w:r>
            <w:r/>
          </w:p>
        </w:tc>
      </w:tr>
      <w:tr>
        <w:trPr/>
        <w:tc>
          <w:tcPr>
            <w:gridSpan w:val="2"/>
            <w:tcBorders>
              <w:top w:val="single" w:color="auto" w:sz="6" w:space="0"/>
              <w:bottom w:val="single" w:color="auto" w:sz="6" w:space="0"/>
              <w:right w:val="single" w:color="auto" w:sz="6" w:space="0"/>
            </w:tcBorders>
            <w:tcW w:w="4746" w:type="dxa"/>
            <w:vAlign w:val="top"/>
            <w:textDirection w:val="lrTb"/>
            <w:noWrap w:val="false"/>
          </w:tcPr>
          <w:p>
            <w:pPr>
              <w:ind w:firstLine="480"/>
              <w:spacing w:line="360" w:lineRule="auto"/>
              <w:shd w:val="clear" w:color="auto"/>
              <w:rPr>
                <w:rFonts w:hint="eastAsia" w:ascii="宋体" w:hAnsi="宋体" w:eastAsia="宋体" w:cs="宋体"/>
                <w:bCs/>
                <w:color w:val="auto"/>
                <w:highlight w:val="none"/>
              </w:rPr>
            </w:pPr>
            <w:r>
              <w:rPr>
                <w:rFonts w:hint="eastAsia" w:ascii="宋体" w:hAnsi="宋体" w:eastAsia="宋体" w:cs="宋体"/>
                <w:bCs/>
                <w:color w:val="auto"/>
                <w:highlight w:val="none"/>
              </w:rPr>
              <w:t xml:space="preserve">最近3年内主要负责人有无因经济犯罪被司法机关追究的情况及说明</w:t>
            </w:r>
            <w:r/>
          </w:p>
        </w:tc>
        <w:tc>
          <w:tcPr>
            <w:gridSpan w:val="2"/>
            <w:tcBorders>
              <w:top w:val="single" w:color="auto" w:sz="6" w:space="0"/>
              <w:left w:val="single" w:color="auto" w:sz="6" w:space="0"/>
              <w:bottom w:val="single" w:color="auto" w:sz="6" w:space="0"/>
            </w:tcBorders>
            <w:tcW w:w="4732" w:type="dxa"/>
            <w:vAlign w:val="top"/>
            <w:textDirection w:val="lrTb"/>
            <w:noWrap w:val="false"/>
          </w:tcPr>
          <w:p>
            <w:pPr>
              <w:ind w:firstLine="480"/>
              <w:spacing w:line="360" w:lineRule="auto"/>
              <w:shd w:val="clear" w:color="auto"/>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r>
            <w:r/>
          </w:p>
        </w:tc>
      </w:tr>
      <w:tr>
        <w:trPr>
          <w:trHeight w:val="447"/>
        </w:trPr>
        <w:tc>
          <w:tcPr>
            <w:gridSpan w:val="2"/>
            <w:tcBorders>
              <w:top w:val="single" w:color="auto" w:sz="6" w:space="0"/>
              <w:bottom w:val="single" w:color="auto" w:sz="6" w:space="0"/>
              <w:right w:val="single" w:color="auto" w:sz="6" w:space="0"/>
            </w:tcBorders>
            <w:tcW w:w="4746" w:type="dxa"/>
            <w:vAlign w:val="top"/>
            <w:textDirection w:val="lrTb"/>
            <w:noWrap w:val="false"/>
          </w:tcPr>
          <w:p>
            <w:pPr>
              <w:ind w:firstLine="480"/>
              <w:spacing w:line="360" w:lineRule="auto"/>
              <w:shd w:val="clear" w:color="auto"/>
              <w:rPr>
                <w:rFonts w:hint="eastAsia" w:ascii="宋体" w:hAnsi="宋体" w:eastAsia="宋体" w:cs="宋体"/>
                <w:bCs/>
                <w:color w:val="auto"/>
                <w:highlight w:val="none"/>
              </w:rPr>
            </w:pPr>
            <w:r>
              <w:rPr>
                <w:rFonts w:hint="eastAsia" w:ascii="宋体" w:hAnsi="宋体" w:eastAsia="宋体" w:cs="宋体"/>
                <w:bCs/>
                <w:color w:val="auto"/>
                <w:highlight w:val="none"/>
              </w:rPr>
              <w:t xml:space="preserve">其他需要说明的情况</w:t>
            </w:r>
            <w:r/>
          </w:p>
        </w:tc>
        <w:tc>
          <w:tcPr>
            <w:gridSpan w:val="2"/>
            <w:tcBorders>
              <w:top w:val="single" w:color="auto" w:sz="6" w:space="0"/>
              <w:left w:val="single" w:color="auto" w:sz="6" w:space="0"/>
              <w:bottom w:val="single" w:color="auto" w:sz="6" w:space="0"/>
            </w:tcBorders>
            <w:tcW w:w="4732" w:type="dxa"/>
            <w:vAlign w:val="top"/>
            <w:textDirection w:val="lrTb"/>
            <w:noWrap w:val="false"/>
          </w:tcPr>
          <w:p>
            <w:pPr>
              <w:ind w:firstLine="480"/>
              <w:spacing w:line="360" w:lineRule="auto"/>
              <w:shd w:val="clear" w:color="auto"/>
              <w:rPr>
                <w:rFonts w:hint="eastAsia" w:ascii="宋体" w:hAnsi="宋体" w:eastAsia="宋体" w:cs="宋体"/>
                <w:bCs/>
                <w:color w:val="auto"/>
                <w:highlight w:val="none"/>
              </w:rPr>
            </w:pPr>
            <w:r>
              <w:rPr>
                <w:rFonts w:hint="eastAsia" w:ascii="宋体" w:hAnsi="宋体" w:eastAsia="宋体" w:cs="宋体"/>
                <w:bCs/>
                <w:color w:val="auto"/>
                <w:highlight w:val="none"/>
              </w:rPr>
            </w:r>
            <w:r/>
          </w:p>
        </w:tc>
      </w:tr>
    </w:tbl>
    <w:p>
      <w:pPr>
        <w:ind w:firstLine="480"/>
        <w:spacing w:line="360" w:lineRule="auto"/>
        <w:shd w:val="clear" w:color="auto"/>
        <w:rPr>
          <w:rFonts w:hint="eastAsia" w:ascii="宋体" w:hAnsi="宋体" w:eastAsia="宋体" w:cs="宋体"/>
          <w:bCs/>
          <w:color w:val="auto"/>
          <w:highlight w:val="none"/>
        </w:rPr>
      </w:pPr>
      <w:r>
        <w:rPr>
          <w:rFonts w:hint="eastAsia" w:ascii="宋体" w:hAnsi="宋体" w:eastAsia="宋体" w:cs="宋体"/>
          <w:bCs/>
          <w:color w:val="auto"/>
          <w:highlight w:val="none"/>
        </w:rPr>
        <w:t xml:space="preserve">注：本表可以扩展。</w:t>
      </w:r>
      <w:r/>
    </w:p>
    <w:p>
      <w:pPr>
        <w:spacing w:line="360" w:lineRule="auto"/>
        <w:shd w:val="clear" w:color="auto"/>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r>
      <w:r/>
    </w:p>
    <w:p>
      <w:pPr>
        <w:spacing w:line="360" w:lineRule="auto"/>
        <w:shd w:val="clear" w:color="auto"/>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 xml:space="preserve">法定代表人或授权代表签字：</w:t>
      </w:r>
      <w:r/>
    </w:p>
    <w:p>
      <w:pPr>
        <w:jc w:val="left"/>
        <w:shd w:val="clear" w:color="auto"/>
        <w:rPr>
          <w:rFonts w:hint="eastAsia" w:ascii="宋体" w:hAnsi="宋体" w:eastAsia="宋体" w:cs="宋体"/>
          <w:b/>
          <w:bCs/>
          <w:color w:val="auto"/>
          <w:sz w:val="28"/>
          <w:szCs w:val="28"/>
          <w:highlight w:val="none"/>
        </w:rPr>
        <w:outlineLvl w:val="0"/>
      </w:pPr>
      <w:r>
        <w:rPr>
          <w:rFonts w:hint="eastAsia" w:ascii="宋体" w:hAnsi="宋体" w:eastAsia="宋体" w:cs="宋体"/>
          <w:b/>
          <w:bCs/>
          <w:color w:val="auto"/>
          <w:sz w:val="28"/>
          <w:szCs w:val="28"/>
          <w:highlight w:val="none"/>
        </w:rPr>
      </w:r>
      <w:r/>
    </w:p>
    <w:p>
      <w:pPr>
        <w:jc w:val="left"/>
        <w:shd w:val="clear" w:color="auto"/>
        <w:rPr>
          <w:rFonts w:hint="eastAsia" w:ascii="宋体" w:hAnsi="宋体" w:eastAsia="宋体" w:cs="宋体"/>
          <w:b/>
          <w:bCs/>
          <w:color w:val="auto"/>
          <w:sz w:val="28"/>
          <w:szCs w:val="28"/>
          <w:highlight w:val="none"/>
        </w:rPr>
        <w:outlineLvl w:val="0"/>
      </w:pPr>
      <w:r>
        <w:rPr>
          <w:rFonts w:hint="eastAsia" w:ascii="宋体" w:hAnsi="宋体" w:eastAsia="宋体" w:cs="宋体"/>
          <w:b/>
          <w:bCs/>
          <w:color w:val="auto"/>
          <w:sz w:val="28"/>
          <w:szCs w:val="28"/>
          <w:highlight w:val="none"/>
        </w:rPr>
      </w:r>
      <w:r/>
    </w:p>
    <w:p>
      <w:pPr>
        <w:pStyle w:val="702"/>
        <w:shd w:val="clear" w:color="auto"/>
        <w:rPr>
          <w:rFonts w:hint="eastAsia" w:ascii="宋体" w:hAnsi="宋体" w:eastAsia="宋体" w:cs="宋体"/>
          <w:color w:val="auto"/>
          <w:highlight w:val="none"/>
        </w:rPr>
      </w:pPr>
      <w:r>
        <w:rPr>
          <w:rFonts w:hint="eastAsia" w:ascii="宋体" w:hAnsi="宋体" w:eastAsia="宋体" w:cs="宋体"/>
          <w:color w:val="auto"/>
          <w:highlight w:val="none"/>
        </w:rPr>
      </w:r>
      <w:r/>
    </w:p>
    <w:p>
      <w:pPr>
        <w:pStyle w:val="703"/>
        <w:rPr>
          <w:rFonts w:hint="eastAsia" w:ascii="宋体" w:hAnsi="宋体" w:eastAsia="宋体" w:cs="宋体"/>
          <w:color w:val="auto"/>
          <w:highlight w:val="none"/>
        </w:rPr>
      </w:pPr>
      <w:r>
        <w:rPr>
          <w:rFonts w:hint="eastAsia" w:ascii="宋体" w:hAnsi="宋体" w:eastAsia="宋体" w:cs="宋体"/>
          <w:color w:val="auto"/>
          <w:highlight w:val="none"/>
        </w:rPr>
      </w:r>
      <w:r/>
    </w:p>
    <w:p>
      <w:pPr>
        <w:rPr>
          <w:rFonts w:hint="eastAsia" w:ascii="宋体" w:hAnsi="宋体" w:eastAsia="宋体" w:cs="宋体"/>
          <w:color w:val="auto"/>
          <w:highlight w:val="none"/>
        </w:rPr>
      </w:pPr>
      <w:r>
        <w:rPr>
          <w:rFonts w:hint="eastAsia" w:ascii="宋体" w:hAnsi="宋体" w:eastAsia="宋体" w:cs="宋体"/>
          <w:color w:val="auto"/>
          <w:highlight w:val="none"/>
        </w:rPr>
      </w:r>
      <w:r/>
    </w:p>
    <w:p>
      <w:pPr>
        <w:pStyle w:val="702"/>
        <w:rPr>
          <w:rFonts w:hint="eastAsia" w:ascii="宋体" w:hAnsi="宋体" w:eastAsia="宋体" w:cs="宋体"/>
          <w:color w:val="auto"/>
          <w:highlight w:val="none"/>
        </w:rPr>
      </w:pPr>
      <w:r>
        <w:rPr>
          <w:rFonts w:hint="eastAsia" w:ascii="宋体" w:hAnsi="宋体" w:eastAsia="宋体" w:cs="宋体"/>
          <w:color w:val="auto"/>
          <w:highlight w:val="none"/>
        </w:rPr>
      </w:r>
      <w:r/>
    </w:p>
    <w:p>
      <w:pPr>
        <w:jc w:val="left"/>
        <w:shd w:val="clear" w:color="auto"/>
        <w:rPr>
          <w:rFonts w:hint="eastAsia" w:ascii="宋体" w:hAnsi="宋体" w:eastAsia="宋体" w:cs="宋体"/>
          <w:b/>
          <w:bCs/>
          <w:color w:val="auto"/>
          <w:sz w:val="28"/>
          <w:szCs w:val="28"/>
          <w:highlight w:val="none"/>
        </w:rPr>
        <w:outlineLvl w:val="0"/>
      </w:pPr>
      <w:r>
        <w:rPr>
          <w:rFonts w:hint="eastAsia" w:ascii="宋体" w:hAnsi="宋体" w:eastAsia="宋体" w:cs="宋体"/>
          <w:b/>
          <w:bCs/>
          <w:color w:val="auto"/>
          <w:sz w:val="28"/>
          <w:szCs w:val="28"/>
          <w:highlight w:val="none"/>
          <w:lang w:eastAsia="zh-CN"/>
        </w:rPr>
        <w:t xml:space="preserve">（十）</w:t>
      </w:r>
      <w:r>
        <w:rPr>
          <w:rFonts w:hint="eastAsia" w:ascii="宋体" w:hAnsi="宋体" w:eastAsia="宋体" w:cs="宋体"/>
          <w:b/>
          <w:bCs/>
          <w:color w:val="auto"/>
          <w:sz w:val="28"/>
          <w:szCs w:val="28"/>
          <w:highlight w:val="none"/>
        </w:rPr>
        <w:t xml:space="preserve">投标偏离表（格式）</w:t>
      </w:r>
      <w:r/>
    </w:p>
    <w:p>
      <w:pPr>
        <w:shd w:val="clear" w:color="auto"/>
        <w:rPr>
          <w:rFonts w:hint="eastAsia" w:ascii="宋体" w:hAnsi="宋体" w:eastAsia="宋体" w:cs="宋体"/>
          <w:color w:val="auto"/>
          <w:highlight w:val="none"/>
        </w:rPr>
        <w:outlineLvl w:val="9"/>
      </w:pPr>
      <w:r>
        <w:rPr>
          <w:rFonts w:hint="eastAsia" w:ascii="宋体" w:hAnsi="宋体" w:eastAsia="宋体" w:cs="宋体"/>
          <w:color w:val="auto"/>
          <w:highlight w:val="none"/>
        </w:rPr>
      </w:r>
      <w:r/>
    </w:p>
    <w:p>
      <w:pPr>
        <w:jc w:val="center"/>
        <w:keepLines w:val="0"/>
        <w:keepNext w:val="0"/>
        <w:pageBreakBefore w:val="0"/>
        <w:spacing w:before="164" w:after="164"/>
        <w:shd w:val="clear" w:color="auto"/>
        <w:widowControl w:val="off"/>
        <w:rPr>
          <w:rFonts w:hint="eastAsia" w:ascii="宋体" w:hAnsi="宋体" w:eastAsia="宋体" w:cs="宋体"/>
          <w:b/>
          <w:bCs/>
          <w:color w:val="auto"/>
          <w:sz w:val="28"/>
          <w:szCs w:val="28"/>
          <w:highlight w:val="none"/>
        </w:rPr>
        <w:outlineLvl w:val="0"/>
      </w:pPr>
      <w:r>
        <w:rPr>
          <w:rFonts w:hint="eastAsia" w:ascii="宋体" w:hAnsi="宋体" w:eastAsia="宋体" w:cs="宋体"/>
          <w:b/>
          <w:bCs/>
          <w:color w:val="auto"/>
          <w:sz w:val="28"/>
          <w:szCs w:val="28"/>
          <w:highlight w:val="none"/>
        </w:rPr>
        <w:t xml:space="preserve">投标偏离表（格式）</w:t>
      </w:r>
      <w:r/>
    </w:p>
    <w:p>
      <w:pPr>
        <w:ind w:firstLine="2569"/>
        <w:spacing w:line="400" w:lineRule="exact"/>
        <w:shd w:val="clear" w:color="auto"/>
        <w:rPr>
          <w:rFonts w:hint="eastAsia" w:ascii="宋体" w:hAnsi="宋体" w:eastAsia="宋体" w:cs="宋体"/>
          <w:b/>
          <w:bCs/>
          <w:color w:val="auto"/>
          <w:spacing w:val="20"/>
          <w:sz w:val="28"/>
          <w:szCs w:val="28"/>
          <w:highlight w:val="none"/>
        </w:rPr>
      </w:pPr>
      <w:r>
        <w:rPr>
          <w:rFonts w:hint="eastAsia" w:ascii="宋体" w:hAnsi="宋体" w:eastAsia="宋体" w:cs="宋体"/>
          <w:b/>
          <w:bCs/>
          <w:color w:val="auto"/>
          <w:spacing w:val="20"/>
          <w:sz w:val="28"/>
          <w:szCs w:val="28"/>
          <w:highlight w:val="none"/>
        </w:rPr>
      </w:r>
      <w:r/>
    </w:p>
    <w:tbl>
      <w:tblPr>
        <w:tblStyle w:val="701"/>
        <w:tblW w:w="8898" w:type="dxa"/>
        <w:tblInd w:w="449"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828"/>
        <w:gridCol w:w="1950"/>
        <w:gridCol w:w="2520"/>
        <w:gridCol w:w="1800"/>
        <w:gridCol w:w="1800"/>
      </w:tblGrid>
      <w:tr>
        <w:trPr>
          <w:trHeight w:val="580"/>
        </w:trPr>
        <w:tc>
          <w:tcPr>
            <w:tcW w:w="828" w:type="dxa"/>
            <w:vAlign w:val="center"/>
            <w:textDirection w:val="lrTb"/>
            <w:noWrap w:val="false"/>
          </w:tcPr>
          <w:p>
            <w:pPr>
              <w:ind w:left="0" w:firstLine="0"/>
              <w:jc w:val="center"/>
              <w:spacing w:line="400" w:lineRule="exact"/>
              <w:shd w:val="clear" w:color="auto"/>
              <w:rPr>
                <w:rFonts w:hint="eastAsia" w:ascii="宋体" w:hAnsi="宋体" w:eastAsia="宋体" w:cs="宋体"/>
                <w:b/>
                <w:color w:val="auto"/>
                <w:spacing w:val="20"/>
                <w:sz w:val="24"/>
                <w:highlight w:val="none"/>
              </w:rPr>
            </w:pPr>
            <w:r>
              <w:rPr>
                <w:rFonts w:hint="eastAsia" w:ascii="宋体" w:hAnsi="宋体" w:eastAsia="宋体" w:cs="宋体"/>
                <w:b/>
                <w:color w:val="auto"/>
                <w:spacing w:val="20"/>
                <w:sz w:val="24"/>
                <w:highlight w:val="none"/>
              </w:rPr>
              <w:t xml:space="preserve">序号</w:t>
            </w:r>
            <w:r/>
          </w:p>
        </w:tc>
        <w:tc>
          <w:tcPr>
            <w:tcW w:w="1950" w:type="dxa"/>
            <w:vAlign w:val="center"/>
            <w:textDirection w:val="lrTb"/>
            <w:noWrap w:val="false"/>
          </w:tcPr>
          <w:p>
            <w:pPr>
              <w:ind w:left="0" w:firstLine="0"/>
              <w:jc w:val="center"/>
              <w:spacing w:line="400" w:lineRule="exact"/>
              <w:shd w:val="clear" w:color="auto"/>
              <w:rPr>
                <w:rFonts w:hint="eastAsia" w:ascii="宋体" w:hAnsi="宋体" w:eastAsia="宋体" w:cs="宋体"/>
                <w:b/>
                <w:color w:val="auto"/>
                <w:spacing w:val="20"/>
                <w:sz w:val="24"/>
                <w:highlight w:val="none"/>
              </w:rPr>
            </w:pPr>
            <w:r>
              <w:rPr>
                <w:rFonts w:hint="eastAsia" w:ascii="宋体" w:hAnsi="宋体" w:eastAsia="宋体" w:cs="宋体"/>
                <w:b/>
                <w:color w:val="auto"/>
                <w:spacing w:val="20"/>
                <w:sz w:val="24"/>
                <w:highlight w:val="none"/>
              </w:rPr>
              <w:t xml:space="preserve">名称</w:t>
            </w:r>
            <w:r/>
          </w:p>
        </w:tc>
        <w:tc>
          <w:tcPr>
            <w:tcW w:w="2520" w:type="dxa"/>
            <w:vAlign w:val="center"/>
            <w:textDirection w:val="lrTb"/>
            <w:noWrap w:val="false"/>
          </w:tcPr>
          <w:p>
            <w:pPr>
              <w:ind w:left="0" w:firstLine="0"/>
              <w:jc w:val="center"/>
              <w:spacing w:line="400" w:lineRule="exact"/>
              <w:shd w:val="clear" w:color="auto"/>
              <w:rPr>
                <w:rFonts w:hint="eastAsia" w:ascii="宋体" w:hAnsi="宋体" w:eastAsia="宋体" w:cs="宋体"/>
                <w:b/>
                <w:color w:val="auto"/>
                <w:spacing w:val="20"/>
                <w:sz w:val="24"/>
                <w:highlight w:val="none"/>
              </w:rPr>
            </w:pPr>
            <w:r>
              <w:rPr>
                <w:rFonts w:hint="eastAsia" w:ascii="宋体" w:hAnsi="宋体" w:eastAsia="宋体" w:cs="宋体"/>
                <w:b/>
                <w:color w:val="auto"/>
                <w:spacing w:val="20"/>
                <w:sz w:val="24"/>
                <w:highlight w:val="none"/>
              </w:rPr>
              <w:t xml:space="preserve">采购要求</w:t>
            </w:r>
            <w:r/>
          </w:p>
        </w:tc>
        <w:tc>
          <w:tcPr>
            <w:tcW w:w="1800" w:type="dxa"/>
            <w:vAlign w:val="center"/>
            <w:textDirection w:val="lrTb"/>
            <w:noWrap w:val="false"/>
          </w:tcPr>
          <w:p>
            <w:pPr>
              <w:ind w:left="0" w:firstLine="0"/>
              <w:jc w:val="center"/>
              <w:spacing w:line="400" w:lineRule="exact"/>
              <w:shd w:val="clear" w:color="auto"/>
              <w:rPr>
                <w:rFonts w:hint="eastAsia" w:ascii="宋体" w:hAnsi="宋体" w:eastAsia="宋体" w:cs="宋体"/>
                <w:b/>
                <w:color w:val="auto"/>
                <w:spacing w:val="20"/>
                <w:sz w:val="24"/>
                <w:highlight w:val="none"/>
              </w:rPr>
            </w:pPr>
            <w:r>
              <w:rPr>
                <w:rFonts w:hint="eastAsia" w:ascii="宋体" w:hAnsi="宋体" w:eastAsia="宋体" w:cs="宋体"/>
                <w:b/>
                <w:color w:val="auto"/>
                <w:spacing w:val="20"/>
                <w:sz w:val="24"/>
                <w:highlight w:val="none"/>
              </w:rPr>
              <w:t xml:space="preserve">实报内容</w:t>
            </w:r>
            <w:r/>
          </w:p>
        </w:tc>
        <w:tc>
          <w:tcPr>
            <w:tcW w:w="1800" w:type="dxa"/>
            <w:vAlign w:val="center"/>
            <w:textDirection w:val="lrTb"/>
            <w:noWrap w:val="false"/>
          </w:tcPr>
          <w:p>
            <w:pPr>
              <w:ind w:left="0" w:firstLine="0"/>
              <w:jc w:val="center"/>
              <w:spacing w:line="400" w:lineRule="exact"/>
              <w:shd w:val="clear" w:color="auto"/>
              <w:rPr>
                <w:rFonts w:hint="eastAsia" w:ascii="宋体" w:hAnsi="宋体" w:eastAsia="宋体" w:cs="宋体"/>
                <w:b/>
                <w:color w:val="auto"/>
                <w:spacing w:val="20"/>
                <w:sz w:val="24"/>
                <w:highlight w:val="none"/>
              </w:rPr>
            </w:pPr>
            <w:r>
              <w:rPr>
                <w:rFonts w:hint="eastAsia" w:ascii="宋体" w:hAnsi="宋体" w:eastAsia="宋体" w:cs="宋体"/>
                <w:b/>
                <w:color w:val="auto"/>
                <w:spacing w:val="20"/>
                <w:sz w:val="24"/>
                <w:highlight w:val="none"/>
              </w:rPr>
              <w:t xml:space="preserve">偏离说明</w:t>
            </w:r>
            <w:r/>
          </w:p>
        </w:tc>
      </w:tr>
      <w:tr>
        <w:trPr>
          <w:cantSplit/>
        </w:trPr>
        <w:tc>
          <w:tcPr>
            <w:tcW w:w="828" w:type="dxa"/>
            <w:vAlign w:val="top"/>
            <w:textDirection w:val="lrTb"/>
            <w:noWrap w:val="false"/>
          </w:tcPr>
          <w:p>
            <w:pPr>
              <w:jc w:val="center"/>
              <w:spacing w:line="400" w:lineRule="exact"/>
              <w:shd w:val="clear" w:color="auto"/>
              <w:rPr>
                <w:rFonts w:hint="eastAsia" w:ascii="宋体" w:hAnsi="宋体" w:eastAsia="宋体" w:cs="宋体"/>
                <w:color w:val="auto"/>
                <w:spacing w:val="20"/>
                <w:sz w:val="24"/>
                <w:highlight w:val="none"/>
              </w:rPr>
            </w:pPr>
            <w:r>
              <w:rPr>
                <w:rFonts w:hint="eastAsia" w:ascii="宋体" w:hAnsi="宋体" w:eastAsia="宋体" w:cs="宋体"/>
                <w:color w:val="auto"/>
                <w:spacing w:val="20"/>
                <w:sz w:val="24"/>
                <w:highlight w:val="none"/>
              </w:rPr>
            </w:r>
            <w:r/>
          </w:p>
        </w:tc>
        <w:tc>
          <w:tcPr>
            <w:tcW w:w="1950" w:type="dxa"/>
            <w:vAlign w:val="top"/>
            <w:textDirection w:val="lrTb"/>
            <w:noWrap w:val="false"/>
          </w:tcPr>
          <w:p>
            <w:pPr>
              <w:jc w:val="center"/>
              <w:spacing w:line="400" w:lineRule="exact"/>
              <w:shd w:val="clear" w:color="auto"/>
              <w:rPr>
                <w:rFonts w:hint="eastAsia" w:ascii="宋体" w:hAnsi="宋体" w:eastAsia="宋体" w:cs="宋体"/>
                <w:color w:val="auto"/>
                <w:spacing w:val="20"/>
                <w:sz w:val="24"/>
                <w:highlight w:val="none"/>
              </w:rPr>
            </w:pPr>
            <w:r>
              <w:rPr>
                <w:rFonts w:hint="eastAsia" w:ascii="宋体" w:hAnsi="宋体" w:eastAsia="宋体" w:cs="宋体"/>
                <w:color w:val="auto"/>
                <w:spacing w:val="20"/>
                <w:sz w:val="24"/>
                <w:highlight w:val="none"/>
              </w:rPr>
            </w:r>
            <w:r/>
          </w:p>
        </w:tc>
        <w:tc>
          <w:tcPr>
            <w:tcW w:w="2520" w:type="dxa"/>
            <w:vAlign w:val="top"/>
            <w:textDirection w:val="lrTb"/>
            <w:noWrap w:val="false"/>
          </w:tcPr>
          <w:p>
            <w:pPr>
              <w:ind w:firstLine="560"/>
              <w:shd w:val="clear" w:color="auto"/>
              <w:rPr>
                <w:rFonts w:hint="eastAsia" w:ascii="宋体" w:hAnsi="宋体" w:eastAsia="宋体" w:cs="宋体"/>
                <w:color w:val="auto"/>
                <w:spacing w:val="20"/>
                <w:sz w:val="24"/>
                <w:highlight w:val="none"/>
              </w:rPr>
            </w:pPr>
            <w:r>
              <w:rPr>
                <w:rFonts w:hint="eastAsia" w:ascii="宋体" w:hAnsi="宋体" w:eastAsia="宋体" w:cs="宋体"/>
                <w:color w:val="auto"/>
                <w:spacing w:val="20"/>
                <w:sz w:val="24"/>
                <w:highlight w:val="none"/>
              </w:rPr>
            </w:r>
            <w:r/>
          </w:p>
        </w:tc>
        <w:tc>
          <w:tcPr>
            <w:tcW w:w="1800" w:type="dxa"/>
            <w:vAlign w:val="center"/>
            <w:textDirection w:val="lrTb"/>
            <w:noWrap w:val="false"/>
          </w:tcPr>
          <w:p>
            <w:pPr>
              <w:ind w:firstLine="560"/>
              <w:jc w:val="center"/>
              <w:spacing w:line="400" w:lineRule="exact"/>
              <w:shd w:val="clear" w:color="auto"/>
              <w:rPr>
                <w:rFonts w:hint="eastAsia" w:ascii="宋体" w:hAnsi="宋体" w:eastAsia="宋体" w:cs="宋体"/>
                <w:color w:val="auto"/>
                <w:spacing w:val="20"/>
                <w:sz w:val="24"/>
                <w:highlight w:val="none"/>
              </w:rPr>
            </w:pPr>
            <w:r>
              <w:rPr>
                <w:rFonts w:hint="eastAsia" w:ascii="宋体" w:hAnsi="宋体" w:eastAsia="宋体" w:cs="宋体"/>
                <w:color w:val="auto"/>
                <w:spacing w:val="20"/>
                <w:sz w:val="24"/>
                <w:highlight w:val="none"/>
              </w:rPr>
            </w:r>
            <w:r/>
          </w:p>
        </w:tc>
        <w:tc>
          <w:tcPr>
            <w:tcW w:w="1800" w:type="dxa"/>
            <w:vAlign w:val="center"/>
            <w:textDirection w:val="lrTb"/>
            <w:noWrap w:val="false"/>
          </w:tcPr>
          <w:p>
            <w:pPr>
              <w:ind w:firstLine="560"/>
              <w:jc w:val="center"/>
              <w:spacing w:line="400" w:lineRule="exact"/>
              <w:shd w:val="clear" w:color="auto"/>
              <w:rPr>
                <w:rFonts w:hint="eastAsia" w:ascii="宋体" w:hAnsi="宋体" w:eastAsia="宋体" w:cs="宋体"/>
                <w:color w:val="auto"/>
                <w:spacing w:val="20"/>
                <w:sz w:val="24"/>
                <w:highlight w:val="none"/>
              </w:rPr>
            </w:pPr>
            <w:r>
              <w:rPr>
                <w:rFonts w:hint="eastAsia" w:ascii="宋体" w:hAnsi="宋体" w:eastAsia="宋体" w:cs="宋体"/>
                <w:color w:val="auto"/>
                <w:spacing w:val="20"/>
                <w:sz w:val="24"/>
                <w:highlight w:val="none"/>
              </w:rPr>
            </w:r>
            <w:r/>
          </w:p>
        </w:tc>
      </w:tr>
      <w:tr>
        <w:trPr>
          <w:cantSplit/>
        </w:trPr>
        <w:tc>
          <w:tcPr>
            <w:tcW w:w="828" w:type="dxa"/>
            <w:vAlign w:val="top"/>
            <w:textDirection w:val="lrTb"/>
            <w:noWrap w:val="false"/>
          </w:tcPr>
          <w:p>
            <w:pPr>
              <w:jc w:val="center"/>
              <w:spacing w:line="400" w:lineRule="exact"/>
              <w:shd w:val="clear" w:color="auto"/>
              <w:rPr>
                <w:rFonts w:hint="eastAsia" w:ascii="宋体" w:hAnsi="宋体" w:eastAsia="宋体" w:cs="宋体"/>
                <w:color w:val="auto"/>
                <w:spacing w:val="20"/>
                <w:sz w:val="24"/>
                <w:highlight w:val="none"/>
              </w:rPr>
            </w:pPr>
            <w:r>
              <w:rPr>
                <w:rFonts w:hint="eastAsia" w:ascii="宋体" w:hAnsi="宋体" w:eastAsia="宋体" w:cs="宋体"/>
                <w:color w:val="auto"/>
                <w:spacing w:val="20"/>
                <w:sz w:val="24"/>
                <w:highlight w:val="none"/>
              </w:rPr>
            </w:r>
            <w:r/>
          </w:p>
        </w:tc>
        <w:tc>
          <w:tcPr>
            <w:tcW w:w="1950" w:type="dxa"/>
            <w:vAlign w:val="center"/>
            <w:textDirection w:val="lrTb"/>
            <w:noWrap w:val="false"/>
          </w:tcPr>
          <w:p>
            <w:pPr>
              <w:jc w:val="center"/>
              <w:spacing w:line="400" w:lineRule="exact"/>
              <w:shd w:val="clear" w:color="auto"/>
              <w:rPr>
                <w:rFonts w:hint="eastAsia" w:ascii="宋体" w:hAnsi="宋体" w:eastAsia="宋体" w:cs="宋体"/>
                <w:color w:val="auto"/>
                <w:spacing w:val="20"/>
                <w:sz w:val="24"/>
                <w:highlight w:val="none"/>
              </w:rPr>
            </w:pPr>
            <w:r>
              <w:rPr>
                <w:rFonts w:hint="eastAsia" w:ascii="宋体" w:hAnsi="宋体" w:eastAsia="宋体" w:cs="宋体"/>
                <w:color w:val="auto"/>
                <w:spacing w:val="20"/>
                <w:sz w:val="24"/>
                <w:highlight w:val="none"/>
              </w:rPr>
            </w:r>
            <w:r/>
          </w:p>
        </w:tc>
        <w:tc>
          <w:tcPr>
            <w:tcW w:w="2520" w:type="dxa"/>
            <w:vAlign w:val="center"/>
            <w:textDirection w:val="lrTb"/>
            <w:noWrap w:val="false"/>
          </w:tcPr>
          <w:p>
            <w:pPr>
              <w:ind w:firstLine="560"/>
              <w:shd w:val="clear" w:color="auto"/>
              <w:rPr>
                <w:rFonts w:hint="eastAsia" w:ascii="宋体" w:hAnsi="宋体" w:eastAsia="宋体" w:cs="宋体"/>
                <w:color w:val="auto"/>
                <w:spacing w:val="20"/>
                <w:sz w:val="24"/>
                <w:highlight w:val="none"/>
              </w:rPr>
            </w:pPr>
            <w:r>
              <w:rPr>
                <w:rFonts w:hint="eastAsia" w:ascii="宋体" w:hAnsi="宋体" w:eastAsia="宋体" w:cs="宋体"/>
                <w:color w:val="auto"/>
                <w:spacing w:val="20"/>
                <w:sz w:val="24"/>
                <w:highlight w:val="none"/>
              </w:rPr>
            </w:r>
            <w:r/>
          </w:p>
        </w:tc>
        <w:tc>
          <w:tcPr>
            <w:tcW w:w="1800" w:type="dxa"/>
            <w:vAlign w:val="center"/>
            <w:textDirection w:val="lrTb"/>
            <w:noWrap w:val="false"/>
          </w:tcPr>
          <w:p>
            <w:pPr>
              <w:ind w:firstLine="560"/>
              <w:jc w:val="center"/>
              <w:spacing w:line="400" w:lineRule="exact"/>
              <w:shd w:val="clear" w:color="auto"/>
              <w:rPr>
                <w:rFonts w:hint="eastAsia" w:ascii="宋体" w:hAnsi="宋体" w:eastAsia="宋体" w:cs="宋体"/>
                <w:color w:val="auto"/>
                <w:spacing w:val="20"/>
                <w:sz w:val="24"/>
                <w:highlight w:val="none"/>
              </w:rPr>
            </w:pPr>
            <w:r>
              <w:rPr>
                <w:rFonts w:hint="eastAsia" w:ascii="宋体" w:hAnsi="宋体" w:eastAsia="宋体" w:cs="宋体"/>
                <w:color w:val="auto"/>
                <w:spacing w:val="20"/>
                <w:sz w:val="24"/>
                <w:highlight w:val="none"/>
              </w:rPr>
            </w:r>
            <w:r/>
          </w:p>
        </w:tc>
        <w:tc>
          <w:tcPr>
            <w:tcW w:w="1800" w:type="dxa"/>
            <w:vAlign w:val="center"/>
            <w:textDirection w:val="lrTb"/>
            <w:noWrap w:val="false"/>
          </w:tcPr>
          <w:p>
            <w:pPr>
              <w:ind w:firstLine="560"/>
              <w:jc w:val="center"/>
              <w:spacing w:line="400" w:lineRule="exact"/>
              <w:shd w:val="clear" w:color="auto"/>
              <w:rPr>
                <w:rFonts w:hint="eastAsia" w:ascii="宋体" w:hAnsi="宋体" w:eastAsia="宋体" w:cs="宋体"/>
                <w:color w:val="auto"/>
                <w:spacing w:val="20"/>
                <w:sz w:val="24"/>
                <w:highlight w:val="none"/>
              </w:rPr>
            </w:pPr>
            <w:r>
              <w:rPr>
                <w:rFonts w:hint="eastAsia" w:ascii="宋体" w:hAnsi="宋体" w:eastAsia="宋体" w:cs="宋体"/>
                <w:color w:val="auto"/>
                <w:spacing w:val="20"/>
                <w:sz w:val="24"/>
                <w:highlight w:val="none"/>
              </w:rPr>
            </w:r>
            <w:r/>
          </w:p>
        </w:tc>
      </w:tr>
      <w:tr>
        <w:trPr>
          <w:cantSplit/>
        </w:trPr>
        <w:tc>
          <w:tcPr>
            <w:tcW w:w="828" w:type="dxa"/>
            <w:vAlign w:val="top"/>
            <w:textDirection w:val="lrTb"/>
            <w:noWrap w:val="false"/>
          </w:tcPr>
          <w:p>
            <w:pPr>
              <w:jc w:val="center"/>
              <w:spacing w:line="400" w:lineRule="exact"/>
              <w:shd w:val="clear" w:color="auto"/>
              <w:rPr>
                <w:rFonts w:hint="eastAsia" w:ascii="宋体" w:hAnsi="宋体" w:eastAsia="宋体" w:cs="宋体"/>
                <w:color w:val="auto"/>
                <w:spacing w:val="20"/>
                <w:sz w:val="24"/>
                <w:highlight w:val="none"/>
              </w:rPr>
            </w:pPr>
            <w:r>
              <w:rPr>
                <w:rFonts w:hint="eastAsia" w:ascii="宋体" w:hAnsi="宋体" w:eastAsia="宋体" w:cs="宋体"/>
                <w:color w:val="auto"/>
                <w:spacing w:val="20"/>
                <w:sz w:val="24"/>
                <w:highlight w:val="none"/>
              </w:rPr>
            </w:r>
            <w:r/>
          </w:p>
        </w:tc>
        <w:tc>
          <w:tcPr>
            <w:tcW w:w="1950" w:type="dxa"/>
            <w:vAlign w:val="center"/>
            <w:textDirection w:val="lrTb"/>
            <w:noWrap w:val="false"/>
          </w:tcPr>
          <w:p>
            <w:pPr>
              <w:jc w:val="center"/>
              <w:spacing w:line="400" w:lineRule="exact"/>
              <w:shd w:val="clear" w:color="auto"/>
              <w:rPr>
                <w:rFonts w:hint="eastAsia" w:ascii="宋体" w:hAnsi="宋体" w:eastAsia="宋体" w:cs="宋体"/>
                <w:color w:val="auto"/>
                <w:spacing w:val="20"/>
                <w:sz w:val="24"/>
                <w:highlight w:val="none"/>
              </w:rPr>
            </w:pPr>
            <w:r>
              <w:rPr>
                <w:rFonts w:hint="eastAsia" w:ascii="宋体" w:hAnsi="宋体" w:eastAsia="宋体" w:cs="宋体"/>
                <w:color w:val="auto"/>
                <w:spacing w:val="20"/>
                <w:sz w:val="24"/>
                <w:highlight w:val="none"/>
              </w:rPr>
            </w:r>
            <w:r/>
          </w:p>
        </w:tc>
        <w:tc>
          <w:tcPr>
            <w:tcW w:w="2520" w:type="dxa"/>
            <w:vAlign w:val="center"/>
            <w:textDirection w:val="lrTb"/>
            <w:noWrap w:val="false"/>
          </w:tcPr>
          <w:p>
            <w:pPr>
              <w:jc w:val="center"/>
              <w:spacing w:line="400" w:lineRule="exact"/>
              <w:shd w:val="clear" w:color="auto"/>
              <w:rPr>
                <w:rFonts w:hint="eastAsia" w:ascii="宋体" w:hAnsi="宋体" w:eastAsia="宋体" w:cs="宋体"/>
                <w:color w:val="auto"/>
                <w:spacing w:val="20"/>
                <w:sz w:val="24"/>
                <w:highlight w:val="none"/>
              </w:rPr>
            </w:pPr>
            <w:r>
              <w:rPr>
                <w:rFonts w:hint="eastAsia" w:ascii="宋体" w:hAnsi="宋体" w:eastAsia="宋体" w:cs="宋体"/>
                <w:color w:val="auto"/>
                <w:spacing w:val="20"/>
                <w:sz w:val="24"/>
                <w:highlight w:val="none"/>
              </w:rPr>
            </w:r>
            <w:r/>
          </w:p>
        </w:tc>
        <w:tc>
          <w:tcPr>
            <w:tcW w:w="1800" w:type="dxa"/>
            <w:vAlign w:val="center"/>
            <w:textDirection w:val="lrTb"/>
            <w:noWrap w:val="false"/>
          </w:tcPr>
          <w:p>
            <w:pPr>
              <w:ind w:firstLine="560"/>
              <w:jc w:val="center"/>
              <w:spacing w:line="400" w:lineRule="exact"/>
              <w:shd w:val="clear" w:color="auto"/>
              <w:rPr>
                <w:rFonts w:hint="eastAsia" w:ascii="宋体" w:hAnsi="宋体" w:eastAsia="宋体" w:cs="宋体"/>
                <w:color w:val="auto"/>
                <w:spacing w:val="20"/>
                <w:sz w:val="24"/>
                <w:highlight w:val="none"/>
              </w:rPr>
            </w:pPr>
            <w:r>
              <w:rPr>
                <w:rFonts w:hint="eastAsia" w:ascii="宋体" w:hAnsi="宋体" w:eastAsia="宋体" w:cs="宋体"/>
                <w:color w:val="auto"/>
                <w:spacing w:val="20"/>
                <w:sz w:val="24"/>
                <w:highlight w:val="none"/>
              </w:rPr>
            </w:r>
            <w:r/>
          </w:p>
        </w:tc>
        <w:tc>
          <w:tcPr>
            <w:tcW w:w="1800" w:type="dxa"/>
            <w:vAlign w:val="center"/>
            <w:textDirection w:val="lrTb"/>
            <w:noWrap w:val="false"/>
          </w:tcPr>
          <w:p>
            <w:pPr>
              <w:ind w:firstLine="560"/>
              <w:jc w:val="center"/>
              <w:spacing w:line="400" w:lineRule="exact"/>
              <w:shd w:val="clear" w:color="auto"/>
              <w:rPr>
                <w:rFonts w:hint="eastAsia" w:ascii="宋体" w:hAnsi="宋体" w:eastAsia="宋体" w:cs="宋体"/>
                <w:color w:val="auto"/>
                <w:spacing w:val="20"/>
                <w:sz w:val="24"/>
                <w:highlight w:val="none"/>
              </w:rPr>
            </w:pPr>
            <w:r>
              <w:rPr>
                <w:rFonts w:hint="eastAsia" w:ascii="宋体" w:hAnsi="宋体" w:eastAsia="宋体" w:cs="宋体"/>
                <w:color w:val="auto"/>
                <w:spacing w:val="20"/>
                <w:sz w:val="24"/>
                <w:highlight w:val="none"/>
              </w:rPr>
            </w:r>
            <w:r/>
          </w:p>
        </w:tc>
      </w:tr>
      <w:tr>
        <w:trPr>
          <w:cantSplit/>
        </w:trPr>
        <w:tc>
          <w:tcPr>
            <w:tcW w:w="828" w:type="dxa"/>
            <w:vAlign w:val="top"/>
            <w:textDirection w:val="lrTb"/>
            <w:noWrap w:val="false"/>
          </w:tcPr>
          <w:p>
            <w:pPr>
              <w:jc w:val="center"/>
              <w:spacing w:line="400" w:lineRule="exact"/>
              <w:shd w:val="clear" w:color="auto"/>
              <w:rPr>
                <w:rFonts w:hint="eastAsia" w:ascii="宋体" w:hAnsi="宋体" w:eastAsia="宋体" w:cs="宋体"/>
                <w:color w:val="auto"/>
                <w:spacing w:val="20"/>
                <w:sz w:val="24"/>
                <w:highlight w:val="none"/>
              </w:rPr>
            </w:pPr>
            <w:r>
              <w:rPr>
                <w:rFonts w:hint="eastAsia" w:ascii="宋体" w:hAnsi="宋体" w:eastAsia="宋体" w:cs="宋体"/>
                <w:color w:val="auto"/>
                <w:spacing w:val="20"/>
                <w:sz w:val="24"/>
                <w:highlight w:val="none"/>
              </w:rPr>
            </w:r>
            <w:r/>
          </w:p>
        </w:tc>
        <w:tc>
          <w:tcPr>
            <w:tcW w:w="1950" w:type="dxa"/>
            <w:vAlign w:val="center"/>
            <w:textDirection w:val="lrTb"/>
            <w:noWrap w:val="false"/>
          </w:tcPr>
          <w:p>
            <w:pPr>
              <w:jc w:val="center"/>
              <w:spacing w:line="400" w:lineRule="exact"/>
              <w:shd w:val="clear" w:color="auto"/>
              <w:rPr>
                <w:rFonts w:hint="eastAsia" w:ascii="宋体" w:hAnsi="宋体" w:eastAsia="宋体" w:cs="宋体"/>
                <w:color w:val="auto"/>
                <w:spacing w:val="20"/>
                <w:sz w:val="24"/>
                <w:highlight w:val="none"/>
              </w:rPr>
            </w:pPr>
            <w:r>
              <w:rPr>
                <w:rFonts w:hint="eastAsia" w:ascii="宋体" w:hAnsi="宋体" w:eastAsia="宋体" w:cs="宋体"/>
                <w:color w:val="auto"/>
                <w:spacing w:val="20"/>
                <w:sz w:val="24"/>
                <w:highlight w:val="none"/>
              </w:rPr>
            </w:r>
            <w:r/>
          </w:p>
        </w:tc>
        <w:tc>
          <w:tcPr>
            <w:tcW w:w="2520" w:type="dxa"/>
            <w:vAlign w:val="center"/>
            <w:textDirection w:val="lrTb"/>
            <w:noWrap w:val="false"/>
          </w:tcPr>
          <w:p>
            <w:pPr>
              <w:jc w:val="center"/>
              <w:spacing w:line="400" w:lineRule="exact"/>
              <w:shd w:val="clear" w:color="auto"/>
              <w:rPr>
                <w:rFonts w:hint="eastAsia" w:ascii="宋体" w:hAnsi="宋体" w:eastAsia="宋体" w:cs="宋体"/>
                <w:color w:val="auto"/>
                <w:spacing w:val="20"/>
                <w:sz w:val="24"/>
                <w:highlight w:val="none"/>
              </w:rPr>
            </w:pPr>
            <w:r>
              <w:rPr>
                <w:rFonts w:hint="eastAsia" w:ascii="宋体" w:hAnsi="宋体" w:eastAsia="宋体" w:cs="宋体"/>
                <w:color w:val="auto"/>
                <w:spacing w:val="20"/>
                <w:sz w:val="24"/>
                <w:highlight w:val="none"/>
              </w:rPr>
            </w:r>
            <w:r/>
          </w:p>
        </w:tc>
        <w:tc>
          <w:tcPr>
            <w:tcW w:w="1800" w:type="dxa"/>
            <w:vAlign w:val="center"/>
            <w:textDirection w:val="lrTb"/>
            <w:noWrap w:val="false"/>
          </w:tcPr>
          <w:p>
            <w:pPr>
              <w:ind w:firstLine="560"/>
              <w:jc w:val="center"/>
              <w:spacing w:line="400" w:lineRule="exact"/>
              <w:shd w:val="clear" w:color="auto"/>
              <w:rPr>
                <w:rFonts w:hint="eastAsia" w:ascii="宋体" w:hAnsi="宋体" w:eastAsia="宋体" w:cs="宋体"/>
                <w:color w:val="auto"/>
                <w:spacing w:val="20"/>
                <w:sz w:val="24"/>
                <w:highlight w:val="none"/>
              </w:rPr>
            </w:pPr>
            <w:r>
              <w:rPr>
                <w:rFonts w:hint="eastAsia" w:ascii="宋体" w:hAnsi="宋体" w:eastAsia="宋体" w:cs="宋体"/>
                <w:color w:val="auto"/>
                <w:spacing w:val="20"/>
                <w:sz w:val="24"/>
                <w:highlight w:val="none"/>
              </w:rPr>
            </w:r>
            <w:r/>
          </w:p>
        </w:tc>
        <w:tc>
          <w:tcPr>
            <w:tcW w:w="1800" w:type="dxa"/>
            <w:vAlign w:val="center"/>
            <w:textDirection w:val="lrTb"/>
            <w:noWrap w:val="false"/>
          </w:tcPr>
          <w:p>
            <w:pPr>
              <w:ind w:firstLine="560"/>
              <w:jc w:val="center"/>
              <w:spacing w:line="400" w:lineRule="exact"/>
              <w:shd w:val="clear" w:color="auto"/>
              <w:rPr>
                <w:rFonts w:hint="eastAsia" w:ascii="宋体" w:hAnsi="宋体" w:eastAsia="宋体" w:cs="宋体"/>
                <w:color w:val="auto"/>
                <w:spacing w:val="20"/>
                <w:sz w:val="24"/>
                <w:highlight w:val="none"/>
              </w:rPr>
            </w:pPr>
            <w:r>
              <w:rPr>
                <w:rFonts w:hint="eastAsia" w:ascii="宋体" w:hAnsi="宋体" w:eastAsia="宋体" w:cs="宋体"/>
                <w:color w:val="auto"/>
                <w:spacing w:val="20"/>
                <w:sz w:val="24"/>
                <w:highlight w:val="none"/>
              </w:rPr>
            </w:r>
            <w:r/>
          </w:p>
        </w:tc>
      </w:tr>
      <w:tr>
        <w:trPr>
          <w:cantSplit/>
        </w:trPr>
        <w:tc>
          <w:tcPr>
            <w:tcW w:w="828" w:type="dxa"/>
            <w:vAlign w:val="top"/>
            <w:textDirection w:val="lrTb"/>
            <w:noWrap w:val="false"/>
          </w:tcPr>
          <w:p>
            <w:pPr>
              <w:jc w:val="center"/>
              <w:spacing w:line="400" w:lineRule="exact"/>
              <w:shd w:val="clear" w:color="auto"/>
              <w:rPr>
                <w:rFonts w:hint="eastAsia" w:ascii="宋体" w:hAnsi="宋体" w:eastAsia="宋体" w:cs="宋体"/>
                <w:color w:val="auto"/>
                <w:spacing w:val="20"/>
                <w:sz w:val="24"/>
                <w:highlight w:val="none"/>
              </w:rPr>
            </w:pPr>
            <w:r>
              <w:rPr>
                <w:rFonts w:hint="eastAsia" w:ascii="宋体" w:hAnsi="宋体" w:eastAsia="宋体" w:cs="宋体"/>
                <w:color w:val="auto"/>
                <w:spacing w:val="20"/>
                <w:sz w:val="24"/>
                <w:highlight w:val="none"/>
              </w:rPr>
            </w:r>
            <w:r/>
          </w:p>
        </w:tc>
        <w:tc>
          <w:tcPr>
            <w:tcW w:w="1950" w:type="dxa"/>
            <w:vAlign w:val="center"/>
            <w:textDirection w:val="lrTb"/>
            <w:noWrap w:val="false"/>
          </w:tcPr>
          <w:p>
            <w:pPr>
              <w:jc w:val="center"/>
              <w:spacing w:line="400" w:lineRule="exact"/>
              <w:shd w:val="clear" w:color="auto"/>
              <w:rPr>
                <w:rFonts w:hint="eastAsia" w:ascii="宋体" w:hAnsi="宋体" w:eastAsia="宋体" w:cs="宋体"/>
                <w:color w:val="auto"/>
                <w:spacing w:val="20"/>
                <w:sz w:val="24"/>
                <w:highlight w:val="none"/>
              </w:rPr>
            </w:pPr>
            <w:r>
              <w:rPr>
                <w:rFonts w:hint="eastAsia" w:ascii="宋体" w:hAnsi="宋体" w:eastAsia="宋体" w:cs="宋体"/>
                <w:color w:val="auto"/>
                <w:spacing w:val="20"/>
                <w:sz w:val="24"/>
                <w:highlight w:val="none"/>
              </w:rPr>
            </w:r>
            <w:r/>
          </w:p>
        </w:tc>
        <w:tc>
          <w:tcPr>
            <w:tcW w:w="2520" w:type="dxa"/>
            <w:vAlign w:val="center"/>
            <w:textDirection w:val="lrTb"/>
            <w:noWrap w:val="false"/>
          </w:tcPr>
          <w:p>
            <w:pPr>
              <w:jc w:val="center"/>
              <w:spacing w:line="400" w:lineRule="exact"/>
              <w:shd w:val="clear" w:color="auto"/>
              <w:rPr>
                <w:rFonts w:hint="eastAsia" w:ascii="宋体" w:hAnsi="宋体" w:eastAsia="宋体" w:cs="宋体"/>
                <w:color w:val="auto"/>
                <w:spacing w:val="20"/>
                <w:sz w:val="24"/>
                <w:highlight w:val="none"/>
              </w:rPr>
            </w:pPr>
            <w:r>
              <w:rPr>
                <w:rFonts w:hint="eastAsia" w:ascii="宋体" w:hAnsi="宋体" w:eastAsia="宋体" w:cs="宋体"/>
                <w:color w:val="auto"/>
                <w:spacing w:val="20"/>
                <w:sz w:val="24"/>
                <w:highlight w:val="none"/>
              </w:rPr>
            </w:r>
            <w:r/>
          </w:p>
        </w:tc>
        <w:tc>
          <w:tcPr>
            <w:tcW w:w="1800" w:type="dxa"/>
            <w:vAlign w:val="center"/>
            <w:textDirection w:val="lrTb"/>
            <w:noWrap w:val="false"/>
          </w:tcPr>
          <w:p>
            <w:pPr>
              <w:ind w:firstLine="560"/>
              <w:jc w:val="center"/>
              <w:spacing w:line="400" w:lineRule="exact"/>
              <w:shd w:val="clear" w:color="auto"/>
              <w:rPr>
                <w:rFonts w:hint="eastAsia" w:ascii="宋体" w:hAnsi="宋体" w:eastAsia="宋体" w:cs="宋体"/>
                <w:color w:val="auto"/>
                <w:spacing w:val="20"/>
                <w:sz w:val="24"/>
                <w:highlight w:val="none"/>
              </w:rPr>
            </w:pPr>
            <w:r>
              <w:rPr>
                <w:rFonts w:hint="eastAsia" w:ascii="宋体" w:hAnsi="宋体" w:eastAsia="宋体" w:cs="宋体"/>
                <w:color w:val="auto"/>
                <w:spacing w:val="20"/>
                <w:sz w:val="24"/>
                <w:highlight w:val="none"/>
              </w:rPr>
            </w:r>
            <w:r/>
          </w:p>
        </w:tc>
        <w:tc>
          <w:tcPr>
            <w:tcW w:w="1800" w:type="dxa"/>
            <w:vAlign w:val="center"/>
            <w:textDirection w:val="lrTb"/>
            <w:noWrap w:val="false"/>
          </w:tcPr>
          <w:p>
            <w:pPr>
              <w:ind w:firstLine="560"/>
              <w:jc w:val="center"/>
              <w:spacing w:line="400" w:lineRule="exact"/>
              <w:shd w:val="clear" w:color="auto"/>
              <w:rPr>
                <w:rFonts w:hint="eastAsia" w:ascii="宋体" w:hAnsi="宋体" w:eastAsia="宋体" w:cs="宋体"/>
                <w:color w:val="auto"/>
                <w:spacing w:val="20"/>
                <w:sz w:val="24"/>
                <w:highlight w:val="none"/>
              </w:rPr>
            </w:pPr>
            <w:r>
              <w:rPr>
                <w:rFonts w:hint="eastAsia" w:ascii="宋体" w:hAnsi="宋体" w:eastAsia="宋体" w:cs="宋体"/>
                <w:color w:val="auto"/>
                <w:spacing w:val="20"/>
                <w:sz w:val="24"/>
                <w:highlight w:val="none"/>
              </w:rPr>
            </w:r>
            <w:r/>
          </w:p>
        </w:tc>
      </w:tr>
      <w:tr>
        <w:trPr>
          <w:cantSplit/>
        </w:trPr>
        <w:tc>
          <w:tcPr>
            <w:tcW w:w="828" w:type="dxa"/>
            <w:vAlign w:val="top"/>
            <w:textDirection w:val="lrTb"/>
            <w:noWrap w:val="false"/>
          </w:tcPr>
          <w:p>
            <w:pPr>
              <w:jc w:val="center"/>
              <w:spacing w:line="400" w:lineRule="exact"/>
              <w:shd w:val="clear" w:color="auto"/>
              <w:rPr>
                <w:rFonts w:hint="eastAsia" w:ascii="宋体" w:hAnsi="宋体" w:eastAsia="宋体" w:cs="宋体"/>
                <w:color w:val="auto"/>
                <w:spacing w:val="20"/>
                <w:sz w:val="24"/>
                <w:highlight w:val="none"/>
              </w:rPr>
            </w:pPr>
            <w:r>
              <w:rPr>
                <w:rFonts w:hint="eastAsia" w:ascii="宋体" w:hAnsi="宋体" w:eastAsia="宋体" w:cs="宋体"/>
                <w:color w:val="auto"/>
                <w:spacing w:val="20"/>
                <w:sz w:val="24"/>
                <w:highlight w:val="none"/>
              </w:rPr>
            </w:r>
            <w:r/>
          </w:p>
        </w:tc>
        <w:tc>
          <w:tcPr>
            <w:tcW w:w="1950" w:type="dxa"/>
            <w:vAlign w:val="center"/>
            <w:textDirection w:val="lrTb"/>
            <w:noWrap w:val="false"/>
          </w:tcPr>
          <w:p>
            <w:pPr>
              <w:jc w:val="center"/>
              <w:spacing w:line="400" w:lineRule="exact"/>
              <w:shd w:val="clear" w:color="auto"/>
              <w:rPr>
                <w:rFonts w:hint="eastAsia" w:ascii="宋体" w:hAnsi="宋体" w:eastAsia="宋体" w:cs="宋体"/>
                <w:color w:val="auto"/>
                <w:spacing w:val="20"/>
                <w:sz w:val="24"/>
                <w:highlight w:val="none"/>
              </w:rPr>
            </w:pPr>
            <w:r>
              <w:rPr>
                <w:rFonts w:hint="eastAsia" w:ascii="宋体" w:hAnsi="宋体" w:eastAsia="宋体" w:cs="宋体"/>
                <w:color w:val="auto"/>
                <w:spacing w:val="20"/>
                <w:sz w:val="24"/>
                <w:highlight w:val="none"/>
              </w:rPr>
            </w:r>
            <w:r/>
          </w:p>
        </w:tc>
        <w:tc>
          <w:tcPr>
            <w:tcW w:w="2520" w:type="dxa"/>
            <w:vAlign w:val="center"/>
            <w:textDirection w:val="lrTb"/>
            <w:noWrap w:val="false"/>
          </w:tcPr>
          <w:p>
            <w:pPr>
              <w:jc w:val="center"/>
              <w:spacing w:line="400" w:lineRule="exact"/>
              <w:shd w:val="clear" w:color="auto"/>
              <w:rPr>
                <w:rFonts w:hint="eastAsia" w:ascii="宋体" w:hAnsi="宋体" w:eastAsia="宋体" w:cs="宋体"/>
                <w:color w:val="auto"/>
                <w:spacing w:val="20"/>
                <w:sz w:val="24"/>
                <w:highlight w:val="none"/>
              </w:rPr>
            </w:pPr>
            <w:r>
              <w:rPr>
                <w:rFonts w:hint="eastAsia" w:ascii="宋体" w:hAnsi="宋体" w:eastAsia="宋体" w:cs="宋体"/>
                <w:color w:val="auto"/>
                <w:spacing w:val="20"/>
                <w:sz w:val="24"/>
                <w:highlight w:val="none"/>
              </w:rPr>
            </w:r>
            <w:r/>
          </w:p>
        </w:tc>
        <w:tc>
          <w:tcPr>
            <w:tcW w:w="1800" w:type="dxa"/>
            <w:vAlign w:val="center"/>
            <w:textDirection w:val="lrTb"/>
            <w:noWrap w:val="false"/>
          </w:tcPr>
          <w:p>
            <w:pPr>
              <w:ind w:firstLine="560"/>
              <w:jc w:val="center"/>
              <w:spacing w:line="400" w:lineRule="exact"/>
              <w:shd w:val="clear" w:color="auto"/>
              <w:rPr>
                <w:rFonts w:hint="eastAsia" w:ascii="宋体" w:hAnsi="宋体" w:eastAsia="宋体" w:cs="宋体"/>
                <w:color w:val="auto"/>
                <w:spacing w:val="20"/>
                <w:sz w:val="24"/>
                <w:highlight w:val="none"/>
              </w:rPr>
            </w:pPr>
            <w:r>
              <w:rPr>
                <w:rFonts w:hint="eastAsia" w:ascii="宋体" w:hAnsi="宋体" w:eastAsia="宋体" w:cs="宋体"/>
                <w:color w:val="auto"/>
                <w:spacing w:val="20"/>
                <w:sz w:val="24"/>
                <w:highlight w:val="none"/>
              </w:rPr>
            </w:r>
            <w:r/>
          </w:p>
        </w:tc>
        <w:tc>
          <w:tcPr>
            <w:tcW w:w="1800" w:type="dxa"/>
            <w:vAlign w:val="center"/>
            <w:textDirection w:val="lrTb"/>
            <w:noWrap w:val="false"/>
          </w:tcPr>
          <w:p>
            <w:pPr>
              <w:ind w:firstLine="560"/>
              <w:jc w:val="center"/>
              <w:spacing w:line="400" w:lineRule="exact"/>
              <w:shd w:val="clear" w:color="auto"/>
              <w:rPr>
                <w:rFonts w:hint="eastAsia" w:ascii="宋体" w:hAnsi="宋体" w:eastAsia="宋体" w:cs="宋体"/>
                <w:color w:val="auto"/>
                <w:spacing w:val="20"/>
                <w:sz w:val="24"/>
                <w:highlight w:val="none"/>
              </w:rPr>
            </w:pPr>
            <w:r>
              <w:rPr>
                <w:rFonts w:hint="eastAsia" w:ascii="宋体" w:hAnsi="宋体" w:eastAsia="宋体" w:cs="宋体"/>
                <w:color w:val="auto"/>
                <w:spacing w:val="20"/>
                <w:sz w:val="24"/>
                <w:highlight w:val="none"/>
              </w:rPr>
            </w:r>
            <w:r/>
          </w:p>
        </w:tc>
      </w:tr>
      <w:tr>
        <w:trPr>
          <w:cantSplit/>
        </w:trPr>
        <w:tc>
          <w:tcPr>
            <w:tcW w:w="828" w:type="dxa"/>
            <w:vAlign w:val="top"/>
            <w:textDirection w:val="lrTb"/>
            <w:noWrap w:val="false"/>
          </w:tcPr>
          <w:p>
            <w:pPr>
              <w:jc w:val="center"/>
              <w:spacing w:line="400" w:lineRule="exact"/>
              <w:shd w:val="clear" w:color="auto"/>
              <w:rPr>
                <w:rFonts w:hint="eastAsia" w:ascii="宋体" w:hAnsi="宋体" w:eastAsia="宋体" w:cs="宋体"/>
                <w:color w:val="auto"/>
                <w:spacing w:val="20"/>
                <w:sz w:val="24"/>
                <w:highlight w:val="none"/>
              </w:rPr>
            </w:pPr>
            <w:r>
              <w:rPr>
                <w:rFonts w:hint="eastAsia" w:ascii="宋体" w:hAnsi="宋体" w:eastAsia="宋体" w:cs="宋体"/>
                <w:color w:val="auto"/>
                <w:spacing w:val="20"/>
                <w:sz w:val="24"/>
                <w:highlight w:val="none"/>
              </w:rPr>
            </w:r>
            <w:r/>
          </w:p>
        </w:tc>
        <w:tc>
          <w:tcPr>
            <w:tcW w:w="1950" w:type="dxa"/>
            <w:vAlign w:val="center"/>
            <w:textDirection w:val="lrTb"/>
            <w:noWrap w:val="false"/>
          </w:tcPr>
          <w:p>
            <w:pPr>
              <w:jc w:val="center"/>
              <w:spacing w:line="400" w:lineRule="exact"/>
              <w:shd w:val="clear" w:color="auto"/>
              <w:rPr>
                <w:rFonts w:hint="eastAsia" w:ascii="宋体" w:hAnsi="宋体" w:eastAsia="宋体" w:cs="宋体"/>
                <w:color w:val="auto"/>
                <w:spacing w:val="20"/>
                <w:sz w:val="24"/>
                <w:highlight w:val="none"/>
              </w:rPr>
            </w:pPr>
            <w:r>
              <w:rPr>
                <w:rFonts w:hint="eastAsia" w:ascii="宋体" w:hAnsi="宋体" w:eastAsia="宋体" w:cs="宋体"/>
                <w:color w:val="auto"/>
                <w:spacing w:val="20"/>
                <w:sz w:val="24"/>
                <w:highlight w:val="none"/>
              </w:rPr>
            </w:r>
            <w:r/>
          </w:p>
        </w:tc>
        <w:tc>
          <w:tcPr>
            <w:tcW w:w="2520" w:type="dxa"/>
            <w:vAlign w:val="center"/>
            <w:textDirection w:val="lrTb"/>
            <w:noWrap w:val="false"/>
          </w:tcPr>
          <w:p>
            <w:pPr>
              <w:jc w:val="center"/>
              <w:spacing w:line="400" w:lineRule="exact"/>
              <w:shd w:val="clear" w:color="auto"/>
              <w:rPr>
                <w:rFonts w:hint="eastAsia" w:ascii="宋体" w:hAnsi="宋体" w:eastAsia="宋体" w:cs="宋体"/>
                <w:color w:val="auto"/>
                <w:spacing w:val="20"/>
                <w:sz w:val="24"/>
                <w:highlight w:val="none"/>
              </w:rPr>
            </w:pPr>
            <w:r>
              <w:rPr>
                <w:rFonts w:hint="eastAsia" w:ascii="宋体" w:hAnsi="宋体" w:eastAsia="宋体" w:cs="宋体"/>
                <w:color w:val="auto"/>
                <w:spacing w:val="20"/>
                <w:sz w:val="24"/>
                <w:highlight w:val="none"/>
              </w:rPr>
            </w:r>
            <w:r/>
          </w:p>
        </w:tc>
        <w:tc>
          <w:tcPr>
            <w:tcW w:w="1800" w:type="dxa"/>
            <w:vAlign w:val="center"/>
            <w:textDirection w:val="lrTb"/>
            <w:noWrap w:val="false"/>
          </w:tcPr>
          <w:p>
            <w:pPr>
              <w:ind w:firstLine="560"/>
              <w:jc w:val="center"/>
              <w:spacing w:line="400" w:lineRule="exact"/>
              <w:shd w:val="clear" w:color="auto"/>
              <w:rPr>
                <w:rFonts w:hint="eastAsia" w:ascii="宋体" w:hAnsi="宋体" w:eastAsia="宋体" w:cs="宋体"/>
                <w:color w:val="auto"/>
                <w:spacing w:val="20"/>
                <w:sz w:val="24"/>
                <w:highlight w:val="none"/>
              </w:rPr>
            </w:pPr>
            <w:r>
              <w:rPr>
                <w:rFonts w:hint="eastAsia" w:ascii="宋体" w:hAnsi="宋体" w:eastAsia="宋体" w:cs="宋体"/>
                <w:color w:val="auto"/>
                <w:spacing w:val="20"/>
                <w:sz w:val="24"/>
                <w:highlight w:val="none"/>
              </w:rPr>
            </w:r>
            <w:r/>
          </w:p>
        </w:tc>
        <w:tc>
          <w:tcPr>
            <w:tcW w:w="1800" w:type="dxa"/>
            <w:vAlign w:val="center"/>
            <w:textDirection w:val="lrTb"/>
            <w:noWrap w:val="false"/>
          </w:tcPr>
          <w:p>
            <w:pPr>
              <w:ind w:firstLine="560"/>
              <w:jc w:val="center"/>
              <w:spacing w:line="400" w:lineRule="exact"/>
              <w:shd w:val="clear" w:color="auto"/>
              <w:rPr>
                <w:rFonts w:hint="eastAsia" w:ascii="宋体" w:hAnsi="宋体" w:eastAsia="宋体" w:cs="宋体"/>
                <w:color w:val="auto"/>
                <w:spacing w:val="20"/>
                <w:sz w:val="24"/>
                <w:highlight w:val="none"/>
              </w:rPr>
            </w:pPr>
            <w:r>
              <w:rPr>
                <w:rFonts w:hint="eastAsia" w:ascii="宋体" w:hAnsi="宋体" w:eastAsia="宋体" w:cs="宋体"/>
                <w:color w:val="auto"/>
                <w:spacing w:val="20"/>
                <w:sz w:val="24"/>
                <w:highlight w:val="none"/>
              </w:rPr>
            </w:r>
            <w:r/>
          </w:p>
        </w:tc>
      </w:tr>
      <w:tr>
        <w:trPr>
          <w:cantSplit/>
        </w:trPr>
        <w:tc>
          <w:tcPr>
            <w:tcW w:w="828" w:type="dxa"/>
            <w:vAlign w:val="top"/>
            <w:textDirection w:val="lrTb"/>
            <w:noWrap w:val="false"/>
          </w:tcPr>
          <w:p>
            <w:pPr>
              <w:jc w:val="center"/>
              <w:spacing w:line="400" w:lineRule="exact"/>
              <w:shd w:val="clear" w:color="auto"/>
              <w:rPr>
                <w:rFonts w:hint="eastAsia" w:ascii="宋体" w:hAnsi="宋体" w:eastAsia="宋体" w:cs="宋体"/>
                <w:color w:val="auto"/>
                <w:spacing w:val="20"/>
                <w:sz w:val="24"/>
                <w:highlight w:val="none"/>
              </w:rPr>
            </w:pPr>
            <w:r>
              <w:rPr>
                <w:rFonts w:hint="eastAsia" w:ascii="宋体" w:hAnsi="宋体" w:eastAsia="宋体" w:cs="宋体"/>
                <w:color w:val="auto"/>
                <w:spacing w:val="20"/>
                <w:sz w:val="24"/>
                <w:highlight w:val="none"/>
              </w:rPr>
            </w:r>
            <w:r/>
          </w:p>
        </w:tc>
        <w:tc>
          <w:tcPr>
            <w:tcW w:w="1950" w:type="dxa"/>
            <w:vAlign w:val="center"/>
            <w:textDirection w:val="lrTb"/>
            <w:noWrap w:val="false"/>
          </w:tcPr>
          <w:p>
            <w:pPr>
              <w:jc w:val="center"/>
              <w:spacing w:line="400" w:lineRule="exact"/>
              <w:shd w:val="clear" w:color="auto"/>
              <w:rPr>
                <w:rFonts w:hint="eastAsia" w:ascii="宋体" w:hAnsi="宋体" w:eastAsia="宋体" w:cs="宋体"/>
                <w:color w:val="auto"/>
                <w:spacing w:val="20"/>
                <w:sz w:val="24"/>
                <w:highlight w:val="none"/>
              </w:rPr>
            </w:pPr>
            <w:r>
              <w:rPr>
                <w:rFonts w:hint="eastAsia" w:ascii="宋体" w:hAnsi="宋体" w:eastAsia="宋体" w:cs="宋体"/>
                <w:color w:val="auto"/>
                <w:spacing w:val="20"/>
                <w:sz w:val="24"/>
                <w:highlight w:val="none"/>
              </w:rPr>
            </w:r>
            <w:r/>
          </w:p>
        </w:tc>
        <w:tc>
          <w:tcPr>
            <w:tcW w:w="2520" w:type="dxa"/>
            <w:vAlign w:val="center"/>
            <w:textDirection w:val="lrTb"/>
            <w:noWrap w:val="false"/>
          </w:tcPr>
          <w:p>
            <w:pPr>
              <w:jc w:val="center"/>
              <w:spacing w:line="400" w:lineRule="exact"/>
              <w:shd w:val="clear" w:color="auto"/>
              <w:rPr>
                <w:rFonts w:hint="eastAsia" w:ascii="宋体" w:hAnsi="宋体" w:eastAsia="宋体" w:cs="宋体"/>
                <w:color w:val="auto"/>
                <w:spacing w:val="20"/>
                <w:sz w:val="24"/>
                <w:highlight w:val="none"/>
              </w:rPr>
            </w:pPr>
            <w:r>
              <w:rPr>
                <w:rFonts w:hint="eastAsia" w:ascii="宋体" w:hAnsi="宋体" w:eastAsia="宋体" w:cs="宋体"/>
                <w:color w:val="auto"/>
                <w:spacing w:val="20"/>
                <w:sz w:val="24"/>
                <w:highlight w:val="none"/>
              </w:rPr>
            </w:r>
            <w:r/>
          </w:p>
        </w:tc>
        <w:tc>
          <w:tcPr>
            <w:tcW w:w="1800" w:type="dxa"/>
            <w:vAlign w:val="center"/>
            <w:textDirection w:val="lrTb"/>
            <w:noWrap w:val="false"/>
          </w:tcPr>
          <w:p>
            <w:pPr>
              <w:ind w:firstLine="560"/>
              <w:jc w:val="center"/>
              <w:spacing w:line="400" w:lineRule="exact"/>
              <w:shd w:val="clear" w:color="auto"/>
              <w:rPr>
                <w:rFonts w:hint="eastAsia" w:ascii="宋体" w:hAnsi="宋体" w:eastAsia="宋体" w:cs="宋体"/>
                <w:color w:val="auto"/>
                <w:spacing w:val="20"/>
                <w:sz w:val="24"/>
                <w:highlight w:val="none"/>
              </w:rPr>
            </w:pPr>
            <w:r>
              <w:rPr>
                <w:rFonts w:hint="eastAsia" w:ascii="宋体" w:hAnsi="宋体" w:eastAsia="宋体" w:cs="宋体"/>
                <w:color w:val="auto"/>
                <w:spacing w:val="20"/>
                <w:sz w:val="24"/>
                <w:highlight w:val="none"/>
              </w:rPr>
            </w:r>
            <w:r/>
          </w:p>
        </w:tc>
        <w:tc>
          <w:tcPr>
            <w:tcW w:w="1800" w:type="dxa"/>
            <w:vAlign w:val="center"/>
            <w:textDirection w:val="lrTb"/>
            <w:noWrap w:val="false"/>
          </w:tcPr>
          <w:p>
            <w:pPr>
              <w:ind w:firstLine="560"/>
              <w:jc w:val="center"/>
              <w:spacing w:line="400" w:lineRule="exact"/>
              <w:shd w:val="clear" w:color="auto"/>
              <w:rPr>
                <w:rFonts w:hint="eastAsia" w:ascii="宋体" w:hAnsi="宋体" w:eastAsia="宋体" w:cs="宋体"/>
                <w:color w:val="auto"/>
                <w:spacing w:val="20"/>
                <w:sz w:val="24"/>
                <w:highlight w:val="none"/>
              </w:rPr>
            </w:pPr>
            <w:r>
              <w:rPr>
                <w:rFonts w:hint="eastAsia" w:ascii="宋体" w:hAnsi="宋体" w:eastAsia="宋体" w:cs="宋体"/>
                <w:color w:val="auto"/>
                <w:spacing w:val="20"/>
                <w:sz w:val="24"/>
                <w:highlight w:val="none"/>
              </w:rPr>
            </w:r>
            <w:r/>
          </w:p>
        </w:tc>
      </w:tr>
      <w:tr>
        <w:trPr>
          <w:cantSplit/>
        </w:trPr>
        <w:tc>
          <w:tcPr>
            <w:tcW w:w="828" w:type="dxa"/>
            <w:vAlign w:val="top"/>
            <w:textDirection w:val="lrTb"/>
            <w:noWrap w:val="false"/>
          </w:tcPr>
          <w:p>
            <w:pPr>
              <w:jc w:val="center"/>
              <w:spacing w:line="400" w:lineRule="exact"/>
              <w:shd w:val="clear" w:color="auto"/>
              <w:rPr>
                <w:rFonts w:hint="eastAsia" w:ascii="宋体" w:hAnsi="宋体" w:eastAsia="宋体" w:cs="宋体"/>
                <w:color w:val="auto"/>
                <w:spacing w:val="20"/>
                <w:sz w:val="24"/>
                <w:highlight w:val="none"/>
              </w:rPr>
            </w:pPr>
            <w:r>
              <w:rPr>
                <w:rFonts w:hint="eastAsia" w:ascii="宋体" w:hAnsi="宋体" w:eastAsia="宋体" w:cs="宋体"/>
                <w:color w:val="auto"/>
                <w:spacing w:val="20"/>
                <w:sz w:val="24"/>
                <w:highlight w:val="none"/>
              </w:rPr>
            </w:r>
            <w:r/>
          </w:p>
        </w:tc>
        <w:tc>
          <w:tcPr>
            <w:tcW w:w="1950" w:type="dxa"/>
            <w:vAlign w:val="center"/>
            <w:textDirection w:val="lrTb"/>
            <w:noWrap w:val="false"/>
          </w:tcPr>
          <w:p>
            <w:pPr>
              <w:jc w:val="center"/>
              <w:spacing w:line="400" w:lineRule="exact"/>
              <w:shd w:val="clear" w:color="auto"/>
              <w:rPr>
                <w:rFonts w:hint="eastAsia" w:ascii="宋体" w:hAnsi="宋体" w:eastAsia="宋体" w:cs="宋体"/>
                <w:color w:val="auto"/>
                <w:spacing w:val="20"/>
                <w:sz w:val="24"/>
                <w:highlight w:val="none"/>
              </w:rPr>
            </w:pPr>
            <w:r>
              <w:rPr>
                <w:rFonts w:hint="eastAsia" w:ascii="宋体" w:hAnsi="宋体" w:eastAsia="宋体" w:cs="宋体"/>
                <w:color w:val="auto"/>
                <w:spacing w:val="20"/>
                <w:sz w:val="24"/>
                <w:highlight w:val="none"/>
              </w:rPr>
            </w:r>
            <w:r/>
          </w:p>
        </w:tc>
        <w:tc>
          <w:tcPr>
            <w:tcW w:w="2520" w:type="dxa"/>
            <w:vAlign w:val="center"/>
            <w:textDirection w:val="lrTb"/>
            <w:noWrap w:val="false"/>
          </w:tcPr>
          <w:p>
            <w:pPr>
              <w:jc w:val="center"/>
              <w:spacing w:line="400" w:lineRule="exact"/>
              <w:shd w:val="clear" w:color="auto"/>
              <w:rPr>
                <w:rFonts w:hint="eastAsia" w:ascii="宋体" w:hAnsi="宋体" w:eastAsia="宋体" w:cs="宋体"/>
                <w:color w:val="auto"/>
                <w:spacing w:val="20"/>
                <w:sz w:val="24"/>
                <w:highlight w:val="none"/>
              </w:rPr>
            </w:pPr>
            <w:r>
              <w:rPr>
                <w:rFonts w:hint="eastAsia" w:ascii="宋体" w:hAnsi="宋体" w:eastAsia="宋体" w:cs="宋体"/>
                <w:color w:val="auto"/>
                <w:spacing w:val="20"/>
                <w:sz w:val="24"/>
                <w:highlight w:val="none"/>
              </w:rPr>
            </w:r>
            <w:r/>
          </w:p>
        </w:tc>
        <w:tc>
          <w:tcPr>
            <w:tcW w:w="1800" w:type="dxa"/>
            <w:vAlign w:val="center"/>
            <w:textDirection w:val="lrTb"/>
            <w:noWrap w:val="false"/>
          </w:tcPr>
          <w:p>
            <w:pPr>
              <w:ind w:firstLine="560"/>
              <w:jc w:val="center"/>
              <w:spacing w:line="400" w:lineRule="exact"/>
              <w:shd w:val="clear" w:color="auto"/>
              <w:rPr>
                <w:rFonts w:hint="eastAsia" w:ascii="宋体" w:hAnsi="宋体" w:eastAsia="宋体" w:cs="宋体"/>
                <w:color w:val="auto"/>
                <w:spacing w:val="20"/>
                <w:sz w:val="24"/>
                <w:highlight w:val="none"/>
              </w:rPr>
            </w:pPr>
            <w:r>
              <w:rPr>
                <w:rFonts w:hint="eastAsia" w:ascii="宋体" w:hAnsi="宋体" w:eastAsia="宋体" w:cs="宋体"/>
                <w:color w:val="auto"/>
                <w:spacing w:val="20"/>
                <w:sz w:val="24"/>
                <w:highlight w:val="none"/>
              </w:rPr>
            </w:r>
            <w:r/>
          </w:p>
        </w:tc>
        <w:tc>
          <w:tcPr>
            <w:tcW w:w="1800" w:type="dxa"/>
            <w:vAlign w:val="center"/>
            <w:textDirection w:val="lrTb"/>
            <w:noWrap w:val="false"/>
          </w:tcPr>
          <w:p>
            <w:pPr>
              <w:ind w:firstLine="560"/>
              <w:jc w:val="center"/>
              <w:spacing w:line="400" w:lineRule="exact"/>
              <w:shd w:val="clear" w:color="auto"/>
              <w:rPr>
                <w:rFonts w:hint="eastAsia" w:ascii="宋体" w:hAnsi="宋体" w:eastAsia="宋体" w:cs="宋体"/>
                <w:color w:val="auto"/>
                <w:spacing w:val="20"/>
                <w:sz w:val="24"/>
                <w:highlight w:val="none"/>
              </w:rPr>
            </w:pPr>
            <w:r>
              <w:rPr>
                <w:rFonts w:hint="eastAsia" w:ascii="宋体" w:hAnsi="宋体" w:eastAsia="宋体" w:cs="宋体"/>
                <w:color w:val="auto"/>
                <w:spacing w:val="20"/>
                <w:sz w:val="24"/>
                <w:highlight w:val="none"/>
              </w:rPr>
            </w:r>
            <w:r/>
          </w:p>
        </w:tc>
      </w:tr>
      <w:tr>
        <w:trPr>
          <w:cantSplit/>
        </w:trPr>
        <w:tc>
          <w:tcPr>
            <w:tcW w:w="828" w:type="dxa"/>
            <w:vAlign w:val="top"/>
            <w:textDirection w:val="lrTb"/>
            <w:noWrap w:val="false"/>
          </w:tcPr>
          <w:p>
            <w:pPr>
              <w:jc w:val="center"/>
              <w:spacing w:line="400" w:lineRule="exact"/>
              <w:shd w:val="clear" w:color="auto"/>
              <w:rPr>
                <w:rFonts w:hint="eastAsia" w:ascii="宋体" w:hAnsi="宋体" w:eastAsia="宋体" w:cs="宋体"/>
                <w:color w:val="auto"/>
                <w:spacing w:val="20"/>
                <w:sz w:val="24"/>
                <w:highlight w:val="none"/>
              </w:rPr>
            </w:pPr>
            <w:r>
              <w:rPr>
                <w:rFonts w:hint="eastAsia" w:ascii="宋体" w:hAnsi="宋体" w:eastAsia="宋体" w:cs="宋体"/>
                <w:color w:val="auto"/>
                <w:spacing w:val="20"/>
                <w:sz w:val="24"/>
                <w:highlight w:val="none"/>
              </w:rPr>
            </w:r>
            <w:r/>
          </w:p>
        </w:tc>
        <w:tc>
          <w:tcPr>
            <w:tcW w:w="1950" w:type="dxa"/>
            <w:vAlign w:val="center"/>
            <w:textDirection w:val="lrTb"/>
            <w:noWrap w:val="false"/>
          </w:tcPr>
          <w:p>
            <w:pPr>
              <w:jc w:val="center"/>
              <w:spacing w:line="400" w:lineRule="exact"/>
              <w:shd w:val="clear" w:color="auto"/>
              <w:rPr>
                <w:rFonts w:hint="eastAsia" w:ascii="宋体" w:hAnsi="宋体" w:eastAsia="宋体" w:cs="宋体"/>
                <w:color w:val="auto"/>
                <w:spacing w:val="20"/>
                <w:sz w:val="24"/>
                <w:highlight w:val="none"/>
              </w:rPr>
            </w:pPr>
            <w:r>
              <w:rPr>
                <w:rFonts w:hint="eastAsia" w:ascii="宋体" w:hAnsi="宋体" w:eastAsia="宋体" w:cs="宋体"/>
                <w:color w:val="auto"/>
                <w:spacing w:val="20"/>
                <w:sz w:val="24"/>
                <w:highlight w:val="none"/>
              </w:rPr>
            </w:r>
            <w:r/>
          </w:p>
        </w:tc>
        <w:tc>
          <w:tcPr>
            <w:tcW w:w="2520" w:type="dxa"/>
            <w:vAlign w:val="center"/>
            <w:textDirection w:val="lrTb"/>
            <w:noWrap w:val="false"/>
          </w:tcPr>
          <w:p>
            <w:pPr>
              <w:jc w:val="center"/>
              <w:spacing w:line="400" w:lineRule="exact"/>
              <w:shd w:val="clear" w:color="auto"/>
              <w:rPr>
                <w:rFonts w:hint="eastAsia" w:ascii="宋体" w:hAnsi="宋体" w:eastAsia="宋体" w:cs="宋体"/>
                <w:color w:val="auto"/>
                <w:spacing w:val="20"/>
                <w:sz w:val="24"/>
                <w:highlight w:val="none"/>
              </w:rPr>
            </w:pPr>
            <w:r>
              <w:rPr>
                <w:rFonts w:hint="eastAsia" w:ascii="宋体" w:hAnsi="宋体" w:eastAsia="宋体" w:cs="宋体"/>
                <w:color w:val="auto"/>
                <w:spacing w:val="20"/>
                <w:sz w:val="24"/>
                <w:highlight w:val="none"/>
              </w:rPr>
            </w:r>
            <w:r/>
          </w:p>
        </w:tc>
        <w:tc>
          <w:tcPr>
            <w:tcW w:w="1800" w:type="dxa"/>
            <w:vAlign w:val="center"/>
            <w:textDirection w:val="lrTb"/>
            <w:noWrap w:val="false"/>
          </w:tcPr>
          <w:p>
            <w:pPr>
              <w:ind w:firstLine="560"/>
              <w:jc w:val="center"/>
              <w:spacing w:line="400" w:lineRule="exact"/>
              <w:shd w:val="clear" w:color="auto"/>
              <w:rPr>
                <w:rFonts w:hint="eastAsia" w:ascii="宋体" w:hAnsi="宋体" w:eastAsia="宋体" w:cs="宋体"/>
                <w:color w:val="auto"/>
                <w:spacing w:val="20"/>
                <w:sz w:val="24"/>
                <w:highlight w:val="none"/>
              </w:rPr>
            </w:pPr>
            <w:r>
              <w:rPr>
                <w:rFonts w:hint="eastAsia" w:ascii="宋体" w:hAnsi="宋体" w:eastAsia="宋体" w:cs="宋体"/>
                <w:color w:val="auto"/>
                <w:spacing w:val="20"/>
                <w:sz w:val="24"/>
                <w:highlight w:val="none"/>
              </w:rPr>
            </w:r>
            <w:r/>
          </w:p>
        </w:tc>
        <w:tc>
          <w:tcPr>
            <w:tcW w:w="1800" w:type="dxa"/>
            <w:vAlign w:val="center"/>
            <w:textDirection w:val="lrTb"/>
            <w:noWrap w:val="false"/>
          </w:tcPr>
          <w:p>
            <w:pPr>
              <w:ind w:firstLine="560"/>
              <w:jc w:val="center"/>
              <w:spacing w:line="400" w:lineRule="exact"/>
              <w:shd w:val="clear" w:color="auto"/>
              <w:rPr>
                <w:rFonts w:hint="eastAsia" w:ascii="宋体" w:hAnsi="宋体" w:eastAsia="宋体" w:cs="宋体"/>
                <w:color w:val="auto"/>
                <w:spacing w:val="20"/>
                <w:sz w:val="24"/>
                <w:highlight w:val="none"/>
              </w:rPr>
            </w:pPr>
            <w:r>
              <w:rPr>
                <w:rFonts w:hint="eastAsia" w:ascii="宋体" w:hAnsi="宋体" w:eastAsia="宋体" w:cs="宋体"/>
                <w:color w:val="auto"/>
                <w:spacing w:val="20"/>
                <w:sz w:val="24"/>
                <w:highlight w:val="none"/>
              </w:rPr>
            </w:r>
            <w:r/>
          </w:p>
        </w:tc>
      </w:tr>
      <w:tr>
        <w:trPr>
          <w:cantSplit/>
        </w:trPr>
        <w:tc>
          <w:tcPr>
            <w:tcW w:w="828" w:type="dxa"/>
            <w:vAlign w:val="top"/>
            <w:textDirection w:val="lrTb"/>
            <w:noWrap w:val="false"/>
          </w:tcPr>
          <w:p>
            <w:pPr>
              <w:jc w:val="center"/>
              <w:spacing w:line="400" w:lineRule="exact"/>
              <w:shd w:val="clear" w:color="auto"/>
              <w:rPr>
                <w:rFonts w:hint="eastAsia" w:ascii="宋体" w:hAnsi="宋体" w:eastAsia="宋体" w:cs="宋体"/>
                <w:color w:val="auto"/>
                <w:spacing w:val="20"/>
                <w:sz w:val="24"/>
                <w:highlight w:val="none"/>
              </w:rPr>
            </w:pPr>
            <w:r>
              <w:rPr>
                <w:rFonts w:hint="eastAsia" w:ascii="宋体" w:hAnsi="宋体" w:eastAsia="宋体" w:cs="宋体"/>
                <w:color w:val="auto"/>
                <w:spacing w:val="20"/>
                <w:sz w:val="24"/>
                <w:highlight w:val="none"/>
              </w:rPr>
            </w:r>
            <w:r/>
          </w:p>
        </w:tc>
        <w:tc>
          <w:tcPr>
            <w:tcW w:w="1950" w:type="dxa"/>
            <w:vAlign w:val="center"/>
            <w:textDirection w:val="lrTb"/>
            <w:noWrap w:val="false"/>
          </w:tcPr>
          <w:p>
            <w:pPr>
              <w:jc w:val="center"/>
              <w:spacing w:line="400" w:lineRule="exact"/>
              <w:shd w:val="clear" w:color="auto"/>
              <w:rPr>
                <w:rFonts w:hint="eastAsia" w:ascii="宋体" w:hAnsi="宋体" w:eastAsia="宋体" w:cs="宋体"/>
                <w:color w:val="auto"/>
                <w:spacing w:val="20"/>
                <w:sz w:val="24"/>
                <w:highlight w:val="none"/>
              </w:rPr>
            </w:pPr>
            <w:r>
              <w:rPr>
                <w:rFonts w:hint="eastAsia" w:ascii="宋体" w:hAnsi="宋体" w:eastAsia="宋体" w:cs="宋体"/>
                <w:color w:val="auto"/>
                <w:spacing w:val="20"/>
                <w:sz w:val="24"/>
                <w:highlight w:val="none"/>
              </w:rPr>
            </w:r>
            <w:r/>
          </w:p>
        </w:tc>
        <w:tc>
          <w:tcPr>
            <w:tcW w:w="2520" w:type="dxa"/>
            <w:vAlign w:val="center"/>
            <w:textDirection w:val="lrTb"/>
            <w:noWrap w:val="false"/>
          </w:tcPr>
          <w:p>
            <w:pPr>
              <w:jc w:val="center"/>
              <w:spacing w:line="400" w:lineRule="exact"/>
              <w:shd w:val="clear" w:color="auto"/>
              <w:rPr>
                <w:rFonts w:hint="eastAsia" w:ascii="宋体" w:hAnsi="宋体" w:eastAsia="宋体" w:cs="宋体"/>
                <w:color w:val="auto"/>
                <w:spacing w:val="20"/>
                <w:sz w:val="24"/>
                <w:highlight w:val="none"/>
              </w:rPr>
            </w:pPr>
            <w:r>
              <w:rPr>
                <w:rFonts w:hint="eastAsia" w:ascii="宋体" w:hAnsi="宋体" w:eastAsia="宋体" w:cs="宋体"/>
                <w:color w:val="auto"/>
                <w:spacing w:val="20"/>
                <w:sz w:val="24"/>
                <w:highlight w:val="none"/>
              </w:rPr>
            </w:r>
            <w:r/>
          </w:p>
        </w:tc>
        <w:tc>
          <w:tcPr>
            <w:tcW w:w="1800" w:type="dxa"/>
            <w:vAlign w:val="center"/>
            <w:textDirection w:val="lrTb"/>
            <w:noWrap w:val="false"/>
          </w:tcPr>
          <w:p>
            <w:pPr>
              <w:ind w:firstLine="560"/>
              <w:jc w:val="center"/>
              <w:spacing w:line="400" w:lineRule="exact"/>
              <w:shd w:val="clear" w:color="auto"/>
              <w:rPr>
                <w:rFonts w:hint="eastAsia" w:ascii="宋体" w:hAnsi="宋体" w:eastAsia="宋体" w:cs="宋体"/>
                <w:color w:val="auto"/>
                <w:spacing w:val="20"/>
                <w:sz w:val="24"/>
                <w:highlight w:val="none"/>
              </w:rPr>
            </w:pPr>
            <w:r>
              <w:rPr>
                <w:rFonts w:hint="eastAsia" w:ascii="宋体" w:hAnsi="宋体" w:eastAsia="宋体" w:cs="宋体"/>
                <w:color w:val="auto"/>
                <w:spacing w:val="20"/>
                <w:sz w:val="24"/>
                <w:highlight w:val="none"/>
              </w:rPr>
            </w:r>
            <w:r/>
          </w:p>
        </w:tc>
        <w:tc>
          <w:tcPr>
            <w:tcW w:w="1800" w:type="dxa"/>
            <w:vAlign w:val="center"/>
            <w:textDirection w:val="lrTb"/>
            <w:noWrap w:val="false"/>
          </w:tcPr>
          <w:p>
            <w:pPr>
              <w:ind w:firstLine="560"/>
              <w:jc w:val="center"/>
              <w:spacing w:line="400" w:lineRule="exact"/>
              <w:shd w:val="clear" w:color="auto"/>
              <w:rPr>
                <w:rFonts w:hint="eastAsia" w:ascii="宋体" w:hAnsi="宋体" w:eastAsia="宋体" w:cs="宋体"/>
                <w:color w:val="auto"/>
                <w:spacing w:val="20"/>
                <w:sz w:val="24"/>
                <w:highlight w:val="none"/>
              </w:rPr>
            </w:pPr>
            <w:r>
              <w:rPr>
                <w:rFonts w:hint="eastAsia" w:ascii="宋体" w:hAnsi="宋体" w:eastAsia="宋体" w:cs="宋体"/>
                <w:color w:val="auto"/>
                <w:spacing w:val="20"/>
                <w:sz w:val="24"/>
                <w:highlight w:val="none"/>
              </w:rPr>
            </w:r>
            <w:r/>
          </w:p>
        </w:tc>
      </w:tr>
      <w:tr>
        <w:trPr>
          <w:cantSplit/>
        </w:trPr>
        <w:tc>
          <w:tcPr>
            <w:tcW w:w="828" w:type="dxa"/>
            <w:vAlign w:val="top"/>
            <w:textDirection w:val="lrTb"/>
            <w:noWrap w:val="false"/>
          </w:tcPr>
          <w:p>
            <w:pPr>
              <w:jc w:val="center"/>
              <w:spacing w:line="400" w:lineRule="exact"/>
              <w:shd w:val="clear" w:color="auto"/>
              <w:rPr>
                <w:rFonts w:hint="eastAsia" w:ascii="宋体" w:hAnsi="宋体" w:eastAsia="宋体" w:cs="宋体"/>
                <w:color w:val="auto"/>
                <w:spacing w:val="20"/>
                <w:sz w:val="24"/>
                <w:highlight w:val="none"/>
              </w:rPr>
            </w:pPr>
            <w:r>
              <w:rPr>
                <w:rFonts w:hint="eastAsia" w:ascii="宋体" w:hAnsi="宋体" w:eastAsia="宋体" w:cs="宋体"/>
                <w:color w:val="auto"/>
                <w:spacing w:val="20"/>
                <w:sz w:val="24"/>
                <w:highlight w:val="none"/>
              </w:rPr>
            </w:r>
            <w:r/>
          </w:p>
        </w:tc>
        <w:tc>
          <w:tcPr>
            <w:tcW w:w="1950" w:type="dxa"/>
            <w:vAlign w:val="center"/>
            <w:textDirection w:val="lrTb"/>
            <w:noWrap w:val="false"/>
          </w:tcPr>
          <w:p>
            <w:pPr>
              <w:jc w:val="center"/>
              <w:spacing w:line="400" w:lineRule="exact"/>
              <w:shd w:val="clear" w:color="auto"/>
              <w:rPr>
                <w:rFonts w:hint="eastAsia" w:ascii="宋体" w:hAnsi="宋体" w:eastAsia="宋体" w:cs="宋体"/>
                <w:color w:val="auto"/>
                <w:spacing w:val="20"/>
                <w:sz w:val="24"/>
                <w:highlight w:val="none"/>
              </w:rPr>
            </w:pPr>
            <w:r>
              <w:rPr>
                <w:rFonts w:hint="eastAsia" w:ascii="宋体" w:hAnsi="宋体" w:eastAsia="宋体" w:cs="宋体"/>
                <w:color w:val="auto"/>
                <w:spacing w:val="20"/>
                <w:sz w:val="24"/>
                <w:highlight w:val="none"/>
              </w:rPr>
            </w:r>
            <w:r/>
          </w:p>
        </w:tc>
        <w:tc>
          <w:tcPr>
            <w:tcW w:w="2520" w:type="dxa"/>
            <w:vAlign w:val="center"/>
            <w:textDirection w:val="lrTb"/>
            <w:noWrap w:val="false"/>
          </w:tcPr>
          <w:p>
            <w:pPr>
              <w:jc w:val="center"/>
              <w:spacing w:line="400" w:lineRule="exact"/>
              <w:shd w:val="clear" w:color="auto"/>
              <w:rPr>
                <w:rFonts w:hint="eastAsia" w:ascii="宋体" w:hAnsi="宋体" w:eastAsia="宋体" w:cs="宋体"/>
                <w:color w:val="auto"/>
                <w:spacing w:val="20"/>
                <w:sz w:val="24"/>
                <w:highlight w:val="none"/>
              </w:rPr>
            </w:pPr>
            <w:r>
              <w:rPr>
                <w:rFonts w:hint="eastAsia" w:ascii="宋体" w:hAnsi="宋体" w:eastAsia="宋体" w:cs="宋体"/>
                <w:color w:val="auto"/>
                <w:spacing w:val="20"/>
                <w:sz w:val="24"/>
                <w:highlight w:val="none"/>
              </w:rPr>
            </w:r>
            <w:r/>
          </w:p>
        </w:tc>
        <w:tc>
          <w:tcPr>
            <w:tcW w:w="1800" w:type="dxa"/>
            <w:vAlign w:val="center"/>
            <w:textDirection w:val="lrTb"/>
            <w:noWrap w:val="false"/>
          </w:tcPr>
          <w:p>
            <w:pPr>
              <w:ind w:firstLine="560"/>
              <w:jc w:val="center"/>
              <w:spacing w:line="400" w:lineRule="exact"/>
              <w:shd w:val="clear" w:color="auto"/>
              <w:rPr>
                <w:rFonts w:hint="eastAsia" w:ascii="宋体" w:hAnsi="宋体" w:eastAsia="宋体" w:cs="宋体"/>
                <w:color w:val="auto"/>
                <w:spacing w:val="20"/>
                <w:sz w:val="24"/>
                <w:highlight w:val="none"/>
              </w:rPr>
            </w:pPr>
            <w:r>
              <w:rPr>
                <w:rFonts w:hint="eastAsia" w:ascii="宋体" w:hAnsi="宋体" w:eastAsia="宋体" w:cs="宋体"/>
                <w:color w:val="auto"/>
                <w:spacing w:val="20"/>
                <w:sz w:val="24"/>
                <w:highlight w:val="none"/>
              </w:rPr>
            </w:r>
            <w:r/>
          </w:p>
        </w:tc>
        <w:tc>
          <w:tcPr>
            <w:tcW w:w="1800" w:type="dxa"/>
            <w:vAlign w:val="center"/>
            <w:textDirection w:val="lrTb"/>
            <w:noWrap w:val="false"/>
          </w:tcPr>
          <w:p>
            <w:pPr>
              <w:ind w:firstLine="560"/>
              <w:jc w:val="center"/>
              <w:spacing w:line="400" w:lineRule="exact"/>
              <w:shd w:val="clear" w:color="auto"/>
              <w:rPr>
                <w:rFonts w:hint="eastAsia" w:ascii="宋体" w:hAnsi="宋体" w:eastAsia="宋体" w:cs="宋体"/>
                <w:color w:val="auto"/>
                <w:spacing w:val="20"/>
                <w:sz w:val="24"/>
                <w:highlight w:val="none"/>
              </w:rPr>
            </w:pPr>
            <w:r>
              <w:rPr>
                <w:rFonts w:hint="eastAsia" w:ascii="宋体" w:hAnsi="宋体" w:eastAsia="宋体" w:cs="宋体"/>
                <w:color w:val="auto"/>
                <w:spacing w:val="20"/>
                <w:sz w:val="24"/>
                <w:highlight w:val="none"/>
              </w:rPr>
            </w:r>
            <w:r/>
          </w:p>
        </w:tc>
      </w:tr>
      <w:tr>
        <w:trPr>
          <w:cantSplit/>
        </w:trPr>
        <w:tc>
          <w:tcPr>
            <w:tcW w:w="828" w:type="dxa"/>
            <w:vAlign w:val="top"/>
            <w:textDirection w:val="lrTb"/>
            <w:noWrap w:val="false"/>
          </w:tcPr>
          <w:p>
            <w:pPr>
              <w:jc w:val="center"/>
              <w:spacing w:line="400" w:lineRule="exact"/>
              <w:shd w:val="clear" w:color="auto"/>
              <w:rPr>
                <w:rFonts w:hint="eastAsia" w:ascii="宋体" w:hAnsi="宋体" w:eastAsia="宋体" w:cs="宋体"/>
                <w:color w:val="auto"/>
                <w:spacing w:val="20"/>
                <w:sz w:val="24"/>
                <w:highlight w:val="none"/>
              </w:rPr>
            </w:pPr>
            <w:r>
              <w:rPr>
                <w:rFonts w:hint="eastAsia" w:ascii="宋体" w:hAnsi="宋体" w:eastAsia="宋体" w:cs="宋体"/>
                <w:color w:val="auto"/>
                <w:spacing w:val="20"/>
                <w:sz w:val="24"/>
                <w:highlight w:val="none"/>
              </w:rPr>
            </w:r>
            <w:r/>
          </w:p>
        </w:tc>
        <w:tc>
          <w:tcPr>
            <w:tcW w:w="1950" w:type="dxa"/>
            <w:vAlign w:val="center"/>
            <w:textDirection w:val="lrTb"/>
            <w:noWrap w:val="false"/>
          </w:tcPr>
          <w:p>
            <w:pPr>
              <w:jc w:val="center"/>
              <w:spacing w:line="400" w:lineRule="exact"/>
              <w:shd w:val="clear" w:color="auto"/>
              <w:rPr>
                <w:rFonts w:hint="eastAsia" w:ascii="宋体" w:hAnsi="宋体" w:eastAsia="宋体" w:cs="宋体"/>
                <w:color w:val="auto"/>
                <w:spacing w:val="20"/>
                <w:sz w:val="24"/>
                <w:highlight w:val="none"/>
              </w:rPr>
            </w:pPr>
            <w:r>
              <w:rPr>
                <w:rFonts w:hint="eastAsia" w:ascii="宋体" w:hAnsi="宋体" w:eastAsia="宋体" w:cs="宋体"/>
                <w:color w:val="auto"/>
                <w:spacing w:val="20"/>
                <w:sz w:val="24"/>
                <w:highlight w:val="none"/>
              </w:rPr>
            </w:r>
            <w:r/>
          </w:p>
        </w:tc>
        <w:tc>
          <w:tcPr>
            <w:tcW w:w="2520" w:type="dxa"/>
            <w:vAlign w:val="center"/>
            <w:textDirection w:val="lrTb"/>
            <w:noWrap w:val="false"/>
          </w:tcPr>
          <w:p>
            <w:pPr>
              <w:jc w:val="center"/>
              <w:spacing w:line="400" w:lineRule="exact"/>
              <w:shd w:val="clear" w:color="auto"/>
              <w:rPr>
                <w:rFonts w:hint="eastAsia" w:ascii="宋体" w:hAnsi="宋体" w:eastAsia="宋体" w:cs="宋体"/>
                <w:color w:val="auto"/>
                <w:spacing w:val="20"/>
                <w:sz w:val="24"/>
                <w:highlight w:val="none"/>
              </w:rPr>
            </w:pPr>
            <w:r>
              <w:rPr>
                <w:rFonts w:hint="eastAsia" w:ascii="宋体" w:hAnsi="宋体" w:eastAsia="宋体" w:cs="宋体"/>
                <w:color w:val="auto"/>
                <w:spacing w:val="20"/>
                <w:sz w:val="24"/>
                <w:highlight w:val="none"/>
              </w:rPr>
            </w:r>
            <w:r/>
          </w:p>
        </w:tc>
        <w:tc>
          <w:tcPr>
            <w:tcW w:w="1800" w:type="dxa"/>
            <w:vAlign w:val="center"/>
            <w:textDirection w:val="lrTb"/>
            <w:noWrap w:val="false"/>
          </w:tcPr>
          <w:p>
            <w:pPr>
              <w:ind w:firstLine="560"/>
              <w:jc w:val="center"/>
              <w:spacing w:line="400" w:lineRule="exact"/>
              <w:shd w:val="clear" w:color="auto"/>
              <w:rPr>
                <w:rFonts w:hint="eastAsia" w:ascii="宋体" w:hAnsi="宋体" w:eastAsia="宋体" w:cs="宋体"/>
                <w:color w:val="auto"/>
                <w:spacing w:val="20"/>
                <w:sz w:val="24"/>
                <w:highlight w:val="none"/>
              </w:rPr>
            </w:pPr>
            <w:r>
              <w:rPr>
                <w:rFonts w:hint="eastAsia" w:ascii="宋体" w:hAnsi="宋体" w:eastAsia="宋体" w:cs="宋体"/>
                <w:color w:val="auto"/>
                <w:spacing w:val="20"/>
                <w:sz w:val="24"/>
                <w:highlight w:val="none"/>
              </w:rPr>
            </w:r>
            <w:r/>
          </w:p>
        </w:tc>
        <w:tc>
          <w:tcPr>
            <w:tcW w:w="1800" w:type="dxa"/>
            <w:vAlign w:val="center"/>
            <w:textDirection w:val="lrTb"/>
            <w:noWrap w:val="false"/>
          </w:tcPr>
          <w:p>
            <w:pPr>
              <w:ind w:firstLine="560"/>
              <w:jc w:val="center"/>
              <w:spacing w:line="400" w:lineRule="exact"/>
              <w:shd w:val="clear" w:color="auto"/>
              <w:rPr>
                <w:rFonts w:hint="eastAsia" w:ascii="宋体" w:hAnsi="宋体" w:eastAsia="宋体" w:cs="宋体"/>
                <w:color w:val="auto"/>
                <w:spacing w:val="20"/>
                <w:sz w:val="24"/>
                <w:highlight w:val="none"/>
              </w:rPr>
            </w:pPr>
            <w:r>
              <w:rPr>
                <w:rFonts w:hint="eastAsia" w:ascii="宋体" w:hAnsi="宋体" w:eastAsia="宋体" w:cs="宋体"/>
                <w:color w:val="auto"/>
                <w:spacing w:val="20"/>
                <w:sz w:val="24"/>
                <w:highlight w:val="none"/>
              </w:rPr>
            </w:r>
            <w:r/>
          </w:p>
        </w:tc>
      </w:tr>
      <w:tr>
        <w:trPr>
          <w:cantSplit/>
        </w:trPr>
        <w:tc>
          <w:tcPr>
            <w:tcW w:w="828" w:type="dxa"/>
            <w:vAlign w:val="top"/>
            <w:textDirection w:val="lrTb"/>
            <w:noWrap w:val="false"/>
          </w:tcPr>
          <w:p>
            <w:pPr>
              <w:jc w:val="center"/>
              <w:spacing w:line="400" w:lineRule="exact"/>
              <w:shd w:val="clear" w:color="auto"/>
              <w:rPr>
                <w:rFonts w:hint="eastAsia" w:ascii="宋体" w:hAnsi="宋体" w:eastAsia="宋体" w:cs="宋体"/>
                <w:color w:val="auto"/>
                <w:spacing w:val="20"/>
                <w:sz w:val="24"/>
                <w:highlight w:val="none"/>
              </w:rPr>
            </w:pPr>
            <w:r>
              <w:rPr>
                <w:rFonts w:hint="eastAsia" w:ascii="宋体" w:hAnsi="宋体" w:eastAsia="宋体" w:cs="宋体"/>
                <w:color w:val="auto"/>
                <w:spacing w:val="20"/>
                <w:sz w:val="24"/>
                <w:highlight w:val="none"/>
              </w:rPr>
            </w:r>
            <w:r/>
          </w:p>
        </w:tc>
        <w:tc>
          <w:tcPr>
            <w:tcW w:w="1950" w:type="dxa"/>
            <w:vAlign w:val="center"/>
            <w:textDirection w:val="lrTb"/>
            <w:noWrap w:val="false"/>
          </w:tcPr>
          <w:p>
            <w:pPr>
              <w:jc w:val="center"/>
              <w:spacing w:line="400" w:lineRule="exact"/>
              <w:shd w:val="clear" w:color="auto"/>
              <w:rPr>
                <w:rFonts w:hint="eastAsia" w:ascii="宋体" w:hAnsi="宋体" w:eastAsia="宋体" w:cs="宋体"/>
                <w:color w:val="auto"/>
                <w:spacing w:val="20"/>
                <w:sz w:val="24"/>
                <w:highlight w:val="none"/>
              </w:rPr>
            </w:pPr>
            <w:r>
              <w:rPr>
                <w:rFonts w:hint="eastAsia" w:ascii="宋体" w:hAnsi="宋体" w:eastAsia="宋体" w:cs="宋体"/>
                <w:color w:val="auto"/>
                <w:spacing w:val="20"/>
                <w:sz w:val="24"/>
                <w:highlight w:val="none"/>
              </w:rPr>
            </w:r>
            <w:r/>
          </w:p>
        </w:tc>
        <w:tc>
          <w:tcPr>
            <w:tcW w:w="2520" w:type="dxa"/>
            <w:vAlign w:val="center"/>
            <w:textDirection w:val="lrTb"/>
            <w:noWrap w:val="false"/>
          </w:tcPr>
          <w:p>
            <w:pPr>
              <w:jc w:val="center"/>
              <w:spacing w:line="400" w:lineRule="exact"/>
              <w:shd w:val="clear" w:color="auto"/>
              <w:rPr>
                <w:rFonts w:hint="eastAsia" w:ascii="宋体" w:hAnsi="宋体" w:eastAsia="宋体" w:cs="宋体"/>
                <w:color w:val="auto"/>
                <w:spacing w:val="20"/>
                <w:sz w:val="24"/>
                <w:highlight w:val="none"/>
              </w:rPr>
            </w:pPr>
            <w:r>
              <w:rPr>
                <w:rFonts w:hint="eastAsia" w:ascii="宋体" w:hAnsi="宋体" w:eastAsia="宋体" w:cs="宋体"/>
                <w:color w:val="auto"/>
                <w:spacing w:val="20"/>
                <w:sz w:val="24"/>
                <w:highlight w:val="none"/>
              </w:rPr>
            </w:r>
            <w:r/>
          </w:p>
        </w:tc>
        <w:tc>
          <w:tcPr>
            <w:tcW w:w="1800" w:type="dxa"/>
            <w:vAlign w:val="center"/>
            <w:textDirection w:val="lrTb"/>
            <w:noWrap w:val="false"/>
          </w:tcPr>
          <w:p>
            <w:pPr>
              <w:ind w:firstLine="560"/>
              <w:jc w:val="center"/>
              <w:spacing w:line="400" w:lineRule="exact"/>
              <w:shd w:val="clear" w:color="auto"/>
              <w:rPr>
                <w:rFonts w:hint="eastAsia" w:ascii="宋体" w:hAnsi="宋体" w:eastAsia="宋体" w:cs="宋体"/>
                <w:color w:val="auto"/>
                <w:spacing w:val="20"/>
                <w:sz w:val="24"/>
                <w:highlight w:val="none"/>
              </w:rPr>
            </w:pPr>
            <w:r>
              <w:rPr>
                <w:rFonts w:hint="eastAsia" w:ascii="宋体" w:hAnsi="宋体" w:eastAsia="宋体" w:cs="宋体"/>
                <w:color w:val="auto"/>
                <w:spacing w:val="20"/>
                <w:sz w:val="24"/>
                <w:highlight w:val="none"/>
              </w:rPr>
            </w:r>
            <w:r/>
          </w:p>
        </w:tc>
        <w:tc>
          <w:tcPr>
            <w:tcW w:w="1800" w:type="dxa"/>
            <w:vAlign w:val="center"/>
            <w:textDirection w:val="lrTb"/>
            <w:noWrap w:val="false"/>
          </w:tcPr>
          <w:p>
            <w:pPr>
              <w:ind w:firstLine="560"/>
              <w:jc w:val="center"/>
              <w:spacing w:line="400" w:lineRule="exact"/>
              <w:shd w:val="clear" w:color="auto"/>
              <w:rPr>
                <w:rFonts w:hint="eastAsia" w:ascii="宋体" w:hAnsi="宋体" w:eastAsia="宋体" w:cs="宋体"/>
                <w:color w:val="auto"/>
                <w:spacing w:val="20"/>
                <w:sz w:val="24"/>
                <w:highlight w:val="none"/>
              </w:rPr>
            </w:pPr>
            <w:r>
              <w:rPr>
                <w:rFonts w:hint="eastAsia" w:ascii="宋体" w:hAnsi="宋体" w:eastAsia="宋体" w:cs="宋体"/>
                <w:color w:val="auto"/>
                <w:spacing w:val="20"/>
                <w:sz w:val="24"/>
                <w:highlight w:val="none"/>
              </w:rPr>
            </w:r>
            <w:r/>
          </w:p>
        </w:tc>
      </w:tr>
      <w:tr>
        <w:trPr>
          <w:cantSplit/>
        </w:trPr>
        <w:tc>
          <w:tcPr>
            <w:tcW w:w="828" w:type="dxa"/>
            <w:vAlign w:val="top"/>
            <w:textDirection w:val="lrTb"/>
            <w:noWrap w:val="false"/>
          </w:tcPr>
          <w:p>
            <w:pPr>
              <w:jc w:val="center"/>
              <w:spacing w:line="400" w:lineRule="exact"/>
              <w:shd w:val="clear" w:color="auto"/>
              <w:rPr>
                <w:rFonts w:hint="eastAsia" w:ascii="宋体" w:hAnsi="宋体" w:eastAsia="宋体" w:cs="宋体"/>
                <w:color w:val="auto"/>
                <w:spacing w:val="20"/>
                <w:sz w:val="24"/>
                <w:highlight w:val="none"/>
              </w:rPr>
            </w:pPr>
            <w:r>
              <w:rPr>
                <w:rFonts w:hint="eastAsia" w:ascii="宋体" w:hAnsi="宋体" w:eastAsia="宋体" w:cs="宋体"/>
                <w:color w:val="auto"/>
                <w:spacing w:val="20"/>
                <w:sz w:val="24"/>
                <w:highlight w:val="none"/>
              </w:rPr>
            </w:r>
            <w:r/>
          </w:p>
        </w:tc>
        <w:tc>
          <w:tcPr>
            <w:tcW w:w="1950" w:type="dxa"/>
            <w:vAlign w:val="center"/>
            <w:textDirection w:val="lrTb"/>
            <w:noWrap w:val="false"/>
          </w:tcPr>
          <w:p>
            <w:pPr>
              <w:jc w:val="center"/>
              <w:spacing w:line="400" w:lineRule="exact"/>
              <w:shd w:val="clear" w:color="auto"/>
              <w:rPr>
                <w:rFonts w:hint="eastAsia" w:ascii="宋体" w:hAnsi="宋体" w:eastAsia="宋体" w:cs="宋体"/>
                <w:color w:val="auto"/>
                <w:spacing w:val="20"/>
                <w:sz w:val="24"/>
                <w:highlight w:val="none"/>
              </w:rPr>
            </w:pPr>
            <w:r>
              <w:rPr>
                <w:rFonts w:hint="eastAsia" w:ascii="宋体" w:hAnsi="宋体" w:eastAsia="宋体" w:cs="宋体"/>
                <w:color w:val="auto"/>
                <w:spacing w:val="20"/>
                <w:sz w:val="24"/>
                <w:highlight w:val="none"/>
              </w:rPr>
            </w:r>
            <w:r/>
          </w:p>
        </w:tc>
        <w:tc>
          <w:tcPr>
            <w:tcW w:w="2520" w:type="dxa"/>
            <w:vAlign w:val="center"/>
            <w:textDirection w:val="lrTb"/>
            <w:noWrap w:val="false"/>
          </w:tcPr>
          <w:p>
            <w:pPr>
              <w:jc w:val="center"/>
              <w:spacing w:line="400" w:lineRule="exact"/>
              <w:shd w:val="clear" w:color="auto"/>
              <w:rPr>
                <w:rFonts w:hint="eastAsia" w:ascii="宋体" w:hAnsi="宋体" w:eastAsia="宋体" w:cs="宋体"/>
                <w:color w:val="auto"/>
                <w:spacing w:val="20"/>
                <w:sz w:val="24"/>
                <w:highlight w:val="none"/>
              </w:rPr>
            </w:pPr>
            <w:r>
              <w:rPr>
                <w:rFonts w:hint="eastAsia" w:ascii="宋体" w:hAnsi="宋体" w:eastAsia="宋体" w:cs="宋体"/>
                <w:color w:val="auto"/>
                <w:spacing w:val="20"/>
                <w:sz w:val="24"/>
                <w:highlight w:val="none"/>
              </w:rPr>
            </w:r>
            <w:r/>
          </w:p>
        </w:tc>
        <w:tc>
          <w:tcPr>
            <w:tcW w:w="1800" w:type="dxa"/>
            <w:vAlign w:val="center"/>
            <w:textDirection w:val="lrTb"/>
            <w:noWrap w:val="false"/>
          </w:tcPr>
          <w:p>
            <w:pPr>
              <w:ind w:firstLine="560"/>
              <w:jc w:val="center"/>
              <w:spacing w:line="400" w:lineRule="exact"/>
              <w:shd w:val="clear" w:color="auto"/>
              <w:rPr>
                <w:rFonts w:hint="eastAsia" w:ascii="宋体" w:hAnsi="宋体" w:eastAsia="宋体" w:cs="宋体"/>
                <w:color w:val="auto"/>
                <w:spacing w:val="20"/>
                <w:sz w:val="24"/>
                <w:highlight w:val="none"/>
              </w:rPr>
            </w:pPr>
            <w:r>
              <w:rPr>
                <w:rFonts w:hint="eastAsia" w:ascii="宋体" w:hAnsi="宋体" w:eastAsia="宋体" w:cs="宋体"/>
                <w:color w:val="auto"/>
                <w:spacing w:val="20"/>
                <w:sz w:val="24"/>
                <w:highlight w:val="none"/>
              </w:rPr>
            </w:r>
            <w:r/>
          </w:p>
        </w:tc>
        <w:tc>
          <w:tcPr>
            <w:tcW w:w="1800" w:type="dxa"/>
            <w:vAlign w:val="center"/>
            <w:textDirection w:val="lrTb"/>
            <w:noWrap w:val="false"/>
          </w:tcPr>
          <w:p>
            <w:pPr>
              <w:ind w:firstLine="560"/>
              <w:jc w:val="center"/>
              <w:spacing w:line="400" w:lineRule="exact"/>
              <w:shd w:val="clear" w:color="auto"/>
              <w:rPr>
                <w:rFonts w:hint="eastAsia" w:ascii="宋体" w:hAnsi="宋体" w:eastAsia="宋体" w:cs="宋体"/>
                <w:color w:val="auto"/>
                <w:spacing w:val="20"/>
                <w:sz w:val="24"/>
                <w:highlight w:val="none"/>
              </w:rPr>
            </w:pPr>
            <w:r>
              <w:rPr>
                <w:rFonts w:hint="eastAsia" w:ascii="宋体" w:hAnsi="宋体" w:eastAsia="宋体" w:cs="宋体"/>
                <w:color w:val="auto"/>
                <w:spacing w:val="20"/>
                <w:sz w:val="24"/>
                <w:highlight w:val="none"/>
              </w:rPr>
            </w:r>
            <w:r/>
          </w:p>
        </w:tc>
      </w:tr>
      <w:tr>
        <w:trPr>
          <w:cantSplit/>
        </w:trPr>
        <w:tc>
          <w:tcPr>
            <w:tcW w:w="828" w:type="dxa"/>
            <w:vAlign w:val="top"/>
            <w:textDirection w:val="lrTb"/>
            <w:noWrap w:val="false"/>
          </w:tcPr>
          <w:p>
            <w:pPr>
              <w:jc w:val="center"/>
              <w:spacing w:line="400" w:lineRule="exact"/>
              <w:shd w:val="clear" w:color="auto"/>
              <w:rPr>
                <w:rFonts w:hint="eastAsia" w:ascii="宋体" w:hAnsi="宋体" w:eastAsia="宋体" w:cs="宋体"/>
                <w:color w:val="auto"/>
                <w:spacing w:val="20"/>
                <w:sz w:val="24"/>
                <w:highlight w:val="none"/>
              </w:rPr>
            </w:pPr>
            <w:r>
              <w:rPr>
                <w:rFonts w:hint="eastAsia" w:ascii="宋体" w:hAnsi="宋体" w:eastAsia="宋体" w:cs="宋体"/>
                <w:color w:val="auto"/>
                <w:spacing w:val="20"/>
                <w:sz w:val="24"/>
                <w:highlight w:val="none"/>
              </w:rPr>
            </w:r>
            <w:r/>
          </w:p>
        </w:tc>
        <w:tc>
          <w:tcPr>
            <w:tcW w:w="1950" w:type="dxa"/>
            <w:vAlign w:val="center"/>
            <w:textDirection w:val="lrTb"/>
            <w:noWrap w:val="false"/>
          </w:tcPr>
          <w:p>
            <w:pPr>
              <w:jc w:val="center"/>
              <w:spacing w:line="400" w:lineRule="exact"/>
              <w:shd w:val="clear" w:color="auto"/>
              <w:rPr>
                <w:rFonts w:hint="eastAsia" w:ascii="宋体" w:hAnsi="宋体" w:eastAsia="宋体" w:cs="宋体"/>
                <w:color w:val="auto"/>
                <w:spacing w:val="20"/>
                <w:sz w:val="24"/>
                <w:highlight w:val="none"/>
              </w:rPr>
            </w:pPr>
            <w:r>
              <w:rPr>
                <w:rFonts w:hint="eastAsia" w:ascii="宋体" w:hAnsi="宋体" w:eastAsia="宋体" w:cs="宋体"/>
                <w:color w:val="auto"/>
                <w:spacing w:val="20"/>
                <w:sz w:val="24"/>
                <w:highlight w:val="none"/>
              </w:rPr>
            </w:r>
            <w:r/>
          </w:p>
        </w:tc>
        <w:tc>
          <w:tcPr>
            <w:tcW w:w="2520" w:type="dxa"/>
            <w:vAlign w:val="center"/>
            <w:textDirection w:val="lrTb"/>
            <w:noWrap w:val="false"/>
          </w:tcPr>
          <w:p>
            <w:pPr>
              <w:jc w:val="center"/>
              <w:spacing w:line="400" w:lineRule="exact"/>
              <w:shd w:val="clear" w:color="auto"/>
              <w:rPr>
                <w:rFonts w:hint="eastAsia" w:ascii="宋体" w:hAnsi="宋体" w:eastAsia="宋体" w:cs="宋体"/>
                <w:color w:val="auto"/>
                <w:spacing w:val="20"/>
                <w:sz w:val="24"/>
                <w:highlight w:val="none"/>
              </w:rPr>
            </w:pPr>
            <w:r>
              <w:rPr>
                <w:rFonts w:hint="eastAsia" w:ascii="宋体" w:hAnsi="宋体" w:eastAsia="宋体" w:cs="宋体"/>
                <w:color w:val="auto"/>
                <w:spacing w:val="20"/>
                <w:sz w:val="24"/>
                <w:highlight w:val="none"/>
              </w:rPr>
            </w:r>
            <w:r/>
          </w:p>
        </w:tc>
        <w:tc>
          <w:tcPr>
            <w:tcW w:w="1800" w:type="dxa"/>
            <w:vAlign w:val="center"/>
            <w:textDirection w:val="lrTb"/>
            <w:noWrap w:val="false"/>
          </w:tcPr>
          <w:p>
            <w:pPr>
              <w:ind w:firstLine="560"/>
              <w:jc w:val="center"/>
              <w:spacing w:line="400" w:lineRule="exact"/>
              <w:shd w:val="clear" w:color="auto"/>
              <w:rPr>
                <w:rFonts w:hint="eastAsia" w:ascii="宋体" w:hAnsi="宋体" w:eastAsia="宋体" w:cs="宋体"/>
                <w:color w:val="auto"/>
                <w:spacing w:val="20"/>
                <w:sz w:val="24"/>
                <w:highlight w:val="none"/>
              </w:rPr>
            </w:pPr>
            <w:r>
              <w:rPr>
                <w:rFonts w:hint="eastAsia" w:ascii="宋体" w:hAnsi="宋体" w:eastAsia="宋体" w:cs="宋体"/>
                <w:color w:val="auto"/>
                <w:spacing w:val="20"/>
                <w:sz w:val="24"/>
                <w:highlight w:val="none"/>
              </w:rPr>
            </w:r>
            <w:r/>
          </w:p>
        </w:tc>
        <w:tc>
          <w:tcPr>
            <w:tcW w:w="1800" w:type="dxa"/>
            <w:vAlign w:val="center"/>
            <w:textDirection w:val="lrTb"/>
            <w:noWrap w:val="false"/>
          </w:tcPr>
          <w:p>
            <w:pPr>
              <w:ind w:firstLine="560"/>
              <w:jc w:val="center"/>
              <w:spacing w:line="400" w:lineRule="exact"/>
              <w:shd w:val="clear" w:color="auto"/>
              <w:rPr>
                <w:rFonts w:hint="eastAsia" w:ascii="宋体" w:hAnsi="宋体" w:eastAsia="宋体" w:cs="宋体"/>
                <w:color w:val="auto"/>
                <w:spacing w:val="20"/>
                <w:sz w:val="24"/>
                <w:highlight w:val="none"/>
              </w:rPr>
            </w:pPr>
            <w:r>
              <w:rPr>
                <w:rFonts w:hint="eastAsia" w:ascii="宋体" w:hAnsi="宋体" w:eastAsia="宋体" w:cs="宋体"/>
                <w:color w:val="auto"/>
                <w:spacing w:val="20"/>
                <w:sz w:val="24"/>
                <w:highlight w:val="none"/>
              </w:rPr>
            </w:r>
            <w:r/>
          </w:p>
        </w:tc>
      </w:tr>
      <w:tr>
        <w:trPr>
          <w:cantSplit/>
        </w:trPr>
        <w:tc>
          <w:tcPr>
            <w:tcW w:w="828" w:type="dxa"/>
            <w:vAlign w:val="top"/>
            <w:textDirection w:val="lrTb"/>
            <w:noWrap w:val="false"/>
          </w:tcPr>
          <w:p>
            <w:pPr>
              <w:jc w:val="center"/>
              <w:spacing w:line="400" w:lineRule="exact"/>
              <w:shd w:val="clear" w:color="auto"/>
              <w:rPr>
                <w:rFonts w:hint="eastAsia" w:ascii="宋体" w:hAnsi="宋体" w:eastAsia="宋体" w:cs="宋体"/>
                <w:color w:val="auto"/>
                <w:spacing w:val="20"/>
                <w:sz w:val="24"/>
                <w:highlight w:val="none"/>
              </w:rPr>
            </w:pPr>
            <w:r>
              <w:rPr>
                <w:rFonts w:hint="eastAsia" w:ascii="宋体" w:hAnsi="宋体" w:eastAsia="宋体" w:cs="宋体"/>
                <w:color w:val="auto"/>
                <w:spacing w:val="20"/>
                <w:sz w:val="24"/>
                <w:highlight w:val="none"/>
              </w:rPr>
            </w:r>
            <w:r/>
          </w:p>
        </w:tc>
        <w:tc>
          <w:tcPr>
            <w:tcW w:w="1950" w:type="dxa"/>
            <w:vAlign w:val="center"/>
            <w:textDirection w:val="lrTb"/>
            <w:noWrap w:val="false"/>
          </w:tcPr>
          <w:p>
            <w:pPr>
              <w:jc w:val="center"/>
              <w:spacing w:line="400" w:lineRule="exact"/>
              <w:shd w:val="clear" w:color="auto"/>
              <w:rPr>
                <w:rFonts w:hint="eastAsia" w:ascii="宋体" w:hAnsi="宋体" w:eastAsia="宋体" w:cs="宋体"/>
                <w:color w:val="auto"/>
                <w:spacing w:val="20"/>
                <w:sz w:val="24"/>
                <w:highlight w:val="none"/>
              </w:rPr>
            </w:pPr>
            <w:r>
              <w:rPr>
                <w:rFonts w:hint="eastAsia" w:ascii="宋体" w:hAnsi="宋体" w:eastAsia="宋体" w:cs="宋体"/>
                <w:color w:val="auto"/>
                <w:spacing w:val="20"/>
                <w:sz w:val="24"/>
                <w:highlight w:val="none"/>
              </w:rPr>
            </w:r>
            <w:r/>
          </w:p>
        </w:tc>
        <w:tc>
          <w:tcPr>
            <w:tcW w:w="2520" w:type="dxa"/>
            <w:vAlign w:val="center"/>
            <w:textDirection w:val="lrTb"/>
            <w:noWrap w:val="false"/>
          </w:tcPr>
          <w:p>
            <w:pPr>
              <w:jc w:val="center"/>
              <w:spacing w:line="400" w:lineRule="exact"/>
              <w:shd w:val="clear" w:color="auto"/>
              <w:rPr>
                <w:rFonts w:hint="eastAsia" w:ascii="宋体" w:hAnsi="宋体" w:eastAsia="宋体" w:cs="宋体"/>
                <w:color w:val="auto"/>
                <w:spacing w:val="20"/>
                <w:sz w:val="24"/>
                <w:highlight w:val="none"/>
              </w:rPr>
            </w:pPr>
            <w:r>
              <w:rPr>
                <w:rFonts w:hint="eastAsia" w:ascii="宋体" w:hAnsi="宋体" w:eastAsia="宋体" w:cs="宋体"/>
                <w:color w:val="auto"/>
                <w:spacing w:val="20"/>
                <w:sz w:val="24"/>
                <w:highlight w:val="none"/>
              </w:rPr>
            </w:r>
            <w:r/>
          </w:p>
        </w:tc>
        <w:tc>
          <w:tcPr>
            <w:tcW w:w="1800" w:type="dxa"/>
            <w:vAlign w:val="center"/>
            <w:textDirection w:val="lrTb"/>
            <w:noWrap w:val="false"/>
          </w:tcPr>
          <w:p>
            <w:pPr>
              <w:ind w:firstLine="560"/>
              <w:jc w:val="center"/>
              <w:spacing w:line="400" w:lineRule="exact"/>
              <w:shd w:val="clear" w:color="auto"/>
              <w:rPr>
                <w:rFonts w:hint="eastAsia" w:ascii="宋体" w:hAnsi="宋体" w:eastAsia="宋体" w:cs="宋体"/>
                <w:color w:val="auto"/>
                <w:spacing w:val="20"/>
                <w:sz w:val="24"/>
                <w:highlight w:val="none"/>
              </w:rPr>
            </w:pPr>
            <w:r>
              <w:rPr>
                <w:rFonts w:hint="eastAsia" w:ascii="宋体" w:hAnsi="宋体" w:eastAsia="宋体" w:cs="宋体"/>
                <w:color w:val="auto"/>
                <w:spacing w:val="20"/>
                <w:sz w:val="24"/>
                <w:highlight w:val="none"/>
              </w:rPr>
            </w:r>
            <w:r/>
          </w:p>
        </w:tc>
        <w:tc>
          <w:tcPr>
            <w:tcW w:w="1800" w:type="dxa"/>
            <w:vAlign w:val="center"/>
            <w:textDirection w:val="lrTb"/>
            <w:noWrap w:val="false"/>
          </w:tcPr>
          <w:p>
            <w:pPr>
              <w:ind w:firstLine="560"/>
              <w:jc w:val="center"/>
              <w:spacing w:line="400" w:lineRule="exact"/>
              <w:shd w:val="clear" w:color="auto"/>
              <w:rPr>
                <w:rFonts w:hint="eastAsia" w:ascii="宋体" w:hAnsi="宋体" w:eastAsia="宋体" w:cs="宋体"/>
                <w:color w:val="auto"/>
                <w:spacing w:val="20"/>
                <w:sz w:val="24"/>
                <w:highlight w:val="none"/>
              </w:rPr>
            </w:pPr>
            <w:r>
              <w:rPr>
                <w:rFonts w:hint="eastAsia" w:ascii="宋体" w:hAnsi="宋体" w:eastAsia="宋体" w:cs="宋体"/>
                <w:color w:val="auto"/>
                <w:spacing w:val="20"/>
                <w:sz w:val="24"/>
                <w:highlight w:val="none"/>
              </w:rPr>
            </w:r>
            <w:r/>
          </w:p>
        </w:tc>
      </w:tr>
      <w:tr>
        <w:trPr>
          <w:cantSplit/>
        </w:trPr>
        <w:tc>
          <w:tcPr>
            <w:tcW w:w="828" w:type="dxa"/>
            <w:vAlign w:val="top"/>
            <w:textDirection w:val="lrTb"/>
            <w:noWrap w:val="false"/>
          </w:tcPr>
          <w:p>
            <w:pPr>
              <w:jc w:val="center"/>
              <w:spacing w:line="400" w:lineRule="exact"/>
              <w:shd w:val="clear" w:color="auto"/>
              <w:rPr>
                <w:rFonts w:hint="eastAsia" w:ascii="宋体" w:hAnsi="宋体" w:eastAsia="宋体" w:cs="宋体"/>
                <w:color w:val="auto"/>
                <w:spacing w:val="20"/>
                <w:sz w:val="24"/>
                <w:highlight w:val="none"/>
              </w:rPr>
            </w:pPr>
            <w:r>
              <w:rPr>
                <w:rFonts w:hint="eastAsia" w:ascii="宋体" w:hAnsi="宋体" w:eastAsia="宋体" w:cs="宋体"/>
                <w:color w:val="auto"/>
                <w:spacing w:val="20"/>
                <w:sz w:val="24"/>
                <w:highlight w:val="none"/>
              </w:rPr>
            </w:r>
            <w:r/>
          </w:p>
        </w:tc>
        <w:tc>
          <w:tcPr>
            <w:tcW w:w="1950" w:type="dxa"/>
            <w:vAlign w:val="center"/>
            <w:textDirection w:val="lrTb"/>
            <w:noWrap w:val="false"/>
          </w:tcPr>
          <w:p>
            <w:pPr>
              <w:jc w:val="center"/>
              <w:spacing w:line="400" w:lineRule="exact"/>
              <w:shd w:val="clear" w:color="auto"/>
              <w:rPr>
                <w:rFonts w:hint="eastAsia" w:ascii="宋体" w:hAnsi="宋体" w:eastAsia="宋体" w:cs="宋体"/>
                <w:color w:val="auto"/>
                <w:spacing w:val="20"/>
                <w:sz w:val="24"/>
                <w:highlight w:val="none"/>
              </w:rPr>
            </w:pPr>
            <w:r>
              <w:rPr>
                <w:rFonts w:hint="eastAsia" w:ascii="宋体" w:hAnsi="宋体" w:eastAsia="宋体" w:cs="宋体"/>
                <w:color w:val="auto"/>
                <w:spacing w:val="20"/>
                <w:sz w:val="24"/>
                <w:highlight w:val="none"/>
              </w:rPr>
            </w:r>
            <w:r/>
          </w:p>
        </w:tc>
        <w:tc>
          <w:tcPr>
            <w:tcW w:w="2520" w:type="dxa"/>
            <w:vAlign w:val="center"/>
            <w:textDirection w:val="lrTb"/>
            <w:noWrap w:val="false"/>
          </w:tcPr>
          <w:p>
            <w:pPr>
              <w:jc w:val="center"/>
              <w:spacing w:line="400" w:lineRule="exact"/>
              <w:shd w:val="clear" w:color="auto"/>
              <w:rPr>
                <w:rFonts w:hint="eastAsia" w:ascii="宋体" w:hAnsi="宋体" w:eastAsia="宋体" w:cs="宋体"/>
                <w:color w:val="auto"/>
                <w:spacing w:val="20"/>
                <w:sz w:val="24"/>
                <w:highlight w:val="none"/>
              </w:rPr>
            </w:pPr>
            <w:r>
              <w:rPr>
                <w:rFonts w:hint="eastAsia" w:ascii="宋体" w:hAnsi="宋体" w:eastAsia="宋体" w:cs="宋体"/>
                <w:color w:val="auto"/>
                <w:spacing w:val="20"/>
                <w:sz w:val="24"/>
                <w:highlight w:val="none"/>
              </w:rPr>
            </w:r>
            <w:r/>
          </w:p>
        </w:tc>
        <w:tc>
          <w:tcPr>
            <w:tcW w:w="1800" w:type="dxa"/>
            <w:vAlign w:val="center"/>
            <w:textDirection w:val="lrTb"/>
            <w:noWrap w:val="false"/>
          </w:tcPr>
          <w:p>
            <w:pPr>
              <w:ind w:firstLine="560"/>
              <w:jc w:val="center"/>
              <w:spacing w:line="400" w:lineRule="exact"/>
              <w:shd w:val="clear" w:color="auto"/>
              <w:rPr>
                <w:rFonts w:hint="eastAsia" w:ascii="宋体" w:hAnsi="宋体" w:eastAsia="宋体" w:cs="宋体"/>
                <w:color w:val="auto"/>
                <w:spacing w:val="20"/>
                <w:sz w:val="24"/>
                <w:highlight w:val="none"/>
              </w:rPr>
            </w:pPr>
            <w:r>
              <w:rPr>
                <w:rFonts w:hint="eastAsia" w:ascii="宋体" w:hAnsi="宋体" w:eastAsia="宋体" w:cs="宋体"/>
                <w:color w:val="auto"/>
                <w:spacing w:val="20"/>
                <w:sz w:val="24"/>
                <w:highlight w:val="none"/>
              </w:rPr>
            </w:r>
            <w:r/>
          </w:p>
        </w:tc>
        <w:tc>
          <w:tcPr>
            <w:tcW w:w="1800" w:type="dxa"/>
            <w:vAlign w:val="center"/>
            <w:textDirection w:val="lrTb"/>
            <w:noWrap w:val="false"/>
          </w:tcPr>
          <w:p>
            <w:pPr>
              <w:ind w:firstLine="560"/>
              <w:jc w:val="center"/>
              <w:spacing w:line="400" w:lineRule="exact"/>
              <w:shd w:val="clear" w:color="auto"/>
              <w:rPr>
                <w:rFonts w:hint="eastAsia" w:ascii="宋体" w:hAnsi="宋体" w:eastAsia="宋体" w:cs="宋体"/>
                <w:color w:val="auto"/>
                <w:spacing w:val="20"/>
                <w:sz w:val="24"/>
                <w:highlight w:val="none"/>
              </w:rPr>
            </w:pPr>
            <w:r>
              <w:rPr>
                <w:rFonts w:hint="eastAsia" w:ascii="宋体" w:hAnsi="宋体" w:eastAsia="宋体" w:cs="宋体"/>
                <w:color w:val="auto"/>
                <w:spacing w:val="20"/>
                <w:sz w:val="24"/>
                <w:highlight w:val="none"/>
              </w:rPr>
            </w:r>
            <w:r/>
          </w:p>
        </w:tc>
      </w:tr>
      <w:tr>
        <w:trPr>
          <w:cantSplit/>
        </w:trPr>
        <w:tc>
          <w:tcPr>
            <w:tcW w:w="828" w:type="dxa"/>
            <w:vAlign w:val="top"/>
            <w:textDirection w:val="lrTb"/>
            <w:noWrap w:val="false"/>
          </w:tcPr>
          <w:p>
            <w:pPr>
              <w:jc w:val="center"/>
              <w:spacing w:line="400" w:lineRule="exact"/>
              <w:shd w:val="clear" w:color="auto"/>
              <w:rPr>
                <w:rFonts w:hint="eastAsia" w:ascii="宋体" w:hAnsi="宋体" w:eastAsia="宋体" w:cs="宋体"/>
                <w:color w:val="auto"/>
                <w:spacing w:val="20"/>
                <w:sz w:val="24"/>
                <w:highlight w:val="none"/>
              </w:rPr>
            </w:pPr>
            <w:r>
              <w:rPr>
                <w:rFonts w:hint="eastAsia" w:ascii="宋体" w:hAnsi="宋体" w:eastAsia="宋体" w:cs="宋体"/>
                <w:color w:val="auto"/>
                <w:spacing w:val="20"/>
                <w:sz w:val="24"/>
                <w:highlight w:val="none"/>
              </w:rPr>
            </w:r>
            <w:r/>
          </w:p>
        </w:tc>
        <w:tc>
          <w:tcPr>
            <w:tcW w:w="1950" w:type="dxa"/>
            <w:vAlign w:val="center"/>
            <w:textDirection w:val="lrTb"/>
            <w:noWrap w:val="false"/>
          </w:tcPr>
          <w:p>
            <w:pPr>
              <w:jc w:val="center"/>
              <w:spacing w:line="400" w:lineRule="exact"/>
              <w:shd w:val="clear" w:color="auto"/>
              <w:rPr>
                <w:rFonts w:hint="eastAsia" w:ascii="宋体" w:hAnsi="宋体" w:eastAsia="宋体" w:cs="宋体"/>
                <w:color w:val="auto"/>
                <w:spacing w:val="20"/>
                <w:sz w:val="24"/>
                <w:highlight w:val="none"/>
              </w:rPr>
            </w:pPr>
            <w:r>
              <w:rPr>
                <w:rFonts w:hint="eastAsia" w:ascii="宋体" w:hAnsi="宋体" w:eastAsia="宋体" w:cs="宋体"/>
                <w:color w:val="auto"/>
                <w:spacing w:val="20"/>
                <w:sz w:val="24"/>
                <w:highlight w:val="none"/>
              </w:rPr>
            </w:r>
            <w:r/>
          </w:p>
        </w:tc>
        <w:tc>
          <w:tcPr>
            <w:tcW w:w="2520" w:type="dxa"/>
            <w:vAlign w:val="center"/>
            <w:textDirection w:val="lrTb"/>
            <w:noWrap w:val="false"/>
          </w:tcPr>
          <w:p>
            <w:pPr>
              <w:jc w:val="center"/>
              <w:spacing w:line="400" w:lineRule="exact"/>
              <w:shd w:val="clear" w:color="auto"/>
              <w:rPr>
                <w:rFonts w:hint="eastAsia" w:ascii="宋体" w:hAnsi="宋体" w:eastAsia="宋体" w:cs="宋体"/>
                <w:color w:val="auto"/>
                <w:spacing w:val="20"/>
                <w:sz w:val="24"/>
                <w:highlight w:val="none"/>
              </w:rPr>
            </w:pPr>
            <w:r>
              <w:rPr>
                <w:rFonts w:hint="eastAsia" w:ascii="宋体" w:hAnsi="宋体" w:eastAsia="宋体" w:cs="宋体"/>
                <w:color w:val="auto"/>
                <w:spacing w:val="20"/>
                <w:sz w:val="24"/>
                <w:highlight w:val="none"/>
              </w:rPr>
            </w:r>
            <w:r/>
          </w:p>
        </w:tc>
        <w:tc>
          <w:tcPr>
            <w:tcW w:w="1800" w:type="dxa"/>
            <w:vAlign w:val="center"/>
            <w:textDirection w:val="lrTb"/>
            <w:noWrap w:val="false"/>
          </w:tcPr>
          <w:p>
            <w:pPr>
              <w:ind w:firstLine="560"/>
              <w:jc w:val="center"/>
              <w:spacing w:line="400" w:lineRule="exact"/>
              <w:shd w:val="clear" w:color="auto"/>
              <w:rPr>
                <w:rFonts w:hint="eastAsia" w:ascii="宋体" w:hAnsi="宋体" w:eastAsia="宋体" w:cs="宋体"/>
                <w:color w:val="auto"/>
                <w:spacing w:val="20"/>
                <w:sz w:val="24"/>
                <w:highlight w:val="none"/>
              </w:rPr>
            </w:pPr>
            <w:r>
              <w:rPr>
                <w:rFonts w:hint="eastAsia" w:ascii="宋体" w:hAnsi="宋体" w:eastAsia="宋体" w:cs="宋体"/>
                <w:color w:val="auto"/>
                <w:spacing w:val="20"/>
                <w:sz w:val="24"/>
                <w:highlight w:val="none"/>
              </w:rPr>
            </w:r>
            <w:r/>
          </w:p>
        </w:tc>
        <w:tc>
          <w:tcPr>
            <w:tcW w:w="1800" w:type="dxa"/>
            <w:vAlign w:val="center"/>
            <w:textDirection w:val="lrTb"/>
            <w:noWrap w:val="false"/>
          </w:tcPr>
          <w:p>
            <w:pPr>
              <w:ind w:firstLine="560"/>
              <w:jc w:val="center"/>
              <w:spacing w:line="400" w:lineRule="exact"/>
              <w:shd w:val="clear" w:color="auto"/>
              <w:rPr>
                <w:rFonts w:hint="eastAsia" w:ascii="宋体" w:hAnsi="宋体" w:eastAsia="宋体" w:cs="宋体"/>
                <w:color w:val="auto"/>
                <w:spacing w:val="20"/>
                <w:sz w:val="24"/>
                <w:highlight w:val="none"/>
              </w:rPr>
            </w:pPr>
            <w:r>
              <w:rPr>
                <w:rFonts w:hint="eastAsia" w:ascii="宋体" w:hAnsi="宋体" w:eastAsia="宋体" w:cs="宋体"/>
                <w:color w:val="auto"/>
                <w:spacing w:val="20"/>
                <w:sz w:val="24"/>
                <w:highlight w:val="none"/>
              </w:rPr>
            </w:r>
            <w:r/>
          </w:p>
        </w:tc>
      </w:tr>
    </w:tbl>
    <w:p>
      <w:pPr>
        <w:jc w:val="left"/>
        <w:shd w:val="clear" w:color="auto"/>
        <w:tabs>
          <w:tab w:val="left" w:pos="1401" w:leader="none"/>
        </w:tabs>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 xml:space="preserve">注：（1）本表不得删除；</w:t>
      </w:r>
      <w:r/>
    </w:p>
    <w:p>
      <w:pPr>
        <w:ind w:left="0" w:firstLine="840"/>
        <w:spacing w:line="400" w:lineRule="exact"/>
        <w:shd w:val="clear" w:color="auto"/>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 xml:space="preserve">（2）</w:t>
      </w:r>
      <w:r>
        <w:rPr>
          <w:rFonts w:hint="eastAsia" w:ascii="宋体" w:hAnsi="宋体" w:eastAsia="宋体" w:cs="宋体"/>
          <w:color w:val="auto"/>
          <w:sz w:val="24"/>
          <w:highlight w:val="none"/>
        </w:rPr>
        <w:t xml:space="preserve">投标供应商应根据采购文件要求认真填写，如无任何偏离，在“偏离说明”中注明“无偏离”；</w:t>
      </w:r>
      <w:r/>
    </w:p>
    <w:p>
      <w:pPr>
        <w:spacing w:line="400" w:lineRule="exact"/>
        <w:shd w:val="clear" w:color="auto"/>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 xml:space="preserve">    （3）如有偏离项，请于本表中列明偏离内容，如需要可自行延长，其余无偏离内容</w:t>
      </w:r>
      <w:r>
        <w:rPr>
          <w:rFonts w:hint="eastAsia" w:ascii="宋体" w:hAnsi="宋体" w:eastAsia="宋体" w:cs="宋体"/>
          <w:bCs/>
          <w:color w:val="auto"/>
          <w:sz w:val="24"/>
          <w:highlight w:val="none"/>
          <w:lang w:eastAsia="zh-CN"/>
        </w:rPr>
        <w:t xml:space="preserve">无需</w:t>
      </w:r>
      <w:r>
        <w:rPr>
          <w:rFonts w:hint="eastAsia" w:ascii="宋体" w:hAnsi="宋体" w:eastAsia="宋体" w:cs="宋体"/>
          <w:bCs/>
          <w:color w:val="auto"/>
          <w:sz w:val="24"/>
          <w:highlight w:val="none"/>
        </w:rPr>
        <w:t xml:space="preserve">赘述。</w:t>
      </w:r>
      <w:r/>
    </w:p>
    <w:p>
      <w:pPr>
        <w:spacing w:line="400" w:lineRule="exact"/>
        <w:shd w:val="clear" w:color="auto"/>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r>
      <w:r/>
    </w:p>
    <w:p>
      <w:pPr>
        <w:spacing w:line="400" w:lineRule="exact"/>
        <w:shd w:val="clear" w:color="auto"/>
        <w:rPr>
          <w:rFonts w:hint="eastAsia" w:ascii="宋体" w:hAnsi="宋体" w:eastAsia="宋体" w:cs="宋体"/>
          <w:color w:val="auto"/>
          <w:sz w:val="24"/>
          <w:highlight w:val="none"/>
        </w:rPr>
      </w:pPr>
      <w:r>
        <w:rPr>
          <w:rFonts w:hint="eastAsia" w:ascii="宋体" w:hAnsi="宋体" w:eastAsia="宋体" w:cs="宋体"/>
          <w:bCs/>
          <w:color w:val="auto"/>
          <w:sz w:val="24"/>
          <w:highlight w:val="none"/>
        </w:rPr>
        <w:t xml:space="preserve">投标供应商（盖章）：</w:t>
      </w:r>
      <w:r/>
    </w:p>
    <w:p>
      <w:pPr>
        <w:spacing w:line="400" w:lineRule="exact"/>
        <w:shd w:val="clear" w:color="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法定代表人或授权代表：（签字或盖章）</w:t>
      </w:r>
      <w:r/>
    </w:p>
    <w:p>
      <w:pPr>
        <w:shd w:val="clear" w:color="auto"/>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shd w:val="clear" w:color="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日期：    年   月   日</w:t>
      </w:r>
      <w:r/>
    </w:p>
    <w:p>
      <w:pPr>
        <w:shd w:val="clear" w:color="auto"/>
        <w:rPr>
          <w:rFonts w:hint="eastAsia" w:ascii="宋体" w:hAnsi="宋体" w:eastAsia="宋体" w:cs="宋体"/>
          <w:color w:val="auto"/>
          <w:highlight w:val="none"/>
        </w:rPr>
        <w:outlineLvl w:val="9"/>
      </w:pPr>
      <w:r>
        <w:rPr>
          <w:rFonts w:hint="eastAsia" w:ascii="宋体" w:hAnsi="宋体" w:eastAsia="宋体" w:cs="宋体"/>
          <w:color w:val="auto"/>
          <w:highlight w:val="none"/>
        </w:rPr>
      </w:r>
      <w:r/>
    </w:p>
    <w:p>
      <w:pPr>
        <w:jc w:val="left"/>
        <w:shd w:val="clear" w:color="auto"/>
        <w:rPr>
          <w:rFonts w:hint="eastAsia" w:ascii="宋体" w:hAnsi="宋体" w:eastAsia="宋体" w:cs="宋体"/>
          <w:b/>
          <w:bCs/>
          <w:color w:val="auto"/>
          <w:sz w:val="28"/>
          <w:szCs w:val="28"/>
          <w:highlight w:val="none"/>
        </w:rPr>
        <w:outlineLvl w:val="0"/>
      </w:pPr>
      <w:r>
        <w:rPr>
          <w:rFonts w:hint="eastAsia" w:ascii="宋体" w:hAnsi="宋体" w:eastAsia="宋体" w:cs="宋体"/>
          <w:b/>
          <w:bCs/>
          <w:color w:val="auto"/>
          <w:sz w:val="28"/>
          <w:szCs w:val="28"/>
          <w:highlight w:val="none"/>
        </w:rPr>
        <w:t xml:space="preserve">（十</w:t>
      </w:r>
      <w:r>
        <w:rPr>
          <w:rFonts w:hint="eastAsia" w:ascii="宋体" w:hAnsi="宋体" w:eastAsia="宋体" w:cs="宋体"/>
          <w:b/>
          <w:bCs/>
          <w:color w:val="auto"/>
          <w:sz w:val="28"/>
          <w:szCs w:val="28"/>
          <w:highlight w:val="none"/>
          <w:lang w:val="en-US" w:eastAsia="zh-CN"/>
        </w:rPr>
        <w:t xml:space="preserve">一</w:t>
      </w:r>
      <w:r>
        <w:rPr>
          <w:rFonts w:hint="eastAsia" w:ascii="宋体" w:hAnsi="宋体" w:eastAsia="宋体" w:cs="宋体"/>
          <w:b/>
          <w:bCs/>
          <w:color w:val="auto"/>
          <w:sz w:val="28"/>
          <w:szCs w:val="28"/>
          <w:highlight w:val="none"/>
        </w:rPr>
        <w:t xml:space="preserve">）中小企业声明函（格式）</w:t>
      </w:r>
      <w:r/>
    </w:p>
    <w:p>
      <w:pPr>
        <w:shd w:val="clear" w:color="auto"/>
        <w:rPr>
          <w:rFonts w:hint="eastAsia" w:ascii="宋体" w:hAnsi="宋体" w:eastAsia="宋体" w:cs="宋体"/>
          <w:color w:val="auto"/>
          <w:highlight w:val="none"/>
        </w:rPr>
        <w:outlineLvl w:val="9"/>
      </w:pPr>
      <w:r>
        <w:rPr>
          <w:rFonts w:hint="eastAsia" w:ascii="宋体" w:hAnsi="宋体" w:eastAsia="宋体" w:cs="宋体"/>
          <w:color w:val="auto"/>
          <w:highlight w:val="none"/>
        </w:rPr>
      </w:r>
      <w:r/>
    </w:p>
    <w:p>
      <w:pPr>
        <w:jc w:val="center"/>
        <w:rPr>
          <w:rFonts w:hint="eastAsia" w:ascii="宋体" w:hAnsi="宋体" w:eastAsia="宋体" w:cs="宋体"/>
          <w:bCs/>
          <w:color w:val="auto"/>
          <w:sz w:val="28"/>
          <w:szCs w:val="28"/>
          <w:highlight w:val="none"/>
        </w:rPr>
      </w:pPr>
      <w:r>
        <w:rPr>
          <w:rFonts w:hint="eastAsia" w:ascii="宋体" w:hAnsi="宋体" w:eastAsia="宋体" w:cs="宋体"/>
          <w:bCs/>
          <w:color w:val="auto"/>
          <w:sz w:val="28"/>
          <w:szCs w:val="28"/>
          <w:highlight w:val="none"/>
        </w:rPr>
        <w:t xml:space="preserve">中小企业声明函（服务）</w:t>
      </w:r>
      <w:r/>
    </w:p>
    <w:p>
      <w:pPr>
        <w:ind w:firstLine="480"/>
        <w:spacing w:line="580" w:lineRule="exact"/>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 xml:space="preserve">本公司（联合体）郑重声明，根据《政府采购促进中小企业发展管理办法》（财库﹝2020﹞46 号）的规定，本公司 </w:t>
      </w:r>
      <w:r>
        <w:rPr>
          <w:rFonts w:hint="eastAsia" w:ascii="宋体" w:hAnsi="宋体" w:eastAsia="宋体" w:cs="宋体"/>
          <w:bCs/>
          <w:color w:val="auto"/>
          <w:sz w:val="24"/>
          <w:highlight w:val="none"/>
          <w:u w:val="single"/>
        </w:rPr>
        <w:t xml:space="preserve">（联合体）</w:t>
      </w:r>
      <w:r>
        <w:rPr>
          <w:rFonts w:hint="eastAsia" w:ascii="宋体" w:hAnsi="宋体" w:eastAsia="宋体" w:cs="宋体"/>
          <w:bCs/>
          <w:color w:val="auto"/>
          <w:sz w:val="24"/>
          <w:highlight w:val="none"/>
        </w:rPr>
        <w:t xml:space="preserve">参加</w:t>
      </w:r>
      <w:r>
        <w:rPr>
          <w:rFonts w:hint="eastAsia" w:ascii="宋体" w:hAnsi="宋体" w:eastAsia="宋体" w:cs="宋体"/>
          <w:bCs/>
          <w:color w:val="auto"/>
          <w:sz w:val="24"/>
          <w:highlight w:val="none"/>
          <w:u w:val="single"/>
        </w:rPr>
        <w:t xml:space="preserve">（单位名称）</w:t>
      </w:r>
      <w:r>
        <w:rPr>
          <w:rFonts w:hint="eastAsia" w:ascii="宋体" w:hAnsi="宋体" w:eastAsia="宋体" w:cs="宋体"/>
          <w:bCs/>
          <w:color w:val="auto"/>
          <w:sz w:val="24"/>
          <w:highlight w:val="none"/>
        </w:rPr>
        <w:t xml:space="preserve">的</w:t>
      </w:r>
      <w:r>
        <w:rPr>
          <w:rFonts w:hint="eastAsia" w:ascii="宋体" w:hAnsi="宋体" w:eastAsia="宋体" w:cs="宋体"/>
          <w:bCs/>
          <w:color w:val="auto"/>
          <w:sz w:val="24"/>
          <w:highlight w:val="none"/>
          <w:u w:val="single"/>
        </w:rPr>
        <w:t xml:space="preserve">（项目名称）</w:t>
      </w:r>
      <w:r>
        <w:rPr>
          <w:rFonts w:hint="eastAsia" w:ascii="宋体" w:hAnsi="宋体" w:eastAsia="宋体" w:cs="宋体"/>
          <w:bCs/>
          <w:color w:val="auto"/>
          <w:sz w:val="24"/>
          <w:highlight w:val="none"/>
        </w:rPr>
        <w:t xml:space="preserve">采购活动，服务全部由符合政策要求的中小企业承接。相关企业（含联合体中的中小企业、签订分包意向协议的中小企业）的具体情况如下：</w:t>
      </w:r>
      <w:r/>
    </w:p>
    <w:p>
      <w:pPr>
        <w:ind w:firstLine="480"/>
        <w:spacing w:line="580" w:lineRule="exact"/>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 xml:space="preserve">1.</w:t>
      </w:r>
      <w:r>
        <w:rPr>
          <w:rFonts w:hint="eastAsia" w:ascii="宋体" w:hAnsi="宋体" w:eastAsia="宋体" w:cs="宋体"/>
          <w:bCs/>
          <w:color w:val="auto"/>
          <w:sz w:val="24"/>
          <w:highlight w:val="none"/>
          <w:u w:val="single"/>
        </w:rPr>
        <w:t xml:space="preserve"> （标的名称） </w:t>
      </w:r>
      <w:r>
        <w:rPr>
          <w:rFonts w:hint="eastAsia" w:ascii="宋体" w:hAnsi="宋体" w:eastAsia="宋体" w:cs="宋体"/>
          <w:bCs/>
          <w:color w:val="auto"/>
          <w:sz w:val="24"/>
          <w:highlight w:val="none"/>
        </w:rPr>
        <w:t xml:space="preserve">，属于</w:t>
      </w:r>
      <w:r>
        <w:rPr>
          <w:rFonts w:hint="eastAsia" w:ascii="宋体" w:hAnsi="宋体" w:eastAsia="宋体" w:cs="宋体"/>
          <w:bCs/>
          <w:color w:val="auto"/>
          <w:sz w:val="24"/>
          <w:highlight w:val="none"/>
          <w:u w:val="single"/>
        </w:rPr>
        <w:t xml:space="preserve">（招标文件中明确的所属行业）</w:t>
      </w:r>
      <w:r>
        <w:rPr>
          <w:rFonts w:hint="eastAsia" w:ascii="宋体" w:hAnsi="宋体" w:eastAsia="宋体" w:cs="宋体"/>
          <w:bCs/>
          <w:color w:val="auto"/>
          <w:sz w:val="24"/>
          <w:highlight w:val="none"/>
        </w:rPr>
        <w:t xml:space="preserve">； 承建（承接）企业为</w:t>
      </w:r>
      <w:r>
        <w:rPr>
          <w:rFonts w:hint="eastAsia" w:ascii="宋体" w:hAnsi="宋体" w:eastAsia="宋体" w:cs="宋体"/>
          <w:bCs/>
          <w:color w:val="auto"/>
          <w:sz w:val="24"/>
          <w:highlight w:val="none"/>
          <w:u w:val="single"/>
        </w:rPr>
        <w:t xml:space="preserve">（企业名称）</w:t>
      </w:r>
      <w:r>
        <w:rPr>
          <w:rFonts w:hint="eastAsia" w:ascii="宋体" w:hAnsi="宋体" w:eastAsia="宋体" w:cs="宋体"/>
          <w:bCs/>
          <w:color w:val="auto"/>
          <w:sz w:val="24"/>
          <w:highlight w:val="none"/>
        </w:rPr>
        <w:t xml:space="preserve">，从业人员</w:t>
      </w:r>
      <w:r>
        <w:rPr>
          <w:rFonts w:hint="eastAsia" w:ascii="宋体" w:hAnsi="宋体" w:eastAsia="宋体" w:cs="宋体"/>
          <w:bCs/>
          <w:color w:val="auto"/>
          <w:sz w:val="24"/>
          <w:highlight w:val="none"/>
          <w:u w:val="single"/>
        </w:rPr>
        <w:t xml:space="preserve">    </w:t>
      </w:r>
      <w:r>
        <w:rPr>
          <w:rFonts w:hint="eastAsia" w:ascii="宋体" w:hAnsi="宋体" w:eastAsia="宋体" w:cs="宋体"/>
          <w:bCs/>
          <w:color w:val="auto"/>
          <w:sz w:val="24"/>
          <w:highlight w:val="none"/>
        </w:rPr>
        <w:t xml:space="preserve">人，营业收入为</w:t>
      </w:r>
      <w:r>
        <w:rPr>
          <w:rFonts w:hint="eastAsia" w:ascii="宋体" w:hAnsi="宋体" w:eastAsia="宋体" w:cs="宋体"/>
          <w:bCs/>
          <w:color w:val="auto"/>
          <w:sz w:val="24"/>
          <w:highlight w:val="none"/>
          <w:u w:val="single"/>
        </w:rPr>
        <w:t xml:space="preserve">     </w:t>
      </w:r>
      <w:r>
        <w:rPr>
          <w:rFonts w:hint="eastAsia" w:ascii="宋体" w:hAnsi="宋体" w:eastAsia="宋体" w:cs="宋体"/>
          <w:bCs/>
          <w:color w:val="auto"/>
          <w:sz w:val="24"/>
          <w:highlight w:val="none"/>
        </w:rPr>
        <w:t xml:space="preserve">万元，资产总额为</w:t>
      </w:r>
      <w:r>
        <w:rPr>
          <w:rFonts w:hint="eastAsia" w:ascii="宋体" w:hAnsi="宋体" w:eastAsia="宋体" w:cs="宋体"/>
          <w:bCs/>
          <w:color w:val="auto"/>
          <w:sz w:val="24"/>
          <w:highlight w:val="none"/>
          <w:u w:val="single"/>
        </w:rPr>
        <w:t xml:space="preserve">     </w:t>
      </w:r>
      <w:r>
        <w:rPr>
          <w:rFonts w:hint="eastAsia" w:ascii="宋体" w:hAnsi="宋体" w:eastAsia="宋体" w:cs="宋体"/>
          <w:bCs/>
          <w:color w:val="auto"/>
          <w:sz w:val="24"/>
          <w:highlight w:val="none"/>
        </w:rPr>
        <w:t xml:space="preserve">万元，属于</w:t>
      </w:r>
      <w:r>
        <w:rPr>
          <w:rFonts w:hint="eastAsia" w:ascii="宋体" w:hAnsi="宋体" w:eastAsia="宋体" w:cs="宋体"/>
          <w:bCs/>
          <w:color w:val="auto"/>
          <w:sz w:val="24"/>
          <w:highlight w:val="none"/>
          <w:u w:val="single"/>
        </w:rPr>
        <w:t xml:space="preserve">（中型企业、 小型企业、微型企业）</w:t>
      </w:r>
      <w:r>
        <w:rPr>
          <w:rFonts w:hint="eastAsia" w:ascii="宋体" w:hAnsi="宋体" w:eastAsia="宋体" w:cs="宋体"/>
          <w:bCs/>
          <w:color w:val="auto"/>
          <w:sz w:val="24"/>
          <w:highlight w:val="none"/>
        </w:rPr>
        <w:t xml:space="preserve">；</w:t>
      </w:r>
      <w:r/>
    </w:p>
    <w:p>
      <w:pPr>
        <w:ind w:firstLine="480"/>
        <w:spacing w:line="580" w:lineRule="exact"/>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 xml:space="preserve">2.</w:t>
      </w:r>
      <w:r>
        <w:rPr>
          <w:rFonts w:hint="eastAsia" w:ascii="宋体" w:hAnsi="宋体" w:eastAsia="宋体" w:cs="宋体"/>
          <w:bCs/>
          <w:color w:val="auto"/>
          <w:sz w:val="24"/>
          <w:highlight w:val="none"/>
          <w:u w:val="single"/>
        </w:rPr>
        <w:t xml:space="preserve"> （标的名称） </w:t>
      </w:r>
      <w:r>
        <w:rPr>
          <w:rFonts w:hint="eastAsia" w:ascii="宋体" w:hAnsi="宋体" w:eastAsia="宋体" w:cs="宋体"/>
          <w:bCs/>
          <w:color w:val="auto"/>
          <w:sz w:val="24"/>
          <w:highlight w:val="none"/>
        </w:rPr>
        <w:t xml:space="preserve">，属于</w:t>
      </w:r>
      <w:r>
        <w:rPr>
          <w:rFonts w:hint="eastAsia" w:ascii="宋体" w:hAnsi="宋体" w:eastAsia="宋体" w:cs="宋体"/>
          <w:bCs/>
          <w:color w:val="auto"/>
          <w:sz w:val="24"/>
          <w:highlight w:val="none"/>
          <w:u w:val="single"/>
        </w:rPr>
        <w:t xml:space="preserve">（招标文件中明确的所属行业）</w:t>
      </w:r>
      <w:r>
        <w:rPr>
          <w:rFonts w:hint="eastAsia" w:ascii="宋体" w:hAnsi="宋体" w:eastAsia="宋体" w:cs="宋体"/>
          <w:bCs/>
          <w:color w:val="auto"/>
          <w:sz w:val="24"/>
          <w:highlight w:val="none"/>
        </w:rPr>
        <w:t xml:space="preserve">； 承建（承接）企业为</w:t>
      </w:r>
      <w:r>
        <w:rPr>
          <w:rFonts w:hint="eastAsia" w:ascii="宋体" w:hAnsi="宋体" w:eastAsia="宋体" w:cs="宋体"/>
          <w:bCs/>
          <w:color w:val="auto"/>
          <w:sz w:val="24"/>
          <w:highlight w:val="none"/>
          <w:u w:val="single"/>
        </w:rPr>
        <w:t xml:space="preserve">（企业名称）</w:t>
      </w:r>
      <w:r>
        <w:rPr>
          <w:rFonts w:hint="eastAsia" w:ascii="宋体" w:hAnsi="宋体" w:eastAsia="宋体" w:cs="宋体"/>
          <w:bCs/>
          <w:color w:val="auto"/>
          <w:sz w:val="24"/>
          <w:highlight w:val="none"/>
        </w:rPr>
        <w:t xml:space="preserve">，从业人员</w:t>
      </w:r>
      <w:r>
        <w:rPr>
          <w:rFonts w:hint="eastAsia" w:ascii="宋体" w:hAnsi="宋体" w:eastAsia="宋体" w:cs="宋体"/>
          <w:bCs/>
          <w:color w:val="auto"/>
          <w:sz w:val="24"/>
          <w:highlight w:val="none"/>
          <w:u w:val="single"/>
        </w:rPr>
        <w:t xml:space="preserve">    </w:t>
      </w:r>
      <w:r>
        <w:rPr>
          <w:rFonts w:hint="eastAsia" w:ascii="宋体" w:hAnsi="宋体" w:eastAsia="宋体" w:cs="宋体"/>
          <w:bCs/>
          <w:color w:val="auto"/>
          <w:sz w:val="24"/>
          <w:highlight w:val="none"/>
        </w:rPr>
        <w:t xml:space="preserve">人，营业收入为</w:t>
      </w:r>
      <w:r>
        <w:rPr>
          <w:rFonts w:hint="eastAsia" w:ascii="宋体" w:hAnsi="宋体" w:eastAsia="宋体" w:cs="宋体"/>
          <w:bCs/>
          <w:color w:val="auto"/>
          <w:sz w:val="24"/>
          <w:highlight w:val="none"/>
          <w:u w:val="single"/>
        </w:rPr>
        <w:t xml:space="preserve">     </w:t>
      </w:r>
      <w:r>
        <w:rPr>
          <w:rFonts w:hint="eastAsia" w:ascii="宋体" w:hAnsi="宋体" w:eastAsia="宋体" w:cs="宋体"/>
          <w:bCs/>
          <w:color w:val="auto"/>
          <w:sz w:val="24"/>
          <w:highlight w:val="none"/>
        </w:rPr>
        <w:t xml:space="preserve">万元，资产总额为</w:t>
      </w:r>
      <w:r>
        <w:rPr>
          <w:rFonts w:hint="eastAsia" w:ascii="宋体" w:hAnsi="宋体" w:eastAsia="宋体" w:cs="宋体"/>
          <w:bCs/>
          <w:color w:val="auto"/>
          <w:sz w:val="24"/>
          <w:highlight w:val="none"/>
          <w:u w:val="single"/>
        </w:rPr>
        <w:t xml:space="preserve">     </w:t>
      </w:r>
      <w:r>
        <w:rPr>
          <w:rFonts w:hint="eastAsia" w:ascii="宋体" w:hAnsi="宋体" w:eastAsia="宋体" w:cs="宋体"/>
          <w:bCs/>
          <w:color w:val="auto"/>
          <w:sz w:val="24"/>
          <w:highlight w:val="none"/>
        </w:rPr>
        <w:t xml:space="preserve">万元，属于</w:t>
      </w:r>
      <w:r>
        <w:rPr>
          <w:rFonts w:hint="eastAsia" w:ascii="宋体" w:hAnsi="宋体" w:eastAsia="宋体" w:cs="宋体"/>
          <w:bCs/>
          <w:color w:val="auto"/>
          <w:sz w:val="24"/>
          <w:highlight w:val="none"/>
          <w:u w:val="single"/>
        </w:rPr>
        <w:t xml:space="preserve">（中型企业、 小型企业、微型企业）</w:t>
      </w:r>
      <w:r>
        <w:rPr>
          <w:rFonts w:hint="eastAsia" w:ascii="宋体" w:hAnsi="宋体" w:eastAsia="宋体" w:cs="宋体"/>
          <w:bCs/>
          <w:color w:val="auto"/>
          <w:sz w:val="24"/>
          <w:highlight w:val="none"/>
        </w:rPr>
        <w:t xml:space="preserve">；</w:t>
      </w:r>
      <w:r/>
    </w:p>
    <w:p>
      <w:pPr>
        <w:ind w:firstLine="480"/>
        <w:spacing w:line="580" w:lineRule="exact"/>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 xml:space="preserve">……</w:t>
      </w:r>
      <w:r/>
    </w:p>
    <w:p>
      <w:pPr>
        <w:ind w:firstLine="480"/>
        <w:spacing w:line="580" w:lineRule="exact"/>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 xml:space="preserve">以上企业，不属于大企业的分支机构，不存在控股股东为大企业的情形，也不存在与大企业的负责人为同一人的情形。 本企业对上述声明内容的真实性负责。如有虚假，将依 法承担相应责任。</w:t>
      </w:r>
      <w:r/>
    </w:p>
    <w:p>
      <w:pPr>
        <w:ind w:firstLine="4800"/>
        <w:spacing w:line="360" w:lineRule="auto"/>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 xml:space="preserve">企业名称（盖章）：</w:t>
      </w:r>
      <w:r/>
    </w:p>
    <w:p>
      <w:pPr>
        <w:ind w:firstLine="4800"/>
        <w:spacing w:line="360" w:lineRule="auto"/>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r>
      <w:r/>
    </w:p>
    <w:p>
      <w:pPr>
        <w:ind w:firstLine="4800"/>
        <w:spacing w:line="360" w:lineRule="auto"/>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 xml:space="preserve">日　　　　　　期：</w:t>
      </w:r>
      <w:r/>
    </w:p>
    <w:p>
      <w:pPr>
        <w:spacing w:line="360" w:lineRule="auto"/>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r>
      <w:r/>
    </w:p>
    <w:p>
      <w:pPr>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注：1.从业人员、营业收入、资产总额填报上一年度数据，无上一年度数据的新成立企业可不填报。</w:t>
      </w:r>
      <w:r/>
    </w:p>
    <w:p>
      <w:pPr>
        <w:ind w:firstLine="480"/>
        <w:spacing w:line="360" w:lineRule="auto"/>
        <w:shd w:val="clear" w:color="auto"/>
        <w:rPr>
          <w:rFonts w:hint="eastAsia" w:ascii="宋体" w:hAnsi="宋体" w:eastAsia="宋体" w:cs="宋体"/>
          <w:color w:val="auto"/>
          <w:highlight w:val="none"/>
        </w:rPr>
        <w:outlineLvl w:val="9"/>
      </w:pPr>
      <w:r>
        <w:rPr>
          <w:rFonts w:hint="eastAsia" w:ascii="宋体" w:hAnsi="宋体" w:eastAsia="宋体" w:cs="宋体"/>
          <w:color w:val="auto"/>
          <w:highlight w:val="none"/>
        </w:rPr>
        <w:t xml:space="preserve">2. 成交供应商的《中小企业声明函》将随中标公告进行公示。供应商按照本办法规定提供声明函内容不实的，属于提供虚假材料谋取中标、成交，依照《中华人民共和国政府采购法》等国家有关规定追究相应责任。</w:t>
      </w:r>
      <w:r/>
    </w:p>
    <w:p>
      <w:pPr>
        <w:shd w:val="clear" w:color="auto"/>
        <w:rPr>
          <w:rFonts w:hint="eastAsia" w:ascii="宋体" w:hAnsi="宋体" w:eastAsia="宋体" w:cs="宋体"/>
          <w:color w:val="auto"/>
          <w:highlight w:val="none"/>
        </w:rPr>
        <w:outlineLvl w:val="9"/>
      </w:pPr>
      <w:r>
        <w:rPr>
          <w:rFonts w:hint="eastAsia" w:ascii="宋体" w:hAnsi="宋体" w:eastAsia="宋体" w:cs="宋体"/>
          <w:color w:val="auto"/>
          <w:highlight w:val="none"/>
        </w:rPr>
      </w:r>
      <w:r/>
    </w:p>
    <w:p>
      <w:pPr>
        <w:shd w:val="clear" w:color="auto"/>
        <w:rPr>
          <w:rFonts w:hint="eastAsia" w:ascii="宋体" w:hAnsi="宋体" w:eastAsia="宋体" w:cs="宋体"/>
          <w:color w:val="auto"/>
          <w:highlight w:val="none"/>
        </w:rPr>
        <w:outlineLvl w:val="9"/>
      </w:pPr>
      <w:r>
        <w:rPr>
          <w:rFonts w:hint="eastAsia" w:ascii="宋体" w:hAnsi="宋体" w:eastAsia="宋体" w:cs="宋体"/>
          <w:color w:val="auto"/>
          <w:highlight w:val="none"/>
        </w:rPr>
      </w:r>
      <w:r/>
    </w:p>
    <w:p>
      <w:pPr>
        <w:shd w:val="clear" w:color="auto"/>
        <w:rPr>
          <w:rFonts w:hint="eastAsia" w:ascii="宋体" w:hAnsi="宋体" w:eastAsia="宋体" w:cs="宋体"/>
          <w:color w:val="auto"/>
          <w:highlight w:val="none"/>
        </w:rPr>
        <w:outlineLvl w:val="9"/>
      </w:pPr>
      <w:r>
        <w:rPr>
          <w:rFonts w:hint="eastAsia" w:ascii="宋体" w:hAnsi="宋体" w:eastAsia="宋体" w:cs="宋体"/>
          <w:color w:val="auto"/>
          <w:highlight w:val="none"/>
        </w:rPr>
      </w:r>
      <w:r/>
    </w:p>
    <w:p>
      <w:pPr>
        <w:ind w:firstLine="0"/>
        <w:shd w:val="clear" w:color="auto"/>
        <w:widowControl/>
        <w:rPr>
          <w:rFonts w:hint="eastAsia" w:ascii="宋体" w:hAnsi="宋体" w:eastAsia="宋体" w:cs="宋体"/>
          <w:b/>
          <w:bCs/>
          <w:color w:val="auto"/>
          <w:sz w:val="28"/>
          <w:szCs w:val="28"/>
          <w:highlight w:val="none"/>
        </w:rPr>
        <w:outlineLvl w:val="9"/>
      </w:pPr>
      <w:r>
        <w:rPr>
          <w:rFonts w:hint="eastAsia" w:ascii="宋体" w:hAnsi="宋体" w:eastAsia="宋体" w:cs="宋体"/>
          <w:color w:val="auto"/>
          <w:highlight w:val="none"/>
        </w:rPr>
        <w:br w:type="page" w:clear="all"/>
      </w:r>
      <w:r>
        <w:rPr>
          <w:rFonts w:hint="eastAsia" w:ascii="宋体" w:hAnsi="宋体" w:eastAsia="宋体" w:cs="宋体"/>
          <w:b/>
          <w:bCs/>
          <w:color w:val="auto"/>
          <w:sz w:val="28"/>
          <w:szCs w:val="28"/>
          <w:highlight w:val="none"/>
        </w:rPr>
        <w:t xml:space="preserve">（十</w:t>
      </w:r>
      <w:r>
        <w:rPr>
          <w:rFonts w:hint="eastAsia" w:ascii="宋体" w:hAnsi="宋体" w:eastAsia="宋体" w:cs="宋体"/>
          <w:b/>
          <w:bCs/>
          <w:color w:val="auto"/>
          <w:sz w:val="28"/>
          <w:szCs w:val="28"/>
          <w:highlight w:val="none"/>
          <w:lang w:val="en-US" w:eastAsia="zh-CN"/>
        </w:rPr>
        <w:t xml:space="preserve">二</w:t>
      </w:r>
      <w:r>
        <w:rPr>
          <w:rFonts w:hint="eastAsia" w:ascii="宋体" w:hAnsi="宋体" w:eastAsia="宋体" w:cs="宋体"/>
          <w:b/>
          <w:bCs/>
          <w:color w:val="auto"/>
          <w:sz w:val="28"/>
          <w:szCs w:val="28"/>
          <w:highlight w:val="none"/>
        </w:rPr>
        <w:t xml:space="preserve">）残疾人福利性单位声明函（格式）</w:t>
      </w:r>
      <w:r/>
    </w:p>
    <w:p>
      <w:pPr>
        <w:jc w:val="center"/>
        <w:keepLines w:val="0"/>
        <w:keepNext w:val="0"/>
        <w:pageBreakBefore w:val="0"/>
        <w:spacing w:before="164" w:after="164"/>
        <w:shd w:val="clear" w:color="auto"/>
        <w:widowControl w:val="off"/>
        <w:rPr>
          <w:rFonts w:hint="eastAsia" w:ascii="宋体" w:hAnsi="宋体" w:eastAsia="宋体" w:cs="宋体"/>
          <w:b/>
          <w:bCs/>
          <w:color w:val="auto"/>
          <w:sz w:val="28"/>
          <w:szCs w:val="28"/>
          <w:highlight w:val="none"/>
        </w:rPr>
        <w:outlineLvl w:val="0"/>
      </w:pPr>
      <w:r>
        <w:rPr>
          <w:rFonts w:hint="eastAsia" w:ascii="宋体" w:hAnsi="宋体" w:eastAsia="宋体" w:cs="宋体"/>
          <w:b/>
          <w:bCs/>
          <w:color w:val="auto"/>
          <w:sz w:val="28"/>
          <w:szCs w:val="28"/>
          <w:highlight w:val="none"/>
        </w:rPr>
      </w:r>
      <w:r/>
    </w:p>
    <w:p>
      <w:pPr>
        <w:jc w:val="center"/>
        <w:keepLines w:val="0"/>
        <w:keepNext w:val="0"/>
        <w:pageBreakBefore w:val="0"/>
        <w:spacing w:before="164" w:after="164"/>
        <w:shd w:val="clear" w:color="auto"/>
        <w:widowControl w:val="off"/>
        <w:rPr>
          <w:rFonts w:hint="eastAsia" w:ascii="宋体" w:hAnsi="宋体" w:eastAsia="宋体" w:cs="宋体"/>
          <w:b/>
          <w:bCs/>
          <w:color w:val="auto"/>
          <w:sz w:val="28"/>
          <w:szCs w:val="28"/>
          <w:highlight w:val="none"/>
        </w:rPr>
        <w:outlineLvl w:val="0"/>
      </w:pPr>
      <w:r>
        <w:rPr>
          <w:rFonts w:hint="eastAsia" w:ascii="宋体" w:hAnsi="宋体" w:eastAsia="宋体" w:cs="宋体"/>
          <w:b/>
          <w:bCs/>
          <w:color w:val="auto"/>
          <w:sz w:val="28"/>
          <w:szCs w:val="28"/>
          <w:highlight w:val="none"/>
        </w:rPr>
        <w:t xml:space="preserve">残疾人福利性单位声明函</w:t>
      </w:r>
      <w:r/>
    </w:p>
    <w:p>
      <w:pPr>
        <w:ind w:firstLine="480"/>
        <w:spacing w:line="360" w:lineRule="auto"/>
        <w:shd w:val="clear" w:color="auto"/>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r>
      <w:r/>
    </w:p>
    <w:p>
      <w:pPr>
        <w:ind w:firstLine="480"/>
        <w:spacing w:line="360" w:lineRule="auto"/>
        <w:shd w:val="clear" w:color="auto"/>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本公司郑重承诺，根据《财政部司法部中国残疾人联合会关于促进残疾人就业政府采购政策的通知》（财库</w:t>
      </w:r>
      <w:r>
        <w:rPr>
          <w:rFonts w:hint="eastAsia" w:ascii="宋体" w:hAnsi="宋体" w:eastAsia="宋体" w:cs="宋体"/>
          <w:color w:val="auto"/>
          <w:sz w:val="24"/>
          <w:szCs w:val="24"/>
          <w:highlight w:val="none"/>
          <w:lang w:eastAsia="zh-CN"/>
        </w:rPr>
        <w:t xml:space="preserve">〔2017〕141号</w:t>
      </w:r>
      <w:r>
        <w:rPr>
          <w:rFonts w:hint="eastAsia" w:ascii="宋体" w:hAnsi="宋体" w:eastAsia="宋体" w:cs="宋体"/>
          <w:color w:val="auto"/>
          <w:sz w:val="24"/>
          <w:szCs w:val="24"/>
          <w:highlight w:val="none"/>
        </w:rPr>
        <w:t xml:space="preserve">）的规定，本单位为符合条件的残疾人福利性单位，且本单位参加单位的项目采购活动提供本企业制造的货物，由本公司承担工程、提供服务，或者提供其他残疾人福利性单位制造的货物（不包括使用非残疾人福利性单位注册商标的货物）。</w:t>
      </w:r>
      <w:r/>
    </w:p>
    <w:p>
      <w:pPr>
        <w:ind w:firstLine="480"/>
        <w:spacing w:line="360" w:lineRule="auto"/>
        <w:shd w:val="clear" w:color="auto"/>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r>
      <w:r/>
    </w:p>
    <w:p>
      <w:pPr>
        <w:ind w:firstLine="480"/>
        <w:spacing w:line="360" w:lineRule="auto"/>
        <w:shd w:val="clear" w:color="auto"/>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本公司对上述声明的真实性负责。如有虚假，将依法承担相应责任。</w:t>
      </w:r>
      <w:r/>
    </w:p>
    <w:p>
      <w:pPr>
        <w:ind w:firstLine="480"/>
        <w:spacing w:line="360" w:lineRule="auto"/>
        <w:shd w:val="clear" w:color="auto"/>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r>
      <w:r/>
    </w:p>
    <w:p>
      <w:pPr>
        <w:ind w:firstLine="480"/>
        <w:spacing w:line="360" w:lineRule="auto"/>
        <w:shd w:val="clear" w:color="auto"/>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ab/>
      </w:r>
      <w:r/>
    </w:p>
    <w:p>
      <w:pPr>
        <w:ind w:firstLine="480"/>
        <w:spacing w:line="360" w:lineRule="auto"/>
        <w:shd w:val="clear" w:color="auto"/>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r>
      <w:r/>
    </w:p>
    <w:p>
      <w:pPr>
        <w:ind w:firstLine="480"/>
        <w:spacing w:line="360" w:lineRule="auto"/>
        <w:shd w:val="clear" w:color="auto"/>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企业名称（盖章）：</w:t>
      </w:r>
      <w:r/>
    </w:p>
    <w:p>
      <w:pPr>
        <w:ind w:firstLine="480"/>
        <w:spacing w:line="360" w:lineRule="auto"/>
        <w:shd w:val="clear" w:color="auto"/>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r>
      <w:r/>
    </w:p>
    <w:p>
      <w:pPr>
        <w:ind w:firstLine="480"/>
        <w:spacing w:line="360" w:lineRule="auto"/>
        <w:shd w:val="clear" w:color="auto"/>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日　　　　　　期：</w:t>
      </w:r>
      <w:r/>
    </w:p>
    <w:p>
      <w:pPr>
        <w:shd w:val="clear" w:color="auto"/>
        <w:rPr>
          <w:rFonts w:hint="eastAsia" w:ascii="宋体" w:hAnsi="宋体" w:eastAsia="宋体" w:cs="宋体"/>
          <w:color w:val="auto"/>
          <w:highlight w:val="none"/>
        </w:rPr>
        <w:outlineLvl w:val="9"/>
      </w:pPr>
      <w:r>
        <w:rPr>
          <w:rFonts w:hint="eastAsia" w:ascii="宋体" w:hAnsi="宋体" w:eastAsia="宋体" w:cs="宋体"/>
          <w:color w:val="auto"/>
          <w:highlight w:val="none"/>
        </w:rPr>
      </w:r>
      <w:r/>
    </w:p>
    <w:p>
      <w:pPr>
        <w:shd w:val="clear" w:color="auto"/>
        <w:rPr>
          <w:rFonts w:hint="eastAsia" w:ascii="宋体" w:hAnsi="宋体" w:eastAsia="宋体" w:cs="宋体"/>
          <w:color w:val="auto"/>
          <w:highlight w:val="none"/>
        </w:rPr>
        <w:outlineLvl w:val="9"/>
      </w:pPr>
      <w:r>
        <w:rPr>
          <w:rFonts w:hint="eastAsia" w:ascii="宋体" w:hAnsi="宋体" w:eastAsia="宋体" w:cs="宋体"/>
          <w:color w:val="auto"/>
          <w:highlight w:val="none"/>
        </w:rPr>
      </w:r>
      <w:r/>
    </w:p>
    <w:p>
      <w:pPr>
        <w:shd w:val="clear" w:color="auto"/>
        <w:rPr>
          <w:rFonts w:hint="eastAsia" w:ascii="宋体" w:hAnsi="宋体" w:eastAsia="宋体" w:cs="宋体"/>
          <w:color w:val="auto"/>
          <w:highlight w:val="none"/>
        </w:rPr>
        <w:outlineLvl w:val="9"/>
      </w:pPr>
      <w:r>
        <w:rPr>
          <w:rFonts w:hint="eastAsia" w:ascii="宋体" w:hAnsi="宋体" w:eastAsia="宋体" w:cs="宋体"/>
          <w:color w:val="auto"/>
          <w:highlight w:val="none"/>
        </w:rPr>
      </w:r>
      <w:r/>
    </w:p>
    <w:p>
      <w:pPr>
        <w:shd w:val="clear" w:color="auto"/>
        <w:rPr>
          <w:rFonts w:hint="eastAsia" w:ascii="宋体" w:hAnsi="宋体" w:eastAsia="宋体" w:cs="宋体"/>
          <w:color w:val="auto"/>
          <w:highlight w:val="none"/>
        </w:rPr>
        <w:outlineLvl w:val="9"/>
      </w:pPr>
      <w:r>
        <w:rPr>
          <w:rFonts w:hint="eastAsia" w:ascii="宋体" w:hAnsi="宋体" w:eastAsia="宋体" w:cs="宋体"/>
          <w:color w:val="auto"/>
          <w:highlight w:val="none"/>
        </w:rPr>
      </w:r>
      <w:r/>
    </w:p>
    <w:p>
      <w:pPr>
        <w:shd w:val="clear" w:color="auto"/>
        <w:rPr>
          <w:rFonts w:hint="eastAsia" w:ascii="宋体" w:hAnsi="宋体" w:eastAsia="宋体" w:cs="宋体"/>
          <w:color w:val="auto"/>
          <w:highlight w:val="none"/>
        </w:rPr>
        <w:outlineLvl w:val="9"/>
      </w:pPr>
      <w:r>
        <w:rPr>
          <w:rFonts w:hint="eastAsia" w:ascii="宋体" w:hAnsi="宋体" w:eastAsia="宋体" w:cs="宋体"/>
          <w:color w:val="auto"/>
          <w:highlight w:val="none"/>
        </w:rPr>
      </w:r>
      <w:r/>
    </w:p>
    <w:p>
      <w:pPr>
        <w:shd w:val="clear" w:color="auto"/>
        <w:rPr>
          <w:rFonts w:hint="eastAsia" w:ascii="宋体" w:hAnsi="宋体" w:eastAsia="宋体" w:cs="宋体"/>
          <w:color w:val="auto"/>
          <w:highlight w:val="none"/>
        </w:rPr>
        <w:outlineLvl w:val="9"/>
      </w:pPr>
      <w:r>
        <w:rPr>
          <w:rFonts w:hint="eastAsia" w:ascii="宋体" w:hAnsi="宋体" w:eastAsia="宋体" w:cs="宋体"/>
          <w:color w:val="auto"/>
          <w:highlight w:val="none"/>
        </w:rPr>
      </w:r>
      <w:r/>
    </w:p>
    <w:p>
      <w:pPr>
        <w:shd w:val="clear" w:color="auto"/>
        <w:rPr>
          <w:rFonts w:hint="eastAsia" w:ascii="宋体" w:hAnsi="宋体" w:eastAsia="宋体" w:cs="宋体"/>
          <w:color w:val="auto"/>
          <w:highlight w:val="none"/>
        </w:rPr>
        <w:outlineLvl w:val="9"/>
      </w:pPr>
      <w:r>
        <w:rPr>
          <w:rFonts w:hint="eastAsia" w:ascii="宋体" w:hAnsi="宋体" w:eastAsia="宋体" w:cs="宋体"/>
          <w:color w:val="auto"/>
          <w:highlight w:val="none"/>
        </w:rPr>
      </w:r>
      <w:r/>
    </w:p>
    <w:p>
      <w:pPr>
        <w:shd w:val="clear" w:color="auto"/>
        <w:rPr>
          <w:rFonts w:hint="eastAsia" w:ascii="宋体" w:hAnsi="宋体" w:eastAsia="宋体" w:cs="宋体"/>
          <w:color w:val="auto"/>
          <w:highlight w:val="none"/>
        </w:rPr>
        <w:outlineLvl w:val="9"/>
      </w:pPr>
      <w:r>
        <w:rPr>
          <w:rFonts w:hint="eastAsia" w:ascii="宋体" w:hAnsi="宋体" w:eastAsia="宋体" w:cs="宋体"/>
          <w:color w:val="auto"/>
          <w:highlight w:val="none"/>
        </w:rPr>
      </w:r>
      <w:r/>
    </w:p>
    <w:p>
      <w:pPr>
        <w:shd w:val="clear" w:color="auto"/>
        <w:rPr>
          <w:rFonts w:hint="eastAsia" w:ascii="宋体" w:hAnsi="宋体" w:eastAsia="宋体" w:cs="宋体"/>
          <w:color w:val="auto"/>
          <w:highlight w:val="none"/>
        </w:rPr>
        <w:outlineLvl w:val="9"/>
      </w:pPr>
      <w:r>
        <w:rPr>
          <w:rFonts w:hint="eastAsia" w:ascii="宋体" w:hAnsi="宋体" w:eastAsia="宋体" w:cs="宋体"/>
          <w:color w:val="auto"/>
          <w:highlight w:val="none"/>
        </w:rPr>
      </w:r>
      <w:r/>
    </w:p>
    <w:p>
      <w:pPr>
        <w:shd w:val="clear" w:color="auto"/>
        <w:rPr>
          <w:rFonts w:hint="eastAsia" w:ascii="宋体" w:hAnsi="宋体" w:eastAsia="宋体" w:cs="宋体"/>
          <w:color w:val="auto"/>
          <w:highlight w:val="none"/>
        </w:rPr>
        <w:outlineLvl w:val="9"/>
      </w:pPr>
      <w:r>
        <w:rPr>
          <w:rFonts w:hint="eastAsia" w:ascii="宋体" w:hAnsi="宋体" w:eastAsia="宋体" w:cs="宋体"/>
          <w:color w:val="auto"/>
          <w:highlight w:val="none"/>
        </w:rPr>
      </w:r>
      <w:r/>
    </w:p>
    <w:p>
      <w:pPr>
        <w:shd w:val="clear" w:color="auto"/>
        <w:rPr>
          <w:rFonts w:hint="eastAsia" w:ascii="宋体" w:hAnsi="宋体" w:eastAsia="宋体" w:cs="宋体"/>
          <w:color w:val="auto"/>
          <w:highlight w:val="none"/>
        </w:rPr>
      </w:pPr>
      <w:r>
        <w:rPr>
          <w:rFonts w:hint="eastAsia" w:ascii="宋体" w:hAnsi="宋体" w:eastAsia="宋体" w:cs="宋体"/>
          <w:color w:val="auto"/>
          <w:highlight w:val="none"/>
        </w:rPr>
        <w:br w:type="page" w:clear="all"/>
      </w:r>
      <w:r/>
    </w:p>
    <w:p>
      <w:pPr>
        <w:ind w:right="17" w:firstLine="0"/>
        <w:jc w:val="both"/>
        <w:spacing w:before="151" w:line="440" w:lineRule="exact"/>
        <w:rPr>
          <w:rFonts w:hint="eastAsia" w:ascii="宋体" w:hAnsi="宋体" w:eastAsia="宋体" w:cs="宋体"/>
          <w:b/>
          <w:color w:val="auto"/>
          <w:sz w:val="28"/>
          <w:szCs w:val="28"/>
          <w:highlight w:val="none"/>
        </w:rPr>
        <w:outlineLvl w:val="1"/>
      </w:pPr>
      <w:r>
        <w:rPr>
          <w:rFonts w:hint="eastAsia" w:ascii="宋体" w:hAnsi="宋体" w:eastAsia="宋体" w:cs="宋体"/>
          <w:b/>
          <w:bCs/>
          <w:color w:val="auto"/>
          <w:sz w:val="28"/>
          <w:szCs w:val="28"/>
          <w:highlight w:val="none"/>
          <w:lang w:eastAsia="zh-CN"/>
        </w:rPr>
        <w:t xml:space="preserve">（</w:t>
      </w:r>
      <w:r>
        <w:rPr>
          <w:rFonts w:hint="eastAsia" w:ascii="宋体" w:hAnsi="宋体" w:eastAsia="宋体" w:cs="宋体"/>
          <w:b/>
          <w:bCs/>
          <w:color w:val="auto"/>
          <w:sz w:val="28"/>
          <w:szCs w:val="28"/>
          <w:highlight w:val="none"/>
          <w:lang w:val="en-US" w:eastAsia="zh-CN"/>
        </w:rPr>
        <w:t xml:space="preserve">十三</w:t>
      </w:r>
      <w:r>
        <w:rPr>
          <w:rFonts w:hint="eastAsia" w:ascii="宋体" w:hAnsi="宋体" w:eastAsia="宋体" w:cs="宋体"/>
          <w:b/>
          <w:bCs/>
          <w:color w:val="auto"/>
          <w:sz w:val="28"/>
          <w:szCs w:val="28"/>
          <w:highlight w:val="none"/>
          <w:lang w:eastAsia="zh-CN"/>
        </w:rPr>
        <w:t xml:space="preserve">）</w:t>
      </w:r>
      <w:r>
        <w:rPr>
          <w:rFonts w:hint="eastAsia" w:ascii="宋体" w:hAnsi="宋体" w:eastAsia="宋体" w:cs="宋体"/>
          <w:b/>
          <w:color w:val="auto"/>
          <w:sz w:val="28"/>
          <w:szCs w:val="28"/>
          <w:highlight w:val="none"/>
        </w:rPr>
        <w:t xml:space="preserve">同类业绩一览表</w:t>
      </w:r>
      <w:r/>
    </w:p>
    <w:tbl>
      <w:tblPr>
        <w:tblStyle w:val="701"/>
        <w:tblpPr w:horzAnchor="page" w:tblpXSpec="center" w:vertAnchor="text" w:tblpY="428" w:leftFromText="180" w:topFromText="0" w:rightFromText="180" w:bottomFromText="0"/>
        <w:tblW w:w="9996"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0" w:type="dxa"/>
          <w:top w:w="0" w:type="dxa"/>
          <w:right w:w="0" w:type="dxa"/>
          <w:bottom w:w="0" w:type="dxa"/>
        </w:tblCellMar>
        <w:tblLook w:val="04A0" w:firstRow="1" w:lastRow="0" w:firstColumn="1" w:lastColumn="0" w:noHBand="0" w:noVBand="1"/>
      </w:tblPr>
      <w:tblGrid>
        <w:gridCol w:w="977"/>
        <w:gridCol w:w="2124"/>
        <w:gridCol w:w="1276"/>
        <w:gridCol w:w="1635"/>
        <w:gridCol w:w="2100"/>
        <w:gridCol w:w="1884"/>
      </w:tblGrid>
      <w:tr>
        <w:trPr>
          <w:jc w:val="center"/>
          <w:trHeight w:val="933"/>
        </w:trPr>
        <w:tc>
          <w:tcPr>
            <w:tcW w:w="977" w:type="dxa"/>
            <w:vAlign w:val="center"/>
            <w:textDirection w:val="lrTb"/>
            <w:noWrap w:val="false"/>
          </w:tcPr>
          <w:p>
            <w:pPr>
              <w:pStyle w:val="940"/>
              <w:ind w:right="220" w:firstLine="0"/>
              <w:jc w:val="center"/>
              <w:spacing w:line="440" w:lineRule="exact"/>
              <w:rPr>
                <w:rFonts w:hint="eastAsia" w:ascii="宋体" w:hAnsi="宋体" w:eastAsia="宋体" w:cs="宋体"/>
                <w:color w:val="auto"/>
                <w:szCs w:val="24"/>
                <w:highlight w:val="none"/>
              </w:rPr>
              <w:outlineLvl w:val="9"/>
            </w:pPr>
            <w:r>
              <w:rPr>
                <w:rFonts w:hint="eastAsia" w:ascii="宋体" w:hAnsi="宋体" w:eastAsia="宋体" w:cs="宋体"/>
                <w:color w:val="auto"/>
                <w:szCs w:val="24"/>
                <w:highlight w:val="none"/>
              </w:rPr>
              <w:t xml:space="preserve">序号</w:t>
            </w:r>
            <w:r/>
          </w:p>
        </w:tc>
        <w:tc>
          <w:tcPr>
            <w:tcW w:w="2124" w:type="dxa"/>
            <w:vAlign w:val="center"/>
            <w:textDirection w:val="lrTb"/>
            <w:noWrap w:val="false"/>
          </w:tcPr>
          <w:p>
            <w:pPr>
              <w:pStyle w:val="940"/>
              <w:ind w:firstLine="0"/>
              <w:jc w:val="center"/>
              <w:spacing w:line="440" w:lineRule="exact"/>
              <w:rPr>
                <w:rFonts w:hint="eastAsia" w:ascii="宋体" w:hAnsi="宋体" w:eastAsia="宋体" w:cs="宋体"/>
                <w:color w:val="auto"/>
                <w:szCs w:val="24"/>
                <w:highlight w:val="none"/>
              </w:rPr>
              <w:outlineLvl w:val="9"/>
            </w:pPr>
            <w:r>
              <w:rPr>
                <w:rFonts w:hint="eastAsia" w:ascii="宋体" w:hAnsi="宋体" w:eastAsia="宋体" w:cs="宋体"/>
                <w:color w:val="auto"/>
                <w:szCs w:val="24"/>
                <w:highlight w:val="none"/>
              </w:rPr>
              <w:t xml:space="preserve">项目名称</w:t>
            </w:r>
            <w:r/>
          </w:p>
        </w:tc>
        <w:tc>
          <w:tcPr>
            <w:tcW w:w="1276" w:type="dxa"/>
            <w:vAlign w:val="center"/>
            <w:textDirection w:val="lrTb"/>
            <w:noWrap w:val="false"/>
          </w:tcPr>
          <w:p>
            <w:pPr>
              <w:pStyle w:val="940"/>
              <w:ind w:firstLine="0"/>
              <w:jc w:val="center"/>
              <w:spacing w:before="1" w:line="440" w:lineRule="exact"/>
              <w:rPr>
                <w:rFonts w:hint="eastAsia" w:ascii="宋体" w:hAnsi="宋体" w:eastAsia="宋体" w:cs="宋体"/>
                <w:color w:val="auto"/>
                <w:szCs w:val="24"/>
                <w:highlight w:val="none"/>
              </w:rPr>
              <w:outlineLvl w:val="9"/>
            </w:pPr>
            <w:r>
              <w:rPr>
                <w:rFonts w:hint="eastAsia" w:ascii="宋体" w:hAnsi="宋体" w:eastAsia="宋体" w:cs="宋体"/>
                <w:color w:val="auto"/>
                <w:szCs w:val="24"/>
                <w:highlight w:val="none"/>
              </w:rPr>
              <w:t xml:space="preserve">项目时间</w:t>
            </w:r>
            <w:r/>
          </w:p>
        </w:tc>
        <w:tc>
          <w:tcPr>
            <w:tcW w:w="1635" w:type="dxa"/>
            <w:vAlign w:val="center"/>
            <w:textDirection w:val="lrTb"/>
            <w:noWrap w:val="false"/>
          </w:tcPr>
          <w:p>
            <w:pPr>
              <w:pStyle w:val="940"/>
              <w:ind w:left="215" w:right="208" w:firstLine="0"/>
              <w:jc w:val="center"/>
              <w:spacing w:line="440" w:lineRule="exact"/>
              <w:rPr>
                <w:rFonts w:hint="eastAsia" w:ascii="宋体" w:hAnsi="宋体" w:eastAsia="宋体" w:cs="宋体"/>
                <w:color w:val="auto"/>
                <w:szCs w:val="24"/>
                <w:highlight w:val="none"/>
              </w:rPr>
              <w:outlineLvl w:val="9"/>
            </w:pPr>
            <w:r>
              <w:rPr>
                <w:rFonts w:hint="eastAsia" w:ascii="宋体" w:hAnsi="宋体" w:eastAsia="宋体" w:cs="宋体"/>
                <w:color w:val="auto"/>
                <w:szCs w:val="24"/>
                <w:highlight w:val="none"/>
              </w:rPr>
              <w:t xml:space="preserve">合同金额</w:t>
            </w:r>
            <w:r/>
          </w:p>
          <w:p>
            <w:pPr>
              <w:pStyle w:val="940"/>
              <w:ind w:left="215" w:right="208" w:firstLine="0"/>
              <w:jc w:val="center"/>
              <w:spacing w:before="160" w:line="440" w:lineRule="exact"/>
              <w:rPr>
                <w:rFonts w:hint="eastAsia" w:ascii="宋体" w:hAnsi="宋体" w:eastAsia="宋体" w:cs="宋体"/>
                <w:color w:val="auto"/>
                <w:szCs w:val="24"/>
                <w:highlight w:val="none"/>
              </w:rPr>
              <w:outlineLvl w:val="9"/>
            </w:pPr>
            <w:r>
              <w:rPr>
                <w:rFonts w:hint="eastAsia" w:ascii="宋体" w:hAnsi="宋体" w:eastAsia="宋体" w:cs="宋体"/>
                <w:color w:val="auto"/>
                <w:szCs w:val="24"/>
                <w:highlight w:val="none"/>
              </w:rPr>
              <w:t xml:space="preserve">（人民币）</w:t>
            </w:r>
            <w:r/>
          </w:p>
        </w:tc>
        <w:tc>
          <w:tcPr>
            <w:tcW w:w="2100" w:type="dxa"/>
            <w:vAlign w:val="center"/>
            <w:textDirection w:val="lrTb"/>
            <w:noWrap w:val="false"/>
          </w:tcPr>
          <w:p>
            <w:pPr>
              <w:pStyle w:val="940"/>
              <w:ind w:firstLine="0"/>
              <w:jc w:val="center"/>
              <w:spacing w:before="1" w:line="440" w:lineRule="exact"/>
              <w:rPr>
                <w:rFonts w:hint="eastAsia" w:ascii="宋体" w:hAnsi="宋体" w:eastAsia="宋体" w:cs="宋体"/>
                <w:color w:val="auto"/>
                <w:szCs w:val="24"/>
                <w:highlight w:val="none"/>
              </w:rPr>
              <w:outlineLvl w:val="9"/>
            </w:pPr>
            <w:r>
              <w:rPr>
                <w:rFonts w:hint="eastAsia" w:ascii="宋体" w:hAnsi="宋体" w:eastAsia="宋体" w:cs="宋体"/>
                <w:color w:val="auto"/>
                <w:szCs w:val="24"/>
                <w:highlight w:val="none"/>
              </w:rPr>
              <w:t xml:space="preserve">业主单位</w:t>
            </w:r>
            <w:r/>
          </w:p>
        </w:tc>
        <w:tc>
          <w:tcPr>
            <w:tcW w:w="1884" w:type="dxa"/>
            <w:vAlign w:val="center"/>
            <w:textDirection w:val="lrTb"/>
            <w:noWrap w:val="false"/>
          </w:tcPr>
          <w:p>
            <w:pPr>
              <w:pStyle w:val="940"/>
              <w:ind w:left="454" w:right="41" w:hanging="346"/>
              <w:jc w:val="center"/>
              <w:spacing w:before="155" w:line="440" w:lineRule="exact"/>
              <w:rPr>
                <w:rFonts w:hint="eastAsia" w:ascii="宋体" w:hAnsi="宋体" w:eastAsia="宋体" w:cs="宋体"/>
                <w:color w:val="auto"/>
                <w:szCs w:val="24"/>
                <w:highlight w:val="none"/>
              </w:rPr>
              <w:outlineLvl w:val="9"/>
            </w:pPr>
            <w:r>
              <w:rPr>
                <w:rFonts w:hint="eastAsia" w:ascii="宋体" w:hAnsi="宋体" w:eastAsia="宋体" w:cs="宋体"/>
                <w:color w:val="auto"/>
                <w:szCs w:val="24"/>
                <w:highlight w:val="none"/>
              </w:rPr>
              <w:t xml:space="preserve">备注</w:t>
            </w:r>
            <w:r/>
          </w:p>
        </w:tc>
      </w:tr>
      <w:tr>
        <w:trPr>
          <w:jc w:val="center"/>
          <w:trHeight w:val="794"/>
        </w:trPr>
        <w:tc>
          <w:tcPr>
            <w:tcW w:w="977" w:type="dxa"/>
            <w:vAlign w:val="top"/>
            <w:textDirection w:val="lrTb"/>
            <w:noWrap w:val="false"/>
          </w:tcPr>
          <w:p>
            <w:pPr>
              <w:pStyle w:val="940"/>
              <w:ind w:left="7" w:firstLine="0"/>
              <w:jc w:val="center"/>
              <w:spacing w:before="1" w:line="440" w:lineRule="exact"/>
              <w:rPr>
                <w:rFonts w:hint="eastAsia" w:ascii="宋体" w:hAnsi="宋体" w:eastAsia="宋体" w:cs="宋体"/>
                <w:color w:val="auto"/>
                <w:szCs w:val="24"/>
                <w:highlight w:val="none"/>
              </w:rPr>
              <w:outlineLvl w:val="9"/>
            </w:pPr>
            <w:r>
              <w:rPr>
                <w:rFonts w:hint="eastAsia" w:ascii="宋体" w:hAnsi="宋体" w:eastAsia="宋体" w:cs="宋体"/>
                <w:color w:val="auto"/>
                <w:szCs w:val="24"/>
                <w:highlight w:val="none"/>
              </w:rPr>
              <w:t xml:space="preserve">1</w:t>
            </w:r>
            <w:r/>
          </w:p>
        </w:tc>
        <w:tc>
          <w:tcPr>
            <w:tcW w:w="2124" w:type="dxa"/>
            <w:vAlign w:val="top"/>
            <w:textDirection w:val="lrTb"/>
            <w:noWrap w:val="false"/>
          </w:tcPr>
          <w:p>
            <w:pPr>
              <w:pStyle w:val="940"/>
              <w:ind w:firstLine="0"/>
              <w:spacing w:line="440" w:lineRule="exact"/>
              <w:rPr>
                <w:rFonts w:hint="eastAsia" w:ascii="宋体" w:hAnsi="宋体" w:eastAsia="宋体" w:cs="宋体"/>
                <w:color w:val="auto"/>
                <w:szCs w:val="24"/>
                <w:highlight w:val="none"/>
              </w:rPr>
              <w:outlineLvl w:val="9"/>
            </w:pPr>
            <w:r>
              <w:rPr>
                <w:rFonts w:hint="eastAsia" w:ascii="宋体" w:hAnsi="宋体" w:eastAsia="宋体" w:cs="宋体"/>
                <w:color w:val="auto"/>
                <w:szCs w:val="24"/>
                <w:highlight w:val="none"/>
              </w:rPr>
            </w:r>
            <w:r/>
          </w:p>
        </w:tc>
        <w:tc>
          <w:tcPr>
            <w:tcW w:w="1276" w:type="dxa"/>
            <w:vAlign w:val="top"/>
            <w:textDirection w:val="lrTb"/>
            <w:noWrap w:val="false"/>
          </w:tcPr>
          <w:p>
            <w:pPr>
              <w:pStyle w:val="940"/>
              <w:ind w:firstLine="0"/>
              <w:spacing w:line="440" w:lineRule="exact"/>
              <w:rPr>
                <w:rFonts w:hint="eastAsia" w:ascii="宋体" w:hAnsi="宋体" w:eastAsia="宋体" w:cs="宋体"/>
                <w:color w:val="auto"/>
                <w:szCs w:val="24"/>
                <w:highlight w:val="none"/>
              </w:rPr>
              <w:outlineLvl w:val="9"/>
            </w:pPr>
            <w:r>
              <w:rPr>
                <w:rFonts w:hint="eastAsia" w:ascii="宋体" w:hAnsi="宋体" w:eastAsia="宋体" w:cs="宋体"/>
                <w:color w:val="auto"/>
                <w:szCs w:val="24"/>
                <w:highlight w:val="none"/>
              </w:rPr>
            </w:r>
            <w:r/>
          </w:p>
        </w:tc>
        <w:tc>
          <w:tcPr>
            <w:tcW w:w="1635" w:type="dxa"/>
            <w:vAlign w:val="top"/>
            <w:textDirection w:val="lrTb"/>
            <w:noWrap w:val="false"/>
          </w:tcPr>
          <w:p>
            <w:pPr>
              <w:pStyle w:val="940"/>
              <w:ind w:firstLine="0"/>
              <w:spacing w:line="440" w:lineRule="exact"/>
              <w:rPr>
                <w:rFonts w:hint="eastAsia" w:ascii="宋体" w:hAnsi="宋体" w:eastAsia="宋体" w:cs="宋体"/>
                <w:color w:val="auto"/>
                <w:szCs w:val="24"/>
                <w:highlight w:val="none"/>
              </w:rPr>
              <w:outlineLvl w:val="9"/>
            </w:pPr>
            <w:r>
              <w:rPr>
                <w:rFonts w:hint="eastAsia" w:ascii="宋体" w:hAnsi="宋体" w:eastAsia="宋体" w:cs="宋体"/>
                <w:color w:val="auto"/>
                <w:szCs w:val="24"/>
                <w:highlight w:val="none"/>
              </w:rPr>
            </w:r>
            <w:r/>
          </w:p>
        </w:tc>
        <w:tc>
          <w:tcPr>
            <w:tcW w:w="2100" w:type="dxa"/>
            <w:vAlign w:val="top"/>
            <w:textDirection w:val="lrTb"/>
            <w:noWrap w:val="false"/>
          </w:tcPr>
          <w:p>
            <w:pPr>
              <w:pStyle w:val="940"/>
              <w:ind w:firstLine="0"/>
              <w:spacing w:line="440" w:lineRule="exact"/>
              <w:rPr>
                <w:rFonts w:hint="eastAsia" w:ascii="宋体" w:hAnsi="宋体" w:eastAsia="宋体" w:cs="宋体"/>
                <w:color w:val="auto"/>
                <w:szCs w:val="24"/>
                <w:highlight w:val="none"/>
              </w:rPr>
              <w:outlineLvl w:val="9"/>
            </w:pPr>
            <w:r>
              <w:rPr>
                <w:rFonts w:hint="eastAsia" w:ascii="宋体" w:hAnsi="宋体" w:eastAsia="宋体" w:cs="宋体"/>
                <w:color w:val="auto"/>
                <w:szCs w:val="24"/>
                <w:highlight w:val="none"/>
              </w:rPr>
            </w:r>
            <w:r/>
          </w:p>
        </w:tc>
        <w:tc>
          <w:tcPr>
            <w:tcW w:w="1884" w:type="dxa"/>
            <w:vAlign w:val="top"/>
            <w:textDirection w:val="lrTb"/>
            <w:noWrap w:val="false"/>
          </w:tcPr>
          <w:p>
            <w:pPr>
              <w:pStyle w:val="940"/>
              <w:ind w:firstLine="0"/>
              <w:spacing w:line="440" w:lineRule="exact"/>
              <w:rPr>
                <w:rFonts w:hint="eastAsia" w:ascii="宋体" w:hAnsi="宋体" w:eastAsia="宋体" w:cs="宋体"/>
                <w:color w:val="auto"/>
                <w:szCs w:val="24"/>
                <w:highlight w:val="none"/>
              </w:rPr>
              <w:outlineLvl w:val="9"/>
            </w:pPr>
            <w:r>
              <w:rPr>
                <w:rFonts w:hint="eastAsia" w:ascii="宋体" w:hAnsi="宋体" w:eastAsia="宋体" w:cs="宋体"/>
                <w:color w:val="auto"/>
                <w:szCs w:val="24"/>
                <w:highlight w:val="none"/>
              </w:rPr>
            </w:r>
            <w:r/>
          </w:p>
        </w:tc>
      </w:tr>
      <w:tr>
        <w:trPr>
          <w:jc w:val="center"/>
          <w:trHeight w:val="794"/>
        </w:trPr>
        <w:tc>
          <w:tcPr>
            <w:tcW w:w="977" w:type="dxa"/>
            <w:vAlign w:val="top"/>
            <w:textDirection w:val="lrTb"/>
            <w:noWrap w:val="false"/>
          </w:tcPr>
          <w:p>
            <w:pPr>
              <w:pStyle w:val="940"/>
              <w:ind w:left="7" w:firstLine="0"/>
              <w:jc w:val="center"/>
              <w:spacing w:before="1" w:line="440" w:lineRule="exact"/>
              <w:rPr>
                <w:rFonts w:hint="eastAsia" w:ascii="宋体" w:hAnsi="宋体" w:eastAsia="宋体" w:cs="宋体"/>
                <w:color w:val="auto"/>
                <w:szCs w:val="24"/>
                <w:highlight w:val="none"/>
              </w:rPr>
              <w:outlineLvl w:val="9"/>
            </w:pPr>
            <w:r>
              <w:rPr>
                <w:rFonts w:hint="eastAsia" w:ascii="宋体" w:hAnsi="宋体" w:eastAsia="宋体" w:cs="宋体"/>
                <w:color w:val="auto"/>
                <w:szCs w:val="24"/>
                <w:highlight w:val="none"/>
              </w:rPr>
              <w:t xml:space="preserve">2</w:t>
            </w:r>
            <w:r/>
          </w:p>
        </w:tc>
        <w:tc>
          <w:tcPr>
            <w:tcW w:w="2124" w:type="dxa"/>
            <w:vAlign w:val="top"/>
            <w:textDirection w:val="lrTb"/>
            <w:noWrap w:val="false"/>
          </w:tcPr>
          <w:p>
            <w:pPr>
              <w:pStyle w:val="940"/>
              <w:ind w:firstLine="0"/>
              <w:spacing w:line="440" w:lineRule="exact"/>
              <w:rPr>
                <w:rFonts w:hint="eastAsia" w:ascii="宋体" w:hAnsi="宋体" w:eastAsia="宋体" w:cs="宋体"/>
                <w:color w:val="auto"/>
                <w:szCs w:val="24"/>
                <w:highlight w:val="none"/>
              </w:rPr>
              <w:outlineLvl w:val="9"/>
            </w:pPr>
            <w:r>
              <w:rPr>
                <w:rFonts w:hint="eastAsia" w:ascii="宋体" w:hAnsi="宋体" w:eastAsia="宋体" w:cs="宋体"/>
                <w:color w:val="auto"/>
                <w:szCs w:val="24"/>
                <w:highlight w:val="none"/>
              </w:rPr>
            </w:r>
            <w:r/>
          </w:p>
        </w:tc>
        <w:tc>
          <w:tcPr>
            <w:tcW w:w="1276" w:type="dxa"/>
            <w:vAlign w:val="top"/>
            <w:textDirection w:val="lrTb"/>
            <w:noWrap w:val="false"/>
          </w:tcPr>
          <w:p>
            <w:pPr>
              <w:pStyle w:val="940"/>
              <w:ind w:firstLine="0"/>
              <w:spacing w:line="440" w:lineRule="exact"/>
              <w:rPr>
                <w:rFonts w:hint="eastAsia" w:ascii="宋体" w:hAnsi="宋体" w:eastAsia="宋体" w:cs="宋体"/>
                <w:color w:val="auto"/>
                <w:szCs w:val="24"/>
                <w:highlight w:val="none"/>
              </w:rPr>
              <w:outlineLvl w:val="9"/>
            </w:pPr>
            <w:r>
              <w:rPr>
                <w:rFonts w:hint="eastAsia" w:ascii="宋体" w:hAnsi="宋体" w:eastAsia="宋体" w:cs="宋体"/>
                <w:color w:val="auto"/>
                <w:szCs w:val="24"/>
                <w:highlight w:val="none"/>
              </w:rPr>
            </w:r>
            <w:r/>
          </w:p>
        </w:tc>
        <w:tc>
          <w:tcPr>
            <w:tcW w:w="1635" w:type="dxa"/>
            <w:vAlign w:val="top"/>
            <w:textDirection w:val="lrTb"/>
            <w:noWrap w:val="false"/>
          </w:tcPr>
          <w:p>
            <w:pPr>
              <w:pStyle w:val="940"/>
              <w:ind w:firstLine="0"/>
              <w:spacing w:line="440" w:lineRule="exact"/>
              <w:rPr>
                <w:rFonts w:hint="eastAsia" w:ascii="宋体" w:hAnsi="宋体" w:eastAsia="宋体" w:cs="宋体"/>
                <w:color w:val="auto"/>
                <w:szCs w:val="24"/>
                <w:highlight w:val="none"/>
              </w:rPr>
              <w:outlineLvl w:val="9"/>
            </w:pPr>
            <w:r>
              <w:rPr>
                <w:rFonts w:hint="eastAsia" w:ascii="宋体" w:hAnsi="宋体" w:eastAsia="宋体" w:cs="宋体"/>
                <w:color w:val="auto"/>
                <w:szCs w:val="24"/>
                <w:highlight w:val="none"/>
              </w:rPr>
            </w:r>
            <w:r/>
          </w:p>
        </w:tc>
        <w:tc>
          <w:tcPr>
            <w:tcW w:w="2100" w:type="dxa"/>
            <w:vAlign w:val="top"/>
            <w:textDirection w:val="lrTb"/>
            <w:noWrap w:val="false"/>
          </w:tcPr>
          <w:p>
            <w:pPr>
              <w:pStyle w:val="940"/>
              <w:ind w:firstLine="0"/>
              <w:spacing w:line="440" w:lineRule="exact"/>
              <w:rPr>
                <w:rFonts w:hint="eastAsia" w:ascii="宋体" w:hAnsi="宋体" w:eastAsia="宋体" w:cs="宋体"/>
                <w:color w:val="auto"/>
                <w:szCs w:val="24"/>
                <w:highlight w:val="none"/>
              </w:rPr>
              <w:outlineLvl w:val="9"/>
            </w:pPr>
            <w:r>
              <w:rPr>
                <w:rFonts w:hint="eastAsia" w:ascii="宋体" w:hAnsi="宋体" w:eastAsia="宋体" w:cs="宋体"/>
                <w:color w:val="auto"/>
                <w:szCs w:val="24"/>
                <w:highlight w:val="none"/>
              </w:rPr>
            </w:r>
            <w:r/>
          </w:p>
        </w:tc>
        <w:tc>
          <w:tcPr>
            <w:tcW w:w="1884" w:type="dxa"/>
            <w:vAlign w:val="top"/>
            <w:textDirection w:val="lrTb"/>
            <w:noWrap w:val="false"/>
          </w:tcPr>
          <w:p>
            <w:pPr>
              <w:pStyle w:val="940"/>
              <w:ind w:firstLine="0"/>
              <w:spacing w:line="440" w:lineRule="exact"/>
              <w:rPr>
                <w:rFonts w:hint="eastAsia" w:ascii="宋体" w:hAnsi="宋体" w:eastAsia="宋体" w:cs="宋体"/>
                <w:color w:val="auto"/>
                <w:szCs w:val="24"/>
                <w:highlight w:val="none"/>
              </w:rPr>
              <w:outlineLvl w:val="9"/>
            </w:pPr>
            <w:r>
              <w:rPr>
                <w:rFonts w:hint="eastAsia" w:ascii="宋体" w:hAnsi="宋体" w:eastAsia="宋体" w:cs="宋体"/>
                <w:color w:val="auto"/>
                <w:szCs w:val="24"/>
                <w:highlight w:val="none"/>
              </w:rPr>
            </w:r>
            <w:r/>
          </w:p>
        </w:tc>
      </w:tr>
      <w:tr>
        <w:trPr>
          <w:jc w:val="center"/>
          <w:trHeight w:val="794"/>
        </w:trPr>
        <w:tc>
          <w:tcPr>
            <w:tcW w:w="977" w:type="dxa"/>
            <w:vAlign w:val="top"/>
            <w:textDirection w:val="lrTb"/>
            <w:noWrap w:val="false"/>
          </w:tcPr>
          <w:p>
            <w:pPr>
              <w:pStyle w:val="940"/>
              <w:ind w:left="7" w:firstLine="0"/>
              <w:jc w:val="center"/>
              <w:spacing w:before="1" w:line="440" w:lineRule="exact"/>
              <w:rPr>
                <w:rFonts w:hint="eastAsia" w:ascii="宋体" w:hAnsi="宋体" w:eastAsia="宋体" w:cs="宋体"/>
                <w:color w:val="auto"/>
                <w:szCs w:val="24"/>
                <w:highlight w:val="none"/>
              </w:rPr>
              <w:outlineLvl w:val="9"/>
            </w:pPr>
            <w:r>
              <w:rPr>
                <w:rFonts w:hint="eastAsia" w:ascii="宋体" w:hAnsi="宋体" w:eastAsia="宋体" w:cs="宋体"/>
                <w:color w:val="auto"/>
                <w:szCs w:val="24"/>
                <w:highlight w:val="none"/>
              </w:rPr>
              <w:t xml:space="preserve">3</w:t>
            </w:r>
            <w:r/>
          </w:p>
        </w:tc>
        <w:tc>
          <w:tcPr>
            <w:tcW w:w="2124" w:type="dxa"/>
            <w:vAlign w:val="top"/>
            <w:textDirection w:val="lrTb"/>
            <w:noWrap w:val="false"/>
          </w:tcPr>
          <w:p>
            <w:pPr>
              <w:pStyle w:val="940"/>
              <w:ind w:firstLine="0"/>
              <w:spacing w:line="440" w:lineRule="exact"/>
              <w:rPr>
                <w:rFonts w:hint="eastAsia" w:ascii="宋体" w:hAnsi="宋体" w:eastAsia="宋体" w:cs="宋体"/>
                <w:color w:val="auto"/>
                <w:szCs w:val="24"/>
                <w:highlight w:val="none"/>
              </w:rPr>
              <w:outlineLvl w:val="9"/>
            </w:pPr>
            <w:r>
              <w:rPr>
                <w:rFonts w:hint="eastAsia" w:ascii="宋体" w:hAnsi="宋体" w:eastAsia="宋体" w:cs="宋体"/>
                <w:color w:val="auto"/>
                <w:szCs w:val="24"/>
                <w:highlight w:val="none"/>
              </w:rPr>
            </w:r>
            <w:r/>
          </w:p>
        </w:tc>
        <w:tc>
          <w:tcPr>
            <w:tcW w:w="1276" w:type="dxa"/>
            <w:vAlign w:val="top"/>
            <w:textDirection w:val="lrTb"/>
            <w:noWrap w:val="false"/>
          </w:tcPr>
          <w:p>
            <w:pPr>
              <w:pStyle w:val="940"/>
              <w:ind w:firstLine="0"/>
              <w:spacing w:line="440" w:lineRule="exact"/>
              <w:rPr>
                <w:rFonts w:hint="eastAsia" w:ascii="宋体" w:hAnsi="宋体" w:eastAsia="宋体" w:cs="宋体"/>
                <w:color w:val="auto"/>
                <w:szCs w:val="24"/>
                <w:highlight w:val="none"/>
              </w:rPr>
              <w:outlineLvl w:val="9"/>
            </w:pPr>
            <w:r>
              <w:rPr>
                <w:rFonts w:hint="eastAsia" w:ascii="宋体" w:hAnsi="宋体" w:eastAsia="宋体" w:cs="宋体"/>
                <w:color w:val="auto"/>
                <w:szCs w:val="24"/>
                <w:highlight w:val="none"/>
              </w:rPr>
            </w:r>
            <w:r/>
          </w:p>
        </w:tc>
        <w:tc>
          <w:tcPr>
            <w:tcW w:w="1635" w:type="dxa"/>
            <w:vAlign w:val="top"/>
            <w:textDirection w:val="lrTb"/>
            <w:noWrap w:val="false"/>
          </w:tcPr>
          <w:p>
            <w:pPr>
              <w:pStyle w:val="940"/>
              <w:ind w:firstLine="0"/>
              <w:spacing w:line="440" w:lineRule="exact"/>
              <w:rPr>
                <w:rFonts w:hint="eastAsia" w:ascii="宋体" w:hAnsi="宋体" w:eastAsia="宋体" w:cs="宋体"/>
                <w:color w:val="auto"/>
                <w:szCs w:val="24"/>
                <w:highlight w:val="none"/>
              </w:rPr>
              <w:outlineLvl w:val="9"/>
            </w:pPr>
            <w:r>
              <w:rPr>
                <w:rFonts w:hint="eastAsia" w:ascii="宋体" w:hAnsi="宋体" w:eastAsia="宋体" w:cs="宋体"/>
                <w:color w:val="auto"/>
                <w:szCs w:val="24"/>
                <w:highlight w:val="none"/>
              </w:rPr>
            </w:r>
            <w:r/>
          </w:p>
        </w:tc>
        <w:tc>
          <w:tcPr>
            <w:tcW w:w="2100" w:type="dxa"/>
            <w:vAlign w:val="top"/>
            <w:textDirection w:val="lrTb"/>
            <w:noWrap w:val="false"/>
          </w:tcPr>
          <w:p>
            <w:pPr>
              <w:pStyle w:val="940"/>
              <w:ind w:firstLine="0"/>
              <w:spacing w:line="440" w:lineRule="exact"/>
              <w:rPr>
                <w:rFonts w:hint="eastAsia" w:ascii="宋体" w:hAnsi="宋体" w:eastAsia="宋体" w:cs="宋体"/>
                <w:color w:val="auto"/>
                <w:szCs w:val="24"/>
                <w:highlight w:val="none"/>
              </w:rPr>
              <w:outlineLvl w:val="9"/>
            </w:pPr>
            <w:r>
              <w:rPr>
                <w:rFonts w:hint="eastAsia" w:ascii="宋体" w:hAnsi="宋体" w:eastAsia="宋体" w:cs="宋体"/>
                <w:color w:val="auto"/>
                <w:szCs w:val="24"/>
                <w:highlight w:val="none"/>
              </w:rPr>
            </w:r>
            <w:r/>
          </w:p>
        </w:tc>
        <w:tc>
          <w:tcPr>
            <w:tcW w:w="1884" w:type="dxa"/>
            <w:vAlign w:val="top"/>
            <w:textDirection w:val="lrTb"/>
            <w:noWrap w:val="false"/>
          </w:tcPr>
          <w:p>
            <w:pPr>
              <w:pStyle w:val="940"/>
              <w:ind w:firstLine="0"/>
              <w:spacing w:line="440" w:lineRule="exact"/>
              <w:rPr>
                <w:rFonts w:hint="eastAsia" w:ascii="宋体" w:hAnsi="宋体" w:eastAsia="宋体" w:cs="宋体"/>
                <w:color w:val="auto"/>
                <w:szCs w:val="24"/>
                <w:highlight w:val="none"/>
              </w:rPr>
              <w:outlineLvl w:val="9"/>
            </w:pPr>
            <w:r>
              <w:rPr>
                <w:rFonts w:hint="eastAsia" w:ascii="宋体" w:hAnsi="宋体" w:eastAsia="宋体" w:cs="宋体"/>
                <w:color w:val="auto"/>
                <w:szCs w:val="24"/>
                <w:highlight w:val="none"/>
              </w:rPr>
            </w:r>
            <w:r/>
          </w:p>
        </w:tc>
      </w:tr>
      <w:tr>
        <w:trPr>
          <w:jc w:val="center"/>
          <w:trHeight w:val="794"/>
        </w:trPr>
        <w:tc>
          <w:tcPr>
            <w:tcW w:w="977" w:type="dxa"/>
            <w:vAlign w:val="top"/>
            <w:textDirection w:val="lrTb"/>
            <w:noWrap w:val="false"/>
          </w:tcPr>
          <w:p>
            <w:pPr>
              <w:pStyle w:val="940"/>
              <w:ind w:left="7" w:firstLine="0"/>
              <w:jc w:val="center"/>
              <w:spacing w:before="1" w:line="440" w:lineRule="exact"/>
              <w:rPr>
                <w:rFonts w:hint="eastAsia" w:ascii="宋体" w:hAnsi="宋体" w:eastAsia="宋体" w:cs="宋体"/>
                <w:color w:val="auto"/>
                <w:szCs w:val="24"/>
                <w:highlight w:val="none"/>
              </w:rPr>
              <w:outlineLvl w:val="9"/>
            </w:pPr>
            <w:r>
              <w:rPr>
                <w:rFonts w:hint="eastAsia" w:ascii="宋体" w:hAnsi="宋体" w:eastAsia="宋体" w:cs="宋体"/>
                <w:color w:val="auto"/>
                <w:szCs w:val="24"/>
                <w:highlight w:val="none"/>
              </w:rPr>
              <w:t xml:space="preserve">4</w:t>
            </w:r>
            <w:r/>
          </w:p>
        </w:tc>
        <w:tc>
          <w:tcPr>
            <w:tcW w:w="2124" w:type="dxa"/>
            <w:vAlign w:val="top"/>
            <w:textDirection w:val="lrTb"/>
            <w:noWrap w:val="false"/>
          </w:tcPr>
          <w:p>
            <w:pPr>
              <w:pStyle w:val="940"/>
              <w:ind w:firstLine="0"/>
              <w:spacing w:line="440" w:lineRule="exact"/>
              <w:rPr>
                <w:rFonts w:hint="eastAsia" w:ascii="宋体" w:hAnsi="宋体" w:eastAsia="宋体" w:cs="宋体"/>
                <w:color w:val="auto"/>
                <w:szCs w:val="24"/>
                <w:highlight w:val="none"/>
              </w:rPr>
              <w:outlineLvl w:val="9"/>
            </w:pPr>
            <w:r>
              <w:rPr>
                <w:rFonts w:hint="eastAsia" w:ascii="宋体" w:hAnsi="宋体" w:eastAsia="宋体" w:cs="宋体"/>
                <w:color w:val="auto"/>
                <w:szCs w:val="24"/>
                <w:highlight w:val="none"/>
              </w:rPr>
            </w:r>
            <w:r/>
          </w:p>
        </w:tc>
        <w:tc>
          <w:tcPr>
            <w:tcW w:w="1276" w:type="dxa"/>
            <w:vAlign w:val="top"/>
            <w:textDirection w:val="lrTb"/>
            <w:noWrap w:val="false"/>
          </w:tcPr>
          <w:p>
            <w:pPr>
              <w:pStyle w:val="940"/>
              <w:ind w:firstLine="0"/>
              <w:spacing w:line="440" w:lineRule="exact"/>
              <w:rPr>
                <w:rFonts w:hint="eastAsia" w:ascii="宋体" w:hAnsi="宋体" w:eastAsia="宋体" w:cs="宋体"/>
                <w:color w:val="auto"/>
                <w:szCs w:val="24"/>
                <w:highlight w:val="none"/>
              </w:rPr>
              <w:outlineLvl w:val="9"/>
            </w:pPr>
            <w:r>
              <w:rPr>
                <w:rFonts w:hint="eastAsia" w:ascii="宋体" w:hAnsi="宋体" w:eastAsia="宋体" w:cs="宋体"/>
                <w:color w:val="auto"/>
                <w:szCs w:val="24"/>
                <w:highlight w:val="none"/>
              </w:rPr>
            </w:r>
            <w:r/>
          </w:p>
        </w:tc>
        <w:tc>
          <w:tcPr>
            <w:tcW w:w="1635" w:type="dxa"/>
            <w:vAlign w:val="top"/>
            <w:textDirection w:val="lrTb"/>
            <w:noWrap w:val="false"/>
          </w:tcPr>
          <w:p>
            <w:pPr>
              <w:pStyle w:val="940"/>
              <w:ind w:firstLine="0"/>
              <w:spacing w:line="440" w:lineRule="exact"/>
              <w:rPr>
                <w:rFonts w:hint="eastAsia" w:ascii="宋体" w:hAnsi="宋体" w:eastAsia="宋体" w:cs="宋体"/>
                <w:color w:val="auto"/>
                <w:szCs w:val="24"/>
                <w:highlight w:val="none"/>
              </w:rPr>
              <w:outlineLvl w:val="9"/>
            </w:pPr>
            <w:r>
              <w:rPr>
                <w:rFonts w:hint="eastAsia" w:ascii="宋体" w:hAnsi="宋体" w:eastAsia="宋体" w:cs="宋体"/>
                <w:color w:val="auto"/>
                <w:szCs w:val="24"/>
                <w:highlight w:val="none"/>
              </w:rPr>
            </w:r>
            <w:r/>
          </w:p>
        </w:tc>
        <w:tc>
          <w:tcPr>
            <w:tcW w:w="2100" w:type="dxa"/>
            <w:vAlign w:val="top"/>
            <w:textDirection w:val="lrTb"/>
            <w:noWrap w:val="false"/>
          </w:tcPr>
          <w:p>
            <w:pPr>
              <w:pStyle w:val="940"/>
              <w:ind w:firstLine="0"/>
              <w:spacing w:line="440" w:lineRule="exact"/>
              <w:rPr>
                <w:rFonts w:hint="eastAsia" w:ascii="宋体" w:hAnsi="宋体" w:eastAsia="宋体" w:cs="宋体"/>
                <w:color w:val="auto"/>
                <w:szCs w:val="24"/>
                <w:highlight w:val="none"/>
              </w:rPr>
              <w:outlineLvl w:val="9"/>
            </w:pPr>
            <w:r>
              <w:rPr>
                <w:rFonts w:hint="eastAsia" w:ascii="宋体" w:hAnsi="宋体" w:eastAsia="宋体" w:cs="宋体"/>
                <w:color w:val="auto"/>
                <w:szCs w:val="24"/>
                <w:highlight w:val="none"/>
              </w:rPr>
            </w:r>
            <w:r/>
          </w:p>
        </w:tc>
        <w:tc>
          <w:tcPr>
            <w:tcW w:w="1884" w:type="dxa"/>
            <w:vAlign w:val="top"/>
            <w:textDirection w:val="lrTb"/>
            <w:noWrap w:val="false"/>
          </w:tcPr>
          <w:p>
            <w:pPr>
              <w:pStyle w:val="940"/>
              <w:ind w:firstLine="0"/>
              <w:spacing w:line="440" w:lineRule="exact"/>
              <w:rPr>
                <w:rFonts w:hint="eastAsia" w:ascii="宋体" w:hAnsi="宋体" w:eastAsia="宋体" w:cs="宋体"/>
                <w:color w:val="auto"/>
                <w:szCs w:val="24"/>
                <w:highlight w:val="none"/>
              </w:rPr>
              <w:outlineLvl w:val="9"/>
            </w:pPr>
            <w:r>
              <w:rPr>
                <w:rFonts w:hint="eastAsia" w:ascii="宋体" w:hAnsi="宋体" w:eastAsia="宋体" w:cs="宋体"/>
                <w:color w:val="auto"/>
                <w:szCs w:val="24"/>
                <w:highlight w:val="none"/>
              </w:rPr>
            </w:r>
            <w:r/>
          </w:p>
        </w:tc>
      </w:tr>
      <w:tr>
        <w:trPr>
          <w:jc w:val="center"/>
          <w:trHeight w:val="794"/>
        </w:trPr>
        <w:tc>
          <w:tcPr>
            <w:tcW w:w="977" w:type="dxa"/>
            <w:vAlign w:val="top"/>
            <w:textDirection w:val="lrTb"/>
            <w:noWrap w:val="false"/>
          </w:tcPr>
          <w:p>
            <w:pPr>
              <w:pStyle w:val="940"/>
              <w:ind w:left="7" w:firstLine="0"/>
              <w:jc w:val="center"/>
              <w:spacing w:before="1" w:line="440" w:lineRule="exact"/>
              <w:rPr>
                <w:rFonts w:hint="eastAsia" w:ascii="宋体" w:hAnsi="宋体" w:eastAsia="宋体" w:cs="宋体"/>
                <w:color w:val="auto"/>
                <w:szCs w:val="24"/>
                <w:highlight w:val="none"/>
              </w:rPr>
              <w:outlineLvl w:val="9"/>
            </w:pPr>
            <w:r>
              <w:rPr>
                <w:rFonts w:hint="eastAsia" w:ascii="宋体" w:hAnsi="宋体" w:eastAsia="宋体" w:cs="宋体"/>
                <w:color w:val="auto"/>
                <w:szCs w:val="24"/>
                <w:highlight w:val="none"/>
              </w:rPr>
              <w:t xml:space="preserve">5</w:t>
            </w:r>
            <w:r/>
          </w:p>
        </w:tc>
        <w:tc>
          <w:tcPr>
            <w:tcW w:w="2124" w:type="dxa"/>
            <w:vAlign w:val="top"/>
            <w:textDirection w:val="lrTb"/>
            <w:noWrap w:val="false"/>
          </w:tcPr>
          <w:p>
            <w:pPr>
              <w:pStyle w:val="940"/>
              <w:ind w:firstLine="0"/>
              <w:spacing w:line="440" w:lineRule="exact"/>
              <w:rPr>
                <w:rFonts w:hint="eastAsia" w:ascii="宋体" w:hAnsi="宋体" w:eastAsia="宋体" w:cs="宋体"/>
                <w:color w:val="auto"/>
                <w:szCs w:val="24"/>
                <w:highlight w:val="none"/>
              </w:rPr>
              <w:outlineLvl w:val="9"/>
            </w:pPr>
            <w:r>
              <w:rPr>
                <w:rFonts w:hint="eastAsia" w:ascii="宋体" w:hAnsi="宋体" w:eastAsia="宋体" w:cs="宋体"/>
                <w:color w:val="auto"/>
                <w:szCs w:val="24"/>
                <w:highlight w:val="none"/>
              </w:rPr>
            </w:r>
            <w:r/>
          </w:p>
        </w:tc>
        <w:tc>
          <w:tcPr>
            <w:tcW w:w="1276" w:type="dxa"/>
            <w:vAlign w:val="top"/>
            <w:textDirection w:val="lrTb"/>
            <w:noWrap w:val="false"/>
          </w:tcPr>
          <w:p>
            <w:pPr>
              <w:pStyle w:val="940"/>
              <w:ind w:firstLine="0"/>
              <w:spacing w:line="440" w:lineRule="exact"/>
              <w:rPr>
                <w:rFonts w:hint="eastAsia" w:ascii="宋体" w:hAnsi="宋体" w:eastAsia="宋体" w:cs="宋体"/>
                <w:color w:val="auto"/>
                <w:szCs w:val="24"/>
                <w:highlight w:val="none"/>
              </w:rPr>
              <w:outlineLvl w:val="9"/>
            </w:pPr>
            <w:r>
              <w:rPr>
                <w:rFonts w:hint="eastAsia" w:ascii="宋体" w:hAnsi="宋体" w:eastAsia="宋体" w:cs="宋体"/>
                <w:color w:val="auto"/>
                <w:szCs w:val="24"/>
                <w:highlight w:val="none"/>
              </w:rPr>
            </w:r>
            <w:r/>
          </w:p>
        </w:tc>
        <w:tc>
          <w:tcPr>
            <w:tcW w:w="1635" w:type="dxa"/>
            <w:vAlign w:val="top"/>
            <w:textDirection w:val="lrTb"/>
            <w:noWrap w:val="false"/>
          </w:tcPr>
          <w:p>
            <w:pPr>
              <w:pStyle w:val="940"/>
              <w:ind w:firstLine="0"/>
              <w:spacing w:line="440" w:lineRule="exact"/>
              <w:rPr>
                <w:rFonts w:hint="eastAsia" w:ascii="宋体" w:hAnsi="宋体" w:eastAsia="宋体" w:cs="宋体"/>
                <w:color w:val="auto"/>
                <w:szCs w:val="24"/>
                <w:highlight w:val="none"/>
              </w:rPr>
              <w:outlineLvl w:val="9"/>
            </w:pPr>
            <w:r>
              <w:rPr>
                <w:rFonts w:hint="eastAsia" w:ascii="宋体" w:hAnsi="宋体" w:eastAsia="宋体" w:cs="宋体"/>
                <w:color w:val="auto"/>
                <w:szCs w:val="24"/>
                <w:highlight w:val="none"/>
              </w:rPr>
            </w:r>
            <w:r/>
          </w:p>
        </w:tc>
        <w:tc>
          <w:tcPr>
            <w:tcW w:w="2100" w:type="dxa"/>
            <w:vAlign w:val="top"/>
            <w:textDirection w:val="lrTb"/>
            <w:noWrap w:val="false"/>
          </w:tcPr>
          <w:p>
            <w:pPr>
              <w:pStyle w:val="940"/>
              <w:ind w:firstLine="0"/>
              <w:spacing w:line="440" w:lineRule="exact"/>
              <w:rPr>
                <w:rFonts w:hint="eastAsia" w:ascii="宋体" w:hAnsi="宋体" w:eastAsia="宋体" w:cs="宋体"/>
                <w:color w:val="auto"/>
                <w:szCs w:val="24"/>
                <w:highlight w:val="none"/>
              </w:rPr>
              <w:outlineLvl w:val="9"/>
            </w:pPr>
            <w:r>
              <w:rPr>
                <w:rFonts w:hint="eastAsia" w:ascii="宋体" w:hAnsi="宋体" w:eastAsia="宋体" w:cs="宋体"/>
                <w:color w:val="auto"/>
                <w:szCs w:val="24"/>
                <w:highlight w:val="none"/>
              </w:rPr>
            </w:r>
            <w:r/>
          </w:p>
        </w:tc>
        <w:tc>
          <w:tcPr>
            <w:tcW w:w="1884" w:type="dxa"/>
            <w:vAlign w:val="top"/>
            <w:textDirection w:val="lrTb"/>
            <w:noWrap w:val="false"/>
          </w:tcPr>
          <w:p>
            <w:pPr>
              <w:pStyle w:val="940"/>
              <w:ind w:firstLine="0"/>
              <w:spacing w:line="440" w:lineRule="exact"/>
              <w:rPr>
                <w:rFonts w:hint="eastAsia" w:ascii="宋体" w:hAnsi="宋体" w:eastAsia="宋体" w:cs="宋体"/>
                <w:color w:val="auto"/>
                <w:szCs w:val="24"/>
                <w:highlight w:val="none"/>
              </w:rPr>
              <w:outlineLvl w:val="9"/>
            </w:pPr>
            <w:r>
              <w:rPr>
                <w:rFonts w:hint="eastAsia" w:ascii="宋体" w:hAnsi="宋体" w:eastAsia="宋体" w:cs="宋体"/>
                <w:color w:val="auto"/>
                <w:szCs w:val="24"/>
                <w:highlight w:val="none"/>
              </w:rPr>
            </w:r>
            <w:r/>
          </w:p>
        </w:tc>
      </w:tr>
      <w:tr>
        <w:trPr>
          <w:jc w:val="center"/>
          <w:trHeight w:val="794"/>
        </w:trPr>
        <w:tc>
          <w:tcPr>
            <w:tcW w:w="977" w:type="dxa"/>
            <w:vAlign w:val="top"/>
            <w:textDirection w:val="lrTb"/>
            <w:noWrap w:val="false"/>
          </w:tcPr>
          <w:p>
            <w:pPr>
              <w:pStyle w:val="940"/>
              <w:ind w:left="7" w:firstLine="0"/>
              <w:jc w:val="center"/>
              <w:spacing w:before="1" w:line="440" w:lineRule="exact"/>
              <w:rPr>
                <w:rFonts w:hint="eastAsia" w:ascii="宋体" w:hAnsi="宋体" w:eastAsia="宋体" w:cs="宋体"/>
                <w:color w:val="auto"/>
                <w:szCs w:val="24"/>
                <w:highlight w:val="none"/>
              </w:rPr>
              <w:outlineLvl w:val="9"/>
            </w:pPr>
            <w:r>
              <w:rPr>
                <w:rFonts w:hint="eastAsia" w:ascii="宋体" w:hAnsi="宋体" w:eastAsia="宋体" w:cs="宋体"/>
                <w:color w:val="auto"/>
                <w:szCs w:val="24"/>
                <w:highlight w:val="none"/>
              </w:rPr>
              <w:t xml:space="preserve">…</w:t>
            </w:r>
            <w:r/>
          </w:p>
        </w:tc>
        <w:tc>
          <w:tcPr>
            <w:tcW w:w="2124" w:type="dxa"/>
            <w:vAlign w:val="top"/>
            <w:textDirection w:val="lrTb"/>
            <w:noWrap w:val="false"/>
          </w:tcPr>
          <w:p>
            <w:pPr>
              <w:pStyle w:val="940"/>
              <w:ind w:firstLine="0"/>
              <w:spacing w:line="440" w:lineRule="exact"/>
              <w:rPr>
                <w:rFonts w:hint="eastAsia" w:ascii="宋体" w:hAnsi="宋体" w:eastAsia="宋体" w:cs="宋体"/>
                <w:color w:val="auto"/>
                <w:szCs w:val="24"/>
                <w:highlight w:val="none"/>
              </w:rPr>
              <w:outlineLvl w:val="9"/>
            </w:pPr>
            <w:r>
              <w:rPr>
                <w:rFonts w:hint="eastAsia" w:ascii="宋体" w:hAnsi="宋体" w:eastAsia="宋体" w:cs="宋体"/>
                <w:color w:val="auto"/>
                <w:szCs w:val="24"/>
                <w:highlight w:val="none"/>
              </w:rPr>
            </w:r>
            <w:r/>
          </w:p>
        </w:tc>
        <w:tc>
          <w:tcPr>
            <w:tcW w:w="1276" w:type="dxa"/>
            <w:vAlign w:val="top"/>
            <w:textDirection w:val="lrTb"/>
            <w:noWrap w:val="false"/>
          </w:tcPr>
          <w:p>
            <w:pPr>
              <w:pStyle w:val="940"/>
              <w:ind w:firstLine="0"/>
              <w:spacing w:line="440" w:lineRule="exact"/>
              <w:rPr>
                <w:rFonts w:hint="eastAsia" w:ascii="宋体" w:hAnsi="宋体" w:eastAsia="宋体" w:cs="宋体"/>
                <w:color w:val="auto"/>
                <w:szCs w:val="24"/>
                <w:highlight w:val="none"/>
              </w:rPr>
              <w:outlineLvl w:val="9"/>
            </w:pPr>
            <w:r>
              <w:rPr>
                <w:rFonts w:hint="eastAsia" w:ascii="宋体" w:hAnsi="宋体" w:eastAsia="宋体" w:cs="宋体"/>
                <w:color w:val="auto"/>
                <w:szCs w:val="24"/>
                <w:highlight w:val="none"/>
              </w:rPr>
            </w:r>
            <w:r/>
          </w:p>
        </w:tc>
        <w:tc>
          <w:tcPr>
            <w:tcW w:w="1635" w:type="dxa"/>
            <w:vAlign w:val="top"/>
            <w:textDirection w:val="lrTb"/>
            <w:noWrap w:val="false"/>
          </w:tcPr>
          <w:p>
            <w:pPr>
              <w:pStyle w:val="940"/>
              <w:ind w:firstLine="0"/>
              <w:spacing w:line="440" w:lineRule="exact"/>
              <w:rPr>
                <w:rFonts w:hint="eastAsia" w:ascii="宋体" w:hAnsi="宋体" w:eastAsia="宋体" w:cs="宋体"/>
                <w:color w:val="auto"/>
                <w:szCs w:val="24"/>
                <w:highlight w:val="none"/>
              </w:rPr>
              <w:outlineLvl w:val="9"/>
            </w:pPr>
            <w:r>
              <w:rPr>
                <w:rFonts w:hint="eastAsia" w:ascii="宋体" w:hAnsi="宋体" w:eastAsia="宋体" w:cs="宋体"/>
                <w:color w:val="auto"/>
                <w:szCs w:val="24"/>
                <w:highlight w:val="none"/>
              </w:rPr>
            </w:r>
            <w:r/>
          </w:p>
        </w:tc>
        <w:tc>
          <w:tcPr>
            <w:tcW w:w="2100" w:type="dxa"/>
            <w:vAlign w:val="top"/>
            <w:textDirection w:val="lrTb"/>
            <w:noWrap w:val="false"/>
          </w:tcPr>
          <w:p>
            <w:pPr>
              <w:pStyle w:val="940"/>
              <w:ind w:firstLine="0"/>
              <w:spacing w:line="440" w:lineRule="exact"/>
              <w:rPr>
                <w:rFonts w:hint="eastAsia" w:ascii="宋体" w:hAnsi="宋体" w:eastAsia="宋体" w:cs="宋体"/>
                <w:color w:val="auto"/>
                <w:szCs w:val="24"/>
                <w:highlight w:val="none"/>
              </w:rPr>
              <w:outlineLvl w:val="9"/>
            </w:pPr>
            <w:r>
              <w:rPr>
                <w:rFonts w:hint="eastAsia" w:ascii="宋体" w:hAnsi="宋体" w:eastAsia="宋体" w:cs="宋体"/>
                <w:color w:val="auto"/>
                <w:szCs w:val="24"/>
                <w:highlight w:val="none"/>
              </w:rPr>
            </w:r>
            <w:r/>
          </w:p>
        </w:tc>
        <w:tc>
          <w:tcPr>
            <w:tcW w:w="1884" w:type="dxa"/>
            <w:vAlign w:val="top"/>
            <w:textDirection w:val="lrTb"/>
            <w:noWrap w:val="false"/>
          </w:tcPr>
          <w:p>
            <w:pPr>
              <w:pStyle w:val="940"/>
              <w:ind w:firstLine="0"/>
              <w:spacing w:line="440" w:lineRule="exact"/>
              <w:rPr>
                <w:rFonts w:hint="eastAsia" w:ascii="宋体" w:hAnsi="宋体" w:eastAsia="宋体" w:cs="宋体"/>
                <w:color w:val="auto"/>
                <w:szCs w:val="24"/>
                <w:highlight w:val="none"/>
              </w:rPr>
              <w:outlineLvl w:val="9"/>
            </w:pPr>
            <w:r>
              <w:rPr>
                <w:rFonts w:hint="eastAsia" w:ascii="宋体" w:hAnsi="宋体" w:eastAsia="宋体" w:cs="宋体"/>
                <w:color w:val="auto"/>
                <w:szCs w:val="24"/>
                <w:highlight w:val="none"/>
              </w:rPr>
            </w:r>
            <w:r/>
          </w:p>
        </w:tc>
      </w:tr>
    </w:tbl>
    <w:p>
      <w:pPr>
        <w:ind w:right="429" w:firstLine="0"/>
        <w:jc w:val="left"/>
        <w:spacing w:before="63" w:line="480" w:lineRule="auto"/>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r>
      <w:r/>
    </w:p>
    <w:p>
      <w:pPr>
        <w:jc w:val="both"/>
        <w:spacing w:line="48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r>
      <w:r/>
    </w:p>
    <w:p>
      <w:pPr>
        <w:jc w:val="both"/>
        <w:spacing w:before="10" w:line="48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r>
      <w:r/>
    </w:p>
    <w:p>
      <w:pPr>
        <w:ind w:right="2263"/>
        <w:jc w:val="right"/>
        <w:spacing w:before="1" w:line="480" w:lineRule="auto"/>
        <w:widowControl w:val="off"/>
        <w:rPr>
          <w:rFonts w:hint="eastAsia" w:ascii="宋体" w:hAnsi="宋体" w:eastAsia="宋体" w:cs="宋体"/>
          <w:color w:val="auto"/>
          <w:spacing w:val="-9"/>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投标供应商（盖章</w:t>
      </w:r>
      <w:r>
        <w:rPr>
          <w:rFonts w:hint="eastAsia" w:ascii="宋体" w:hAnsi="宋体" w:eastAsia="宋体" w:cs="宋体"/>
          <w:color w:val="auto"/>
          <w:spacing w:val="-9"/>
          <w:sz w:val="24"/>
          <w:szCs w:val="24"/>
          <w:highlight w:val="none"/>
          <w:lang w:val="en-US" w:eastAsia="zh-CN" w:bidi="ar-SA"/>
        </w:rPr>
        <w:t xml:space="preserve">）： </w:t>
      </w:r>
      <w:r/>
    </w:p>
    <w:p>
      <w:pPr>
        <w:ind w:right="2263"/>
        <w:jc w:val="right"/>
        <w:spacing w:before="1" w:line="48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pacing w:val="-1"/>
          <w:sz w:val="24"/>
          <w:szCs w:val="24"/>
          <w:highlight w:val="none"/>
          <w:lang w:val="en-US" w:eastAsia="zh-CN" w:bidi="ar-SA"/>
        </w:rPr>
        <w:t xml:space="preserve">法定代表人或法定代表人授权代表签字或盖章：</w:t>
      </w:r>
      <w:r/>
    </w:p>
    <w:p>
      <w:pPr>
        <w:jc w:val="right"/>
        <w:rPr>
          <w:rFonts w:hint="eastAsia" w:ascii="宋体" w:hAnsi="宋体" w:eastAsia="宋体" w:cs="宋体"/>
          <w:b/>
          <w:bCs/>
          <w:color w:val="auto"/>
          <w:sz w:val="28"/>
          <w:szCs w:val="28"/>
          <w:highlight w:val="none"/>
          <w:lang w:eastAsia="zh-CN"/>
        </w:rPr>
      </w:pPr>
      <w:r>
        <w:rPr>
          <w:rFonts w:hint="eastAsia" w:ascii="宋体" w:hAnsi="宋体" w:eastAsia="宋体" w:cs="宋体"/>
          <w:color w:val="auto"/>
          <w:sz w:val="24"/>
          <w:szCs w:val="24"/>
          <w:highlight w:val="none"/>
        </w:rPr>
        <w:t xml:space="preserve">日期：</w:t>
      </w:r>
      <w:r>
        <w:rPr>
          <w:rFonts w:hint="eastAsia" w:ascii="宋体" w:hAnsi="宋体" w:eastAsia="宋体" w:cs="宋体"/>
          <w:color w:val="auto"/>
          <w:sz w:val="24"/>
          <w:szCs w:val="24"/>
          <w:highlight w:val="none"/>
        </w:rPr>
        <w:tab/>
      </w:r>
      <w:r>
        <w:rPr>
          <w:rFonts w:hint="eastAsia" w:ascii="宋体" w:hAnsi="宋体" w:eastAsia="宋体" w:cs="宋体"/>
          <w:color w:val="auto"/>
          <w:sz w:val="24"/>
          <w:szCs w:val="24"/>
          <w:highlight w:val="none"/>
        </w:rPr>
        <w:t xml:space="preserve">年</w:t>
      </w:r>
      <w:r>
        <w:rPr>
          <w:rFonts w:hint="eastAsia" w:ascii="宋体" w:hAnsi="宋体" w:eastAsia="宋体" w:cs="宋体"/>
          <w:color w:val="auto"/>
          <w:sz w:val="24"/>
          <w:szCs w:val="24"/>
          <w:highlight w:val="none"/>
        </w:rPr>
        <w:tab/>
      </w:r>
      <w:r>
        <w:rPr>
          <w:rFonts w:hint="eastAsia" w:ascii="宋体" w:hAnsi="宋体" w:eastAsia="宋体" w:cs="宋体"/>
          <w:color w:val="auto"/>
          <w:sz w:val="24"/>
          <w:szCs w:val="24"/>
          <w:highlight w:val="none"/>
        </w:rPr>
        <w:t xml:space="preserve">月</w:t>
      </w:r>
      <w:r>
        <w:rPr>
          <w:rFonts w:hint="eastAsia" w:ascii="宋体" w:hAnsi="宋体" w:eastAsia="宋体" w:cs="宋体"/>
          <w:color w:val="auto"/>
          <w:sz w:val="24"/>
          <w:szCs w:val="24"/>
          <w:highlight w:val="none"/>
        </w:rPr>
        <w:tab/>
      </w:r>
      <w:r>
        <w:rPr>
          <w:rFonts w:hint="eastAsia" w:ascii="宋体" w:hAnsi="宋体" w:eastAsia="宋体" w:cs="宋体"/>
          <w:color w:val="auto"/>
          <w:sz w:val="24"/>
          <w:szCs w:val="24"/>
          <w:highlight w:val="none"/>
        </w:rPr>
        <w:t xml:space="preserve">日</w:t>
      </w:r>
      <w:r/>
    </w:p>
    <w:p>
      <w:pPr>
        <w:rPr>
          <w:rFonts w:hint="eastAsia" w:ascii="宋体" w:hAnsi="宋体" w:eastAsia="宋体" w:cs="宋体"/>
          <w:b/>
          <w:bCs/>
          <w:color w:val="auto"/>
          <w:sz w:val="28"/>
          <w:szCs w:val="28"/>
          <w:highlight w:val="none"/>
          <w:lang w:eastAsia="zh-CN"/>
        </w:rPr>
      </w:pPr>
      <w:r>
        <w:rPr>
          <w:rFonts w:hint="eastAsia" w:ascii="宋体" w:hAnsi="宋体" w:eastAsia="宋体" w:cs="宋体"/>
          <w:b/>
          <w:bCs/>
          <w:color w:val="auto"/>
          <w:sz w:val="28"/>
          <w:szCs w:val="28"/>
          <w:highlight w:val="none"/>
          <w:lang w:eastAsia="zh-CN"/>
        </w:rPr>
        <w:br w:type="page" w:clear="all"/>
      </w:r>
      <w:r/>
    </w:p>
    <w:p>
      <w:pPr>
        <w:ind w:left="0" w:firstLine="0"/>
        <w:jc w:val="left"/>
        <w:shd w:val="clear" w:color="auto"/>
        <w:rPr>
          <w:rFonts w:hint="eastAsia" w:ascii="宋体" w:hAnsi="宋体" w:eastAsia="宋体" w:cs="宋体"/>
          <w:b/>
          <w:bCs/>
          <w:color w:val="auto"/>
          <w:sz w:val="28"/>
          <w:szCs w:val="28"/>
          <w:highlight w:val="none"/>
        </w:rPr>
        <w:outlineLvl w:val="0"/>
      </w:pPr>
      <w:r>
        <w:rPr>
          <w:rFonts w:hint="eastAsia" w:ascii="宋体" w:hAnsi="宋体" w:eastAsia="宋体" w:cs="宋体"/>
          <w:b/>
          <w:bCs/>
          <w:color w:val="auto"/>
          <w:sz w:val="28"/>
          <w:szCs w:val="28"/>
          <w:highlight w:val="none"/>
          <w:lang w:eastAsia="zh-CN"/>
        </w:rPr>
        <w:t xml:space="preserve">（</w:t>
      </w:r>
      <w:r>
        <w:rPr>
          <w:rFonts w:hint="eastAsia" w:ascii="宋体" w:hAnsi="宋体" w:eastAsia="宋体" w:cs="宋体"/>
          <w:b/>
          <w:bCs/>
          <w:color w:val="auto"/>
          <w:sz w:val="28"/>
          <w:szCs w:val="28"/>
          <w:highlight w:val="none"/>
          <w:lang w:val="en-US" w:eastAsia="zh-CN"/>
        </w:rPr>
        <w:t xml:space="preserve">十四</w:t>
      </w:r>
      <w:r>
        <w:rPr>
          <w:rFonts w:hint="eastAsia" w:ascii="宋体" w:hAnsi="宋体" w:eastAsia="宋体" w:cs="宋体"/>
          <w:b/>
          <w:bCs/>
          <w:color w:val="auto"/>
          <w:sz w:val="28"/>
          <w:szCs w:val="28"/>
          <w:highlight w:val="none"/>
          <w:lang w:eastAsia="zh-CN"/>
        </w:rPr>
        <w:t xml:space="preserve">）</w:t>
      </w:r>
      <w:r>
        <w:rPr>
          <w:rFonts w:hint="eastAsia" w:ascii="宋体" w:hAnsi="宋体" w:eastAsia="宋体" w:cs="宋体"/>
          <w:b/>
          <w:bCs/>
          <w:color w:val="auto"/>
          <w:sz w:val="28"/>
          <w:szCs w:val="28"/>
          <w:highlight w:val="none"/>
        </w:rPr>
        <w:t xml:space="preserve">技术文件格式：</w:t>
      </w:r>
      <w:r/>
    </w:p>
    <w:p>
      <w:pPr>
        <w:jc w:val="center"/>
        <w:keepLines w:val="0"/>
        <w:keepNext w:val="0"/>
        <w:pageBreakBefore w:val="0"/>
        <w:spacing w:before="164" w:after="164"/>
        <w:shd w:val="clear" w:color="auto"/>
        <w:widowControl w:val="off"/>
        <w:rPr>
          <w:rFonts w:hint="eastAsia" w:ascii="宋体" w:hAnsi="宋体" w:eastAsia="宋体" w:cs="宋体"/>
          <w:b/>
          <w:bCs/>
          <w:color w:val="auto"/>
          <w:sz w:val="28"/>
          <w:szCs w:val="28"/>
          <w:highlight w:val="none"/>
        </w:rPr>
        <w:outlineLvl w:val="0"/>
      </w:pPr>
      <w:r>
        <w:rPr>
          <w:rFonts w:hint="eastAsia" w:ascii="宋体" w:hAnsi="宋体" w:eastAsia="宋体" w:cs="宋体"/>
          <w:b/>
          <w:bCs/>
          <w:color w:val="auto"/>
          <w:sz w:val="28"/>
          <w:szCs w:val="28"/>
          <w:highlight w:val="none"/>
        </w:rPr>
        <w:t xml:space="preserve">投标供应商应按评分点编制完整的技术方案，以便评审。</w:t>
      </w:r>
      <w:r/>
    </w:p>
    <w:p>
      <w:pPr>
        <w:shd w:val="clear" w:color="auto"/>
        <w:rPr>
          <w:rFonts w:hint="eastAsia" w:ascii="宋体" w:hAnsi="宋体" w:eastAsia="宋体" w:cs="宋体"/>
          <w:color w:val="auto"/>
          <w:highlight w:val="none"/>
        </w:rPr>
      </w:pPr>
      <w:r>
        <w:rPr>
          <w:rFonts w:hint="eastAsia" w:ascii="宋体" w:hAnsi="宋体" w:eastAsia="宋体" w:cs="宋体"/>
          <w:color w:val="auto"/>
          <w:highlight w:val="none"/>
        </w:rPr>
      </w:r>
      <w:r/>
    </w:p>
    <w:p>
      <w:pPr>
        <w:rPr>
          <w:rFonts w:hint="eastAsia" w:ascii="宋体" w:hAnsi="宋体" w:eastAsia="宋体" w:cs="宋体"/>
          <w:color w:val="auto"/>
          <w:highlight w:val="none"/>
        </w:rPr>
      </w:pPr>
      <w:r>
        <w:rPr>
          <w:rFonts w:hint="eastAsia" w:ascii="宋体" w:hAnsi="宋体" w:eastAsia="宋体" w:cs="宋体"/>
          <w:color w:val="auto"/>
          <w:highlight w:val="none"/>
        </w:rPr>
      </w:r>
      <w:r/>
    </w:p>
    <w:p>
      <w:pPr>
        <w:rPr>
          <w:rFonts w:hint="eastAsia" w:ascii="宋体" w:hAnsi="宋体" w:eastAsia="宋体" w:cs="宋体"/>
          <w:color w:val="auto"/>
          <w:highlight w:val="none"/>
        </w:rPr>
      </w:pPr>
      <w:r>
        <w:rPr>
          <w:rFonts w:hint="eastAsia" w:ascii="宋体" w:hAnsi="宋体" w:eastAsia="宋体" w:cs="宋体"/>
          <w:color w:val="auto"/>
          <w:highlight w:val="none"/>
        </w:rPr>
      </w:r>
      <w:r/>
    </w:p>
    <w:sectPr>
      <w:footnotePr/>
      <w:endnotePr/>
      <w:type w:val="nextPage"/>
      <w:pgSz w:w="11906" w:h="16838" w:orient="portrait"/>
      <w:pgMar w:top="1134" w:right="1134" w:bottom="1134" w:left="1134" w:header="850" w:footer="992" w:gutter="0"/>
      <w:cols w:num="1" w:sep="0" w:space="0"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font>
  <w:font w:name="等线">
    <w:panose1 w:val="02010600030101010101"/>
  </w:font>
  <w:font w:name="华文细黑">
    <w:panose1 w:val="02010600040101010101"/>
  </w:font>
  <w:font w:name="方正仿宋_GBK">
    <w:panose1 w:val="020B0503020202020204"/>
  </w:font>
  <w:font w:name="Cambria">
    <w:panose1 w:val="02040503050406030204"/>
  </w:font>
  <w:font w:name="Wingdings">
    <w:panose1 w:val="05000000000000000000"/>
  </w:font>
  <w:font w:name="_x000B__x000C_">
    <w:panose1 w:val="020B0503020202020204"/>
  </w:font>
  <w:font w:name="Courier New">
    <w:panose1 w:val="02070309020205020404"/>
  </w:font>
  <w:font w:name="Arial">
    <w:panose1 w:val="020B0604020202020204"/>
  </w:font>
  <w:font w:name="微软雅黑">
    <w:panose1 w:val="020B0503020204020204"/>
  </w:font>
  <w:font w:name="Calibri">
    <w:panose1 w:val="020F0502020204030204"/>
  </w:font>
  <w:font w:name="华文中宋">
    <w:panose1 w:val="02010600040101010101"/>
  </w:font>
  <w:font w:name="仿宋_GB2312">
    <w:panose1 w:val="02010609060101010101"/>
  </w:font>
  <w:font w:name="黑体">
    <w:panose1 w:val="02010609060101010101"/>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18"/>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18"/>
      <w:ind w:firstLine="360"/>
    </w:pPr>
    <w:r/>
    <w:r/>
  </w:p>
  <w:p>
    <w:pPr>
      <w:pStyle w:val="718"/>
      <w:ind w:firstLine="360"/>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20"/>
      <w:pBdr>
        <w:bottom w:val="none" w:color="auto" w:sz="0" w:space="1"/>
      </w:pBdr>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4"/>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decimal"/>
      <w:pStyle w:val="906"/>
      <w:isLgl w:val="false"/>
      <w:suff w:val="tab"/>
      <w:lvlText w:val="%1．"/>
      <w:lvlJc w:val="left"/>
      <w:pPr>
        <w:ind w:left="552" w:hanging="420"/>
        <w:tabs>
          <w:tab w:val="left" w:pos="552" w:leader="none"/>
        </w:tabs>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decimal"/>
      <w:pStyle w:val="724"/>
      <w:isLgl w:val="false"/>
      <w:suff w:val="nothing"/>
      <w:lvlText w:val="%1．"/>
      <w:lvlJc w:val="left"/>
      <w:pPr>
        <w:ind w:firstLine="400"/>
      </w:pPr>
      <w:rPr>
        <w:rFonts w:hint="default"/>
      </w:rPr>
    </w:lvl>
    <w:lvl w:ilvl="1">
      <w:start w:val="1"/>
      <w:numFmt w:val="bullet"/>
      <w:isLgl w:val="false"/>
      <w:suff w:val="tab"/>
      <w:lvlText w:val=""/>
      <w:lvlJc w:val="left"/>
      <w:pPr>
        <w:ind w:left="3165" w:hanging="420"/>
        <w:tabs>
          <w:tab w:val="left" w:pos="3165" w:leader="none"/>
        </w:tabs>
      </w:pPr>
      <w:rPr>
        <w:rFonts w:hint="default" w:ascii="Wingdings" w:hAnsi="Wingdings"/>
      </w:rPr>
    </w:lvl>
    <w:lvl w:ilvl="2">
      <w:start w:val="1"/>
      <w:numFmt w:val="bullet"/>
      <w:isLgl w:val="false"/>
      <w:suff w:val="tab"/>
      <w:lvlText w:val=""/>
      <w:lvlJc w:val="left"/>
      <w:pPr>
        <w:ind w:left="3585" w:hanging="420"/>
        <w:tabs>
          <w:tab w:val="left" w:pos="3585" w:leader="none"/>
        </w:tabs>
      </w:pPr>
      <w:rPr>
        <w:rFonts w:hint="default" w:ascii="Wingdings" w:hAnsi="Wingdings"/>
      </w:rPr>
    </w:lvl>
    <w:lvl w:ilvl="3">
      <w:start w:val="1"/>
      <w:numFmt w:val="bullet"/>
      <w:isLgl w:val="false"/>
      <w:suff w:val="tab"/>
      <w:lvlText w:val=""/>
      <w:lvlJc w:val="left"/>
      <w:pPr>
        <w:ind w:left="4005" w:hanging="420"/>
        <w:tabs>
          <w:tab w:val="left" w:pos="4005" w:leader="none"/>
        </w:tabs>
      </w:pPr>
      <w:rPr>
        <w:rFonts w:hint="default" w:ascii="Wingdings" w:hAnsi="Wingdings"/>
      </w:rPr>
    </w:lvl>
    <w:lvl w:ilvl="4">
      <w:start w:val="1"/>
      <w:numFmt w:val="bullet"/>
      <w:isLgl w:val="false"/>
      <w:suff w:val="tab"/>
      <w:lvlText w:val=""/>
      <w:lvlJc w:val="left"/>
      <w:pPr>
        <w:ind w:left="4425" w:hanging="420"/>
        <w:tabs>
          <w:tab w:val="left" w:pos="4425" w:leader="none"/>
        </w:tabs>
      </w:pPr>
      <w:rPr>
        <w:rFonts w:hint="default" w:ascii="Wingdings" w:hAnsi="Wingdings"/>
      </w:rPr>
    </w:lvl>
    <w:lvl w:ilvl="5">
      <w:start w:val="1"/>
      <w:numFmt w:val="bullet"/>
      <w:isLgl w:val="false"/>
      <w:suff w:val="tab"/>
      <w:lvlText w:val=""/>
      <w:lvlJc w:val="left"/>
      <w:pPr>
        <w:ind w:left="4845" w:hanging="420"/>
        <w:tabs>
          <w:tab w:val="left" w:pos="4845" w:leader="none"/>
        </w:tabs>
      </w:pPr>
      <w:rPr>
        <w:rFonts w:hint="default" w:ascii="Wingdings" w:hAnsi="Wingdings"/>
      </w:rPr>
    </w:lvl>
    <w:lvl w:ilvl="6">
      <w:start w:val="1"/>
      <w:numFmt w:val="bullet"/>
      <w:isLgl w:val="false"/>
      <w:suff w:val="tab"/>
      <w:lvlText w:val=""/>
      <w:lvlJc w:val="left"/>
      <w:pPr>
        <w:ind w:left="5265" w:hanging="420"/>
        <w:tabs>
          <w:tab w:val="left" w:pos="5265" w:leader="none"/>
        </w:tabs>
      </w:pPr>
      <w:rPr>
        <w:rFonts w:hint="default" w:ascii="Wingdings" w:hAnsi="Wingdings"/>
      </w:rPr>
    </w:lvl>
    <w:lvl w:ilvl="7">
      <w:start w:val="1"/>
      <w:numFmt w:val="bullet"/>
      <w:isLgl w:val="false"/>
      <w:suff w:val="tab"/>
      <w:lvlText w:val=""/>
      <w:lvlJc w:val="left"/>
      <w:pPr>
        <w:ind w:left="5685" w:hanging="420"/>
        <w:tabs>
          <w:tab w:val="left" w:pos="5685" w:leader="none"/>
        </w:tabs>
      </w:pPr>
      <w:rPr>
        <w:rFonts w:hint="default" w:ascii="Wingdings" w:hAnsi="Wingdings"/>
      </w:rPr>
    </w:lvl>
    <w:lvl w:ilvl="8">
      <w:start w:val="1"/>
      <w:numFmt w:val="bullet"/>
      <w:isLgl w:val="false"/>
      <w:suff w:val="tab"/>
      <w:lvlText w:val=""/>
      <w:lvlJc w:val="left"/>
      <w:pPr>
        <w:ind w:left="6105" w:hanging="420"/>
        <w:tabs>
          <w:tab w:val="left" w:pos="6105" w:leader="none"/>
        </w:tabs>
      </w:pPr>
      <w:rPr>
        <w:rFonts w:hint="default" w:ascii="Wingdings" w:hAnsi="Wingdings"/>
      </w:rPr>
    </w:lvl>
  </w:abstractNum>
  <w:abstractNum w:abstractNumId="3">
    <w:multiLevelType w:val="hybridMultilevel"/>
    <w:lvl w:ilvl="0">
      <w:start w:val="1"/>
      <w:numFmt w:val="chineseCountingThousand"/>
      <w:pStyle w:val="691"/>
      <w:isLgl w:val="false"/>
      <w:suff w:val="tab"/>
      <w:lvlText w:val="第%1部分"/>
      <w:lvlJc w:val="left"/>
      <w:pPr>
        <w:ind w:left="425" w:hanging="425"/>
        <w:tabs>
          <w:tab w:val="left" w:pos="1800" w:leader="none"/>
        </w:tabs>
      </w:pPr>
      <w:rPr>
        <w:rFonts w:hint="eastAsia"/>
      </w:rPr>
    </w:lvl>
    <w:lvl w:ilvl="1">
      <w:start w:val="1"/>
      <w:numFmt w:val="decimal"/>
      <w:pStyle w:val="692"/>
      <w:isLgl w:val="false"/>
      <w:suff w:val="tab"/>
      <w:lvlText w:val="%1.%2"/>
      <w:lvlJc w:val="left"/>
      <w:pPr>
        <w:ind w:left="567" w:hanging="567"/>
        <w:tabs>
          <w:tab w:val="left" w:pos="567" w:leader="none"/>
        </w:tabs>
      </w:pPr>
      <w:rPr>
        <w:rFonts w:hint="eastAsia"/>
      </w:rPr>
    </w:lvl>
    <w:lvl w:ilvl="2">
      <w:start w:val="1"/>
      <w:numFmt w:val="decimal"/>
      <w:isLgl w:val="false"/>
      <w:suff w:val="tab"/>
      <w:lvlText w:val="%1.%2.%3"/>
      <w:lvlJc w:val="left"/>
      <w:pPr>
        <w:ind w:left="340" w:hanging="340"/>
        <w:tabs>
          <w:tab w:val="left" w:pos="1080" w:leader="none"/>
        </w:tabs>
      </w:pPr>
      <w:rPr>
        <w:rFonts w:hint="eastAsia"/>
      </w:rPr>
    </w:lvl>
    <w:lvl w:ilvl="3">
      <w:start w:val="1"/>
      <w:numFmt w:val="decimal"/>
      <w:isLgl w:val="false"/>
      <w:suff w:val="tab"/>
      <w:lvlText w:val="%1.%2.%3.%4"/>
      <w:lvlJc w:val="left"/>
      <w:pPr>
        <w:ind w:left="851" w:hanging="851"/>
        <w:tabs>
          <w:tab w:val="left" w:pos="851" w:leader="none"/>
        </w:tabs>
      </w:pPr>
      <w:rPr>
        <w:rFonts w:hint="eastAsia"/>
      </w:rPr>
    </w:lvl>
    <w:lvl w:ilvl="4">
      <w:start w:val="1"/>
      <w:numFmt w:val="decimal"/>
      <w:isLgl w:val="false"/>
      <w:suff w:val="tab"/>
      <w:lvlText w:val="%1.%2.%3.%4.%5"/>
      <w:lvlJc w:val="left"/>
      <w:pPr>
        <w:ind w:left="992" w:hanging="992"/>
        <w:tabs>
          <w:tab w:val="left" w:pos="1080" w:leader="none"/>
        </w:tabs>
      </w:pPr>
      <w:rPr>
        <w:rFonts w:hint="eastAsia"/>
      </w:rPr>
    </w:lvl>
    <w:lvl w:ilvl="5">
      <w:start w:val="1"/>
      <w:numFmt w:val="decimal"/>
      <w:isLgl w:val="false"/>
      <w:suff w:val="tab"/>
      <w:lvlText w:val="%1.%2.%3.%4.%5.%6"/>
      <w:lvlJc w:val="left"/>
      <w:pPr>
        <w:ind w:left="1134" w:hanging="1134"/>
        <w:tabs>
          <w:tab w:val="left" w:pos="1440" w:leader="none"/>
        </w:tabs>
      </w:pPr>
      <w:rPr>
        <w:rFonts w:hint="eastAsia"/>
      </w:rPr>
    </w:lvl>
    <w:lvl w:ilvl="6">
      <w:start w:val="1"/>
      <w:numFmt w:val="decimal"/>
      <w:isLgl w:val="false"/>
      <w:suff w:val="tab"/>
      <w:lvlText w:val="%1.%2.%3.%4.%5.%6.%7."/>
      <w:lvlJc w:val="left"/>
      <w:pPr>
        <w:ind w:left="1276" w:hanging="1276"/>
        <w:tabs>
          <w:tab w:val="left" w:pos="1276" w:leader="none"/>
        </w:tabs>
      </w:pPr>
      <w:rPr>
        <w:rFonts w:hint="eastAsia"/>
      </w:rPr>
    </w:lvl>
    <w:lvl w:ilvl="7">
      <w:start w:val="1"/>
      <w:numFmt w:val="decimal"/>
      <w:isLgl w:val="false"/>
      <w:suff w:val="tab"/>
      <w:lvlText w:val="%1.%2.%3.%4.%5.%6.%7.%8."/>
      <w:lvlJc w:val="left"/>
      <w:pPr>
        <w:ind w:left="1418" w:hanging="1418"/>
        <w:tabs>
          <w:tab w:val="left" w:pos="1418" w:leader="none"/>
        </w:tabs>
      </w:pPr>
      <w:rPr>
        <w:rFonts w:hint="eastAsia"/>
      </w:rPr>
    </w:lvl>
    <w:lvl w:ilvl="8">
      <w:start w:val="1"/>
      <w:numFmt w:val="decimal"/>
      <w:isLgl w:val="false"/>
      <w:suff w:val="tab"/>
      <w:lvlText w:val="%1.%2.%3.%4.%5.%6.%7.%8.%9."/>
      <w:lvlJc w:val="left"/>
      <w:pPr>
        <w:ind w:left="1559" w:hanging="1559"/>
        <w:tabs>
          <w:tab w:val="left" w:pos="1559" w:leader="none"/>
        </w:tabs>
      </w:pPr>
      <w:rPr>
        <w:rFonts w:hint="eastAsia"/>
      </w:rPr>
    </w:lvl>
  </w:abstractNum>
  <w:abstractNum w:abstractNumId="4">
    <w:multiLevelType w:val="hybridMultilevel"/>
    <w:lvl w:ilvl="0">
      <w:start w:val="3"/>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6">
    <w:multiLevelType w:val="hybridMultilevel"/>
    <w:lvl w:ilvl="0">
      <w:start w:val="1"/>
      <w:numFmt w:val="decimal"/>
      <w:isLgl w:val="false"/>
      <w:suff w:val="tab"/>
      <w:lvlText w:val="（%1）"/>
      <w:lvlJc w:val="left"/>
      <w:pPr>
        <w:ind w:left="1710" w:hanging="720"/>
        <w:tabs>
          <w:tab w:val="left" w:pos="1710" w:leader="none"/>
        </w:tabs>
      </w:pPr>
      <w:rPr>
        <w:rFonts w:hint="eastAsia" w:cs="Times New Roman"/>
      </w:rPr>
    </w:lvl>
    <w:lvl w:ilvl="1">
      <w:start w:val="2"/>
      <w:numFmt w:val="decimal"/>
      <w:isLgl w:val="false"/>
      <w:suff w:val="tab"/>
      <w:lvlText w:val="%2."/>
      <w:lvlJc w:val="left"/>
      <w:pPr>
        <w:ind w:left="1770" w:hanging="360"/>
        <w:tabs>
          <w:tab w:val="left" w:pos="1770" w:leader="none"/>
        </w:tabs>
      </w:pPr>
      <w:rPr>
        <w:rFonts w:hint="default" w:cs="Times New Roman"/>
      </w:rPr>
    </w:lvl>
    <w:lvl w:ilvl="2">
      <w:start w:val="1"/>
      <w:numFmt w:val="lowerRoman"/>
      <w:isLgl w:val="false"/>
      <w:suff w:val="tab"/>
      <w:lvlText w:val="%3."/>
      <w:lvlJc w:val="right"/>
      <w:pPr>
        <w:ind w:left="2250" w:hanging="420"/>
        <w:tabs>
          <w:tab w:val="left" w:pos="2250" w:leader="none"/>
        </w:tabs>
      </w:pPr>
      <w:rPr>
        <w:rFonts w:cs="Times New Roman"/>
      </w:rPr>
    </w:lvl>
    <w:lvl w:ilvl="3">
      <w:start w:val="1"/>
      <w:numFmt w:val="decimal"/>
      <w:isLgl w:val="false"/>
      <w:suff w:val="tab"/>
      <w:lvlText w:val="%4."/>
      <w:lvlJc w:val="left"/>
      <w:pPr>
        <w:ind w:left="2670" w:hanging="420"/>
        <w:tabs>
          <w:tab w:val="left" w:pos="2670" w:leader="none"/>
        </w:tabs>
      </w:pPr>
      <w:rPr>
        <w:rFonts w:cs="Times New Roman"/>
      </w:rPr>
    </w:lvl>
    <w:lvl w:ilvl="4">
      <w:start w:val="1"/>
      <w:numFmt w:val="lowerLetter"/>
      <w:isLgl w:val="false"/>
      <w:suff w:val="tab"/>
      <w:lvlText w:val="%5)"/>
      <w:lvlJc w:val="left"/>
      <w:pPr>
        <w:ind w:left="3090" w:hanging="420"/>
        <w:tabs>
          <w:tab w:val="left" w:pos="3090" w:leader="none"/>
        </w:tabs>
      </w:pPr>
      <w:rPr>
        <w:rFonts w:cs="Times New Roman"/>
      </w:rPr>
    </w:lvl>
    <w:lvl w:ilvl="5">
      <w:start w:val="1"/>
      <w:numFmt w:val="lowerRoman"/>
      <w:isLgl w:val="false"/>
      <w:suff w:val="tab"/>
      <w:lvlText w:val="%6."/>
      <w:lvlJc w:val="right"/>
      <w:pPr>
        <w:ind w:left="3510" w:hanging="420"/>
        <w:tabs>
          <w:tab w:val="left" w:pos="3510" w:leader="none"/>
        </w:tabs>
      </w:pPr>
      <w:rPr>
        <w:rFonts w:cs="Times New Roman"/>
      </w:rPr>
    </w:lvl>
    <w:lvl w:ilvl="6">
      <w:start w:val="1"/>
      <w:numFmt w:val="decimal"/>
      <w:isLgl w:val="false"/>
      <w:suff w:val="tab"/>
      <w:lvlText w:val="%7."/>
      <w:lvlJc w:val="left"/>
      <w:pPr>
        <w:ind w:left="3930" w:hanging="420"/>
        <w:tabs>
          <w:tab w:val="left" w:pos="3930" w:leader="none"/>
        </w:tabs>
      </w:pPr>
      <w:rPr>
        <w:rFonts w:cs="Times New Roman"/>
      </w:rPr>
    </w:lvl>
    <w:lvl w:ilvl="7">
      <w:start w:val="1"/>
      <w:numFmt w:val="lowerLetter"/>
      <w:isLgl w:val="false"/>
      <w:suff w:val="tab"/>
      <w:lvlText w:val="%8)"/>
      <w:lvlJc w:val="left"/>
      <w:pPr>
        <w:ind w:left="4350" w:hanging="420"/>
        <w:tabs>
          <w:tab w:val="left" w:pos="4350" w:leader="none"/>
        </w:tabs>
      </w:pPr>
      <w:rPr>
        <w:rFonts w:cs="Times New Roman"/>
      </w:rPr>
    </w:lvl>
    <w:lvl w:ilvl="8">
      <w:start w:val="1"/>
      <w:numFmt w:val="lowerRoman"/>
      <w:isLgl w:val="false"/>
      <w:suff w:val="tab"/>
      <w:lvlText w:val="%9."/>
      <w:lvlJc w:val="right"/>
      <w:pPr>
        <w:ind w:left="4770" w:hanging="420"/>
        <w:tabs>
          <w:tab w:val="left" w:pos="4770" w:leader="none"/>
        </w:tabs>
      </w:pPr>
      <w:rPr>
        <w:rFonts w:cs="Times New Roman"/>
      </w:rPr>
    </w:lvl>
  </w:abstractNum>
  <w:abstractNum w:abstractNumId="7">
    <w:multiLevelType w:val="hybridMultilevel"/>
    <w:lvl w:ilvl="0">
      <w:start w:val="1"/>
      <w:numFmt w:val="bullet"/>
      <w:pStyle w:val="895"/>
      <w:isLgl w:val="false"/>
      <w:suff w:val="tab"/>
      <w:lvlText w:val=""/>
      <w:lvlJc w:val="left"/>
      <w:pPr>
        <w:ind w:left="420" w:hanging="420"/>
        <w:tabs>
          <w:tab w:val="left" w:pos="420" w:leader="none"/>
        </w:tabs>
      </w:pPr>
      <w:rPr>
        <w:rFonts w:ascii="Wingdings" w:hAnsi="Wingdings"/>
      </w:rPr>
    </w:lvl>
    <w:lvl w:ilvl="1">
      <w:start w:val="1"/>
      <w:numFmt w:val="bullet"/>
      <w:isLgl w:val="false"/>
      <w:suff w:val="tab"/>
      <w:lvlText w:val=""/>
      <w:lvlJc w:val="left"/>
      <w:pPr>
        <w:ind w:left="3165" w:hanging="420"/>
        <w:tabs>
          <w:tab w:val="left" w:pos="3165" w:leader="none"/>
        </w:tabs>
      </w:pPr>
      <w:rPr>
        <w:rFonts w:ascii="Wingdings" w:hAnsi="Wingdings"/>
      </w:rPr>
    </w:lvl>
    <w:lvl w:ilvl="2">
      <w:start w:val="1"/>
      <w:numFmt w:val="bullet"/>
      <w:isLgl w:val="false"/>
      <w:suff w:val="tab"/>
      <w:lvlText w:val=""/>
      <w:lvlJc w:val="left"/>
      <w:pPr>
        <w:ind w:left="3585" w:hanging="420"/>
        <w:tabs>
          <w:tab w:val="left" w:pos="3585" w:leader="none"/>
        </w:tabs>
      </w:pPr>
      <w:rPr>
        <w:rFonts w:ascii="Wingdings" w:hAnsi="Wingdings"/>
      </w:rPr>
    </w:lvl>
    <w:lvl w:ilvl="3">
      <w:start w:val="1"/>
      <w:numFmt w:val="bullet"/>
      <w:isLgl w:val="false"/>
      <w:suff w:val="tab"/>
      <w:lvlText w:val=""/>
      <w:lvlJc w:val="left"/>
      <w:pPr>
        <w:ind w:left="4005" w:hanging="420"/>
        <w:tabs>
          <w:tab w:val="left" w:pos="4005" w:leader="none"/>
        </w:tabs>
      </w:pPr>
      <w:rPr>
        <w:rFonts w:ascii="Wingdings" w:hAnsi="Wingdings"/>
      </w:rPr>
    </w:lvl>
    <w:lvl w:ilvl="4">
      <w:start w:val="1"/>
      <w:numFmt w:val="bullet"/>
      <w:isLgl w:val="false"/>
      <w:suff w:val="tab"/>
      <w:lvlText w:val=""/>
      <w:lvlJc w:val="left"/>
      <w:pPr>
        <w:ind w:left="4425" w:hanging="420"/>
        <w:tabs>
          <w:tab w:val="left" w:pos="4425" w:leader="none"/>
        </w:tabs>
      </w:pPr>
      <w:rPr>
        <w:rFonts w:ascii="Wingdings" w:hAnsi="Wingdings"/>
      </w:rPr>
    </w:lvl>
    <w:lvl w:ilvl="5">
      <w:start w:val="1"/>
      <w:numFmt w:val="bullet"/>
      <w:isLgl w:val="false"/>
      <w:suff w:val="tab"/>
      <w:lvlText w:val=""/>
      <w:lvlJc w:val="left"/>
      <w:pPr>
        <w:ind w:left="4845" w:hanging="420"/>
        <w:tabs>
          <w:tab w:val="left" w:pos="4845" w:leader="none"/>
        </w:tabs>
      </w:pPr>
      <w:rPr>
        <w:rFonts w:ascii="Wingdings" w:hAnsi="Wingdings"/>
      </w:rPr>
    </w:lvl>
    <w:lvl w:ilvl="6">
      <w:start w:val="1"/>
      <w:numFmt w:val="bullet"/>
      <w:isLgl w:val="false"/>
      <w:suff w:val="tab"/>
      <w:lvlText w:val=""/>
      <w:lvlJc w:val="left"/>
      <w:pPr>
        <w:ind w:left="5265" w:hanging="420"/>
        <w:tabs>
          <w:tab w:val="left" w:pos="5265" w:leader="none"/>
        </w:tabs>
      </w:pPr>
      <w:rPr>
        <w:rFonts w:ascii="Wingdings" w:hAnsi="Wingdings"/>
      </w:rPr>
    </w:lvl>
    <w:lvl w:ilvl="7">
      <w:start w:val="1"/>
      <w:numFmt w:val="bullet"/>
      <w:isLgl w:val="false"/>
      <w:suff w:val="tab"/>
      <w:lvlText w:val=""/>
      <w:lvlJc w:val="left"/>
      <w:pPr>
        <w:ind w:left="5685" w:hanging="420"/>
        <w:tabs>
          <w:tab w:val="left" w:pos="5685" w:leader="none"/>
        </w:tabs>
      </w:pPr>
      <w:rPr>
        <w:rFonts w:ascii="Wingdings" w:hAnsi="Wingdings"/>
      </w:rPr>
    </w:lvl>
    <w:lvl w:ilvl="8">
      <w:start w:val="1"/>
      <w:numFmt w:val="bullet"/>
      <w:isLgl w:val="false"/>
      <w:suff w:val="tab"/>
      <w:lvlText w:val=""/>
      <w:lvlJc w:val="left"/>
      <w:pPr>
        <w:ind w:left="6105" w:hanging="420"/>
        <w:tabs>
          <w:tab w:val="left" w:pos="6105" w:leader="none"/>
        </w:tabs>
      </w:pPr>
      <w:rPr>
        <w:rFonts w:ascii="Wingdings" w:hAnsi="Wingdings"/>
      </w:rPr>
    </w:lvl>
  </w:abstractNum>
  <w:abstractNum w:abstractNumId="8">
    <w:multiLevelType w:val="hybridMultilevel"/>
    <w:lvl w:ilvl="0">
      <w:start w:val="1"/>
      <w:numFmt w:val="decimal"/>
      <w:isLgl w:val="false"/>
      <w:suff w:val="tab"/>
      <w:lvlText w:val="%1."/>
      <w:lvlJc w:val="left"/>
      <w:pPr>
        <w:ind w:left="510" w:hanging="360"/>
        <w:tabs>
          <w:tab w:val="left" w:pos="510" w:leader="none"/>
        </w:tabs>
      </w:pPr>
      <w:rPr>
        <w:rFonts w:hint="eastAsia" w:cs="Times New Roman"/>
      </w:rPr>
    </w:lvl>
    <w:lvl w:ilvl="1">
      <w:start w:val="1"/>
      <w:numFmt w:val="decimal"/>
      <w:isLgl w:val="false"/>
      <w:suff w:val="tab"/>
      <w:lvlText w:val="%2．"/>
      <w:lvlJc w:val="left"/>
      <w:pPr>
        <w:ind w:left="1290" w:hanging="720"/>
        <w:tabs>
          <w:tab w:val="left" w:pos="1290" w:leader="none"/>
        </w:tabs>
      </w:pPr>
      <w:rPr>
        <w:rFonts w:hint="eastAsia" w:cs="Times New Roman"/>
      </w:rPr>
    </w:lvl>
    <w:lvl w:ilvl="2">
      <w:start w:val="3"/>
      <w:numFmt w:val="decimal"/>
      <w:isLgl w:val="false"/>
      <w:suff w:val="tab"/>
      <w:lvlText w:val="（%3）"/>
      <w:lvlJc w:val="left"/>
      <w:pPr>
        <w:ind w:left="1140" w:hanging="720"/>
        <w:tabs>
          <w:tab w:val="left" w:pos="1140" w:leader="none"/>
        </w:tabs>
      </w:pPr>
      <w:rPr>
        <w:rFonts w:hint="eastAsia" w:cs="Times New Roman"/>
      </w:rPr>
    </w:lvl>
    <w:lvl w:ilvl="3">
      <w:start w:val="1"/>
      <w:numFmt w:val="decimal"/>
      <w:isLgl w:val="false"/>
      <w:suff w:val="tab"/>
      <w:lvlText w:val="（%4）"/>
      <w:lvlJc w:val="left"/>
      <w:pPr>
        <w:ind w:left="1830" w:hanging="420"/>
        <w:tabs>
          <w:tab w:val="left" w:pos="1830" w:leader="none"/>
        </w:tabs>
      </w:pPr>
      <w:rPr>
        <w:rFonts w:ascii="宋体" w:hAnsi="宋体" w:eastAsia="宋体" w:cs="Times New Roman"/>
      </w:rPr>
    </w:lvl>
    <w:lvl w:ilvl="4">
      <w:start w:val="1"/>
      <w:numFmt w:val="decimal"/>
      <w:isLgl w:val="false"/>
      <w:suff w:val="tab"/>
      <w:lvlText w:val="（%5）"/>
      <w:lvlJc w:val="left"/>
      <w:pPr>
        <w:ind w:left="846" w:hanging="420"/>
        <w:tabs>
          <w:tab w:val="left" w:pos="846" w:leader="none"/>
        </w:tabs>
      </w:pPr>
      <w:rPr>
        <w:rFonts w:hint="eastAsia" w:cs="Times New Roman"/>
      </w:rPr>
    </w:lvl>
    <w:lvl w:ilvl="5">
      <w:start w:val="10"/>
      <w:numFmt w:val="japaneseCounting"/>
      <w:isLgl w:val="false"/>
      <w:suff w:val="tab"/>
      <w:lvlText w:val="（%6）"/>
      <w:lvlJc w:val="left"/>
      <w:pPr>
        <w:ind w:left="2970" w:hanging="720"/>
      </w:pPr>
      <w:rPr>
        <w:rFonts w:hint="default" w:cs="Times New Roman"/>
      </w:rPr>
    </w:lvl>
    <w:lvl w:ilvl="6">
      <w:start w:val="1"/>
      <w:numFmt w:val="decimal"/>
      <w:isLgl w:val="false"/>
      <w:suff w:val="tab"/>
      <w:lvlText w:val="%7."/>
      <w:lvlJc w:val="left"/>
      <w:pPr>
        <w:ind w:left="3090" w:hanging="420"/>
        <w:tabs>
          <w:tab w:val="left" w:pos="3090" w:leader="none"/>
        </w:tabs>
      </w:pPr>
      <w:rPr>
        <w:rFonts w:cs="Times New Roman"/>
      </w:rPr>
    </w:lvl>
    <w:lvl w:ilvl="7">
      <w:start w:val="1"/>
      <w:numFmt w:val="lowerLetter"/>
      <w:isLgl w:val="false"/>
      <w:suff w:val="tab"/>
      <w:lvlText w:val="%8)"/>
      <w:lvlJc w:val="left"/>
      <w:pPr>
        <w:ind w:left="3510" w:hanging="420"/>
        <w:tabs>
          <w:tab w:val="left" w:pos="3510" w:leader="none"/>
        </w:tabs>
      </w:pPr>
      <w:rPr>
        <w:rFonts w:cs="Times New Roman"/>
      </w:rPr>
    </w:lvl>
    <w:lvl w:ilvl="8">
      <w:start w:val="1"/>
      <w:numFmt w:val="lowerRoman"/>
      <w:isLgl w:val="false"/>
      <w:suff w:val="tab"/>
      <w:lvlText w:val="%9."/>
      <w:lvlJc w:val="right"/>
      <w:pPr>
        <w:ind w:left="3930" w:hanging="420"/>
        <w:tabs>
          <w:tab w:val="left" w:pos="3930" w:leader="none"/>
        </w:tabs>
      </w:pPr>
      <w:rPr>
        <w:rFonts w:cs="Times New Roman"/>
      </w:rPr>
    </w:lvl>
  </w:abstractNum>
  <w:abstractNum w:abstractNumId="9">
    <w:multiLevelType w:val="hybridMultilevel"/>
    <w:lvl w:ilvl="0">
      <w:start w:val="7"/>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0">
    <w:multiLevelType w:val="hybridMultilevel"/>
    <w:lvl w:ilvl="0">
      <w:start w:val="4"/>
      <w:numFmt w:val="chineseCounting"/>
      <w:isLgl w:val="false"/>
      <w:suff w:val="nothing"/>
      <w:lvlText w:val="%1、"/>
      <w:lvlJc w:val="left"/>
      <w:pPr>
        <w:ind w:left="-60"/>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3"/>
  </w:num>
  <w:num w:numId="2">
    <w:abstractNumId w:val="2"/>
  </w:num>
  <w:num w:numId="3">
    <w:abstractNumId w:val="7"/>
  </w:num>
  <w:num w:numId="4">
    <w:abstractNumId w:val="1"/>
  </w:num>
  <w:num w:numId="5">
    <w:abstractNumId w:val="0"/>
  </w:num>
  <w:num w:numId="6">
    <w:abstractNumId w:val="9"/>
  </w:num>
  <w:num w:numId="7">
    <w:abstractNumId w:val="6"/>
  </w:num>
  <w:num w:numId="8">
    <w:abstractNumId w:val="8"/>
  </w:num>
  <w:num w:numId="9">
    <w:abstractNumId w:val="5"/>
  </w:num>
  <w:num w:numId="10">
    <w:abstractNumId w:val="10"/>
  </w:num>
  <w:num w:numId="11">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tru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690" w:default="1">
    <w:name w:val="Normal"/>
    <w:next w:val="702"/>
    <w:uiPriority w:val="0"/>
    <w:qFormat/>
    <w:pPr>
      <w:ind w:firstLine="420"/>
      <w:widowControl w:val="off"/>
      <w:outlineLvl w:val="0"/>
    </w:pPr>
    <w:rPr>
      <w:rFonts w:hint="default" w:ascii="Times New Roman" w:hAnsi="Times New Roman" w:eastAsia="宋体" w:cs="Times New Roman"/>
      <w:sz w:val="21"/>
      <w:szCs w:val="21"/>
      <w:lang w:val="en-US" w:eastAsia="zh-CN" w:bidi="ar-SA"/>
    </w:rPr>
  </w:style>
  <w:style w:type="paragraph" w:styleId="691">
    <w:name w:val="Heading 1"/>
    <w:basedOn w:val="690"/>
    <w:next w:val="690"/>
    <w:uiPriority w:val="99"/>
    <w:qFormat/>
    <w:pPr>
      <w:numPr>
        <w:ilvl w:val="0"/>
        <w:numId w:val="1"/>
      </w:numPr>
      <w:jc w:val="center"/>
      <w:keepLines/>
      <w:keepNext/>
      <w:spacing w:line="578" w:lineRule="auto"/>
      <w:tabs>
        <w:tab w:val="clear" w:pos="1800" w:leader="none"/>
      </w:tabs>
    </w:pPr>
    <w:rPr>
      <w:rFonts w:ascii="黑体" w:hAnsi="Calibri" w:eastAsia="黑体" w:cs="黑体"/>
      <w:b/>
      <w:bCs/>
      <w:sz w:val="44"/>
      <w:szCs w:val="44"/>
    </w:rPr>
  </w:style>
  <w:style w:type="paragraph" w:styleId="692">
    <w:name w:val="Heading 2"/>
    <w:basedOn w:val="690"/>
    <w:next w:val="690"/>
    <w:uiPriority w:val="99"/>
    <w:qFormat/>
    <w:pPr>
      <w:numPr>
        <w:ilvl w:val="1"/>
        <w:numId w:val="1"/>
      </w:numPr>
      <w:keepLines/>
      <w:keepNext/>
      <w:spacing w:line="415" w:lineRule="auto"/>
      <w:tabs>
        <w:tab w:val="clear" w:pos="567" w:leader="none"/>
      </w:tabs>
      <w:outlineLvl w:val="1"/>
    </w:pPr>
    <w:rPr>
      <w:rFonts w:ascii="Arial" w:hAnsi="Arial" w:eastAsia="黑体" w:cs="Arial"/>
      <w:sz w:val="32"/>
      <w:szCs w:val="32"/>
    </w:rPr>
  </w:style>
  <w:style w:type="paragraph" w:styleId="693">
    <w:name w:val="Heading 3"/>
    <w:basedOn w:val="690"/>
    <w:next w:val="690"/>
    <w:uiPriority w:val="99"/>
    <w:qFormat/>
    <w:pPr>
      <w:ind w:firstLine="640"/>
      <w:jc w:val="center"/>
      <w:keepLines/>
      <w:keepNext/>
      <w:spacing w:line="415" w:lineRule="auto"/>
      <w:outlineLvl w:val="2"/>
    </w:pPr>
    <w:rPr>
      <w:rFonts w:ascii="黑体" w:eastAsia="黑体" w:cs="黑体"/>
      <w:sz w:val="32"/>
      <w:szCs w:val="32"/>
    </w:rPr>
  </w:style>
  <w:style w:type="paragraph" w:styleId="694">
    <w:name w:val="Heading 4"/>
    <w:basedOn w:val="690"/>
    <w:next w:val="690"/>
    <w:uiPriority w:val="99"/>
    <w:qFormat/>
    <w:pPr>
      <w:ind w:firstLine="0"/>
      <w:keepLines/>
      <w:keepNext/>
      <w:spacing w:line="377" w:lineRule="auto"/>
      <w:tabs>
        <w:tab w:val="left" w:pos="1080" w:leader="none"/>
        <w:tab w:val="left" w:pos="1800" w:leader="none"/>
      </w:tabs>
      <w:outlineLvl w:val="3"/>
    </w:pPr>
    <w:rPr>
      <w:rFonts w:ascii="Arial" w:hAnsi="Arial" w:eastAsia="黑体" w:cs="Arial"/>
      <w:b/>
      <w:bCs/>
      <w:sz w:val="28"/>
      <w:szCs w:val="28"/>
    </w:rPr>
  </w:style>
  <w:style w:type="paragraph" w:styleId="695">
    <w:name w:val="Heading 5"/>
    <w:basedOn w:val="690"/>
    <w:next w:val="690"/>
    <w:link w:val="751"/>
    <w:uiPriority w:val="9"/>
    <w:unhideWhenUsed/>
    <w:qFormat/>
    <w:pPr>
      <w:keepLines/>
      <w:keepNext/>
      <w:spacing w:before="320" w:after="200"/>
      <w:outlineLvl w:val="4"/>
    </w:pPr>
    <w:rPr>
      <w:rFonts w:ascii="Arial" w:hAnsi="Arial" w:eastAsia="Arial" w:cs="Arial"/>
      <w:b/>
      <w:bCs/>
      <w:sz w:val="24"/>
      <w:szCs w:val="24"/>
    </w:rPr>
  </w:style>
  <w:style w:type="paragraph" w:styleId="696">
    <w:name w:val="Heading 6"/>
    <w:basedOn w:val="690"/>
    <w:next w:val="690"/>
    <w:link w:val="752"/>
    <w:uiPriority w:val="9"/>
    <w:unhideWhenUsed/>
    <w:qFormat/>
    <w:pPr>
      <w:keepLines/>
      <w:keepNext/>
      <w:spacing w:before="320" w:after="200"/>
      <w:outlineLvl w:val="5"/>
    </w:pPr>
    <w:rPr>
      <w:rFonts w:ascii="Arial" w:hAnsi="Arial" w:eastAsia="Arial" w:cs="Arial"/>
      <w:b/>
      <w:bCs/>
      <w:sz w:val="22"/>
      <w:szCs w:val="22"/>
    </w:rPr>
  </w:style>
  <w:style w:type="paragraph" w:styleId="697">
    <w:name w:val="Heading 7"/>
    <w:basedOn w:val="690"/>
    <w:next w:val="690"/>
    <w:link w:val="753"/>
    <w:uiPriority w:val="9"/>
    <w:unhideWhenUsed/>
    <w:qFormat/>
    <w:pPr>
      <w:keepLines/>
      <w:keepNext/>
      <w:spacing w:before="320" w:after="200"/>
      <w:outlineLvl w:val="6"/>
    </w:pPr>
    <w:rPr>
      <w:rFonts w:ascii="Arial" w:hAnsi="Arial" w:eastAsia="Arial" w:cs="Arial"/>
      <w:b/>
      <w:bCs/>
      <w:i/>
      <w:iCs/>
      <w:sz w:val="22"/>
      <w:szCs w:val="22"/>
    </w:rPr>
  </w:style>
  <w:style w:type="paragraph" w:styleId="698">
    <w:name w:val="Heading 8"/>
    <w:basedOn w:val="690"/>
    <w:next w:val="690"/>
    <w:link w:val="754"/>
    <w:uiPriority w:val="9"/>
    <w:unhideWhenUsed/>
    <w:qFormat/>
    <w:pPr>
      <w:keepLines/>
      <w:keepNext/>
      <w:spacing w:before="320" w:after="200"/>
      <w:outlineLvl w:val="7"/>
    </w:pPr>
    <w:rPr>
      <w:rFonts w:ascii="Arial" w:hAnsi="Arial" w:eastAsia="Arial" w:cs="Arial"/>
      <w:i/>
      <w:iCs/>
      <w:sz w:val="22"/>
      <w:szCs w:val="22"/>
    </w:rPr>
  </w:style>
  <w:style w:type="paragraph" w:styleId="699">
    <w:name w:val="Heading 9"/>
    <w:basedOn w:val="690"/>
    <w:next w:val="690"/>
    <w:link w:val="755"/>
    <w:uiPriority w:val="9"/>
    <w:unhideWhenUsed/>
    <w:qFormat/>
    <w:pPr>
      <w:keepLines/>
      <w:keepNext/>
      <w:spacing w:before="320" w:after="200"/>
      <w:outlineLvl w:val="8"/>
    </w:pPr>
    <w:rPr>
      <w:rFonts w:ascii="Arial" w:hAnsi="Arial" w:eastAsia="Arial" w:cs="Arial"/>
      <w:i/>
      <w:iCs/>
      <w:sz w:val="21"/>
      <w:szCs w:val="21"/>
    </w:rPr>
  </w:style>
  <w:style w:type="character" w:styleId="700" w:default="1">
    <w:name w:val="Default Paragraph Font"/>
    <w:uiPriority w:val="1"/>
    <w:semiHidden/>
    <w:unhideWhenUsed/>
    <w:qFormat/>
  </w:style>
  <w:style w:type="table" w:styleId="701" w:default="1">
    <w:name w:val="Normal Table"/>
    <w:uiPriority w:val="99"/>
    <w:semiHidden/>
    <w:unhideWhenUsed/>
    <w:qFormat/>
    <w:tblPr>
      <w:tblCellMar>
        <w:left w:w="108" w:type="dxa"/>
        <w:top w:w="0" w:type="dxa"/>
        <w:right w:w="108" w:type="dxa"/>
        <w:bottom w:w="0" w:type="dxa"/>
      </w:tblCellMar>
    </w:tblPr>
  </w:style>
  <w:style w:type="paragraph" w:styleId="702">
    <w:name w:val="Body Text"/>
    <w:basedOn w:val="690"/>
    <w:next w:val="703"/>
    <w:uiPriority w:val="99"/>
    <w:qFormat/>
    <w:pPr>
      <w:ind w:firstLine="560"/>
      <w:jc w:val="center"/>
    </w:pPr>
    <w:rPr>
      <w:rFonts w:ascii="仿宋_GB2312" w:eastAsia="仿宋_GB2312" w:cs="仿宋_GB2312"/>
      <w:sz w:val="28"/>
      <w:szCs w:val="28"/>
    </w:rPr>
  </w:style>
  <w:style w:type="paragraph" w:styleId="703">
    <w:name w:val="toc 2"/>
    <w:basedOn w:val="690"/>
    <w:next w:val="690"/>
    <w:uiPriority w:val="0"/>
    <w:qFormat/>
    <w:pPr>
      <w:ind w:left="210"/>
      <w:spacing w:line="288" w:lineRule="auto"/>
    </w:pPr>
    <w:rPr>
      <w:sz w:val="20"/>
      <w:szCs w:val="20"/>
    </w:rPr>
  </w:style>
  <w:style w:type="paragraph" w:styleId="704">
    <w:name w:val="toc 7"/>
    <w:basedOn w:val="690"/>
    <w:next w:val="690"/>
    <w:uiPriority w:val="39"/>
    <w:unhideWhenUsed/>
    <w:qFormat/>
    <w:pPr>
      <w:ind w:left="1701" w:right="0" w:firstLine="0"/>
      <w:spacing w:after="57"/>
    </w:pPr>
  </w:style>
  <w:style w:type="paragraph" w:styleId="705">
    <w:name w:val="Normal Indent"/>
    <w:basedOn w:val="690"/>
    <w:uiPriority w:val="99"/>
    <w:qFormat/>
    <w:pPr>
      <w:widowControl/>
    </w:pPr>
    <w:rPr>
      <w:sz w:val="20"/>
      <w:szCs w:val="20"/>
    </w:rPr>
  </w:style>
  <w:style w:type="paragraph" w:styleId="706">
    <w:name w:val="Caption"/>
    <w:basedOn w:val="690"/>
    <w:next w:val="690"/>
    <w:uiPriority w:val="35"/>
    <w:semiHidden/>
    <w:unhideWhenUsed/>
    <w:qFormat/>
    <w:pPr>
      <w:spacing w:line="276" w:lineRule="auto"/>
    </w:pPr>
    <w:rPr>
      <w:b/>
      <w:bCs/>
      <w:color w:val="5b9bd5" w:themeColor="accent1"/>
      <w:sz w:val="18"/>
      <w:szCs w:val="18"/>
      <w14:textFill>
        <w14:solidFill>
          <w14:schemeClr w14:val="accent1"/>
        </w14:solidFill>
      </w14:textFill>
    </w:rPr>
  </w:style>
  <w:style w:type="paragraph" w:styleId="707">
    <w:name w:val="Document Map"/>
    <w:basedOn w:val="690"/>
    <w:uiPriority w:val="0"/>
    <w:qFormat/>
    <w:pPr>
      <w:shd w:val="clear" w:color="auto" w:fill="000080"/>
    </w:pPr>
  </w:style>
  <w:style w:type="paragraph" w:styleId="708">
    <w:name w:val="annotation text"/>
    <w:basedOn w:val="690"/>
    <w:link w:val="911"/>
    <w:uiPriority w:val="99"/>
    <w:semiHidden/>
    <w:qFormat/>
  </w:style>
  <w:style w:type="paragraph" w:styleId="709">
    <w:name w:val="Body Text Indent"/>
    <w:basedOn w:val="690"/>
    <w:uiPriority w:val="0"/>
    <w:qFormat/>
    <w:pPr>
      <w:ind w:left="156"/>
      <w:spacing w:line="300" w:lineRule="auto"/>
      <w:widowControl/>
    </w:pPr>
    <w:rPr>
      <w:rFonts w:ascii="仿宋_GB2312" w:eastAsia="仿宋_GB2312"/>
      <w:sz w:val="28"/>
    </w:rPr>
  </w:style>
  <w:style w:type="paragraph" w:styleId="710">
    <w:name w:val="Block Text"/>
    <w:basedOn w:val="690"/>
    <w:uiPriority w:val="99"/>
    <w:qFormat/>
    <w:pPr>
      <w:ind w:left="420" w:right="33"/>
    </w:pPr>
    <w:rPr>
      <w:sz w:val="24"/>
      <w:szCs w:val="24"/>
    </w:rPr>
  </w:style>
  <w:style w:type="paragraph" w:styleId="711">
    <w:name w:val="index 4"/>
    <w:basedOn w:val="690"/>
    <w:next w:val="690"/>
    <w:uiPriority w:val="99"/>
    <w:qFormat/>
    <w:pPr>
      <w:ind w:left="600"/>
    </w:pPr>
    <w:rPr>
      <w:szCs w:val="24"/>
    </w:rPr>
  </w:style>
  <w:style w:type="paragraph" w:styleId="712">
    <w:name w:val="toc 5"/>
    <w:basedOn w:val="690"/>
    <w:next w:val="690"/>
    <w:uiPriority w:val="39"/>
    <w:unhideWhenUsed/>
    <w:qFormat/>
    <w:pPr>
      <w:ind w:left="1134" w:right="0" w:firstLine="0"/>
      <w:spacing w:after="57"/>
    </w:pPr>
  </w:style>
  <w:style w:type="paragraph" w:styleId="713">
    <w:name w:val="toc 3"/>
    <w:basedOn w:val="690"/>
    <w:next w:val="690"/>
    <w:uiPriority w:val="39"/>
    <w:unhideWhenUsed/>
    <w:qFormat/>
    <w:pPr>
      <w:ind w:left="567" w:right="0" w:firstLine="0"/>
      <w:spacing w:after="57"/>
    </w:pPr>
  </w:style>
  <w:style w:type="paragraph" w:styleId="714">
    <w:name w:val="Plain Text"/>
    <w:basedOn w:val="690"/>
    <w:uiPriority w:val="99"/>
    <w:qFormat/>
    <w:rPr>
      <w:rFonts w:ascii="宋体" w:cs="宋体"/>
    </w:rPr>
  </w:style>
  <w:style w:type="paragraph" w:styleId="715">
    <w:name w:val="toc 8"/>
    <w:basedOn w:val="690"/>
    <w:next w:val="690"/>
    <w:uiPriority w:val="39"/>
    <w:unhideWhenUsed/>
    <w:qFormat/>
    <w:pPr>
      <w:ind w:left="1984" w:right="0" w:firstLine="0"/>
      <w:spacing w:after="57"/>
    </w:pPr>
  </w:style>
  <w:style w:type="paragraph" w:styleId="716">
    <w:name w:val="endnote text"/>
    <w:basedOn w:val="690"/>
    <w:link w:val="892"/>
    <w:uiPriority w:val="99"/>
    <w:semiHidden/>
    <w:unhideWhenUsed/>
    <w:qFormat/>
    <w:pPr>
      <w:spacing w:after="0" w:line="240" w:lineRule="auto"/>
    </w:pPr>
    <w:rPr>
      <w:sz w:val="20"/>
    </w:rPr>
  </w:style>
  <w:style w:type="paragraph" w:styleId="717">
    <w:name w:val="Balloon Text"/>
    <w:basedOn w:val="690"/>
    <w:link w:val="913"/>
    <w:uiPriority w:val="0"/>
    <w:qFormat/>
    <w:rPr>
      <w:sz w:val="18"/>
      <w:szCs w:val="18"/>
    </w:rPr>
  </w:style>
  <w:style w:type="paragraph" w:styleId="718">
    <w:name w:val="Footer"/>
    <w:basedOn w:val="690"/>
    <w:uiPriority w:val="99"/>
    <w:qFormat/>
    <w:pPr>
      <w:tabs>
        <w:tab w:val="center" w:pos="4153" w:leader="none"/>
        <w:tab w:val="right" w:pos="8306" w:leader="none"/>
      </w:tabs>
    </w:pPr>
    <w:rPr>
      <w:sz w:val="18"/>
      <w:szCs w:val="18"/>
    </w:rPr>
  </w:style>
  <w:style w:type="paragraph" w:styleId="719">
    <w:name w:val="envelope return"/>
    <w:basedOn w:val="690"/>
    <w:uiPriority w:val="0"/>
    <w:qFormat/>
    <w:rPr>
      <w:rFonts w:ascii="Arial" w:hAnsi="Arial"/>
    </w:rPr>
  </w:style>
  <w:style w:type="paragraph" w:styleId="720">
    <w:name w:val="Header"/>
    <w:basedOn w:val="690"/>
    <w:link w:val="927"/>
    <w:uiPriority w:val="0"/>
    <w:qFormat/>
    <w:pPr>
      <w:jc w:val="center"/>
      <w:tabs>
        <w:tab w:val="center" w:pos="4153" w:leader="none"/>
        <w:tab w:val="right" w:pos="8306" w:leader="none"/>
      </w:tabs>
      <w:pBdr>
        <w:bottom w:val="single" w:color="auto" w:sz="6" w:space="1"/>
      </w:pBdr>
    </w:pPr>
    <w:rPr>
      <w:sz w:val="18"/>
      <w:szCs w:val="18"/>
    </w:rPr>
  </w:style>
  <w:style w:type="paragraph" w:styleId="721">
    <w:name w:val="toc 1"/>
    <w:basedOn w:val="690"/>
    <w:next w:val="690"/>
    <w:uiPriority w:val="39"/>
    <w:unhideWhenUsed/>
    <w:qFormat/>
    <w:pPr>
      <w:ind w:left="0" w:right="0" w:firstLine="0"/>
      <w:spacing w:after="57"/>
    </w:pPr>
  </w:style>
  <w:style w:type="paragraph" w:styleId="722">
    <w:name w:val="toc 4"/>
    <w:basedOn w:val="690"/>
    <w:next w:val="690"/>
    <w:uiPriority w:val="39"/>
    <w:unhideWhenUsed/>
    <w:qFormat/>
    <w:pPr>
      <w:ind w:left="850" w:right="0" w:firstLine="0"/>
      <w:spacing w:after="57"/>
    </w:pPr>
  </w:style>
  <w:style w:type="paragraph" w:styleId="723">
    <w:name w:val="Subtitle"/>
    <w:basedOn w:val="690"/>
    <w:link w:val="758"/>
    <w:uiPriority w:val="11"/>
    <w:qFormat/>
    <w:pPr>
      <w:spacing w:before="200" w:after="200"/>
    </w:pPr>
    <w:rPr>
      <w:sz w:val="24"/>
      <w:szCs w:val="24"/>
    </w:rPr>
  </w:style>
  <w:style w:type="paragraph" w:styleId="724">
    <w:name w:val="List"/>
    <w:basedOn w:val="690"/>
    <w:uiPriority w:val="0"/>
    <w:qFormat/>
    <w:pPr>
      <w:numPr>
        <w:ilvl w:val="0"/>
        <w:numId w:val="2"/>
      </w:numPr>
      <w:spacing w:after="20" w:line="288" w:lineRule="auto"/>
    </w:pPr>
    <w:rPr>
      <w:szCs w:val="20"/>
      <w:lang w:val="en-GB"/>
    </w:rPr>
  </w:style>
  <w:style w:type="paragraph" w:styleId="725">
    <w:name w:val="footnote text"/>
    <w:basedOn w:val="690"/>
    <w:link w:val="891"/>
    <w:uiPriority w:val="99"/>
    <w:semiHidden/>
    <w:unhideWhenUsed/>
    <w:qFormat/>
    <w:pPr>
      <w:spacing w:after="40" w:line="240" w:lineRule="auto"/>
    </w:pPr>
    <w:rPr>
      <w:sz w:val="18"/>
    </w:rPr>
  </w:style>
  <w:style w:type="paragraph" w:styleId="726">
    <w:name w:val="toc 6"/>
    <w:basedOn w:val="690"/>
    <w:next w:val="690"/>
    <w:uiPriority w:val="39"/>
    <w:unhideWhenUsed/>
    <w:qFormat/>
    <w:pPr>
      <w:ind w:left="1417" w:right="0" w:firstLine="0"/>
      <w:spacing w:after="57"/>
    </w:pPr>
  </w:style>
  <w:style w:type="paragraph" w:styleId="727">
    <w:name w:val="table of figures"/>
    <w:basedOn w:val="690"/>
    <w:next w:val="690"/>
    <w:uiPriority w:val="99"/>
    <w:unhideWhenUsed/>
    <w:qFormat/>
    <w:pPr>
      <w:spacing w:after="0" w:afterAutospacing="0"/>
    </w:pPr>
  </w:style>
  <w:style w:type="paragraph" w:styleId="728">
    <w:name w:val="toc 9"/>
    <w:basedOn w:val="690"/>
    <w:next w:val="690"/>
    <w:uiPriority w:val="39"/>
    <w:unhideWhenUsed/>
    <w:qFormat/>
    <w:pPr>
      <w:ind w:left="2268" w:right="0" w:firstLine="0"/>
      <w:spacing w:after="57"/>
    </w:pPr>
  </w:style>
  <w:style w:type="paragraph" w:styleId="729">
    <w:name w:val="Body Text 2"/>
    <w:basedOn w:val="690"/>
    <w:uiPriority w:val="0"/>
    <w:qFormat/>
    <w:pPr>
      <w:spacing w:after="120" w:line="480" w:lineRule="auto"/>
    </w:pPr>
    <w:rPr>
      <w:rFonts w:ascii="Calibri" w:hAnsi="Calibri"/>
    </w:rPr>
  </w:style>
  <w:style w:type="paragraph" w:styleId="730">
    <w:name w:val="HTML Preformatted"/>
    <w:basedOn w:val="690"/>
    <w:uiPriority w:val="0"/>
    <w:qFormat/>
    <w:pPr>
      <w:spacing w:line="288" w:lineRule="auto"/>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黑体" w:hAnsi="Courier New" w:eastAsia="黑体"/>
      <w:sz w:val="20"/>
      <w:szCs w:val="20"/>
    </w:rPr>
  </w:style>
  <w:style w:type="paragraph" w:styleId="731">
    <w:name w:val="Normal (Web)"/>
    <w:basedOn w:val="690"/>
    <w:link w:val="926"/>
    <w:uiPriority w:val="0"/>
    <w:qFormat/>
    <w:pPr>
      <w:ind w:firstLine="480"/>
      <w:spacing w:before="100" w:beforeAutospacing="1" w:after="100" w:afterAutospacing="1" w:line="288" w:lineRule="auto"/>
      <w:widowControl/>
      <w:outlineLvl w:val="1"/>
    </w:pPr>
    <w:rPr>
      <w:rFonts w:hAnsi="宋体"/>
      <w:sz w:val="24"/>
      <w:szCs w:val="24"/>
    </w:rPr>
  </w:style>
  <w:style w:type="paragraph" w:styleId="732">
    <w:name w:val="Title"/>
    <w:basedOn w:val="690"/>
    <w:uiPriority w:val="99"/>
    <w:qFormat/>
    <w:pPr>
      <w:jc w:val="center"/>
      <w:spacing w:line="288" w:lineRule="auto"/>
    </w:pPr>
    <w:rPr>
      <w:rFonts w:ascii="Arial" w:hAnsi="Arial" w:cs="Arial"/>
      <w:b/>
      <w:bCs/>
      <w:sz w:val="32"/>
      <w:szCs w:val="32"/>
    </w:rPr>
  </w:style>
  <w:style w:type="paragraph" w:styleId="733">
    <w:name w:val="annotation subject"/>
    <w:basedOn w:val="708"/>
    <w:next w:val="708"/>
    <w:link w:val="912"/>
    <w:uiPriority w:val="0"/>
    <w:qFormat/>
    <w:rPr>
      <w:b/>
      <w:bCs/>
    </w:rPr>
  </w:style>
  <w:style w:type="paragraph" w:styleId="734">
    <w:name w:val="Body Text First Indent"/>
    <w:basedOn w:val="702"/>
    <w:uiPriority w:val="0"/>
    <w:qFormat/>
    <w:pPr>
      <w:ind w:firstLine="420"/>
      <w:spacing w:after="120" w:line="440" w:lineRule="exact"/>
    </w:pPr>
    <w:rPr>
      <w:rFonts w:ascii="宋体"/>
      <w:sz w:val="24"/>
    </w:rPr>
  </w:style>
  <w:style w:type="paragraph" w:styleId="735">
    <w:name w:val="Body Text First Indent 2"/>
    <w:basedOn w:val="709"/>
    <w:uiPriority w:val="0"/>
    <w:qFormat/>
    <w:pPr>
      <w:ind w:left="0" w:firstLine="210"/>
      <w:spacing w:line="240" w:lineRule="auto"/>
      <w:widowControl w:val="off"/>
    </w:pPr>
    <w:rPr>
      <w:rFonts w:ascii="Times New Roman" w:hAnsi="宋体" w:eastAsia="宋体"/>
      <w:color w:val="000000"/>
      <w:spacing w:val="-8"/>
      <w:sz w:val="21"/>
      <w:szCs w:val="24"/>
    </w:rPr>
  </w:style>
  <w:style w:type="table" w:styleId="736">
    <w:name w:val="Table Grid"/>
    <w:basedOn w:val="701"/>
    <w:uiPriority w:val="0"/>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737">
    <w:name w:val="Strong"/>
    <w:basedOn w:val="700"/>
    <w:uiPriority w:val="0"/>
    <w:qFormat/>
    <w:rPr>
      <w:b/>
      <w:sz w:val="24"/>
      <w:szCs w:val="24"/>
    </w:rPr>
  </w:style>
  <w:style w:type="character" w:styleId="738">
    <w:name w:val="endnote reference"/>
    <w:basedOn w:val="700"/>
    <w:uiPriority w:val="99"/>
    <w:semiHidden/>
    <w:unhideWhenUsed/>
    <w:qFormat/>
    <w:rPr>
      <w:vertAlign w:val="superscript"/>
    </w:rPr>
  </w:style>
  <w:style w:type="character" w:styleId="739">
    <w:name w:val="page number"/>
    <w:basedOn w:val="700"/>
    <w:uiPriority w:val="0"/>
    <w:qFormat/>
  </w:style>
  <w:style w:type="character" w:styleId="740">
    <w:name w:val="FollowedHyperlink"/>
    <w:basedOn w:val="700"/>
    <w:uiPriority w:val="0"/>
    <w:qFormat/>
    <w:rPr>
      <w:color w:val="551a8b"/>
      <w:u w:val="single"/>
    </w:rPr>
  </w:style>
  <w:style w:type="character" w:styleId="741">
    <w:name w:val="Emphasis"/>
    <w:basedOn w:val="700"/>
    <w:uiPriority w:val="0"/>
    <w:qFormat/>
    <w:rPr>
      <w:color w:val="d73130"/>
      <w:sz w:val="24"/>
      <w:szCs w:val="24"/>
    </w:rPr>
  </w:style>
  <w:style w:type="character" w:styleId="742">
    <w:name w:val="HTML Typewriter"/>
    <w:basedOn w:val="700"/>
    <w:uiPriority w:val="99"/>
    <w:qFormat/>
    <w:rPr>
      <w:rFonts w:ascii="宋体" w:hAnsi="宋体" w:eastAsia="宋体" w:cs="宋体"/>
      <w:sz w:val="24"/>
      <w:szCs w:val="24"/>
    </w:rPr>
  </w:style>
  <w:style w:type="character" w:styleId="743">
    <w:name w:val="Hyperlink"/>
    <w:basedOn w:val="700"/>
    <w:uiPriority w:val="0"/>
    <w:qFormat/>
    <w:rPr>
      <w:color w:val="2438cf"/>
      <w:u w:val="single"/>
    </w:rPr>
  </w:style>
  <w:style w:type="character" w:styleId="744">
    <w:name w:val="annotation reference"/>
    <w:uiPriority w:val="0"/>
    <w:semiHidden/>
    <w:qFormat/>
    <w:rPr>
      <w:sz w:val="21"/>
      <w:szCs w:val="21"/>
    </w:rPr>
  </w:style>
  <w:style w:type="character" w:styleId="745">
    <w:name w:val="HTML Cite"/>
    <w:basedOn w:val="700"/>
    <w:uiPriority w:val="0"/>
    <w:qFormat/>
    <w:rPr>
      <w:sz w:val="24"/>
      <w:szCs w:val="24"/>
    </w:rPr>
  </w:style>
  <w:style w:type="character" w:styleId="746">
    <w:name w:val="footnote reference"/>
    <w:basedOn w:val="700"/>
    <w:uiPriority w:val="99"/>
    <w:unhideWhenUsed/>
    <w:qFormat/>
    <w:rPr>
      <w:vertAlign w:val="superscript"/>
    </w:rPr>
  </w:style>
  <w:style w:type="character" w:styleId="747" w:customStyle="1">
    <w:name w:val="Heading 1 Char"/>
    <w:basedOn w:val="700"/>
    <w:uiPriority w:val="9"/>
    <w:qFormat/>
    <w:rPr>
      <w:rFonts w:ascii="Arial" w:hAnsi="Arial" w:eastAsia="Arial" w:cs="Arial"/>
      <w:sz w:val="40"/>
      <w:szCs w:val="40"/>
    </w:rPr>
  </w:style>
  <w:style w:type="character" w:styleId="748" w:customStyle="1">
    <w:name w:val="Heading 2 Char"/>
    <w:basedOn w:val="700"/>
    <w:uiPriority w:val="9"/>
    <w:qFormat/>
    <w:rPr>
      <w:rFonts w:ascii="Arial" w:hAnsi="Arial" w:eastAsia="Arial" w:cs="Arial"/>
      <w:sz w:val="34"/>
    </w:rPr>
  </w:style>
  <w:style w:type="character" w:styleId="749" w:customStyle="1">
    <w:name w:val="Heading 3 Char"/>
    <w:basedOn w:val="700"/>
    <w:uiPriority w:val="9"/>
    <w:qFormat/>
    <w:rPr>
      <w:rFonts w:ascii="Arial" w:hAnsi="Arial" w:eastAsia="Arial" w:cs="Arial"/>
      <w:sz w:val="30"/>
      <w:szCs w:val="30"/>
    </w:rPr>
  </w:style>
  <w:style w:type="character" w:styleId="750" w:customStyle="1">
    <w:name w:val="Heading 4 Char"/>
    <w:basedOn w:val="700"/>
    <w:uiPriority w:val="9"/>
    <w:qFormat/>
    <w:rPr>
      <w:rFonts w:ascii="Arial" w:hAnsi="Arial" w:eastAsia="Arial" w:cs="Arial"/>
      <w:b/>
      <w:bCs/>
      <w:sz w:val="26"/>
      <w:szCs w:val="26"/>
    </w:rPr>
  </w:style>
  <w:style w:type="character" w:styleId="751" w:customStyle="1">
    <w:name w:val="Heading 5 Char"/>
    <w:basedOn w:val="700"/>
    <w:link w:val="695"/>
    <w:uiPriority w:val="9"/>
    <w:qFormat/>
    <w:rPr>
      <w:rFonts w:ascii="Arial" w:hAnsi="Arial" w:eastAsia="Arial" w:cs="Arial"/>
      <w:b/>
      <w:bCs/>
      <w:sz w:val="24"/>
      <w:szCs w:val="24"/>
    </w:rPr>
  </w:style>
  <w:style w:type="character" w:styleId="752" w:customStyle="1">
    <w:name w:val="Heading 6 Char"/>
    <w:basedOn w:val="700"/>
    <w:link w:val="696"/>
    <w:uiPriority w:val="9"/>
    <w:qFormat/>
    <w:rPr>
      <w:rFonts w:ascii="Arial" w:hAnsi="Arial" w:eastAsia="Arial" w:cs="Arial"/>
      <w:b/>
      <w:bCs/>
      <w:sz w:val="22"/>
      <w:szCs w:val="22"/>
    </w:rPr>
  </w:style>
  <w:style w:type="character" w:styleId="753" w:customStyle="1">
    <w:name w:val="Heading 7 Char"/>
    <w:basedOn w:val="700"/>
    <w:link w:val="697"/>
    <w:uiPriority w:val="9"/>
    <w:qFormat/>
    <w:rPr>
      <w:rFonts w:ascii="Arial" w:hAnsi="Arial" w:eastAsia="Arial" w:cs="Arial"/>
      <w:b/>
      <w:bCs/>
      <w:i/>
      <w:iCs/>
      <w:sz w:val="22"/>
      <w:szCs w:val="22"/>
    </w:rPr>
  </w:style>
  <w:style w:type="character" w:styleId="754" w:customStyle="1">
    <w:name w:val="Heading 8 Char"/>
    <w:basedOn w:val="700"/>
    <w:link w:val="698"/>
    <w:uiPriority w:val="9"/>
    <w:qFormat/>
    <w:rPr>
      <w:rFonts w:ascii="Arial" w:hAnsi="Arial" w:eastAsia="Arial" w:cs="Arial"/>
      <w:i/>
      <w:iCs/>
      <w:sz w:val="22"/>
      <w:szCs w:val="22"/>
    </w:rPr>
  </w:style>
  <w:style w:type="character" w:styleId="755" w:customStyle="1">
    <w:name w:val="Heading 9 Char"/>
    <w:basedOn w:val="700"/>
    <w:link w:val="699"/>
    <w:uiPriority w:val="9"/>
    <w:qFormat/>
    <w:rPr>
      <w:rFonts w:ascii="Arial" w:hAnsi="Arial" w:eastAsia="Arial" w:cs="Arial"/>
      <w:i/>
      <w:iCs/>
      <w:sz w:val="21"/>
      <w:szCs w:val="21"/>
    </w:rPr>
  </w:style>
  <w:style w:type="paragraph" w:styleId="756">
    <w:name w:val="No Spacing"/>
    <w:uiPriority w:val="1"/>
    <w:qFormat/>
    <w:pPr>
      <w:spacing w:before="0" w:after="0" w:line="240" w:lineRule="auto"/>
    </w:pPr>
    <w:rPr>
      <w:rFonts w:hint="default" w:ascii="Times New Roman" w:hAnsi="Times New Roman" w:eastAsia="宋体" w:cs="Times New Roman"/>
    </w:rPr>
  </w:style>
  <w:style w:type="character" w:styleId="757" w:customStyle="1">
    <w:name w:val="Title Char"/>
    <w:basedOn w:val="700"/>
    <w:uiPriority w:val="10"/>
    <w:qFormat/>
    <w:rPr>
      <w:sz w:val="48"/>
      <w:szCs w:val="48"/>
    </w:rPr>
  </w:style>
  <w:style w:type="character" w:styleId="758" w:customStyle="1">
    <w:name w:val="Subtitle Char"/>
    <w:basedOn w:val="700"/>
    <w:link w:val="723"/>
    <w:uiPriority w:val="11"/>
    <w:qFormat/>
    <w:rPr>
      <w:sz w:val="24"/>
      <w:szCs w:val="24"/>
    </w:rPr>
  </w:style>
  <w:style w:type="paragraph" w:styleId="759">
    <w:name w:val="Quote"/>
    <w:basedOn w:val="690"/>
    <w:link w:val="760"/>
    <w:uiPriority w:val="29"/>
    <w:qFormat/>
    <w:pPr>
      <w:ind w:left="720" w:right="720"/>
    </w:pPr>
    <w:rPr>
      <w:i/>
    </w:rPr>
  </w:style>
  <w:style w:type="character" w:styleId="760" w:customStyle="1">
    <w:name w:val="Quote Char"/>
    <w:link w:val="759"/>
    <w:uiPriority w:val="29"/>
    <w:qFormat/>
    <w:rPr>
      <w:i/>
    </w:rPr>
  </w:style>
  <w:style w:type="paragraph" w:styleId="761">
    <w:name w:val="Intense Quote"/>
    <w:basedOn w:val="690"/>
    <w:link w:val="762"/>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62" w:customStyle="1">
    <w:name w:val="Intense Quote Char"/>
    <w:link w:val="761"/>
    <w:uiPriority w:val="30"/>
    <w:qFormat/>
    <w:rPr>
      <w:i/>
    </w:rPr>
  </w:style>
  <w:style w:type="character" w:styleId="763" w:customStyle="1">
    <w:name w:val="Header Char"/>
    <w:basedOn w:val="700"/>
    <w:uiPriority w:val="99"/>
    <w:qFormat/>
  </w:style>
  <w:style w:type="character" w:styleId="764" w:customStyle="1">
    <w:name w:val="Footer Char"/>
    <w:basedOn w:val="700"/>
    <w:uiPriority w:val="99"/>
    <w:qFormat/>
  </w:style>
  <w:style w:type="character" w:styleId="765" w:customStyle="1">
    <w:name w:val="Caption Char"/>
    <w:uiPriority w:val="99"/>
    <w:qFormat/>
  </w:style>
  <w:style w:type="table" w:styleId="766" w:customStyle="1">
    <w:name w:val="Table Grid Light"/>
    <w:basedOn w:val="701"/>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style>
  <w:style w:type="table" w:styleId="767" w:customStyle="1">
    <w:name w:val="Plain Table 1"/>
    <w:basedOn w:val="701"/>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68" w:customStyle="1">
    <w:name w:val="Plain Table 2"/>
    <w:basedOn w:val="701"/>
    <w:uiPriority w:val="59"/>
    <w:qFormat/>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69" w:customStyle="1">
    <w:name w:val="Plain Table 3"/>
    <w:basedOn w:val="701"/>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70" w:customStyle="1">
    <w:name w:val="Plain Table 4"/>
    <w:basedOn w:val="701"/>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71" w:customStyle="1">
    <w:name w:val="Plain Table 5"/>
    <w:basedOn w:val="701"/>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772" w:customStyle="1">
    <w:name w:val="Grid Table 1 Light"/>
    <w:basedOn w:val="701"/>
    <w:uiPriority w:val="99"/>
    <w:qFormat/>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773" w:customStyle="1">
    <w:name w:val="Grid Table 1 Light - Accent 1"/>
    <w:basedOn w:val="701"/>
    <w:uiPriority w:val="99"/>
    <w:qFormat/>
    <w:pPr>
      <w:spacing w:after="0" w:line="240" w:lineRule="auto"/>
    </w:pPr>
    <w:tblPr>
      <w:tblBorders>
        <w:top w:val="single" w:color="BCD6EE" w:themeColor="accent1" w:themeTint="67" w:sz="4" w:space="0"/>
        <w:left w:val="single" w:color="BCD6EE" w:themeColor="accent1" w:themeTint="67" w:sz="4" w:space="0"/>
        <w:bottom w:val="single" w:color="BCD6EE" w:themeColor="accent1" w:themeTint="67" w:sz="4" w:space="0"/>
        <w:right w:val="single" w:color="BCD6EE" w:themeColor="accent1" w:themeTint="67" w:sz="4" w:space="0"/>
        <w:insideH w:val="single" w:color="BCD6EE" w:themeColor="accent1" w:themeTint="67" w:sz="4" w:space="0"/>
        <w:insideV w:val="single" w:color="BCD6EE" w:themeColor="accent1" w:themeTint="67" w:sz="4" w:space="0"/>
      </w:tblBorders>
    </w:tblPr>
    <w:tblStylePr w:type="band1Horz">
      <w:rPr>
        <w:rFonts w:ascii="Arial" w:hAnsi="Arial"/>
        <w:color w:val="404040"/>
        <w:sz w:val="22"/>
      </w:rPr>
      <w:tcPr>
        <w:tcBorders>
          <w:top w:val="single" w:color="BCD6EE" w:themeColor="accent1" w:themeTint="67" w:sz="4" w:space="0"/>
          <w:left w:val="single" w:color="BCD6EE" w:themeColor="accent1" w:themeTint="67" w:sz="4" w:space="0"/>
          <w:bottom w:val="single" w:color="BCD6EE" w:themeColor="accent1" w:themeTint="67" w:sz="4" w:space="0"/>
          <w:right w:val="single" w:color="BCD6EE" w:themeColor="accent1" w:themeTint="67" w:sz="4" w:space="0"/>
        </w:tcBorders>
      </w:tcPr>
    </w:tblStylePr>
    <w:tblStylePr w:type="firstCol">
      <w:rPr>
        <w:b/>
        <w:color w:val="404040"/>
      </w:rPr>
    </w:tblStylePr>
    <w:tblStylePr w:type="firstRow">
      <w:rPr>
        <w:b/>
        <w:color w:val="404040"/>
      </w:rPr>
      <w:tcPr>
        <w:tcBorders>
          <w:bottom w:val="single" w:color="9FC4E6" w:themeColor="accent1" w:themeTint="95" w:sz="12" w:space="0"/>
        </w:tcBorders>
      </w:tcPr>
    </w:tblStylePr>
    <w:tblStylePr w:type="lastCol">
      <w:rPr>
        <w:b/>
        <w:color w:val="404040"/>
      </w:rPr>
    </w:tblStylePr>
    <w:tblStylePr w:type="lastRow">
      <w:rPr>
        <w:b/>
        <w:color w:val="404040"/>
      </w:rPr>
    </w:tblStylePr>
  </w:style>
  <w:style w:type="table" w:styleId="774" w:customStyle="1">
    <w:name w:val="Grid Table 1 Light - Accent 2"/>
    <w:basedOn w:val="701"/>
    <w:uiPriority w:val="99"/>
    <w:qFormat/>
    <w:pPr>
      <w:spacing w:after="0" w:line="240" w:lineRule="auto"/>
    </w:pPr>
    <w:tblPr>
      <w:tbl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insideH w:val="single" w:color="F7CAAB" w:themeColor="accent2" w:themeTint="67" w:sz="4" w:space="0"/>
        <w:insideV w:val="single" w:color="F7CAAB" w:themeColor="accent2" w:themeTint="67" w:sz="4" w:space="0"/>
      </w:tblBorders>
    </w:tblPr>
    <w:tblStylePr w:type="band1Horz">
      <w:rPr>
        <w:rFonts w:ascii="Arial" w:hAnsi="Arial"/>
        <w:color w:val="404040"/>
        <w:sz w:val="22"/>
      </w:rPr>
      <w:tcPr>
        <w:tc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tcBorders>
      </w:tcPr>
    </w:tblStylePr>
    <w:tblStylePr w:type="firstCol">
      <w:rPr>
        <w:b/>
        <w:color w:val="404040"/>
      </w:rPr>
    </w:tblStylePr>
    <w:tblStylePr w:type="firstRow">
      <w:rPr>
        <w:b/>
        <w:color w:val="404040"/>
      </w:rPr>
      <w:tcPr>
        <w:tcBorders>
          <w:bottom w:val="single" w:color="F4B386" w:themeColor="accent2" w:themeTint="95" w:sz="12" w:space="0"/>
        </w:tcBorders>
      </w:tcPr>
    </w:tblStylePr>
    <w:tblStylePr w:type="lastCol">
      <w:rPr>
        <w:b/>
        <w:color w:val="404040"/>
      </w:rPr>
    </w:tblStylePr>
    <w:tblStylePr w:type="lastRow">
      <w:rPr>
        <w:b/>
        <w:color w:val="404040"/>
      </w:rPr>
    </w:tblStylePr>
  </w:style>
  <w:style w:type="table" w:styleId="775" w:customStyle="1">
    <w:name w:val="Grid Table 1 Light - Accent 3"/>
    <w:basedOn w:val="701"/>
    <w:uiPriority w:val="99"/>
    <w:qFormat/>
    <w:pPr>
      <w:spacing w:after="0" w:line="240" w:lineRule="auto"/>
    </w:pPr>
    <w:tblPr>
      <w:tbl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insideH w:val="single" w:color="DADADA" w:themeColor="accent3" w:themeTint="67" w:sz="4" w:space="0"/>
        <w:insideV w:val="single" w:color="DADADA" w:themeColor="accent3" w:themeTint="67" w:sz="4" w:space="0"/>
      </w:tblBorders>
    </w:tblPr>
    <w:tblStylePr w:type="band1Horz">
      <w:rPr>
        <w:rFonts w:ascii="Arial" w:hAnsi="Arial"/>
        <w:color w:val="404040"/>
        <w:sz w:val="22"/>
      </w:rPr>
      <w:tcPr>
        <w:tc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tcBorders>
      </w:tcPr>
    </w:tblStylePr>
    <w:tblStylePr w:type="firstCol">
      <w:rPr>
        <w:b/>
        <w:color w:val="404040"/>
      </w:rPr>
    </w:tblStylePr>
    <w:tblStylePr w:type="firstRow">
      <w:rPr>
        <w:b/>
        <w:color w:val="404040"/>
      </w:rPr>
      <w:tcPr>
        <w:tcBorders>
          <w:bottom w:val="single" w:color="CACACA" w:themeColor="accent3" w:themeTint="95" w:sz="12" w:space="0"/>
        </w:tcBorders>
      </w:tcPr>
    </w:tblStylePr>
    <w:tblStylePr w:type="lastCol">
      <w:rPr>
        <w:b/>
        <w:color w:val="404040"/>
      </w:rPr>
    </w:tblStylePr>
    <w:tblStylePr w:type="lastRow">
      <w:rPr>
        <w:b/>
        <w:color w:val="404040"/>
      </w:rPr>
    </w:tblStylePr>
  </w:style>
  <w:style w:type="table" w:styleId="776" w:customStyle="1">
    <w:name w:val="Grid Table 1 Light - Accent 4"/>
    <w:basedOn w:val="701"/>
    <w:uiPriority w:val="99"/>
    <w:qFormat/>
    <w:pPr>
      <w:spacing w:after="0" w:line="240" w:lineRule="auto"/>
    </w:pPr>
    <w:tblPr>
      <w:tbl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insideH w:val="single" w:color="FFE597" w:themeColor="accent4" w:themeTint="67" w:sz="4" w:space="0"/>
        <w:insideV w:val="single" w:color="FFE597" w:themeColor="accent4" w:themeTint="67" w:sz="4" w:space="0"/>
      </w:tblBorders>
    </w:tblPr>
    <w:tblStylePr w:type="band1Horz">
      <w:rPr>
        <w:rFonts w:ascii="Arial" w:hAnsi="Arial"/>
        <w:color w:val="404040"/>
        <w:sz w:val="22"/>
      </w:rPr>
      <w:tcPr>
        <w:tc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tcBorders>
      </w:tcPr>
    </w:tblStylePr>
    <w:tblStylePr w:type="firstCol">
      <w:rPr>
        <w:b/>
        <w:color w:val="404040"/>
      </w:rPr>
    </w:tblStylePr>
    <w:tblStylePr w:type="firstRow">
      <w:rPr>
        <w:b/>
        <w:color w:val="404040"/>
      </w:rPr>
      <w:tcPr>
        <w:tcBorders>
          <w:bottom w:val="single" w:color="FFDA69" w:themeColor="accent4" w:themeTint="95" w:sz="12" w:space="0"/>
        </w:tcBorders>
      </w:tcPr>
    </w:tblStylePr>
    <w:tblStylePr w:type="lastCol">
      <w:rPr>
        <w:b/>
        <w:color w:val="404040"/>
      </w:rPr>
    </w:tblStylePr>
    <w:tblStylePr w:type="lastRow">
      <w:rPr>
        <w:b/>
        <w:color w:val="404040"/>
      </w:rPr>
    </w:tblStylePr>
  </w:style>
  <w:style w:type="table" w:styleId="777" w:customStyle="1">
    <w:name w:val="Grid Table 1 Light - Accent 5"/>
    <w:basedOn w:val="701"/>
    <w:uiPriority w:val="99"/>
    <w:qFormat/>
    <w:pPr>
      <w:spacing w:after="0" w:line="240" w:lineRule="auto"/>
    </w:pPr>
    <w:tblPr>
      <w:tblBorders>
        <w:top w:val="single" w:color="B3C6E7" w:themeColor="accent5" w:themeTint="67" w:sz="4" w:space="0"/>
        <w:left w:val="single" w:color="B3C6E7" w:themeColor="accent5" w:themeTint="67" w:sz="4" w:space="0"/>
        <w:bottom w:val="single" w:color="B3C6E7" w:themeColor="accent5" w:themeTint="67" w:sz="4" w:space="0"/>
        <w:right w:val="single" w:color="B3C6E7" w:themeColor="accent5" w:themeTint="67" w:sz="4" w:space="0"/>
        <w:insideH w:val="single" w:color="B3C6E7" w:themeColor="accent5" w:themeTint="67" w:sz="4" w:space="0"/>
        <w:insideV w:val="single" w:color="B3C6E7" w:themeColor="accent5" w:themeTint="67" w:sz="4" w:space="0"/>
      </w:tblBorders>
    </w:tblPr>
    <w:tblStylePr w:type="band1Horz">
      <w:rPr>
        <w:rFonts w:ascii="Arial" w:hAnsi="Arial"/>
        <w:color w:val="404040"/>
        <w:sz w:val="22"/>
      </w:rPr>
      <w:tcPr>
        <w:tcBorders>
          <w:top w:val="single" w:color="B3C6E7" w:themeColor="accent5" w:themeTint="67" w:sz="4" w:space="0"/>
          <w:left w:val="single" w:color="B3C6E7" w:themeColor="accent5" w:themeTint="67" w:sz="4" w:space="0"/>
          <w:bottom w:val="single" w:color="B3C6E7" w:themeColor="accent5" w:themeTint="67" w:sz="4" w:space="0"/>
          <w:right w:val="single" w:color="B3C6E7" w:themeColor="accent5" w:themeTint="67" w:sz="4" w:space="0"/>
        </w:tcBorders>
      </w:tcPr>
    </w:tblStylePr>
    <w:tblStylePr w:type="firstCol">
      <w:rPr>
        <w:b/>
        <w:color w:val="404040"/>
      </w:rPr>
    </w:tblStylePr>
    <w:tblStylePr w:type="firstRow">
      <w:rPr>
        <w:b/>
        <w:color w:val="404040"/>
      </w:rPr>
      <w:tcPr>
        <w:tcBorders>
          <w:bottom w:val="single" w:color="91ACDC" w:themeColor="accent5" w:themeTint="95" w:sz="12" w:space="0"/>
        </w:tcBorders>
      </w:tcPr>
    </w:tblStylePr>
    <w:tblStylePr w:type="lastCol">
      <w:rPr>
        <w:b/>
        <w:color w:val="404040"/>
      </w:rPr>
    </w:tblStylePr>
    <w:tblStylePr w:type="lastRow">
      <w:rPr>
        <w:b/>
        <w:color w:val="404040"/>
      </w:rPr>
    </w:tblStylePr>
  </w:style>
  <w:style w:type="table" w:styleId="778" w:customStyle="1">
    <w:name w:val="Grid Table 1 Light - Accent 6"/>
    <w:basedOn w:val="701"/>
    <w:uiPriority w:val="99"/>
    <w:qFormat/>
    <w:pPr>
      <w:spacing w:after="0" w:line="240" w:lineRule="auto"/>
    </w:pPr>
    <w:tblPr>
      <w:tbl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insideH w:val="single" w:color="C4DFB2" w:themeColor="accent6" w:themeTint="67" w:sz="4" w:space="0"/>
        <w:insideV w:val="single" w:color="C4DFB2" w:themeColor="accent6" w:themeTint="67" w:sz="4" w:space="0"/>
      </w:tblBorders>
    </w:tblPr>
    <w:tblStylePr w:type="band1Horz">
      <w:rPr>
        <w:rFonts w:ascii="Arial" w:hAnsi="Arial"/>
        <w:color w:val="404040"/>
        <w:sz w:val="22"/>
      </w:rPr>
      <w:tcPr>
        <w:tc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tcBorders>
      </w:tcPr>
    </w:tblStylePr>
    <w:tblStylePr w:type="firstCol">
      <w:rPr>
        <w:b/>
        <w:color w:val="404040"/>
      </w:rPr>
    </w:tblStylePr>
    <w:tblStylePr w:type="firstRow">
      <w:rPr>
        <w:b/>
        <w:color w:val="404040"/>
      </w:rPr>
      <w:tcPr>
        <w:tcBorders>
          <w:bottom w:val="single" w:color="AAD190" w:themeColor="accent6" w:themeTint="95" w:sz="12" w:space="0"/>
        </w:tcBorders>
      </w:tcPr>
    </w:tblStylePr>
    <w:tblStylePr w:type="lastCol">
      <w:rPr>
        <w:b/>
        <w:color w:val="404040"/>
      </w:rPr>
    </w:tblStylePr>
    <w:tblStylePr w:type="lastRow">
      <w:rPr>
        <w:b/>
        <w:color w:val="404040"/>
      </w:rPr>
    </w:tblStylePr>
  </w:style>
  <w:style w:type="table" w:styleId="779" w:customStyle="1">
    <w:name w:val="Grid Table 2"/>
    <w:basedOn w:val="701"/>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780" w:customStyle="1">
    <w:name w:val="Grid Table 2 - Accent 1"/>
    <w:basedOn w:val="701"/>
    <w:uiPriority w:val="99"/>
    <w:qFormat/>
    <w:pPr>
      <w:spacing w:after="0" w:line="240" w:lineRule="auto"/>
    </w:pPr>
    <w:tblPr>
      <w:tblBorders>
        <w:bottom w:val="single" w:color="68A3D8" w:themeColor="accent1" w:themeTint="EA" w:sz="4" w:space="0"/>
        <w:insideH w:val="single" w:color="68A3D8" w:themeColor="accent1" w:themeTint="EA" w:sz="4" w:space="0"/>
        <w:insideV w:val="single" w:color="68A3D8" w:themeColor="accent1" w:themeTint="EA" w:sz="4" w:space="0"/>
      </w:tblBorders>
    </w:tblPr>
    <w:tblStylePr w:type="band1Horz">
      <w:rPr>
        <w:rFonts w:ascii="Arial" w:hAnsi="Arial"/>
        <w:color w:val="404040"/>
        <w:sz w:val="22"/>
      </w:rPr>
      <w:tcPr>
        <w:shd w:val="clear" w:color="ddeaf6" w:themeColor="accent1" w:themeTint="34" w:fill="ddeaf6" w:themeFill="accent1" w:themeFillTint="34"/>
      </w:tcPr>
    </w:tblStylePr>
    <w:tblStylePr w:type="band1Vert">
      <w:rPr>
        <w:rFonts w:ascii="Arial" w:hAnsi="Arial"/>
        <w:color w:val="404040"/>
        <w:sz w:val="22"/>
      </w:rPr>
      <w:tcPr>
        <w:shd w:val="clear" w:color="ddeaf6" w:themeColor="accent1" w:themeTint="34" w:fill="ddeaf6"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8A3D8"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8A3D8" w:themeColor="accent1" w:themeTint="EA" w:sz="4" w:space="0"/>
          <w:left w:val="none" w:color="000000" w:sz="4" w:space="0"/>
          <w:bottom w:val="none" w:color="000000" w:sz="4" w:space="0"/>
          <w:right w:val="none" w:color="000000" w:sz="4" w:space="0"/>
        </w:tcBorders>
      </w:tcPr>
    </w:tblStylePr>
  </w:style>
  <w:style w:type="table" w:styleId="781" w:customStyle="1">
    <w:name w:val="Grid Table 2 - Accent 2"/>
    <w:basedOn w:val="701"/>
    <w:uiPriority w:val="99"/>
    <w:qFormat/>
    <w:pPr>
      <w:spacing w:after="0" w:line="240" w:lineRule="auto"/>
    </w:pPr>
    <w:tblPr>
      <w:tblBorders>
        <w:bottom w:val="single" w:color="F4B285" w:themeColor="accent2" w:themeTint="97" w:sz="4" w:space="0"/>
        <w:insideH w:val="single" w:color="F4B285" w:themeColor="accent2" w:themeTint="97" w:sz="4" w:space="0"/>
        <w:insideV w:val="single" w:color="F4B285" w:themeColor="accent2" w:themeTint="97" w:sz="4" w:space="0"/>
      </w:tblBorders>
    </w:tblPr>
    <w:tblStylePr w:type="band1Horz">
      <w:rPr>
        <w:rFonts w:ascii="Arial" w:hAnsi="Arial"/>
        <w:color w:val="404040"/>
        <w:sz w:val="22"/>
      </w:rPr>
      <w:tcPr>
        <w:shd w:val="clear" w:color="fbe5d6" w:themeColor="accent2" w:themeTint="32" w:fill="fbe5d6" w:themeFill="accent2" w:themeFillTint="32"/>
      </w:tcPr>
    </w:tblStylePr>
    <w:tblStylePr w:type="band1Vert">
      <w:rPr>
        <w:rFonts w:ascii="Arial" w:hAnsi="Arial"/>
        <w:color w:val="404040"/>
        <w:sz w:val="22"/>
      </w:rPr>
      <w:tcPr>
        <w:shd w:val="clear" w:color="fbe5d6" w:themeColor="accent2" w:themeTint="32" w:fill="fbe5d6"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4B28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4B285" w:themeColor="accent2" w:themeTint="97" w:sz="4" w:space="0"/>
          <w:left w:val="none" w:color="000000" w:sz="4" w:space="0"/>
          <w:bottom w:val="none" w:color="000000" w:sz="4" w:space="0"/>
          <w:right w:val="none" w:color="000000" w:sz="4" w:space="0"/>
        </w:tcBorders>
      </w:tcPr>
    </w:tblStylePr>
  </w:style>
  <w:style w:type="table" w:styleId="782" w:customStyle="1">
    <w:name w:val="Grid Table 2 - Accent 3"/>
    <w:basedOn w:val="701"/>
    <w:uiPriority w:val="99"/>
    <w:qFormat/>
    <w:pPr>
      <w:spacing w:after="0" w:line="240" w:lineRule="auto"/>
    </w:pPr>
    <w:tblPr>
      <w:tblBorders>
        <w:bottom w:val="single" w:color="A5A5A5" w:themeColor="accent3" w:themeTint="FE" w:sz="4" w:space="0"/>
        <w:insideH w:val="single" w:color="A5A5A5" w:themeColor="accent3" w:themeTint="FE" w:sz="4" w:space="0"/>
        <w:insideV w:val="single" w:color="A5A5A5" w:themeColor="accent3" w:themeTint="FE" w:sz="4" w:space="0"/>
      </w:tblBorders>
    </w:tblPr>
    <w:tblStylePr w:type="band1Horz">
      <w:rPr>
        <w:rFonts w:ascii="Arial" w:hAnsi="Arial"/>
        <w:color w:val="404040"/>
        <w:sz w:val="22"/>
      </w:rPr>
      <w:tcPr>
        <w:shd w:val="clear" w:color="ececec" w:themeColor="accent3" w:themeTint="34" w:fill="ececec" w:themeFill="accent3" w:themeFillTint="34"/>
      </w:tcPr>
    </w:tblStylePr>
    <w:tblStylePr w:type="band1Vert">
      <w:rPr>
        <w:rFonts w:ascii="Arial" w:hAnsi="Arial"/>
        <w:color w:val="404040"/>
        <w:sz w:val="22"/>
      </w:rPr>
      <w:tcPr>
        <w:shd w:val="clear" w:color="ececec" w:themeColor="accent3" w:themeTint="34" w:fill="ececec"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A5A5A5"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A5A5A5" w:themeColor="accent3" w:themeTint="FE" w:sz="4" w:space="0"/>
          <w:left w:val="none" w:color="000000" w:sz="4" w:space="0"/>
          <w:bottom w:val="none" w:color="000000" w:sz="4" w:space="0"/>
          <w:right w:val="none" w:color="000000" w:sz="4" w:space="0"/>
        </w:tcBorders>
      </w:tcPr>
    </w:tblStylePr>
  </w:style>
  <w:style w:type="table" w:styleId="783" w:customStyle="1">
    <w:name w:val="Grid Table 2 - Accent 4"/>
    <w:basedOn w:val="701"/>
    <w:uiPriority w:val="99"/>
    <w:qFormat/>
    <w:pPr>
      <w:spacing w:after="0" w:line="240" w:lineRule="auto"/>
    </w:pPr>
    <w:tblPr>
      <w:tblBorders>
        <w:bottom w:val="single" w:color="FFD864" w:themeColor="accent4" w:themeTint="9A" w:sz="4" w:space="0"/>
        <w:insideH w:val="single" w:color="FFD864" w:themeColor="accent4" w:themeTint="9A" w:sz="4" w:space="0"/>
        <w:insideV w:val="single" w:color="FFD864" w:themeColor="accent4" w:themeTint="9A" w:sz="4" w:space="0"/>
      </w:tblBorders>
    </w:tblPr>
    <w:tblStylePr w:type="band1Horz">
      <w:rPr>
        <w:rFonts w:ascii="Arial" w:hAnsi="Arial"/>
        <w:color w:val="404040"/>
        <w:sz w:val="22"/>
      </w:rPr>
      <w:tcPr>
        <w:shd w:val="clear" w:color="fef2ca" w:themeColor="accent4" w:themeTint="34" w:fill="fef2ca" w:themeFill="accent4" w:themeFillTint="34"/>
      </w:tcPr>
    </w:tblStylePr>
    <w:tblStylePr w:type="band1Vert">
      <w:rPr>
        <w:rFonts w:ascii="Arial" w:hAnsi="Arial"/>
        <w:color w:val="404040"/>
        <w:sz w:val="22"/>
      </w:rPr>
      <w:tcPr>
        <w:shd w:val="clear" w:color="fef2ca" w:themeColor="accent4" w:themeTint="34" w:fill="fef2ca"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FD864"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FD864" w:themeColor="accent4" w:themeTint="9A" w:sz="4" w:space="0"/>
          <w:left w:val="none" w:color="000000" w:sz="4" w:space="0"/>
          <w:bottom w:val="none" w:color="000000" w:sz="4" w:space="0"/>
          <w:right w:val="none" w:color="000000" w:sz="4" w:space="0"/>
        </w:tcBorders>
      </w:tcPr>
    </w:tblStylePr>
  </w:style>
  <w:style w:type="table" w:styleId="784" w:customStyle="1">
    <w:name w:val="Grid Table 2 - Accent 5"/>
    <w:basedOn w:val="701"/>
    <w:uiPriority w:val="99"/>
    <w:qFormat/>
    <w:pPr>
      <w:spacing w:after="0" w:line="240" w:lineRule="auto"/>
    </w:pPr>
    <w:tblPr>
      <w:tblBorders>
        <w:bottom w:val="single" w:color="4472C4" w:themeColor="accent5" w:sz="4" w:space="0"/>
        <w:insideH w:val="single" w:color="4472C4" w:themeColor="accent5" w:sz="4" w:space="0"/>
        <w:insideV w:val="single" w:color="4472C4" w:themeColor="accent5" w:sz="4" w:space="0"/>
      </w:tblBorders>
    </w:tblPr>
    <w:tblStylePr w:type="band1Horz">
      <w:rPr>
        <w:rFonts w:ascii="Arial" w:hAnsi="Arial"/>
        <w:color w:val="404040"/>
        <w:sz w:val="22"/>
      </w:rPr>
      <w:tcPr>
        <w:shd w:val="clear" w:color="d8e2f2" w:themeColor="accent5" w:themeTint="34" w:fill="d8e2f2" w:themeFill="accent5" w:themeFillTint="34"/>
      </w:tcPr>
    </w:tblStylePr>
    <w:tblStylePr w:type="band1Vert">
      <w:rPr>
        <w:rFonts w:ascii="Arial" w:hAnsi="Arial"/>
        <w:color w:val="404040"/>
        <w:sz w:val="22"/>
      </w:rPr>
      <w:tcPr>
        <w:shd w:val="clear" w:color="d8e2f2" w:themeColor="accent5" w:themeTint="34" w:fill="d8e2f2"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472C4"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472C4" w:themeColor="accent5" w:sz="4" w:space="0"/>
          <w:left w:val="none" w:color="000000" w:sz="4" w:space="0"/>
          <w:bottom w:val="none" w:color="000000" w:sz="4" w:space="0"/>
          <w:right w:val="none" w:color="000000" w:sz="4" w:space="0"/>
        </w:tcBorders>
      </w:tcPr>
    </w:tblStylePr>
  </w:style>
  <w:style w:type="table" w:styleId="785" w:customStyle="1">
    <w:name w:val="Grid Table 2 - Accent 6"/>
    <w:basedOn w:val="701"/>
    <w:uiPriority w:val="99"/>
    <w:qFormat/>
    <w:pPr>
      <w:spacing w:after="0" w:line="240" w:lineRule="auto"/>
    </w:pPr>
    <w:tblPr>
      <w:tblBorders>
        <w:bottom w:val="single" w:color="70AD47" w:themeColor="accent6" w:sz="4" w:space="0"/>
        <w:insideH w:val="single" w:color="70AD47" w:themeColor="accent6" w:sz="4" w:space="0"/>
        <w:insideV w:val="single" w:color="70AD47" w:themeColor="accent6" w:sz="4" w:space="0"/>
      </w:tblBorders>
    </w:tblPr>
    <w:tblStylePr w:type="band1Horz">
      <w:rPr>
        <w:rFonts w:ascii="Arial" w:hAnsi="Arial"/>
        <w:color w:val="404040"/>
        <w:sz w:val="22"/>
      </w:rPr>
      <w:tcPr>
        <w:shd w:val="clear" w:color="e1efd8" w:themeColor="accent6" w:themeTint="34" w:fill="e1efd8" w:themeFill="accent6" w:themeFillTint="34"/>
      </w:tcPr>
    </w:tblStylePr>
    <w:tblStylePr w:type="band1Vert">
      <w:rPr>
        <w:rFonts w:ascii="Arial" w:hAnsi="Arial"/>
        <w:color w:val="404040"/>
        <w:sz w:val="22"/>
      </w:rPr>
      <w:tcPr>
        <w:shd w:val="clear" w:color="e1efd8" w:themeColor="accent6" w:themeTint="34" w:fill="e1efd8"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70AD47"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70AD47" w:themeColor="accent6" w:sz="4" w:space="0"/>
          <w:left w:val="none" w:color="000000" w:sz="4" w:space="0"/>
          <w:bottom w:val="none" w:color="000000" w:sz="4" w:space="0"/>
          <w:right w:val="none" w:color="000000" w:sz="4" w:space="0"/>
        </w:tcBorders>
      </w:tcPr>
    </w:tblStylePr>
  </w:style>
  <w:style w:type="table" w:styleId="786" w:customStyle="1">
    <w:name w:val="Grid Table 3"/>
    <w:basedOn w:val="701"/>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87" w:customStyle="1">
    <w:name w:val="Grid Table 3 - Accent 1"/>
    <w:basedOn w:val="701"/>
    <w:uiPriority w:val="99"/>
    <w:qFormat/>
    <w:pPr>
      <w:spacing w:after="0" w:line="240" w:lineRule="auto"/>
    </w:pPr>
    <w:tblPr>
      <w:tblBorders>
        <w:bottom w:val="single" w:color="68A3D8" w:themeColor="accent1" w:themeTint="EA" w:sz="4" w:space="0"/>
        <w:insideH w:val="single" w:color="68A3D8" w:themeColor="accent1" w:themeTint="EA" w:sz="4" w:space="0"/>
        <w:insideV w:val="single" w:color="68A3D8" w:themeColor="accent1" w:themeTint="EA" w:sz="4" w:space="0"/>
      </w:tblBorders>
    </w:tblPr>
    <w:tblStylePr w:type="band1Horz">
      <w:rPr>
        <w:rFonts w:ascii="Arial" w:hAnsi="Arial"/>
        <w:color w:val="404040"/>
        <w:sz w:val="22"/>
      </w:rPr>
      <w:tcPr>
        <w:shd w:val="clear" w:color="ddeaf6" w:themeColor="accent1" w:themeTint="34" w:fill="ddeaf6" w:themeFill="accent1" w:themeFillTint="34"/>
      </w:tcPr>
    </w:tblStylePr>
    <w:tblStylePr w:type="band1Vert">
      <w:rPr>
        <w:rFonts w:ascii="Arial" w:hAnsi="Arial"/>
        <w:color w:val="404040"/>
        <w:sz w:val="22"/>
      </w:rPr>
      <w:tcPr>
        <w:shd w:val="clear" w:color="ddeaf6" w:themeColor="accent1" w:themeTint="34" w:fill="ddeaf6"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88" w:customStyle="1">
    <w:name w:val="Grid Table 3 - Accent 2"/>
    <w:basedOn w:val="701"/>
    <w:uiPriority w:val="99"/>
    <w:qFormat/>
    <w:pPr>
      <w:spacing w:after="0" w:line="240" w:lineRule="auto"/>
    </w:pPr>
    <w:tblPr>
      <w:tblBorders>
        <w:bottom w:val="single" w:color="F4B285" w:themeColor="accent2" w:themeTint="97" w:sz="4" w:space="0"/>
        <w:insideH w:val="single" w:color="F4B285" w:themeColor="accent2" w:themeTint="97" w:sz="4" w:space="0"/>
        <w:insideV w:val="single" w:color="F4B285" w:themeColor="accent2" w:themeTint="97" w:sz="4" w:space="0"/>
      </w:tblBorders>
    </w:tblPr>
    <w:tblStylePr w:type="band1Horz">
      <w:rPr>
        <w:rFonts w:ascii="Arial" w:hAnsi="Arial"/>
        <w:color w:val="404040"/>
        <w:sz w:val="22"/>
      </w:rPr>
      <w:tcPr>
        <w:shd w:val="clear" w:color="fbe5d6" w:themeColor="accent2" w:themeTint="32" w:fill="fbe5d6" w:themeFill="accent2" w:themeFillTint="32"/>
      </w:tcPr>
    </w:tblStylePr>
    <w:tblStylePr w:type="band1Vert">
      <w:rPr>
        <w:rFonts w:ascii="Arial" w:hAnsi="Arial"/>
        <w:color w:val="404040"/>
        <w:sz w:val="22"/>
      </w:rPr>
      <w:tcPr>
        <w:shd w:val="clear" w:color="fbe5d6" w:themeColor="accent2" w:themeTint="32" w:fill="fbe5d6"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89" w:customStyle="1">
    <w:name w:val="Grid Table 3 - Accent 3"/>
    <w:basedOn w:val="701"/>
    <w:uiPriority w:val="99"/>
    <w:qFormat/>
    <w:pPr>
      <w:spacing w:after="0" w:line="240" w:lineRule="auto"/>
    </w:pPr>
    <w:tblPr>
      <w:tblBorders>
        <w:bottom w:val="single" w:color="A5A5A5" w:themeColor="accent3" w:themeTint="FE" w:sz="4" w:space="0"/>
        <w:insideH w:val="single" w:color="A5A5A5" w:themeColor="accent3" w:themeTint="FE" w:sz="4" w:space="0"/>
        <w:insideV w:val="single" w:color="A5A5A5" w:themeColor="accent3" w:themeTint="FE" w:sz="4" w:space="0"/>
      </w:tblBorders>
    </w:tblPr>
    <w:tblStylePr w:type="band1Horz">
      <w:rPr>
        <w:rFonts w:ascii="Arial" w:hAnsi="Arial"/>
        <w:color w:val="404040"/>
        <w:sz w:val="22"/>
      </w:rPr>
      <w:tcPr>
        <w:shd w:val="clear" w:color="ececec" w:themeColor="accent3" w:themeTint="34" w:fill="ececec" w:themeFill="accent3" w:themeFillTint="34"/>
      </w:tcPr>
    </w:tblStylePr>
    <w:tblStylePr w:type="band1Vert">
      <w:rPr>
        <w:rFonts w:ascii="Arial" w:hAnsi="Arial"/>
        <w:color w:val="404040"/>
        <w:sz w:val="22"/>
      </w:rPr>
      <w:tcPr>
        <w:shd w:val="clear" w:color="ececec" w:themeColor="accent3" w:themeTint="34" w:fill="ececec"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90" w:customStyle="1">
    <w:name w:val="Grid Table 3 - Accent 4"/>
    <w:basedOn w:val="701"/>
    <w:uiPriority w:val="99"/>
    <w:qFormat/>
    <w:pPr>
      <w:spacing w:after="0" w:line="240" w:lineRule="auto"/>
    </w:pPr>
    <w:tblPr>
      <w:tblBorders>
        <w:bottom w:val="single" w:color="FFD864" w:themeColor="accent4" w:themeTint="9A" w:sz="4" w:space="0"/>
        <w:insideH w:val="single" w:color="FFD864" w:themeColor="accent4" w:themeTint="9A" w:sz="4" w:space="0"/>
        <w:insideV w:val="single" w:color="FFD864" w:themeColor="accent4" w:themeTint="9A" w:sz="4" w:space="0"/>
      </w:tblBorders>
    </w:tblPr>
    <w:tblStylePr w:type="band1Horz">
      <w:rPr>
        <w:rFonts w:ascii="Arial" w:hAnsi="Arial"/>
        <w:color w:val="404040"/>
        <w:sz w:val="22"/>
      </w:rPr>
      <w:tcPr>
        <w:shd w:val="clear" w:color="fef2ca" w:themeColor="accent4" w:themeTint="34" w:fill="fef2ca" w:themeFill="accent4" w:themeFillTint="34"/>
      </w:tcPr>
    </w:tblStylePr>
    <w:tblStylePr w:type="band1Vert">
      <w:rPr>
        <w:rFonts w:ascii="Arial" w:hAnsi="Arial"/>
        <w:color w:val="404040"/>
        <w:sz w:val="22"/>
      </w:rPr>
      <w:tcPr>
        <w:shd w:val="clear" w:color="fef2ca" w:themeColor="accent4" w:themeTint="34" w:fill="fef2ca"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91" w:customStyle="1">
    <w:name w:val="Grid Table 3 - Accent 5"/>
    <w:basedOn w:val="701"/>
    <w:uiPriority w:val="99"/>
    <w:qFormat/>
    <w:pPr>
      <w:spacing w:after="0" w:line="240" w:lineRule="auto"/>
    </w:pPr>
    <w:tblPr>
      <w:tblBorders>
        <w:bottom w:val="single" w:color="4472C4" w:themeColor="accent5" w:sz="4" w:space="0"/>
        <w:insideH w:val="single" w:color="4472C4" w:themeColor="accent5" w:sz="4" w:space="0"/>
        <w:insideV w:val="single" w:color="4472C4" w:themeColor="accent5" w:sz="4" w:space="0"/>
      </w:tblBorders>
    </w:tblPr>
    <w:tblStylePr w:type="band1Horz">
      <w:rPr>
        <w:rFonts w:ascii="Arial" w:hAnsi="Arial"/>
        <w:color w:val="404040"/>
        <w:sz w:val="22"/>
      </w:rPr>
      <w:tcPr>
        <w:shd w:val="clear" w:color="d8e2f2" w:themeColor="accent5" w:themeTint="34" w:fill="d8e2f2" w:themeFill="accent5" w:themeFillTint="34"/>
      </w:tcPr>
    </w:tblStylePr>
    <w:tblStylePr w:type="band1Vert">
      <w:rPr>
        <w:rFonts w:ascii="Arial" w:hAnsi="Arial"/>
        <w:color w:val="404040"/>
        <w:sz w:val="22"/>
      </w:rPr>
      <w:tcPr>
        <w:shd w:val="clear" w:color="d8e2f2" w:themeColor="accent5" w:themeTint="34" w:fill="d8e2f2"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92" w:customStyle="1">
    <w:name w:val="Grid Table 3 - Accent 6"/>
    <w:basedOn w:val="701"/>
    <w:uiPriority w:val="99"/>
    <w:qFormat/>
    <w:pPr>
      <w:spacing w:after="0" w:line="240" w:lineRule="auto"/>
    </w:pPr>
    <w:tblPr>
      <w:tblBorders>
        <w:bottom w:val="single" w:color="70AD47" w:themeColor="accent6" w:sz="4" w:space="0"/>
        <w:insideH w:val="single" w:color="70AD47" w:themeColor="accent6" w:sz="4" w:space="0"/>
        <w:insideV w:val="single" w:color="70AD47" w:themeColor="accent6" w:sz="4" w:space="0"/>
      </w:tblBorders>
    </w:tblPr>
    <w:tblStylePr w:type="band1Horz">
      <w:rPr>
        <w:rFonts w:ascii="Arial" w:hAnsi="Arial"/>
        <w:color w:val="404040"/>
        <w:sz w:val="22"/>
      </w:rPr>
      <w:tcPr>
        <w:shd w:val="clear" w:color="e1efd8" w:themeColor="accent6" w:themeTint="34" w:fill="e1efd8" w:themeFill="accent6" w:themeFillTint="34"/>
      </w:tcPr>
    </w:tblStylePr>
    <w:tblStylePr w:type="band1Vert">
      <w:rPr>
        <w:rFonts w:ascii="Arial" w:hAnsi="Arial"/>
        <w:color w:val="404040"/>
        <w:sz w:val="22"/>
      </w:rPr>
      <w:tcPr>
        <w:shd w:val="clear" w:color="e1efd8" w:themeColor="accent6" w:themeTint="34" w:fill="e1efd8"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93" w:customStyle="1">
    <w:name w:val="Grid Table 4"/>
    <w:basedOn w:val="701"/>
    <w:uiPriority w:val="59"/>
    <w:qFormat/>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94" w:customStyle="1">
    <w:name w:val="Grid Table 4 - Accent 1"/>
    <w:basedOn w:val="701"/>
    <w:uiPriority w:val="59"/>
    <w:qFormat/>
    <w:pPr>
      <w:spacing w:after="0" w:line="240" w:lineRule="auto"/>
    </w:pPr>
    <w:tblPr>
      <w:tblBorders>
        <w:top w:val="single" w:color="A2C6E7" w:themeColor="accent1" w:themeTint="90" w:sz="4" w:space="0"/>
        <w:left w:val="single" w:color="A2C6E7" w:themeColor="accent1" w:themeTint="90" w:sz="4" w:space="0"/>
        <w:bottom w:val="single" w:color="A2C6E7" w:themeColor="accent1" w:themeTint="90" w:sz="4" w:space="0"/>
        <w:right w:val="single" w:color="A2C6E7" w:themeColor="accent1" w:themeTint="90" w:sz="4" w:space="0"/>
        <w:insideH w:val="single" w:color="A2C6E7" w:themeColor="accent1" w:themeTint="90" w:sz="4" w:space="0"/>
        <w:insideV w:val="single" w:color="A2C6E7" w:themeColor="accent1" w:themeTint="90" w:sz="4" w:space="0"/>
      </w:tblBorders>
    </w:tblPr>
    <w:tblStylePr w:type="band1Horz">
      <w:rPr>
        <w:rFonts w:ascii="Arial" w:hAnsi="Arial"/>
        <w:color w:val="404040"/>
        <w:sz w:val="22"/>
      </w:rPr>
      <w:tcPr>
        <w:shd w:val="clear" w:color="deebf6" w:themeColor="accent1" w:themeTint="32" w:fill="deebf6" w:themeFill="accent1" w:themeFillTint="32"/>
      </w:tcPr>
    </w:tblStylePr>
    <w:tblStylePr w:type="band1Vert">
      <w:rPr>
        <w:rFonts w:ascii="Arial" w:hAnsi="Arial"/>
        <w:color w:val="404040"/>
        <w:sz w:val="22"/>
      </w:rPr>
      <w:tcPr>
        <w:shd w:val="clear" w:color="deebf6" w:themeColor="accent1" w:themeTint="32" w:fill="deebf6" w:themeFill="accent1" w:themeFillTint="32"/>
      </w:tcPr>
    </w:tblStylePr>
    <w:tblStylePr w:type="firstCol">
      <w:rPr>
        <w:b/>
        <w:color w:val="404040"/>
      </w:rPr>
    </w:tblStylePr>
    <w:tblStylePr w:type="firstRow">
      <w:rPr>
        <w:rFonts w:ascii="Arial" w:hAnsi="Arial"/>
        <w:b/>
        <w:color w:val="ffffff"/>
        <w:sz w:val="22"/>
      </w:rPr>
      <w:tcPr>
        <w:shd w:val="clear" w:color="68a3d8" w:themeColor="accent1" w:themeTint="EA" w:fill="68a3d8" w:themeFill="accent1" w:themeFillTint="EA"/>
        <w:tcBorders>
          <w:top w:val="single" w:color="68A3D8" w:themeColor="accent1" w:themeTint="EA" w:sz="4" w:space="0"/>
          <w:left w:val="single" w:color="68A3D8" w:themeColor="accent1" w:themeTint="EA" w:sz="4" w:space="0"/>
          <w:bottom w:val="single" w:color="68A3D8" w:themeColor="accent1" w:themeTint="EA" w:sz="4" w:space="0"/>
          <w:right w:val="single" w:color="68A3D8" w:themeColor="accent1" w:themeTint="EA" w:sz="4" w:space="0"/>
        </w:tcBorders>
      </w:tcPr>
    </w:tblStylePr>
    <w:tblStylePr w:type="lastCol">
      <w:rPr>
        <w:b/>
        <w:color w:val="404040"/>
      </w:rPr>
    </w:tblStylePr>
    <w:tblStylePr w:type="lastRow">
      <w:rPr>
        <w:b/>
        <w:color w:val="404040"/>
      </w:rPr>
      <w:tcPr>
        <w:tcBorders>
          <w:top w:val="single" w:color="68A3D8" w:themeColor="accent1" w:themeTint="EA" w:sz="4" w:space="0"/>
        </w:tcBorders>
      </w:tcPr>
    </w:tblStylePr>
  </w:style>
  <w:style w:type="table" w:styleId="795" w:customStyle="1">
    <w:name w:val="Grid Table 4 - Accent 2"/>
    <w:basedOn w:val="701"/>
    <w:uiPriority w:val="59"/>
    <w:qFormat/>
    <w:pPr>
      <w:spacing w:after="0" w:line="240" w:lineRule="auto"/>
    </w:pPr>
    <w:tblPr>
      <w:tblBorders>
        <w:top w:val="single" w:color="F4B58A" w:themeColor="accent2" w:themeTint="90" w:sz="4" w:space="0"/>
        <w:left w:val="single" w:color="F4B58A" w:themeColor="accent2" w:themeTint="90" w:sz="4" w:space="0"/>
        <w:bottom w:val="single" w:color="F4B58A" w:themeColor="accent2" w:themeTint="90" w:sz="4" w:space="0"/>
        <w:right w:val="single" w:color="F4B58A" w:themeColor="accent2" w:themeTint="90" w:sz="4" w:space="0"/>
        <w:insideH w:val="single" w:color="F4B58A" w:themeColor="accent2" w:themeTint="90" w:sz="4" w:space="0"/>
        <w:insideV w:val="single" w:color="F4B58A" w:themeColor="accent2" w:themeTint="90" w:sz="4" w:space="0"/>
      </w:tblBorders>
    </w:tblPr>
    <w:tblStylePr w:type="band1Horz">
      <w:rPr>
        <w:rFonts w:ascii="Arial" w:hAnsi="Arial"/>
        <w:color w:val="404040"/>
        <w:sz w:val="22"/>
      </w:rPr>
      <w:tcPr>
        <w:shd w:val="clear" w:color="fbe5d6" w:themeColor="accent2" w:themeTint="32" w:fill="fbe5d6" w:themeFill="accent2" w:themeFillTint="32"/>
      </w:tcPr>
    </w:tblStylePr>
    <w:tblStylePr w:type="band1Vert">
      <w:rPr>
        <w:rFonts w:ascii="Arial" w:hAnsi="Arial"/>
        <w:color w:val="404040"/>
        <w:sz w:val="22"/>
      </w:rPr>
      <w:tcPr>
        <w:shd w:val="clear" w:color="fbe5d6" w:themeColor="accent2" w:themeTint="32" w:fill="fbe5d6" w:themeFill="accent2" w:themeFillTint="32"/>
      </w:tcPr>
    </w:tblStylePr>
    <w:tblStylePr w:type="firstCol">
      <w:rPr>
        <w:b/>
        <w:color w:val="404040"/>
      </w:rPr>
    </w:tblStylePr>
    <w:tblStylePr w:type="firstRow">
      <w:rPr>
        <w:rFonts w:ascii="Arial" w:hAnsi="Arial"/>
        <w:b/>
        <w:color w:val="ffffff"/>
        <w:sz w:val="22"/>
      </w:rPr>
      <w:tcPr>
        <w:shd w:val="clear" w:color="f4b285" w:themeColor="accent2" w:themeTint="97" w:fill="f4b285" w:themeFill="accent2" w:themeFillTint="97"/>
        <w:tcBorders>
          <w:top w:val="single" w:color="F4B285" w:themeColor="accent2" w:themeTint="97" w:sz="4" w:space="0"/>
          <w:left w:val="single" w:color="F4B285" w:themeColor="accent2" w:themeTint="97" w:sz="4" w:space="0"/>
          <w:bottom w:val="single" w:color="F4B285" w:themeColor="accent2" w:themeTint="97" w:sz="4" w:space="0"/>
          <w:right w:val="single" w:color="F4B285" w:themeColor="accent2" w:themeTint="97" w:sz="4" w:space="0"/>
        </w:tcBorders>
      </w:tcPr>
    </w:tblStylePr>
    <w:tblStylePr w:type="lastCol">
      <w:rPr>
        <w:b/>
        <w:color w:val="404040"/>
      </w:rPr>
    </w:tblStylePr>
    <w:tblStylePr w:type="lastRow">
      <w:rPr>
        <w:b/>
        <w:color w:val="404040"/>
      </w:rPr>
      <w:tcPr>
        <w:tcBorders>
          <w:top w:val="single" w:color="F4B285" w:themeColor="accent2" w:themeTint="97" w:sz="4" w:space="0"/>
        </w:tcBorders>
      </w:tcPr>
    </w:tblStylePr>
  </w:style>
  <w:style w:type="table" w:styleId="796" w:customStyle="1">
    <w:name w:val="Grid Table 4 - Accent 3"/>
    <w:basedOn w:val="701"/>
    <w:uiPriority w:val="59"/>
    <w:qFormat/>
    <w:pPr>
      <w:spacing w:after="0" w:line="240" w:lineRule="auto"/>
    </w:pPr>
    <w:tblPr>
      <w:tblBorders>
        <w:top w:val="single" w:color="CCCCCC" w:themeColor="accent3" w:themeTint="90" w:sz="4" w:space="0"/>
        <w:left w:val="single" w:color="CCCCCC" w:themeColor="accent3" w:themeTint="90" w:sz="4" w:space="0"/>
        <w:bottom w:val="single" w:color="CCCCCC" w:themeColor="accent3" w:themeTint="90" w:sz="4" w:space="0"/>
        <w:right w:val="single" w:color="CCCCCC" w:themeColor="accent3" w:themeTint="90" w:sz="4" w:space="0"/>
        <w:insideH w:val="single" w:color="CCCCCC" w:themeColor="accent3" w:themeTint="90" w:sz="4" w:space="0"/>
        <w:insideV w:val="single" w:color="CCCCCC" w:themeColor="accent3" w:themeTint="90" w:sz="4" w:space="0"/>
      </w:tblBorders>
    </w:tblPr>
    <w:tblStylePr w:type="band1Horz">
      <w:rPr>
        <w:rFonts w:ascii="Arial" w:hAnsi="Arial"/>
        <w:color w:val="404040"/>
        <w:sz w:val="22"/>
      </w:rPr>
      <w:tcPr>
        <w:shd w:val="clear" w:color="ececec" w:themeColor="accent3" w:themeTint="34" w:fill="ececec" w:themeFill="accent3" w:themeFillTint="34"/>
      </w:tcPr>
    </w:tblStylePr>
    <w:tblStylePr w:type="band1Vert">
      <w:rPr>
        <w:rFonts w:ascii="Arial" w:hAnsi="Arial"/>
        <w:color w:val="404040"/>
        <w:sz w:val="22"/>
      </w:rPr>
      <w:tcPr>
        <w:shd w:val="clear" w:color="ececec" w:themeColor="accent3" w:themeTint="34" w:fill="ececec" w:themeFill="accent3" w:themeFillTint="34"/>
      </w:tcPr>
    </w:tblStylePr>
    <w:tblStylePr w:type="firstCol">
      <w:rPr>
        <w:b/>
        <w:color w:val="404040"/>
      </w:rPr>
    </w:tblStylePr>
    <w:tblStylePr w:type="firstRow">
      <w:rPr>
        <w:rFonts w:ascii="Arial" w:hAnsi="Arial"/>
        <w:b/>
        <w:color w:val="ffffff"/>
        <w:sz w:val="22"/>
      </w:rPr>
      <w:tcPr>
        <w:shd w:val="clear" w:color="a5a5a5" w:themeColor="accent3" w:themeTint="FE" w:fill="a5a5a5" w:themeFill="accent3" w:themeFillTint="FE"/>
        <w:tcBorders>
          <w:top w:val="single" w:color="A5A5A5" w:themeColor="accent3" w:themeTint="FE" w:sz="4" w:space="0"/>
          <w:left w:val="single" w:color="A5A5A5" w:themeColor="accent3" w:themeTint="FE" w:sz="4" w:space="0"/>
          <w:bottom w:val="single" w:color="A5A5A5" w:themeColor="accent3" w:themeTint="FE" w:sz="4" w:space="0"/>
          <w:right w:val="single" w:color="A5A5A5" w:themeColor="accent3" w:themeTint="FE" w:sz="4" w:space="0"/>
        </w:tcBorders>
      </w:tcPr>
    </w:tblStylePr>
    <w:tblStylePr w:type="lastCol">
      <w:rPr>
        <w:b/>
        <w:color w:val="404040"/>
      </w:rPr>
    </w:tblStylePr>
    <w:tblStylePr w:type="lastRow">
      <w:rPr>
        <w:b/>
        <w:color w:val="404040"/>
      </w:rPr>
      <w:tcPr>
        <w:tcBorders>
          <w:top w:val="single" w:color="A5A5A5" w:themeColor="accent3" w:themeTint="FE" w:sz="4" w:space="0"/>
        </w:tcBorders>
      </w:tcPr>
    </w:tblStylePr>
  </w:style>
  <w:style w:type="table" w:styleId="797" w:customStyle="1">
    <w:name w:val="Grid Table 4 - Accent 4"/>
    <w:basedOn w:val="701"/>
    <w:uiPriority w:val="59"/>
    <w:qFormat/>
    <w:pPr>
      <w:spacing w:after="0" w:line="240" w:lineRule="auto"/>
    </w:pPr>
    <w:tblPr>
      <w:tblBorders>
        <w:top w:val="single" w:color="FFDB6E" w:themeColor="accent4" w:themeTint="90" w:sz="4" w:space="0"/>
        <w:left w:val="single" w:color="FFDB6E" w:themeColor="accent4" w:themeTint="90" w:sz="4" w:space="0"/>
        <w:bottom w:val="single" w:color="FFDB6E" w:themeColor="accent4" w:themeTint="90" w:sz="4" w:space="0"/>
        <w:right w:val="single" w:color="FFDB6E" w:themeColor="accent4" w:themeTint="90" w:sz="4" w:space="0"/>
        <w:insideH w:val="single" w:color="FFDB6E" w:themeColor="accent4" w:themeTint="90" w:sz="4" w:space="0"/>
        <w:insideV w:val="single" w:color="FFDB6E" w:themeColor="accent4" w:themeTint="90" w:sz="4" w:space="0"/>
      </w:tblBorders>
    </w:tblPr>
    <w:tblStylePr w:type="band1Horz">
      <w:rPr>
        <w:rFonts w:ascii="Arial" w:hAnsi="Arial"/>
        <w:color w:val="404040"/>
        <w:sz w:val="22"/>
      </w:rPr>
      <w:tcPr>
        <w:shd w:val="clear" w:color="fef2ca" w:themeColor="accent4" w:themeTint="34" w:fill="fef2ca" w:themeFill="accent4" w:themeFillTint="34"/>
      </w:tcPr>
    </w:tblStylePr>
    <w:tblStylePr w:type="band1Vert">
      <w:rPr>
        <w:rFonts w:ascii="Arial" w:hAnsi="Arial"/>
        <w:color w:val="404040"/>
        <w:sz w:val="22"/>
      </w:rPr>
      <w:tcPr>
        <w:shd w:val="clear" w:color="fef2ca" w:themeColor="accent4" w:themeTint="34" w:fill="fef2ca" w:themeFill="accent4" w:themeFillTint="34"/>
      </w:tcPr>
    </w:tblStylePr>
    <w:tblStylePr w:type="firstCol">
      <w:rPr>
        <w:b/>
        <w:color w:val="404040"/>
      </w:rPr>
    </w:tblStylePr>
    <w:tblStylePr w:type="firstRow">
      <w:rPr>
        <w:rFonts w:ascii="Arial" w:hAnsi="Arial"/>
        <w:b/>
        <w:color w:val="ffffff"/>
        <w:sz w:val="22"/>
      </w:rPr>
      <w:tcPr>
        <w:shd w:val="clear" w:color="ffd864" w:themeColor="accent4" w:themeTint="9A" w:fill="ffd864" w:themeFill="accent4" w:themeFillTint="9A"/>
        <w:tcBorders>
          <w:top w:val="single" w:color="FFD864" w:themeColor="accent4" w:themeTint="9A" w:sz="4" w:space="0"/>
          <w:left w:val="single" w:color="FFD864" w:themeColor="accent4" w:themeTint="9A" w:sz="4" w:space="0"/>
          <w:bottom w:val="single" w:color="FFD864" w:themeColor="accent4" w:themeTint="9A" w:sz="4" w:space="0"/>
          <w:right w:val="single" w:color="FFD864" w:themeColor="accent4" w:themeTint="9A" w:sz="4" w:space="0"/>
        </w:tcBorders>
      </w:tcPr>
    </w:tblStylePr>
    <w:tblStylePr w:type="lastCol">
      <w:rPr>
        <w:b/>
        <w:color w:val="404040"/>
      </w:rPr>
    </w:tblStylePr>
    <w:tblStylePr w:type="lastRow">
      <w:rPr>
        <w:b/>
        <w:color w:val="404040"/>
      </w:rPr>
      <w:tcPr>
        <w:tcBorders>
          <w:top w:val="single" w:color="FFD864" w:themeColor="accent4" w:themeTint="9A" w:sz="4" w:space="0"/>
        </w:tcBorders>
      </w:tcPr>
    </w:tblStylePr>
  </w:style>
  <w:style w:type="table" w:styleId="798" w:customStyle="1">
    <w:name w:val="Grid Table 4 - Accent 5"/>
    <w:basedOn w:val="701"/>
    <w:uiPriority w:val="59"/>
    <w:qFormat/>
    <w:pPr>
      <w:spacing w:after="0" w:line="240" w:lineRule="auto"/>
    </w:pPr>
    <w:tblPr>
      <w:tblBorders>
        <w:top w:val="single" w:color="95AFDD" w:themeColor="accent5" w:themeTint="90" w:sz="4" w:space="0"/>
        <w:left w:val="single" w:color="95AFDD" w:themeColor="accent5" w:themeTint="90" w:sz="4" w:space="0"/>
        <w:bottom w:val="single" w:color="95AFDD" w:themeColor="accent5" w:themeTint="90" w:sz="4" w:space="0"/>
        <w:right w:val="single" w:color="95AFDD" w:themeColor="accent5" w:themeTint="90" w:sz="4" w:space="0"/>
        <w:insideH w:val="single" w:color="95AFDD" w:themeColor="accent5" w:themeTint="90" w:sz="4" w:space="0"/>
        <w:insideV w:val="single" w:color="95AFDD" w:themeColor="accent5" w:themeTint="90" w:sz="4" w:space="0"/>
      </w:tblBorders>
    </w:tblPr>
    <w:tblStylePr w:type="band1Horz">
      <w:rPr>
        <w:rFonts w:ascii="Arial" w:hAnsi="Arial"/>
        <w:color w:val="404040"/>
        <w:sz w:val="22"/>
      </w:rPr>
      <w:tcPr>
        <w:shd w:val="clear" w:color="d8e2f2" w:themeColor="accent5" w:themeTint="34" w:fill="d8e2f2" w:themeFill="accent5" w:themeFillTint="34"/>
      </w:tcPr>
    </w:tblStylePr>
    <w:tblStylePr w:type="band1Vert">
      <w:rPr>
        <w:rFonts w:ascii="Arial" w:hAnsi="Arial"/>
        <w:color w:val="404040"/>
        <w:sz w:val="22"/>
      </w:rPr>
      <w:tcPr>
        <w:shd w:val="clear" w:color="d8e2f2" w:themeColor="accent5" w:themeTint="34" w:fill="d8e2f2" w:themeFill="accent5" w:themeFillTint="34"/>
      </w:tcPr>
    </w:tblStylePr>
    <w:tblStylePr w:type="firstCol">
      <w:rPr>
        <w:b/>
        <w:color w:val="404040"/>
      </w:rPr>
    </w:tblStylePr>
    <w:tblStylePr w:type="firstRow">
      <w:rPr>
        <w:rFonts w:ascii="Arial" w:hAnsi="Arial"/>
        <w:b/>
        <w:color w:val="ffffff"/>
        <w:sz w:val="22"/>
      </w:rPr>
      <w:tcPr>
        <w:shd w:val="clear" w:color="4472c4" w:themeColor="accent5" w:fill="4472c4" w:themeFill="accent5"/>
        <w:tcBorders>
          <w:top w:val="single" w:color="4472C4" w:themeColor="accent5" w:sz="4" w:space="0"/>
          <w:left w:val="single" w:color="4472C4" w:themeColor="accent5" w:sz="4" w:space="0"/>
          <w:bottom w:val="single" w:color="4472C4" w:themeColor="accent5" w:sz="4" w:space="0"/>
          <w:right w:val="single" w:color="4472C4" w:themeColor="accent5" w:sz="4" w:space="0"/>
        </w:tcBorders>
      </w:tcPr>
    </w:tblStylePr>
    <w:tblStylePr w:type="lastCol">
      <w:rPr>
        <w:b/>
        <w:color w:val="404040"/>
      </w:rPr>
    </w:tblStylePr>
    <w:tblStylePr w:type="lastRow">
      <w:rPr>
        <w:b/>
        <w:color w:val="404040"/>
      </w:rPr>
      <w:tcPr>
        <w:tcBorders>
          <w:top w:val="single" w:color="4472C4" w:themeColor="accent5" w:sz="4" w:space="0"/>
        </w:tcBorders>
      </w:tcPr>
    </w:tblStylePr>
  </w:style>
  <w:style w:type="table" w:styleId="799" w:customStyle="1">
    <w:name w:val="Grid Table 4 - Accent 6"/>
    <w:basedOn w:val="701"/>
    <w:uiPriority w:val="59"/>
    <w:qFormat/>
    <w:pPr>
      <w:spacing w:after="0" w:line="240" w:lineRule="auto"/>
    </w:pPr>
    <w:tblPr>
      <w:tblBorders>
        <w:top w:val="single" w:color="ADD394" w:themeColor="accent6" w:themeTint="90" w:sz="4" w:space="0"/>
        <w:left w:val="single" w:color="ADD394" w:themeColor="accent6" w:themeTint="90" w:sz="4" w:space="0"/>
        <w:bottom w:val="single" w:color="ADD394" w:themeColor="accent6" w:themeTint="90" w:sz="4" w:space="0"/>
        <w:right w:val="single" w:color="ADD394" w:themeColor="accent6" w:themeTint="90" w:sz="4" w:space="0"/>
        <w:insideH w:val="single" w:color="ADD394" w:themeColor="accent6" w:themeTint="90" w:sz="4" w:space="0"/>
        <w:insideV w:val="single" w:color="ADD394" w:themeColor="accent6" w:themeTint="90" w:sz="4" w:space="0"/>
      </w:tblBorders>
    </w:tblPr>
    <w:tblStylePr w:type="band1Horz">
      <w:rPr>
        <w:rFonts w:ascii="Arial" w:hAnsi="Arial"/>
        <w:color w:val="404040"/>
        <w:sz w:val="22"/>
      </w:rPr>
      <w:tcPr>
        <w:shd w:val="clear" w:color="e1efd8" w:themeColor="accent6" w:themeTint="34" w:fill="e1efd8" w:themeFill="accent6" w:themeFillTint="34"/>
      </w:tcPr>
    </w:tblStylePr>
    <w:tblStylePr w:type="band1Vert">
      <w:rPr>
        <w:rFonts w:ascii="Arial" w:hAnsi="Arial"/>
        <w:color w:val="404040"/>
        <w:sz w:val="22"/>
      </w:rPr>
      <w:tcPr>
        <w:shd w:val="clear" w:color="e1efd8" w:themeColor="accent6" w:themeTint="34" w:fill="e1efd8" w:themeFill="accent6" w:themeFillTint="34"/>
      </w:tcPr>
    </w:tblStylePr>
    <w:tblStylePr w:type="firstCol">
      <w:rPr>
        <w:b/>
        <w:color w:val="404040"/>
      </w:rPr>
    </w:tblStylePr>
    <w:tblStylePr w:type="firstRow">
      <w:rPr>
        <w:rFonts w:ascii="Arial" w:hAnsi="Arial"/>
        <w:b/>
        <w:color w:val="ffffff"/>
        <w:sz w:val="22"/>
      </w:rPr>
      <w:tcPr>
        <w:shd w:val="clear" w:color="70ad47" w:themeColor="accent6" w:fill="70ad47" w:themeFill="accent6"/>
        <w:tcBorders>
          <w:top w:val="single" w:color="70AD47" w:themeColor="accent6" w:sz="4" w:space="0"/>
          <w:left w:val="single" w:color="70AD47" w:themeColor="accent6" w:sz="4" w:space="0"/>
          <w:bottom w:val="single" w:color="70AD47" w:themeColor="accent6" w:sz="4" w:space="0"/>
          <w:right w:val="single" w:color="70AD47" w:themeColor="accent6" w:sz="4" w:space="0"/>
        </w:tcBorders>
      </w:tcPr>
    </w:tblStylePr>
    <w:tblStylePr w:type="lastCol">
      <w:rPr>
        <w:b/>
        <w:color w:val="404040"/>
      </w:rPr>
    </w:tblStylePr>
    <w:tblStylePr w:type="lastRow">
      <w:rPr>
        <w:b/>
        <w:color w:val="404040"/>
      </w:rPr>
      <w:tcPr>
        <w:tcBorders>
          <w:top w:val="single" w:color="70AD47" w:themeColor="accent6" w:sz="4" w:space="0"/>
        </w:tcBorders>
      </w:tcPr>
    </w:tblStylePr>
  </w:style>
  <w:style w:type="table" w:styleId="800" w:customStyle="1">
    <w:name w:val="Grid Table 5 Dark"/>
    <w:basedOn w:val="701"/>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801" w:customStyle="1">
    <w:name w:val="Grid Table 5 Dark- Accent 1"/>
    <w:basedOn w:val="701"/>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b3d1eb" w:themeColor="accent1" w:themeTint="75" w:fill="b3d1eb" w:themeFill="accent1" w:themeFillTint="75"/>
      </w:tcPr>
    </w:tblStylePr>
    <w:tblStylePr w:type="band1Vert">
      <w:tcPr>
        <w:shd w:val="clear" w:color="b3d1eb" w:themeColor="accent1" w:themeTint="75" w:fill="b3d1eb" w:themeFill="accent1" w:themeFillTint="75"/>
      </w:tcPr>
    </w:tblStylePr>
    <w:tblStylePr w:type="firstCol">
      <w:rPr>
        <w:rFonts w:ascii="Arial" w:hAnsi="Arial"/>
        <w:b/>
        <w:color w:val="ffffff"/>
        <w:sz w:val="22"/>
      </w:rPr>
      <w:tcPr>
        <w:shd w:val="clear" w:color="5b9bd5" w:themeColor="accent1" w:fill="5b9bd5" w:themeFill="accent1"/>
      </w:tcPr>
    </w:tblStylePr>
    <w:tblStylePr w:type="firstRow">
      <w:rPr>
        <w:rFonts w:ascii="Arial" w:hAnsi="Arial"/>
        <w:b/>
        <w:color w:val="ffffff"/>
        <w:sz w:val="22"/>
      </w:rPr>
      <w:tcPr>
        <w:shd w:val="clear" w:color="5b9bd5" w:themeColor="accent1" w:fill="5b9bd5" w:themeFill="accent1"/>
      </w:tcPr>
    </w:tblStylePr>
    <w:tblStylePr w:type="lastCol">
      <w:rPr>
        <w:rFonts w:ascii="Arial" w:hAnsi="Arial"/>
        <w:b/>
        <w:color w:val="ffffff"/>
        <w:sz w:val="22"/>
      </w:rPr>
      <w:tcPr>
        <w:shd w:val="clear" w:color="5b9bd5" w:themeColor="accent1" w:fill="5b9bd5" w:themeFill="accent1"/>
      </w:tcPr>
    </w:tblStylePr>
    <w:tblStylePr w:type="lastRow">
      <w:rPr>
        <w:rFonts w:ascii="Arial" w:hAnsi="Arial"/>
        <w:b/>
        <w:color w:val="ffffff"/>
        <w:sz w:val="22"/>
      </w:rPr>
      <w:tcPr>
        <w:shd w:val="clear" w:color="5b9bd5" w:themeColor="accent1" w:fill="5b9bd5" w:themeFill="accent1"/>
        <w:tcBorders>
          <w:top w:val="single" w:color="FFFFFF" w:themeColor="light1" w:sz="4" w:space="0"/>
        </w:tcBorders>
      </w:tcPr>
    </w:tblStylePr>
  </w:style>
  <w:style w:type="table" w:styleId="802" w:customStyle="1">
    <w:name w:val="Grid Table 5 Dark - Accent 2"/>
    <w:basedOn w:val="701"/>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6c3a0" w:themeColor="accent2" w:themeTint="75" w:fill="f6c3a0" w:themeFill="accent2" w:themeFillTint="75"/>
      </w:tcPr>
    </w:tblStylePr>
    <w:tblStylePr w:type="band1Vert">
      <w:tcPr>
        <w:shd w:val="clear" w:color="f6c3a0" w:themeColor="accent2" w:themeTint="75" w:fill="f6c3a0" w:themeFill="accent2" w:themeFillTint="75"/>
      </w:tcPr>
    </w:tblStylePr>
    <w:tblStylePr w:type="firstCol">
      <w:rPr>
        <w:rFonts w:ascii="Arial" w:hAnsi="Arial"/>
        <w:b/>
        <w:color w:val="ffffff"/>
        <w:sz w:val="22"/>
      </w:rPr>
      <w:tcPr>
        <w:shd w:val="clear" w:color="ed7d31" w:themeColor="accent2" w:fill="ed7d31" w:themeFill="accent2"/>
      </w:tcPr>
    </w:tblStylePr>
    <w:tblStylePr w:type="firstRow">
      <w:rPr>
        <w:rFonts w:ascii="Arial" w:hAnsi="Arial"/>
        <w:b/>
        <w:color w:val="ffffff"/>
        <w:sz w:val="22"/>
      </w:rPr>
      <w:tcPr>
        <w:shd w:val="clear" w:color="ed7d31" w:themeColor="accent2" w:fill="ed7d31" w:themeFill="accent2"/>
      </w:tcPr>
    </w:tblStylePr>
    <w:tblStylePr w:type="lastCol">
      <w:rPr>
        <w:rFonts w:ascii="Arial" w:hAnsi="Arial"/>
        <w:b/>
        <w:color w:val="ffffff"/>
        <w:sz w:val="22"/>
      </w:rPr>
      <w:tcPr>
        <w:shd w:val="clear" w:color="ed7d31" w:themeColor="accent2" w:fill="ed7d31" w:themeFill="accent2"/>
      </w:tcPr>
    </w:tblStylePr>
    <w:tblStylePr w:type="lastRow">
      <w:rPr>
        <w:rFonts w:ascii="Arial" w:hAnsi="Arial"/>
        <w:b/>
        <w:color w:val="ffffff"/>
        <w:sz w:val="22"/>
      </w:rPr>
      <w:tcPr>
        <w:shd w:val="clear" w:color="ed7d31" w:themeColor="accent2" w:fill="ed7d31" w:themeFill="accent2"/>
        <w:tcBorders>
          <w:top w:val="single" w:color="FFFFFF" w:themeColor="light1" w:sz="4" w:space="0"/>
        </w:tcBorders>
      </w:tcPr>
    </w:tblStylePr>
  </w:style>
  <w:style w:type="table" w:styleId="803" w:customStyle="1">
    <w:name w:val="Grid Table 5 Dark - Accent 3"/>
    <w:basedOn w:val="701"/>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d5d5d5" w:themeColor="accent3" w:themeTint="75" w:fill="d5d5d5" w:themeFill="accent3" w:themeFillTint="75"/>
      </w:tcPr>
    </w:tblStylePr>
    <w:tblStylePr w:type="band1Vert">
      <w:tcPr>
        <w:shd w:val="clear" w:color="d5d5d5" w:themeColor="accent3" w:themeTint="75" w:fill="d5d5d5" w:themeFill="accent3" w:themeFillTint="75"/>
      </w:tcPr>
    </w:tblStylePr>
    <w:tblStylePr w:type="firstCol">
      <w:rPr>
        <w:rFonts w:ascii="Arial" w:hAnsi="Arial"/>
        <w:b/>
        <w:color w:val="ffffff"/>
        <w:sz w:val="22"/>
      </w:rPr>
      <w:tcPr>
        <w:shd w:val="clear" w:color="a5a5a5" w:themeColor="accent3" w:fill="a5a5a5" w:themeFill="accent3"/>
      </w:tcPr>
    </w:tblStylePr>
    <w:tblStylePr w:type="firstRow">
      <w:rPr>
        <w:rFonts w:ascii="Arial" w:hAnsi="Arial"/>
        <w:b/>
        <w:color w:val="ffffff"/>
        <w:sz w:val="22"/>
      </w:rPr>
      <w:tcPr>
        <w:shd w:val="clear" w:color="a5a5a5" w:themeColor="accent3" w:fill="a5a5a5" w:themeFill="accent3"/>
      </w:tcPr>
    </w:tblStylePr>
    <w:tblStylePr w:type="lastCol">
      <w:rPr>
        <w:rFonts w:ascii="Arial" w:hAnsi="Arial"/>
        <w:b/>
        <w:color w:val="ffffff"/>
        <w:sz w:val="22"/>
      </w:rPr>
      <w:tcPr>
        <w:shd w:val="clear" w:color="a5a5a5" w:themeColor="accent3" w:fill="a5a5a5" w:themeFill="accent3"/>
      </w:tcPr>
    </w:tblStylePr>
    <w:tblStylePr w:type="lastRow">
      <w:rPr>
        <w:rFonts w:ascii="Arial" w:hAnsi="Arial"/>
        <w:b/>
        <w:color w:val="ffffff"/>
        <w:sz w:val="22"/>
      </w:rPr>
      <w:tcPr>
        <w:shd w:val="clear" w:color="a5a5a5" w:themeColor="accent3" w:fill="a5a5a5" w:themeFill="accent3"/>
        <w:tcBorders>
          <w:top w:val="single" w:color="FFFFFF" w:themeColor="light1" w:sz="4" w:space="0"/>
        </w:tcBorders>
      </w:tcPr>
    </w:tblStylePr>
  </w:style>
  <w:style w:type="table" w:styleId="804" w:customStyle="1">
    <w:name w:val="Grid Table 5 Dark- Accent 4"/>
    <w:basedOn w:val="701"/>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ee289" w:themeColor="accent4" w:themeTint="75" w:fill="fee289" w:themeFill="accent4" w:themeFillTint="75"/>
      </w:tcPr>
    </w:tblStylePr>
    <w:tblStylePr w:type="band1Vert">
      <w:tcPr>
        <w:shd w:val="clear" w:color="fee289" w:themeColor="accent4" w:themeTint="75" w:fill="fee289" w:themeFill="accent4" w:themeFillTint="75"/>
      </w:tcPr>
    </w:tblStylePr>
    <w:tblStylePr w:type="firstCol">
      <w:rPr>
        <w:rFonts w:ascii="Arial" w:hAnsi="Arial"/>
        <w:b/>
        <w:color w:val="ffffff"/>
        <w:sz w:val="22"/>
      </w:rPr>
      <w:tcPr>
        <w:shd w:val="clear" w:color="ffc000" w:themeColor="accent4" w:fill="ffc000" w:themeFill="accent4"/>
      </w:tcPr>
    </w:tblStylePr>
    <w:tblStylePr w:type="firstRow">
      <w:rPr>
        <w:rFonts w:ascii="Arial" w:hAnsi="Arial"/>
        <w:b/>
        <w:color w:val="ffffff"/>
        <w:sz w:val="22"/>
      </w:rPr>
      <w:tcPr>
        <w:shd w:val="clear" w:color="ffc000" w:themeColor="accent4" w:fill="ffc000" w:themeFill="accent4"/>
      </w:tcPr>
    </w:tblStylePr>
    <w:tblStylePr w:type="lastCol">
      <w:rPr>
        <w:rFonts w:ascii="Arial" w:hAnsi="Arial"/>
        <w:b/>
        <w:color w:val="ffffff"/>
        <w:sz w:val="22"/>
      </w:rPr>
      <w:tcPr>
        <w:shd w:val="clear" w:color="ffc000" w:themeColor="accent4" w:fill="ffc000" w:themeFill="accent4"/>
      </w:tcPr>
    </w:tblStylePr>
    <w:tblStylePr w:type="lastRow">
      <w:rPr>
        <w:rFonts w:ascii="Arial" w:hAnsi="Arial"/>
        <w:b/>
        <w:color w:val="ffffff"/>
        <w:sz w:val="22"/>
      </w:rPr>
      <w:tcPr>
        <w:shd w:val="clear" w:color="ffc000" w:themeColor="accent4" w:fill="ffc000" w:themeFill="accent4"/>
        <w:tcBorders>
          <w:top w:val="single" w:color="FFFFFF" w:themeColor="light1" w:sz="4" w:space="0"/>
        </w:tcBorders>
      </w:tcPr>
    </w:tblStylePr>
  </w:style>
  <w:style w:type="table" w:styleId="805" w:customStyle="1">
    <w:name w:val="Grid Table 5 Dark - Accent 5"/>
    <w:basedOn w:val="701"/>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9bee3" w:themeColor="accent5" w:themeTint="75" w:fill="a9bee3" w:themeFill="accent5" w:themeFillTint="75"/>
      </w:tcPr>
    </w:tblStylePr>
    <w:tblStylePr w:type="band1Vert">
      <w:tcPr>
        <w:shd w:val="clear" w:color="a9bee3" w:themeColor="accent5" w:themeTint="75" w:fill="a9bee3" w:themeFill="accent5" w:themeFillTint="75"/>
      </w:tcPr>
    </w:tblStylePr>
    <w:tblStylePr w:type="firstCol">
      <w:rPr>
        <w:rFonts w:ascii="Arial" w:hAnsi="Arial"/>
        <w:b/>
        <w:color w:val="ffffff"/>
        <w:sz w:val="22"/>
      </w:rPr>
      <w:tcPr>
        <w:shd w:val="clear" w:color="4472c4" w:themeColor="accent5" w:fill="4472c4" w:themeFill="accent5"/>
      </w:tcPr>
    </w:tblStylePr>
    <w:tblStylePr w:type="firstRow">
      <w:rPr>
        <w:rFonts w:ascii="Arial" w:hAnsi="Arial"/>
        <w:b/>
        <w:color w:val="ffffff"/>
        <w:sz w:val="22"/>
      </w:rPr>
      <w:tcPr>
        <w:shd w:val="clear" w:color="4472c4" w:themeColor="accent5" w:fill="4472c4" w:themeFill="accent5"/>
      </w:tcPr>
    </w:tblStylePr>
    <w:tblStylePr w:type="lastCol">
      <w:rPr>
        <w:rFonts w:ascii="Arial" w:hAnsi="Arial"/>
        <w:b/>
        <w:color w:val="ffffff"/>
        <w:sz w:val="22"/>
      </w:rPr>
      <w:tcPr>
        <w:shd w:val="clear" w:color="4472c4" w:themeColor="accent5" w:fill="4472c4" w:themeFill="accent5"/>
      </w:tcPr>
    </w:tblStylePr>
    <w:tblStylePr w:type="lastRow">
      <w:rPr>
        <w:rFonts w:ascii="Arial" w:hAnsi="Arial"/>
        <w:b/>
        <w:color w:val="ffffff"/>
        <w:sz w:val="22"/>
      </w:rPr>
      <w:tcPr>
        <w:shd w:val="clear" w:color="4472c4" w:themeColor="accent5" w:fill="4472c4" w:themeFill="accent5"/>
        <w:tcBorders>
          <w:top w:val="single" w:color="FFFFFF" w:themeColor="light1" w:sz="4" w:space="0"/>
        </w:tcBorders>
      </w:tcPr>
    </w:tblStylePr>
  </w:style>
  <w:style w:type="table" w:styleId="806" w:customStyle="1">
    <w:name w:val="Grid Table 5 Dark - Accent 6"/>
    <w:basedOn w:val="701"/>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bcdba8" w:themeColor="accent6" w:themeTint="75" w:fill="bcdba8" w:themeFill="accent6" w:themeFillTint="75"/>
      </w:tcPr>
    </w:tblStylePr>
    <w:tblStylePr w:type="band1Vert">
      <w:tcPr>
        <w:shd w:val="clear" w:color="bcdba8" w:themeColor="accent6" w:themeTint="75" w:fill="bcdba8" w:themeFill="accent6" w:themeFillTint="75"/>
      </w:tcPr>
    </w:tblStylePr>
    <w:tblStylePr w:type="firstCol">
      <w:rPr>
        <w:rFonts w:ascii="Arial" w:hAnsi="Arial"/>
        <w:b/>
        <w:color w:val="ffffff"/>
        <w:sz w:val="22"/>
      </w:rPr>
      <w:tcPr>
        <w:shd w:val="clear" w:color="70ad47" w:themeColor="accent6" w:fill="70ad47" w:themeFill="accent6"/>
      </w:tcPr>
    </w:tblStylePr>
    <w:tblStylePr w:type="firstRow">
      <w:rPr>
        <w:rFonts w:ascii="Arial" w:hAnsi="Arial"/>
        <w:b/>
        <w:color w:val="ffffff"/>
        <w:sz w:val="22"/>
      </w:rPr>
      <w:tcPr>
        <w:shd w:val="clear" w:color="70ad47" w:themeColor="accent6" w:fill="70ad47" w:themeFill="accent6"/>
      </w:tcPr>
    </w:tblStylePr>
    <w:tblStylePr w:type="lastCol">
      <w:rPr>
        <w:rFonts w:ascii="Arial" w:hAnsi="Arial"/>
        <w:b/>
        <w:color w:val="ffffff"/>
        <w:sz w:val="22"/>
      </w:rPr>
      <w:tcPr>
        <w:shd w:val="clear" w:color="70ad47" w:themeColor="accent6" w:fill="70ad47" w:themeFill="accent6"/>
      </w:tcPr>
    </w:tblStylePr>
    <w:tblStylePr w:type="lastRow">
      <w:rPr>
        <w:rFonts w:ascii="Arial" w:hAnsi="Arial"/>
        <w:b/>
        <w:color w:val="ffffff"/>
        <w:sz w:val="22"/>
      </w:rPr>
      <w:tcPr>
        <w:shd w:val="clear" w:color="70ad47" w:themeColor="accent6" w:fill="70ad47" w:themeFill="accent6"/>
        <w:tcBorders>
          <w:top w:val="single" w:color="FFFFFF" w:themeColor="light1" w:sz="4" w:space="0"/>
        </w:tcBorders>
      </w:tcPr>
    </w:tblStylePr>
  </w:style>
  <w:style w:type="table" w:styleId="807" w:customStyle="1">
    <w:name w:val="Grid Table 6 Colorful"/>
    <w:basedOn w:val="701"/>
    <w:uiPriority w:val="99"/>
    <w:qFormat/>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808" w:customStyle="1">
    <w:name w:val="Grid Table 6 Colorful - Accent 1"/>
    <w:basedOn w:val="701"/>
    <w:uiPriority w:val="99"/>
    <w:qFormat/>
    <w:pPr>
      <w:spacing w:after="0" w:line="240" w:lineRule="auto"/>
    </w:pPr>
    <w:tblPr>
      <w:tblBorders>
        <w:top w:val="single" w:color="ACCCE9" w:themeColor="accent1" w:themeTint="80" w:sz="4" w:space="0"/>
        <w:left w:val="single" w:color="ACCCE9" w:themeColor="accent1" w:themeTint="80" w:sz="4" w:space="0"/>
        <w:bottom w:val="single" w:color="ACCCE9" w:themeColor="accent1" w:themeTint="80" w:sz="4" w:space="0"/>
        <w:right w:val="single" w:color="ACCCE9" w:themeColor="accent1" w:themeTint="80" w:sz="4" w:space="0"/>
        <w:insideH w:val="single" w:color="ACCCE9" w:themeColor="accent1" w:themeTint="80" w:sz="4" w:space="0"/>
        <w:insideV w:val="single" w:color="ACCCE9" w:themeColor="accent1" w:themeTint="80" w:sz="4" w:space="0"/>
      </w:tblBorders>
    </w:tblPr>
    <w:tblStylePr w:type="band1Horz">
      <w:rPr>
        <w:rFonts w:ascii="Arial" w:hAnsi="Arial"/>
        <w:color w:val="adcdea" w:themeColor="accent1" w:themeTint="80"/>
        <w:sz w:val="22"/>
        <w14:textFill>
          <w14:solidFill>
            <w14:schemeClr w14:val="accent1">
              <w14:lumMod w14:val="50000"/>
              <w14:lumOff w14:val="50000"/>
            </w14:schemeClr>
          </w14:solidFill>
        </w14:textFill>
      </w:rPr>
      <w:tcPr>
        <w:shd w:val="clear" w:color="ddeaf6" w:themeColor="accent1" w:themeTint="34" w:fill="ddeaf6" w:themeFill="accent1" w:themeFillTint="34"/>
      </w:tcPr>
    </w:tblStylePr>
    <w:tblStylePr w:type="band1Vert">
      <w:tcPr>
        <w:shd w:val="clear" w:color="ddeaf6" w:themeColor="accent1" w:themeTint="34" w:fill="ddeaf6" w:themeFill="accent1" w:themeFillTint="34"/>
      </w:tcPr>
    </w:tblStylePr>
    <w:tblStylePr w:type="band2Horz">
      <w:rPr>
        <w:rFonts w:ascii="Arial" w:hAnsi="Arial"/>
        <w:color w:val="adcdea" w:themeColor="accent1" w:themeTint="80"/>
        <w:sz w:val="22"/>
        <w14:textFill>
          <w14:solidFill>
            <w14:schemeClr w14:val="accent1">
              <w14:lumMod w14:val="50000"/>
              <w14:lumOff w14:val="50000"/>
            </w14:schemeClr>
          </w14:solidFill>
        </w14:textFill>
      </w:rPr>
    </w:tblStylePr>
    <w:tblStylePr w:type="firstCol">
      <w:rPr>
        <w:b/>
        <w:color w:val="adcdea" w:themeColor="accent1" w:themeTint="80"/>
        <w14:textFill>
          <w14:solidFill>
            <w14:schemeClr w14:val="accent1">
              <w14:lumMod w14:val="50000"/>
              <w14:lumOff w14:val="50000"/>
            </w14:schemeClr>
          </w14:solidFill>
        </w14:textFill>
      </w:rPr>
    </w:tblStylePr>
    <w:tblStylePr w:type="firstRow">
      <w:rPr>
        <w:b/>
        <w:color w:val="adcdea" w:themeColor="accent1" w:themeTint="80"/>
        <w14:textFill>
          <w14:solidFill>
            <w14:schemeClr w14:val="accent1">
              <w14:lumMod w14:val="50000"/>
              <w14:lumOff w14:val="50000"/>
            </w14:schemeClr>
          </w14:solidFill>
        </w14:textFill>
      </w:rPr>
      <w:tcPr>
        <w:tcBorders>
          <w:bottom w:val="single" w:color="ACCCE9" w:themeColor="accent1" w:themeTint="80" w:sz="12" w:space="0"/>
        </w:tcBorders>
      </w:tcPr>
    </w:tblStylePr>
    <w:tblStylePr w:type="lastCol">
      <w:rPr>
        <w:b/>
        <w:color w:val="adcdea" w:themeColor="accent1" w:themeTint="80"/>
        <w14:textFill>
          <w14:solidFill>
            <w14:schemeClr w14:val="accent1">
              <w14:lumMod w14:val="50000"/>
              <w14:lumOff w14:val="50000"/>
            </w14:schemeClr>
          </w14:solidFill>
        </w14:textFill>
      </w:rPr>
    </w:tblStylePr>
    <w:tblStylePr w:type="lastRow">
      <w:rPr>
        <w:b/>
        <w:color w:val="adcdea" w:themeColor="accent1" w:themeTint="80"/>
        <w14:textFill>
          <w14:solidFill>
            <w14:schemeClr w14:val="accent1">
              <w14:lumMod w14:val="50000"/>
              <w14:lumOff w14:val="50000"/>
            </w14:schemeClr>
          </w14:solidFill>
        </w14:textFill>
      </w:rPr>
    </w:tblStylePr>
  </w:style>
  <w:style w:type="table" w:styleId="809" w:customStyle="1">
    <w:name w:val="Grid Table 6 Colorful - Accent 2"/>
    <w:basedOn w:val="701"/>
    <w:uiPriority w:val="99"/>
    <w:qFormat/>
    <w:pPr>
      <w:spacing w:after="0" w:line="240" w:lineRule="auto"/>
    </w:pPr>
    <w:tblPr>
      <w:tblBorders>
        <w:top w:val="single" w:color="F4B285" w:themeColor="accent2" w:themeTint="97" w:sz="4" w:space="0"/>
        <w:left w:val="single" w:color="F4B285" w:themeColor="accent2" w:themeTint="97" w:sz="4" w:space="0"/>
        <w:bottom w:val="single" w:color="F4B285" w:themeColor="accent2" w:themeTint="97" w:sz="4" w:space="0"/>
        <w:right w:val="single" w:color="F4B285" w:themeColor="accent2" w:themeTint="97" w:sz="4" w:space="0"/>
        <w:insideH w:val="single" w:color="F4B285" w:themeColor="accent2" w:themeTint="97" w:sz="4" w:space="0"/>
        <w:insideV w:val="single" w:color="F4B285" w:themeColor="accent2" w:themeTint="97" w:sz="4" w:space="0"/>
      </w:tblBorders>
    </w:tbl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be5d6" w:themeColor="accent2" w:themeTint="32" w:fill="fbe5d6" w:themeFill="accent2" w:themeFillTint="32"/>
      </w:tcPr>
    </w:tblStylePr>
    <w:tblStylePr w:type="band1Vert">
      <w:tcPr>
        <w:shd w:val="clear" w:color="fbe5d6" w:themeColor="accent2" w:themeTint="32" w:fill="fbe5d6" w:themeFill="accent2" w:themeFillTint="32"/>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tblStylePr w:type="firstCol">
      <w:rPr>
        <w:b/>
        <w:color w:val="f4b285" w:themeColor="accent2" w:themeTint="96"/>
        <w14:textFill>
          <w14:solidFill>
            <w14:schemeClr w14:val="accent2">
              <w14:lumMod w14:val="59000"/>
              <w14:lumOff w14:val="41000"/>
            </w14:schemeClr>
          </w14:solidFill>
        </w14:textFill>
      </w:rPr>
    </w:tblStylePr>
    <w:tblStylePr w:type="firstRow">
      <w:rPr>
        <w:b/>
        <w:color w:val="f4b285" w:themeColor="accent2" w:themeTint="96"/>
        <w14:textFill>
          <w14:solidFill>
            <w14:schemeClr w14:val="accent2">
              <w14:lumMod w14:val="59000"/>
              <w14:lumOff w14:val="41000"/>
            </w14:schemeClr>
          </w14:solidFill>
        </w14:textFill>
      </w:rPr>
      <w:tcPr>
        <w:tcBorders>
          <w:bottom w:val="single" w:color="F4B285" w:themeColor="accent2" w:themeTint="97" w:sz="12" w:space="0"/>
        </w:tcBorders>
      </w:tcPr>
    </w:tblStylePr>
    <w:tblStylePr w:type="lastCol">
      <w:rPr>
        <w:b/>
        <w:color w:val="f4b285" w:themeColor="accent2" w:themeTint="96"/>
        <w14:textFill>
          <w14:solidFill>
            <w14:schemeClr w14:val="accent2">
              <w14:lumMod w14:val="59000"/>
              <w14:lumOff w14:val="41000"/>
            </w14:schemeClr>
          </w14:solidFill>
        </w14:textFill>
      </w:rPr>
    </w:tblStylePr>
    <w:tblStylePr w:type="lastRow">
      <w:rPr>
        <w:b/>
        <w:color w:val="f4b285" w:themeColor="accent2" w:themeTint="96"/>
        <w14:textFill>
          <w14:solidFill>
            <w14:schemeClr w14:val="accent2">
              <w14:lumMod w14:val="59000"/>
              <w14:lumOff w14:val="41000"/>
            </w14:schemeClr>
          </w14:solidFill>
        </w14:textFill>
      </w:rPr>
    </w:tblStylePr>
  </w:style>
  <w:style w:type="table" w:styleId="810" w:customStyle="1">
    <w:name w:val="Grid Table 6 Colorful - Accent 3"/>
    <w:basedOn w:val="701"/>
    <w:uiPriority w:val="99"/>
    <w:qFormat/>
    <w:pPr>
      <w:spacing w:after="0" w:line="240" w:lineRule="auto"/>
    </w:pPr>
    <w:tblPr>
      <w:tblBorders>
        <w:top w:val="single" w:color="A5A5A5" w:themeColor="accent3" w:themeTint="FE" w:sz="4" w:space="0"/>
        <w:left w:val="single" w:color="A5A5A5" w:themeColor="accent3" w:themeTint="FE" w:sz="4" w:space="0"/>
        <w:bottom w:val="single" w:color="A5A5A5" w:themeColor="accent3" w:themeTint="FE" w:sz="4" w:space="0"/>
        <w:right w:val="single" w:color="A5A5A5" w:themeColor="accent3" w:themeTint="FE" w:sz="4" w:space="0"/>
        <w:insideH w:val="single" w:color="A5A5A5" w:themeColor="accent3" w:themeTint="FE" w:sz="4" w:space="0"/>
        <w:insideV w:val="single" w:color="A5A5A5" w:themeColor="accent3" w:themeTint="FE" w:sz="4" w:space="0"/>
      </w:tblBorders>
    </w:tblPr>
    <w:tblStylePr w:type="band1Horz">
      <w:rPr>
        <w:rFonts w:ascii="Arial" w:hAnsi="Arial"/>
        <w:color w:val="a5a5a5" w:themeColor="accent3" w:themeTint="FF"/>
        <w:sz w:val="22"/>
        <w14:textFill>
          <w14:solidFill>
            <w14:schemeClr w14:val="accent3">
              <w14:lumMod w14:val="100000"/>
              <w14:lumOff w14:val="0"/>
            </w14:schemeClr>
          </w14:solidFill>
        </w14:textFill>
      </w:rPr>
      <w:tcPr>
        <w:shd w:val="clear" w:color="ececec" w:themeColor="accent3" w:themeTint="34" w:fill="ececec" w:themeFill="accent3" w:themeFillTint="34"/>
      </w:tcPr>
    </w:tblStylePr>
    <w:tblStylePr w:type="band1Vert">
      <w:tcPr>
        <w:shd w:val="clear" w:color="ececec" w:themeColor="accent3" w:themeTint="34" w:fill="ececec" w:themeFill="accent3" w:themeFillTint="34"/>
      </w:tcPr>
    </w:tblStylePr>
    <w:tblStylePr w:type="band2Horz">
      <w:rPr>
        <w:rFonts w:ascii="Arial" w:hAnsi="Arial"/>
        <w:color w:val="a5a5a5" w:themeColor="accent3" w:themeTint="FF"/>
        <w:sz w:val="22"/>
        <w14:textFill>
          <w14:solidFill>
            <w14:schemeClr w14:val="accent3">
              <w14:lumMod w14:val="100000"/>
              <w14:lumOff w14:val="0"/>
            </w14:schemeClr>
          </w14:solidFill>
        </w14:textFill>
      </w:rPr>
    </w:tblStylePr>
    <w:tblStylePr w:type="firstCol">
      <w:rPr>
        <w:b/>
        <w:color w:val="a5a5a5" w:themeColor="accent3" w:themeTint="FF"/>
        <w14:textFill>
          <w14:solidFill>
            <w14:schemeClr w14:val="accent3">
              <w14:lumMod w14:val="100000"/>
              <w14:lumOff w14:val="0"/>
            </w14:schemeClr>
          </w14:solidFill>
        </w14:textFill>
      </w:rPr>
    </w:tblStylePr>
    <w:tblStylePr w:type="firstRow">
      <w:rPr>
        <w:b/>
        <w:color w:val="a5a5a5" w:themeColor="accent3" w:themeTint="FF"/>
        <w14:textFill>
          <w14:solidFill>
            <w14:schemeClr w14:val="accent3">
              <w14:lumMod w14:val="100000"/>
              <w14:lumOff w14:val="0"/>
            </w14:schemeClr>
          </w14:solidFill>
        </w14:textFill>
      </w:rPr>
      <w:tcPr>
        <w:tcBorders>
          <w:bottom w:val="single" w:color="A5A5A5" w:themeColor="accent3" w:themeTint="FE" w:sz="12" w:space="0"/>
        </w:tcBorders>
      </w:tcPr>
    </w:tblStylePr>
    <w:tblStylePr w:type="lastCol">
      <w:rPr>
        <w:b/>
        <w:color w:val="a5a5a5" w:themeColor="accent3" w:themeTint="FF"/>
        <w14:textFill>
          <w14:solidFill>
            <w14:schemeClr w14:val="accent3">
              <w14:lumMod w14:val="100000"/>
              <w14:lumOff w14:val="0"/>
            </w14:schemeClr>
          </w14:solidFill>
        </w14:textFill>
      </w:rPr>
    </w:tblStylePr>
    <w:tblStylePr w:type="lastRow">
      <w:rPr>
        <w:b/>
        <w:color w:val="a5a5a5" w:themeColor="accent3" w:themeTint="FF"/>
        <w14:textFill>
          <w14:solidFill>
            <w14:schemeClr w14:val="accent3">
              <w14:lumMod w14:val="100000"/>
              <w14:lumOff w14:val="0"/>
            </w14:schemeClr>
          </w14:solidFill>
        </w14:textFill>
      </w:rPr>
    </w:tblStylePr>
  </w:style>
  <w:style w:type="table" w:styleId="811" w:customStyle="1">
    <w:name w:val="Grid Table 6 Colorful - Accent 4"/>
    <w:basedOn w:val="701"/>
    <w:uiPriority w:val="99"/>
    <w:qFormat/>
    <w:pPr>
      <w:spacing w:after="0" w:line="240" w:lineRule="auto"/>
    </w:pPr>
    <w:tblPr>
      <w:tblBorders>
        <w:top w:val="single" w:color="FFD864" w:themeColor="accent4" w:themeTint="9A" w:sz="4" w:space="0"/>
        <w:left w:val="single" w:color="FFD864" w:themeColor="accent4" w:themeTint="9A" w:sz="4" w:space="0"/>
        <w:bottom w:val="single" w:color="FFD864" w:themeColor="accent4" w:themeTint="9A" w:sz="4" w:space="0"/>
        <w:right w:val="single" w:color="FFD864" w:themeColor="accent4" w:themeTint="9A" w:sz="4" w:space="0"/>
        <w:insideH w:val="single" w:color="FFD864" w:themeColor="accent4" w:themeTint="9A" w:sz="4" w:space="0"/>
        <w:insideV w:val="single" w:color="FFD864" w:themeColor="accent4" w:themeTint="9A" w:sz="4" w:space="0"/>
      </w:tblBorders>
    </w:tbl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ef2ca" w:themeColor="accent4" w:themeTint="34" w:fill="fef2ca" w:themeFill="accent4" w:themeFillTint="34"/>
      </w:tcPr>
    </w:tblStylePr>
    <w:tblStylePr w:type="band1Vert">
      <w:tcPr>
        <w:shd w:val="clear" w:color="fef2ca" w:themeColor="accent4" w:themeTint="34" w:fill="fef2ca" w:themeFill="accent4" w:themeFillTint="34"/>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tblStylePr w:type="firstCol">
      <w:rPr>
        <w:b/>
        <w:color w:val="ffd966" w:themeColor="accent4" w:themeTint="99"/>
        <w14:textFill>
          <w14:solidFill>
            <w14:schemeClr w14:val="accent4">
              <w14:lumMod w14:val="60000"/>
              <w14:lumOff w14:val="40000"/>
            </w14:schemeClr>
          </w14:solidFill>
        </w14:textFill>
      </w:rPr>
    </w:tblStylePr>
    <w:tblStylePr w:type="firstRow">
      <w:rPr>
        <w:b/>
        <w:color w:val="ffd966" w:themeColor="accent4" w:themeTint="99"/>
        <w14:textFill>
          <w14:solidFill>
            <w14:schemeClr w14:val="accent4">
              <w14:lumMod w14:val="60000"/>
              <w14:lumOff w14:val="40000"/>
            </w14:schemeClr>
          </w14:solidFill>
        </w14:textFill>
      </w:rPr>
      <w:tcPr>
        <w:tcBorders>
          <w:bottom w:val="single" w:color="FFD864" w:themeColor="accent4" w:themeTint="9A" w:sz="12" w:space="0"/>
        </w:tcBorders>
      </w:tcPr>
    </w:tblStylePr>
    <w:tblStylePr w:type="lastCol">
      <w:rPr>
        <w:b/>
        <w:color w:val="ffd966" w:themeColor="accent4" w:themeTint="99"/>
        <w14:textFill>
          <w14:solidFill>
            <w14:schemeClr w14:val="accent4">
              <w14:lumMod w14:val="60000"/>
              <w14:lumOff w14:val="40000"/>
            </w14:schemeClr>
          </w14:solidFill>
        </w14:textFill>
      </w:rPr>
    </w:tblStylePr>
    <w:tblStylePr w:type="lastRow">
      <w:rPr>
        <w:b/>
        <w:color w:val="ffd966" w:themeColor="accent4" w:themeTint="99"/>
        <w14:textFill>
          <w14:solidFill>
            <w14:schemeClr w14:val="accent4">
              <w14:lumMod w14:val="60000"/>
              <w14:lumOff w14:val="40000"/>
            </w14:schemeClr>
          </w14:solidFill>
        </w14:textFill>
      </w:rPr>
    </w:tblStylePr>
  </w:style>
  <w:style w:type="table" w:styleId="812" w:customStyle="1">
    <w:name w:val="Grid Table 6 Colorful - Accent 5"/>
    <w:basedOn w:val="701"/>
    <w:uiPriority w:val="99"/>
    <w:qFormat/>
    <w:pPr>
      <w:spacing w:after="0" w:line="240" w:lineRule="auto"/>
    </w:pPr>
    <w:tblPr>
      <w:tblBorders>
        <w:top w:val="single" w:color="4472C4" w:themeColor="accent5" w:sz="4" w:space="0"/>
        <w:left w:val="single" w:color="4472C4" w:themeColor="accent5" w:sz="4" w:space="0"/>
        <w:bottom w:val="single" w:color="4472C4" w:themeColor="accent5" w:sz="4" w:space="0"/>
        <w:right w:val="single" w:color="4472C4" w:themeColor="accent5" w:sz="4" w:space="0"/>
        <w:insideH w:val="single" w:color="4472C4" w:themeColor="accent5" w:sz="4" w:space="0"/>
        <w:insideV w:val="single" w:color="4472C4" w:themeColor="accent5" w:sz="4" w:space="0"/>
      </w:tblBorders>
    </w:tblPr>
    <w:tblStylePr w:type="band1Horz">
      <w:rPr>
        <w:rFonts w:ascii="Arial" w:hAnsi="Arial"/>
        <w:color w:val="254174" w:themeColor="accent5" w:themeShade="94"/>
        <w:sz w:val="22"/>
      </w:rPr>
      <w:tcPr>
        <w:shd w:val="clear" w:color="d8e2f2" w:themeColor="accent5" w:themeTint="34" w:fill="d8e2f2" w:themeFill="accent5" w:themeFillTint="34"/>
      </w:tcPr>
    </w:tblStylePr>
    <w:tblStylePr w:type="band1Vert">
      <w:tcPr>
        <w:shd w:val="clear" w:color="d8e2f2" w:themeColor="accent5" w:themeTint="34" w:fill="d8e2f2" w:themeFill="accent5" w:themeFillTint="34"/>
      </w:tcPr>
    </w:tblStylePr>
    <w:tblStylePr w:type="band2Horz">
      <w:rPr>
        <w:rFonts w:ascii="Arial" w:hAnsi="Arial"/>
        <w:color w:val="254174" w:themeColor="accent5" w:themeShade="94"/>
        <w:sz w:val="22"/>
      </w:rPr>
    </w:tblStylePr>
    <w:tblStylePr w:type="firstCol">
      <w:rPr>
        <w:b/>
        <w:color w:val="254174" w:themeColor="accent5" w:themeShade="94"/>
      </w:rPr>
    </w:tblStylePr>
    <w:tblStylePr w:type="firstRow">
      <w:rPr>
        <w:b/>
        <w:color w:val="254174" w:themeColor="accent5" w:themeShade="94"/>
      </w:rPr>
      <w:tcPr>
        <w:tcBorders>
          <w:bottom w:val="single" w:color="4472C4" w:themeColor="accent5" w:sz="12" w:space="0"/>
        </w:tcBorders>
      </w:tcPr>
    </w:tblStylePr>
    <w:tblStylePr w:type="lastCol">
      <w:rPr>
        <w:b/>
        <w:color w:val="254174" w:themeColor="accent5" w:themeShade="94"/>
      </w:rPr>
    </w:tblStylePr>
    <w:tblStylePr w:type="lastRow">
      <w:rPr>
        <w:b/>
        <w:color w:val="254174" w:themeColor="accent5" w:themeShade="94"/>
      </w:rPr>
    </w:tblStylePr>
  </w:style>
  <w:style w:type="table" w:styleId="813" w:customStyle="1">
    <w:name w:val="Grid Table 6 Colorful - Accent 6"/>
    <w:basedOn w:val="701"/>
    <w:uiPriority w:val="99"/>
    <w:qFormat/>
    <w:pPr>
      <w:spacing w:after="0" w:line="240" w:lineRule="auto"/>
    </w:pPr>
    <w:tblPr>
      <w:tblBorders>
        <w:top w:val="single" w:color="70AD47" w:themeColor="accent6" w:sz="4" w:space="0"/>
        <w:left w:val="single" w:color="70AD47" w:themeColor="accent6" w:sz="4" w:space="0"/>
        <w:bottom w:val="single" w:color="70AD47" w:themeColor="accent6" w:sz="4" w:space="0"/>
        <w:right w:val="single" w:color="70AD47" w:themeColor="accent6" w:sz="4" w:space="0"/>
        <w:insideH w:val="single" w:color="70AD47" w:themeColor="accent6" w:sz="4" w:space="0"/>
        <w:insideV w:val="single" w:color="70AD47" w:themeColor="accent6" w:sz="4" w:space="0"/>
      </w:tblBorders>
    </w:tblPr>
    <w:tblStylePr w:type="band1Horz">
      <w:rPr>
        <w:rFonts w:ascii="Arial" w:hAnsi="Arial"/>
        <w:color w:val="254174" w:themeColor="accent5" w:themeShade="94"/>
        <w:sz w:val="22"/>
      </w:rPr>
      <w:tcPr>
        <w:shd w:val="clear" w:color="e1efd8" w:themeColor="accent6" w:themeTint="34" w:fill="e1efd8" w:themeFill="accent6" w:themeFillTint="34"/>
      </w:tcPr>
    </w:tblStylePr>
    <w:tblStylePr w:type="band1Vert">
      <w:tcPr>
        <w:shd w:val="clear" w:color="e1efd8" w:themeColor="accent6" w:themeTint="34" w:fill="e1efd8" w:themeFill="accent6" w:themeFillTint="34"/>
      </w:tcPr>
    </w:tblStylePr>
    <w:tblStylePr w:type="band2Horz">
      <w:rPr>
        <w:rFonts w:ascii="Arial" w:hAnsi="Arial"/>
        <w:color w:val="254174" w:themeColor="accent5" w:themeShade="94"/>
        <w:sz w:val="22"/>
      </w:rPr>
    </w:tblStylePr>
    <w:tblStylePr w:type="firstCol">
      <w:rPr>
        <w:b/>
        <w:color w:val="254174" w:themeColor="accent5" w:themeShade="94"/>
      </w:rPr>
    </w:tblStylePr>
    <w:tblStylePr w:type="firstRow">
      <w:rPr>
        <w:b/>
        <w:color w:val="254174" w:themeColor="accent5" w:themeShade="94"/>
      </w:rPr>
      <w:tcPr>
        <w:tcBorders>
          <w:bottom w:val="single" w:color="70AD47" w:themeColor="accent6" w:sz="12" w:space="0"/>
        </w:tcBorders>
      </w:tcPr>
    </w:tblStylePr>
    <w:tblStylePr w:type="lastCol">
      <w:rPr>
        <w:b/>
        <w:color w:val="254174" w:themeColor="accent5" w:themeShade="94"/>
      </w:rPr>
    </w:tblStylePr>
    <w:tblStylePr w:type="lastRow">
      <w:rPr>
        <w:b/>
        <w:color w:val="254174" w:themeColor="accent5" w:themeShade="94"/>
      </w:rPr>
    </w:tblStylePr>
  </w:style>
  <w:style w:type="table" w:styleId="814" w:customStyle="1">
    <w:name w:val="Grid Table 7 Colorful"/>
    <w:basedOn w:val="701"/>
    <w:uiPriority w:val="99"/>
    <w:qFormat/>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15" w:customStyle="1">
    <w:name w:val="Grid Table 7 Colorful - Accent 1"/>
    <w:basedOn w:val="701"/>
    <w:uiPriority w:val="99"/>
    <w:qFormat/>
    <w:pPr>
      <w:spacing w:after="0" w:line="240" w:lineRule="auto"/>
    </w:pPr>
    <w:tblPr>
      <w:tblBorders>
        <w:bottom w:val="single" w:color="ACCCE9" w:themeColor="accent1" w:themeTint="80" w:sz="4" w:space="0"/>
        <w:right w:val="single" w:color="ACCCE9" w:themeColor="accent1" w:themeTint="80" w:sz="4" w:space="0"/>
        <w:insideH w:val="single" w:color="ACCCE9" w:themeColor="accent1" w:themeTint="80" w:sz="4" w:space="0"/>
        <w:insideV w:val="single" w:color="ACCCE9" w:themeColor="accent1" w:themeTint="80" w:sz="4" w:space="0"/>
      </w:tblBorders>
    </w:tblPr>
    <w:tblStylePr w:type="band1Horz">
      <w:rPr>
        <w:rFonts w:ascii="Arial" w:hAnsi="Arial"/>
        <w:color w:val="adcdea" w:themeColor="accent1" w:themeTint="80"/>
        <w:sz w:val="22"/>
        <w14:textFill>
          <w14:solidFill>
            <w14:schemeClr w14:val="accent1">
              <w14:lumMod w14:val="50000"/>
              <w14:lumOff w14:val="50000"/>
            </w14:schemeClr>
          </w14:solidFill>
        </w14:textFill>
      </w:rPr>
      <w:tcPr>
        <w:shd w:val="clear" w:color="ddeaf6" w:themeColor="accent1" w:themeTint="34" w:fill="ddeaf6" w:themeFill="accent1" w:themeFillTint="34"/>
      </w:tcPr>
    </w:tblStylePr>
    <w:tblStylePr w:type="band1Vert">
      <w:tcPr>
        <w:shd w:val="clear" w:color="ddeaf6" w:themeColor="accent1" w:themeTint="34" w:fill="ddeaf6" w:themeFill="accent1" w:themeFillTint="34"/>
      </w:tcPr>
    </w:tblStylePr>
    <w:tblStylePr w:type="band2Horz">
      <w:rPr>
        <w:rFonts w:ascii="Arial" w:hAnsi="Arial"/>
        <w:color w:val="adcdea" w:themeColor="accent1" w:themeTint="80"/>
        <w:sz w:val="22"/>
        <w14:textFill>
          <w14:solidFill>
            <w14:schemeClr w14:val="accent1">
              <w14:lumMod w14:val="50000"/>
              <w14:lumOff w14:val="50000"/>
            </w14:schemeClr>
          </w14:solidFill>
        </w14:textFill>
      </w:rPr>
    </w:tblStylePr>
    <w:tblStylePr w:type="firstCol">
      <w:rPr>
        <w:rFonts w:ascii="Arial" w:hAnsi="Arial"/>
        <w:i/>
        <w:color w:val="adcdea"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CCCE9" w:themeColor="accent1" w:themeTint="80" w:sz="4" w:space="0"/>
        </w:tcBorders>
      </w:tcPr>
    </w:tblStylePr>
    <w:tblStylePr w:type="firstRow">
      <w:rPr>
        <w:rFonts w:ascii="Arial" w:hAnsi="Arial"/>
        <w:b/>
        <w:color w:val="adcdea"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CCCE9" w:themeColor="accent1" w:themeTint="80" w:sz="4" w:space="0"/>
          <w:right w:val="none" w:color="000000" w:sz="4" w:space="0"/>
        </w:tcBorders>
      </w:tcPr>
    </w:tblStylePr>
    <w:tblStylePr w:type="lastCol">
      <w:rPr>
        <w:rFonts w:ascii="Arial" w:hAnsi="Arial"/>
        <w:i/>
        <w:color w:val="adcdea"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CCCE9" w:themeColor="accent1" w:themeTint="80" w:sz="4" w:space="0"/>
          <w:bottom w:val="none" w:color="000000" w:sz="4" w:space="0"/>
          <w:right w:val="none" w:color="000000" w:sz="4" w:space="0"/>
        </w:tcBorders>
      </w:tcPr>
    </w:tblStylePr>
    <w:tblStylePr w:type="lastRow">
      <w:rPr>
        <w:rFonts w:ascii="Arial" w:hAnsi="Arial"/>
        <w:b/>
        <w:color w:val="adcdea"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CCCE9" w:themeColor="accent1" w:themeTint="80" w:sz="4" w:space="0"/>
          <w:left w:val="none" w:color="000000" w:sz="4" w:space="0"/>
          <w:bottom w:val="none" w:color="000000" w:sz="4" w:space="0"/>
          <w:right w:val="none" w:color="000000" w:sz="4" w:space="0"/>
        </w:tcBorders>
      </w:tcPr>
    </w:tblStylePr>
  </w:style>
  <w:style w:type="table" w:styleId="816" w:customStyle="1">
    <w:name w:val="Grid Table 7 Colorful - Accent 2"/>
    <w:basedOn w:val="701"/>
    <w:uiPriority w:val="99"/>
    <w:qFormat/>
    <w:pPr>
      <w:spacing w:after="0" w:line="240" w:lineRule="auto"/>
    </w:pPr>
    <w:tblPr>
      <w:tblBorders>
        <w:bottom w:val="single" w:color="F4B285" w:themeColor="accent2" w:themeTint="97" w:sz="4" w:space="0"/>
        <w:right w:val="single" w:color="F4B285" w:themeColor="accent2" w:themeTint="97" w:sz="4" w:space="0"/>
        <w:insideH w:val="single" w:color="F4B285" w:themeColor="accent2" w:themeTint="97" w:sz="4" w:space="0"/>
        <w:insideV w:val="single" w:color="F4B285" w:themeColor="accent2" w:themeTint="97" w:sz="4" w:space="0"/>
      </w:tblBorders>
    </w:tbl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be5d6" w:themeColor="accent2" w:themeTint="32" w:fill="fbe5d6" w:themeFill="accent2" w:themeFillTint="32"/>
      </w:tcPr>
    </w:tblStylePr>
    <w:tblStylePr w:type="band1Vert">
      <w:tcPr>
        <w:shd w:val="clear" w:color="fbe5d6" w:themeColor="accent2" w:themeTint="32" w:fill="fbe5d6" w:themeFill="accent2" w:themeFillTint="32"/>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tblStylePr w:type="firstCol">
      <w:rPr>
        <w:rFonts w:ascii="Arial" w:hAnsi="Arial"/>
        <w:i/>
        <w:color w:val="f4b285"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F4B285" w:themeColor="accent2" w:themeTint="97" w:sz="4" w:space="0"/>
        </w:tcBorders>
      </w:tcPr>
    </w:tblStylePr>
    <w:tblStylePr w:type="firstRow">
      <w:rPr>
        <w:rFonts w:ascii="Arial" w:hAnsi="Arial"/>
        <w:b/>
        <w:color w:val="f4b285"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F4B285" w:themeColor="accent2" w:themeTint="97" w:sz="4" w:space="0"/>
          <w:right w:val="none" w:color="000000" w:sz="4" w:space="0"/>
        </w:tcBorders>
      </w:tcPr>
    </w:tblStylePr>
    <w:tblStylePr w:type="lastCol">
      <w:rPr>
        <w:rFonts w:ascii="Arial" w:hAnsi="Arial"/>
        <w:i/>
        <w:color w:val="f4b285"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F4B285" w:themeColor="accent2" w:themeTint="97" w:sz="4" w:space="0"/>
          <w:bottom w:val="none" w:color="000000" w:sz="4" w:space="0"/>
          <w:right w:val="none" w:color="000000" w:sz="4" w:space="0"/>
        </w:tcBorders>
      </w:tcPr>
    </w:tblStylePr>
    <w:tblStylePr w:type="lastRow">
      <w:rPr>
        <w:rFonts w:ascii="Arial" w:hAnsi="Arial"/>
        <w:b/>
        <w:color w:val="f4b285"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F4B285" w:themeColor="accent2" w:themeTint="97" w:sz="4" w:space="0"/>
          <w:left w:val="none" w:color="000000" w:sz="4" w:space="0"/>
          <w:bottom w:val="none" w:color="000000" w:sz="4" w:space="0"/>
          <w:right w:val="none" w:color="000000" w:sz="4" w:space="0"/>
        </w:tcBorders>
      </w:tcPr>
    </w:tblStylePr>
  </w:style>
  <w:style w:type="table" w:styleId="817" w:customStyle="1">
    <w:name w:val="Grid Table 7 Colorful - Accent 3"/>
    <w:basedOn w:val="701"/>
    <w:uiPriority w:val="99"/>
    <w:qFormat/>
    <w:pPr>
      <w:spacing w:after="0" w:line="240" w:lineRule="auto"/>
    </w:pPr>
    <w:tblPr>
      <w:tblBorders>
        <w:bottom w:val="single" w:color="A5A5A5" w:themeColor="accent3" w:themeTint="FE" w:sz="4" w:space="0"/>
        <w:right w:val="single" w:color="A5A5A5" w:themeColor="accent3" w:themeTint="FE" w:sz="4" w:space="0"/>
        <w:insideH w:val="single" w:color="A5A5A5" w:themeColor="accent3" w:themeTint="FE" w:sz="4" w:space="0"/>
        <w:insideV w:val="single" w:color="A5A5A5" w:themeColor="accent3" w:themeTint="FE" w:sz="4" w:space="0"/>
      </w:tblBorders>
    </w:tblPr>
    <w:tblStylePr w:type="band1Horz">
      <w:rPr>
        <w:rFonts w:ascii="Arial" w:hAnsi="Arial"/>
        <w:color w:val="a5a5a5" w:themeColor="accent3" w:themeTint="FF"/>
        <w:sz w:val="22"/>
        <w14:textFill>
          <w14:solidFill>
            <w14:schemeClr w14:val="accent3">
              <w14:lumMod w14:val="100000"/>
              <w14:lumOff w14:val="0"/>
            </w14:schemeClr>
          </w14:solidFill>
        </w14:textFill>
      </w:rPr>
      <w:tcPr>
        <w:shd w:val="clear" w:color="ececec" w:themeColor="accent3" w:themeTint="34" w:fill="ececec" w:themeFill="accent3" w:themeFillTint="34"/>
      </w:tcPr>
    </w:tblStylePr>
    <w:tblStylePr w:type="band1Vert">
      <w:tcPr>
        <w:shd w:val="clear" w:color="ececec" w:themeColor="accent3" w:themeTint="34" w:fill="ececec" w:themeFill="accent3" w:themeFillTint="34"/>
      </w:tcPr>
    </w:tblStylePr>
    <w:tblStylePr w:type="band2Horz">
      <w:rPr>
        <w:rFonts w:ascii="Arial" w:hAnsi="Arial"/>
        <w:color w:val="a5a5a5" w:themeColor="accent3" w:themeTint="FF"/>
        <w:sz w:val="22"/>
        <w14:textFill>
          <w14:solidFill>
            <w14:schemeClr w14:val="accent3">
              <w14:lumMod w14:val="100000"/>
              <w14:lumOff w14:val="0"/>
            </w14:schemeClr>
          </w14:solidFill>
        </w14:textFill>
      </w:rPr>
    </w:tblStylePr>
    <w:tblStylePr w:type="firstCol">
      <w:rPr>
        <w:rFonts w:ascii="Arial" w:hAnsi="Arial"/>
        <w:i/>
        <w:color w:val="a5a5a5" w:themeColor="accent3" w:themeTint="FF"/>
        <w:sz w:val="22"/>
        <w14:textFill>
          <w14:solidFill>
            <w14:schemeClr w14:val="accent3">
              <w14:lumMod w14:val="100000"/>
              <w14:lumOff w14:val="0"/>
            </w14:schemeClr>
          </w14:solidFill>
        </w14:textFill>
      </w:rPr>
      <w:pPr>
        <w:jc w:val="right"/>
      </w:pPr>
      <w:tcPr>
        <w:shd w:val="clear" w:color="ffffff" w:fill="auto"/>
        <w:tcBorders>
          <w:top w:val="none" w:color="000000" w:sz="4" w:space="0"/>
          <w:left w:val="none" w:color="000000" w:sz="4" w:space="0"/>
          <w:bottom w:val="none" w:color="000000" w:sz="4" w:space="0"/>
          <w:right w:val="single" w:color="A5A5A5" w:themeColor="accent3" w:themeTint="FE" w:sz="4" w:space="0"/>
        </w:tcBorders>
      </w:tcPr>
    </w:tblStylePr>
    <w:tblStylePr w:type="firstRow">
      <w:rPr>
        <w:rFonts w:ascii="Arial" w:hAnsi="Arial"/>
        <w:b/>
        <w:color w:val="a5a5a5"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none" w:color="000000" w:sz="4" w:space="0"/>
          <w:left w:val="none" w:color="000000" w:sz="4" w:space="0"/>
          <w:bottom w:val="single" w:color="A5A5A5" w:themeColor="accent3" w:themeTint="FE" w:sz="4" w:space="0"/>
          <w:right w:val="none" w:color="000000" w:sz="4" w:space="0"/>
        </w:tcBorders>
      </w:tcPr>
    </w:tblStylePr>
    <w:tblStylePr w:type="lastCol">
      <w:rPr>
        <w:rFonts w:ascii="Arial" w:hAnsi="Arial"/>
        <w:i/>
        <w:color w:val="a5a5a5" w:themeColor="accent3" w:themeTint="FF"/>
        <w:sz w:val="22"/>
        <w14:textFill>
          <w14:solidFill>
            <w14:schemeClr w14:val="accent3">
              <w14:lumMod w14:val="100000"/>
              <w14:lumOff w14:val="0"/>
            </w14:schemeClr>
          </w14:solidFill>
        </w14:textFill>
      </w:rPr>
      <w:tcPr>
        <w:shd w:val="clear" w:color="ffffff" w:fill="auto"/>
        <w:tcBorders>
          <w:top w:val="none" w:color="000000" w:sz="4" w:space="0"/>
          <w:left w:val="single" w:color="A5A5A5" w:themeColor="accent3" w:themeTint="FE" w:sz="4" w:space="0"/>
          <w:bottom w:val="none" w:color="000000" w:sz="4" w:space="0"/>
          <w:right w:val="none" w:color="000000" w:sz="4" w:space="0"/>
        </w:tcBorders>
      </w:tcPr>
    </w:tblStylePr>
    <w:tblStylePr w:type="lastRow">
      <w:rPr>
        <w:rFonts w:ascii="Arial" w:hAnsi="Arial"/>
        <w:b/>
        <w:color w:val="a5a5a5"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single" w:color="A5A5A5" w:themeColor="accent3" w:themeTint="FE" w:sz="4" w:space="0"/>
          <w:left w:val="none" w:color="000000" w:sz="4" w:space="0"/>
          <w:bottom w:val="none" w:color="000000" w:sz="4" w:space="0"/>
          <w:right w:val="none" w:color="000000" w:sz="4" w:space="0"/>
        </w:tcBorders>
      </w:tcPr>
    </w:tblStylePr>
  </w:style>
  <w:style w:type="table" w:styleId="818" w:customStyle="1">
    <w:name w:val="Grid Table 7 Colorful - Accent 4"/>
    <w:basedOn w:val="701"/>
    <w:uiPriority w:val="99"/>
    <w:qFormat/>
    <w:pPr>
      <w:spacing w:after="0" w:line="240" w:lineRule="auto"/>
    </w:pPr>
    <w:tblPr>
      <w:tblBorders>
        <w:bottom w:val="single" w:color="FFD864" w:themeColor="accent4" w:themeTint="9A" w:sz="4" w:space="0"/>
        <w:right w:val="single" w:color="FFD864" w:themeColor="accent4" w:themeTint="9A" w:sz="4" w:space="0"/>
        <w:insideH w:val="single" w:color="FFD864" w:themeColor="accent4" w:themeTint="9A" w:sz="4" w:space="0"/>
        <w:insideV w:val="single" w:color="FFD864" w:themeColor="accent4" w:themeTint="9A" w:sz="4" w:space="0"/>
      </w:tblBorders>
    </w:tbl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ef2ca" w:themeColor="accent4" w:themeTint="34" w:fill="fef2ca" w:themeFill="accent4" w:themeFillTint="34"/>
      </w:tcPr>
    </w:tblStylePr>
    <w:tblStylePr w:type="band1Vert">
      <w:tcPr>
        <w:shd w:val="clear" w:color="fef2ca" w:themeColor="accent4" w:themeTint="34" w:fill="fef2ca" w:themeFill="accent4" w:themeFillTint="34"/>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tblStylePr w:type="firstCol">
      <w:rPr>
        <w:rFonts w:ascii="Arial" w:hAnsi="Arial"/>
        <w:i/>
        <w:color w:val="ffd966"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FD864" w:themeColor="accent4" w:themeTint="9A" w:sz="4" w:space="0"/>
        </w:tcBorders>
      </w:tcPr>
    </w:tblStylePr>
    <w:tblStylePr w:type="firstRow">
      <w:rPr>
        <w:rFonts w:ascii="Arial" w:hAnsi="Arial"/>
        <w:b/>
        <w:color w:val="ffd966"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FD864" w:themeColor="accent4" w:themeTint="9A" w:sz="4" w:space="0"/>
          <w:right w:val="none" w:color="000000" w:sz="4" w:space="0"/>
        </w:tcBorders>
      </w:tcPr>
    </w:tblStylePr>
    <w:tblStylePr w:type="lastCol">
      <w:rPr>
        <w:rFonts w:ascii="Arial" w:hAnsi="Arial"/>
        <w:i/>
        <w:color w:val="ffd966"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FFD864" w:themeColor="accent4" w:themeTint="9A" w:sz="4" w:space="0"/>
          <w:bottom w:val="none" w:color="000000" w:sz="4" w:space="0"/>
          <w:right w:val="none" w:color="000000" w:sz="4" w:space="0"/>
        </w:tcBorders>
      </w:tcPr>
    </w:tblStylePr>
    <w:tblStylePr w:type="lastRow">
      <w:rPr>
        <w:rFonts w:ascii="Arial" w:hAnsi="Arial"/>
        <w:b/>
        <w:color w:val="ffd966"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FFD864" w:themeColor="accent4" w:themeTint="9A" w:sz="4" w:space="0"/>
          <w:left w:val="none" w:color="000000" w:sz="4" w:space="0"/>
          <w:bottom w:val="none" w:color="000000" w:sz="4" w:space="0"/>
          <w:right w:val="none" w:color="000000" w:sz="4" w:space="0"/>
        </w:tcBorders>
      </w:tcPr>
    </w:tblStylePr>
  </w:style>
  <w:style w:type="table" w:styleId="819" w:customStyle="1">
    <w:name w:val="Grid Table 7 Colorful - Accent 5"/>
    <w:basedOn w:val="701"/>
    <w:uiPriority w:val="99"/>
    <w:qFormat/>
    <w:pPr>
      <w:spacing w:after="0" w:line="240" w:lineRule="auto"/>
    </w:pPr>
    <w:tblPr>
      <w:tblBorders>
        <w:bottom w:val="single" w:color="95AFDD" w:themeColor="accent5" w:themeTint="90" w:sz="4" w:space="0"/>
        <w:right w:val="single" w:color="95AFDD" w:themeColor="accent5" w:themeTint="90" w:sz="4" w:space="0"/>
        <w:insideH w:val="single" w:color="95AFDD" w:themeColor="accent5" w:themeTint="90" w:sz="4" w:space="0"/>
        <w:insideV w:val="single" w:color="95AFDD" w:themeColor="accent5" w:themeTint="90" w:sz="4" w:space="0"/>
      </w:tblBorders>
    </w:tblPr>
    <w:tblStylePr w:type="band1Horz">
      <w:rPr>
        <w:rFonts w:ascii="Arial" w:hAnsi="Arial"/>
        <w:color w:val="254174" w:themeColor="accent5" w:themeShade="94"/>
        <w:sz w:val="22"/>
      </w:rPr>
      <w:tcPr>
        <w:shd w:val="clear" w:color="d8e2f2" w:themeColor="accent5" w:themeTint="34" w:fill="d8e2f2" w:themeFill="accent5" w:themeFillTint="34"/>
      </w:tcPr>
    </w:tblStylePr>
    <w:tblStylePr w:type="band1Vert">
      <w:tcPr>
        <w:shd w:val="clear" w:color="d8e2f2" w:themeColor="accent5" w:themeTint="34" w:fill="d8e2f2" w:themeFill="accent5" w:themeFillTint="34"/>
      </w:tcPr>
    </w:tblStylePr>
    <w:tblStylePr w:type="band2Horz">
      <w:rPr>
        <w:rFonts w:ascii="Arial" w:hAnsi="Arial"/>
        <w:color w:val="254174" w:themeColor="accent5" w:themeShade="94"/>
        <w:sz w:val="22"/>
      </w:rPr>
    </w:tblStylePr>
    <w:tblStylePr w:type="firstCol">
      <w:rPr>
        <w:rFonts w:ascii="Arial" w:hAnsi="Arial"/>
        <w:i/>
        <w:color w:val="254174" w:themeColor="accent5" w:themeShade="94"/>
        <w:sz w:val="22"/>
      </w:rPr>
      <w:pPr>
        <w:jc w:val="right"/>
      </w:pPr>
      <w:tcPr>
        <w:shd w:val="clear" w:color="ffffff" w:fill="auto"/>
        <w:tcBorders>
          <w:top w:val="none" w:color="000000" w:sz="4" w:space="0"/>
          <w:left w:val="none" w:color="000000" w:sz="4" w:space="0"/>
          <w:bottom w:val="none" w:color="000000" w:sz="4" w:space="0"/>
          <w:right w:val="single" w:color="95AFDD" w:themeColor="accent5" w:themeTint="90" w:sz="4" w:space="0"/>
        </w:tcBorders>
      </w:tcPr>
    </w:tblStylePr>
    <w:tblStylePr w:type="firstRow">
      <w:rPr>
        <w:rFonts w:ascii="Arial" w:hAnsi="Arial"/>
        <w:b/>
        <w:color w:val="254174" w:themeColor="accent5" w:themeShade="94"/>
        <w:sz w:val="22"/>
      </w:rPr>
      <w:tcPr>
        <w:shd w:val="clear" w:color="ffffff" w:themeColor="light1" w:fill="ffffff" w:themeFill="light1"/>
        <w:tcBorders>
          <w:top w:val="none" w:color="000000" w:sz="4" w:space="0"/>
          <w:left w:val="none" w:color="000000" w:sz="4" w:space="0"/>
          <w:bottom w:val="single" w:color="95AFDD" w:themeColor="accent5" w:themeTint="90" w:sz="4" w:space="0"/>
          <w:right w:val="none" w:color="000000" w:sz="4" w:space="0"/>
        </w:tcBorders>
      </w:tcPr>
    </w:tblStylePr>
    <w:tblStylePr w:type="lastCol">
      <w:rPr>
        <w:rFonts w:ascii="Arial" w:hAnsi="Arial"/>
        <w:i/>
        <w:color w:val="254174" w:themeColor="accent5" w:themeShade="94"/>
        <w:sz w:val="22"/>
      </w:rPr>
      <w:tcPr>
        <w:shd w:val="clear" w:color="ffffff" w:fill="auto"/>
        <w:tcBorders>
          <w:top w:val="none" w:color="000000" w:sz="4" w:space="0"/>
          <w:left w:val="single" w:color="95AFDD" w:themeColor="accent5" w:themeTint="90" w:sz="4" w:space="0"/>
          <w:bottom w:val="none" w:color="000000" w:sz="4" w:space="0"/>
          <w:right w:val="none" w:color="000000" w:sz="4" w:space="0"/>
        </w:tcBorders>
      </w:tcPr>
    </w:tblStylePr>
    <w:tblStylePr w:type="lastRow">
      <w:rPr>
        <w:rFonts w:ascii="Arial" w:hAnsi="Arial"/>
        <w:b/>
        <w:color w:val="254174" w:themeColor="accent5" w:themeShade="94"/>
        <w:sz w:val="22"/>
      </w:rPr>
      <w:tcPr>
        <w:shd w:val="clear" w:color="ffffff" w:themeColor="light1" w:fill="ffffff" w:themeFill="light1"/>
        <w:tcBorders>
          <w:top w:val="single" w:color="95AFDD" w:themeColor="accent5" w:themeTint="90" w:sz="4" w:space="0"/>
          <w:left w:val="none" w:color="000000" w:sz="4" w:space="0"/>
          <w:bottom w:val="none" w:color="000000" w:sz="4" w:space="0"/>
          <w:right w:val="none" w:color="000000" w:sz="4" w:space="0"/>
        </w:tcBorders>
      </w:tcPr>
    </w:tblStylePr>
  </w:style>
  <w:style w:type="table" w:styleId="820" w:customStyle="1">
    <w:name w:val="Grid Table 7 Colorful - Accent 6"/>
    <w:basedOn w:val="701"/>
    <w:uiPriority w:val="99"/>
    <w:qFormat/>
    <w:pPr>
      <w:spacing w:after="0" w:line="240" w:lineRule="auto"/>
    </w:pPr>
    <w:tblPr>
      <w:tblBorders>
        <w:bottom w:val="single" w:color="ADD394" w:themeColor="accent6" w:themeTint="90" w:sz="4" w:space="0"/>
        <w:right w:val="single" w:color="ADD394" w:themeColor="accent6" w:themeTint="90" w:sz="4" w:space="0"/>
        <w:insideH w:val="single" w:color="ADD394" w:themeColor="accent6" w:themeTint="90" w:sz="4" w:space="0"/>
        <w:insideV w:val="single" w:color="ADD394" w:themeColor="accent6" w:themeTint="90" w:sz="4" w:space="0"/>
      </w:tblBorders>
    </w:tblPr>
    <w:tblStylePr w:type="band1Horz">
      <w:rPr>
        <w:rFonts w:ascii="Arial" w:hAnsi="Arial"/>
        <w:color w:val="416429" w:themeColor="accent6" w:themeShade="94"/>
        <w:sz w:val="22"/>
      </w:rPr>
      <w:tcPr>
        <w:shd w:val="clear" w:color="e1efd8" w:themeColor="accent6" w:themeTint="34" w:fill="e1efd8" w:themeFill="accent6" w:themeFillTint="34"/>
      </w:tcPr>
    </w:tblStylePr>
    <w:tblStylePr w:type="band1Vert">
      <w:tcPr>
        <w:shd w:val="clear" w:color="e1efd8" w:themeColor="accent6" w:themeTint="34" w:fill="e1efd8" w:themeFill="accent6" w:themeFillTint="34"/>
      </w:tcPr>
    </w:tblStylePr>
    <w:tblStylePr w:type="band2Horz">
      <w:rPr>
        <w:rFonts w:ascii="Arial" w:hAnsi="Arial"/>
        <w:color w:val="416429" w:themeColor="accent6" w:themeShade="94"/>
        <w:sz w:val="22"/>
      </w:rPr>
    </w:tblStylePr>
    <w:tblStylePr w:type="firstCol">
      <w:rPr>
        <w:rFonts w:ascii="Arial" w:hAnsi="Arial"/>
        <w:i/>
        <w:color w:val="416429" w:themeColor="accent6" w:themeShade="94"/>
        <w:sz w:val="22"/>
      </w:rPr>
      <w:pPr>
        <w:jc w:val="right"/>
      </w:pPr>
      <w:tcPr>
        <w:shd w:val="clear" w:color="ffffff" w:fill="auto"/>
        <w:tcBorders>
          <w:top w:val="none" w:color="000000" w:sz="4" w:space="0"/>
          <w:left w:val="none" w:color="000000" w:sz="4" w:space="0"/>
          <w:bottom w:val="none" w:color="000000" w:sz="4" w:space="0"/>
          <w:right w:val="single" w:color="ADD394" w:themeColor="accent6" w:themeTint="90" w:sz="4" w:space="0"/>
        </w:tcBorders>
      </w:tcPr>
    </w:tblStylePr>
    <w:tblStylePr w:type="firstRow">
      <w:rPr>
        <w:rFonts w:ascii="Arial" w:hAnsi="Arial"/>
        <w:b/>
        <w:color w:val="416429" w:themeColor="accent6" w:themeShade="94"/>
        <w:sz w:val="22"/>
      </w:rPr>
      <w:tcPr>
        <w:shd w:val="clear" w:color="ffffff" w:themeColor="light1" w:fill="ffffff" w:themeFill="light1"/>
        <w:tcBorders>
          <w:top w:val="none" w:color="000000" w:sz="4" w:space="0"/>
          <w:left w:val="none" w:color="000000" w:sz="4" w:space="0"/>
          <w:bottom w:val="single" w:color="ADD394" w:themeColor="accent6" w:themeTint="90" w:sz="4" w:space="0"/>
          <w:right w:val="none" w:color="000000" w:sz="4" w:space="0"/>
        </w:tcBorders>
      </w:tcPr>
    </w:tblStylePr>
    <w:tblStylePr w:type="lastCol">
      <w:rPr>
        <w:rFonts w:ascii="Arial" w:hAnsi="Arial"/>
        <w:i/>
        <w:color w:val="416429" w:themeColor="accent6" w:themeShade="94"/>
        <w:sz w:val="22"/>
      </w:rPr>
      <w:tcPr>
        <w:shd w:val="clear" w:color="ffffff" w:fill="auto"/>
        <w:tcBorders>
          <w:top w:val="none" w:color="000000" w:sz="4" w:space="0"/>
          <w:left w:val="single" w:color="ADD394" w:themeColor="accent6" w:themeTint="90" w:sz="4" w:space="0"/>
          <w:bottom w:val="none" w:color="000000" w:sz="4" w:space="0"/>
          <w:right w:val="none" w:color="000000" w:sz="4" w:space="0"/>
        </w:tcBorders>
      </w:tcPr>
    </w:tblStylePr>
    <w:tblStylePr w:type="lastRow">
      <w:rPr>
        <w:rFonts w:ascii="Arial" w:hAnsi="Arial"/>
        <w:b/>
        <w:color w:val="416429" w:themeColor="accent6" w:themeShade="94"/>
        <w:sz w:val="22"/>
      </w:rPr>
      <w:tcPr>
        <w:shd w:val="clear" w:color="ffffff" w:themeColor="light1" w:fill="ffffff" w:themeFill="light1"/>
        <w:tcBorders>
          <w:top w:val="single" w:color="ADD394" w:themeColor="accent6" w:themeTint="90" w:sz="4" w:space="0"/>
          <w:left w:val="none" w:color="000000" w:sz="4" w:space="0"/>
          <w:bottom w:val="none" w:color="000000" w:sz="4" w:space="0"/>
          <w:right w:val="none" w:color="000000" w:sz="4" w:space="0"/>
        </w:tcBorders>
      </w:tcPr>
    </w:tblStylePr>
  </w:style>
  <w:style w:type="table" w:styleId="821" w:customStyle="1">
    <w:name w:val="List Table 1 Light"/>
    <w:basedOn w:val="701"/>
    <w:uiPriority w:val="99"/>
    <w:qFormat/>
    <w:pPr>
      <w:spacing w:after="0" w:line="240" w:lineRule="auto"/>
    </w:pP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22" w:customStyle="1">
    <w:name w:val="List Table 1 Light - Accent 1"/>
    <w:basedOn w:val="701"/>
    <w:uiPriority w:val="99"/>
    <w:qFormat/>
    <w:pPr>
      <w:spacing w:after="0" w:line="240" w:lineRule="auto"/>
    </w:pPr>
    <w:tblPr/>
    <w:tblStylePr w:type="band1Horz">
      <w:tcPr>
        <w:shd w:val="clear" w:color="d5e5f4" w:themeColor="accent1" w:themeTint="40" w:fill="d5e5f4" w:themeFill="accent1" w:themeFillTint="40"/>
      </w:tcPr>
    </w:tblStylePr>
    <w:tblStylePr w:type="band1Vert">
      <w:tcPr>
        <w:shd w:val="clear" w:color="d5e5f4" w:themeColor="accent1" w:themeTint="40" w:fill="d5e5f4"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5B9BD5" w:themeColor="accent1" w:sz="4" w:space="0"/>
          <w:right w:val="none" w:color="000000" w:sz="4" w:space="0"/>
        </w:tcBorders>
      </w:tcPr>
    </w:tblStylePr>
    <w:tblStylePr w:type="lastCol">
      <w:rPr>
        <w:b/>
        <w:color w:val="404040"/>
      </w:rPr>
    </w:tblStylePr>
    <w:tblStylePr w:type="lastRow">
      <w:rPr>
        <w:b/>
        <w:color w:val="404040"/>
      </w:rPr>
      <w:tcPr>
        <w:tcBorders>
          <w:top w:val="single" w:color="5B9BD5" w:themeColor="accent1" w:sz="4" w:space="0"/>
          <w:left w:val="none" w:color="000000" w:sz="4" w:space="0"/>
          <w:bottom w:val="none" w:color="000000" w:sz="4" w:space="0"/>
          <w:right w:val="none" w:color="000000" w:sz="4" w:space="0"/>
        </w:tcBorders>
      </w:tcPr>
    </w:tblStylePr>
  </w:style>
  <w:style w:type="table" w:styleId="823" w:customStyle="1">
    <w:name w:val="List Table 1 Light - Accent 2"/>
    <w:basedOn w:val="701"/>
    <w:uiPriority w:val="99"/>
    <w:qFormat/>
    <w:pPr>
      <w:spacing w:after="0" w:line="240" w:lineRule="auto"/>
    </w:pPr>
    <w:tblPr/>
    <w:tblStylePr w:type="band1Horz">
      <w:tcPr>
        <w:shd w:val="clear" w:color="fadecb" w:themeColor="accent2" w:themeTint="40" w:fill="fadecb" w:themeFill="accent2" w:themeFillTint="40"/>
      </w:tcPr>
    </w:tblStylePr>
    <w:tblStylePr w:type="band1Vert">
      <w:tcPr>
        <w:shd w:val="clear" w:color="fadecb" w:themeColor="accent2" w:themeTint="40" w:fill="fadecb"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ED7D31" w:themeColor="accent2" w:sz="4" w:space="0"/>
          <w:right w:val="none" w:color="000000" w:sz="4" w:space="0"/>
        </w:tcBorders>
      </w:tcPr>
    </w:tblStylePr>
    <w:tblStylePr w:type="lastCol">
      <w:rPr>
        <w:b/>
        <w:color w:val="404040"/>
      </w:rPr>
    </w:tblStylePr>
    <w:tblStylePr w:type="lastRow">
      <w:rPr>
        <w:b/>
        <w:color w:val="404040"/>
      </w:rPr>
      <w:tcPr>
        <w:tcBorders>
          <w:top w:val="single" w:color="ED7D31" w:themeColor="accent2" w:sz="4" w:space="0"/>
          <w:left w:val="none" w:color="000000" w:sz="4" w:space="0"/>
          <w:bottom w:val="none" w:color="000000" w:sz="4" w:space="0"/>
          <w:right w:val="none" w:color="000000" w:sz="4" w:space="0"/>
        </w:tcBorders>
      </w:tcPr>
    </w:tblStylePr>
  </w:style>
  <w:style w:type="table" w:styleId="824" w:customStyle="1">
    <w:name w:val="List Table 1 Light - Accent 3"/>
    <w:basedOn w:val="701"/>
    <w:uiPriority w:val="99"/>
    <w:qFormat/>
    <w:pPr>
      <w:spacing w:after="0" w:line="240" w:lineRule="auto"/>
    </w:pPr>
    <w:tblPr/>
    <w:tblStylePr w:type="band1Horz">
      <w:tcPr>
        <w:shd w:val="clear" w:color="e8e8e8" w:themeColor="accent3" w:themeTint="40" w:fill="e8e8e8" w:themeFill="accent3" w:themeFillTint="40"/>
      </w:tcPr>
    </w:tblStylePr>
    <w:tblStylePr w:type="band1Vert">
      <w:tcPr>
        <w:shd w:val="clear" w:color="e8e8e8" w:themeColor="accent3" w:themeTint="40" w:fill="e8e8e8"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A5A5A5" w:themeColor="accent3" w:sz="4" w:space="0"/>
          <w:right w:val="none" w:color="000000" w:sz="4" w:space="0"/>
        </w:tcBorders>
      </w:tcPr>
    </w:tblStylePr>
    <w:tblStylePr w:type="lastCol">
      <w:rPr>
        <w:b/>
        <w:color w:val="404040"/>
      </w:rPr>
    </w:tblStylePr>
    <w:tblStylePr w:type="lastRow">
      <w:rPr>
        <w:b/>
        <w:color w:val="404040"/>
      </w:rPr>
      <w:tcPr>
        <w:tcBorders>
          <w:top w:val="single" w:color="A5A5A5" w:themeColor="accent3" w:sz="4" w:space="0"/>
          <w:left w:val="none" w:color="000000" w:sz="4" w:space="0"/>
          <w:bottom w:val="none" w:color="000000" w:sz="4" w:space="0"/>
          <w:right w:val="none" w:color="000000" w:sz="4" w:space="0"/>
        </w:tcBorders>
      </w:tcPr>
    </w:tblStylePr>
  </w:style>
  <w:style w:type="table" w:styleId="825" w:customStyle="1">
    <w:name w:val="List Table 1 Light - Accent 4"/>
    <w:basedOn w:val="701"/>
    <w:uiPriority w:val="99"/>
    <w:qFormat/>
    <w:pPr>
      <w:spacing w:after="0" w:line="240" w:lineRule="auto"/>
    </w:pPr>
    <w:tblPr/>
    <w:tblStylePr w:type="band1Horz">
      <w:tcPr>
        <w:shd w:val="clear" w:color="ffefbe" w:themeColor="accent4" w:themeTint="40" w:fill="ffefbe" w:themeFill="accent4" w:themeFillTint="40"/>
      </w:tcPr>
    </w:tblStylePr>
    <w:tblStylePr w:type="band1Vert">
      <w:tcPr>
        <w:shd w:val="clear" w:color="ffefbe" w:themeColor="accent4" w:themeTint="40" w:fill="ffefbe"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FC000" w:themeColor="accent4" w:sz="4" w:space="0"/>
          <w:right w:val="none" w:color="000000" w:sz="4" w:space="0"/>
        </w:tcBorders>
      </w:tcPr>
    </w:tblStylePr>
    <w:tblStylePr w:type="lastCol">
      <w:rPr>
        <w:b/>
        <w:color w:val="404040"/>
      </w:rPr>
    </w:tblStylePr>
    <w:tblStylePr w:type="lastRow">
      <w:rPr>
        <w:b/>
        <w:color w:val="404040"/>
      </w:rPr>
      <w:tcPr>
        <w:tcBorders>
          <w:top w:val="single" w:color="FFC000" w:themeColor="accent4" w:sz="4" w:space="0"/>
          <w:left w:val="none" w:color="000000" w:sz="4" w:space="0"/>
          <w:bottom w:val="none" w:color="000000" w:sz="4" w:space="0"/>
          <w:right w:val="none" w:color="000000" w:sz="4" w:space="0"/>
        </w:tcBorders>
      </w:tcPr>
    </w:tblStylePr>
  </w:style>
  <w:style w:type="table" w:styleId="826" w:customStyle="1">
    <w:name w:val="List Table 1 Light - Accent 5"/>
    <w:basedOn w:val="701"/>
    <w:uiPriority w:val="99"/>
    <w:qFormat/>
    <w:pPr>
      <w:spacing w:after="0" w:line="240" w:lineRule="auto"/>
    </w:pPr>
    <w:tblPr/>
    <w:tblStylePr w:type="band1Horz">
      <w:tcPr>
        <w:shd w:val="clear" w:color="d0dbf0" w:themeColor="accent5" w:themeTint="40" w:fill="d0dbf0" w:themeFill="accent5" w:themeFillTint="40"/>
      </w:tcPr>
    </w:tblStylePr>
    <w:tblStylePr w:type="band1Vert">
      <w:tcPr>
        <w:shd w:val="clear" w:color="d0dbf0" w:themeColor="accent5" w:themeTint="40" w:fill="d0db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472C4" w:themeColor="accent5" w:sz="4" w:space="0"/>
          <w:right w:val="none" w:color="000000" w:sz="4" w:space="0"/>
        </w:tcBorders>
      </w:tcPr>
    </w:tblStylePr>
    <w:tblStylePr w:type="lastCol">
      <w:rPr>
        <w:b/>
        <w:color w:val="404040"/>
      </w:rPr>
    </w:tblStylePr>
    <w:tblStylePr w:type="lastRow">
      <w:rPr>
        <w:b/>
        <w:color w:val="404040"/>
      </w:rPr>
      <w:tcPr>
        <w:tcBorders>
          <w:top w:val="single" w:color="4472C4" w:themeColor="accent5" w:sz="4" w:space="0"/>
          <w:left w:val="none" w:color="000000" w:sz="4" w:space="0"/>
          <w:bottom w:val="none" w:color="000000" w:sz="4" w:space="0"/>
          <w:right w:val="none" w:color="000000" w:sz="4" w:space="0"/>
        </w:tcBorders>
      </w:tcPr>
    </w:tblStylePr>
  </w:style>
  <w:style w:type="table" w:styleId="827" w:customStyle="1">
    <w:name w:val="List Table 1 Light - Accent 6"/>
    <w:basedOn w:val="701"/>
    <w:uiPriority w:val="99"/>
    <w:qFormat/>
    <w:pPr>
      <w:spacing w:after="0" w:line="240" w:lineRule="auto"/>
    </w:pPr>
    <w:tblPr/>
    <w:tblStylePr w:type="band1Horz">
      <w:tcPr>
        <w:shd w:val="clear" w:color="daebcf" w:themeColor="accent6" w:themeTint="40" w:fill="daebcf" w:themeFill="accent6" w:themeFillTint="40"/>
      </w:tcPr>
    </w:tblStylePr>
    <w:tblStylePr w:type="band1Vert">
      <w:tcPr>
        <w:shd w:val="clear" w:color="daebcf" w:themeColor="accent6" w:themeTint="40" w:fill="daebcf"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70AD47" w:themeColor="accent6" w:sz="4" w:space="0"/>
          <w:right w:val="none" w:color="000000" w:sz="4" w:space="0"/>
        </w:tcBorders>
      </w:tcPr>
    </w:tblStylePr>
    <w:tblStylePr w:type="lastCol">
      <w:rPr>
        <w:b/>
        <w:color w:val="404040"/>
      </w:rPr>
    </w:tblStylePr>
    <w:tblStylePr w:type="lastRow">
      <w:rPr>
        <w:b/>
        <w:color w:val="404040"/>
      </w:rPr>
      <w:tcPr>
        <w:tcBorders>
          <w:top w:val="single" w:color="70AD47" w:themeColor="accent6" w:sz="4" w:space="0"/>
          <w:left w:val="none" w:color="000000" w:sz="4" w:space="0"/>
          <w:bottom w:val="none" w:color="000000" w:sz="4" w:space="0"/>
          <w:right w:val="none" w:color="000000" w:sz="4" w:space="0"/>
        </w:tcBorders>
      </w:tcPr>
    </w:tblStylePr>
  </w:style>
  <w:style w:type="table" w:styleId="828" w:customStyle="1">
    <w:name w:val="List Table 2"/>
    <w:basedOn w:val="701"/>
    <w:uiPriority w:val="99"/>
    <w:qFormat/>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829" w:customStyle="1">
    <w:name w:val="List Table 2 - Accent 1"/>
    <w:basedOn w:val="701"/>
    <w:uiPriority w:val="99"/>
    <w:qFormat/>
    <w:pPr>
      <w:spacing w:after="0" w:line="240" w:lineRule="auto"/>
    </w:pPr>
    <w:tblPr>
      <w:tblBorders>
        <w:top w:val="single" w:color="A2C6E7" w:themeColor="accent1" w:themeTint="90" w:sz="4" w:space="0"/>
        <w:bottom w:val="single" w:color="A2C6E7" w:themeColor="accent1" w:themeTint="90" w:sz="4" w:space="0"/>
        <w:insideH w:val="single" w:color="A2C6E7" w:themeColor="accent1" w:themeTint="90" w:sz="4" w:space="0"/>
      </w:tblBorders>
    </w:tblPr>
    <w:tblStylePr w:type="band1Horz">
      <w:rPr>
        <w:rFonts w:ascii="Arial" w:hAnsi="Arial"/>
        <w:color w:val="404040"/>
        <w:sz w:val="22"/>
      </w:rPr>
      <w:tcPr>
        <w:shd w:val="clear" w:color="d5e5f4" w:themeColor="accent1" w:themeTint="40" w:fill="d5e5f4" w:themeFill="accent1" w:themeFillTint="40"/>
      </w:tcPr>
    </w:tblStylePr>
    <w:tblStylePr w:type="band1Vert">
      <w:rPr>
        <w:rFonts w:ascii="Arial" w:hAnsi="Arial"/>
        <w:color w:val="404040"/>
        <w:sz w:val="22"/>
      </w:rPr>
      <w:tcPr>
        <w:shd w:val="clear" w:color="d5e5f4" w:themeColor="accent1" w:themeTint="40" w:fill="d5e5f4"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A2C6E7" w:themeColor="accent1" w:themeTint="90" w:sz="4" w:space="0"/>
          <w:left w:val="none" w:color="000000" w:sz="4" w:space="0"/>
          <w:bottom w:val="single" w:color="A2C6E7"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A2C6E7" w:themeColor="accent1" w:themeTint="90" w:sz="4" w:space="0"/>
          <w:left w:val="none" w:color="000000" w:sz="4" w:space="0"/>
          <w:bottom w:val="single" w:color="A2C6E7" w:themeColor="accent1" w:themeTint="90" w:sz="4" w:space="0"/>
          <w:right w:val="none" w:color="000000" w:sz="4" w:space="0"/>
        </w:tcBorders>
      </w:tcPr>
    </w:tblStylePr>
  </w:style>
  <w:style w:type="table" w:styleId="830" w:customStyle="1">
    <w:name w:val="List Table 2 - Accent 2"/>
    <w:basedOn w:val="701"/>
    <w:uiPriority w:val="99"/>
    <w:qFormat/>
    <w:pPr>
      <w:spacing w:after="0" w:line="240" w:lineRule="auto"/>
    </w:pPr>
    <w:tblPr>
      <w:tblBorders>
        <w:top w:val="single" w:color="F4B58A" w:themeColor="accent2" w:themeTint="90" w:sz="4" w:space="0"/>
        <w:bottom w:val="single" w:color="F4B58A" w:themeColor="accent2" w:themeTint="90" w:sz="4" w:space="0"/>
        <w:insideH w:val="single" w:color="F4B58A" w:themeColor="accent2" w:themeTint="90" w:sz="4" w:space="0"/>
      </w:tblBorders>
    </w:tblPr>
    <w:tblStylePr w:type="band1Horz">
      <w:rPr>
        <w:rFonts w:ascii="Arial" w:hAnsi="Arial"/>
        <w:color w:val="404040"/>
        <w:sz w:val="22"/>
      </w:rPr>
      <w:tcPr>
        <w:shd w:val="clear" w:color="fadecb" w:themeColor="accent2" w:themeTint="40" w:fill="fadecb" w:themeFill="accent2" w:themeFillTint="40"/>
      </w:tcPr>
    </w:tblStylePr>
    <w:tblStylePr w:type="band1Vert">
      <w:rPr>
        <w:rFonts w:ascii="Arial" w:hAnsi="Arial"/>
        <w:color w:val="404040"/>
        <w:sz w:val="22"/>
      </w:rPr>
      <w:tcPr>
        <w:shd w:val="clear" w:color="fadecb" w:themeColor="accent2" w:themeTint="40" w:fill="fadecb"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4B58A" w:themeColor="accent2" w:themeTint="90" w:sz="4" w:space="0"/>
          <w:left w:val="none" w:color="000000" w:sz="4" w:space="0"/>
          <w:bottom w:val="single" w:color="F4B58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4B58A" w:themeColor="accent2" w:themeTint="90" w:sz="4" w:space="0"/>
          <w:left w:val="none" w:color="000000" w:sz="4" w:space="0"/>
          <w:bottom w:val="single" w:color="F4B58A" w:themeColor="accent2" w:themeTint="90" w:sz="4" w:space="0"/>
          <w:right w:val="none" w:color="000000" w:sz="4" w:space="0"/>
        </w:tcBorders>
      </w:tcPr>
    </w:tblStylePr>
  </w:style>
  <w:style w:type="table" w:styleId="831" w:customStyle="1">
    <w:name w:val="List Table 2 - Accent 3"/>
    <w:basedOn w:val="701"/>
    <w:uiPriority w:val="99"/>
    <w:qFormat/>
    <w:pPr>
      <w:spacing w:after="0" w:line="240" w:lineRule="auto"/>
    </w:pPr>
    <w:tblPr>
      <w:tblBorders>
        <w:top w:val="single" w:color="CCCCCC" w:themeColor="accent3" w:themeTint="90" w:sz="4" w:space="0"/>
        <w:bottom w:val="single" w:color="CCCCCC" w:themeColor="accent3" w:themeTint="90" w:sz="4" w:space="0"/>
        <w:insideH w:val="single" w:color="CCCCCC" w:themeColor="accent3" w:themeTint="90" w:sz="4" w:space="0"/>
      </w:tblBorders>
    </w:tblPr>
    <w:tblStylePr w:type="band1Horz">
      <w:rPr>
        <w:rFonts w:ascii="Arial" w:hAnsi="Arial"/>
        <w:color w:val="404040"/>
        <w:sz w:val="22"/>
      </w:rPr>
      <w:tcPr>
        <w:shd w:val="clear" w:color="e8e8e8" w:themeColor="accent3" w:themeTint="40" w:fill="e8e8e8" w:themeFill="accent3" w:themeFillTint="40"/>
      </w:tcPr>
    </w:tblStylePr>
    <w:tblStylePr w:type="band1Vert">
      <w:rPr>
        <w:rFonts w:ascii="Arial" w:hAnsi="Arial"/>
        <w:color w:val="404040"/>
        <w:sz w:val="22"/>
      </w:rPr>
      <w:tcPr>
        <w:shd w:val="clear" w:color="e8e8e8" w:themeColor="accent3" w:themeTint="40" w:fill="e8e8e8"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CCCCC" w:themeColor="accent3" w:themeTint="90" w:sz="4" w:space="0"/>
          <w:left w:val="none" w:color="000000" w:sz="4" w:space="0"/>
          <w:bottom w:val="single" w:color="CCCCCC"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CCCCC" w:themeColor="accent3" w:themeTint="90" w:sz="4" w:space="0"/>
          <w:left w:val="none" w:color="000000" w:sz="4" w:space="0"/>
          <w:bottom w:val="single" w:color="CCCCCC" w:themeColor="accent3" w:themeTint="90" w:sz="4" w:space="0"/>
          <w:right w:val="none" w:color="000000" w:sz="4" w:space="0"/>
        </w:tcBorders>
      </w:tcPr>
    </w:tblStylePr>
  </w:style>
  <w:style w:type="table" w:styleId="832" w:customStyle="1">
    <w:name w:val="List Table 2 - Accent 4"/>
    <w:basedOn w:val="701"/>
    <w:uiPriority w:val="99"/>
    <w:qFormat/>
    <w:pPr>
      <w:spacing w:after="0" w:line="240" w:lineRule="auto"/>
    </w:pPr>
    <w:tblPr>
      <w:tblBorders>
        <w:top w:val="single" w:color="FFDB6E" w:themeColor="accent4" w:themeTint="90" w:sz="4" w:space="0"/>
        <w:bottom w:val="single" w:color="FFDB6E" w:themeColor="accent4" w:themeTint="90" w:sz="4" w:space="0"/>
        <w:insideH w:val="single" w:color="FFDB6E" w:themeColor="accent4" w:themeTint="90" w:sz="4" w:space="0"/>
      </w:tblBorders>
    </w:tblPr>
    <w:tblStylePr w:type="band1Horz">
      <w:rPr>
        <w:rFonts w:ascii="Arial" w:hAnsi="Arial"/>
        <w:color w:val="404040"/>
        <w:sz w:val="22"/>
      </w:rPr>
      <w:tcPr>
        <w:shd w:val="clear" w:color="ffefbe" w:themeColor="accent4" w:themeTint="40" w:fill="ffefbe" w:themeFill="accent4" w:themeFillTint="40"/>
      </w:tcPr>
    </w:tblStylePr>
    <w:tblStylePr w:type="band1Vert">
      <w:rPr>
        <w:rFonts w:ascii="Arial" w:hAnsi="Arial"/>
        <w:color w:val="404040"/>
        <w:sz w:val="22"/>
      </w:rPr>
      <w:tcPr>
        <w:shd w:val="clear" w:color="ffefbe" w:themeColor="accent4" w:themeTint="40" w:fill="ffefbe"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FDB6E" w:themeColor="accent4" w:themeTint="90" w:sz="4" w:space="0"/>
          <w:left w:val="none" w:color="000000" w:sz="4" w:space="0"/>
          <w:bottom w:val="single" w:color="FFDB6E"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FDB6E" w:themeColor="accent4" w:themeTint="90" w:sz="4" w:space="0"/>
          <w:left w:val="none" w:color="000000" w:sz="4" w:space="0"/>
          <w:bottom w:val="single" w:color="FFDB6E" w:themeColor="accent4" w:themeTint="90" w:sz="4" w:space="0"/>
          <w:right w:val="none" w:color="000000" w:sz="4" w:space="0"/>
        </w:tcBorders>
      </w:tcPr>
    </w:tblStylePr>
  </w:style>
  <w:style w:type="table" w:styleId="833" w:customStyle="1">
    <w:name w:val="List Table 2 - Accent 5"/>
    <w:basedOn w:val="701"/>
    <w:uiPriority w:val="99"/>
    <w:qFormat/>
    <w:pPr>
      <w:spacing w:after="0" w:line="240" w:lineRule="auto"/>
    </w:pPr>
    <w:tblPr>
      <w:tblBorders>
        <w:top w:val="single" w:color="95AFDD" w:themeColor="accent5" w:themeTint="90" w:sz="4" w:space="0"/>
        <w:bottom w:val="single" w:color="95AFDD" w:themeColor="accent5" w:themeTint="90" w:sz="4" w:space="0"/>
        <w:insideH w:val="single" w:color="95AFDD" w:themeColor="accent5" w:themeTint="90" w:sz="4" w:space="0"/>
      </w:tblBorders>
    </w:tblPr>
    <w:tblStylePr w:type="band1Horz">
      <w:rPr>
        <w:rFonts w:ascii="Arial" w:hAnsi="Arial"/>
        <w:color w:val="404040"/>
        <w:sz w:val="22"/>
      </w:rPr>
      <w:tcPr>
        <w:shd w:val="clear" w:color="d0dbf0" w:themeColor="accent5" w:themeTint="40" w:fill="d0dbf0" w:themeFill="accent5" w:themeFillTint="40"/>
      </w:tcPr>
    </w:tblStylePr>
    <w:tblStylePr w:type="band1Vert">
      <w:rPr>
        <w:rFonts w:ascii="Arial" w:hAnsi="Arial"/>
        <w:color w:val="404040"/>
        <w:sz w:val="22"/>
      </w:rPr>
      <w:tcPr>
        <w:shd w:val="clear" w:color="d0dbf0" w:themeColor="accent5" w:themeTint="40" w:fill="d0db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5AFDD" w:themeColor="accent5" w:themeTint="90" w:sz="4" w:space="0"/>
          <w:left w:val="none" w:color="000000" w:sz="4" w:space="0"/>
          <w:bottom w:val="single" w:color="95AFDD"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5AFDD" w:themeColor="accent5" w:themeTint="90" w:sz="4" w:space="0"/>
          <w:left w:val="none" w:color="000000" w:sz="4" w:space="0"/>
          <w:bottom w:val="single" w:color="95AFDD" w:themeColor="accent5" w:themeTint="90" w:sz="4" w:space="0"/>
          <w:right w:val="none" w:color="000000" w:sz="4" w:space="0"/>
        </w:tcBorders>
      </w:tcPr>
    </w:tblStylePr>
  </w:style>
  <w:style w:type="table" w:styleId="834" w:customStyle="1">
    <w:name w:val="List Table 2 - Accent 6"/>
    <w:basedOn w:val="701"/>
    <w:uiPriority w:val="99"/>
    <w:qFormat/>
    <w:pPr>
      <w:spacing w:after="0" w:line="240" w:lineRule="auto"/>
    </w:pPr>
    <w:tblPr>
      <w:tblBorders>
        <w:top w:val="single" w:color="ADD394" w:themeColor="accent6" w:themeTint="90" w:sz="4" w:space="0"/>
        <w:bottom w:val="single" w:color="ADD394" w:themeColor="accent6" w:themeTint="90" w:sz="4" w:space="0"/>
        <w:insideH w:val="single" w:color="ADD394" w:themeColor="accent6" w:themeTint="90" w:sz="4" w:space="0"/>
      </w:tblBorders>
    </w:tblPr>
    <w:tblStylePr w:type="band1Horz">
      <w:rPr>
        <w:rFonts w:ascii="Arial" w:hAnsi="Arial"/>
        <w:color w:val="404040"/>
        <w:sz w:val="22"/>
      </w:rPr>
      <w:tcPr>
        <w:shd w:val="clear" w:color="daebcf" w:themeColor="accent6" w:themeTint="40" w:fill="daebcf" w:themeFill="accent6" w:themeFillTint="40"/>
      </w:tcPr>
    </w:tblStylePr>
    <w:tblStylePr w:type="band1Vert">
      <w:rPr>
        <w:rFonts w:ascii="Arial" w:hAnsi="Arial"/>
        <w:color w:val="404040"/>
        <w:sz w:val="22"/>
      </w:rPr>
      <w:tcPr>
        <w:shd w:val="clear" w:color="daebcf" w:themeColor="accent6" w:themeTint="40" w:fill="daebcf"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ADD394" w:themeColor="accent6" w:themeTint="90" w:sz="4" w:space="0"/>
          <w:left w:val="none" w:color="000000" w:sz="4" w:space="0"/>
          <w:bottom w:val="single" w:color="ADD394"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ADD394" w:themeColor="accent6" w:themeTint="90" w:sz="4" w:space="0"/>
          <w:left w:val="none" w:color="000000" w:sz="4" w:space="0"/>
          <w:bottom w:val="single" w:color="ADD394" w:themeColor="accent6" w:themeTint="90" w:sz="4" w:space="0"/>
          <w:right w:val="none" w:color="000000" w:sz="4" w:space="0"/>
        </w:tcBorders>
      </w:tcPr>
    </w:tblStylePr>
  </w:style>
  <w:style w:type="table" w:styleId="835" w:customStyle="1">
    <w:name w:val="List Table 3"/>
    <w:basedOn w:val="701"/>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36" w:customStyle="1">
    <w:name w:val="List Table 3 - Accent 1"/>
    <w:basedOn w:val="701"/>
    <w:uiPriority w:val="99"/>
    <w:qFormat/>
    <w:pPr>
      <w:spacing w:after="0" w:line="240" w:lineRule="auto"/>
    </w:pPr>
    <w:tblPr>
      <w:tblBorders>
        <w:top w:val="single" w:color="5B9BD5" w:themeColor="accent1" w:sz="4" w:space="0"/>
        <w:left w:val="single" w:color="5B9BD5" w:themeColor="accent1" w:sz="4" w:space="0"/>
        <w:bottom w:val="single" w:color="5B9BD5" w:themeColor="accent1" w:sz="4" w:space="0"/>
        <w:right w:val="single" w:color="5B9BD5" w:themeColor="accent1" w:sz="4" w:space="0"/>
      </w:tblBorders>
    </w:tblPr>
    <w:tblStylePr w:type="band1Horz">
      <w:rPr>
        <w:rFonts w:ascii="Arial" w:hAnsi="Arial"/>
        <w:color w:val="404040"/>
        <w:sz w:val="22"/>
      </w:rPr>
      <w:tcPr>
        <w:tcBorders>
          <w:top w:val="single" w:color="5B9BD5" w:themeColor="accent1" w:sz="4" w:space="0"/>
          <w:bottom w:val="single" w:color="5B9BD5" w:themeColor="accent1" w:sz="4" w:space="0"/>
        </w:tcBorders>
      </w:tcPr>
    </w:tblStylePr>
    <w:tblStylePr w:type="band1Vert">
      <w:rPr>
        <w:rFonts w:ascii="Arial" w:hAnsi="Arial"/>
        <w:color w:val="404040"/>
        <w:sz w:val="22"/>
      </w:rPr>
      <w:tcPr>
        <w:tcBorders>
          <w:left w:val="single" w:color="5B9BD5" w:themeColor="accent1" w:sz="4" w:space="0"/>
          <w:right w:val="single" w:color="5B9BD5" w:themeColor="accent1" w:sz="4" w:space="0"/>
        </w:tcBorders>
      </w:tcPr>
    </w:tblStylePr>
    <w:tblStylePr w:type="firstCol">
      <w:rPr>
        <w:b/>
        <w:color w:val="404040"/>
      </w:rPr>
    </w:tblStylePr>
    <w:tblStylePr w:type="firstRow">
      <w:rPr>
        <w:rFonts w:ascii="Arial" w:hAnsi="Arial"/>
        <w:b/>
        <w:color w:val="ffffff"/>
        <w:sz w:val="22"/>
      </w:rPr>
      <w:tcPr>
        <w:shd w:val="clear" w:color="5b9bd5" w:themeColor="accent1" w:fill="5b9bd5" w:themeFill="accent1"/>
      </w:tcPr>
    </w:tblStylePr>
    <w:tblStylePr w:type="lastCol">
      <w:rPr>
        <w:b/>
        <w:color w:val="404040"/>
      </w:rPr>
    </w:tblStylePr>
    <w:tblStylePr w:type="lastRow">
      <w:rPr>
        <w:b/>
        <w:color w:val="404040"/>
      </w:rPr>
    </w:tblStylePr>
  </w:style>
  <w:style w:type="table" w:styleId="837" w:customStyle="1">
    <w:name w:val="List Table 3 - Accent 2"/>
    <w:basedOn w:val="701"/>
    <w:uiPriority w:val="99"/>
    <w:qFormat/>
    <w:pPr>
      <w:spacing w:after="0" w:line="240" w:lineRule="auto"/>
    </w:pPr>
    <w:tblPr>
      <w:tblBorders>
        <w:top w:val="single" w:color="F4B285" w:themeColor="accent2" w:themeTint="97" w:sz="4" w:space="0"/>
        <w:left w:val="single" w:color="F4B285" w:themeColor="accent2" w:themeTint="97" w:sz="4" w:space="0"/>
        <w:bottom w:val="single" w:color="F4B285" w:themeColor="accent2" w:themeTint="97" w:sz="4" w:space="0"/>
        <w:right w:val="single" w:color="F4B285" w:themeColor="accent2" w:themeTint="97" w:sz="4" w:space="0"/>
      </w:tblBorders>
    </w:tblPr>
    <w:tblStylePr w:type="band1Horz">
      <w:rPr>
        <w:rFonts w:ascii="Arial" w:hAnsi="Arial"/>
        <w:color w:val="404040"/>
        <w:sz w:val="22"/>
      </w:rPr>
      <w:tcPr>
        <w:tcBorders>
          <w:top w:val="single" w:color="F4B285" w:themeColor="accent2" w:themeTint="97" w:sz="4" w:space="0"/>
          <w:bottom w:val="single" w:color="F4B285" w:themeColor="accent2" w:themeTint="97" w:sz="4" w:space="0"/>
        </w:tcBorders>
      </w:tcPr>
    </w:tblStylePr>
    <w:tblStylePr w:type="band1Vert">
      <w:rPr>
        <w:rFonts w:ascii="Arial" w:hAnsi="Arial"/>
        <w:color w:val="404040"/>
        <w:sz w:val="22"/>
      </w:rPr>
      <w:tcPr>
        <w:tcBorders>
          <w:left w:val="single" w:color="F4B285" w:themeColor="accent2" w:themeTint="97" w:sz="4" w:space="0"/>
          <w:right w:val="single" w:color="F4B285" w:themeColor="accent2" w:themeTint="97" w:sz="4" w:space="0"/>
        </w:tcBorders>
      </w:tcPr>
    </w:tblStylePr>
    <w:tblStylePr w:type="firstCol">
      <w:rPr>
        <w:b/>
        <w:color w:val="404040"/>
      </w:rPr>
    </w:tblStylePr>
    <w:tblStylePr w:type="firstRow">
      <w:rPr>
        <w:rFonts w:ascii="Arial" w:hAnsi="Arial"/>
        <w:b/>
        <w:color w:val="ffffff"/>
        <w:sz w:val="22"/>
      </w:rPr>
      <w:tcPr>
        <w:shd w:val="clear" w:color="f4b285" w:themeColor="accent2" w:themeTint="97" w:fill="f4b285" w:themeFill="accent2" w:themeFillTint="97"/>
      </w:tcPr>
    </w:tblStylePr>
    <w:tblStylePr w:type="lastCol">
      <w:rPr>
        <w:b/>
        <w:color w:val="404040"/>
      </w:rPr>
    </w:tblStylePr>
    <w:tblStylePr w:type="lastRow">
      <w:rPr>
        <w:b/>
        <w:color w:val="404040"/>
      </w:rPr>
    </w:tblStylePr>
  </w:style>
  <w:style w:type="table" w:styleId="838" w:customStyle="1">
    <w:name w:val="List Table 3 - Accent 3"/>
    <w:basedOn w:val="701"/>
    <w:uiPriority w:val="99"/>
    <w:qFormat/>
    <w:pPr>
      <w:spacing w:after="0" w:line="240" w:lineRule="auto"/>
    </w:pPr>
    <w:tblPr>
      <w:tblBorders>
        <w:top w:val="single" w:color="C9C9C9" w:themeColor="accent3" w:themeTint="98" w:sz="4" w:space="0"/>
        <w:left w:val="single" w:color="C9C9C9" w:themeColor="accent3" w:themeTint="98" w:sz="4" w:space="0"/>
        <w:bottom w:val="single" w:color="C9C9C9" w:themeColor="accent3" w:themeTint="98" w:sz="4" w:space="0"/>
        <w:right w:val="single" w:color="C9C9C9" w:themeColor="accent3" w:themeTint="98" w:sz="4" w:space="0"/>
      </w:tblBorders>
    </w:tblPr>
    <w:tblStylePr w:type="band1Horz">
      <w:rPr>
        <w:rFonts w:ascii="Arial" w:hAnsi="Arial"/>
        <w:color w:val="404040"/>
        <w:sz w:val="22"/>
      </w:rPr>
      <w:tcPr>
        <w:tcBorders>
          <w:top w:val="single" w:color="C9C9C9" w:themeColor="accent3" w:themeTint="98" w:sz="4" w:space="0"/>
          <w:bottom w:val="single" w:color="C9C9C9" w:themeColor="accent3" w:themeTint="98" w:sz="4" w:space="0"/>
        </w:tcBorders>
      </w:tcPr>
    </w:tblStylePr>
    <w:tblStylePr w:type="band1Vert">
      <w:rPr>
        <w:rFonts w:ascii="Arial" w:hAnsi="Arial"/>
        <w:color w:val="404040"/>
        <w:sz w:val="22"/>
      </w:rPr>
      <w:tcPr>
        <w:tcBorders>
          <w:left w:val="single" w:color="C9C9C9" w:themeColor="accent3" w:themeTint="98" w:sz="4" w:space="0"/>
          <w:right w:val="single" w:color="C9C9C9" w:themeColor="accent3" w:themeTint="98" w:sz="4" w:space="0"/>
        </w:tcBorders>
      </w:tcPr>
    </w:tblStylePr>
    <w:tblStylePr w:type="firstCol">
      <w:rPr>
        <w:b/>
        <w:color w:val="404040"/>
      </w:rPr>
    </w:tblStylePr>
    <w:tblStylePr w:type="firstRow">
      <w:rPr>
        <w:rFonts w:ascii="Arial" w:hAnsi="Arial"/>
        <w:b/>
        <w:color w:val="ffffff"/>
        <w:sz w:val="22"/>
      </w:rPr>
      <w:tcPr>
        <w:shd w:val="clear" w:color="c9c9c9" w:themeColor="accent3" w:themeTint="98" w:fill="c9c9c9" w:themeFill="accent3" w:themeFillTint="98"/>
      </w:tcPr>
    </w:tblStylePr>
    <w:tblStylePr w:type="lastCol">
      <w:rPr>
        <w:b/>
        <w:color w:val="404040"/>
      </w:rPr>
    </w:tblStylePr>
    <w:tblStylePr w:type="lastRow">
      <w:rPr>
        <w:b/>
        <w:color w:val="404040"/>
      </w:rPr>
    </w:tblStylePr>
  </w:style>
  <w:style w:type="table" w:styleId="839" w:customStyle="1">
    <w:name w:val="List Table 3 - Accent 4"/>
    <w:basedOn w:val="701"/>
    <w:uiPriority w:val="99"/>
    <w:qFormat/>
    <w:pPr>
      <w:spacing w:after="0" w:line="240" w:lineRule="auto"/>
    </w:pPr>
    <w:tblPr>
      <w:tblBorders>
        <w:top w:val="single" w:color="FFD864" w:themeColor="accent4" w:themeTint="9A" w:sz="4" w:space="0"/>
        <w:left w:val="single" w:color="FFD864" w:themeColor="accent4" w:themeTint="9A" w:sz="4" w:space="0"/>
        <w:bottom w:val="single" w:color="FFD864" w:themeColor="accent4" w:themeTint="9A" w:sz="4" w:space="0"/>
        <w:right w:val="single" w:color="FFD864" w:themeColor="accent4" w:themeTint="9A" w:sz="4" w:space="0"/>
      </w:tblBorders>
    </w:tblPr>
    <w:tblStylePr w:type="band1Horz">
      <w:rPr>
        <w:rFonts w:ascii="Arial" w:hAnsi="Arial"/>
        <w:color w:val="404040"/>
        <w:sz w:val="22"/>
      </w:rPr>
      <w:tcPr>
        <w:tcBorders>
          <w:top w:val="single" w:color="FFD864" w:themeColor="accent4" w:themeTint="9A" w:sz="4" w:space="0"/>
          <w:bottom w:val="single" w:color="FFD864" w:themeColor="accent4" w:themeTint="9A" w:sz="4" w:space="0"/>
        </w:tcBorders>
      </w:tcPr>
    </w:tblStylePr>
    <w:tblStylePr w:type="band1Vert">
      <w:rPr>
        <w:rFonts w:ascii="Arial" w:hAnsi="Arial"/>
        <w:color w:val="404040"/>
        <w:sz w:val="22"/>
      </w:rPr>
      <w:tcPr>
        <w:tcBorders>
          <w:left w:val="single" w:color="FFD864" w:themeColor="accent4" w:themeTint="9A" w:sz="4" w:space="0"/>
          <w:right w:val="single" w:color="FFD864" w:themeColor="accent4" w:themeTint="9A" w:sz="4" w:space="0"/>
        </w:tcBorders>
      </w:tcPr>
    </w:tblStylePr>
    <w:tblStylePr w:type="firstCol">
      <w:rPr>
        <w:b/>
        <w:color w:val="404040"/>
      </w:rPr>
    </w:tblStylePr>
    <w:tblStylePr w:type="firstRow">
      <w:rPr>
        <w:rFonts w:ascii="Arial" w:hAnsi="Arial"/>
        <w:b/>
        <w:color w:val="ffffff"/>
        <w:sz w:val="22"/>
      </w:rPr>
      <w:tcPr>
        <w:shd w:val="clear" w:color="ffd864" w:themeColor="accent4" w:themeTint="9A" w:fill="ffd864" w:themeFill="accent4" w:themeFillTint="9A"/>
      </w:tcPr>
    </w:tblStylePr>
    <w:tblStylePr w:type="lastCol">
      <w:rPr>
        <w:b/>
        <w:color w:val="404040"/>
      </w:rPr>
    </w:tblStylePr>
    <w:tblStylePr w:type="lastRow">
      <w:rPr>
        <w:b/>
        <w:color w:val="404040"/>
      </w:rPr>
    </w:tblStylePr>
  </w:style>
  <w:style w:type="table" w:styleId="840" w:customStyle="1">
    <w:name w:val="List Table 3 - Accent 5"/>
    <w:basedOn w:val="701"/>
    <w:uiPriority w:val="99"/>
    <w:qFormat/>
    <w:pPr>
      <w:spacing w:after="0" w:line="240" w:lineRule="auto"/>
    </w:pPr>
    <w:tblPr>
      <w:tblBorders>
        <w:top w:val="single" w:color="8EA9DB" w:themeColor="accent5" w:themeTint="9A" w:sz="4" w:space="0"/>
        <w:left w:val="single" w:color="8EA9DB" w:themeColor="accent5" w:themeTint="9A" w:sz="4" w:space="0"/>
        <w:bottom w:val="single" w:color="8EA9DB" w:themeColor="accent5" w:themeTint="9A" w:sz="4" w:space="0"/>
        <w:right w:val="single" w:color="8EA9DB" w:themeColor="accent5" w:themeTint="9A" w:sz="4" w:space="0"/>
      </w:tblBorders>
    </w:tblPr>
    <w:tblStylePr w:type="band1Horz">
      <w:rPr>
        <w:rFonts w:ascii="Arial" w:hAnsi="Arial"/>
        <w:color w:val="404040"/>
        <w:sz w:val="22"/>
      </w:rPr>
      <w:tcPr>
        <w:tcBorders>
          <w:top w:val="single" w:color="8EA9DB" w:themeColor="accent5" w:themeTint="9A" w:sz="4" w:space="0"/>
          <w:bottom w:val="single" w:color="8EA9DB" w:themeColor="accent5" w:themeTint="9A" w:sz="4" w:space="0"/>
        </w:tcBorders>
      </w:tcPr>
    </w:tblStylePr>
    <w:tblStylePr w:type="band1Vert">
      <w:rPr>
        <w:rFonts w:ascii="Arial" w:hAnsi="Arial"/>
        <w:color w:val="404040"/>
        <w:sz w:val="22"/>
      </w:rPr>
      <w:tcPr>
        <w:tcBorders>
          <w:left w:val="single" w:color="8EA9DB" w:themeColor="accent5" w:themeTint="9A" w:sz="4" w:space="0"/>
          <w:right w:val="single" w:color="8EA9DB" w:themeColor="accent5" w:themeTint="9A" w:sz="4" w:space="0"/>
        </w:tcBorders>
      </w:tcPr>
    </w:tblStylePr>
    <w:tblStylePr w:type="firstCol">
      <w:rPr>
        <w:b/>
        <w:color w:val="404040"/>
      </w:rPr>
    </w:tblStylePr>
    <w:tblStylePr w:type="firstRow">
      <w:rPr>
        <w:rFonts w:ascii="Arial" w:hAnsi="Arial"/>
        <w:b/>
        <w:color w:val="ffffff"/>
        <w:sz w:val="22"/>
      </w:rPr>
      <w:tcPr>
        <w:shd w:val="clear" w:color="8ea9db" w:themeColor="accent5" w:themeTint="9A" w:fill="8ea9db" w:themeFill="accent5" w:themeFillTint="9A"/>
      </w:tcPr>
    </w:tblStylePr>
    <w:tblStylePr w:type="lastCol">
      <w:rPr>
        <w:b/>
        <w:color w:val="404040"/>
      </w:rPr>
    </w:tblStylePr>
    <w:tblStylePr w:type="lastRow">
      <w:rPr>
        <w:b/>
        <w:color w:val="404040"/>
      </w:rPr>
    </w:tblStylePr>
  </w:style>
  <w:style w:type="table" w:styleId="841" w:customStyle="1">
    <w:name w:val="List Table 3 - Accent 6"/>
    <w:basedOn w:val="701"/>
    <w:uiPriority w:val="99"/>
    <w:qFormat/>
    <w:pPr>
      <w:spacing w:after="0" w:line="240" w:lineRule="auto"/>
    </w:pPr>
    <w:tblPr>
      <w:tblBorders>
        <w:top w:val="single" w:color="A9D08E" w:themeColor="accent6" w:themeTint="98" w:sz="4" w:space="0"/>
        <w:left w:val="single" w:color="A9D08E" w:themeColor="accent6" w:themeTint="98" w:sz="4" w:space="0"/>
        <w:bottom w:val="single" w:color="A9D08E" w:themeColor="accent6" w:themeTint="98" w:sz="4" w:space="0"/>
        <w:right w:val="single" w:color="A9D08E" w:themeColor="accent6" w:themeTint="98" w:sz="4" w:space="0"/>
      </w:tblBorders>
    </w:tblPr>
    <w:tblStylePr w:type="band1Horz">
      <w:rPr>
        <w:rFonts w:ascii="Arial" w:hAnsi="Arial"/>
        <w:color w:val="404040"/>
        <w:sz w:val="22"/>
      </w:rPr>
      <w:tcPr>
        <w:tcBorders>
          <w:top w:val="single" w:color="A9D08E" w:themeColor="accent6" w:themeTint="98" w:sz="4" w:space="0"/>
          <w:bottom w:val="single" w:color="A9D08E" w:themeColor="accent6" w:themeTint="98" w:sz="4" w:space="0"/>
        </w:tcBorders>
      </w:tcPr>
    </w:tblStylePr>
    <w:tblStylePr w:type="band1Vert">
      <w:rPr>
        <w:rFonts w:ascii="Arial" w:hAnsi="Arial"/>
        <w:color w:val="404040"/>
        <w:sz w:val="22"/>
      </w:rPr>
      <w:tcPr>
        <w:tcBorders>
          <w:left w:val="single" w:color="A9D08E" w:themeColor="accent6" w:themeTint="98" w:sz="4" w:space="0"/>
          <w:right w:val="single" w:color="A9D08E" w:themeColor="accent6" w:themeTint="98" w:sz="4" w:space="0"/>
        </w:tcBorders>
      </w:tcPr>
    </w:tblStylePr>
    <w:tblStylePr w:type="firstCol">
      <w:rPr>
        <w:b/>
        <w:color w:val="404040"/>
      </w:rPr>
    </w:tblStylePr>
    <w:tblStylePr w:type="firstRow">
      <w:rPr>
        <w:rFonts w:ascii="Arial" w:hAnsi="Arial"/>
        <w:b/>
        <w:color w:val="ffffff"/>
        <w:sz w:val="22"/>
      </w:rPr>
      <w:tcPr>
        <w:shd w:val="clear" w:color="a9d08e" w:themeColor="accent6" w:themeTint="98" w:fill="a9d08e" w:themeFill="accent6" w:themeFillTint="98"/>
      </w:tcPr>
    </w:tblStylePr>
    <w:tblStylePr w:type="lastCol">
      <w:rPr>
        <w:b/>
        <w:color w:val="404040"/>
      </w:rPr>
    </w:tblStylePr>
    <w:tblStylePr w:type="lastRow">
      <w:rPr>
        <w:b/>
        <w:color w:val="404040"/>
      </w:rPr>
    </w:tblStylePr>
  </w:style>
  <w:style w:type="table" w:styleId="842" w:customStyle="1">
    <w:name w:val="List Table 4"/>
    <w:basedOn w:val="701"/>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43" w:customStyle="1">
    <w:name w:val="List Table 4 - Accent 1"/>
    <w:basedOn w:val="701"/>
    <w:uiPriority w:val="99"/>
    <w:qFormat/>
    <w:pPr>
      <w:spacing w:after="0" w:line="240" w:lineRule="auto"/>
    </w:pPr>
    <w:tblPr>
      <w:tblBorders>
        <w:top w:val="single" w:color="A2C6E7" w:themeColor="accent1" w:themeTint="90" w:sz="4" w:space="0"/>
        <w:left w:val="single" w:color="A2C6E7" w:themeColor="accent1" w:themeTint="90" w:sz="4" w:space="0"/>
        <w:bottom w:val="single" w:color="A2C6E7" w:themeColor="accent1" w:themeTint="90" w:sz="4" w:space="0"/>
        <w:right w:val="single" w:color="A2C6E7" w:themeColor="accent1" w:themeTint="90" w:sz="4" w:space="0"/>
        <w:insideH w:val="single" w:color="A2C6E7" w:themeColor="accent1" w:themeTint="90" w:sz="4" w:space="0"/>
      </w:tblBorders>
    </w:tblPr>
    <w:tblStylePr w:type="band1Horz">
      <w:rPr>
        <w:rFonts w:ascii="Arial" w:hAnsi="Arial"/>
        <w:color w:val="404040"/>
        <w:sz w:val="22"/>
      </w:rPr>
      <w:tcPr>
        <w:shd w:val="clear" w:color="d5e5f4" w:themeColor="accent1" w:themeTint="40" w:fill="d5e5f4" w:themeFill="accent1" w:themeFillTint="40"/>
      </w:tcPr>
    </w:tblStylePr>
    <w:tblStylePr w:type="band1Vert">
      <w:rPr>
        <w:rFonts w:ascii="Arial" w:hAnsi="Arial"/>
        <w:color w:val="404040"/>
        <w:sz w:val="22"/>
      </w:rPr>
      <w:tcPr>
        <w:shd w:val="clear" w:color="d5e5f4" w:themeColor="accent1" w:themeTint="40" w:fill="d5e5f4" w:themeFill="accent1" w:themeFillTint="40"/>
      </w:tcPr>
    </w:tblStylePr>
    <w:tblStylePr w:type="firstCol">
      <w:rPr>
        <w:b/>
        <w:color w:val="404040"/>
      </w:rPr>
    </w:tblStylePr>
    <w:tblStylePr w:type="firstRow">
      <w:rPr>
        <w:rFonts w:ascii="Arial" w:hAnsi="Arial"/>
        <w:b/>
        <w:color w:val="ffffff"/>
        <w:sz w:val="22"/>
      </w:rPr>
      <w:tcPr>
        <w:shd w:val="clear" w:color="5b9bd5" w:themeColor="accent1" w:fill="5b9bd5" w:themeFill="accent1"/>
      </w:tcPr>
    </w:tblStylePr>
    <w:tblStylePr w:type="lastCol">
      <w:rPr>
        <w:b/>
        <w:color w:val="404040"/>
      </w:rPr>
    </w:tblStylePr>
    <w:tblStylePr w:type="lastRow">
      <w:rPr>
        <w:b/>
        <w:color w:val="404040"/>
      </w:rPr>
    </w:tblStylePr>
  </w:style>
  <w:style w:type="table" w:styleId="844" w:customStyle="1">
    <w:name w:val="List Table 4 - Accent 2"/>
    <w:basedOn w:val="701"/>
    <w:uiPriority w:val="99"/>
    <w:qFormat/>
    <w:pPr>
      <w:spacing w:after="0" w:line="240" w:lineRule="auto"/>
    </w:pPr>
    <w:tblPr>
      <w:tblBorders>
        <w:top w:val="single" w:color="F4B58A" w:themeColor="accent2" w:themeTint="90" w:sz="4" w:space="0"/>
        <w:left w:val="single" w:color="F4B58A" w:themeColor="accent2" w:themeTint="90" w:sz="4" w:space="0"/>
        <w:bottom w:val="single" w:color="F4B58A" w:themeColor="accent2" w:themeTint="90" w:sz="4" w:space="0"/>
        <w:right w:val="single" w:color="F4B58A" w:themeColor="accent2" w:themeTint="90" w:sz="4" w:space="0"/>
        <w:insideH w:val="single" w:color="F4B58A" w:themeColor="accent2" w:themeTint="90" w:sz="4" w:space="0"/>
      </w:tblBorders>
    </w:tblPr>
    <w:tblStylePr w:type="band1Horz">
      <w:rPr>
        <w:rFonts w:ascii="Arial" w:hAnsi="Arial"/>
        <w:color w:val="404040"/>
        <w:sz w:val="22"/>
      </w:rPr>
      <w:tcPr>
        <w:shd w:val="clear" w:color="fadecb" w:themeColor="accent2" w:themeTint="40" w:fill="fadecb" w:themeFill="accent2" w:themeFillTint="40"/>
      </w:tcPr>
    </w:tblStylePr>
    <w:tblStylePr w:type="band1Vert">
      <w:rPr>
        <w:rFonts w:ascii="Arial" w:hAnsi="Arial"/>
        <w:color w:val="404040"/>
        <w:sz w:val="22"/>
      </w:rPr>
      <w:tcPr>
        <w:shd w:val="clear" w:color="fadecb" w:themeColor="accent2" w:themeTint="40" w:fill="fadecb" w:themeFill="accent2" w:themeFillTint="40"/>
      </w:tcPr>
    </w:tblStylePr>
    <w:tblStylePr w:type="firstCol">
      <w:rPr>
        <w:b/>
        <w:color w:val="404040"/>
      </w:rPr>
    </w:tblStylePr>
    <w:tblStylePr w:type="firstRow">
      <w:rPr>
        <w:rFonts w:ascii="Arial" w:hAnsi="Arial"/>
        <w:b/>
        <w:color w:val="ffffff"/>
        <w:sz w:val="22"/>
      </w:rPr>
      <w:tcPr>
        <w:shd w:val="clear" w:color="ed7d31" w:themeColor="accent2" w:fill="ed7d31" w:themeFill="accent2"/>
      </w:tcPr>
    </w:tblStylePr>
    <w:tblStylePr w:type="lastCol">
      <w:rPr>
        <w:b/>
        <w:color w:val="404040"/>
      </w:rPr>
    </w:tblStylePr>
    <w:tblStylePr w:type="lastRow">
      <w:rPr>
        <w:b/>
        <w:color w:val="404040"/>
      </w:rPr>
    </w:tblStylePr>
  </w:style>
  <w:style w:type="table" w:styleId="845" w:customStyle="1">
    <w:name w:val="List Table 4 - Accent 3"/>
    <w:basedOn w:val="701"/>
    <w:uiPriority w:val="99"/>
    <w:qFormat/>
    <w:pPr>
      <w:spacing w:after="0" w:line="240" w:lineRule="auto"/>
    </w:pPr>
    <w:tblPr>
      <w:tblBorders>
        <w:top w:val="single" w:color="CCCCCC" w:themeColor="accent3" w:themeTint="90" w:sz="4" w:space="0"/>
        <w:left w:val="single" w:color="CCCCCC" w:themeColor="accent3" w:themeTint="90" w:sz="4" w:space="0"/>
        <w:bottom w:val="single" w:color="CCCCCC" w:themeColor="accent3" w:themeTint="90" w:sz="4" w:space="0"/>
        <w:right w:val="single" w:color="CCCCCC" w:themeColor="accent3" w:themeTint="90" w:sz="4" w:space="0"/>
        <w:insideH w:val="single" w:color="CCCCCC" w:themeColor="accent3" w:themeTint="90" w:sz="4" w:space="0"/>
      </w:tblBorders>
    </w:tblPr>
    <w:tblStylePr w:type="band1Horz">
      <w:rPr>
        <w:rFonts w:ascii="Arial" w:hAnsi="Arial"/>
        <w:color w:val="404040"/>
        <w:sz w:val="22"/>
      </w:rPr>
      <w:tcPr>
        <w:shd w:val="clear" w:color="e8e8e8" w:themeColor="accent3" w:themeTint="40" w:fill="e8e8e8" w:themeFill="accent3" w:themeFillTint="40"/>
      </w:tcPr>
    </w:tblStylePr>
    <w:tblStylePr w:type="band1Vert">
      <w:rPr>
        <w:rFonts w:ascii="Arial" w:hAnsi="Arial"/>
        <w:color w:val="404040"/>
        <w:sz w:val="22"/>
      </w:rPr>
      <w:tcPr>
        <w:shd w:val="clear" w:color="e8e8e8" w:themeColor="accent3" w:themeTint="40" w:fill="e8e8e8" w:themeFill="accent3" w:themeFillTint="40"/>
      </w:tcPr>
    </w:tblStylePr>
    <w:tblStylePr w:type="firstCol">
      <w:rPr>
        <w:b/>
        <w:color w:val="404040"/>
      </w:rPr>
    </w:tblStylePr>
    <w:tblStylePr w:type="firstRow">
      <w:rPr>
        <w:rFonts w:ascii="Arial" w:hAnsi="Arial"/>
        <w:b/>
        <w:color w:val="ffffff"/>
        <w:sz w:val="22"/>
      </w:rPr>
      <w:tcPr>
        <w:shd w:val="clear" w:color="a5a5a5" w:themeColor="accent3" w:fill="a5a5a5" w:themeFill="accent3"/>
      </w:tcPr>
    </w:tblStylePr>
    <w:tblStylePr w:type="lastCol">
      <w:rPr>
        <w:b/>
        <w:color w:val="404040"/>
      </w:rPr>
    </w:tblStylePr>
    <w:tblStylePr w:type="lastRow">
      <w:rPr>
        <w:b/>
        <w:color w:val="404040"/>
      </w:rPr>
    </w:tblStylePr>
  </w:style>
  <w:style w:type="table" w:styleId="846" w:customStyle="1">
    <w:name w:val="List Table 4 - Accent 4"/>
    <w:basedOn w:val="701"/>
    <w:uiPriority w:val="99"/>
    <w:qFormat/>
    <w:pPr>
      <w:spacing w:after="0" w:line="240" w:lineRule="auto"/>
    </w:pPr>
    <w:tblPr>
      <w:tblBorders>
        <w:top w:val="single" w:color="FFDB6E" w:themeColor="accent4" w:themeTint="90" w:sz="4" w:space="0"/>
        <w:left w:val="single" w:color="FFDB6E" w:themeColor="accent4" w:themeTint="90" w:sz="4" w:space="0"/>
        <w:bottom w:val="single" w:color="FFDB6E" w:themeColor="accent4" w:themeTint="90" w:sz="4" w:space="0"/>
        <w:right w:val="single" w:color="FFDB6E" w:themeColor="accent4" w:themeTint="90" w:sz="4" w:space="0"/>
        <w:insideH w:val="single" w:color="FFDB6E" w:themeColor="accent4" w:themeTint="90" w:sz="4" w:space="0"/>
      </w:tblBorders>
    </w:tblPr>
    <w:tblStylePr w:type="band1Horz">
      <w:rPr>
        <w:rFonts w:ascii="Arial" w:hAnsi="Arial"/>
        <w:color w:val="404040"/>
        <w:sz w:val="22"/>
      </w:rPr>
      <w:tcPr>
        <w:shd w:val="clear" w:color="ffefbe" w:themeColor="accent4" w:themeTint="40" w:fill="ffefbe" w:themeFill="accent4" w:themeFillTint="40"/>
      </w:tcPr>
    </w:tblStylePr>
    <w:tblStylePr w:type="band1Vert">
      <w:rPr>
        <w:rFonts w:ascii="Arial" w:hAnsi="Arial"/>
        <w:color w:val="404040"/>
        <w:sz w:val="22"/>
      </w:rPr>
      <w:tcPr>
        <w:shd w:val="clear" w:color="ffefbe" w:themeColor="accent4" w:themeTint="40" w:fill="ffefbe" w:themeFill="accent4" w:themeFillTint="40"/>
      </w:tcPr>
    </w:tblStylePr>
    <w:tblStylePr w:type="firstCol">
      <w:rPr>
        <w:b/>
        <w:color w:val="404040"/>
      </w:rPr>
    </w:tblStylePr>
    <w:tblStylePr w:type="firstRow">
      <w:rPr>
        <w:rFonts w:ascii="Arial" w:hAnsi="Arial"/>
        <w:b/>
        <w:color w:val="ffffff"/>
        <w:sz w:val="22"/>
      </w:rPr>
      <w:tcPr>
        <w:shd w:val="clear" w:color="ffc000" w:themeColor="accent4" w:fill="ffc000" w:themeFill="accent4"/>
      </w:tcPr>
    </w:tblStylePr>
    <w:tblStylePr w:type="lastCol">
      <w:rPr>
        <w:b/>
        <w:color w:val="404040"/>
      </w:rPr>
    </w:tblStylePr>
    <w:tblStylePr w:type="lastRow">
      <w:rPr>
        <w:b/>
        <w:color w:val="404040"/>
      </w:rPr>
    </w:tblStylePr>
  </w:style>
  <w:style w:type="table" w:styleId="847" w:customStyle="1">
    <w:name w:val="List Table 4 - Accent 5"/>
    <w:basedOn w:val="701"/>
    <w:uiPriority w:val="99"/>
    <w:qFormat/>
    <w:pPr>
      <w:spacing w:after="0" w:line="240" w:lineRule="auto"/>
    </w:pPr>
    <w:tblPr>
      <w:tblBorders>
        <w:top w:val="single" w:color="95AFDD" w:themeColor="accent5" w:themeTint="90" w:sz="4" w:space="0"/>
        <w:left w:val="single" w:color="95AFDD" w:themeColor="accent5" w:themeTint="90" w:sz="4" w:space="0"/>
        <w:bottom w:val="single" w:color="95AFDD" w:themeColor="accent5" w:themeTint="90" w:sz="4" w:space="0"/>
        <w:right w:val="single" w:color="95AFDD" w:themeColor="accent5" w:themeTint="90" w:sz="4" w:space="0"/>
        <w:insideH w:val="single" w:color="95AFDD" w:themeColor="accent5" w:themeTint="90" w:sz="4" w:space="0"/>
      </w:tblBorders>
    </w:tblPr>
    <w:tblStylePr w:type="band1Horz">
      <w:rPr>
        <w:rFonts w:ascii="Arial" w:hAnsi="Arial"/>
        <w:color w:val="404040"/>
        <w:sz w:val="22"/>
      </w:rPr>
      <w:tcPr>
        <w:shd w:val="clear" w:color="d0dbf0" w:themeColor="accent5" w:themeTint="40" w:fill="d0dbf0" w:themeFill="accent5" w:themeFillTint="40"/>
      </w:tcPr>
    </w:tblStylePr>
    <w:tblStylePr w:type="band1Vert">
      <w:rPr>
        <w:rFonts w:ascii="Arial" w:hAnsi="Arial"/>
        <w:color w:val="404040"/>
        <w:sz w:val="22"/>
      </w:rPr>
      <w:tcPr>
        <w:shd w:val="clear" w:color="d0dbf0" w:themeColor="accent5" w:themeTint="40" w:fill="d0dbf0" w:themeFill="accent5" w:themeFillTint="40"/>
      </w:tcPr>
    </w:tblStylePr>
    <w:tblStylePr w:type="firstCol">
      <w:rPr>
        <w:b/>
        <w:color w:val="404040"/>
      </w:rPr>
    </w:tblStylePr>
    <w:tblStylePr w:type="firstRow">
      <w:rPr>
        <w:rFonts w:ascii="Arial" w:hAnsi="Arial"/>
        <w:b/>
        <w:color w:val="ffffff"/>
        <w:sz w:val="22"/>
      </w:rPr>
      <w:tcPr>
        <w:shd w:val="clear" w:color="4472c4" w:themeColor="accent5" w:fill="4472c4" w:themeFill="accent5"/>
      </w:tcPr>
    </w:tblStylePr>
    <w:tblStylePr w:type="lastCol">
      <w:rPr>
        <w:b/>
        <w:color w:val="404040"/>
      </w:rPr>
    </w:tblStylePr>
    <w:tblStylePr w:type="lastRow">
      <w:rPr>
        <w:b/>
        <w:color w:val="404040"/>
      </w:rPr>
    </w:tblStylePr>
  </w:style>
  <w:style w:type="table" w:styleId="848" w:customStyle="1">
    <w:name w:val="List Table 4 - Accent 6"/>
    <w:basedOn w:val="701"/>
    <w:uiPriority w:val="99"/>
    <w:qFormat/>
    <w:pPr>
      <w:spacing w:after="0" w:line="240" w:lineRule="auto"/>
    </w:pPr>
    <w:tblPr>
      <w:tblBorders>
        <w:top w:val="single" w:color="ADD394" w:themeColor="accent6" w:themeTint="90" w:sz="4" w:space="0"/>
        <w:left w:val="single" w:color="ADD394" w:themeColor="accent6" w:themeTint="90" w:sz="4" w:space="0"/>
        <w:bottom w:val="single" w:color="ADD394" w:themeColor="accent6" w:themeTint="90" w:sz="4" w:space="0"/>
        <w:right w:val="single" w:color="ADD394" w:themeColor="accent6" w:themeTint="90" w:sz="4" w:space="0"/>
        <w:insideH w:val="single" w:color="ADD394" w:themeColor="accent6" w:themeTint="90" w:sz="4" w:space="0"/>
      </w:tblBorders>
    </w:tblPr>
    <w:tblStylePr w:type="band1Horz">
      <w:rPr>
        <w:rFonts w:ascii="Arial" w:hAnsi="Arial"/>
        <w:color w:val="404040"/>
        <w:sz w:val="22"/>
      </w:rPr>
      <w:tcPr>
        <w:shd w:val="clear" w:color="daebcf" w:themeColor="accent6" w:themeTint="40" w:fill="daebcf" w:themeFill="accent6" w:themeFillTint="40"/>
      </w:tcPr>
    </w:tblStylePr>
    <w:tblStylePr w:type="band1Vert">
      <w:rPr>
        <w:rFonts w:ascii="Arial" w:hAnsi="Arial"/>
        <w:color w:val="404040"/>
        <w:sz w:val="22"/>
      </w:rPr>
      <w:tcPr>
        <w:shd w:val="clear" w:color="daebcf" w:themeColor="accent6" w:themeTint="40" w:fill="daebcf" w:themeFill="accent6" w:themeFillTint="40"/>
      </w:tcPr>
    </w:tblStylePr>
    <w:tblStylePr w:type="firstCol">
      <w:rPr>
        <w:b/>
        <w:color w:val="404040"/>
      </w:rPr>
    </w:tblStylePr>
    <w:tblStylePr w:type="firstRow">
      <w:rPr>
        <w:rFonts w:ascii="Arial" w:hAnsi="Arial"/>
        <w:b/>
        <w:color w:val="ffffff"/>
        <w:sz w:val="22"/>
      </w:rPr>
      <w:tcPr>
        <w:shd w:val="clear" w:color="70ad47" w:themeColor="accent6" w:fill="70ad47" w:themeFill="accent6"/>
      </w:tcPr>
    </w:tblStylePr>
    <w:tblStylePr w:type="lastCol">
      <w:rPr>
        <w:b/>
        <w:color w:val="404040"/>
      </w:rPr>
    </w:tblStylePr>
    <w:tblStylePr w:type="lastRow">
      <w:rPr>
        <w:b/>
        <w:color w:val="404040"/>
      </w:rPr>
    </w:tblStylePr>
  </w:style>
  <w:style w:type="table" w:styleId="849" w:customStyle="1">
    <w:name w:val="List Table 5 Dark"/>
    <w:basedOn w:val="701"/>
    <w:uiPriority w:val="99"/>
    <w:qFormat/>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50" w:customStyle="1">
    <w:name w:val="List Table 5 Dark - Accent 1"/>
    <w:basedOn w:val="701"/>
    <w:uiPriority w:val="99"/>
    <w:qFormat/>
    <w:pPr>
      <w:spacing w:after="0" w:line="240" w:lineRule="auto"/>
    </w:pPr>
    <w:tblPr>
      <w:tblBorders>
        <w:top w:val="single" w:color="5B9BD5" w:themeColor="accent1" w:sz="32" w:space="0"/>
        <w:left w:val="single" w:color="5B9BD5" w:themeColor="accent1" w:sz="32" w:space="0"/>
        <w:bottom w:val="single" w:color="5B9BD5" w:themeColor="accent1" w:sz="32" w:space="0"/>
        <w:right w:val="single" w:color="5B9BD5" w:themeColor="accent1" w:sz="32" w:space="0"/>
      </w:tblBorders>
    </w:tblPr>
    <w:tblStylePr w:type="band1Horz">
      <w:tcPr>
        <w:shd w:val="clear" w:color="5b9bd5" w:themeColor="accent1" w:fill="5b9bd5" w:themeFill="accent1"/>
        <w:tcBorders>
          <w:top w:val="single" w:color="FFFFFF" w:themeColor="light1" w:sz="4" w:space="0"/>
          <w:bottom w:val="single" w:color="FFFFFF" w:themeColor="light1" w:sz="4" w:space="0"/>
        </w:tcBorders>
      </w:tcPr>
    </w:tblStylePr>
    <w:tblStylePr w:type="band1Vert">
      <w:tcPr>
        <w:shd w:val="clear" w:color="5b9bd5" w:themeColor="accent1" w:fill="5b9bd5" w:themeFill="accent1"/>
        <w:tcBorders>
          <w:left w:val="single" w:color="FFFFFF" w:themeColor="light1" w:sz="4" w:space="0"/>
          <w:right w:val="single" w:color="FFFFFF" w:themeColor="light1" w:sz="4" w:space="0"/>
        </w:tcBorders>
      </w:tcPr>
    </w:tblStylePr>
    <w:tblStylePr w:type="band2Horz">
      <w:tcPr>
        <w:shd w:val="clear" w:color="5b9bd5" w:themeColor="accent1" w:fill="5b9bd5"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5B9BD5"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5b9bd5" w:themeColor="accent1" w:fill="5b9bd5" w:themeFill="accent1"/>
        <w:tcBorders>
          <w:top w:val="single" w:color="5B9BD5" w:themeColor="accent1" w:sz="32" w:space="0"/>
          <w:bottom w:val="single" w:color="FFFFFF" w:themeColor="light1" w:sz="12" w:space="0"/>
        </w:tcBorders>
      </w:tcPr>
    </w:tblStylePr>
    <w:tblStylePr w:type="lastCol">
      <w:tcPr>
        <w:tcBorders>
          <w:left w:val="single" w:color="FFFFFF" w:themeColor="light1" w:sz="4" w:space="0"/>
          <w:right w:val="single" w:color="5B9BD5"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51" w:customStyle="1">
    <w:name w:val="List Table 5 Dark - Accent 2"/>
    <w:basedOn w:val="701"/>
    <w:uiPriority w:val="99"/>
    <w:qFormat/>
    <w:pPr>
      <w:spacing w:after="0" w:line="240" w:lineRule="auto"/>
    </w:pPr>
    <w:tblPr>
      <w:tblBorders>
        <w:top w:val="single" w:color="F4B285" w:themeColor="accent2" w:themeTint="97" w:sz="32" w:space="0"/>
        <w:left w:val="single" w:color="F4B285" w:themeColor="accent2" w:themeTint="97" w:sz="32" w:space="0"/>
        <w:bottom w:val="single" w:color="F4B285" w:themeColor="accent2" w:themeTint="97" w:sz="32" w:space="0"/>
        <w:right w:val="single" w:color="F4B285" w:themeColor="accent2" w:themeTint="97" w:sz="32" w:space="0"/>
      </w:tblBorders>
    </w:tblPr>
    <w:tblStylePr w:type="band1Horz">
      <w:tcPr>
        <w:shd w:val="clear" w:color="f4b285" w:themeColor="accent2" w:themeTint="97" w:fill="f4b285" w:themeFill="accent2" w:themeFillTint="97"/>
        <w:tcBorders>
          <w:top w:val="single" w:color="FFFFFF" w:themeColor="light1" w:sz="4" w:space="0"/>
          <w:bottom w:val="single" w:color="FFFFFF" w:themeColor="light1" w:sz="4" w:space="0"/>
        </w:tcBorders>
      </w:tcPr>
    </w:tblStylePr>
    <w:tblStylePr w:type="band1Vert">
      <w:tcPr>
        <w:shd w:val="clear" w:color="f4b285" w:themeColor="accent2" w:themeTint="97" w:fill="f4b285" w:themeFill="accent2" w:themeFillTint="97"/>
        <w:tcBorders>
          <w:left w:val="single" w:color="FFFFFF" w:themeColor="light1" w:sz="4" w:space="0"/>
          <w:right w:val="single" w:color="FFFFFF" w:themeColor="light1" w:sz="4" w:space="0"/>
        </w:tcBorders>
      </w:tcPr>
    </w:tblStylePr>
    <w:tblStylePr w:type="band2Horz">
      <w:tcPr>
        <w:shd w:val="clear" w:color="f4b285" w:themeColor="accent2" w:themeTint="97" w:fill="f4b28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4B285"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4b285" w:themeColor="accent2" w:themeTint="97" w:fill="f4b285" w:themeFill="accent2" w:themeFillTint="97"/>
        <w:tcBorders>
          <w:top w:val="single" w:color="F4B285" w:themeColor="accent2" w:themeTint="97" w:sz="32" w:space="0"/>
          <w:bottom w:val="single" w:color="FFFFFF" w:themeColor="light1" w:sz="12" w:space="0"/>
        </w:tcBorders>
      </w:tcPr>
    </w:tblStylePr>
    <w:tblStylePr w:type="lastCol">
      <w:tcPr>
        <w:tcBorders>
          <w:left w:val="single" w:color="FFFFFF" w:themeColor="light1" w:sz="4" w:space="0"/>
          <w:right w:val="single" w:color="F4B285"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52" w:customStyle="1">
    <w:name w:val="List Table 5 Dark - Accent 3"/>
    <w:basedOn w:val="701"/>
    <w:uiPriority w:val="99"/>
    <w:qFormat/>
    <w:pPr>
      <w:spacing w:after="0" w:line="240" w:lineRule="auto"/>
    </w:pPr>
    <w:tblPr>
      <w:tblBorders>
        <w:top w:val="single" w:color="C9C9C9" w:themeColor="accent3" w:themeTint="98" w:sz="32" w:space="0"/>
        <w:left w:val="single" w:color="C9C9C9" w:themeColor="accent3" w:themeTint="98" w:sz="32" w:space="0"/>
        <w:bottom w:val="single" w:color="C9C9C9" w:themeColor="accent3" w:themeTint="98" w:sz="32" w:space="0"/>
        <w:right w:val="single" w:color="C9C9C9" w:themeColor="accent3" w:themeTint="98" w:sz="32" w:space="0"/>
      </w:tblBorders>
    </w:tblPr>
    <w:tblStylePr w:type="band1Horz">
      <w:tcPr>
        <w:shd w:val="clear" w:color="c9c9c9" w:themeColor="accent3" w:themeTint="98" w:fill="c9c9c9" w:themeFill="accent3" w:themeFillTint="98"/>
        <w:tcBorders>
          <w:top w:val="single" w:color="FFFFFF" w:themeColor="light1" w:sz="4" w:space="0"/>
          <w:bottom w:val="single" w:color="FFFFFF" w:themeColor="light1" w:sz="4" w:space="0"/>
        </w:tcBorders>
      </w:tcPr>
    </w:tblStylePr>
    <w:tblStylePr w:type="band1Vert">
      <w:tcPr>
        <w:shd w:val="clear" w:color="c9c9c9" w:themeColor="accent3" w:themeTint="98" w:fill="c9c9c9" w:themeFill="accent3" w:themeFillTint="98"/>
        <w:tcBorders>
          <w:left w:val="single" w:color="FFFFFF" w:themeColor="light1" w:sz="4" w:space="0"/>
          <w:right w:val="single" w:color="FFFFFF" w:themeColor="light1" w:sz="4" w:space="0"/>
        </w:tcBorders>
      </w:tcPr>
    </w:tblStylePr>
    <w:tblStylePr w:type="band2Horz">
      <w:tcPr>
        <w:shd w:val="clear" w:color="c9c9c9" w:themeColor="accent3" w:themeTint="98" w:fill="c9c9c9"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C9C9C9"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c9c9c9" w:themeColor="accent3" w:themeTint="98" w:fill="c9c9c9" w:themeFill="accent3" w:themeFillTint="98"/>
        <w:tcBorders>
          <w:top w:val="single" w:color="C9C9C9" w:themeColor="accent3" w:themeTint="98" w:sz="32" w:space="0"/>
          <w:bottom w:val="single" w:color="FFFFFF" w:themeColor="light1" w:sz="12" w:space="0"/>
        </w:tcBorders>
      </w:tcPr>
    </w:tblStylePr>
    <w:tblStylePr w:type="lastCol">
      <w:tcPr>
        <w:tcBorders>
          <w:left w:val="single" w:color="FFFFFF" w:themeColor="light1" w:sz="4" w:space="0"/>
          <w:right w:val="single" w:color="C9C9C9"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53" w:customStyle="1">
    <w:name w:val="List Table 5 Dark - Accent 4"/>
    <w:basedOn w:val="701"/>
    <w:uiPriority w:val="99"/>
    <w:qFormat/>
    <w:pPr>
      <w:spacing w:after="0" w:line="240" w:lineRule="auto"/>
    </w:pPr>
    <w:tblPr>
      <w:tblBorders>
        <w:top w:val="single" w:color="FFD864" w:themeColor="accent4" w:themeTint="9A" w:sz="32" w:space="0"/>
        <w:left w:val="single" w:color="FFD864" w:themeColor="accent4" w:themeTint="9A" w:sz="32" w:space="0"/>
        <w:bottom w:val="single" w:color="FFD864" w:themeColor="accent4" w:themeTint="9A" w:sz="32" w:space="0"/>
        <w:right w:val="single" w:color="FFD864" w:themeColor="accent4" w:themeTint="9A" w:sz="32" w:space="0"/>
      </w:tblBorders>
    </w:tblPr>
    <w:tblStylePr w:type="band1Horz">
      <w:tcPr>
        <w:shd w:val="clear" w:color="ffd864" w:themeColor="accent4" w:themeTint="9A" w:fill="ffd864" w:themeFill="accent4" w:themeFillTint="9A"/>
        <w:tcBorders>
          <w:top w:val="single" w:color="FFFFFF" w:themeColor="light1" w:sz="4" w:space="0"/>
          <w:bottom w:val="single" w:color="FFFFFF" w:themeColor="light1" w:sz="4" w:space="0"/>
        </w:tcBorders>
      </w:tcPr>
    </w:tblStylePr>
    <w:tblStylePr w:type="band1Vert">
      <w:tcPr>
        <w:shd w:val="clear" w:color="ffd864" w:themeColor="accent4" w:themeTint="9A" w:fill="ffd864" w:themeFill="accent4" w:themeFillTint="9A"/>
        <w:tcBorders>
          <w:left w:val="single" w:color="FFFFFF" w:themeColor="light1" w:sz="4" w:space="0"/>
          <w:right w:val="single" w:color="FFFFFF" w:themeColor="light1" w:sz="4" w:space="0"/>
        </w:tcBorders>
      </w:tcPr>
    </w:tblStylePr>
    <w:tblStylePr w:type="band2Horz">
      <w:tcPr>
        <w:shd w:val="clear" w:color="ffd864" w:themeColor="accent4" w:themeTint="9A" w:fill="ffd864"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FD864"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fd864" w:themeColor="accent4" w:themeTint="9A" w:fill="ffd864" w:themeFill="accent4" w:themeFillTint="9A"/>
        <w:tcBorders>
          <w:top w:val="single" w:color="FFD864" w:themeColor="accent4" w:themeTint="9A" w:sz="32" w:space="0"/>
          <w:bottom w:val="single" w:color="FFFFFF" w:themeColor="light1" w:sz="12" w:space="0"/>
        </w:tcBorders>
      </w:tcPr>
    </w:tblStylePr>
    <w:tblStylePr w:type="lastCol">
      <w:tcPr>
        <w:tcBorders>
          <w:left w:val="single" w:color="FFFFFF" w:themeColor="light1" w:sz="4" w:space="0"/>
          <w:right w:val="single" w:color="FFD864"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54" w:customStyle="1">
    <w:name w:val="List Table 5 Dark - Accent 5"/>
    <w:basedOn w:val="701"/>
    <w:uiPriority w:val="99"/>
    <w:qFormat/>
    <w:pPr>
      <w:spacing w:after="0" w:line="240" w:lineRule="auto"/>
    </w:pPr>
    <w:tblPr>
      <w:tblBorders>
        <w:top w:val="single" w:color="8EA9DB" w:themeColor="accent5" w:themeTint="9A" w:sz="32" w:space="0"/>
        <w:left w:val="single" w:color="8EA9DB" w:themeColor="accent5" w:themeTint="9A" w:sz="32" w:space="0"/>
        <w:bottom w:val="single" w:color="8EA9DB" w:themeColor="accent5" w:themeTint="9A" w:sz="32" w:space="0"/>
        <w:right w:val="single" w:color="8EA9DB" w:themeColor="accent5" w:themeTint="9A" w:sz="32" w:space="0"/>
      </w:tblBorders>
    </w:tblPr>
    <w:tblStylePr w:type="band1Horz">
      <w:tcPr>
        <w:shd w:val="clear" w:color="8ea9db" w:themeColor="accent5" w:themeTint="9A" w:fill="8ea9db" w:themeFill="accent5" w:themeFillTint="9A"/>
        <w:tcBorders>
          <w:top w:val="single" w:color="FFFFFF" w:themeColor="light1" w:sz="4" w:space="0"/>
          <w:bottom w:val="single" w:color="FFFFFF" w:themeColor="light1" w:sz="4" w:space="0"/>
        </w:tcBorders>
      </w:tcPr>
    </w:tblStylePr>
    <w:tblStylePr w:type="band1Vert">
      <w:tcPr>
        <w:shd w:val="clear" w:color="8ea9db" w:themeColor="accent5" w:themeTint="9A" w:fill="8ea9db" w:themeFill="accent5" w:themeFillTint="9A"/>
        <w:tcBorders>
          <w:left w:val="single" w:color="FFFFFF" w:themeColor="light1" w:sz="4" w:space="0"/>
          <w:right w:val="single" w:color="FFFFFF" w:themeColor="light1" w:sz="4" w:space="0"/>
        </w:tcBorders>
      </w:tcPr>
    </w:tblStylePr>
    <w:tblStylePr w:type="band2Horz">
      <w:tcPr>
        <w:shd w:val="clear" w:color="8ea9db" w:themeColor="accent5" w:themeTint="9A" w:fill="8ea9db"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8EA9DB"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8ea9db" w:themeColor="accent5" w:themeTint="9A" w:fill="8ea9db" w:themeFill="accent5" w:themeFillTint="9A"/>
        <w:tcBorders>
          <w:top w:val="single" w:color="8EA9DB" w:themeColor="accent5" w:themeTint="9A" w:sz="32" w:space="0"/>
          <w:bottom w:val="single" w:color="FFFFFF" w:themeColor="light1" w:sz="12" w:space="0"/>
        </w:tcBorders>
      </w:tcPr>
    </w:tblStylePr>
    <w:tblStylePr w:type="lastCol">
      <w:tcPr>
        <w:tcBorders>
          <w:left w:val="single" w:color="FFFFFF" w:themeColor="light1" w:sz="4" w:space="0"/>
          <w:right w:val="single" w:color="8EA9DB"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55" w:customStyle="1">
    <w:name w:val="List Table 5 Dark - Accent 6"/>
    <w:basedOn w:val="701"/>
    <w:uiPriority w:val="99"/>
    <w:qFormat/>
    <w:pPr>
      <w:spacing w:after="0" w:line="240" w:lineRule="auto"/>
    </w:pPr>
    <w:tblPr>
      <w:tblBorders>
        <w:top w:val="single" w:color="A9D08E" w:themeColor="accent6" w:themeTint="98" w:sz="32" w:space="0"/>
        <w:left w:val="single" w:color="A9D08E" w:themeColor="accent6" w:themeTint="98" w:sz="32" w:space="0"/>
        <w:bottom w:val="single" w:color="A9D08E" w:themeColor="accent6" w:themeTint="98" w:sz="32" w:space="0"/>
        <w:right w:val="single" w:color="A9D08E" w:themeColor="accent6" w:themeTint="98" w:sz="32" w:space="0"/>
      </w:tblBorders>
    </w:tblPr>
    <w:tblStylePr w:type="band1Horz">
      <w:tcPr>
        <w:shd w:val="clear" w:color="a9d08e" w:themeColor="accent6" w:themeTint="98" w:fill="a9d08e" w:themeFill="accent6" w:themeFillTint="98"/>
        <w:tcBorders>
          <w:top w:val="single" w:color="FFFFFF" w:themeColor="light1" w:sz="4" w:space="0"/>
          <w:bottom w:val="single" w:color="FFFFFF" w:themeColor="light1" w:sz="4" w:space="0"/>
        </w:tcBorders>
      </w:tcPr>
    </w:tblStylePr>
    <w:tblStylePr w:type="band1Vert">
      <w:tcPr>
        <w:shd w:val="clear" w:color="a9d08e" w:themeColor="accent6" w:themeTint="98" w:fill="a9d08e" w:themeFill="accent6" w:themeFillTint="98"/>
        <w:tcBorders>
          <w:left w:val="single" w:color="FFFFFF" w:themeColor="light1" w:sz="4" w:space="0"/>
          <w:right w:val="single" w:color="FFFFFF" w:themeColor="light1" w:sz="4" w:space="0"/>
        </w:tcBorders>
      </w:tcPr>
    </w:tblStylePr>
    <w:tblStylePr w:type="band2Horz">
      <w:tcPr>
        <w:shd w:val="clear" w:color="a9d08e" w:themeColor="accent6" w:themeTint="98" w:fill="a9d08e"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A9D08E"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a9d08e" w:themeColor="accent6" w:themeTint="98" w:fill="a9d08e" w:themeFill="accent6" w:themeFillTint="98"/>
        <w:tcBorders>
          <w:top w:val="single" w:color="A9D08E" w:themeColor="accent6" w:themeTint="98" w:sz="32" w:space="0"/>
          <w:bottom w:val="single" w:color="FFFFFF" w:themeColor="light1" w:sz="12" w:space="0"/>
        </w:tcBorders>
      </w:tcPr>
    </w:tblStylePr>
    <w:tblStylePr w:type="lastCol">
      <w:tcPr>
        <w:tcBorders>
          <w:left w:val="single" w:color="FFFFFF" w:themeColor="light1" w:sz="4" w:space="0"/>
          <w:right w:val="single" w:color="A9D08E"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56" w:customStyle="1">
    <w:name w:val="List Table 6 Colorful"/>
    <w:basedOn w:val="701"/>
    <w:uiPriority w:val="99"/>
    <w:qFormat/>
    <w:pPr>
      <w:spacing w:after="0" w:line="240" w:lineRule="auto"/>
    </w:pPr>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857" w:customStyle="1">
    <w:name w:val="List Table 6 Colorful - Accent 1"/>
    <w:basedOn w:val="701"/>
    <w:uiPriority w:val="99"/>
    <w:qFormat/>
    <w:pPr>
      <w:spacing w:after="0" w:line="240" w:lineRule="auto"/>
    </w:pPr>
    <w:tblPr>
      <w:tblBorders>
        <w:top w:val="single" w:color="5B9BD5" w:themeColor="accent1" w:sz="4" w:space="0"/>
        <w:bottom w:val="single" w:color="5B9BD5" w:themeColor="accent1" w:sz="4" w:space="0"/>
      </w:tblBorders>
    </w:tblPr>
    <w:tblStylePr w:type="band1Horz">
      <w:rPr>
        <w:rFonts w:ascii="Arial" w:hAnsi="Arial"/>
        <w:color w:val="245b8c" w:themeColor="accent1" w:themeShade="94"/>
        <w:sz w:val="22"/>
      </w:rPr>
      <w:tcPr>
        <w:shd w:val="clear" w:color="d5e5f4" w:themeColor="accent1" w:themeTint="40" w:fill="d5e5f4" w:themeFill="accent1" w:themeFillTint="40"/>
      </w:tcPr>
    </w:tblStylePr>
    <w:tblStylePr w:type="band1Vert">
      <w:tcPr>
        <w:shd w:val="clear" w:color="d5e5f4" w:themeColor="accent1" w:themeTint="40" w:fill="d5e5f4" w:themeFill="accent1" w:themeFillTint="40"/>
      </w:tcPr>
    </w:tblStylePr>
    <w:tblStylePr w:type="band2Horz">
      <w:rPr>
        <w:rFonts w:ascii="Arial" w:hAnsi="Arial"/>
        <w:color w:val="245b8c" w:themeColor="accent1" w:themeShade="94"/>
        <w:sz w:val="22"/>
      </w:rPr>
    </w:tblStylePr>
    <w:tblStylePr w:type="firstCol">
      <w:rPr>
        <w:b/>
        <w:color w:val="245b8c" w:themeColor="accent1" w:themeShade="94"/>
      </w:rPr>
    </w:tblStylePr>
    <w:tblStylePr w:type="firstRow">
      <w:rPr>
        <w:b/>
        <w:color w:val="245b8c" w:themeColor="accent1" w:themeShade="94"/>
      </w:rPr>
      <w:tcPr>
        <w:tcBorders>
          <w:bottom w:val="single" w:color="5B9BD5" w:themeColor="accent1" w:sz="4" w:space="0"/>
        </w:tcBorders>
      </w:tcPr>
    </w:tblStylePr>
    <w:tblStylePr w:type="lastCol">
      <w:rPr>
        <w:b/>
        <w:color w:val="245b8c" w:themeColor="accent1" w:themeShade="94"/>
      </w:rPr>
    </w:tblStylePr>
    <w:tblStylePr w:type="lastRow">
      <w:rPr>
        <w:b/>
        <w:color w:val="245b8c" w:themeColor="accent1" w:themeShade="94"/>
      </w:rPr>
      <w:tcPr>
        <w:tcBorders>
          <w:top w:val="single" w:color="5B9BD5" w:themeColor="accent1" w:sz="4" w:space="0"/>
        </w:tcBorders>
      </w:tcPr>
    </w:tblStylePr>
  </w:style>
  <w:style w:type="table" w:styleId="858" w:customStyle="1">
    <w:name w:val="List Table 6 Colorful - Accent 2"/>
    <w:basedOn w:val="701"/>
    <w:uiPriority w:val="99"/>
    <w:qFormat/>
    <w:pPr>
      <w:spacing w:after="0" w:line="240" w:lineRule="auto"/>
    </w:pPr>
    <w:tblPr>
      <w:tblBorders>
        <w:top w:val="single" w:color="F4B285" w:themeColor="accent2" w:themeTint="97" w:sz="4" w:space="0"/>
        <w:bottom w:val="single" w:color="F4B285" w:themeColor="accent2" w:themeTint="97" w:sz="4" w:space="0"/>
      </w:tblBorders>
    </w:tbl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adecb" w:themeColor="accent2" w:themeTint="40" w:fill="fadecb" w:themeFill="accent2" w:themeFillTint="40"/>
      </w:tcPr>
    </w:tblStylePr>
    <w:tblStylePr w:type="band1Vert">
      <w:tcPr>
        <w:shd w:val="clear" w:color="fadecb" w:themeColor="accent2" w:themeTint="40" w:fill="fadecb" w:themeFill="accent2" w:themeFillTint="40"/>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tblStylePr w:type="firstCol">
      <w:rPr>
        <w:b/>
        <w:color w:val="f4b285" w:themeColor="accent2" w:themeTint="96"/>
        <w14:textFill>
          <w14:solidFill>
            <w14:schemeClr w14:val="accent2">
              <w14:lumMod w14:val="59000"/>
              <w14:lumOff w14:val="41000"/>
            </w14:schemeClr>
          </w14:solidFill>
        </w14:textFill>
      </w:rPr>
    </w:tblStylePr>
    <w:tblStylePr w:type="firstRow">
      <w:rPr>
        <w:b/>
        <w:color w:val="f4b285" w:themeColor="accent2" w:themeTint="96"/>
        <w14:textFill>
          <w14:solidFill>
            <w14:schemeClr w14:val="accent2">
              <w14:lumMod w14:val="59000"/>
              <w14:lumOff w14:val="41000"/>
            </w14:schemeClr>
          </w14:solidFill>
        </w14:textFill>
      </w:rPr>
      <w:tcPr>
        <w:tcBorders>
          <w:bottom w:val="single" w:color="F4B285" w:themeColor="accent2" w:themeTint="97" w:sz="4" w:space="0"/>
        </w:tcBorders>
      </w:tcPr>
    </w:tblStylePr>
    <w:tblStylePr w:type="lastCol">
      <w:rPr>
        <w:b/>
        <w:color w:val="f4b285" w:themeColor="accent2" w:themeTint="96"/>
        <w14:textFill>
          <w14:solidFill>
            <w14:schemeClr w14:val="accent2">
              <w14:lumMod w14:val="59000"/>
              <w14:lumOff w14:val="41000"/>
            </w14:schemeClr>
          </w14:solidFill>
        </w14:textFill>
      </w:rPr>
    </w:tblStylePr>
    <w:tblStylePr w:type="lastRow">
      <w:rPr>
        <w:b/>
        <w:color w:val="f4b285" w:themeColor="accent2" w:themeTint="96"/>
        <w14:textFill>
          <w14:solidFill>
            <w14:schemeClr w14:val="accent2">
              <w14:lumMod w14:val="59000"/>
              <w14:lumOff w14:val="41000"/>
            </w14:schemeClr>
          </w14:solidFill>
        </w14:textFill>
      </w:rPr>
      <w:tcPr>
        <w:tcBorders>
          <w:top w:val="single" w:color="F4B285" w:themeColor="accent2" w:themeTint="97" w:sz="4" w:space="0"/>
        </w:tcBorders>
      </w:tcPr>
    </w:tblStylePr>
  </w:style>
  <w:style w:type="table" w:styleId="859" w:customStyle="1">
    <w:name w:val="List Table 6 Colorful - Accent 3"/>
    <w:basedOn w:val="701"/>
    <w:uiPriority w:val="99"/>
    <w:qFormat/>
    <w:pPr>
      <w:spacing w:after="0" w:line="240" w:lineRule="auto"/>
    </w:pPr>
    <w:tblPr>
      <w:tblBorders>
        <w:top w:val="single" w:color="C9C9C9" w:themeColor="accent3" w:themeTint="98" w:sz="4" w:space="0"/>
        <w:bottom w:val="single" w:color="C9C9C9" w:themeColor="accent3" w:themeTint="98" w:sz="4" w:space="0"/>
      </w:tblBorders>
    </w:tblPr>
    <w:tblStylePr w:type="band1Horz">
      <w:rPr>
        <w:rFonts w:ascii="Arial" w:hAnsi="Arial"/>
        <w:color w:val="c9c9c9" w:themeColor="accent3" w:themeTint="99"/>
        <w:sz w:val="22"/>
        <w14:textFill>
          <w14:solidFill>
            <w14:schemeClr w14:val="accent3">
              <w14:lumMod w14:val="60000"/>
              <w14:lumOff w14:val="40000"/>
            </w14:schemeClr>
          </w14:solidFill>
        </w14:textFill>
      </w:rPr>
      <w:tcPr>
        <w:shd w:val="clear" w:color="e8e8e8" w:themeColor="accent3" w:themeTint="40" w:fill="e8e8e8" w:themeFill="accent3" w:themeFillTint="40"/>
      </w:tcPr>
    </w:tblStylePr>
    <w:tblStylePr w:type="band1Vert">
      <w:tcPr>
        <w:shd w:val="clear" w:color="e8e8e8" w:themeColor="accent3" w:themeTint="40" w:fill="e8e8e8" w:themeFill="accent3" w:themeFillTint="40"/>
      </w:tcPr>
    </w:tblStylePr>
    <w:tblStylePr w:type="band2Horz">
      <w:rPr>
        <w:rFonts w:ascii="Arial" w:hAnsi="Arial"/>
        <w:color w:val="c9c9c9" w:themeColor="accent3" w:themeTint="99"/>
        <w:sz w:val="22"/>
        <w14:textFill>
          <w14:solidFill>
            <w14:schemeClr w14:val="accent3">
              <w14:lumMod w14:val="60000"/>
              <w14:lumOff w14:val="40000"/>
            </w14:schemeClr>
          </w14:solidFill>
        </w14:textFill>
      </w:rPr>
    </w:tblStylePr>
    <w:tblStylePr w:type="firstCol">
      <w:rPr>
        <w:b/>
        <w:color w:val="c9c9c9" w:themeColor="accent3" w:themeTint="99"/>
        <w14:textFill>
          <w14:solidFill>
            <w14:schemeClr w14:val="accent3">
              <w14:lumMod w14:val="60000"/>
              <w14:lumOff w14:val="40000"/>
            </w14:schemeClr>
          </w14:solidFill>
        </w14:textFill>
      </w:rPr>
    </w:tblStylePr>
    <w:tblStylePr w:type="firstRow">
      <w:rPr>
        <w:b/>
        <w:color w:val="c9c9c9" w:themeColor="accent3" w:themeTint="99"/>
        <w14:textFill>
          <w14:solidFill>
            <w14:schemeClr w14:val="accent3">
              <w14:lumMod w14:val="60000"/>
              <w14:lumOff w14:val="40000"/>
            </w14:schemeClr>
          </w14:solidFill>
        </w14:textFill>
      </w:rPr>
      <w:tcPr>
        <w:tcBorders>
          <w:bottom w:val="single" w:color="C9C9C9" w:themeColor="accent3" w:themeTint="98" w:sz="4" w:space="0"/>
        </w:tcBorders>
      </w:tcPr>
    </w:tblStylePr>
    <w:tblStylePr w:type="lastCol">
      <w:rPr>
        <w:b/>
        <w:color w:val="c9c9c9" w:themeColor="accent3" w:themeTint="99"/>
        <w14:textFill>
          <w14:solidFill>
            <w14:schemeClr w14:val="accent3">
              <w14:lumMod w14:val="60000"/>
              <w14:lumOff w14:val="40000"/>
            </w14:schemeClr>
          </w14:solidFill>
        </w14:textFill>
      </w:rPr>
    </w:tblStylePr>
    <w:tblStylePr w:type="lastRow">
      <w:rPr>
        <w:b/>
        <w:color w:val="c9c9c9" w:themeColor="accent3" w:themeTint="99"/>
        <w14:textFill>
          <w14:solidFill>
            <w14:schemeClr w14:val="accent3">
              <w14:lumMod w14:val="60000"/>
              <w14:lumOff w14:val="40000"/>
            </w14:schemeClr>
          </w14:solidFill>
        </w14:textFill>
      </w:rPr>
      <w:tcPr>
        <w:tcBorders>
          <w:top w:val="single" w:color="C9C9C9" w:themeColor="accent3" w:themeTint="98" w:sz="4" w:space="0"/>
        </w:tcBorders>
      </w:tcPr>
    </w:tblStylePr>
  </w:style>
  <w:style w:type="table" w:styleId="860" w:customStyle="1">
    <w:name w:val="List Table 6 Colorful - Accent 4"/>
    <w:basedOn w:val="701"/>
    <w:uiPriority w:val="99"/>
    <w:qFormat/>
    <w:pPr>
      <w:spacing w:after="0" w:line="240" w:lineRule="auto"/>
    </w:pPr>
    <w:tblPr>
      <w:tblBorders>
        <w:top w:val="single" w:color="FFD864" w:themeColor="accent4" w:themeTint="9A" w:sz="4" w:space="0"/>
        <w:bottom w:val="single" w:color="FFD864" w:themeColor="accent4" w:themeTint="9A" w:sz="4" w:space="0"/>
      </w:tblBorders>
    </w:tbl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fefbe" w:themeColor="accent4" w:themeTint="40" w:fill="ffefbe" w:themeFill="accent4" w:themeFillTint="40"/>
      </w:tcPr>
    </w:tblStylePr>
    <w:tblStylePr w:type="band1Vert">
      <w:tcPr>
        <w:shd w:val="clear" w:color="ffefbe" w:themeColor="accent4" w:themeTint="40" w:fill="ffefbe" w:themeFill="accent4" w:themeFillTint="40"/>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tblStylePr w:type="firstCol">
      <w:rPr>
        <w:b/>
        <w:color w:val="ffd966" w:themeColor="accent4" w:themeTint="99"/>
        <w14:textFill>
          <w14:solidFill>
            <w14:schemeClr w14:val="accent4">
              <w14:lumMod w14:val="60000"/>
              <w14:lumOff w14:val="40000"/>
            </w14:schemeClr>
          </w14:solidFill>
        </w14:textFill>
      </w:rPr>
    </w:tblStylePr>
    <w:tblStylePr w:type="firstRow">
      <w:rPr>
        <w:b/>
        <w:color w:val="ffd966" w:themeColor="accent4" w:themeTint="99"/>
        <w14:textFill>
          <w14:solidFill>
            <w14:schemeClr w14:val="accent4">
              <w14:lumMod w14:val="60000"/>
              <w14:lumOff w14:val="40000"/>
            </w14:schemeClr>
          </w14:solidFill>
        </w14:textFill>
      </w:rPr>
      <w:tcPr>
        <w:tcBorders>
          <w:bottom w:val="single" w:color="FFD864" w:themeColor="accent4" w:themeTint="9A" w:sz="4" w:space="0"/>
        </w:tcBorders>
      </w:tcPr>
    </w:tblStylePr>
    <w:tblStylePr w:type="lastCol">
      <w:rPr>
        <w:b/>
        <w:color w:val="ffd966" w:themeColor="accent4" w:themeTint="99"/>
        <w14:textFill>
          <w14:solidFill>
            <w14:schemeClr w14:val="accent4">
              <w14:lumMod w14:val="60000"/>
              <w14:lumOff w14:val="40000"/>
            </w14:schemeClr>
          </w14:solidFill>
        </w14:textFill>
      </w:rPr>
    </w:tblStylePr>
    <w:tblStylePr w:type="lastRow">
      <w:rPr>
        <w:b/>
        <w:color w:val="ffd966" w:themeColor="accent4" w:themeTint="99"/>
        <w14:textFill>
          <w14:solidFill>
            <w14:schemeClr w14:val="accent4">
              <w14:lumMod w14:val="60000"/>
              <w14:lumOff w14:val="40000"/>
            </w14:schemeClr>
          </w14:solidFill>
        </w14:textFill>
      </w:rPr>
      <w:tcPr>
        <w:tcBorders>
          <w:top w:val="single" w:color="FFD864" w:themeColor="accent4" w:themeTint="9A" w:sz="4" w:space="0"/>
        </w:tcBorders>
      </w:tcPr>
    </w:tblStylePr>
  </w:style>
  <w:style w:type="table" w:styleId="861" w:customStyle="1">
    <w:name w:val="List Table 6 Colorful - Accent 5"/>
    <w:basedOn w:val="701"/>
    <w:uiPriority w:val="99"/>
    <w:qFormat/>
    <w:pPr>
      <w:spacing w:after="0" w:line="240" w:lineRule="auto"/>
    </w:pPr>
    <w:tblPr>
      <w:tblBorders>
        <w:top w:val="single" w:color="8EA9DB" w:themeColor="accent5" w:themeTint="9A" w:sz="4" w:space="0"/>
        <w:bottom w:val="single" w:color="8EA9DB" w:themeColor="accent5" w:themeTint="9A" w:sz="4" w:space="0"/>
      </w:tblBorders>
    </w:tblPr>
    <w:tblStylePr w:type="band1Horz">
      <w:rPr>
        <w:rFonts w:ascii="Arial" w:hAnsi="Arial"/>
        <w:color w:val="8faadc" w:themeColor="accent5" w:themeTint="99"/>
        <w:sz w:val="22"/>
        <w14:textFill>
          <w14:solidFill>
            <w14:schemeClr w14:val="accent5">
              <w14:lumMod w14:val="60000"/>
              <w14:lumOff w14:val="40000"/>
            </w14:schemeClr>
          </w14:solidFill>
        </w14:textFill>
      </w:rPr>
      <w:tcPr>
        <w:shd w:val="clear" w:color="d0dbf0" w:themeColor="accent5" w:themeTint="40" w:fill="d0dbf0" w:themeFill="accent5" w:themeFillTint="40"/>
      </w:tcPr>
    </w:tblStylePr>
    <w:tblStylePr w:type="band1Vert">
      <w:tcPr>
        <w:shd w:val="clear" w:color="d0dbf0" w:themeColor="accent5" w:themeTint="40" w:fill="d0dbf0" w:themeFill="accent5" w:themeFillTint="40"/>
      </w:tcPr>
    </w:tblStylePr>
    <w:tblStylePr w:type="band2Horz">
      <w:rPr>
        <w:rFonts w:ascii="Arial" w:hAnsi="Arial"/>
        <w:color w:val="8faadc" w:themeColor="accent5" w:themeTint="99"/>
        <w:sz w:val="22"/>
        <w14:textFill>
          <w14:solidFill>
            <w14:schemeClr w14:val="accent5">
              <w14:lumMod w14:val="60000"/>
              <w14:lumOff w14:val="40000"/>
            </w14:schemeClr>
          </w14:solidFill>
        </w14:textFill>
      </w:rPr>
    </w:tblStylePr>
    <w:tblStylePr w:type="firstCol">
      <w:rPr>
        <w:b/>
        <w:color w:val="8faadc" w:themeColor="accent5" w:themeTint="99"/>
        <w14:textFill>
          <w14:solidFill>
            <w14:schemeClr w14:val="accent5">
              <w14:lumMod w14:val="60000"/>
              <w14:lumOff w14:val="40000"/>
            </w14:schemeClr>
          </w14:solidFill>
        </w14:textFill>
      </w:rPr>
    </w:tblStylePr>
    <w:tblStylePr w:type="firstRow">
      <w:rPr>
        <w:b/>
        <w:color w:val="8faadc" w:themeColor="accent5" w:themeTint="99"/>
        <w14:textFill>
          <w14:solidFill>
            <w14:schemeClr w14:val="accent5">
              <w14:lumMod w14:val="60000"/>
              <w14:lumOff w14:val="40000"/>
            </w14:schemeClr>
          </w14:solidFill>
        </w14:textFill>
      </w:rPr>
      <w:tcPr>
        <w:tcBorders>
          <w:bottom w:val="single" w:color="8EA9DB" w:themeColor="accent5" w:themeTint="9A" w:sz="4" w:space="0"/>
        </w:tcBorders>
      </w:tcPr>
    </w:tblStylePr>
    <w:tblStylePr w:type="lastCol">
      <w:rPr>
        <w:b/>
        <w:color w:val="8faadc" w:themeColor="accent5" w:themeTint="99"/>
        <w14:textFill>
          <w14:solidFill>
            <w14:schemeClr w14:val="accent5">
              <w14:lumMod w14:val="60000"/>
              <w14:lumOff w14:val="40000"/>
            </w14:schemeClr>
          </w14:solidFill>
        </w14:textFill>
      </w:rPr>
    </w:tblStylePr>
    <w:tblStylePr w:type="lastRow">
      <w:rPr>
        <w:b/>
        <w:color w:val="8faadc" w:themeColor="accent5" w:themeTint="99"/>
        <w14:textFill>
          <w14:solidFill>
            <w14:schemeClr w14:val="accent5">
              <w14:lumMod w14:val="60000"/>
              <w14:lumOff w14:val="40000"/>
            </w14:schemeClr>
          </w14:solidFill>
        </w14:textFill>
      </w:rPr>
      <w:tcPr>
        <w:tcBorders>
          <w:top w:val="single" w:color="8EA9DB" w:themeColor="accent5" w:themeTint="9A" w:sz="4" w:space="0"/>
        </w:tcBorders>
      </w:tcPr>
    </w:tblStylePr>
  </w:style>
  <w:style w:type="table" w:styleId="862" w:customStyle="1">
    <w:name w:val="List Table 6 Colorful - Accent 6"/>
    <w:basedOn w:val="701"/>
    <w:uiPriority w:val="99"/>
    <w:qFormat/>
    <w:pPr>
      <w:spacing w:after="0" w:line="240" w:lineRule="auto"/>
    </w:pPr>
    <w:tblPr>
      <w:tblBorders>
        <w:top w:val="single" w:color="A9D08E" w:themeColor="accent6" w:themeTint="98" w:sz="4" w:space="0"/>
        <w:bottom w:val="single" w:color="A9D08E" w:themeColor="accent6" w:themeTint="98" w:sz="4" w:space="0"/>
      </w:tblBorders>
    </w:tblPr>
    <w:tblStylePr w:type="band1Horz">
      <w:rPr>
        <w:rFonts w:ascii="Arial" w:hAnsi="Arial"/>
        <w:color w:val="a9d18e" w:themeColor="accent6" w:themeTint="99"/>
        <w:sz w:val="22"/>
        <w14:textFill>
          <w14:solidFill>
            <w14:schemeClr w14:val="accent6">
              <w14:lumMod w14:val="60000"/>
              <w14:lumOff w14:val="40000"/>
            </w14:schemeClr>
          </w14:solidFill>
        </w14:textFill>
      </w:rPr>
      <w:tcPr>
        <w:shd w:val="clear" w:color="daebcf" w:themeColor="accent6" w:themeTint="40" w:fill="daebcf" w:themeFill="accent6" w:themeFillTint="40"/>
      </w:tcPr>
    </w:tblStylePr>
    <w:tblStylePr w:type="band1Vert">
      <w:tcPr>
        <w:shd w:val="clear" w:color="daebcf" w:themeColor="accent6" w:themeTint="40" w:fill="daebcf" w:themeFill="accent6" w:themeFillTint="40"/>
      </w:tcPr>
    </w:tblStylePr>
    <w:tblStylePr w:type="band2Horz">
      <w:rPr>
        <w:rFonts w:ascii="Arial" w:hAnsi="Arial"/>
        <w:color w:val="a9d18e" w:themeColor="accent6" w:themeTint="99"/>
        <w:sz w:val="22"/>
        <w14:textFill>
          <w14:solidFill>
            <w14:schemeClr w14:val="accent6">
              <w14:lumMod w14:val="60000"/>
              <w14:lumOff w14:val="40000"/>
            </w14:schemeClr>
          </w14:solidFill>
        </w14:textFill>
      </w:rPr>
    </w:tblStylePr>
    <w:tblStylePr w:type="firstCol">
      <w:rPr>
        <w:b/>
        <w:color w:val="a9d18e" w:themeColor="accent6" w:themeTint="99"/>
        <w14:textFill>
          <w14:solidFill>
            <w14:schemeClr w14:val="accent6">
              <w14:lumMod w14:val="60000"/>
              <w14:lumOff w14:val="40000"/>
            </w14:schemeClr>
          </w14:solidFill>
        </w14:textFill>
      </w:rPr>
    </w:tblStylePr>
    <w:tblStylePr w:type="firstRow">
      <w:rPr>
        <w:b/>
        <w:color w:val="a9d18e" w:themeColor="accent6" w:themeTint="99"/>
        <w14:textFill>
          <w14:solidFill>
            <w14:schemeClr w14:val="accent6">
              <w14:lumMod w14:val="60000"/>
              <w14:lumOff w14:val="40000"/>
            </w14:schemeClr>
          </w14:solidFill>
        </w14:textFill>
      </w:rPr>
      <w:tcPr>
        <w:tcBorders>
          <w:bottom w:val="single" w:color="A9D08E" w:themeColor="accent6" w:themeTint="98" w:sz="4" w:space="0"/>
        </w:tcBorders>
      </w:tcPr>
    </w:tblStylePr>
    <w:tblStylePr w:type="lastCol">
      <w:rPr>
        <w:b/>
        <w:color w:val="a9d18e" w:themeColor="accent6" w:themeTint="99"/>
        <w14:textFill>
          <w14:solidFill>
            <w14:schemeClr w14:val="accent6">
              <w14:lumMod w14:val="60000"/>
              <w14:lumOff w14:val="40000"/>
            </w14:schemeClr>
          </w14:solidFill>
        </w14:textFill>
      </w:rPr>
    </w:tblStylePr>
    <w:tblStylePr w:type="lastRow">
      <w:rPr>
        <w:b/>
        <w:color w:val="a9d18e" w:themeColor="accent6" w:themeTint="99"/>
        <w14:textFill>
          <w14:solidFill>
            <w14:schemeClr w14:val="accent6">
              <w14:lumMod w14:val="60000"/>
              <w14:lumOff w14:val="40000"/>
            </w14:schemeClr>
          </w14:solidFill>
        </w14:textFill>
      </w:rPr>
      <w:tcPr>
        <w:tcBorders>
          <w:top w:val="single" w:color="A9D08E" w:themeColor="accent6" w:themeTint="98" w:sz="4" w:space="0"/>
        </w:tcBorders>
      </w:tcPr>
    </w:tblStylePr>
  </w:style>
  <w:style w:type="table" w:styleId="863" w:customStyle="1">
    <w:name w:val="List Table 7 Colorful"/>
    <w:basedOn w:val="701"/>
    <w:uiPriority w:val="99"/>
    <w:qFormat/>
    <w:pPr>
      <w:spacing w:after="0" w:line="240" w:lineRule="auto"/>
    </w:pPr>
    <w:tblPr>
      <w:tblBorders>
        <w:right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64" w:customStyle="1">
    <w:name w:val="List Table 7 Colorful - Accent 1"/>
    <w:basedOn w:val="701"/>
    <w:uiPriority w:val="99"/>
    <w:qFormat/>
    <w:pPr>
      <w:spacing w:after="0" w:line="240" w:lineRule="auto"/>
    </w:pPr>
    <w:tblPr>
      <w:tblBorders>
        <w:right w:val="single" w:color="5B9BD5" w:themeColor="accent1" w:sz="4" w:space="0"/>
      </w:tblBorders>
    </w:tblPr>
    <w:tblStylePr w:type="band1Horz">
      <w:rPr>
        <w:rFonts w:ascii="Arial" w:hAnsi="Arial"/>
        <w:color w:val="245b8c" w:themeColor="accent1" w:themeShade="94"/>
        <w:sz w:val="22"/>
      </w:rPr>
      <w:tcPr>
        <w:shd w:val="clear" w:color="d5e5f4" w:themeColor="accent1" w:themeTint="40" w:fill="d5e5f4" w:themeFill="accent1" w:themeFillTint="40"/>
      </w:tcPr>
    </w:tblStylePr>
    <w:tblStylePr w:type="band1Vert">
      <w:tcPr>
        <w:shd w:val="clear" w:color="d5e5f4" w:themeColor="accent1" w:themeTint="40" w:fill="d5e5f4" w:themeFill="accent1" w:themeFillTint="40"/>
      </w:tcPr>
    </w:tblStylePr>
    <w:tblStylePr w:type="band2Horz">
      <w:rPr>
        <w:rFonts w:ascii="Arial" w:hAnsi="Arial"/>
        <w:color w:val="245b8c" w:themeColor="accent1" w:themeShade="94"/>
        <w:sz w:val="22"/>
      </w:rPr>
    </w:tblStylePr>
    <w:tblStylePr w:type="firstCol">
      <w:rPr>
        <w:rFonts w:ascii="Arial" w:hAnsi="Arial"/>
        <w:i/>
        <w:color w:val="245b8c" w:themeColor="accent1" w:themeShade="94"/>
        <w:sz w:val="22"/>
      </w:rPr>
      <w:pPr>
        <w:jc w:val="right"/>
      </w:pPr>
      <w:tcPr>
        <w:shd w:val="clear" w:color="ffffff" w:fill="auto"/>
        <w:tcBorders>
          <w:top w:val="none" w:color="000000" w:sz="4" w:space="0"/>
          <w:left w:val="none" w:color="000000" w:sz="4" w:space="0"/>
          <w:bottom w:val="none" w:color="000000" w:sz="4" w:space="0"/>
          <w:right w:val="single" w:color="5B9BD5" w:themeColor="accent1" w:sz="4" w:space="0"/>
        </w:tcBorders>
      </w:tcPr>
    </w:tblStylePr>
    <w:tblStylePr w:type="firstRow">
      <w:rPr>
        <w:rFonts w:ascii="Arial" w:hAnsi="Arial"/>
        <w:i/>
        <w:color w:val="245b8c" w:themeColor="accent1" w:themeShade="94"/>
        <w:sz w:val="22"/>
      </w:rPr>
      <w:tcPr>
        <w:shd w:val="clear" w:color="ffffff" w:themeColor="light1" w:fill="ffffff" w:themeFill="light1"/>
        <w:tcBorders>
          <w:top w:val="none" w:color="000000" w:sz="4" w:space="0"/>
          <w:left w:val="none" w:color="000000" w:sz="4" w:space="0"/>
          <w:bottom w:val="single" w:color="5B9BD5" w:themeColor="accent1" w:sz="4" w:space="0"/>
          <w:right w:val="none" w:color="000000" w:sz="4" w:space="0"/>
        </w:tcBorders>
      </w:tcPr>
    </w:tblStylePr>
    <w:tblStylePr w:type="lastCol">
      <w:rPr>
        <w:rFonts w:ascii="Arial" w:hAnsi="Arial"/>
        <w:i/>
        <w:color w:val="245b8c" w:themeColor="accent1" w:themeShade="94"/>
        <w:sz w:val="22"/>
      </w:rPr>
      <w:tcPr>
        <w:shd w:val="clear" w:color="ffffff" w:fill="auto"/>
        <w:tcBorders>
          <w:top w:val="none" w:color="000000" w:sz="4" w:space="0"/>
          <w:left w:val="single" w:color="5B9BD5" w:themeColor="accent1" w:sz="4" w:space="0"/>
          <w:bottom w:val="none" w:color="000000" w:sz="4" w:space="0"/>
          <w:right w:val="none" w:color="000000" w:sz="4" w:space="0"/>
        </w:tcBorders>
      </w:tcPr>
    </w:tblStylePr>
    <w:tblStylePr w:type="lastRow">
      <w:rPr>
        <w:rFonts w:ascii="Arial" w:hAnsi="Arial"/>
        <w:i/>
        <w:color w:val="245b8c" w:themeColor="accent1" w:themeShade="94"/>
        <w:sz w:val="22"/>
      </w:rPr>
      <w:tcPr>
        <w:shd w:val="clear" w:color="ffffff" w:themeColor="light1" w:fill="ffffff" w:themeFill="light1"/>
        <w:tcBorders>
          <w:top w:val="single" w:color="5B9BD5" w:themeColor="accent1" w:sz="4" w:space="0"/>
          <w:left w:val="none" w:color="000000" w:sz="4" w:space="0"/>
          <w:bottom w:val="none" w:color="000000" w:sz="4" w:space="0"/>
          <w:right w:val="none" w:color="000000" w:sz="4" w:space="0"/>
        </w:tcBorders>
      </w:tcPr>
    </w:tblStylePr>
  </w:style>
  <w:style w:type="table" w:styleId="865" w:customStyle="1">
    <w:name w:val="List Table 7 Colorful - Accent 2"/>
    <w:basedOn w:val="701"/>
    <w:uiPriority w:val="99"/>
    <w:qFormat/>
    <w:pPr>
      <w:spacing w:after="0" w:line="240" w:lineRule="auto"/>
    </w:pPr>
    <w:tblPr>
      <w:tblBorders>
        <w:right w:val="single" w:color="F4B285" w:themeColor="accent2" w:themeTint="97" w:sz="4" w:space="0"/>
      </w:tblBorders>
    </w:tbl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adecb" w:themeColor="accent2" w:themeTint="40" w:fill="fadecb" w:themeFill="accent2" w:themeFillTint="40"/>
      </w:tcPr>
    </w:tblStylePr>
    <w:tblStylePr w:type="band1Vert">
      <w:tcPr>
        <w:shd w:val="clear" w:color="fadecb" w:themeColor="accent2" w:themeTint="40" w:fill="fadecb" w:themeFill="accent2" w:themeFillTint="40"/>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tblStylePr w:type="firstCol">
      <w:rPr>
        <w:rFonts w:ascii="Arial" w:hAnsi="Arial"/>
        <w:i/>
        <w:color w:val="f4b285"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F4B285" w:themeColor="accent2" w:themeTint="97" w:sz="4" w:space="0"/>
        </w:tcBorders>
      </w:tcPr>
    </w:tblStylePr>
    <w:tblStylePr w:type="firstRow">
      <w:rPr>
        <w:rFonts w:ascii="Arial" w:hAnsi="Arial"/>
        <w:i/>
        <w:color w:val="f4b285"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F4B285" w:themeColor="accent2" w:themeTint="97" w:sz="4" w:space="0"/>
          <w:right w:val="none" w:color="000000" w:sz="4" w:space="0"/>
        </w:tcBorders>
      </w:tcPr>
    </w:tblStylePr>
    <w:tblStylePr w:type="lastCol">
      <w:rPr>
        <w:rFonts w:ascii="Arial" w:hAnsi="Arial"/>
        <w:i/>
        <w:color w:val="f4b285"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F4B285" w:themeColor="accent2" w:themeTint="97" w:sz="4" w:space="0"/>
          <w:bottom w:val="none" w:color="000000" w:sz="4" w:space="0"/>
          <w:right w:val="none" w:color="000000" w:sz="4" w:space="0"/>
        </w:tcBorders>
      </w:tcPr>
    </w:tblStylePr>
    <w:tblStylePr w:type="lastRow">
      <w:rPr>
        <w:rFonts w:ascii="Arial" w:hAnsi="Arial"/>
        <w:i/>
        <w:color w:val="f4b285"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F4B285" w:themeColor="accent2" w:themeTint="97" w:sz="4" w:space="0"/>
          <w:left w:val="none" w:color="000000" w:sz="4" w:space="0"/>
          <w:bottom w:val="none" w:color="000000" w:sz="4" w:space="0"/>
          <w:right w:val="none" w:color="000000" w:sz="4" w:space="0"/>
        </w:tcBorders>
      </w:tcPr>
    </w:tblStylePr>
  </w:style>
  <w:style w:type="table" w:styleId="866" w:customStyle="1">
    <w:name w:val="List Table 7 Colorful - Accent 3"/>
    <w:basedOn w:val="701"/>
    <w:uiPriority w:val="99"/>
    <w:qFormat/>
    <w:pPr>
      <w:spacing w:after="0" w:line="240" w:lineRule="auto"/>
    </w:pPr>
    <w:tblPr>
      <w:tblBorders>
        <w:right w:val="single" w:color="C9C9C9" w:themeColor="accent3" w:themeTint="98" w:sz="4" w:space="0"/>
      </w:tblBorders>
    </w:tblPr>
    <w:tblStylePr w:type="band1Horz">
      <w:rPr>
        <w:rFonts w:ascii="Arial" w:hAnsi="Arial"/>
        <w:color w:val="c9c9c9" w:themeColor="accent3" w:themeTint="99"/>
        <w:sz w:val="22"/>
        <w14:textFill>
          <w14:solidFill>
            <w14:schemeClr w14:val="accent3">
              <w14:lumMod w14:val="60000"/>
              <w14:lumOff w14:val="40000"/>
            </w14:schemeClr>
          </w14:solidFill>
        </w14:textFill>
      </w:rPr>
      <w:tcPr>
        <w:shd w:val="clear" w:color="e8e8e8" w:themeColor="accent3" w:themeTint="40" w:fill="e8e8e8" w:themeFill="accent3" w:themeFillTint="40"/>
      </w:tcPr>
    </w:tblStylePr>
    <w:tblStylePr w:type="band1Vert">
      <w:tcPr>
        <w:shd w:val="clear" w:color="e8e8e8" w:themeColor="accent3" w:themeTint="40" w:fill="e8e8e8" w:themeFill="accent3" w:themeFillTint="40"/>
      </w:tcPr>
    </w:tblStylePr>
    <w:tblStylePr w:type="band2Horz">
      <w:rPr>
        <w:rFonts w:ascii="Arial" w:hAnsi="Arial"/>
        <w:color w:val="c9c9c9" w:themeColor="accent3" w:themeTint="99"/>
        <w:sz w:val="22"/>
        <w14:textFill>
          <w14:solidFill>
            <w14:schemeClr w14:val="accent3">
              <w14:lumMod w14:val="60000"/>
              <w14:lumOff w14:val="40000"/>
            </w14:schemeClr>
          </w14:solidFill>
        </w14:textFill>
      </w:rPr>
    </w:tblStylePr>
    <w:tblStylePr w:type="firstCol">
      <w:rPr>
        <w:rFonts w:ascii="Arial" w:hAnsi="Arial"/>
        <w:i/>
        <w:color w:val="c9c9c9"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C9C9C9" w:themeColor="accent3" w:themeTint="98" w:sz="4" w:space="0"/>
        </w:tcBorders>
      </w:tcPr>
    </w:tblStylePr>
    <w:tblStylePr w:type="firstRow">
      <w:rPr>
        <w:rFonts w:ascii="Arial" w:hAnsi="Arial"/>
        <w:i/>
        <w:color w:val="c9c9c9"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C9C9C9" w:themeColor="accent3" w:themeTint="98" w:sz="4" w:space="0"/>
          <w:right w:val="none" w:color="000000" w:sz="4" w:space="0"/>
        </w:tcBorders>
      </w:tcPr>
    </w:tblStylePr>
    <w:tblStylePr w:type="lastCol">
      <w:rPr>
        <w:rFonts w:ascii="Arial" w:hAnsi="Arial"/>
        <w:i/>
        <w:color w:val="c9c9c9"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C9C9C9" w:themeColor="accent3" w:themeTint="98" w:sz="4" w:space="0"/>
          <w:bottom w:val="none" w:color="000000" w:sz="4" w:space="0"/>
          <w:right w:val="none" w:color="000000" w:sz="4" w:space="0"/>
        </w:tcBorders>
      </w:tcPr>
    </w:tblStylePr>
    <w:tblStylePr w:type="lastRow">
      <w:rPr>
        <w:rFonts w:ascii="Arial" w:hAnsi="Arial"/>
        <w:i/>
        <w:color w:val="c9c9c9"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C9C9C9" w:themeColor="accent3" w:themeTint="98" w:sz="4" w:space="0"/>
          <w:left w:val="none" w:color="000000" w:sz="4" w:space="0"/>
          <w:bottom w:val="none" w:color="000000" w:sz="4" w:space="0"/>
          <w:right w:val="none" w:color="000000" w:sz="4" w:space="0"/>
        </w:tcBorders>
      </w:tcPr>
    </w:tblStylePr>
  </w:style>
  <w:style w:type="table" w:styleId="867" w:customStyle="1">
    <w:name w:val="List Table 7 Colorful - Accent 4"/>
    <w:basedOn w:val="701"/>
    <w:uiPriority w:val="99"/>
    <w:qFormat/>
    <w:pPr>
      <w:spacing w:after="0" w:line="240" w:lineRule="auto"/>
    </w:pPr>
    <w:tblPr>
      <w:tblBorders>
        <w:right w:val="single" w:color="FFD864" w:themeColor="accent4" w:themeTint="9A" w:sz="4" w:space="0"/>
      </w:tblBorders>
    </w:tbl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fefbe" w:themeColor="accent4" w:themeTint="40" w:fill="ffefbe" w:themeFill="accent4" w:themeFillTint="40"/>
      </w:tcPr>
    </w:tblStylePr>
    <w:tblStylePr w:type="band1Vert">
      <w:tcPr>
        <w:shd w:val="clear" w:color="ffefbe" w:themeColor="accent4" w:themeTint="40" w:fill="ffefbe" w:themeFill="accent4" w:themeFillTint="40"/>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tblStylePr w:type="firstCol">
      <w:rPr>
        <w:rFonts w:ascii="Arial" w:hAnsi="Arial"/>
        <w:i/>
        <w:color w:val="ffd966"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FD864" w:themeColor="accent4" w:themeTint="9A" w:sz="4" w:space="0"/>
        </w:tcBorders>
      </w:tcPr>
    </w:tblStylePr>
    <w:tblStylePr w:type="firstRow">
      <w:rPr>
        <w:rFonts w:ascii="Arial" w:hAnsi="Arial"/>
        <w:i/>
        <w:color w:val="ffd966"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FD864" w:themeColor="accent4" w:themeTint="9A" w:sz="4" w:space="0"/>
          <w:right w:val="none" w:color="000000" w:sz="4" w:space="0"/>
        </w:tcBorders>
      </w:tcPr>
    </w:tblStylePr>
    <w:tblStylePr w:type="lastCol">
      <w:rPr>
        <w:rFonts w:ascii="Arial" w:hAnsi="Arial"/>
        <w:i/>
        <w:color w:val="ffd966"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FFD864" w:themeColor="accent4" w:themeTint="9A" w:sz="4" w:space="0"/>
          <w:bottom w:val="none" w:color="000000" w:sz="4" w:space="0"/>
          <w:right w:val="none" w:color="000000" w:sz="4" w:space="0"/>
        </w:tcBorders>
      </w:tcPr>
    </w:tblStylePr>
    <w:tblStylePr w:type="lastRow">
      <w:rPr>
        <w:rFonts w:ascii="Arial" w:hAnsi="Arial"/>
        <w:i/>
        <w:color w:val="ffd966"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FFD864" w:themeColor="accent4" w:themeTint="9A" w:sz="4" w:space="0"/>
          <w:left w:val="none" w:color="000000" w:sz="4" w:space="0"/>
          <w:bottom w:val="none" w:color="000000" w:sz="4" w:space="0"/>
          <w:right w:val="none" w:color="000000" w:sz="4" w:space="0"/>
        </w:tcBorders>
      </w:tcPr>
    </w:tblStylePr>
  </w:style>
  <w:style w:type="table" w:styleId="868" w:customStyle="1">
    <w:name w:val="List Table 7 Colorful - Accent 5"/>
    <w:basedOn w:val="701"/>
    <w:uiPriority w:val="99"/>
    <w:qFormat/>
    <w:pPr>
      <w:spacing w:after="0" w:line="240" w:lineRule="auto"/>
    </w:pPr>
    <w:tblPr>
      <w:tblBorders>
        <w:right w:val="single" w:color="8EA9DB" w:themeColor="accent5" w:themeTint="9A" w:sz="4" w:space="0"/>
      </w:tblBorders>
    </w:tblPr>
    <w:tblStylePr w:type="band1Horz">
      <w:rPr>
        <w:rFonts w:ascii="Arial" w:hAnsi="Arial"/>
        <w:color w:val="8faadc" w:themeColor="accent5" w:themeTint="99"/>
        <w:sz w:val="22"/>
        <w14:textFill>
          <w14:solidFill>
            <w14:schemeClr w14:val="accent5">
              <w14:lumMod w14:val="60000"/>
              <w14:lumOff w14:val="40000"/>
            </w14:schemeClr>
          </w14:solidFill>
        </w14:textFill>
      </w:rPr>
      <w:tcPr>
        <w:shd w:val="clear" w:color="d0dbf0" w:themeColor="accent5" w:themeTint="40" w:fill="d0dbf0" w:themeFill="accent5" w:themeFillTint="40"/>
      </w:tcPr>
    </w:tblStylePr>
    <w:tblStylePr w:type="band1Vert">
      <w:tcPr>
        <w:shd w:val="clear" w:color="d0dbf0" w:themeColor="accent5" w:themeTint="40" w:fill="d0dbf0" w:themeFill="accent5" w:themeFillTint="40"/>
      </w:tcPr>
    </w:tblStylePr>
    <w:tblStylePr w:type="band2Horz">
      <w:rPr>
        <w:rFonts w:ascii="Arial" w:hAnsi="Arial"/>
        <w:color w:val="8faadc" w:themeColor="accent5" w:themeTint="99"/>
        <w:sz w:val="22"/>
        <w14:textFill>
          <w14:solidFill>
            <w14:schemeClr w14:val="accent5">
              <w14:lumMod w14:val="60000"/>
              <w14:lumOff w14:val="40000"/>
            </w14:schemeClr>
          </w14:solidFill>
        </w14:textFill>
      </w:rPr>
    </w:tblStylePr>
    <w:tblStylePr w:type="firstCol">
      <w:rPr>
        <w:rFonts w:ascii="Arial" w:hAnsi="Arial"/>
        <w:i/>
        <w:color w:val="8faadc"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8EA9DB" w:themeColor="accent5" w:themeTint="9A" w:sz="4" w:space="0"/>
        </w:tcBorders>
      </w:tcPr>
    </w:tblStylePr>
    <w:tblStylePr w:type="firstRow">
      <w:rPr>
        <w:rFonts w:ascii="Arial" w:hAnsi="Arial"/>
        <w:i/>
        <w:color w:val="8faadc"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8EA9DB" w:themeColor="accent5" w:themeTint="9A" w:sz="4" w:space="0"/>
          <w:right w:val="none" w:color="000000" w:sz="4" w:space="0"/>
        </w:tcBorders>
      </w:tcPr>
    </w:tblStylePr>
    <w:tblStylePr w:type="lastCol">
      <w:rPr>
        <w:rFonts w:ascii="Arial" w:hAnsi="Arial"/>
        <w:i/>
        <w:color w:val="8faadc"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8EA9DB" w:themeColor="accent5" w:themeTint="9A" w:sz="4" w:space="0"/>
          <w:bottom w:val="none" w:color="000000" w:sz="4" w:space="0"/>
          <w:right w:val="none" w:color="000000" w:sz="4" w:space="0"/>
        </w:tcBorders>
      </w:tcPr>
    </w:tblStylePr>
    <w:tblStylePr w:type="lastRow">
      <w:rPr>
        <w:rFonts w:ascii="Arial" w:hAnsi="Arial"/>
        <w:i/>
        <w:color w:val="8faadc"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8EA9DB" w:themeColor="accent5" w:themeTint="9A" w:sz="4" w:space="0"/>
          <w:left w:val="none" w:color="000000" w:sz="4" w:space="0"/>
          <w:bottom w:val="none" w:color="000000" w:sz="4" w:space="0"/>
          <w:right w:val="none" w:color="000000" w:sz="4" w:space="0"/>
        </w:tcBorders>
      </w:tcPr>
    </w:tblStylePr>
  </w:style>
  <w:style w:type="table" w:styleId="869" w:customStyle="1">
    <w:name w:val="List Table 7 Colorful - Accent 6"/>
    <w:basedOn w:val="701"/>
    <w:uiPriority w:val="99"/>
    <w:qFormat/>
    <w:pPr>
      <w:spacing w:after="0" w:line="240" w:lineRule="auto"/>
    </w:pPr>
    <w:tblPr>
      <w:tblBorders>
        <w:right w:val="single" w:color="A9D08E" w:themeColor="accent6" w:themeTint="98" w:sz="4" w:space="0"/>
      </w:tblBorders>
    </w:tblPr>
    <w:tblStylePr w:type="band1Horz">
      <w:rPr>
        <w:rFonts w:ascii="Arial" w:hAnsi="Arial"/>
        <w:color w:val="a9d18e" w:themeColor="accent6" w:themeTint="99"/>
        <w:sz w:val="22"/>
        <w14:textFill>
          <w14:solidFill>
            <w14:schemeClr w14:val="accent6">
              <w14:lumMod w14:val="60000"/>
              <w14:lumOff w14:val="40000"/>
            </w14:schemeClr>
          </w14:solidFill>
        </w14:textFill>
      </w:rPr>
      <w:tcPr>
        <w:shd w:val="clear" w:color="daebcf" w:themeColor="accent6" w:themeTint="40" w:fill="daebcf" w:themeFill="accent6" w:themeFillTint="40"/>
      </w:tcPr>
    </w:tblStylePr>
    <w:tblStylePr w:type="band1Vert">
      <w:tcPr>
        <w:shd w:val="clear" w:color="daebcf" w:themeColor="accent6" w:themeTint="40" w:fill="daebcf" w:themeFill="accent6" w:themeFillTint="40"/>
      </w:tcPr>
    </w:tblStylePr>
    <w:tblStylePr w:type="band2Horz">
      <w:rPr>
        <w:rFonts w:ascii="Arial" w:hAnsi="Arial"/>
        <w:color w:val="a9d18e" w:themeColor="accent6" w:themeTint="99"/>
        <w:sz w:val="22"/>
        <w14:textFill>
          <w14:solidFill>
            <w14:schemeClr w14:val="accent6">
              <w14:lumMod w14:val="60000"/>
              <w14:lumOff w14:val="40000"/>
            </w14:schemeClr>
          </w14:solidFill>
        </w14:textFill>
      </w:rPr>
    </w:tblStylePr>
    <w:tblStylePr w:type="firstCol">
      <w:rPr>
        <w:rFonts w:ascii="Arial" w:hAnsi="Arial"/>
        <w:i/>
        <w:color w:val="a9d18e"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A9D08E" w:themeColor="accent6" w:themeTint="98" w:sz="4" w:space="0"/>
        </w:tcBorders>
      </w:tcPr>
    </w:tblStylePr>
    <w:tblStylePr w:type="firstRow">
      <w:rPr>
        <w:rFonts w:ascii="Arial" w:hAnsi="Arial"/>
        <w:i/>
        <w:color w:val="a9d18e"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A9D08E" w:themeColor="accent6" w:themeTint="98" w:sz="4" w:space="0"/>
          <w:right w:val="none" w:color="000000" w:sz="4" w:space="0"/>
        </w:tcBorders>
      </w:tcPr>
    </w:tblStylePr>
    <w:tblStylePr w:type="lastCol">
      <w:rPr>
        <w:rFonts w:ascii="Arial" w:hAnsi="Arial"/>
        <w:i/>
        <w:color w:val="a9d18e"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A9D08E" w:themeColor="accent6" w:themeTint="98" w:sz="4" w:space="0"/>
          <w:bottom w:val="none" w:color="000000" w:sz="4" w:space="0"/>
          <w:right w:val="none" w:color="000000" w:sz="4" w:space="0"/>
        </w:tcBorders>
      </w:tcPr>
    </w:tblStylePr>
    <w:tblStylePr w:type="lastRow">
      <w:rPr>
        <w:rFonts w:ascii="Arial" w:hAnsi="Arial"/>
        <w:i/>
        <w:color w:val="a9d18e"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A9D08E" w:themeColor="accent6" w:themeTint="98" w:sz="4" w:space="0"/>
          <w:left w:val="none" w:color="000000" w:sz="4" w:space="0"/>
          <w:bottom w:val="none" w:color="000000" w:sz="4" w:space="0"/>
          <w:right w:val="none" w:color="000000" w:sz="4" w:space="0"/>
        </w:tcBorders>
      </w:tcPr>
    </w:tblStylePr>
  </w:style>
  <w:style w:type="table" w:styleId="870" w:customStyle="1">
    <w:name w:val="Lined - Accent"/>
    <w:basedOn w:val="701"/>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871" w:customStyle="1">
    <w:name w:val="Lined - Accent 1"/>
    <w:basedOn w:val="701"/>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bdff1" w:themeColor="accent1" w:themeTint="50" w:fill="cbdff1" w:themeFill="accent1" w:themeFillTint="50"/>
      </w:tcPr>
    </w:tblStylePr>
    <w:tblStylePr w:type="band2Vert">
      <w:rPr>
        <w:rFonts w:ascii="Arial" w:hAnsi="Arial"/>
        <w:color w:val="404040"/>
        <w:sz w:val="22"/>
      </w:rPr>
      <w:tcPr>
        <w:shd w:val="clear" w:color="cbdff1" w:themeColor="accent1" w:themeTint="50" w:fill="cbdff1" w:themeFill="accent1" w:themeFillTint="50"/>
      </w:tcPr>
    </w:tblStylePr>
    <w:tblStylePr w:type="firstCol">
      <w:rPr>
        <w:rFonts w:ascii="Arial" w:hAnsi="Arial"/>
        <w:color w:val="f2f2f2"/>
        <w:sz w:val="22"/>
      </w:rPr>
      <w:tcPr>
        <w:shd w:val="clear" w:color="68a3d8" w:themeColor="accent1" w:themeTint="EA" w:fill="68a3d8" w:themeFill="accent1" w:themeFillTint="EA"/>
      </w:tcPr>
    </w:tblStylePr>
    <w:tblStylePr w:type="firstRow">
      <w:rPr>
        <w:rFonts w:ascii="Arial" w:hAnsi="Arial"/>
        <w:color w:val="f2f2f2"/>
        <w:sz w:val="22"/>
      </w:rPr>
      <w:tcPr>
        <w:shd w:val="clear" w:color="68a3d8" w:themeColor="accent1" w:themeTint="EA" w:fill="68a3d8" w:themeFill="accent1" w:themeFillTint="EA"/>
      </w:tcPr>
    </w:tblStylePr>
    <w:tblStylePr w:type="lastCol">
      <w:rPr>
        <w:rFonts w:ascii="Arial" w:hAnsi="Arial"/>
        <w:color w:val="f2f2f2"/>
        <w:sz w:val="22"/>
      </w:rPr>
      <w:tcPr>
        <w:shd w:val="clear" w:color="68a3d8" w:themeColor="accent1" w:themeTint="EA" w:fill="68a3d8" w:themeFill="accent1" w:themeFillTint="EA"/>
      </w:tcPr>
    </w:tblStylePr>
    <w:tblStylePr w:type="lastRow">
      <w:rPr>
        <w:rFonts w:ascii="Arial" w:hAnsi="Arial"/>
        <w:color w:val="f2f2f2"/>
        <w:sz w:val="22"/>
      </w:rPr>
      <w:tcPr>
        <w:shd w:val="clear" w:color="68a3d8" w:themeColor="accent1" w:themeTint="EA" w:fill="68a3d8" w:themeFill="accent1" w:themeFillTint="EA"/>
      </w:tcPr>
    </w:tblStylePr>
  </w:style>
  <w:style w:type="table" w:styleId="872" w:customStyle="1">
    <w:name w:val="Lined - Accent 2"/>
    <w:basedOn w:val="701"/>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be5d6" w:themeColor="accent2" w:themeTint="32" w:fill="fbe5d6" w:themeFill="accent2" w:themeFillTint="32"/>
      </w:tcPr>
    </w:tblStylePr>
    <w:tblStylePr w:type="band2Vert">
      <w:rPr>
        <w:rFonts w:ascii="Arial" w:hAnsi="Arial"/>
        <w:color w:val="404040"/>
        <w:sz w:val="22"/>
      </w:rPr>
      <w:tcPr>
        <w:shd w:val="clear" w:color="fbe5d6" w:themeColor="accent2" w:themeTint="32" w:fill="fbe5d6" w:themeFill="accent2" w:themeFillTint="32"/>
      </w:tcPr>
    </w:tblStylePr>
    <w:tblStylePr w:type="firstCol">
      <w:rPr>
        <w:rFonts w:ascii="Arial" w:hAnsi="Arial"/>
        <w:color w:val="f2f2f2"/>
        <w:sz w:val="22"/>
      </w:rPr>
      <w:tcPr>
        <w:shd w:val="clear" w:color="f4b285" w:themeColor="accent2" w:themeTint="97" w:fill="f4b285" w:themeFill="accent2" w:themeFillTint="97"/>
      </w:tcPr>
    </w:tblStylePr>
    <w:tblStylePr w:type="firstRow">
      <w:rPr>
        <w:rFonts w:ascii="Arial" w:hAnsi="Arial"/>
        <w:color w:val="f2f2f2"/>
        <w:sz w:val="22"/>
      </w:rPr>
      <w:tcPr>
        <w:shd w:val="clear" w:color="f4b285" w:themeColor="accent2" w:themeTint="97" w:fill="f4b285" w:themeFill="accent2" w:themeFillTint="97"/>
      </w:tcPr>
    </w:tblStylePr>
    <w:tblStylePr w:type="lastCol">
      <w:rPr>
        <w:rFonts w:ascii="Arial" w:hAnsi="Arial"/>
        <w:color w:val="f2f2f2"/>
        <w:sz w:val="22"/>
      </w:rPr>
      <w:tcPr>
        <w:shd w:val="clear" w:color="f4b285" w:themeColor="accent2" w:themeTint="97" w:fill="f4b285" w:themeFill="accent2" w:themeFillTint="97"/>
      </w:tcPr>
    </w:tblStylePr>
    <w:tblStylePr w:type="lastRow">
      <w:rPr>
        <w:rFonts w:ascii="Arial" w:hAnsi="Arial"/>
        <w:color w:val="f2f2f2"/>
        <w:sz w:val="22"/>
      </w:rPr>
      <w:tcPr>
        <w:shd w:val="clear" w:color="f4b285" w:themeColor="accent2" w:themeTint="97" w:fill="f4b285" w:themeFill="accent2" w:themeFillTint="97"/>
      </w:tcPr>
    </w:tblStylePr>
  </w:style>
  <w:style w:type="table" w:styleId="873" w:customStyle="1">
    <w:name w:val="Lined - Accent 3"/>
    <w:basedOn w:val="701"/>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cecec" w:themeColor="accent3" w:themeTint="34" w:fill="ececec" w:themeFill="accent3" w:themeFillTint="34"/>
      </w:tcPr>
    </w:tblStylePr>
    <w:tblStylePr w:type="band2Vert">
      <w:rPr>
        <w:rFonts w:ascii="Arial" w:hAnsi="Arial"/>
        <w:color w:val="404040"/>
        <w:sz w:val="22"/>
      </w:rPr>
      <w:tcPr>
        <w:shd w:val="clear" w:color="ececec" w:themeColor="accent3" w:themeTint="34" w:fill="ececec" w:themeFill="accent3" w:themeFillTint="34"/>
      </w:tcPr>
    </w:tblStylePr>
    <w:tblStylePr w:type="firstCol">
      <w:rPr>
        <w:rFonts w:ascii="Arial" w:hAnsi="Arial"/>
        <w:color w:val="f2f2f2"/>
        <w:sz w:val="22"/>
      </w:rPr>
      <w:tcPr>
        <w:shd w:val="clear" w:color="a5a5a5" w:themeColor="accent3" w:themeTint="FE" w:fill="a5a5a5" w:themeFill="accent3" w:themeFillTint="FE"/>
      </w:tcPr>
    </w:tblStylePr>
    <w:tblStylePr w:type="firstRow">
      <w:rPr>
        <w:rFonts w:ascii="Arial" w:hAnsi="Arial"/>
        <w:color w:val="f2f2f2"/>
        <w:sz w:val="22"/>
      </w:rPr>
      <w:tcPr>
        <w:shd w:val="clear" w:color="a5a5a5" w:themeColor="accent3" w:themeTint="FE" w:fill="a5a5a5" w:themeFill="accent3" w:themeFillTint="FE"/>
      </w:tcPr>
    </w:tblStylePr>
    <w:tblStylePr w:type="lastCol">
      <w:rPr>
        <w:rFonts w:ascii="Arial" w:hAnsi="Arial"/>
        <w:color w:val="f2f2f2"/>
        <w:sz w:val="22"/>
      </w:rPr>
      <w:tcPr>
        <w:shd w:val="clear" w:color="a5a5a5" w:themeColor="accent3" w:themeTint="FE" w:fill="a5a5a5" w:themeFill="accent3" w:themeFillTint="FE"/>
      </w:tcPr>
    </w:tblStylePr>
    <w:tblStylePr w:type="lastRow">
      <w:rPr>
        <w:rFonts w:ascii="Arial" w:hAnsi="Arial"/>
        <w:color w:val="f2f2f2"/>
        <w:sz w:val="22"/>
      </w:rPr>
      <w:tcPr>
        <w:shd w:val="clear" w:color="a5a5a5" w:themeColor="accent3" w:themeTint="FE" w:fill="a5a5a5" w:themeFill="accent3" w:themeFillTint="FE"/>
      </w:tcPr>
    </w:tblStylePr>
  </w:style>
  <w:style w:type="table" w:styleId="874" w:customStyle="1">
    <w:name w:val="Lined - Accent 4"/>
    <w:basedOn w:val="701"/>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ef2ca" w:themeColor="accent4" w:themeTint="34" w:fill="fef2ca" w:themeFill="accent4" w:themeFillTint="34"/>
      </w:tcPr>
    </w:tblStylePr>
    <w:tblStylePr w:type="band2Vert">
      <w:rPr>
        <w:rFonts w:ascii="Arial" w:hAnsi="Arial"/>
        <w:color w:val="404040"/>
        <w:sz w:val="22"/>
      </w:rPr>
      <w:tcPr>
        <w:shd w:val="clear" w:color="fef2ca" w:themeColor="accent4" w:themeTint="34" w:fill="fef2ca" w:themeFill="accent4" w:themeFillTint="34"/>
      </w:tcPr>
    </w:tblStylePr>
    <w:tblStylePr w:type="firstCol">
      <w:rPr>
        <w:rFonts w:ascii="Arial" w:hAnsi="Arial"/>
        <w:color w:val="f2f2f2"/>
        <w:sz w:val="22"/>
      </w:rPr>
      <w:tcPr>
        <w:shd w:val="clear" w:color="ffd864" w:themeColor="accent4" w:themeTint="9A" w:fill="ffd864" w:themeFill="accent4" w:themeFillTint="9A"/>
      </w:tcPr>
    </w:tblStylePr>
    <w:tblStylePr w:type="firstRow">
      <w:rPr>
        <w:rFonts w:ascii="Arial" w:hAnsi="Arial"/>
        <w:color w:val="f2f2f2"/>
        <w:sz w:val="22"/>
      </w:rPr>
      <w:tcPr>
        <w:shd w:val="clear" w:color="ffd864" w:themeColor="accent4" w:themeTint="9A" w:fill="ffd864" w:themeFill="accent4" w:themeFillTint="9A"/>
      </w:tcPr>
    </w:tblStylePr>
    <w:tblStylePr w:type="lastCol">
      <w:rPr>
        <w:rFonts w:ascii="Arial" w:hAnsi="Arial"/>
        <w:color w:val="f2f2f2"/>
        <w:sz w:val="22"/>
      </w:rPr>
      <w:tcPr>
        <w:shd w:val="clear" w:color="ffd864" w:themeColor="accent4" w:themeTint="9A" w:fill="ffd864" w:themeFill="accent4" w:themeFillTint="9A"/>
      </w:tcPr>
    </w:tblStylePr>
    <w:tblStylePr w:type="lastRow">
      <w:rPr>
        <w:rFonts w:ascii="Arial" w:hAnsi="Arial"/>
        <w:color w:val="f2f2f2"/>
        <w:sz w:val="22"/>
      </w:rPr>
      <w:tcPr>
        <w:shd w:val="clear" w:color="ffd864" w:themeColor="accent4" w:themeTint="9A" w:fill="ffd864" w:themeFill="accent4" w:themeFillTint="9A"/>
      </w:tcPr>
    </w:tblStylePr>
  </w:style>
  <w:style w:type="table" w:styleId="875" w:customStyle="1">
    <w:name w:val="Lined - Accent 5"/>
    <w:basedOn w:val="701"/>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8e2f2" w:themeColor="accent5" w:themeTint="34" w:fill="d8e2f2" w:themeFill="accent5" w:themeFillTint="34"/>
      </w:tcPr>
    </w:tblStylePr>
    <w:tblStylePr w:type="band2Vert">
      <w:rPr>
        <w:rFonts w:ascii="Arial" w:hAnsi="Arial"/>
        <w:color w:val="404040"/>
        <w:sz w:val="22"/>
      </w:rPr>
      <w:tcPr>
        <w:shd w:val="clear" w:color="d8e2f2" w:themeColor="accent5" w:themeTint="34" w:fill="d8e2f2" w:themeFill="accent5" w:themeFillTint="34"/>
      </w:tcPr>
    </w:tblStylePr>
    <w:tblStylePr w:type="firstCol">
      <w:rPr>
        <w:rFonts w:ascii="Arial" w:hAnsi="Arial"/>
        <w:color w:val="f2f2f2"/>
        <w:sz w:val="22"/>
      </w:rPr>
      <w:tcPr>
        <w:shd w:val="clear" w:color="4472c4" w:themeColor="accent5" w:fill="4472c4" w:themeFill="accent5"/>
      </w:tcPr>
    </w:tblStylePr>
    <w:tblStylePr w:type="firstRow">
      <w:rPr>
        <w:rFonts w:ascii="Arial" w:hAnsi="Arial"/>
        <w:color w:val="f2f2f2"/>
        <w:sz w:val="22"/>
      </w:rPr>
      <w:tcPr>
        <w:shd w:val="clear" w:color="4472c4" w:themeColor="accent5" w:fill="4472c4" w:themeFill="accent5"/>
      </w:tcPr>
    </w:tblStylePr>
    <w:tblStylePr w:type="lastCol">
      <w:rPr>
        <w:rFonts w:ascii="Arial" w:hAnsi="Arial"/>
        <w:color w:val="f2f2f2"/>
        <w:sz w:val="22"/>
      </w:rPr>
      <w:tcPr>
        <w:shd w:val="clear" w:color="4472c4" w:themeColor="accent5" w:fill="4472c4" w:themeFill="accent5"/>
      </w:tcPr>
    </w:tblStylePr>
    <w:tblStylePr w:type="lastRow">
      <w:rPr>
        <w:rFonts w:ascii="Arial" w:hAnsi="Arial"/>
        <w:color w:val="f2f2f2"/>
        <w:sz w:val="22"/>
      </w:rPr>
      <w:tcPr>
        <w:shd w:val="clear" w:color="4472c4" w:themeColor="accent5" w:fill="4472c4" w:themeFill="accent5"/>
      </w:tcPr>
    </w:tblStylePr>
  </w:style>
  <w:style w:type="table" w:styleId="876" w:customStyle="1">
    <w:name w:val="Lined - Accent 6"/>
    <w:basedOn w:val="701"/>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1efd8" w:themeColor="accent6" w:themeTint="34" w:fill="e1efd8" w:themeFill="accent6" w:themeFillTint="34"/>
      </w:tcPr>
    </w:tblStylePr>
    <w:tblStylePr w:type="band2Vert">
      <w:rPr>
        <w:rFonts w:ascii="Arial" w:hAnsi="Arial"/>
        <w:color w:val="404040"/>
        <w:sz w:val="22"/>
      </w:rPr>
      <w:tcPr>
        <w:shd w:val="clear" w:color="e1efd8" w:themeColor="accent6" w:themeTint="34" w:fill="e1efd8" w:themeFill="accent6" w:themeFillTint="34"/>
      </w:tcPr>
    </w:tblStylePr>
    <w:tblStylePr w:type="firstCol">
      <w:rPr>
        <w:rFonts w:ascii="Arial" w:hAnsi="Arial"/>
        <w:color w:val="f2f2f2"/>
        <w:sz w:val="22"/>
      </w:rPr>
      <w:tcPr>
        <w:shd w:val="clear" w:color="70ad47" w:themeColor="accent6" w:fill="70ad47" w:themeFill="accent6"/>
      </w:tcPr>
    </w:tblStylePr>
    <w:tblStylePr w:type="firstRow">
      <w:rPr>
        <w:rFonts w:ascii="Arial" w:hAnsi="Arial"/>
        <w:color w:val="f2f2f2"/>
        <w:sz w:val="22"/>
      </w:rPr>
      <w:tcPr>
        <w:shd w:val="clear" w:color="70ad47" w:themeColor="accent6" w:fill="70ad47" w:themeFill="accent6"/>
      </w:tcPr>
    </w:tblStylePr>
    <w:tblStylePr w:type="lastCol">
      <w:rPr>
        <w:rFonts w:ascii="Arial" w:hAnsi="Arial"/>
        <w:color w:val="f2f2f2"/>
        <w:sz w:val="22"/>
      </w:rPr>
      <w:tcPr>
        <w:shd w:val="clear" w:color="70ad47" w:themeColor="accent6" w:fill="70ad47" w:themeFill="accent6"/>
      </w:tcPr>
    </w:tblStylePr>
    <w:tblStylePr w:type="lastRow">
      <w:rPr>
        <w:rFonts w:ascii="Arial" w:hAnsi="Arial"/>
        <w:color w:val="f2f2f2"/>
        <w:sz w:val="22"/>
      </w:rPr>
      <w:tcPr>
        <w:shd w:val="clear" w:color="70ad47" w:themeColor="accent6" w:fill="70ad47" w:themeFill="accent6"/>
      </w:tcPr>
    </w:tblStylePr>
  </w:style>
  <w:style w:type="table" w:styleId="877" w:customStyle="1">
    <w:name w:val="Bordered &amp; Lined - Accent"/>
    <w:basedOn w:val="701"/>
    <w:uiPriority w:val="99"/>
    <w:qFormat/>
    <w:pPr>
      <w:spacing w:after="0" w:line="240" w:lineRule="auto"/>
    </w:pPr>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878" w:customStyle="1">
    <w:name w:val="Bordered &amp; Lined - Accent 1"/>
    <w:basedOn w:val="701"/>
    <w:uiPriority w:val="99"/>
    <w:qFormat/>
    <w:pPr>
      <w:spacing w:after="0" w:line="240" w:lineRule="auto"/>
    </w:pPr>
    <w:rPr>
      <w:color w:val="404040"/>
    </w:rPr>
    <w:tblPr>
      <w:tblBorders>
        <w:top w:val="single" w:color="245B8D" w:themeColor="accent1" w:themeShade="95" w:sz="4" w:space="0"/>
        <w:left w:val="single" w:color="245B8D" w:themeColor="accent1" w:themeShade="95" w:sz="4" w:space="0"/>
        <w:bottom w:val="single" w:color="245B8D" w:themeColor="accent1" w:themeShade="95" w:sz="4" w:space="0"/>
        <w:right w:val="single" w:color="245B8D" w:themeColor="accent1" w:themeShade="95" w:sz="4" w:space="0"/>
        <w:insideH w:val="single" w:color="245B8D" w:themeColor="accent1" w:themeShade="95" w:sz="4" w:space="0"/>
        <w:insideV w:val="single" w:color="245B8D"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bdff1" w:themeColor="accent1" w:themeTint="50" w:fill="cbdff1" w:themeFill="accent1" w:themeFillTint="50"/>
      </w:tcPr>
    </w:tblStylePr>
    <w:tblStylePr w:type="band2Vert">
      <w:rPr>
        <w:rFonts w:ascii="Arial" w:hAnsi="Arial"/>
        <w:color w:val="404040"/>
        <w:sz w:val="22"/>
      </w:rPr>
      <w:tcPr>
        <w:shd w:val="clear" w:color="cbdff1" w:themeColor="accent1" w:themeTint="50" w:fill="cbdff1" w:themeFill="accent1" w:themeFillTint="50"/>
      </w:tcPr>
    </w:tblStylePr>
    <w:tblStylePr w:type="firstCol">
      <w:rPr>
        <w:rFonts w:ascii="Arial" w:hAnsi="Arial"/>
        <w:color w:val="f2f2f2"/>
        <w:sz w:val="22"/>
      </w:rPr>
      <w:tcPr>
        <w:shd w:val="clear" w:color="68a3d8" w:themeColor="accent1" w:themeTint="EA" w:fill="68a3d8" w:themeFill="accent1" w:themeFillTint="EA"/>
      </w:tcPr>
    </w:tblStylePr>
    <w:tblStylePr w:type="firstRow">
      <w:rPr>
        <w:rFonts w:ascii="Arial" w:hAnsi="Arial"/>
        <w:color w:val="f2f2f2"/>
        <w:sz w:val="22"/>
      </w:rPr>
      <w:tcPr>
        <w:shd w:val="clear" w:color="68a3d8" w:themeColor="accent1" w:themeTint="EA" w:fill="68a3d8" w:themeFill="accent1" w:themeFillTint="EA"/>
      </w:tcPr>
    </w:tblStylePr>
    <w:tblStylePr w:type="lastCol">
      <w:rPr>
        <w:rFonts w:ascii="Arial" w:hAnsi="Arial"/>
        <w:color w:val="f2f2f2"/>
        <w:sz w:val="22"/>
      </w:rPr>
      <w:tcPr>
        <w:shd w:val="clear" w:color="68a3d8" w:themeColor="accent1" w:themeTint="EA" w:fill="68a3d8" w:themeFill="accent1" w:themeFillTint="EA"/>
      </w:tcPr>
    </w:tblStylePr>
    <w:tblStylePr w:type="lastRow">
      <w:rPr>
        <w:rFonts w:ascii="Arial" w:hAnsi="Arial"/>
        <w:color w:val="f2f2f2"/>
        <w:sz w:val="22"/>
      </w:rPr>
      <w:tcPr>
        <w:shd w:val="clear" w:color="68a3d8" w:themeColor="accent1" w:themeTint="EA" w:fill="68a3d8" w:themeFill="accent1" w:themeFillTint="EA"/>
      </w:tcPr>
    </w:tblStylePr>
  </w:style>
  <w:style w:type="table" w:styleId="879" w:customStyle="1">
    <w:name w:val="Bordered &amp; Lined - Accent 2"/>
    <w:basedOn w:val="701"/>
    <w:uiPriority w:val="99"/>
    <w:qFormat/>
    <w:pPr>
      <w:spacing w:after="0" w:line="240" w:lineRule="auto"/>
    </w:pPr>
    <w:rPr>
      <w:color w:val="404040"/>
    </w:rPr>
    <w:tblPr>
      <w:tblBorders>
        <w:top w:val="single" w:color="99460D" w:themeColor="accent2" w:themeShade="95" w:sz="4" w:space="0"/>
        <w:left w:val="single" w:color="99460D" w:themeColor="accent2" w:themeShade="95" w:sz="4" w:space="0"/>
        <w:bottom w:val="single" w:color="99460D" w:themeColor="accent2" w:themeShade="95" w:sz="4" w:space="0"/>
        <w:right w:val="single" w:color="99460D" w:themeColor="accent2" w:themeShade="95" w:sz="4" w:space="0"/>
        <w:insideH w:val="single" w:color="99460D" w:themeColor="accent2" w:themeShade="95" w:sz="4" w:space="0"/>
        <w:insideV w:val="single" w:color="99460D"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be5d6" w:themeColor="accent2" w:themeTint="32" w:fill="fbe5d6" w:themeFill="accent2" w:themeFillTint="32"/>
      </w:tcPr>
    </w:tblStylePr>
    <w:tblStylePr w:type="band2Vert">
      <w:rPr>
        <w:rFonts w:ascii="Arial" w:hAnsi="Arial"/>
        <w:color w:val="404040"/>
        <w:sz w:val="22"/>
      </w:rPr>
      <w:tcPr>
        <w:shd w:val="clear" w:color="fbe5d6" w:themeColor="accent2" w:themeTint="32" w:fill="fbe5d6" w:themeFill="accent2" w:themeFillTint="32"/>
      </w:tcPr>
    </w:tblStylePr>
    <w:tblStylePr w:type="firstCol">
      <w:rPr>
        <w:rFonts w:ascii="Arial" w:hAnsi="Arial"/>
        <w:color w:val="f2f2f2"/>
        <w:sz w:val="22"/>
      </w:rPr>
      <w:tcPr>
        <w:shd w:val="clear" w:color="f4b285" w:themeColor="accent2" w:themeTint="97" w:fill="f4b285" w:themeFill="accent2" w:themeFillTint="97"/>
      </w:tcPr>
    </w:tblStylePr>
    <w:tblStylePr w:type="firstRow">
      <w:rPr>
        <w:rFonts w:ascii="Arial" w:hAnsi="Arial"/>
        <w:color w:val="f2f2f2"/>
        <w:sz w:val="22"/>
      </w:rPr>
      <w:tcPr>
        <w:shd w:val="clear" w:color="f4b285" w:themeColor="accent2" w:themeTint="97" w:fill="f4b285" w:themeFill="accent2" w:themeFillTint="97"/>
      </w:tcPr>
    </w:tblStylePr>
    <w:tblStylePr w:type="lastCol">
      <w:rPr>
        <w:rFonts w:ascii="Arial" w:hAnsi="Arial"/>
        <w:color w:val="f2f2f2"/>
        <w:sz w:val="22"/>
      </w:rPr>
      <w:tcPr>
        <w:shd w:val="clear" w:color="f4b285" w:themeColor="accent2" w:themeTint="97" w:fill="f4b285" w:themeFill="accent2" w:themeFillTint="97"/>
      </w:tcPr>
    </w:tblStylePr>
    <w:tblStylePr w:type="lastRow">
      <w:rPr>
        <w:rFonts w:ascii="Arial" w:hAnsi="Arial"/>
        <w:color w:val="f2f2f2"/>
        <w:sz w:val="22"/>
      </w:rPr>
      <w:tcPr>
        <w:shd w:val="clear" w:color="f4b285" w:themeColor="accent2" w:themeTint="97" w:fill="f4b285" w:themeFill="accent2" w:themeFillTint="97"/>
      </w:tcPr>
    </w:tblStylePr>
  </w:style>
  <w:style w:type="table" w:styleId="880" w:customStyle="1">
    <w:name w:val="Bordered &amp; Lined - Accent 3"/>
    <w:basedOn w:val="701"/>
    <w:uiPriority w:val="99"/>
    <w:qFormat/>
    <w:pPr>
      <w:spacing w:after="0" w:line="240" w:lineRule="auto"/>
    </w:pPr>
    <w:rPr>
      <w:color w:val="404040"/>
    </w:rPr>
    <w:tblPr>
      <w:tblBorders>
        <w:top w:val="single" w:color="606060" w:themeColor="accent3" w:themeShade="95" w:sz="4" w:space="0"/>
        <w:left w:val="single" w:color="606060" w:themeColor="accent3" w:themeShade="95" w:sz="4" w:space="0"/>
        <w:bottom w:val="single" w:color="606060" w:themeColor="accent3" w:themeShade="95" w:sz="4" w:space="0"/>
        <w:right w:val="single" w:color="606060" w:themeColor="accent3" w:themeShade="95" w:sz="4" w:space="0"/>
        <w:insideH w:val="single" w:color="606060" w:themeColor="accent3" w:themeShade="95" w:sz="4" w:space="0"/>
        <w:insideV w:val="single" w:color="60606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cecec" w:themeColor="accent3" w:themeTint="34" w:fill="ececec" w:themeFill="accent3" w:themeFillTint="34"/>
      </w:tcPr>
    </w:tblStylePr>
    <w:tblStylePr w:type="band2Vert">
      <w:rPr>
        <w:rFonts w:ascii="Arial" w:hAnsi="Arial"/>
        <w:color w:val="404040"/>
        <w:sz w:val="22"/>
      </w:rPr>
      <w:tcPr>
        <w:shd w:val="clear" w:color="ececec" w:themeColor="accent3" w:themeTint="34" w:fill="ececec" w:themeFill="accent3" w:themeFillTint="34"/>
      </w:tcPr>
    </w:tblStylePr>
    <w:tblStylePr w:type="firstCol">
      <w:rPr>
        <w:rFonts w:ascii="Arial" w:hAnsi="Arial"/>
        <w:color w:val="f2f2f2"/>
        <w:sz w:val="22"/>
      </w:rPr>
      <w:tcPr>
        <w:shd w:val="clear" w:color="a5a5a5" w:themeColor="accent3" w:themeTint="FE" w:fill="a5a5a5" w:themeFill="accent3" w:themeFillTint="FE"/>
      </w:tcPr>
    </w:tblStylePr>
    <w:tblStylePr w:type="firstRow">
      <w:rPr>
        <w:rFonts w:ascii="Arial" w:hAnsi="Arial"/>
        <w:color w:val="f2f2f2"/>
        <w:sz w:val="22"/>
      </w:rPr>
      <w:tcPr>
        <w:shd w:val="clear" w:color="a5a5a5" w:themeColor="accent3" w:themeTint="FE" w:fill="a5a5a5" w:themeFill="accent3" w:themeFillTint="FE"/>
      </w:tcPr>
    </w:tblStylePr>
    <w:tblStylePr w:type="lastCol">
      <w:rPr>
        <w:rFonts w:ascii="Arial" w:hAnsi="Arial"/>
        <w:color w:val="f2f2f2"/>
        <w:sz w:val="22"/>
      </w:rPr>
      <w:tcPr>
        <w:shd w:val="clear" w:color="a5a5a5" w:themeColor="accent3" w:themeTint="FE" w:fill="a5a5a5" w:themeFill="accent3" w:themeFillTint="FE"/>
      </w:tcPr>
    </w:tblStylePr>
    <w:tblStylePr w:type="lastRow">
      <w:rPr>
        <w:rFonts w:ascii="Arial" w:hAnsi="Arial"/>
        <w:color w:val="f2f2f2"/>
        <w:sz w:val="22"/>
      </w:rPr>
      <w:tcPr>
        <w:shd w:val="clear" w:color="a5a5a5" w:themeColor="accent3" w:themeTint="FE" w:fill="a5a5a5" w:themeFill="accent3" w:themeFillTint="FE"/>
      </w:tcPr>
    </w:tblStylePr>
  </w:style>
  <w:style w:type="table" w:styleId="881" w:customStyle="1">
    <w:name w:val="Bordered &amp; Lined - Accent 4"/>
    <w:basedOn w:val="701"/>
    <w:uiPriority w:val="99"/>
    <w:qFormat/>
    <w:pPr>
      <w:spacing w:after="0" w:line="240" w:lineRule="auto"/>
    </w:pPr>
    <w:rPr>
      <w:color w:val="404040"/>
    </w:rPr>
    <w:tblPr>
      <w:tblBorders>
        <w:top w:val="single" w:color="947000" w:themeColor="accent4" w:themeShade="95" w:sz="4" w:space="0"/>
        <w:left w:val="single" w:color="947000" w:themeColor="accent4" w:themeShade="95" w:sz="4" w:space="0"/>
        <w:bottom w:val="single" w:color="947000" w:themeColor="accent4" w:themeShade="95" w:sz="4" w:space="0"/>
        <w:right w:val="single" w:color="947000" w:themeColor="accent4" w:themeShade="95" w:sz="4" w:space="0"/>
        <w:insideH w:val="single" w:color="947000" w:themeColor="accent4" w:themeShade="95" w:sz="4" w:space="0"/>
        <w:insideV w:val="single" w:color="947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ef2ca" w:themeColor="accent4" w:themeTint="34" w:fill="fef2ca" w:themeFill="accent4" w:themeFillTint="34"/>
      </w:tcPr>
    </w:tblStylePr>
    <w:tblStylePr w:type="band2Vert">
      <w:rPr>
        <w:rFonts w:ascii="Arial" w:hAnsi="Arial"/>
        <w:color w:val="404040"/>
        <w:sz w:val="22"/>
      </w:rPr>
      <w:tcPr>
        <w:shd w:val="clear" w:color="fef2ca" w:themeColor="accent4" w:themeTint="34" w:fill="fef2ca" w:themeFill="accent4" w:themeFillTint="34"/>
      </w:tcPr>
    </w:tblStylePr>
    <w:tblStylePr w:type="firstCol">
      <w:rPr>
        <w:rFonts w:ascii="Arial" w:hAnsi="Arial"/>
        <w:color w:val="f2f2f2"/>
        <w:sz w:val="22"/>
      </w:rPr>
      <w:tcPr>
        <w:shd w:val="clear" w:color="ffd864" w:themeColor="accent4" w:themeTint="9A" w:fill="ffd864" w:themeFill="accent4" w:themeFillTint="9A"/>
      </w:tcPr>
    </w:tblStylePr>
    <w:tblStylePr w:type="firstRow">
      <w:rPr>
        <w:rFonts w:ascii="Arial" w:hAnsi="Arial"/>
        <w:color w:val="f2f2f2"/>
        <w:sz w:val="22"/>
      </w:rPr>
      <w:tcPr>
        <w:shd w:val="clear" w:color="ffd864" w:themeColor="accent4" w:themeTint="9A" w:fill="ffd864" w:themeFill="accent4" w:themeFillTint="9A"/>
      </w:tcPr>
    </w:tblStylePr>
    <w:tblStylePr w:type="lastCol">
      <w:rPr>
        <w:rFonts w:ascii="Arial" w:hAnsi="Arial"/>
        <w:color w:val="f2f2f2"/>
        <w:sz w:val="22"/>
      </w:rPr>
      <w:tcPr>
        <w:shd w:val="clear" w:color="ffd864" w:themeColor="accent4" w:themeTint="9A" w:fill="ffd864" w:themeFill="accent4" w:themeFillTint="9A"/>
      </w:tcPr>
    </w:tblStylePr>
    <w:tblStylePr w:type="lastRow">
      <w:rPr>
        <w:rFonts w:ascii="Arial" w:hAnsi="Arial"/>
        <w:color w:val="f2f2f2"/>
        <w:sz w:val="22"/>
      </w:rPr>
      <w:tcPr>
        <w:shd w:val="clear" w:color="ffd864" w:themeColor="accent4" w:themeTint="9A" w:fill="ffd864" w:themeFill="accent4" w:themeFillTint="9A"/>
      </w:tcPr>
    </w:tblStylePr>
  </w:style>
  <w:style w:type="table" w:styleId="882" w:customStyle="1">
    <w:name w:val="Bordered &amp; Lined - Accent 5"/>
    <w:basedOn w:val="701"/>
    <w:uiPriority w:val="99"/>
    <w:qFormat/>
    <w:pPr>
      <w:spacing w:after="0" w:line="240" w:lineRule="auto"/>
    </w:pPr>
    <w:rPr>
      <w:color w:val="404040"/>
    </w:rPr>
    <w:tblPr>
      <w:tblBorders>
        <w:top w:val="single" w:color="244175" w:themeColor="accent5" w:themeShade="95" w:sz="4" w:space="0"/>
        <w:left w:val="single" w:color="244175" w:themeColor="accent5" w:themeShade="95" w:sz="4" w:space="0"/>
        <w:bottom w:val="single" w:color="244175" w:themeColor="accent5" w:themeShade="95" w:sz="4" w:space="0"/>
        <w:right w:val="single" w:color="244175" w:themeColor="accent5" w:themeShade="95" w:sz="4" w:space="0"/>
        <w:insideH w:val="single" w:color="244175" w:themeColor="accent5" w:themeShade="95" w:sz="4" w:space="0"/>
        <w:insideV w:val="single" w:color="244175"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8e2f2" w:themeColor="accent5" w:themeTint="34" w:fill="d8e2f2" w:themeFill="accent5" w:themeFillTint="34"/>
      </w:tcPr>
    </w:tblStylePr>
    <w:tblStylePr w:type="band2Vert">
      <w:rPr>
        <w:rFonts w:ascii="Arial" w:hAnsi="Arial"/>
        <w:color w:val="404040"/>
        <w:sz w:val="22"/>
      </w:rPr>
      <w:tcPr>
        <w:shd w:val="clear" w:color="d8e2f2" w:themeColor="accent5" w:themeTint="34" w:fill="d8e2f2" w:themeFill="accent5" w:themeFillTint="34"/>
      </w:tcPr>
    </w:tblStylePr>
    <w:tblStylePr w:type="firstCol">
      <w:rPr>
        <w:rFonts w:ascii="Arial" w:hAnsi="Arial"/>
        <w:color w:val="f2f2f2"/>
        <w:sz w:val="22"/>
      </w:rPr>
      <w:tcPr>
        <w:shd w:val="clear" w:color="4472c4" w:themeColor="accent5" w:fill="4472c4" w:themeFill="accent5"/>
      </w:tcPr>
    </w:tblStylePr>
    <w:tblStylePr w:type="firstRow">
      <w:rPr>
        <w:rFonts w:ascii="Arial" w:hAnsi="Arial"/>
        <w:color w:val="f2f2f2"/>
        <w:sz w:val="22"/>
      </w:rPr>
      <w:tcPr>
        <w:shd w:val="clear" w:color="4472c4" w:themeColor="accent5" w:fill="4472c4" w:themeFill="accent5"/>
      </w:tcPr>
    </w:tblStylePr>
    <w:tblStylePr w:type="lastCol">
      <w:rPr>
        <w:rFonts w:ascii="Arial" w:hAnsi="Arial"/>
        <w:color w:val="f2f2f2"/>
        <w:sz w:val="22"/>
      </w:rPr>
      <w:tcPr>
        <w:shd w:val="clear" w:color="4472c4" w:themeColor="accent5" w:fill="4472c4" w:themeFill="accent5"/>
      </w:tcPr>
    </w:tblStylePr>
    <w:tblStylePr w:type="lastRow">
      <w:rPr>
        <w:rFonts w:ascii="Arial" w:hAnsi="Arial"/>
        <w:color w:val="f2f2f2"/>
        <w:sz w:val="22"/>
      </w:rPr>
      <w:tcPr>
        <w:shd w:val="clear" w:color="4472c4" w:themeColor="accent5" w:fill="4472c4" w:themeFill="accent5"/>
      </w:tcPr>
    </w:tblStylePr>
  </w:style>
  <w:style w:type="table" w:styleId="883" w:customStyle="1">
    <w:name w:val="Bordered &amp; Lined - Accent 6"/>
    <w:basedOn w:val="701"/>
    <w:uiPriority w:val="99"/>
    <w:qFormat/>
    <w:pPr>
      <w:spacing w:after="0" w:line="240" w:lineRule="auto"/>
    </w:pPr>
    <w:rPr>
      <w:color w:val="404040"/>
    </w:rPr>
    <w:tblPr>
      <w:tblBorders>
        <w:top w:val="single" w:color="416529" w:themeColor="accent6" w:themeShade="95" w:sz="4" w:space="0"/>
        <w:left w:val="single" w:color="416529" w:themeColor="accent6" w:themeShade="95" w:sz="4" w:space="0"/>
        <w:bottom w:val="single" w:color="416529" w:themeColor="accent6" w:themeShade="95" w:sz="4" w:space="0"/>
        <w:right w:val="single" w:color="416529" w:themeColor="accent6" w:themeShade="95" w:sz="4" w:space="0"/>
        <w:insideH w:val="single" w:color="416529" w:themeColor="accent6" w:themeShade="95" w:sz="4" w:space="0"/>
        <w:insideV w:val="single" w:color="416529"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1efd8" w:themeColor="accent6" w:themeTint="34" w:fill="e1efd8" w:themeFill="accent6" w:themeFillTint="34"/>
      </w:tcPr>
    </w:tblStylePr>
    <w:tblStylePr w:type="band2Vert">
      <w:rPr>
        <w:rFonts w:ascii="Arial" w:hAnsi="Arial"/>
        <w:color w:val="404040"/>
        <w:sz w:val="22"/>
      </w:rPr>
      <w:tcPr>
        <w:shd w:val="clear" w:color="e1efd8" w:themeColor="accent6" w:themeTint="34" w:fill="e1efd8" w:themeFill="accent6" w:themeFillTint="34"/>
      </w:tcPr>
    </w:tblStylePr>
    <w:tblStylePr w:type="firstCol">
      <w:rPr>
        <w:rFonts w:ascii="Arial" w:hAnsi="Arial"/>
        <w:color w:val="f2f2f2"/>
        <w:sz w:val="22"/>
      </w:rPr>
      <w:tcPr>
        <w:shd w:val="clear" w:color="70ad47" w:themeColor="accent6" w:fill="70ad47" w:themeFill="accent6"/>
      </w:tcPr>
    </w:tblStylePr>
    <w:tblStylePr w:type="firstRow">
      <w:rPr>
        <w:rFonts w:ascii="Arial" w:hAnsi="Arial"/>
        <w:color w:val="f2f2f2"/>
        <w:sz w:val="22"/>
      </w:rPr>
      <w:tcPr>
        <w:shd w:val="clear" w:color="70ad47" w:themeColor="accent6" w:fill="70ad47" w:themeFill="accent6"/>
      </w:tcPr>
    </w:tblStylePr>
    <w:tblStylePr w:type="lastCol">
      <w:rPr>
        <w:rFonts w:ascii="Arial" w:hAnsi="Arial"/>
        <w:color w:val="f2f2f2"/>
        <w:sz w:val="22"/>
      </w:rPr>
      <w:tcPr>
        <w:shd w:val="clear" w:color="70ad47" w:themeColor="accent6" w:fill="70ad47" w:themeFill="accent6"/>
      </w:tcPr>
    </w:tblStylePr>
    <w:tblStylePr w:type="lastRow">
      <w:rPr>
        <w:rFonts w:ascii="Arial" w:hAnsi="Arial"/>
        <w:color w:val="f2f2f2"/>
        <w:sz w:val="22"/>
      </w:rPr>
      <w:tcPr>
        <w:shd w:val="clear" w:color="70ad47" w:themeColor="accent6" w:fill="70ad47" w:themeFill="accent6"/>
      </w:tcPr>
    </w:tblStylePr>
  </w:style>
  <w:style w:type="table" w:styleId="884" w:customStyle="1">
    <w:name w:val="Bordered"/>
    <w:basedOn w:val="701"/>
    <w:uiPriority w:val="99"/>
    <w:qFormat/>
    <w:pPr>
      <w:spacing w:after="0" w:line="240" w:lineRule="auto"/>
    </w:pPr>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885" w:customStyle="1">
    <w:name w:val="Bordered - Accent 1"/>
    <w:basedOn w:val="701"/>
    <w:uiPriority w:val="99"/>
    <w:qFormat/>
    <w:pPr>
      <w:spacing w:after="0" w:line="240" w:lineRule="auto"/>
    </w:pPr>
    <w:tblPr>
      <w:tblBorders>
        <w:top w:val="single" w:color="BCD6EE" w:themeColor="accent1" w:themeTint="67" w:sz="4" w:space="0"/>
        <w:left w:val="single" w:color="BCD6EE" w:themeColor="accent1" w:themeTint="67" w:sz="4" w:space="0"/>
        <w:bottom w:val="single" w:color="BCD6EE" w:themeColor="accent1" w:themeTint="67" w:sz="4" w:space="0"/>
        <w:right w:val="single" w:color="BCD6EE" w:themeColor="accent1" w:themeTint="67" w:sz="4" w:space="0"/>
        <w:insideH w:val="single" w:color="BCD6EE" w:themeColor="accent1" w:themeTint="67" w:sz="4" w:space="0"/>
        <w:insideV w:val="single" w:color="BCD6EE" w:themeColor="accent1" w:themeTint="67" w:sz="4" w:space="0"/>
      </w:tblBorders>
    </w:tblPr>
    <w:tblStylePr w:type="band1Horz">
      <w:rPr>
        <w:rFonts w:ascii="Arial" w:hAnsi="Arial"/>
        <w:color w:val="404040"/>
        <w:sz w:val="22"/>
      </w:rPr>
      <w:tcPr>
        <w:tcBorders>
          <w:top w:val="single" w:color="BCD6EE" w:themeColor="accent1" w:themeTint="67" w:sz="4" w:space="0"/>
          <w:left w:val="single" w:color="BCD6EE" w:themeColor="accent1" w:themeTint="67" w:sz="4" w:space="0"/>
          <w:bottom w:val="single" w:color="BCD6EE" w:themeColor="accent1" w:themeTint="67" w:sz="4" w:space="0"/>
          <w:right w:val="single" w:color="BCD6EE"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5B9BD5" w:themeColor="accent1" w:sz="12" w:space="0"/>
        </w:tcBorders>
      </w:tcPr>
    </w:tblStylePr>
    <w:tblStylePr w:type="lastCol">
      <w:rPr>
        <w:rFonts w:ascii="Arial" w:hAnsi="Arial"/>
        <w:color w:val="404040"/>
        <w:sz w:val="22"/>
      </w:rPr>
      <w:tcPr>
        <w:tcBorders>
          <w:left w:val="single" w:color="5B9BD5" w:themeColor="accent1" w:sz="12" w:space="0"/>
        </w:tcBorders>
      </w:tcPr>
    </w:tblStylePr>
    <w:tblStylePr w:type="lastRow">
      <w:rPr>
        <w:rFonts w:ascii="Arial" w:hAnsi="Arial"/>
        <w:color w:val="404040"/>
        <w:sz w:val="22"/>
      </w:rPr>
      <w:tcPr>
        <w:tcBorders>
          <w:top w:val="single" w:color="5B9BD5" w:themeColor="accent1" w:sz="12" w:space="0"/>
        </w:tcBorders>
      </w:tcPr>
    </w:tblStylePr>
  </w:style>
  <w:style w:type="table" w:styleId="886" w:customStyle="1">
    <w:name w:val="Bordered - Accent 2"/>
    <w:basedOn w:val="701"/>
    <w:uiPriority w:val="99"/>
    <w:qFormat/>
    <w:pPr>
      <w:spacing w:after="0" w:line="240" w:lineRule="auto"/>
    </w:pPr>
    <w:tblPr>
      <w:tbl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insideH w:val="single" w:color="F7CAAB" w:themeColor="accent2" w:themeTint="67" w:sz="4" w:space="0"/>
        <w:insideV w:val="single" w:color="F7CAAB" w:themeColor="accent2" w:themeTint="67" w:sz="4" w:space="0"/>
      </w:tblBorders>
    </w:tblPr>
    <w:tblStylePr w:type="band1Horz">
      <w:rPr>
        <w:rFonts w:ascii="Arial" w:hAnsi="Arial"/>
        <w:color w:val="404040"/>
        <w:sz w:val="22"/>
      </w:rPr>
      <w:tcPr>
        <w:tc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4B285" w:themeColor="accent2" w:themeTint="97" w:sz="12" w:space="0"/>
        </w:tcBorders>
      </w:tcPr>
    </w:tblStylePr>
    <w:tblStylePr w:type="lastCol">
      <w:rPr>
        <w:rFonts w:ascii="Arial" w:hAnsi="Arial"/>
        <w:color w:val="404040"/>
        <w:sz w:val="22"/>
      </w:rPr>
      <w:tcPr>
        <w:tcBorders>
          <w:left w:val="single" w:color="F4B285" w:themeColor="accent2" w:themeTint="97" w:sz="12" w:space="0"/>
        </w:tcBorders>
      </w:tcPr>
    </w:tblStylePr>
    <w:tblStylePr w:type="lastRow">
      <w:rPr>
        <w:rFonts w:ascii="Arial" w:hAnsi="Arial"/>
        <w:color w:val="404040"/>
        <w:sz w:val="22"/>
      </w:rPr>
      <w:tcPr>
        <w:tcBorders>
          <w:top w:val="single" w:color="F4B285" w:themeColor="accent2" w:themeTint="97" w:sz="12" w:space="0"/>
        </w:tcBorders>
      </w:tcPr>
    </w:tblStylePr>
  </w:style>
  <w:style w:type="table" w:styleId="887" w:customStyle="1">
    <w:name w:val="Bordered - Accent 3"/>
    <w:basedOn w:val="701"/>
    <w:uiPriority w:val="99"/>
    <w:qFormat/>
    <w:pPr>
      <w:spacing w:after="0" w:line="240" w:lineRule="auto"/>
    </w:pPr>
    <w:tblPr>
      <w:tbl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insideH w:val="single" w:color="DADADA" w:themeColor="accent3" w:themeTint="67" w:sz="4" w:space="0"/>
        <w:insideV w:val="single" w:color="DADADA" w:themeColor="accent3" w:themeTint="67" w:sz="4" w:space="0"/>
      </w:tblBorders>
    </w:tblPr>
    <w:tblStylePr w:type="band1Horz">
      <w:rPr>
        <w:rFonts w:ascii="Arial" w:hAnsi="Arial"/>
        <w:color w:val="404040"/>
        <w:sz w:val="22"/>
      </w:rPr>
      <w:tcPr>
        <w:tc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9C9C9" w:themeColor="accent3" w:themeTint="98" w:sz="12" w:space="0"/>
        </w:tcBorders>
      </w:tcPr>
    </w:tblStylePr>
    <w:tblStylePr w:type="lastCol">
      <w:rPr>
        <w:rFonts w:ascii="Arial" w:hAnsi="Arial"/>
        <w:color w:val="404040"/>
        <w:sz w:val="22"/>
      </w:rPr>
      <w:tcPr>
        <w:tcBorders>
          <w:left w:val="single" w:color="C9C9C9" w:themeColor="accent3" w:themeTint="98" w:sz="12" w:space="0"/>
        </w:tcBorders>
      </w:tcPr>
    </w:tblStylePr>
    <w:tblStylePr w:type="lastRow">
      <w:rPr>
        <w:rFonts w:ascii="Arial" w:hAnsi="Arial"/>
        <w:color w:val="404040"/>
        <w:sz w:val="22"/>
      </w:rPr>
      <w:tcPr>
        <w:tcBorders>
          <w:top w:val="single" w:color="C9C9C9" w:themeColor="accent3" w:themeTint="98" w:sz="12" w:space="0"/>
        </w:tcBorders>
      </w:tcPr>
    </w:tblStylePr>
  </w:style>
  <w:style w:type="table" w:styleId="888" w:customStyle="1">
    <w:name w:val="Bordered - Accent 4"/>
    <w:basedOn w:val="701"/>
    <w:uiPriority w:val="99"/>
    <w:qFormat/>
    <w:pPr>
      <w:spacing w:after="0" w:line="240" w:lineRule="auto"/>
    </w:pPr>
    <w:tblPr>
      <w:tbl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insideH w:val="single" w:color="FFE597" w:themeColor="accent4" w:themeTint="67" w:sz="4" w:space="0"/>
        <w:insideV w:val="single" w:color="FFE597" w:themeColor="accent4" w:themeTint="67" w:sz="4" w:space="0"/>
      </w:tblBorders>
    </w:tblPr>
    <w:tblStylePr w:type="band1Horz">
      <w:rPr>
        <w:rFonts w:ascii="Arial" w:hAnsi="Arial"/>
        <w:color w:val="404040"/>
        <w:sz w:val="22"/>
      </w:rPr>
      <w:tcPr>
        <w:tc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FD864" w:themeColor="accent4" w:themeTint="9A" w:sz="12" w:space="0"/>
        </w:tcBorders>
      </w:tcPr>
    </w:tblStylePr>
    <w:tblStylePr w:type="lastCol">
      <w:rPr>
        <w:rFonts w:ascii="Arial" w:hAnsi="Arial"/>
        <w:color w:val="404040"/>
        <w:sz w:val="22"/>
      </w:rPr>
      <w:tcPr>
        <w:tcBorders>
          <w:left w:val="single" w:color="FFD864" w:themeColor="accent4" w:themeTint="9A" w:sz="12" w:space="0"/>
        </w:tcBorders>
      </w:tcPr>
    </w:tblStylePr>
    <w:tblStylePr w:type="lastRow">
      <w:rPr>
        <w:rFonts w:ascii="Arial" w:hAnsi="Arial"/>
        <w:color w:val="404040"/>
        <w:sz w:val="22"/>
      </w:rPr>
      <w:tcPr>
        <w:tcBorders>
          <w:top w:val="single" w:color="FFD864" w:themeColor="accent4" w:themeTint="9A" w:sz="12" w:space="0"/>
        </w:tcBorders>
      </w:tcPr>
    </w:tblStylePr>
  </w:style>
  <w:style w:type="table" w:styleId="889" w:customStyle="1">
    <w:name w:val="Bordered - Accent 5"/>
    <w:basedOn w:val="701"/>
    <w:uiPriority w:val="99"/>
    <w:qFormat/>
    <w:pPr>
      <w:spacing w:after="0" w:line="240" w:lineRule="auto"/>
    </w:pPr>
    <w:tblPr>
      <w:tblBorders>
        <w:top w:val="single" w:color="B3C6E7" w:themeColor="accent5" w:themeTint="67" w:sz="4" w:space="0"/>
        <w:left w:val="single" w:color="B3C6E7" w:themeColor="accent5" w:themeTint="67" w:sz="4" w:space="0"/>
        <w:bottom w:val="single" w:color="B3C6E7" w:themeColor="accent5" w:themeTint="67" w:sz="4" w:space="0"/>
        <w:right w:val="single" w:color="B3C6E7" w:themeColor="accent5" w:themeTint="67" w:sz="4" w:space="0"/>
        <w:insideH w:val="single" w:color="B3C6E7" w:themeColor="accent5" w:themeTint="67" w:sz="4" w:space="0"/>
        <w:insideV w:val="single" w:color="B3C6E7" w:themeColor="accent5" w:themeTint="67" w:sz="4" w:space="0"/>
      </w:tblBorders>
    </w:tblPr>
    <w:tblStylePr w:type="band1Horz">
      <w:rPr>
        <w:rFonts w:ascii="Arial" w:hAnsi="Arial"/>
        <w:color w:val="404040"/>
        <w:sz w:val="22"/>
      </w:rPr>
      <w:tcPr>
        <w:tcBorders>
          <w:top w:val="single" w:color="B3C6E7" w:themeColor="accent5" w:themeTint="67" w:sz="4" w:space="0"/>
          <w:left w:val="single" w:color="B3C6E7" w:themeColor="accent5" w:themeTint="67" w:sz="4" w:space="0"/>
          <w:bottom w:val="single" w:color="B3C6E7" w:themeColor="accent5" w:themeTint="67" w:sz="4" w:space="0"/>
          <w:right w:val="single" w:color="B3C6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8EA9DB" w:themeColor="accent5" w:themeTint="9A" w:sz="12" w:space="0"/>
        </w:tcBorders>
      </w:tcPr>
    </w:tblStylePr>
    <w:tblStylePr w:type="lastCol">
      <w:rPr>
        <w:rFonts w:ascii="Arial" w:hAnsi="Arial"/>
        <w:color w:val="404040"/>
        <w:sz w:val="22"/>
      </w:rPr>
      <w:tcPr>
        <w:tcBorders>
          <w:left w:val="single" w:color="8EA9DB" w:themeColor="accent5" w:themeTint="9A" w:sz="12" w:space="0"/>
        </w:tcBorders>
      </w:tcPr>
    </w:tblStylePr>
    <w:tblStylePr w:type="lastRow">
      <w:rPr>
        <w:rFonts w:ascii="Arial" w:hAnsi="Arial"/>
        <w:color w:val="404040"/>
        <w:sz w:val="22"/>
      </w:rPr>
      <w:tcPr>
        <w:tcBorders>
          <w:top w:val="single" w:color="8EA9DB" w:themeColor="accent5" w:themeTint="9A" w:sz="12" w:space="0"/>
        </w:tcBorders>
      </w:tcPr>
    </w:tblStylePr>
  </w:style>
  <w:style w:type="table" w:styleId="890" w:customStyle="1">
    <w:name w:val="Bordered - Accent 6"/>
    <w:basedOn w:val="701"/>
    <w:uiPriority w:val="99"/>
    <w:qFormat/>
    <w:pPr>
      <w:spacing w:after="0" w:line="240" w:lineRule="auto"/>
    </w:pPr>
    <w:tblPr>
      <w:tbl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insideH w:val="single" w:color="C4DFB2" w:themeColor="accent6" w:themeTint="67" w:sz="4" w:space="0"/>
        <w:insideV w:val="single" w:color="C4DFB2" w:themeColor="accent6" w:themeTint="67" w:sz="4" w:space="0"/>
      </w:tblBorders>
    </w:tblPr>
    <w:tblStylePr w:type="band1Horz">
      <w:rPr>
        <w:rFonts w:ascii="Arial" w:hAnsi="Arial"/>
        <w:color w:val="404040"/>
        <w:sz w:val="22"/>
      </w:rPr>
      <w:tcPr>
        <w:tc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A9D08E" w:themeColor="accent6" w:themeTint="98" w:sz="12" w:space="0"/>
        </w:tcBorders>
      </w:tcPr>
    </w:tblStylePr>
    <w:tblStylePr w:type="lastCol">
      <w:rPr>
        <w:rFonts w:ascii="Arial" w:hAnsi="Arial"/>
        <w:color w:val="404040"/>
        <w:sz w:val="22"/>
      </w:rPr>
      <w:tcPr>
        <w:tcBorders>
          <w:left w:val="single" w:color="A9D08E" w:themeColor="accent6" w:themeTint="98" w:sz="12" w:space="0"/>
        </w:tcBorders>
      </w:tcPr>
    </w:tblStylePr>
    <w:tblStylePr w:type="lastRow">
      <w:rPr>
        <w:rFonts w:ascii="Arial" w:hAnsi="Arial"/>
        <w:color w:val="404040"/>
        <w:sz w:val="22"/>
      </w:rPr>
      <w:tcPr>
        <w:tcBorders>
          <w:top w:val="single" w:color="A9D08E" w:themeColor="accent6" w:themeTint="98" w:sz="12" w:space="0"/>
        </w:tcBorders>
      </w:tcPr>
    </w:tblStylePr>
  </w:style>
  <w:style w:type="character" w:styleId="891" w:customStyle="1">
    <w:name w:val="Footnote Text Char"/>
    <w:link w:val="725"/>
    <w:uiPriority w:val="99"/>
    <w:qFormat/>
    <w:rPr>
      <w:sz w:val="18"/>
    </w:rPr>
  </w:style>
  <w:style w:type="character" w:styleId="892" w:customStyle="1">
    <w:name w:val="Endnote Text Char"/>
    <w:link w:val="716"/>
    <w:uiPriority w:val="99"/>
    <w:qFormat/>
    <w:rPr>
      <w:sz w:val="20"/>
    </w:rPr>
  </w:style>
  <w:style w:type="paragraph" w:styleId="893" w:customStyle="1">
    <w:name w:val="TOC Heading"/>
    <w:uiPriority w:val="39"/>
    <w:unhideWhenUsed/>
    <w:qFormat/>
    <w:rPr>
      <w:rFonts w:hint="default" w:ascii="Times New Roman" w:hAnsi="Times New Roman" w:eastAsia="宋体" w:cs="Times New Roman"/>
    </w:rPr>
  </w:style>
  <w:style w:type="paragraph" w:styleId="894" w:customStyle="1">
    <w:name w:val="正文文本1"/>
    <w:basedOn w:val="690"/>
    <w:next w:val="895"/>
    <w:uiPriority w:val="0"/>
    <w:qFormat/>
    <w:rPr>
      <w:rFonts w:ascii="仿宋_GB2312" w:eastAsia="仿宋_GB2312"/>
      <w:sz w:val="28"/>
      <w:szCs w:val="20"/>
    </w:rPr>
  </w:style>
  <w:style w:type="paragraph" w:styleId="895" w:customStyle="1">
    <w:name w:val="列表1"/>
    <w:basedOn w:val="690"/>
    <w:uiPriority w:val="0"/>
    <w:qFormat/>
    <w:pPr>
      <w:numPr>
        <w:ilvl w:val="0"/>
        <w:numId w:val="3"/>
      </w:numPr>
      <w:spacing w:after="20" w:line="288" w:lineRule="auto"/>
    </w:pPr>
    <w:rPr>
      <w:szCs w:val="20"/>
      <w:lang w:val="en-GB"/>
    </w:rPr>
  </w:style>
  <w:style w:type="paragraph" w:styleId="896" w:customStyle="1">
    <w:name w:val="正文首行缩进1"/>
    <w:uiPriority w:val="99"/>
    <w:unhideWhenUsed/>
    <w:qFormat/>
    <w:pPr>
      <w:ind w:firstLine="420"/>
      <w:jc w:val="both"/>
      <w:spacing w:after="120"/>
      <w:widowControl w:val="off"/>
    </w:pPr>
    <w:rPr>
      <w:rFonts w:hint="default" w:ascii="Times New Roman" w:hAnsi="Calibri" w:eastAsia="华文中宋" w:cs="Times New Roman"/>
      <w:sz w:val="21"/>
      <w:lang w:val="en-US" w:eastAsia="zh-CN" w:bidi="ar-SA"/>
    </w:rPr>
  </w:style>
  <w:style w:type="paragraph" w:styleId="897" w:customStyle="1">
    <w:name w:val="段"/>
    <w:uiPriority w:val="99"/>
    <w:qFormat/>
    <w:pPr>
      <w:ind w:firstLine="200"/>
      <w:jc w:val="both"/>
    </w:pPr>
    <w:rPr>
      <w:rFonts w:hint="default" w:ascii="宋体" w:hAnsi="Times New Roman" w:eastAsia="Times New Roman" w:cs="Times New Roman"/>
      <w:sz w:val="21"/>
      <w:lang w:val="en-US" w:eastAsia="zh-CN" w:bidi="ar-SA"/>
    </w:rPr>
  </w:style>
  <w:style w:type="paragraph" w:styleId="898" w:customStyle="1">
    <w:name w:val="_Style 1"/>
    <w:basedOn w:val="690"/>
    <w:uiPriority w:val="99"/>
    <w:qFormat/>
    <w:rPr>
      <w:rFonts w:ascii="Calibri" w:hAnsi="Calibri" w:cs="Calibri"/>
      <w:sz w:val="34"/>
      <w:szCs w:val="34"/>
    </w:rPr>
  </w:style>
  <w:style w:type="paragraph" w:styleId="899" w:customStyle="1">
    <w:name w:val="样式 表格正文 + 两端对齐"/>
    <w:basedOn w:val="690"/>
    <w:uiPriority w:val="99"/>
    <w:qFormat/>
    <w:pPr>
      <w:spacing w:line="300" w:lineRule="auto"/>
    </w:pPr>
  </w:style>
  <w:style w:type="paragraph" w:styleId="900" w:customStyle="1">
    <w:name w:val="正文1"/>
    <w:basedOn w:val="707"/>
    <w:uiPriority w:val="99"/>
    <w:qFormat/>
    <w:pPr>
      <w:ind w:right="1"/>
      <w:spacing w:line="360" w:lineRule="auto"/>
    </w:pPr>
    <w:rPr>
      <w:rFonts w:ascii="宋体" w:hAnsi="宋体" w:cs="宋体"/>
      <w:color w:val="000000"/>
      <w:sz w:val="24"/>
      <w:szCs w:val="24"/>
    </w:rPr>
  </w:style>
  <w:style w:type="paragraph" w:styleId="901" w:customStyle="1">
    <w:name w:val="目录"/>
    <w:basedOn w:val="690"/>
    <w:uiPriority w:val="99"/>
    <w:qFormat/>
    <w:pPr>
      <w:jc w:val="center"/>
      <w:spacing w:line="360" w:lineRule="auto"/>
    </w:pPr>
    <w:rPr>
      <w:b/>
      <w:bCs/>
      <w:spacing w:val="200"/>
      <w:sz w:val="36"/>
      <w:szCs w:val="36"/>
    </w:rPr>
  </w:style>
  <w:style w:type="paragraph" w:styleId="902">
    <w:name w:val="List Paragraph"/>
    <w:basedOn w:val="690"/>
    <w:uiPriority w:val="99"/>
    <w:qFormat/>
    <w:pPr>
      <w:ind w:firstLine="200"/>
    </w:pPr>
    <w:rPr>
      <w:rFonts w:ascii="Calibri" w:hAnsi="Calibri" w:cs="Calibri"/>
    </w:rPr>
  </w:style>
  <w:style w:type="character" w:styleId="903" w:customStyle="1">
    <w:name w:val="NormalCharacter"/>
    <w:link w:val="904"/>
    <w:uiPriority w:val="0"/>
    <w:qFormat/>
  </w:style>
  <w:style w:type="paragraph" w:styleId="904" w:customStyle="1">
    <w:name w:val="UserStyle_4"/>
    <w:basedOn w:val="690"/>
    <w:link w:val="903"/>
    <w:uiPriority w:val="99"/>
    <w:qFormat/>
  </w:style>
  <w:style w:type="paragraph" w:styleId="905" w:customStyle="1">
    <w:name w:val="正文2"/>
    <w:basedOn w:val="690"/>
    <w:uiPriority w:val="0"/>
    <w:qFormat/>
    <w:pPr>
      <w:ind w:firstLine="510"/>
      <w:spacing w:line="360" w:lineRule="auto"/>
    </w:pPr>
    <w:rPr>
      <w:rFonts w:hAnsi="宋体"/>
      <w:sz w:val="24"/>
    </w:rPr>
  </w:style>
  <w:style w:type="paragraph" w:styleId="906" w:customStyle="1">
    <w:name w:val="Char"/>
    <w:basedOn w:val="690"/>
    <w:uiPriority w:val="0"/>
    <w:qFormat/>
    <w:pPr>
      <w:numPr>
        <w:ilvl w:val="0"/>
        <w:numId w:val="4"/>
      </w:numPr>
      <w:tabs>
        <w:tab w:val="clear" w:pos="552" w:leader="none"/>
        <w:tab w:val="left" w:pos="1080" w:leader="none"/>
      </w:tabs>
    </w:pPr>
    <w:rPr>
      <w:sz w:val="24"/>
      <w:szCs w:val="24"/>
    </w:rPr>
  </w:style>
  <w:style w:type="paragraph" w:styleId="907" w:customStyle="1">
    <w:name w:val="首行缩进"/>
    <w:uiPriority w:val="0"/>
    <w:qFormat/>
    <w:pPr>
      <w:ind w:firstLine="480"/>
      <w:jc w:val="both"/>
      <w:widowControl w:val="off"/>
    </w:pPr>
    <w:rPr>
      <w:rFonts w:hint="default" w:ascii="Calibri" w:hAnsi="Calibri" w:eastAsia="宋体" w:cs="Times New Roman"/>
      <w:sz w:val="21"/>
      <w:lang w:val="zh-CN" w:eastAsia="zh-CN" w:bidi="ar-SA"/>
    </w:rPr>
  </w:style>
  <w:style w:type="paragraph" w:styleId="908" w:customStyle="1">
    <w:name w:val="样式 小四 段前: 5 磅 段后: 5 磅 首行缩进:  2 字符"/>
    <w:basedOn w:val="690"/>
    <w:uiPriority w:val="0"/>
    <w:qFormat/>
    <w:pPr>
      <w:spacing w:line="360" w:lineRule="auto"/>
    </w:pPr>
    <w:rPr>
      <w:rFonts w:ascii="宋体" w:hAnsi="宋体"/>
    </w:rPr>
  </w:style>
  <w:style w:type="character" w:styleId="909" w:customStyle="1">
    <w:name w:val="font01"/>
    <w:basedOn w:val="700"/>
    <w:uiPriority w:val="0"/>
    <w:qFormat/>
    <w:rPr>
      <w:rFonts w:hint="eastAsia" w:ascii="宋体" w:hAnsi="宋体" w:eastAsia="宋体" w:cs="宋体"/>
      <w:color w:val="000000"/>
      <w:sz w:val="22"/>
      <w:szCs w:val="22"/>
      <w:u w:val="none"/>
    </w:rPr>
  </w:style>
  <w:style w:type="character" w:styleId="910" w:customStyle="1">
    <w:name w:val="font31"/>
    <w:basedOn w:val="700"/>
    <w:uiPriority w:val="0"/>
    <w:qFormat/>
    <w:rPr>
      <w:rFonts w:hint="eastAsia" w:ascii="宋体" w:hAnsi="宋体" w:eastAsia="宋体" w:cs="宋体"/>
      <w:b/>
      <w:bCs/>
      <w:color w:val="000000"/>
      <w:sz w:val="21"/>
      <w:szCs w:val="21"/>
      <w:u w:val="none"/>
    </w:rPr>
  </w:style>
  <w:style w:type="character" w:styleId="911" w:customStyle="1">
    <w:name w:val="批注文字 字符"/>
    <w:basedOn w:val="700"/>
    <w:link w:val="708"/>
    <w:uiPriority w:val="99"/>
    <w:semiHidden/>
    <w:qFormat/>
    <w:rPr>
      <w:sz w:val="21"/>
      <w:szCs w:val="21"/>
    </w:rPr>
  </w:style>
  <w:style w:type="character" w:styleId="912" w:customStyle="1">
    <w:name w:val="批注主题 字符"/>
    <w:basedOn w:val="911"/>
    <w:link w:val="733"/>
    <w:uiPriority w:val="0"/>
    <w:qFormat/>
    <w:rPr>
      <w:sz w:val="21"/>
      <w:szCs w:val="21"/>
    </w:rPr>
  </w:style>
  <w:style w:type="character" w:styleId="913" w:customStyle="1">
    <w:name w:val="批注框文本 字符"/>
    <w:basedOn w:val="700"/>
    <w:link w:val="717"/>
    <w:uiPriority w:val="0"/>
    <w:qFormat/>
    <w:rPr>
      <w:sz w:val="18"/>
      <w:szCs w:val="18"/>
    </w:rPr>
  </w:style>
  <w:style w:type="paragraph" w:styleId="914" w:customStyle="1">
    <w:name w:val="l15"/>
    <w:basedOn w:val="690"/>
    <w:uiPriority w:val="0"/>
    <w:qFormat/>
    <w:pPr>
      <w:spacing w:before="100" w:beforeAutospacing="1" w:after="100" w:afterAutospacing="1" w:line="300" w:lineRule="atLeast"/>
      <w:widowControl/>
    </w:pPr>
    <w:rPr>
      <w:rFonts w:ascii="_x000B__x000C_" w:hAnsi="_x000B__x000C_"/>
      <w:color w:val="000000"/>
      <w:sz w:val="23"/>
      <w:szCs w:val="23"/>
    </w:rPr>
  </w:style>
  <w:style w:type="paragraph" w:styleId="915" w:customStyle="1">
    <w:name w:val="p0"/>
    <w:basedOn w:val="690"/>
    <w:uiPriority w:val="0"/>
    <w:qFormat/>
    <w:pPr>
      <w:widowControl/>
    </w:pPr>
    <w:rPr>
      <w:rFonts w:ascii="宋体" w:hAnsi="宋体" w:cs="宋体"/>
      <w:sz w:val="24"/>
    </w:rPr>
  </w:style>
  <w:style w:type="character" w:styleId="916" w:customStyle="1">
    <w:name w:val="p121"/>
    <w:uiPriority w:val="0"/>
    <w:qFormat/>
    <w:rPr>
      <w:rFonts w:hint="default" w:ascii="_x000B__x000C_" w:hAnsi="_x000B__x000C_"/>
      <w:sz w:val="24"/>
      <w:szCs w:val="24"/>
    </w:rPr>
  </w:style>
  <w:style w:type="paragraph" w:styleId="917" w:customStyle="1">
    <w:name w:val="UserStyle_11"/>
    <w:basedOn w:val="690"/>
    <w:uiPriority w:val="99"/>
    <w:qFormat/>
  </w:style>
  <w:style w:type="character" w:styleId="918" w:customStyle="1">
    <w:name w:val="10"/>
    <w:basedOn w:val="700"/>
    <w:uiPriority w:val="0"/>
    <w:qFormat/>
    <w:rPr>
      <w:rFonts w:hint="default" w:ascii="Times New Roman" w:hAnsi="Times New Roman" w:cs="Times New Roman"/>
    </w:rPr>
  </w:style>
  <w:style w:type="character" w:styleId="919" w:customStyle="1">
    <w:name w:val="15"/>
    <w:basedOn w:val="700"/>
    <w:uiPriority w:val="0"/>
    <w:qFormat/>
    <w:rPr>
      <w:rFonts w:hint="default" w:ascii="Times New Roman" w:hAnsi="Times New Roman" w:cs="Times New Roman"/>
    </w:rPr>
  </w:style>
  <w:style w:type="character" w:styleId="920" w:customStyle="1">
    <w:name w:val="16"/>
    <w:basedOn w:val="700"/>
    <w:uiPriority w:val="0"/>
    <w:qFormat/>
    <w:rPr>
      <w:rFonts w:hint="default" w:ascii="Times New Roman" w:hAnsi="Times New Roman" w:cs="Times New Roman"/>
    </w:rPr>
  </w:style>
  <w:style w:type="paragraph" w:styleId="921" w:customStyle="1">
    <w:name w:val="普通文字"/>
    <w:basedOn w:val="690"/>
    <w:uiPriority w:val="0"/>
    <w:qFormat/>
    <w:rPr>
      <w:rFonts w:ascii="宋体"/>
      <w:sz w:val="24"/>
      <w:szCs w:val="20"/>
    </w:rPr>
  </w:style>
  <w:style w:type="table" w:styleId="922" w:customStyle="1">
    <w:name w:val="Table Normal"/>
    <w:uiPriority w:val="0"/>
    <w:qFormat/>
    <w:tblPr>
      <w:tblCellMar>
        <w:left w:w="0" w:type="dxa"/>
        <w:top w:w="0" w:type="dxa"/>
        <w:right w:w="0" w:type="dxa"/>
        <w:bottom w:w="0" w:type="dxa"/>
      </w:tblCellMar>
    </w:tblPr>
  </w:style>
  <w:style w:type="paragraph" w:styleId="923" w:customStyle="1">
    <w:name w:val="Table Text"/>
    <w:basedOn w:val="690"/>
    <w:uiPriority w:val="0"/>
    <w:qFormat/>
    <w:rPr>
      <w:rFonts w:ascii="宋体" w:hAnsi="宋体" w:cs="宋体"/>
    </w:rPr>
  </w:style>
  <w:style w:type="paragraph" w:styleId="924" w:customStyle="1">
    <w:name w:val="BodyText1I21"/>
    <w:basedOn w:val="925"/>
    <w:uiPriority w:val="99"/>
    <w:qFormat/>
    <w:pPr>
      <w:ind w:left="0"/>
    </w:pPr>
  </w:style>
  <w:style w:type="paragraph" w:styleId="925" w:customStyle="1">
    <w:name w:val="BodyTextIndent1"/>
    <w:basedOn w:val="690"/>
    <w:uiPriority w:val="99"/>
    <w:qFormat/>
    <w:pPr>
      <w:ind w:left="257"/>
      <w:spacing w:line="360" w:lineRule="auto"/>
    </w:pPr>
    <w:rPr>
      <w:rFonts w:ascii="宋体" w:hAnsi="宋体" w:eastAsia="仿宋_GB2312"/>
      <w:b/>
      <w:sz w:val="24"/>
      <w:szCs w:val="20"/>
    </w:rPr>
  </w:style>
  <w:style w:type="character" w:styleId="926" w:customStyle="1">
    <w:name w:val="普通(网站) 字符"/>
    <w:link w:val="731"/>
    <w:uiPriority w:val="0"/>
    <w:qFormat/>
    <w:rPr>
      <w:rFonts w:hAnsi="宋体"/>
      <w:sz w:val="24"/>
      <w:szCs w:val="24"/>
    </w:rPr>
  </w:style>
  <w:style w:type="character" w:styleId="927" w:customStyle="1">
    <w:name w:val="页眉 字符"/>
    <w:link w:val="720"/>
    <w:uiPriority w:val="0"/>
    <w:qFormat/>
    <w:rPr>
      <w:sz w:val="18"/>
      <w:szCs w:val="18"/>
    </w:rPr>
  </w:style>
  <w:style w:type="paragraph" w:styleId="928" w:customStyle="1">
    <w:name w:val="正文首行缩进 21"/>
    <w:basedOn w:val="929"/>
    <w:uiPriority w:val="0"/>
    <w:qFormat/>
    <w:pPr>
      <w:ind w:left="420" w:firstLine="420"/>
      <w:spacing w:after="120" w:line="240" w:lineRule="auto"/>
      <w:widowControl w:val="off"/>
    </w:pPr>
    <w:rPr>
      <w:rFonts w:ascii="Cambria" w:hAnsi="Cambria" w:eastAsia="华文细黑"/>
      <w:sz w:val="21"/>
    </w:rPr>
  </w:style>
  <w:style w:type="paragraph" w:styleId="929" w:customStyle="1">
    <w:name w:val="正文文本缩进1"/>
    <w:basedOn w:val="690"/>
    <w:uiPriority w:val="0"/>
    <w:qFormat/>
    <w:pPr>
      <w:ind w:left="156"/>
      <w:spacing w:line="300" w:lineRule="auto"/>
      <w:widowControl/>
    </w:pPr>
    <w:rPr>
      <w:rFonts w:ascii="仿宋_GB2312" w:eastAsia="仿宋_GB2312"/>
      <w:sz w:val="28"/>
      <w:szCs w:val="20"/>
    </w:rPr>
  </w:style>
  <w:style w:type="character" w:styleId="930" w:customStyle="1">
    <w:name w:val="无"/>
    <w:uiPriority w:val="0"/>
    <w:qFormat/>
  </w:style>
  <w:style w:type="character" w:styleId="931" w:customStyle="1">
    <w:name w:val="Hyperlink.0"/>
    <w:basedOn w:val="930"/>
    <w:uiPriority w:val="0"/>
    <w:qFormat/>
    <w:rPr>
      <w:rFonts w:ascii="宋体" w:hAnsi="宋体" w:eastAsia="宋体" w:cs="宋体"/>
      <w:sz w:val="24"/>
      <w:szCs w:val="24"/>
      <w:lang w:val="en-US"/>
    </w:rPr>
  </w:style>
  <w:style w:type="paragraph" w:styleId="932" w:customStyle="1">
    <w:name w:val="列出段落1"/>
    <w:uiPriority w:val="0"/>
    <w:qFormat/>
    <w:pPr>
      <w:ind w:firstLine="420"/>
    </w:pPr>
    <w:rPr>
      <w:rFonts w:hint="default" w:ascii="Times New Roman" w:hAnsi="Times New Roman" w:eastAsia="宋体" w:cs="Times New Roman"/>
      <w:lang w:val="en-US" w:eastAsia="zh-CN" w:bidi="ar-SA"/>
    </w:rPr>
  </w:style>
  <w:style w:type="character" w:styleId="933" w:customStyle="1">
    <w:name w:val="font61"/>
    <w:basedOn w:val="700"/>
    <w:uiPriority w:val="0"/>
    <w:qFormat/>
    <w:rPr>
      <w:rFonts w:ascii="宋体" w:hAnsi="宋体" w:eastAsia="宋体" w:cs="宋体"/>
      <w:b/>
      <w:bCs/>
      <w:color w:val="000000"/>
      <w:sz w:val="64"/>
      <w:szCs w:val="64"/>
      <w:u w:val="none"/>
    </w:rPr>
  </w:style>
  <w:style w:type="character" w:styleId="934" w:customStyle="1">
    <w:name w:val="font41"/>
    <w:basedOn w:val="700"/>
    <w:uiPriority w:val="0"/>
    <w:qFormat/>
    <w:rPr>
      <w:rFonts w:hint="eastAsia" w:ascii="宋体" w:hAnsi="宋体" w:eastAsia="宋体" w:cs="宋体"/>
      <w:b/>
      <w:bCs/>
      <w:color w:val="000000"/>
      <w:sz w:val="64"/>
      <w:szCs w:val="64"/>
      <w:u w:val="none"/>
    </w:rPr>
  </w:style>
  <w:style w:type="character" w:styleId="935" w:customStyle="1">
    <w:name w:val="font51"/>
    <w:basedOn w:val="700"/>
    <w:uiPriority w:val="0"/>
    <w:qFormat/>
    <w:rPr>
      <w:rFonts w:ascii="Arial" w:hAnsi="Arial" w:cs="Arial"/>
      <w:b/>
      <w:bCs/>
      <w:color w:val="000000"/>
      <w:sz w:val="64"/>
      <w:szCs w:val="64"/>
      <w:u w:val="none"/>
    </w:rPr>
  </w:style>
  <w:style w:type="character" w:styleId="936" w:customStyle="1">
    <w:name w:val="font81"/>
    <w:basedOn w:val="700"/>
    <w:uiPriority w:val="0"/>
    <w:qFormat/>
    <w:rPr>
      <w:rFonts w:hint="default" w:ascii="Arial" w:hAnsi="Arial" w:cs="Arial"/>
      <w:color w:val="000000"/>
      <w:sz w:val="18"/>
      <w:szCs w:val="18"/>
      <w:u w:val="none"/>
    </w:rPr>
  </w:style>
  <w:style w:type="character" w:styleId="937" w:customStyle="1">
    <w:name w:val="font91"/>
    <w:basedOn w:val="700"/>
    <w:uiPriority w:val="0"/>
    <w:qFormat/>
    <w:rPr>
      <w:rFonts w:hint="default" w:ascii="Arial" w:hAnsi="Arial" w:cs="Arial"/>
      <w:color w:val="000000"/>
      <w:sz w:val="7"/>
      <w:szCs w:val="7"/>
      <w:u w:val="none"/>
    </w:rPr>
  </w:style>
  <w:style w:type="character" w:styleId="938" w:customStyle="1">
    <w:name w:val="font11"/>
    <w:basedOn w:val="700"/>
    <w:uiPriority w:val="0"/>
    <w:qFormat/>
    <w:rPr>
      <w:rFonts w:hint="eastAsia" w:ascii="宋体" w:hAnsi="宋体" w:eastAsia="宋体" w:cs="宋体"/>
      <w:color w:val="000000"/>
      <w:sz w:val="36"/>
      <w:szCs w:val="36"/>
      <w:u w:val="single"/>
    </w:rPr>
  </w:style>
  <w:style w:type="character" w:styleId="939" w:customStyle="1">
    <w:name w:val="font21"/>
    <w:basedOn w:val="700"/>
    <w:uiPriority w:val="0"/>
    <w:qFormat/>
    <w:rPr>
      <w:rFonts w:hint="eastAsia" w:ascii="宋体" w:hAnsi="宋体" w:eastAsia="宋体" w:cs="宋体"/>
      <w:color w:val="000000"/>
      <w:sz w:val="36"/>
      <w:szCs w:val="36"/>
      <w:u w:val="none"/>
    </w:rPr>
  </w:style>
  <w:style w:type="paragraph" w:styleId="940" w:customStyle="1">
    <w:name w:val="Table Paragraph"/>
    <w:uiPriority w:val="1"/>
    <w:qFormat/>
    <w:pPr>
      <w:jc w:val="left"/>
      <w:widowControl w:val="off"/>
    </w:pPr>
    <w:rPr>
      <w:rFonts w:hint="default" w:ascii="宋体" w:hAnsi="Times New Roman" w:eastAsia="宋体" w:cs="Times New Roman"/>
      <w:sz w:val="24"/>
      <w:lang w:val="en-US" w:eastAsia="zh-CN" w:bidi="ar-SA"/>
    </w:rPr>
  </w:style>
  <w:style w:type="paragraph" w:styleId="941" w:customStyle="1">
    <w:name w:val="正文文本11"/>
    <w:next w:val="896"/>
    <w:uiPriority w:val="99"/>
    <w:qFormat/>
    <w:pPr>
      <w:jc w:val="both"/>
      <w:widowControl w:val="off"/>
    </w:pPr>
    <w:rPr>
      <w:rFonts w:hint="default" w:ascii="华文中宋" w:hAnsi="Calibri" w:eastAsia="华文中宋" w:cs="Times New Roman"/>
      <w:bCs/>
      <w:sz w:val="28"/>
      <w:lang w:val="en-US" w:eastAsia="zh-CN" w:bidi="ar-SA"/>
    </w:rPr>
  </w:style>
  <w:style w:type="character" w:styleId="942" w:customStyle="1">
    <w:name w:val="font71"/>
    <w:basedOn w:val="700"/>
    <w:uiPriority w:val="0"/>
    <w:qFormat/>
    <w:rPr>
      <w:rFonts w:hint="eastAsia" w:ascii="宋体" w:hAnsi="宋体" w:eastAsia="宋体" w:cs="宋体"/>
      <w:b/>
      <w:bCs/>
      <w:color w:val="000000"/>
      <w:sz w:val="20"/>
      <w:szCs w:val="20"/>
      <w:u w:val="none"/>
      <w:vertAlign w:val="superscript"/>
    </w:rPr>
  </w:style>
  <w:style w:type="paragraph" w:styleId="943" w:customStyle="1">
    <w:name w:val="页眉11"/>
    <w:uiPriority w:val="0"/>
    <w:qFormat/>
    <w:pPr>
      <w:jc w:val="center"/>
      <w:widowControl w:val="off"/>
      <w:tabs>
        <w:tab w:val="center" w:pos="4153" w:leader="none"/>
        <w:tab w:val="right" w:pos="8306" w:leader="none"/>
      </w:tabs>
      <w:pBdr>
        <w:bottom w:val="single" w:color="000000" w:sz="6" w:space="1"/>
      </w:pBdr>
    </w:pPr>
    <w:rPr>
      <w:rFonts w:hint="default" w:ascii="Times New Roman" w:hAnsi="Times New Roman" w:eastAsia="宋体" w:cs="Times New Roman"/>
      <w:sz w:val="18"/>
      <w:szCs w:val="18"/>
      <w:lang w:val="en-US" w:eastAsia="zh-CN" w:bidi="ar-SA"/>
    </w:rPr>
  </w:style>
  <w:style w:type="character" w:styleId="944" w:customStyle="1">
    <w:name w:val="font101"/>
    <w:basedOn w:val="700"/>
    <w:uiPriority w:val="0"/>
    <w:qFormat/>
    <w:rPr>
      <w:rFonts w:ascii="微软雅黑" w:hAnsi="微软雅黑" w:eastAsia="微软雅黑" w:cs="微软雅黑"/>
      <w:color w:val="000000"/>
      <w:sz w:val="24"/>
      <w:szCs w:val="24"/>
      <w:u w:val="none"/>
    </w:rPr>
  </w:style>
  <w:style w:type="character" w:styleId="945" w:customStyle="1">
    <w:name w:val="font111"/>
    <w:basedOn w:val="700"/>
    <w:uiPriority w:val="0"/>
    <w:qFormat/>
    <w:rPr>
      <w:rFonts w:hint="eastAsia" w:ascii="等线" w:hAnsi="等线" w:eastAsia="等线" w:cs="等线"/>
      <w:color w:val="000000"/>
      <w:sz w:val="24"/>
      <w:szCs w:val="24"/>
      <w:u w:val="none"/>
    </w:rPr>
  </w:style>
  <w:style w:type="numbering" w:styleId="946"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 Id="rId12" Type="http://schemas.openxmlformats.org/officeDocument/2006/relationships/customXml" Target="../customXml/item1.xml" /><Relationship Id="rId13" Type="http://schemas.openxmlformats.org/officeDocument/2006/relationships/customXml" Target="../customXml/item2.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Arial"/>
        <a:cs typeface="Arial"/>
      </a:majorFont>
      <a:minorFont>
        <a:latin typeface="Calibri"/>
        <a:ea typeface="Arial"/>
        <a:cs typeface="Arial"/>
      </a:minorFont>
    </a:fontScheme>
    <a:fmtScheme name="Office">
      <a:fillStyleLst>
        <a:solidFill>
          <a:schemeClr val="phClr"/>
        </a:solidFill>
        <a:gradFill rotWithShape="0">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0">
          <a:gsLst>
            <a:gs pos="0">
              <a:schemeClr val="phClr">
                <a:lumMod val="102000"/>
                <a:satMod val="103000"/>
                <a:tint val="94000"/>
              </a:schemeClr>
            </a:gs>
            <a:gs pos="50000">
              <a:schemeClr val="phClr">
                <a:lumMod val="100000"/>
                <a:satMod val="11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chemeClr val="phClr">
            <a:satMod val="170000"/>
            <a:tint val="95000"/>
          </a:schemeClr>
        </a:solidFill>
        <a:gradFill rotWithShape="0">
          <a:gsLst>
            <a:gs pos="0">
              <a:schemeClr val="phClr">
                <a:lumMod val="102000"/>
                <a:satMod val="150000"/>
                <a:shade val="98000"/>
                <a:tint val="93000"/>
              </a:schemeClr>
            </a:gs>
            <a:gs pos="50000">
              <a:schemeClr val="phClr">
                <a:lumMod val="103000"/>
                <a:satMod val="130000"/>
                <a:shade val="90000"/>
                <a:tint val="98000"/>
              </a:schemeClr>
            </a:gs>
            <a:gs pos="100000">
              <a:schemeClr val="phClr">
                <a:satMod val="120000"/>
                <a:shade val="63000"/>
              </a:schemeClr>
            </a:gs>
          </a:gsLst>
          <a:lin ang="5400000" scaled="0"/>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 /></Relationships>
</file>

<file path=customXml/item1.xml><?xml version="1.0" encoding="utf-8"?>
<contractReview xmlns="http://schemas.wps.cn/vas-ai-hub/contract-review">
  <reviewItems>
    <reviewItem>
      <errorID>f483f99d-b6c3-4249-9511-2c160237d314</errorID>
      <errorWord>-</errorWord>
      <group>L1_Punc</group>
      <groupName>标点问题</groupName>
      <ability>L2_Punc</ability>
      <abilityName>标点符号检查</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13DC8F2F</paraID>
      <start>11</start>
      <end>12</end>
      <status>unmodified</status>
      <modifiedWord/>
      <trackRevisions>false</trackRevisions>
    </reviewItem>
    <reviewItem>
      <errorID>5c414082-6e51-4a67-9be5-bf6fa4cfb437</errorID>
      <errorWord>-</errorWord>
      <group>L1_Punc</group>
      <groupName>标点问题</groupName>
      <ability>L2_Punc</ability>
      <abilityName>标点符号检查</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7C20AB52</paraID>
      <start>30</start>
      <end>31</end>
      <status>unmodified</status>
      <modifiedWord/>
      <trackRevisions>false</trackRevisions>
    </reviewItem>
    <reviewItem>
      <errorID>4f394897-163c-4d12-af73-e85935fe1749</errorID>
      <errorWord>-</errorWord>
      <group>L1_Punc</group>
      <groupName>标点问题</groupName>
      <ability>L2_Punc</ability>
      <abilityName>标点符号检查</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383DD4FC</paraID>
      <start>11</start>
      <end>12</end>
      <status>unmodified</status>
      <modifiedWord/>
      <trackRevisions>false</trackRevisions>
    </reviewItem>
    <reviewItem>
      <errorID>235ef0dd-094b-4f88-adfb-84c9e0259fbe</errorID>
      <errorWord>-</errorWord>
      <group>L1_Punc</group>
      <groupName>标点问题</groupName>
      <ability>L2_Punc</ability>
      <abilityName>标点符号检查</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1B538F5D</paraID>
      <start>11</start>
      <end>12</end>
      <status>unmodified</status>
      <modifiedWord/>
      <trackRevisions>false</trackRevisions>
    </reviewItem>
    <reviewItem>
      <errorID>86184ff3-f8d9-4fa0-a7c7-944029538d51</errorID>
      <errorWord>依次类推</errorWord>
      <group>L1_Word</group>
      <groupName>字词问题</groupName>
      <ability>L2_Typo</ability>
      <abilityName>字词错误</abilityName>
      <candidateList>
        <item>依此类推</item>
      </candidateList>
      <explain/>
      <paraID>794C6E9F</paraID>
      <start>155</start>
      <end>159</end>
      <status>modified</status>
      <modifiedWord>依此类推</modifiedWord>
      <trackRevisions>false</trackRevisions>
    </reviewItem>
    <reviewItem>
      <errorID>b9713a7b-e63b-473e-9410-201f7844e3cb</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2DE61AFC</paraID>
      <start>0</start>
      <end>2</end>
      <status>unmodified</status>
      <modifiedWord/>
      <trackRevisions>false</trackRevisions>
    </reviewItem>
    <reviewItem>
      <errorID>e888d367-8e7e-45b0-9397-a734888da30d</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46311E56</paraID>
      <start>0</start>
      <end>2</end>
      <status>unmodified</status>
      <modifiedWord/>
      <trackRevisions>false</trackRevisions>
    </reviewItem>
    <reviewItem>
      <errorID>96303440-602f-406a-9926-d81da10a83c0</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3179EC97</paraID>
      <start>0</start>
      <end>2</end>
      <status>unmodified</status>
      <modifiedWord/>
      <trackRevisions>false</trackRevisions>
    </reviewItem>
    <reviewItem>
      <errorID>9318d2bb-a57b-420a-a6ff-bbcd79b65035</errorID>
      <errorWord>-</errorWord>
      <group>L1_Format</group>
      <groupName>格式问题</groupName>
      <ability>L2_HalfPunc</ability>
      <abilityName>全半角检查</abilityName>
      <candidateList>
        <item>－</item>
      </candidateList>
      <explain>文本全半角错误。</explain>
      <paraID>7EEAB88B</paraID>
      <start>89</start>
      <end>90</end>
      <status>unmodified</status>
      <modifiedWord/>
      <trackRevisions>false</trackRevisions>
    </reviewItem>
    <reviewItem>
      <errorID>e0d20dc0-bf0f-424c-bc2d-8203cc1c7370</errorID>
      <errorWord>“.</errorWord>
      <group>L1_Punc</group>
      <groupName>标点问题</groupName>
      <ability>L2_Punc</ability>
      <abilityName>标点符号检查</abilityName>
      <candidateList>
        <item>“</item>
      </candidateList>
      <explain/>
      <paraID>7EEAB88B</paraID>
      <start>202</start>
      <end>204</end>
      <status>unmodified</status>
      <modifiedWord/>
      <trackRevisions>false</trackRevisions>
    </reviewItem>
    <reviewItem>
      <errorID>a5058529-3560-45ec-8fc0-507b5107d1bc</errorID>
      <errorWord>“.</errorWord>
      <group>L1_Punc</group>
      <groupName>标点问题</groupName>
      <ability>L2_Punc</ability>
      <abilityName>标点符号检查</abilityName>
      <candidateList>
        <item>“</item>
      </candidateList>
      <explain/>
      <paraID>2C7905F8</paraID>
      <start>12</start>
      <end>14</end>
      <status>unmodified</status>
      <modifiedWord/>
      <trackRevisions>false</trackRevisions>
    </reviewItem>
    <reviewItem>
      <errorID>4c939879-419d-425b-93e4-a835a2037127</errorID>
      <errorWord>-</errorWord>
      <group>L1_Format</group>
      <groupName>格式问题</groupName>
      <ability>L2_HalfPunc</ability>
      <abilityName>全半角检查</abilityName>
      <candidateList>
        <item>－</item>
      </candidateList>
      <explain>文本全半角错误。</explain>
      <paraID>2C7905F8</paraID>
      <start>56</start>
      <end>57</end>
      <status>unmodified</status>
      <modifiedWord/>
      <trackRevisions>false</trackRevisions>
    </reviewItem>
    <reviewItem>
      <errorID>740fcd43-9ee8-4af9-aa40-f6a39cb08e4a</errorID>
      <errorWord>-</errorWord>
      <group>L1_Format</group>
      <groupName>格式问题</groupName>
      <ability>L2_HalfPunc</ability>
      <abilityName>全半角检查</abilityName>
      <candidateList>
        <item>－</item>
      </candidateList>
      <explain>文本全半角错误。</explain>
      <paraID>2C7905F8</paraID>
      <start>57</start>
      <end>58</end>
      <status>unmodified</status>
      <modifiedWord/>
      <trackRevisions>false</trackRevisions>
    </reviewItem>
    <reviewItem>
      <errorID>1f1110e0-bbf8-49f1-a5a2-dae7b0c1818b</errorID>
      <errorWord>-</errorWord>
      <group>L1_Format</group>
      <groupName>格式问题</groupName>
      <ability>L2_HalfPunc</ability>
      <abilityName>全半角检查</abilityName>
      <candidateList>
        <item>－</item>
      </candidateList>
      <explain>文本全半角错误。</explain>
      <paraID>2C7905F8</paraID>
      <start>63</start>
      <end>64</end>
      <status>unmodified</status>
      <modifiedWord/>
      <trackRevisions>false</trackRevisions>
    </reviewItem>
    <reviewItem>
      <errorID>582d2d53-4d33-4204-9d40-7df6cdaa1533</errorID>
      <errorWord>-</errorWord>
      <group>L1_Format</group>
      <groupName>格式问题</groupName>
      <ability>L2_HalfPunc</ability>
      <abilityName>全半角检查</abilityName>
      <candidateList>
        <item>－</item>
      </candidateList>
      <explain>文本全半角错误。</explain>
      <paraID>2C7905F8</paraID>
      <start>64</start>
      <end>65</end>
      <status>unmodified</status>
      <modifiedWord/>
      <trackRevisions>false</trackRevisions>
    </reviewItem>
    <reviewItem>
      <errorID>5d9e560d-2460-459f-89b0-f8dbf93577d2</errorID>
      <errorWord>-</errorWord>
      <group>L1_Format</group>
      <groupName>格式问题</groupName>
      <ability>L2_HalfPunc</ability>
      <abilityName>全半角检查</abilityName>
      <candidateList>
        <item>－</item>
      </candidateList>
      <explain>文本全半角错误。</explain>
      <paraID>3FF5F083</paraID>
      <start>38</start>
      <end>39</end>
      <status>unmodified</status>
      <modifiedWord/>
      <trackRevisions>false</trackRevisions>
    </reviewItem>
    <reviewItem>
      <errorID>92145b9b-9f66-49b0-a0b2-7988f7719ef4</errorID>
      <errorWord>-</errorWord>
      <group>L1_Format</group>
      <groupName>格式问题</groupName>
      <ability>L2_HalfPunc</ability>
      <abilityName>全半角检查</abilityName>
      <candidateList>
        <item>－</item>
      </candidateList>
      <explain>文本全半角错误。</explain>
      <paraID>3FF5F083</paraID>
      <start>92</start>
      <end>93</end>
      <status>unmodified</status>
      <modifiedWord/>
      <trackRevisions>false</trackRevisions>
    </reviewItem>
    <reviewItem>
      <errorID>67acf57d-3781-4a11-a906-3a7c9d68025e</errorID>
      <errorWord>-</errorWord>
      <group>L1_Format</group>
      <groupName>格式问题</groupName>
      <ability>L2_HalfPunc</ability>
      <abilityName>全半角检查</abilityName>
      <candidateList>
        <item>－</item>
      </candidateList>
      <explain>文本全半角错误。</explain>
      <paraID>5C7E13FE</paraID>
      <start>34</start>
      <end>35</end>
      <status>unmodified</status>
      <modifiedWord/>
      <trackRevisions>false</trackRevisions>
    </reviewItem>
    <reviewItem>
      <errorID>291ae11e-4342-441a-914b-d9086179c295</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1EA05AD3</paraID>
      <start>0</start>
      <end>2</end>
      <status>unmodified</status>
      <modifiedWord/>
      <trackRevisions>false</trackRevisions>
    </reviewItem>
    <reviewItem>
      <errorID>fdc2489d-ea30-44a3-8177-4f6d724179af</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AC6F9EA</paraID>
      <start>0</start>
      <end>2</end>
      <status>unmodified</status>
      <modifiedWord/>
      <trackRevisions>false</trackRevisions>
    </reviewItem>
    <reviewItem>
      <errorID>97ff674e-e629-47a6-94eb-0131af8f0cd3</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541A6A7F</paraID>
      <start>0</start>
      <end>2</end>
      <status>unmodified</status>
      <modifiedWord/>
      <trackRevisions>false</trackRevisions>
    </reviewItem>
    <reviewItem>
      <errorID>dbbd1041-3063-474b-8de6-1ae2225da455</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5C64C943</paraID>
      <start>0</start>
      <end>2</end>
      <status>unmodified</status>
      <modifiedWord/>
      <trackRevisions>false</trackRevisions>
    </reviewItem>
    <reviewItem>
      <errorID>02f7c6f5-4e7d-4c05-8fdf-92882aa3ca2f</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7EFB9BFB</paraID>
      <start>0</start>
      <end>2</end>
      <status>unmodified</status>
      <modifiedWord/>
      <trackRevisions>false</trackRevisions>
    </reviewItem>
    <reviewItem>
      <errorID>332735bb-a45c-4ee3-8abf-72a06b644953</errorID>
      <errorWord>10．</errorWord>
      <group>L1_Format</group>
      <groupName>格式问题</groupName>
      <ability>L2_Ordinal</ability>
      <abilityName>序号格式</abilityName>
      <candidateList>
        <item>10.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2BCDFD47</paraID>
      <start>0</start>
      <end>3</end>
      <status>unmodified</status>
      <modifiedWord/>
      <trackRevisions>false</trackRevisions>
    </reviewItem>
    <reviewItem>
      <errorID>a2295a27-f808-41ab-8ecc-be2aa3be048a</errorID>
      <errorWord>11．</errorWord>
      <group>L1_Format</group>
      <groupName>格式问题</groupName>
      <ability>L2_Ordinal</ability>
      <abilityName>序号格式</abilityName>
      <candidateList>
        <item>11.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781C558D</paraID>
      <start>0</start>
      <end>3</end>
      <status>unmodified</status>
      <modifiedWord/>
      <trackRevisions>false</trackRevisions>
    </reviewItem>
    <reviewItem>
      <errorID>13e4cf2b-6033-4f24-ba38-cced236a1692</errorID>
      <errorWord>12．</errorWord>
      <group>L1_Format</group>
      <groupName>格式问题</groupName>
      <ability>L2_Ordinal</ability>
      <abilityName>序号格式</abilityName>
      <candidateList>
        <item>12.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51EC3B3</paraID>
      <start>0</start>
      <end>3</end>
      <status>unmodified</status>
      <modifiedWord/>
      <trackRevisions>false</trackRevisions>
    </reviewItem>
    <reviewItem>
      <errorID>812fda4b-0ae4-4e5f-9abb-6e0aa6351baf</errorID>
      <errorWord>13．</errorWord>
      <group>L1_Format</group>
      <groupName>格式问题</groupName>
      <ability>L2_Ordinal</ability>
      <abilityName>序号格式</abilityName>
      <candidateList>
        <item>13.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572AC5A5</paraID>
      <start>0</start>
      <end>3</end>
      <status>unmodified</status>
      <modifiedWord/>
      <trackRevisions>false</trackRevisions>
    </reviewItem>
    <reviewItem>
      <errorID>d19edb53-8241-4296-aa28-69c2c9a5e7ea</errorID>
      <errorWord>14．</errorWord>
      <group>L1_Format</group>
      <groupName>格式问题</groupName>
      <ability>L2_Ordinal</ability>
      <abilityName>序号格式</abilityName>
      <candidateList>
        <item>14.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3B20687A</paraID>
      <start>0</start>
      <end>3</end>
      <status>unmodified</status>
      <modifiedWord/>
      <trackRevisions>false</trackRevisions>
    </reviewItem>
    <reviewItem>
      <errorID>42a27e82-ee1e-4ccc-8b08-e2a5c551afe0</errorID>
      <errorWord>15．</errorWord>
      <group>L1_Format</group>
      <groupName>格式问题</groupName>
      <ability>L2_Ordinal</ability>
      <abilityName>序号格式</abilityName>
      <candidateList>
        <item>15.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34EC1C08</paraID>
      <start>0</start>
      <end>3</end>
      <status>unmodified</status>
      <modifiedWord/>
      <trackRevisions>false</trackRevisions>
    </reviewItem>
    <reviewItem>
      <errorID>4ea16408-ace9-4f6a-8916-809f5b8c2176</errorID>
      <errorWord>16．</errorWord>
      <group>L1_Format</group>
      <groupName>格式问题</groupName>
      <ability>L2_Ordinal</ability>
      <abilityName>序号格式</abilityName>
      <candidateList>
        <item>16.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5603914F</paraID>
      <start>0</start>
      <end>3</end>
      <status>unmodified</status>
      <modifiedWord/>
      <trackRevisions>false</trackRevisions>
    </reviewItem>
    <reviewItem>
      <errorID>cb890ddc-a0a9-4826-b2b6-550b8ea8d500</errorID>
      <errorWord>17．</errorWord>
      <group>L1_Format</group>
      <groupName>格式问题</groupName>
      <ability>L2_Ordinal</ability>
      <abilityName>序号格式</abilityName>
      <candidateList>
        <item>17.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64AE40F8</paraID>
      <start>0</start>
      <end>3</end>
      <status>unmodified</status>
      <modifiedWord/>
      <trackRevisions>false</trackRevisions>
    </reviewItem>
    <reviewItem>
      <errorID>b43de735-849d-410e-844d-6b7002f8cdf1</errorID>
      <errorWord>18．</errorWord>
      <group>L1_Format</group>
      <groupName>格式问题</groupName>
      <ability>L2_Ordinal</ability>
      <abilityName>序号格式</abilityName>
      <candidateList>
        <item>18.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2E8B1618</paraID>
      <start>0</start>
      <end>3</end>
      <status>unmodified</status>
      <modifiedWord/>
      <trackRevisions>false</trackRevisions>
    </reviewItem>
    <reviewItem>
      <errorID>7da523d3-b83b-4837-92f4-cb3e98d71bcb</errorID>
      <errorWord>19．</errorWord>
      <group>L1_Format</group>
      <groupName>格式问题</groupName>
      <ability>L2_Ordinal</ability>
      <abilityName>序号格式</abilityName>
      <candidateList>
        <item>19.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4F9D7F41</paraID>
      <start>0</start>
      <end>3</end>
      <status>unmodified</status>
      <modifiedWord/>
      <trackRevisions>false</trackRevisions>
    </reviewItem>
    <reviewItem>
      <errorID>c8edf49d-b6a3-4e7a-b8b6-b384e51c3523</errorID>
      <errorWord>20．</errorWord>
      <group>L1_Format</group>
      <groupName>格式问题</groupName>
      <ability>L2_Ordinal</ability>
      <abilityName>序号格式</abilityName>
      <candidateList>
        <item>20.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498BCDF8</paraID>
      <start>0</start>
      <end>3</end>
      <status>unmodified</status>
      <modifiedWord/>
      <trackRevisions>false</trackRevisions>
    </reviewItem>
    <reviewItem>
      <errorID>64595883-923f-48b6-9335-dfcaf3ac4581</errorID>
      <errorWord>21．</errorWord>
      <group>L1_Format</group>
      <groupName>格式问题</groupName>
      <ability>L2_Ordinal</ability>
      <abilityName>序号格式</abilityName>
      <candidateList>
        <item>21.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55FCB17B</paraID>
      <start>0</start>
      <end>3</end>
      <status>unmodified</status>
      <modifiedWord/>
      <trackRevisions>false</trackRevisions>
    </reviewItem>
    <reviewItem>
      <errorID>7a8c233c-a23d-4bb2-867b-817c82a35cba</errorID>
      <errorWord>22．</errorWord>
      <group>L1_Format</group>
      <groupName>格式问题</groupName>
      <ability>L2_Ordinal</ability>
      <abilityName>序号格式</abilityName>
      <candidateList>
        <item>22.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55359162</paraID>
      <start>0</start>
      <end>3</end>
      <status>unmodified</status>
      <modifiedWord/>
      <trackRevisions>false</trackRevisions>
    </reviewItem>
    <reviewItem>
      <errorID>087d73ff-5d4f-4a76-aa5e-3e3fd300206c</errorID>
      <errorWord>23．</errorWord>
      <group>L1_Format</group>
      <groupName>格式问题</groupName>
      <ability>L2_Ordinal</ability>
      <abilityName>序号格式</abilityName>
      <candidateList>
        <item>23.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3F30BDBD</paraID>
      <start>0</start>
      <end>3</end>
      <status>unmodified</status>
      <modifiedWord/>
      <trackRevisions>false</trackRevisions>
    </reviewItem>
    <reviewItem>
      <errorID>dd703faa-0b65-4159-b0d0-4692e2722191</errorID>
      <errorWord>24．</errorWord>
      <group>L1_Format</group>
      <groupName>格式问题</groupName>
      <ability>L2_Ordinal</ability>
      <abilityName>序号格式</abilityName>
      <candidateList>
        <item>24.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2DD53CA9</paraID>
      <start>0</start>
      <end>3</end>
      <status>unmodified</status>
      <modifiedWord/>
      <trackRevisions>false</trackRevisions>
    </reviewItem>
    <reviewItem>
      <errorID>f022cbe0-2ab1-46ba-a402-67fcbd9f611d</errorID>
      <errorWord>25．</errorWord>
      <group>L1_Format</group>
      <groupName>格式问题</groupName>
      <ability>L2_Ordinal</ability>
      <abilityName>序号格式</abilityName>
      <candidateList>
        <item>25.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3A7360EA</paraID>
      <start>0</start>
      <end>3</end>
      <status>unmodified</status>
      <modifiedWord/>
      <trackRevisions>false</trackRevisions>
    </reviewItem>
    <reviewItem>
      <errorID>10c331c5-92ee-4273-873b-8795f3b4de4b</errorID>
      <errorWord>26．</errorWord>
      <group>L1_Format</group>
      <groupName>格式问题</groupName>
      <ability>L2_Ordinal</ability>
      <abilityName>序号格式</abilityName>
      <candidateList>
        <item>26.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44859E34</paraID>
      <start>0</start>
      <end>3</end>
      <status>unmodified</status>
      <modifiedWord/>
      <trackRevisions>false</trackRevisions>
    </reviewItem>
    <reviewItem>
      <errorID>8a09fccb-578c-45a6-b9f8-f5b3cf0feaf6</errorID>
      <errorWord>27．</errorWord>
      <group>L1_Format</group>
      <groupName>格式问题</groupName>
      <ability>L2_Ordinal</ability>
      <abilityName>序号格式</abilityName>
      <candidateList>
        <item>27.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4389AA94</paraID>
      <start>0</start>
      <end>3</end>
      <status>unmodified</status>
      <modifiedWord/>
      <trackRevisions>false</trackRevisions>
    </reviewItem>
    <reviewItem>
      <errorID>14f0adf8-24ba-4f45-8134-0af62debaf6b</errorID>
      <errorWord>28．</errorWord>
      <group>L1_Format</group>
      <groupName>格式问题</groupName>
      <ability>L2_Ordinal</ability>
      <abilityName>序号格式</abilityName>
      <candidateList>
        <item>28.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54B84D5E</paraID>
      <start>0</start>
      <end>3</end>
      <status>unmodified</status>
      <modifiedWord/>
      <trackRevisions>false</trackRevisions>
    </reviewItem>
    <reviewItem>
      <errorID>7667f2d4-22d4-4d5f-a93e-7f5637cf3a71</errorID>
      <errorWord>29．</errorWord>
      <group>L1_Format</group>
      <groupName>格式问题</groupName>
      <ability>L2_Ordinal</ability>
      <abilityName>序号格式</abilityName>
      <candidateList>
        <item>29.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287DB3B6</paraID>
      <start>0</start>
      <end>3</end>
      <status>unmodified</status>
      <modifiedWord/>
      <trackRevisions>false</trackRevisions>
    </reviewItem>
    <reviewItem>
      <errorID>c8f693ff-7538-4154-a169-4142d3ae36c5</errorID>
      <errorWord>30．</errorWord>
      <group>L1_Format</group>
      <groupName>格式问题</groupName>
      <ability>L2_Ordinal</ability>
      <abilityName>序号格式</abilityName>
      <candidateList>
        <item>30.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3AFCCD5</paraID>
      <start>0</start>
      <end>3</end>
      <status>unmodified</status>
      <modifiedWord/>
      <trackRevisions>false</trackRevisions>
    </reviewItem>
    <reviewItem>
      <errorID>97724ce0-6273-4445-85db-30724b061c55</errorID>
      <errorWord>31．</errorWord>
      <group>L1_Format</group>
      <groupName>格式问题</groupName>
      <ability>L2_Ordinal</ability>
      <abilityName>序号格式</abilityName>
      <candidateList>
        <item>31.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35601F52</paraID>
      <start>0</start>
      <end>3</end>
      <status>unmodified</status>
      <modifiedWord/>
      <trackRevisions>false</trackRevisions>
    </reviewItem>
    <reviewItem>
      <errorID>71bfaac0-04df-44f8-b254-24df02773fdd</errorID>
      <errorWord>32．</errorWord>
      <group>L1_Format</group>
      <groupName>格式问题</groupName>
      <ability>L2_Ordinal</ability>
      <abilityName>序号格式</abilityName>
      <candidateList>
        <item>32.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6B173F3</paraID>
      <start>0</start>
      <end>3</end>
      <status>unmodified</status>
      <modifiedWord/>
      <trackRevisions>false</trackRevisions>
    </reviewItem>
    <reviewItem>
      <errorID>b2f6139b-22c4-4cd4-91a0-9794a755a295</errorID>
      <errorWord>33．</errorWord>
      <group>L1_Format</group>
      <groupName>格式问题</groupName>
      <ability>L2_Ordinal</ability>
      <abilityName>序号格式</abilityName>
      <candidateList>
        <item>33.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353B1BAD</paraID>
      <start>0</start>
      <end>3</end>
      <status>unmodified</status>
      <modifiedWord/>
      <trackRevisions>false</trackRevisions>
    </reviewItem>
    <reviewItem>
      <errorID>2ad74b3a-e81f-4c14-b646-d3151e68472f</errorID>
      <errorWord>34．</errorWord>
      <group>L1_Format</group>
      <groupName>格式问题</groupName>
      <ability>L2_Ordinal</ability>
      <abilityName>序号格式</abilityName>
      <candidateList>
        <item>34.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259992DA</paraID>
      <start>0</start>
      <end>3</end>
      <status>unmodified</status>
      <modifiedWord/>
      <trackRevisions>false</trackRevisions>
    </reviewItem>
    <reviewItem>
      <errorID>8dadbe2b-dab6-48b9-9089-7d757a9f834c</errorID>
      <errorWord>35．</errorWord>
      <group>L1_Format</group>
      <groupName>格式问题</groupName>
      <ability>L2_Ordinal</ability>
      <abilityName>序号格式</abilityName>
      <candidateList>
        <item>35.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5058C20</paraID>
      <start>0</start>
      <end>3</end>
      <status>unmodified</status>
      <modifiedWord/>
      <trackRevisions>false</trackRevisions>
    </reviewItem>
    <reviewItem>
      <errorID>1c7b0720-e091-47b0-b4ed-dfef95cd8491</errorID>
      <errorWord>36．</errorWord>
      <group>L1_Format</group>
      <groupName>格式问题</groupName>
      <ability>L2_Ordinal</ability>
      <abilityName>序号格式</abilityName>
      <candidateList>
        <item>36.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63F2622B</paraID>
      <start>0</start>
      <end>3</end>
      <status>unmodified</status>
      <modifiedWord/>
      <trackRevisions>false</trackRevisions>
    </reviewItem>
    <reviewItem>
      <errorID>b1f006a8-15f0-4cbc-b6dc-d6547f783dd8</errorID>
      <errorWord>37．</errorWord>
      <group>L1_Format</group>
      <groupName>格式问题</groupName>
      <ability>L2_Ordinal</ability>
      <abilityName>序号格式</abilityName>
      <candidateList>
        <item>37.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414B9820</paraID>
      <start>0</start>
      <end>3</end>
      <status>unmodified</status>
      <modifiedWord/>
      <trackRevisions>false</trackRevisions>
    </reviewItem>
    <reviewItem>
      <errorID>f6f376c5-c146-48a3-87c5-a25ed7ac2214</errorID>
      <errorWord>38．</errorWord>
      <group>L1_Format</group>
      <groupName>格式问题</groupName>
      <ability>L2_Ordinal</ability>
      <abilityName>序号格式</abilityName>
      <candidateList>
        <item>38.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B0FADC4</paraID>
      <start>0</start>
      <end>3</end>
      <status>unmodified</status>
      <modifiedWord/>
      <trackRevisions>false</trackRevisions>
    </reviewItem>
    <reviewItem>
      <errorID>a58b13b1-3705-4c02-a0a3-960b18bc5056</errorID>
      <errorWord>&lt;</errorWord>
      <group>L1_Format</group>
      <groupName>格式问题</groupName>
      <ability>L2_HalfPunc</ability>
      <abilityName>全半角检查</abilityName>
      <candidateList>
        <item>〈</item>
      </candidateList>
      <explain>文本全半角错误。</explain>
      <paraID>58402D99</paraID>
      <start>49</start>
      <end>50</end>
      <status>unmodified</status>
      <modifiedWord/>
      <trackRevisions>false</trackRevisions>
    </reviewItem>
    <reviewItem>
      <errorID>c07adea7-eea1-45d2-b2af-bc5e980810f4</errorID>
      <errorWord>&lt;</errorWord>
      <group>L1_Format</group>
      <groupName>格式问题</groupName>
      <ability>L2_HalfPunc</ability>
      <abilityName>全半角检查</abilityName>
      <candidateList>
        <item>〈</item>
      </candidateList>
      <explain>文本全半角错误。</explain>
      <paraID>352F35A8</paraID>
      <start>49</start>
      <end>50</end>
      <status>unmodified</status>
      <modifiedWord/>
      <trackRevisions>false</trackRevisions>
    </reviewItem>
    <reviewItem>
      <errorID>d141a2e8-7368-41c0-9470-448d13b7b350</errorID>
      <errorWord>&lt;</errorWord>
      <group>L1_Format</group>
      <groupName>格式问题</groupName>
      <ability>L2_HalfPunc</ability>
      <abilityName>全半角检查</abilityName>
      <candidateList>
        <item>〈</item>
      </candidateList>
      <explain>文本全半角错误。</explain>
      <paraID>280A1F1F</paraID>
      <start>34</start>
      <end>35</end>
      <status>unmodified</status>
      <modifiedWord/>
      <trackRevisions>false</trackRevisions>
    </reviewItem>
    <reviewItem>
      <errorID>c5a010df-9d8b-4e87-b564-81b61308618f</errorID>
      <errorWord>、和</errorWord>
      <group>L1_Word</group>
      <groupName>字词问题</groupName>
      <ability>L2_Typo</ability>
      <abilityName>字词错误</abilityName>
      <candidateList>
        <item>、</item>
      </candidateList>
      <explain/>
      <paraID>29F9721D</paraID>
      <start>112</start>
      <end>113</end>
      <status>modified</status>
      <modifiedWord>、</modifiedWord>
      <trackRevisions>false</trackRevisions>
    </reviewItem>
    <reviewItem>
      <errorID>84e03cc8-8736-4312-b4f3-5f90991e7da7</errorID>
      <errorWord>,</errorWord>
      <group>L1_Format</group>
      <groupName>格式问题</groupName>
      <ability>L2_HalfPunc</ability>
      <abilityName>全半角检查</abilityName>
      <candidateList>
        <item>，</item>
      </candidateList>
      <explain>文本全半角错误。</explain>
      <paraID>29F9721D</paraID>
      <start>144</start>
      <end>145</end>
      <status>unmodified</status>
      <modifiedWord/>
      <trackRevisions>false</trackRevisions>
    </reviewItem>
    <reviewItem>
      <errorID>e80d5cbb-76dc-4c41-a742-ab644ba105f1</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4B9C93F</paraID>
      <start>0</start>
      <end>2</end>
      <status>unmodified</status>
      <modifiedWord/>
      <trackRevisions>false</trackRevisions>
    </reviewItem>
    <reviewItem>
      <errorID>e1f97b19-1a8b-4e55-a916-daf5a0ca3e1d</errorID>
      <errorWord>100万以下</errorWord>
      <group>L1_Word</group>
      <groupName>字词问题</groupName>
      <ability>L2_Typo</ability>
      <abilityName>字词错误</abilityName>
      <candidateList>
        <item>100万元以下</item>
      </candidateList>
      <explain/>
      <paraID> 4B9C93F</paraID>
      <start>22</start>
      <end>29</end>
      <status>modified</status>
      <modifiedWord>100万元以下</modifiedWord>
      <trackRevisions>false</trackRevisions>
    </reviewItem>
    <reviewItem>
      <errorID>c8f5f043-5677-402b-99f4-9574469c58f3</errorID>
      <errorWord>-</errorWord>
      <group>L1_Punc</group>
      <groupName>标点问题</groupName>
      <ability>L2_Punc</ability>
      <abilityName>标点符号检查</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35F40319</paraID>
      <start>11</start>
      <end>12</end>
      <status>unmodified</status>
      <modifiedWord/>
      <trackRevisions>false</trackRevisions>
    </reviewItem>
    <reviewItem>
      <errorID>9599ba0c-ca13-49f1-98a9-fe12f88b2fef</errorID>
      <errorWord>-</errorWord>
      <group>L1_Punc</group>
      <groupName>标点问题</groupName>
      <ability>L2_Punc</ability>
      <abilityName>标点符号检查</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  C6D662</paraID>
      <start>15</start>
      <end>16</end>
      <status>unmodified</status>
      <modifiedWord/>
      <trackRevisions>false</trackRevisions>
    </reviewItem>
    <reviewItem>
      <errorID>ad702896-c7f5-4a6c-8ddd-791733039279</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25B1E179</paraID>
      <start>0</start>
      <end>2</end>
      <status>unmodified</status>
      <modifiedWord/>
      <trackRevisions>false</trackRevisions>
    </reviewItem>
    <reviewItem>
      <errorID>3d6d9229-dfae-42a7-bfbd-989a75de5896</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48EF23D9</paraID>
      <start>0</start>
      <end>2</end>
      <status>unmodified</status>
      <modifiedWord/>
      <trackRevisions>false</trackRevisions>
    </reviewItem>
    <reviewItem>
      <errorID>76c420e2-f4ae-458d-8a6d-7c46ee3211c0</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31A5D063</paraID>
      <start>0</start>
      <end>2</end>
      <status>unmodified</status>
      <modifiedWord/>
      <trackRevisions>false</trackRevisions>
    </reviewItem>
    <reviewItem>
      <errorID>f29ff56a-baf8-41a8-9616-bc82de3f7025</errorID>
      <errorWord>:</errorWord>
      <group>L1_Format</group>
      <groupName>格式问题</groupName>
      <ability>L2_HalfPunc</ability>
      <abilityName>全半角检查</abilityName>
      <candidateList>
        <item>：</item>
      </candidateList>
      <explain>文本全半角错误。</explain>
      <paraID>31A5D063</paraID>
      <start>4</start>
      <end>5</end>
      <status>unmodified</status>
      <modifiedWord/>
      <trackRevisions>false</trackRevisions>
    </reviewItem>
    <reviewItem>
      <errorID>e30e84b5-7d64-4200-a928-ad9d712a4f3c</errorID>
      <errorWord>二次</errorWord>
      <group>L1_Word</group>
      <groupName>字词问题</groupName>
      <ability>L2_Typo</ability>
      <abilityName>字词错误</abilityName>
      <candidateList>
        <item>两次</item>
      </candidateList>
      <explain/>
      <paraID>7B6C85FC</paraID>
      <start>9</start>
      <end>11</end>
      <status>modified</status>
      <modifiedWord>两次</modifiedWord>
      <trackRevisions>false</trackRevisions>
    </reviewItem>
    <reviewItem>
      <errorID>7721497c-eaaa-427f-8540-bcac8ca8dd72</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6DDD058</paraID>
      <start>0</start>
      <end>2</end>
      <status>unmodified</status>
      <modifiedWord/>
      <trackRevisions>false</trackRevisions>
    </reviewItem>
    <reviewItem>
      <errorID>4408b05a-31a7-4c61-8260-f209c6761a32</errorID>
      <errorWord>:</errorWord>
      <group>L1_Format</group>
      <groupName>格式问题</groupName>
      <ability>L2_HalfPunc</ability>
      <abilityName>全半角检查</abilityName>
      <candidateList>
        <item>：</item>
      </candidateList>
      <explain>文本全半角错误。</explain>
      <paraID> 6DDD058</paraID>
      <start>4</start>
      <end>5</end>
      <status>unmodified</status>
      <modifiedWord/>
      <trackRevisions>false</trackRevisions>
    </reviewItem>
    <reviewItem>
      <errorID>2eb22282-4221-4f2b-bea8-7b0ba876c969</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1AA0EC97</paraID>
      <start>0</start>
      <end>2</end>
      <status>unmodified</status>
      <modifiedWord/>
      <trackRevisions>false</trackRevisions>
    </reviewItem>
    <reviewItem>
      <errorID>82b55d1b-63a0-4231-8097-80ebfd452c57</errorID>
      <errorWord>:</errorWord>
      <group>L1_Format</group>
      <groupName>格式问题</groupName>
      <ability>L2_HalfPunc</ability>
      <abilityName>全半角检查</abilityName>
      <candidateList>
        <item>：</item>
      </candidateList>
      <explain>文本全半角错误。</explain>
      <paraID>1AA0EC97</paraID>
      <start>4</start>
      <end>5</end>
      <status>unmodified</status>
      <modifiedWord/>
      <trackRevisions>false</trackRevisions>
    </reviewItem>
    <reviewItem>
      <errorID>72335ee0-5832-454d-9323-179ae9df58fd</errorID>
      <errorWord>二次</errorWord>
      <group>L1_Word</group>
      <groupName>字词问题</groupName>
      <ability>L2_Typo</ability>
      <abilityName>字词错误</abilityName>
      <candidateList>
        <item>两次</item>
      </candidateList>
      <explain/>
      <paraID>7B5BD023</paraID>
      <start>9</start>
      <end>11</end>
      <status>modified</status>
      <modifiedWord>两次</modifiedWord>
      <trackRevisions>false</trackRevisions>
    </reviewItem>
    <reviewItem>
      <errorID>3d7344f7-be58-4b43-b18d-be9b22b90bd4</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31D96F24</paraID>
      <start>0</start>
      <end>2</end>
      <status>unmodified</status>
      <modifiedWord/>
      <trackRevisions>false</trackRevisions>
    </reviewItem>
    <reviewItem>
      <errorID>29353bd4-6420-49da-b28c-d0665bfeb477</errorID>
      <errorWord>:</errorWord>
      <group>L1_Format</group>
      <groupName>格式问题</groupName>
      <ability>L2_HalfPunc</ability>
      <abilityName>全半角检查</abilityName>
      <candidateList>
        <item>：</item>
      </candidateList>
      <explain>文本全半角错误。</explain>
      <paraID>31D96F24</paraID>
      <start>4</start>
      <end>5</end>
      <status>unmodified</status>
      <modifiedWord/>
      <trackRevisions>false</trackRevisions>
    </reviewItem>
    <reviewItem>
      <errorID>4bacf81d-bb79-48e7-9a4c-b48b32f395fd</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6524F49C</paraID>
      <start>0</start>
      <end>2</end>
      <status>unmodified</status>
      <modifiedWord/>
      <trackRevisions>false</trackRevisions>
    </reviewItem>
    <reviewItem>
      <errorID>c6c9f01f-dba4-4be5-bbad-f4041ce8df11</errorID>
      <errorWord>:</errorWord>
      <group>L1_Format</group>
      <groupName>格式问题</groupName>
      <ability>L2_HalfPunc</ability>
      <abilityName>全半角检查</abilityName>
      <candidateList>
        <item>：</item>
      </candidateList>
      <explain>文本全半角错误。</explain>
      <paraID>6524F49C</paraID>
      <start>4</start>
      <end>5</end>
      <status>unmodified</status>
      <modifiedWord/>
      <trackRevisions>false</trackRevisions>
    </reviewItem>
    <reviewItem>
      <errorID>e00d149b-4c0c-491a-8c11-bec26158b89a</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55E9D5AA</paraID>
      <start>0</start>
      <end>2</end>
      <status>unmodified</status>
      <modifiedWord/>
      <trackRevisions>false</trackRevisions>
    </reviewItem>
    <reviewItem>
      <errorID>4344fc5d-aaa0-41eb-ab22-57e6b072ad68</errorID>
      <errorWord>:</errorWord>
      <group>L1_Format</group>
      <groupName>格式问题</groupName>
      <ability>L2_HalfPunc</ability>
      <abilityName>全半角检查</abilityName>
      <candidateList>
        <item>：</item>
      </candidateList>
      <explain>文本全半角错误。</explain>
      <paraID>55E9D5AA</paraID>
      <start>7</start>
      <end>8</end>
      <status>unmodified</status>
      <modifiedWord/>
      <trackRevisions>false</trackRevisions>
    </reviewItem>
    <reviewItem>
      <errorID>fce78936-882a-4db5-8d27-4dda46bb404a</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464D8BAB</paraID>
      <start>0</start>
      <end>2</end>
      <status>unmodified</status>
      <modifiedWord/>
      <trackRevisions>false</trackRevisions>
    </reviewItem>
    <reviewItem>
      <errorID>2449cf0d-9e7b-418e-9f38-79b739357c7f</errorID>
      <errorWord>:</errorWord>
      <group>L1_Format</group>
      <groupName>格式问题</groupName>
      <ability>L2_HalfPunc</ability>
      <abilityName>全半角检查</abilityName>
      <candidateList>
        <item>：</item>
      </candidateList>
      <explain>文本全半角错误。</explain>
      <paraID>464D8BAB</paraID>
      <start>7</start>
      <end>8</end>
      <status>unmodified</status>
      <modifiedWord/>
      <trackRevisions>false</trackRevisions>
    </reviewItem>
    <reviewItem>
      <errorID>2c82ffc1-2828-49c4-ba3b-93e8928eac77</errorID>
      <errorWord>雨水篦子</errorWord>
      <group>L1_Other</group>
      <groupName>其他问题</groupName>
      <ability>L2_UserTypo</ability>
      <abilityName>自定义错误</abilityName>
      <candidateList>
        <item>雨水箅子</item>
      </candidateList>
      <explain>来自自定义错词库。</explain>
      <paraID>225FEDC6</paraID>
      <start>2</start>
      <end>6</end>
      <status>modified</status>
      <modifiedWord>雨水箅子</modifiedWord>
      <trackRevisions>false</trackRevisions>
    </reviewItem>
    <reviewItem>
      <errorID>83617d1b-5478-41a5-aa08-a4f112bb441d</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1A367A59</paraID>
      <start>0</start>
      <end>2</end>
      <status>unmodified</status>
      <modifiedWord/>
      <trackRevisions>false</trackRevisions>
    </reviewItem>
    <reviewItem>
      <errorID>e9901152-8fda-45fc-9bd7-13fd7434727a</errorID>
      <errorWord>:</errorWord>
      <group>L1_Format</group>
      <groupName>格式问题</groupName>
      <ability>L2_HalfPunc</ability>
      <abilityName>全半角检查</abilityName>
      <candidateList>
        <item>：</item>
      </candidateList>
      <explain>文本全半角错误。</explain>
      <paraID>1A367A59</paraID>
      <start>7</start>
      <end>8</end>
      <status>unmodified</status>
      <modifiedWord/>
      <trackRevisions>false</trackRevisions>
    </reviewItem>
    <reviewItem>
      <errorID>851b6643-e0ae-4079-9284-5e1f45814dc9</errorID>
      <errorWord>雨水篦子</errorWord>
      <group>L1_Other</group>
      <groupName>其他问题</groupName>
      <ability>L2_UserTypo</ability>
      <abilityName>自定义错误</abilityName>
      <candidateList>
        <item>雨水箅子</item>
      </candidateList>
      <explain>来自自定义错词库。</explain>
      <paraID>1A367A59</paraID>
      <start>26</start>
      <end>30</end>
      <status>modified</status>
      <modifiedWord>雨水箅子</modifiedWord>
      <trackRevisions>false</trackRevisions>
    </reviewItem>
    <reviewItem>
      <errorID>6a7f27ac-dc25-4b5f-8ce5-18b3fba80c6b</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8F13528</paraID>
      <start>0</start>
      <end>2</end>
      <status>unmodified</status>
      <modifiedWord/>
      <trackRevisions>false</trackRevisions>
    </reviewItem>
    <reviewItem>
      <errorID>e5ba4597-88da-4073-a19e-27fc8bf5fd29</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5C627352</paraID>
      <start>0</start>
      <end>2</end>
      <status>unmodified</status>
      <modifiedWord/>
      <trackRevisions>false</trackRevisions>
    </reviewItem>
    <reviewItem>
      <errorID>e3afb85b-2a53-476f-b349-d1a457169adf</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1F306A8D</paraID>
      <start>0</start>
      <end>2</end>
      <status>unmodified</status>
      <modifiedWord/>
      <trackRevisions>false</trackRevisions>
    </reviewItem>
    <reviewItem>
      <errorID>e7c2b220-7a03-48e7-9684-f0e96f1db2ae</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2D02E66F</paraID>
      <start>0</start>
      <end>2</end>
      <status>unmodified</status>
      <modifiedWord/>
      <trackRevisions>false</trackRevisions>
    </reviewItem>
    <reviewItem>
      <errorID>35ed051b-3510-4a4c-99cf-ff68bf39d959</errorID>
      <errorWord>:</errorWord>
      <group>L1_Format</group>
      <groupName>格式问题</groupName>
      <ability>L2_HalfPunc</ability>
      <abilityName>全半角检查</abilityName>
      <candidateList>
        <item>：</item>
      </candidateList>
      <explain>文本全半角错误。</explain>
      <paraID>2D02E66F</paraID>
      <start>6</start>
      <end>7</end>
      <status>unmodified</status>
      <modifiedWord/>
      <trackRevisions>false</trackRevisions>
    </reviewItem>
    <reviewItem>
      <errorID>5cc80a12-2a19-4053-9cb1-cf474d95072f</errorID>
      <errorWord>:</errorWord>
      <group>L1_Format</group>
      <groupName>格式问题</groupName>
      <ability>L2_HalfPunc</ability>
      <abilityName>全半角检查</abilityName>
      <candidateList>
        <item>：</item>
      </candidateList>
      <explain>文本全半角错误。</explain>
      <paraID>2D02E66F</paraID>
      <start>34</start>
      <end>35</end>
      <status>unmodified</status>
      <modifiedWord/>
      <trackRevisions>false</trackRevisions>
    </reviewItem>
    <reviewItem>
      <errorID>694cb3ea-c2bc-4ba7-81af-9eaba2348e11</errorID>
      <errorWord>二次</errorWord>
      <group>L1_Word</group>
      <groupName>字词问题</groupName>
      <ability>L2_Typo</ability>
      <abilityName>字词错误</abilityName>
      <candidateList>
        <item>两次</item>
      </candidateList>
      <explain/>
      <paraID>4DF90E48</paraID>
      <start>199</start>
      <end>201</end>
      <status>modified</status>
      <modifiedWord>两次</modifiedWord>
      <trackRevisions>false</trackRevisions>
    </reviewItem>
    <reviewItem>
      <errorID>b718f2d4-c558-4f21-9035-dc83e789b499</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6C4EB6FF</paraID>
      <start>0</start>
      <end>2</end>
      <status>unmodified</status>
      <modifiedWord/>
      <trackRevisions>false</trackRevisions>
    </reviewItem>
    <reviewItem>
      <errorID>30b32a9e-3554-46fa-be10-ce47fc4f469b</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25E53EF1</paraID>
      <start>0</start>
      <end>2</end>
      <status>unmodified</status>
      <modifiedWord/>
      <trackRevisions>false</trackRevisions>
    </reviewItem>
    <reviewItem>
      <errorID>da89fe19-5f85-4885-a9a1-451ad3da7248</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74C36572</paraID>
      <start>0</start>
      <end>2</end>
      <status>unmodified</status>
      <modifiedWord/>
      <trackRevisions>false</trackRevisions>
    </reviewItem>
    <reviewItem>
      <errorID>a0e9f92a-c2cf-4b45-990e-8e5a1214c218</errorID>
      <errorWord>:</errorWord>
      <group>L1_Format</group>
      <groupName>格式问题</groupName>
      <ability>L2_HalfPunc</ability>
      <abilityName>全半角检查</abilityName>
      <candidateList>
        <item>：</item>
      </candidateList>
      <explain>文本全半角错误。</explain>
      <paraID>74C36572</paraID>
      <start>4</start>
      <end>5</end>
      <status>unmodified</status>
      <modifiedWord/>
      <trackRevisions>false</trackRevisions>
    </reviewItem>
    <reviewItem>
      <errorID>59eb7d1e-4972-46e9-bc56-b9bb93ae78c1</errorID>
      <errorWord>二次</errorWord>
      <group>L1_Word</group>
      <groupName>字词问题</groupName>
      <ability>L2_Typo</ability>
      <abilityName>字词错误</abilityName>
      <candidateList>
        <item>两次</item>
      </candidateList>
      <explain/>
      <paraID>39037399</paraID>
      <start>9</start>
      <end>11</end>
      <status>modified</status>
      <modifiedWord>两次</modifiedWord>
      <trackRevisions>false</trackRevisions>
    </reviewItem>
    <reviewItem>
      <errorID>f48d2041-9a77-4b2d-9479-aeae996ba989</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B261F</paraID>
      <start>0</start>
      <end>2</end>
      <status>unmodified</status>
      <modifiedWord/>
      <trackRevisions>false</trackRevisions>
    </reviewItem>
    <reviewItem>
      <errorID>d20d98f3-f0f9-49d2-850f-b0ad109aa5c0</errorID>
      <errorWord>:</errorWord>
      <group>L1_Format</group>
      <groupName>格式问题</groupName>
      <ability>L2_HalfPunc</ability>
      <abilityName>全半角检查</abilityName>
      <candidateList>
        <item>：</item>
      </candidateList>
      <explain>文本全半角错误。</explain>
      <paraID>   B261F</paraID>
      <start>4</start>
      <end>5</end>
      <status>unmodified</status>
      <modifiedWord/>
      <trackRevisions>false</trackRevisions>
    </reviewItem>
    <reviewItem>
      <errorID>1d8747b3-107a-42ea-a91f-2697fa6a360f</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54E7D8E9</paraID>
      <start>0</start>
      <end>2</end>
      <status>unmodified</status>
      <modifiedWord/>
      <trackRevisions>false</trackRevisions>
    </reviewItem>
    <reviewItem>
      <errorID>2d7fb400-c624-47c7-970e-55712b7de323</errorID>
      <errorWord>:</errorWord>
      <group>L1_Format</group>
      <groupName>格式问题</groupName>
      <ability>L2_HalfPunc</ability>
      <abilityName>全半角检查</abilityName>
      <candidateList>
        <item>：</item>
      </candidateList>
      <explain>文本全半角错误。</explain>
      <paraID>54E7D8E9</paraID>
      <start>4</start>
      <end>5</end>
      <status>unmodified</status>
      <modifiedWord/>
      <trackRevisions>false</trackRevisions>
    </reviewItem>
    <reviewItem>
      <errorID>c2c06e04-2555-4bb8-825f-98753849d2e3</errorID>
      <errorWord>二次</errorWord>
      <group>L1_Word</group>
      <groupName>字词问题</groupName>
      <ability>L2_Typo</ability>
      <abilityName>字词错误</abilityName>
      <candidateList>
        <item>两次</item>
      </candidateList>
      <explain/>
      <paraID>4C4D190A</paraID>
      <start>9</start>
      <end>11</end>
      <status>modified</status>
      <modifiedWord>两次</modifiedWord>
      <trackRevisions>false</trackRevisions>
    </reviewItem>
    <reviewItem>
      <errorID>51fa6baf-6c67-4671-87dd-c1e8faf0f48e</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D3CC697</paraID>
      <start>0</start>
      <end>2</end>
      <status>unmodified</status>
      <modifiedWord/>
      <trackRevisions>false</trackRevisions>
    </reviewItem>
    <reviewItem>
      <errorID>487378ac-86c1-4f23-8531-3547d41a3dd6</errorID>
      <errorWord>:</errorWord>
      <group>L1_Format</group>
      <groupName>格式问题</groupName>
      <ability>L2_HalfPunc</ability>
      <abilityName>全半角检查</abilityName>
      <candidateList>
        <item>：</item>
      </candidateList>
      <explain>文本全半角错误。</explain>
      <paraID> D3CC697</paraID>
      <start>4</start>
      <end>5</end>
      <status>unmodified</status>
      <modifiedWord/>
      <trackRevisions>false</trackRevisions>
    </reviewItem>
    <reviewItem>
      <errorID>d088132e-b7ed-4688-ae79-fb1efedaf2c4</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4A32ECC2</paraID>
      <start>0</start>
      <end>2</end>
      <status>unmodified</status>
      <modifiedWord/>
      <trackRevisions>false</trackRevisions>
    </reviewItem>
    <reviewItem>
      <errorID>8fc67f21-1bf5-499d-ae45-268c1c62ca05</errorID>
      <errorWord>:</errorWord>
      <group>L1_Format</group>
      <groupName>格式问题</groupName>
      <ability>L2_HalfPunc</ability>
      <abilityName>全半角检查</abilityName>
      <candidateList>
        <item>：</item>
      </candidateList>
      <explain>文本全半角错误。</explain>
      <paraID>4A32ECC2</paraID>
      <start>4</start>
      <end>5</end>
      <status>unmodified</status>
      <modifiedWord/>
      <trackRevisions>false</trackRevisions>
    </reviewItem>
    <reviewItem>
      <errorID>bd8c19d6-6b7d-4ec2-9f4e-b70def3faf56</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48DB15DA</paraID>
      <start>0</start>
      <end>2</end>
      <status>unmodified</status>
      <modifiedWord/>
      <trackRevisions>false</trackRevisions>
    </reviewItem>
    <reviewItem>
      <errorID>b7c781f6-cc48-49f5-8611-c32e8c147703</errorID>
      <errorWord>:</errorWord>
      <group>L1_Format</group>
      <groupName>格式问题</groupName>
      <ability>L2_HalfPunc</ability>
      <abilityName>全半角检查</abilityName>
      <candidateList>
        <item>：</item>
      </candidateList>
      <explain>文本全半角错误。</explain>
      <paraID>48DB15DA</paraID>
      <start>7</start>
      <end>8</end>
      <status>unmodified</status>
      <modifiedWord/>
      <trackRevisions>false</trackRevisions>
    </reviewItem>
    <reviewItem>
      <errorID>afc471e7-1a62-4d5a-9773-339e114769cf</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22C47AC8</paraID>
      <start>0</start>
      <end>2</end>
      <status>unmodified</status>
      <modifiedWord/>
      <trackRevisions>false</trackRevisions>
    </reviewItem>
    <reviewItem>
      <errorID>647692e2-d19e-42cf-9ade-021c1759bea7</errorID>
      <errorWord>:</errorWord>
      <group>L1_Format</group>
      <groupName>格式问题</groupName>
      <ability>L2_HalfPunc</ability>
      <abilityName>全半角检查</abilityName>
      <candidateList>
        <item>：</item>
      </candidateList>
      <explain>文本全半角错误。</explain>
      <paraID>22C47AC8</paraID>
      <start>7</start>
      <end>8</end>
      <status>unmodified</status>
      <modifiedWord/>
      <trackRevisions>false</trackRevisions>
    </reviewItem>
    <reviewItem>
      <errorID>7873a40a-b855-4809-b07f-cfffa814a94f</errorID>
      <errorWord>雨水篦子</errorWord>
      <group>L1_Other</group>
      <groupName>其他问题</groupName>
      <ability>L2_UserTypo</ability>
      <abilityName>自定义错误</abilityName>
      <candidateList>
        <item>雨水箅子</item>
      </candidateList>
      <explain>来自自定义错词库。</explain>
      <paraID>31EF0742</paraID>
      <start>2</start>
      <end>6</end>
      <status>modified</status>
      <modifiedWord>雨水箅子</modifiedWord>
      <trackRevisions>false</trackRevisions>
    </reviewItem>
    <reviewItem>
      <errorID>3268bba4-2747-4731-875e-95e4b67cd7a8</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49A799C0</paraID>
      <start>0</start>
      <end>2</end>
      <status>unmodified</status>
      <modifiedWord/>
      <trackRevisions>false</trackRevisions>
    </reviewItem>
    <reviewItem>
      <errorID>a36527ff-819c-442f-bb8b-8c3be550a969</errorID>
      <errorWord>:</errorWord>
      <group>L1_Format</group>
      <groupName>格式问题</groupName>
      <ability>L2_HalfPunc</ability>
      <abilityName>全半角检查</abilityName>
      <candidateList>
        <item>：</item>
      </candidateList>
      <explain>文本全半角错误。</explain>
      <paraID>49A799C0</paraID>
      <start>7</start>
      <end>8</end>
      <status>unmodified</status>
      <modifiedWord/>
      <trackRevisions>false</trackRevisions>
    </reviewItem>
    <reviewItem>
      <errorID>19ce11de-36e0-4356-a728-5ef035494c07</errorID>
      <errorWord>雨水篦子</errorWord>
      <group>L1_Other</group>
      <groupName>其他问题</groupName>
      <ability>L2_UserTypo</ability>
      <abilityName>自定义错误</abilityName>
      <candidateList>
        <item>雨水箅子</item>
      </candidateList>
      <explain>来自自定义错词库。</explain>
      <paraID>49A799C0</paraID>
      <start>26</start>
      <end>30</end>
      <status>modified</status>
      <modifiedWord>雨水箅子</modifiedWord>
      <trackRevisions>false</trackRevisions>
    </reviewItem>
    <reviewItem>
      <errorID>ede8a43f-8f98-4cae-919d-7e33b5f8f4eb</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3FC89622</paraID>
      <start>0</start>
      <end>2</end>
      <status>unmodified</status>
      <modifiedWord/>
      <trackRevisions>false</trackRevisions>
    </reviewItem>
    <reviewItem>
      <errorID>0cdf370c-229d-4aeb-bee1-e675ea046556</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3292DAFF</paraID>
      <start>0</start>
      <end>2</end>
      <status>unmodified</status>
      <modifiedWord/>
      <trackRevisions>false</trackRevisions>
    </reviewItem>
    <reviewItem>
      <errorID>a2015fdc-8289-4160-8009-ee11dc275d80</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3D9F3D5A</paraID>
      <start>0</start>
      <end>2</end>
      <status>unmodified</status>
      <modifiedWord/>
      <trackRevisions>false</trackRevisions>
    </reviewItem>
    <reviewItem>
      <errorID>addb8930-e81c-429e-a255-aad6323222fe</errorID>
      <errorWord>:</errorWord>
      <group>L1_Format</group>
      <groupName>格式问题</groupName>
      <ability>L2_HalfPunc</ability>
      <abilityName>全半角检查</abilityName>
      <candidateList>
        <item>：</item>
      </candidateList>
      <explain>文本全半角错误。</explain>
      <paraID>3D9F3D5A</paraID>
      <start>6</start>
      <end>7</end>
      <status>unmodified</status>
      <modifiedWord/>
      <trackRevisions>false</trackRevisions>
    </reviewItem>
    <reviewItem>
      <errorID>1e59d7fe-8813-4a57-ac23-65fe1732d45e</errorID>
      <errorWord>:</errorWord>
      <group>L1_Format</group>
      <groupName>格式问题</groupName>
      <ability>L2_HalfPunc</ability>
      <abilityName>全半角检查</abilityName>
      <candidateList>
        <item>：</item>
      </candidateList>
      <explain>文本全半角错误。</explain>
      <paraID>3D9F3D5A</paraID>
      <start>34</start>
      <end>35</end>
      <status>unmodified</status>
      <modifiedWord/>
      <trackRevisions>false</trackRevisions>
    </reviewItem>
    <reviewItem>
      <errorID>d559c054-926c-4952-9dcb-9f82e8b90946</errorID>
      <errorWord>二次</errorWord>
      <group>L1_Word</group>
      <groupName>字词问题</groupName>
      <ability>L2_Typo</ability>
      <abilityName>字词错误</abilityName>
      <candidateList>
        <item>两次</item>
      </candidateList>
      <explain/>
      <paraID>62A7ED27</paraID>
      <start>199</start>
      <end>201</end>
      <status>modified</status>
      <modifiedWord>两次</modifiedWord>
      <trackRevisions>false</trackRevisions>
    </reviewItem>
    <reviewItem>
      <errorID>1bdb2173-4b96-4c9b-a007-6f144f97384a</errorID>
      <errorWord>-</errorWord>
      <group>L1_Punc</group>
      <groupName>标点问题</groupName>
      <ability>L2_Punc</ability>
      <abilityName>标点符号检查</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79475AAD</paraID>
      <start>15</start>
      <end>16</end>
      <status>unmodified</status>
      <modifiedWord/>
      <trackRevisions>false</trackRevisions>
    </reviewItem>
    <reviewItem>
      <errorID>adc07b15-94fa-42a7-b8d2-59d9e635d46c</errorID>
      <errorWord>-</errorWord>
      <group>L1_Format</group>
      <groupName>格式问题</groupName>
      <ability>L2_HalfPunc</ability>
      <abilityName>全半角检查</abilityName>
      <candidateList>
        <item>－</item>
      </candidateList>
      <explain>文本全半角错误。</explain>
      <paraID>3740AE5A</paraID>
      <start>3</start>
      <end>4</end>
      <status>unmodified</status>
      <modifiedWord/>
      <trackRevisions>false</trackRevisions>
    </reviewItem>
    <reviewItem>
      <errorID>a38884a4-3c00-42db-9c29-35da1d62d6df</errorID>
      <errorWord>-</errorWord>
      <group>L1_Format</group>
      <groupName>格式问题</groupName>
      <ability>L2_HalfPunc</ability>
      <abilityName>全半角检查</abilityName>
      <candidateList>
        <item>－</item>
      </candidateList>
      <explain>文本全半角错误。</explain>
      <paraID>1269FF07</paraID>
      <start>4</start>
      <end>5</end>
      <status>unmodified</status>
      <modifiedWord/>
      <trackRevisions>false</trackRevisions>
    </reviewItem>
    <reviewItem>
      <errorID>dfc4cf9f-92a9-4d08-b160-0324bb0b57f4</errorID>
      <errorWord>-</errorWord>
      <group>L1_Format</group>
      <groupName>格式问题</groupName>
      <ability>L2_HalfPunc</ability>
      <abilityName>全半角检查</abilityName>
      <candidateList>
        <item>－</item>
      </candidateList>
      <explain>文本全半角错误。</explain>
      <paraID>49F5F29B</paraID>
      <start>4</start>
      <end>5</end>
      <status>unmodified</status>
      <modifiedWord/>
      <trackRevisions>false</trackRevisions>
    </reviewItem>
    <reviewItem>
      <errorID>721332a2-a19c-4421-8833-d987d2a8b5ed</errorID>
      <errorWord>-</errorWord>
      <group>L1_Format</group>
      <groupName>格式问题</groupName>
      <ability>L2_HalfPunc</ability>
      <abilityName>全半角检查</abilityName>
      <candidateList>
        <item>－</item>
      </candidateList>
      <explain>文本全半角错误。</explain>
      <paraID>49F5F29B</paraID>
      <start>5</start>
      <end>6</end>
      <status>unmodified</status>
      <modifiedWord/>
      <trackRevisions>false</trackRevisions>
    </reviewItem>
    <reviewItem>
      <errorID>671688da-098d-4b21-b314-a6af2358c4c4</errorID>
      <errorWord>-</errorWord>
      <group>L1_Format</group>
      <groupName>格式问题</groupName>
      <ability>L2_HalfPunc</ability>
      <abilityName>全半角检查</abilityName>
      <candidateList>
        <item>－</item>
      </candidateList>
      <explain>文本全半角错误。</explain>
      <paraID>3CE46984</paraID>
      <start>3</start>
      <end>4</end>
      <status>unmodified</status>
      <modifiedWord/>
      <trackRevisions>false</trackRevisions>
    </reviewItem>
    <reviewItem>
      <errorID>3f63d339-1fd1-4e2d-8f4a-c35fdacb9e58</errorID>
      <errorWord>-</errorWord>
      <group>L1_Format</group>
      <groupName>格式问题</groupName>
      <ability>L2_HalfPunc</ability>
      <abilityName>全半角检查</abilityName>
      <candidateList>
        <item>－</item>
      </candidateList>
      <explain>文本全半角错误。</explain>
      <paraID>18F8E9FF</paraID>
      <start>4</start>
      <end>5</end>
      <status>unmodified</status>
      <modifiedWord/>
      <trackRevisions>false</trackRevisions>
    </reviewItem>
    <reviewItem>
      <errorID>11424ddc-cda0-4a27-9315-385a1f1b155f</errorID>
      <errorWord>-</errorWord>
      <group>L1_Format</group>
      <groupName>格式问题</groupName>
      <ability>L2_HalfPunc</ability>
      <abilityName>全半角检查</abilityName>
      <candidateList>
        <item>－</item>
      </candidateList>
      <explain>文本全半角错误。</explain>
      <paraID>3930943D</paraID>
      <start>3</start>
      <end>4</end>
      <status>unmodified</status>
      <modifiedWord/>
      <trackRevisions>false</trackRevisions>
    </reviewItem>
    <reviewItem>
      <errorID>5417b635-db35-4a31-a8bb-9dab88081742</errorID>
      <errorWord>-</errorWord>
      <group>L1_Format</group>
      <groupName>格式问题</groupName>
      <ability>L2_HalfPunc</ability>
      <abilityName>全半角检查</abilityName>
      <candidateList>
        <item>－</item>
      </candidateList>
      <explain>文本全半角错误。</explain>
      <paraID>1711D69C</paraID>
      <start>4</start>
      <end>5</end>
      <status>unmodified</status>
      <modifiedWord/>
      <trackRevisions>false</trackRevisions>
    </reviewItem>
    <reviewItem>
      <errorID>a2a2a742-85d3-4843-8a7d-e6479d01c54d</errorID>
      <errorWord>-</errorWord>
      <group>L1_Format</group>
      <groupName>格式问题</groupName>
      <ability>L2_HalfPunc</ability>
      <abilityName>全半角检查</abilityName>
      <candidateList>
        <item>－</item>
      </candidateList>
      <explain>文本全半角错误。</explain>
      <paraID>37B423F0</paraID>
      <start>4</start>
      <end>5</end>
      <status>unmodified</status>
      <modifiedWord/>
      <trackRevisions>false</trackRevisions>
    </reviewItem>
    <reviewItem>
      <errorID>ce57d489-2b3d-47f1-9356-906a7e2ac627</errorID>
      <errorWord>-</errorWord>
      <group>L1_Format</group>
      <groupName>格式问题</groupName>
      <ability>L2_HalfPunc</ability>
      <abilityName>全半角检查</abilityName>
      <candidateList>
        <item>－</item>
      </candidateList>
      <explain>文本全半角错误。</explain>
      <paraID>59D04535</paraID>
      <start>4</start>
      <end>5</end>
      <status>unmodified</status>
      <modifiedWord/>
      <trackRevisions>false</trackRevisions>
    </reviewItem>
    <reviewItem>
      <errorID>a443e5f2-3e65-4e55-b5f2-6bf0937da440</errorID>
      <errorWord>-</errorWord>
      <group>L1_Format</group>
      <groupName>格式问题</groupName>
      <ability>L2_HalfPunc</ability>
      <abilityName>全半角检查</abilityName>
      <candidateList>
        <item>－</item>
      </candidateList>
      <explain>文本全半角错误。</explain>
      <paraID>1572FB3F</paraID>
      <start>3</start>
      <end>4</end>
      <status>unmodified</status>
      <modifiedWord/>
      <trackRevisions>false</trackRevisions>
    </reviewItem>
    <reviewItem>
      <errorID>3973d0a3-7fe4-4b5c-9bdf-4efb4e5a3952</errorID>
      <errorWord>-</errorWord>
      <group>L1_Format</group>
      <groupName>格式问题</groupName>
      <ability>L2_HalfPunc</ability>
      <abilityName>全半角检查</abilityName>
      <candidateList>
        <item>－</item>
      </candidateList>
      <explain>文本全半角错误。</explain>
      <paraID>15440BCD</paraID>
      <start>3</start>
      <end>4</end>
      <status>unmodified</status>
      <modifiedWord/>
      <trackRevisions>false</trackRevisions>
    </reviewItem>
    <reviewItem>
      <errorID>712c94c3-86be-4892-91ee-486a2a1a9a6d</errorID>
      <errorWord>-</errorWord>
      <group>L1_Format</group>
      <groupName>格式问题</groupName>
      <ability>L2_HalfPunc</ability>
      <abilityName>全半角检查</abilityName>
      <candidateList>
        <item>－</item>
      </candidateList>
      <explain>文本全半角错误。</explain>
      <paraID>20966864</paraID>
      <start>7</start>
      <end>8</end>
      <status>unmodified</status>
      <modifiedWord/>
      <trackRevisions>false</trackRevisions>
    </reviewItem>
    <reviewItem>
      <errorID>e3163326-3878-4922-956d-0bd73c304991</errorID>
      <errorWord>-</errorWord>
      <group>L1_Format</group>
      <groupName>格式问题</groupName>
      <ability>L2_HalfPunc</ability>
      <abilityName>全半角检查</abilityName>
      <candidateList>
        <item>－</item>
      </candidateList>
      <explain>文本全半角错误。</explain>
      <paraID>6C4500E3</paraID>
      <start>3</start>
      <end>4</end>
      <status>unmodified</status>
      <modifiedWord/>
      <trackRevisions>false</trackRevisions>
    </reviewItem>
    <reviewItem>
      <errorID>a7d37a71-c20f-4b29-9cb8-e33dd7d05282</errorID>
      <errorWord>-</errorWord>
      <group>L1_Format</group>
      <groupName>格式问题</groupName>
      <ability>L2_HalfPunc</ability>
      <abilityName>全半角检查</abilityName>
      <candidateList>
        <item>－</item>
      </candidateList>
      <explain>文本全半角错误。</explain>
      <paraID>6C4500E3</paraID>
      <start>4</start>
      <end>5</end>
      <status>unmodified</status>
      <modifiedWord/>
      <trackRevisions>false</trackRevisions>
    </reviewItem>
    <reviewItem>
      <errorID>40bc2396-24b9-4a11-8b34-0aeb191bd8d7</errorID>
      <errorWord>-</errorWord>
      <group>L1_Format</group>
      <groupName>格式问题</groupName>
      <ability>L2_HalfPunc</ability>
      <abilityName>全半角检查</abilityName>
      <candidateList>
        <item>－</item>
      </candidateList>
      <explain>文本全半角错误。</explain>
      <paraID>25AEDDC6</paraID>
      <start>3</start>
      <end>4</end>
      <status>unmodified</status>
      <modifiedWord/>
      <trackRevisions>false</trackRevisions>
    </reviewItem>
    <reviewItem>
      <errorID>e13c75ab-4dc4-4000-a512-3dcb83e2a569</errorID>
      <errorWord>-</errorWord>
      <group>L1_Format</group>
      <groupName>格式问题</groupName>
      <ability>L2_HalfPunc</ability>
      <abilityName>全半角检查</abilityName>
      <candidateList>
        <item>－</item>
      </candidateList>
      <explain>文本全半角错误。</explain>
      <paraID>2ADB7A91</paraID>
      <start>3</start>
      <end>4</end>
      <status>unmodified</status>
      <modifiedWord/>
      <trackRevisions>false</trackRevisions>
    </reviewItem>
    <reviewItem>
      <errorID>41a3c90c-2370-4043-a81d-10e0fd300489</errorID>
      <errorWord>-</errorWord>
      <group>L1_Format</group>
      <groupName>格式问题</groupName>
      <ability>L2_HalfPunc</ability>
      <abilityName>全半角检查</abilityName>
      <candidateList>
        <item>－</item>
      </candidateList>
      <explain>文本全半角错误。</explain>
      <paraID> 9DCBB62</paraID>
      <start>3</start>
      <end>4</end>
      <status>unmodified</status>
      <modifiedWord/>
      <trackRevisions>false</trackRevisions>
    </reviewItem>
    <reviewItem>
      <errorID>c706b963-71c2-4911-885f-f6ff68cdff79</errorID>
      <errorWord>-</errorWord>
      <group>L1_Format</group>
      <groupName>格式问题</groupName>
      <ability>L2_HalfPunc</ability>
      <abilityName>全半角检查</abilityName>
      <candidateList>
        <item>－</item>
      </candidateList>
      <explain>文本全半角错误。</explain>
      <paraID> BBF7D7F</paraID>
      <start>3</start>
      <end>4</end>
      <status>unmodified</status>
      <modifiedWord/>
      <trackRevisions>false</trackRevisions>
    </reviewItem>
    <reviewItem>
      <errorID>d63326d8-1918-4f37-b072-094e2063e9b4</errorID>
      <errorWord>-</errorWord>
      <group>L1_Format</group>
      <groupName>格式问题</groupName>
      <ability>L2_HalfPunc</ability>
      <abilityName>全半角检查</abilityName>
      <candidateList>
        <item>－</item>
      </candidateList>
      <explain>文本全半角错误。</explain>
      <paraID>2ACBBB24</paraID>
      <start>3</start>
      <end>4</end>
      <status>unmodified</status>
      <modifiedWord/>
      <trackRevisions>false</trackRevisions>
    </reviewItem>
    <reviewItem>
      <errorID>fa15f26d-2775-4aa8-9594-f11f25b32379</errorID>
      <errorWord>-</errorWord>
      <group>L1_Format</group>
      <groupName>格式问题</groupName>
      <ability>L2_HalfPunc</ability>
      <abilityName>全半角检查</abilityName>
      <candidateList>
        <item>－</item>
      </candidateList>
      <explain>文本全半角错误。</explain>
      <paraID>4C9573B1</paraID>
      <start>3</start>
      <end>4</end>
      <status>unmodified</status>
      <modifiedWord/>
      <trackRevisions>false</trackRevisions>
    </reviewItem>
    <reviewItem>
      <errorID>94cf916d-8715-4080-8206-76866be7bb39</errorID>
      <errorWord>-</errorWord>
      <group>L1_Format</group>
      <groupName>格式问题</groupName>
      <ability>L2_HalfPunc</ability>
      <abilityName>全半角检查</abilityName>
      <candidateList>
        <item>－</item>
      </candidateList>
      <explain>文本全半角错误。</explain>
      <paraID>79A16212</paraID>
      <start>3</start>
      <end>4</end>
      <status>unmodified</status>
      <modifiedWord/>
      <trackRevisions>false</trackRevisions>
    </reviewItem>
    <reviewItem>
      <errorID>bf265bc8-4c1b-49c6-acd0-778a6c1a982f</errorID>
      <errorWord>-</errorWord>
      <group>L1_Format</group>
      <groupName>格式问题</groupName>
      <ability>L2_HalfPunc</ability>
      <abilityName>全半角检查</abilityName>
      <candidateList>
        <item>－</item>
      </candidateList>
      <explain>文本全半角错误。</explain>
      <paraID>686BB96C</paraID>
      <start>4</start>
      <end>5</end>
      <status>unmodified</status>
      <modifiedWord/>
      <trackRevisions>false</trackRevisions>
    </reviewItem>
    <reviewItem>
      <errorID>fd4341a1-a424-4f08-b431-a2359b31bc74</errorID>
      <errorWord>-</errorWord>
      <group>L1_Format</group>
      <groupName>格式问题</groupName>
      <ability>L2_HalfPunc</ability>
      <abilityName>全半角检查</abilityName>
      <candidateList>
        <item>－</item>
      </candidateList>
      <explain>文本全半角错误。</explain>
      <paraID>144CE3AD</paraID>
      <start>4</start>
      <end>5</end>
      <status>unmodified</status>
      <modifiedWord/>
      <trackRevisions>false</trackRevisions>
    </reviewItem>
    <reviewItem>
      <errorID>d67ef841-e53b-4106-804f-6e9b679a3ddd</errorID>
      <errorWord>-</errorWord>
      <group>L1_Format</group>
      <groupName>格式问题</groupName>
      <ability>L2_HalfPunc</ability>
      <abilityName>全半角检查</abilityName>
      <candidateList>
        <item>－</item>
      </candidateList>
      <explain>文本全半角错误。</explain>
      <paraID> C343D5A</paraID>
      <start>4</start>
      <end>5</end>
      <status>unmodified</status>
      <modifiedWord/>
      <trackRevisions>false</trackRevisions>
    </reviewItem>
    <reviewItem>
      <errorID>da34c04c-295b-442f-8b6d-a91fb2a639e5</errorID>
      <errorWord>-</errorWord>
      <group>L1_Format</group>
      <groupName>格式问题</groupName>
      <ability>L2_HalfPunc</ability>
      <abilityName>全半角检查</abilityName>
      <candidateList>
        <item>－</item>
      </candidateList>
      <explain>文本全半角错误。</explain>
      <paraID>64882271</paraID>
      <start>3</start>
      <end>4</end>
      <status>unmodified</status>
      <modifiedWord/>
      <trackRevisions>false</trackRevisions>
    </reviewItem>
    <reviewItem>
      <errorID>67dad948-2089-4850-9947-ca735bc74ac8</errorID>
      <errorWord>-</errorWord>
      <group>L1_Format</group>
      <groupName>格式问题</groupName>
      <ability>L2_HalfPunc</ability>
      <abilityName>全半角检查</abilityName>
      <candidateList>
        <item>－</item>
      </candidateList>
      <explain>文本全半角错误。</explain>
      <paraID>740BEC1B</paraID>
      <start>3</start>
      <end>4</end>
      <status>unmodified</status>
      <modifiedWord/>
      <trackRevisions>false</trackRevisions>
    </reviewItem>
    <reviewItem>
      <errorID>7b3a3088-6d7f-45d5-aade-b71dc4a9a3d3</errorID>
      <errorWord>-</errorWord>
      <group>L1_Format</group>
      <groupName>格式问题</groupName>
      <ability>L2_HalfPunc</ability>
      <abilityName>全半角检查</abilityName>
      <candidateList>
        <item>－</item>
      </candidateList>
      <explain>文本全半角错误。</explain>
      <paraID>230F1D8C</paraID>
      <start>3</start>
      <end>4</end>
      <status>unmodified</status>
      <modifiedWord/>
      <trackRevisions>false</trackRevisions>
    </reviewItem>
    <reviewItem>
      <errorID>70a34c0b-e3fc-4dbd-8d71-54112527606b</errorID>
      <errorWord>(</errorWord>
      <group>L1_Format</group>
      <groupName>格式问题</groupName>
      <ability>L2_HalfPunc</ability>
      <abilityName>全半角检查</abilityName>
      <candidateList>
        <item>（</item>
      </candidateList>
      <explain>文本全半角错误。</explain>
      <paraID>43B24CD6</paraID>
      <start>8</start>
      <end>9</end>
      <status>unmodified</status>
      <modifiedWord/>
      <trackRevisions>false</trackRevisions>
    </reviewItem>
    <reviewItem>
      <errorID>8b4aa7dd-4e80-43d2-8f4a-c7b821240908</errorID>
      <errorWord>)</errorWord>
      <group>L1_Format</group>
      <groupName>格式问题</groupName>
      <ability>L2_HalfPunc</ability>
      <abilityName>全半角检查</abilityName>
      <candidateList>
        <item>）</item>
      </candidateList>
      <explain>文本全半角错误。</explain>
      <paraID>43B24CD6</paraID>
      <start>11</start>
      <end>12</end>
      <status>unmodified</status>
      <modifiedWord/>
      <trackRevisions>false</trackRevisions>
    </reviewItem>
    <reviewItem>
      <errorID>7d0b8f6e-6ad6-4a09-a158-0e32ccf8ce8d</errorID>
      <errorWord>-</errorWord>
      <group>L1_Format</group>
      <groupName>格式问题</groupName>
      <ability>L2_HalfPunc</ability>
      <abilityName>全半角检查</abilityName>
      <candidateList>
        <item>－</item>
      </candidateList>
      <explain>文本全半角错误。</explain>
      <paraID>43B24CD6</paraID>
      <start>12</start>
      <end>13</end>
      <status>unmodified</status>
      <modifiedWord/>
      <trackRevisions>false</trackRevisions>
    </reviewItem>
    <reviewItem>
      <errorID>977b0b24-e3f4-4c8b-9566-bdaab1bd7c16</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37CF5F64</paraID>
      <start>0</start>
      <end>2</end>
      <status>unmodified</status>
      <modifiedWord/>
      <trackRevisions>false</trackRevisions>
    </reviewItem>
    <reviewItem>
      <errorID>d05921e2-c521-4606-b438-d56815f2fd77</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60FF4838</paraID>
      <start>0</start>
      <end>2</end>
      <status>unmodified</status>
      <modifiedWord/>
      <trackRevisions>false</trackRevisions>
    </reviewItem>
    <reviewItem>
      <errorID>6c810c5d-43d7-49f8-96ce-853dc4c24999</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48C66263</paraID>
      <start>0</start>
      <end>2</end>
      <status>unmodified</status>
      <modifiedWord/>
      <trackRevisions>false</trackRevisions>
    </reviewItem>
    <reviewItem>
      <errorID>9f4377fa-062c-4b17-9112-f0201d02d37c</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43E4BC</paraID>
      <start>0</start>
      <end>2</end>
      <status>unmodified</status>
      <modifiedWord/>
      <trackRevisions>false</trackRevisions>
    </reviewItem>
    <reviewItem>
      <errorID>ad18d61f-a569-49ac-99e8-a0c9313a7cc0</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2D68BB32</paraID>
      <start>0</start>
      <end>2</end>
      <status>unmodified</status>
      <modifiedWord/>
      <trackRevisions>false</trackRevisions>
    </reviewItem>
    <reviewItem>
      <errorID>fee9f47b-c232-47b5-bffe-72783cbbf6c7</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45A0B3B4</paraID>
      <start>0</start>
      <end>2</end>
      <status>unmodified</status>
      <modifiedWord/>
      <trackRevisions>false</trackRevisions>
    </reviewItem>
    <reviewItem>
      <errorID>321a0c9c-d3ee-4d72-954d-83c63432e14e</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76BE3D80</paraID>
      <start>0</start>
      <end>2</end>
      <status>unmodified</status>
      <modifiedWord/>
      <trackRevisions>false</trackRevisions>
    </reviewItem>
    <reviewItem>
      <errorID>b6cfbde6-a332-44d1-9ece-051cff3dd23f</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770328C3</paraID>
      <start>0</start>
      <end>2</end>
      <status>unmodified</status>
      <modifiedWord/>
      <trackRevisions>false</trackRevisions>
    </reviewItem>
    <reviewItem>
      <errorID>3b54af01-2a1e-4793-84da-7af06fc40958</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3A3F2E72</paraID>
      <start>0</start>
      <end>2</end>
      <status>unmodified</status>
      <modifiedWord/>
      <trackRevisions>false</trackRevisions>
    </reviewItem>
    <reviewItem>
      <errorID>8e0e8e8e-8fdf-4009-8987-19e30da07198</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7FE899CA</paraID>
      <start>0</start>
      <end>2</end>
      <status>unmodified</status>
      <modifiedWord/>
      <trackRevisions>false</trackRevisions>
    </reviewItem>
    <reviewItem>
      <errorID>f040a28a-90ef-4dbd-8f88-72985b131ca2</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639BFFC4</paraID>
      <start>0</start>
      <end>2</end>
      <status>unmodified</status>
      <modifiedWord/>
      <trackRevisions>false</trackRevisions>
    </reviewItem>
    <reviewItem>
      <errorID>3bfecb38-f2ea-4b47-b0ee-0c002bdfe650</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1EA70337</paraID>
      <start>0</start>
      <end>2</end>
      <status>unmodified</status>
      <modifiedWord/>
      <trackRevisions>false</trackRevisions>
    </reviewItem>
    <reviewItem>
      <errorID>e2638142-68ec-4e9f-a089-de71a14f333e</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23CFFFA</paraID>
      <start>0</start>
      <end>2</end>
      <status>unmodified</status>
      <modifiedWord/>
      <trackRevisions>false</trackRevisions>
    </reviewItem>
    <reviewItem>
      <errorID>30829a67-419c-43f8-a38c-f967f728d06b</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EA47661</paraID>
      <start>0</start>
      <end>2</end>
      <status>unmodified</status>
      <modifiedWord/>
      <trackRevisions>false</trackRevisions>
    </reviewItem>
    <reviewItem>
      <errorID>2618914e-63bc-4ced-ae80-a4e415303f61</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613291E8</paraID>
      <start>0</start>
      <end>2</end>
      <status>unmodified</status>
      <modifiedWord/>
      <trackRevisions>false</trackRevisions>
    </reviewItem>
    <reviewItem>
      <errorID>544c14d9-908b-4e33-9906-99095b8ede1e</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BE1FAA0</paraID>
      <start>0</start>
      <end>2</end>
      <status>unmodified</status>
      <modifiedWord/>
      <trackRevisions>false</trackRevisions>
    </reviewItem>
    <reviewItem>
      <errorID>6324fcbd-4e3a-49b4-8124-ee18a54323aa</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75A08D28</paraID>
      <start>0</start>
      <end>2</end>
      <status>unmodified</status>
      <modifiedWord/>
      <trackRevisions>false</trackRevisions>
    </reviewItem>
    <reviewItem>
      <errorID>d13c9ba2-e088-4cdd-810a-fb2d583b0d81</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39AE4AE3</paraID>
      <start>0</start>
      <end>2</end>
      <status>unmodified</status>
      <modifiedWord/>
      <trackRevisions>false</trackRevisions>
    </reviewItem>
    <reviewItem>
      <errorID>364d15ae-583d-4fbf-a7cf-d082a4abcebd</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56C0E871</paraID>
      <start>0</start>
      <end>2</end>
      <status>unmodified</status>
      <modifiedWord/>
      <trackRevisions>false</trackRevisions>
    </reviewItem>
    <reviewItem>
      <errorID>69b5d1db-ea44-4854-bc89-828e95f87e1c</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2A57AC41</paraID>
      <start>0</start>
      <end>2</end>
      <status>unmodified</status>
      <modifiedWord/>
      <trackRevisions>false</trackRevisions>
    </reviewItem>
    <reviewItem>
      <errorID>fd15cbe5-1575-4282-966d-17ee0bef59f3</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A18D465</paraID>
      <start>0</start>
      <end>2</end>
      <status>unmodified</status>
      <modifiedWord/>
      <trackRevisions>false</trackRevisions>
    </reviewItem>
    <reviewItem>
      <errorID>5e16339a-cdec-4965-8b40-ba924cc11f1f</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42CBFB42</paraID>
      <start>0</start>
      <end>2</end>
      <status>unmodified</status>
      <modifiedWord/>
      <trackRevisions>false</trackRevisions>
    </reviewItem>
    <reviewItem>
      <errorID>278a2378-a57e-4c6a-93c7-f4e825fd48d0</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21922A18</paraID>
      <start>0</start>
      <end>2</end>
      <status>unmodified</status>
      <modifiedWord/>
      <trackRevisions>false</trackRevisions>
    </reviewItem>
    <reviewItem>
      <errorID>15375c64-5b67-4d7f-9ec2-1cae03c1f49c</errorID>
      <errorWord>.</errorWord>
      <group>L1_Format</group>
      <groupName>格式问题</groupName>
      <ability>L2_HalfPunc</ability>
      <abilityName>全半角检查</abilityName>
      <candidateList>
        <item>。</item>
      </candidateList>
      <explain>文本全半角错误。</explain>
      <paraID> D987BC1</paraID>
      <start>3</start>
      <end>4</end>
      <status>unmodified</status>
      <modifiedWord/>
      <trackRevisions>false</trackRevisions>
    </reviewItem>
    <reviewItem>
      <errorID>a49619bc-a09a-4055-8e34-62980b057037</errorID>
      <errorWord>.</errorWord>
      <group>L1_Format</group>
      <groupName>格式问题</groupName>
      <ability>L2_HalfPunc</ability>
      <abilityName>全半角检查</abilityName>
      <candidateList>
        <item>。</item>
      </candidateList>
      <explain>文本全半角错误。</explain>
      <paraID>5B7E37AF</paraID>
      <start>1</start>
      <end>2</end>
      <status>unmodified</status>
      <modifiedWord/>
      <trackRevisions>false</trackRevisions>
    </reviewItem>
    <reviewItem>
      <errorID>d0b7da8a-1e3a-473d-8965-006034f82e08</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5A67722A</paraID>
      <start>0</start>
      <end>2</end>
      <status>unmodified</status>
      <modifiedWord/>
      <trackRevisions>false</trackRevisions>
    </reviewItem>
    <reviewItem>
      <errorID>9fc7b4aa-690e-4325-894b-72f04fe62e72</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55AA96CF</paraID>
      <start>0</start>
      <end>2</end>
      <status>unmodified</status>
      <modifiedWord/>
      <trackRevisions>false</trackRevisions>
    </reviewItem>
    <reviewItem>
      <errorID>26bea448-ccde-45c6-ba89-7b2514e129fc</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7547BA9F</paraID>
      <start>0</start>
      <end>2</end>
      <status>unmodified</status>
      <modifiedWord/>
      <trackRevisions>false</trackRevisions>
    </reviewItem>
    <reviewItem>
      <errorID>3de15c54-782a-4a69-a8fb-2a59f31be43d</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4A0B6CD2</paraID>
      <start>0</start>
      <end>2</end>
      <status>unmodified</status>
      <modifiedWord/>
      <trackRevisions>false</trackRevisions>
    </reviewItem>
    <reviewItem>
      <errorID>6d9ca4f4-032f-4a2c-9a96-64ccdbd674ba</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1BA7471F</paraID>
      <start>0</start>
      <end>2</end>
      <status>unmodified</status>
      <modifiedWord/>
      <trackRevisions>false</trackRevisions>
    </reviewItem>
    <reviewItem>
      <errorID>ebc824dc-e00d-4b50-a017-fe4beb49adf6</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BFA10FE</paraID>
      <start>0</start>
      <end>2</end>
      <status>unmodified</status>
      <modifiedWord/>
      <trackRevisions>false</trackRevisions>
    </reviewItem>
    <reviewItem>
      <errorID>c265e701-c1b3-46e4-bae8-391109b076b3</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6CEDF95</paraID>
      <start>0</start>
      <end>2</end>
      <status>unmodified</status>
      <modifiedWord/>
      <trackRevisions>false</trackRevisions>
    </reviewItem>
    <reviewItem>
      <errorID>6f3221c8-9f89-4821-aaa2-0d00f71c321f</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1A7347F0</paraID>
      <start>0</start>
      <end>2</end>
      <status>unmodified</status>
      <modifiedWord/>
      <trackRevisions>false</trackRevisions>
    </reviewItem>
    <reviewItem>
      <errorID>f689b5bf-e45a-4f5a-8d6e-9c8c86522c13</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6087C1B9</paraID>
      <start>0</start>
      <end>2</end>
      <status>unmodified</status>
      <modifiedWord/>
      <trackRevisions>false</trackRevisions>
    </reviewItem>
    <reviewItem>
      <errorID>eef417a1-c5cb-416c-bc04-f64677226d3c</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22EB4DAD</paraID>
      <start>0</start>
      <end>2</end>
      <status>unmodified</status>
      <modifiedWord/>
      <trackRevisions>false</trackRevisions>
    </reviewItem>
    <reviewItem>
      <errorID>e90f2ae5-e6a4-4932-9125-d18c8c5ac63e</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4200CC2E</paraID>
      <start>0</start>
      <end>2</end>
      <status>unmodified</status>
      <modifiedWord/>
      <trackRevisions>false</trackRevisions>
    </reviewItem>
    <reviewItem>
      <errorID>a8bfaef1-d5cf-4516-9f17-6039ffff81c4</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D287F7F</paraID>
      <start>0</start>
      <end>2</end>
      <status>unmodified</status>
      <modifiedWord/>
      <trackRevisions>false</trackRevisions>
    </reviewItem>
    <reviewItem>
      <errorID>189c2acb-8566-43d7-ab8a-8c64f6b78de0</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78C30D6B</paraID>
      <start>0</start>
      <end>2</end>
      <status>unmodified</status>
      <modifiedWord/>
      <trackRevisions>false</trackRevisions>
    </reviewItem>
    <reviewItem>
      <errorID>d963abd5-c611-4092-9e0a-419fb81ead7b</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3B1B3DCE</paraID>
      <start>0</start>
      <end>2</end>
      <status>unmodified</status>
      <modifiedWord/>
      <trackRevisions>false</trackRevisions>
    </reviewItem>
    <reviewItem>
      <errorID>b842389e-005d-4069-9871-3367a4aec081</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332E3995</paraID>
      <start>0</start>
      <end>2</end>
      <status>unmodified</status>
      <modifiedWord/>
      <trackRevisions>false</trackRevisions>
    </reviewItem>
    <reviewItem>
      <errorID>85c9cddc-8116-4dda-9c99-ffb71a39363f</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3A7BCEE5</paraID>
      <start>0</start>
      <end>2</end>
      <status>unmodified</status>
      <modifiedWord/>
      <trackRevisions>false</trackRevisions>
    </reviewItem>
    <reviewItem>
      <errorID>c76132b9-365d-4eb9-83ae-868bd5b2dcc7</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3726AAD4</paraID>
      <start>0</start>
      <end>2</end>
      <status>unmodified</status>
      <modifiedWord/>
      <trackRevisions>false</trackRevisions>
    </reviewItem>
    <reviewItem>
      <errorID>1a09addd-58cb-4973-86dd-31d78bfa8ed6</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AB13D25</paraID>
      <start>0</start>
      <end>2</end>
      <status>unmodified</status>
      <modifiedWord/>
      <trackRevisions>false</trackRevisions>
    </reviewItem>
    <reviewItem>
      <errorID>3c993614-2951-4928-b677-72dfcc41a532</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6F076389</paraID>
      <start>0</start>
      <end>2</end>
      <status>unmodified</status>
      <modifiedWord/>
      <trackRevisions>false</trackRevisions>
    </reviewItem>
    <reviewItem>
      <errorID>db9ab595-babf-4acc-b3c6-8481b2ff75bf</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5CA0E161</paraID>
      <start>0</start>
      <end>2</end>
      <status>unmodified</status>
      <modifiedWord/>
      <trackRevisions>false</trackRevisions>
    </reviewItem>
    <reviewItem>
      <errorID>0842c63a-a9c3-4a2d-81f3-ac5f1b820ff7</errorID>
      <errorWord>10、</errorWord>
      <group>L1_Format</group>
      <groupName>格式问题</groupName>
      <ability>L2_Ordinal</ability>
      <abilityName>序号格式</abilityName>
      <candidateList>
        <item>10.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250FFBEC</paraID>
      <start>0</start>
      <end>3</end>
      <status>unmodified</status>
      <modifiedWord/>
      <trackRevisions>false</trackRevisions>
    </reviewItem>
    <reviewItem>
      <errorID>a4f0bd4a-241d-4cb2-923e-c047670172f2</errorID>
      <errorWord>按《中华人民共和国</errorWord>
      <group>L1_Word</group>
      <groupName>字词问题</groupName>
      <ability>L2_Typo</ability>
      <abilityName>字词错误</abilityName>
      <candidateList>
        <item>按照《中华人民共和国</item>
      </candidateList>
      <explain/>
      <paraID>6BA08A04</paraID>
      <start>24</start>
      <end>34</end>
      <status>modified</status>
      <modifiedWord>按照《中华人民共和国</modifiedWord>
      <trackRevisions>false</trackRevisions>
    </reviewItem>
    <reviewItem>
      <errorID>d14cbb8c-e639-46ee-8aa8-5bede8c151e6</errorID>
      <errorWord>-</errorWord>
      <group>L1_Punc</group>
      <groupName>标点问题</groupName>
      <ability>L2_Punc</ability>
      <abilityName>标点符号检查</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467BA179</paraID>
      <start>4</start>
      <end>5</end>
      <status>unmodified</status>
      <modifiedWord/>
      <trackRevisions>false</trackRevisions>
    </reviewItem>
    <reviewItem>
      <errorID>b2119dd4-f68e-48d2-adfc-0934efc6dd32</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76BDB9AD</paraID>
      <start>0</start>
      <end>2</end>
      <status>unmodified</status>
      <modifiedWord/>
      <trackRevisions>false</trackRevisions>
    </reviewItem>
    <reviewItem>
      <errorID>98f1d5c9-b24a-4d23-b3c8-941d65997fb0</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AF8045E</paraID>
      <start>0</start>
      <end>2</end>
      <status>unmodified</status>
      <modifiedWord/>
      <trackRevisions>false</trackRevisions>
    </reviewItem>
    <reviewItem>
      <errorID>0aa599a3-eb3c-4fad-9110-d68cf8698572</errorID>
      <errorWord>司</errorWord>
      <group>L1_Word</group>
      <groupName>字词问题</groupName>
      <ability>L2_Typo</ability>
      <abilityName>字词错误</abilityName>
      <candidateList>
        <item>司在</item>
      </candidateList>
      <explain/>
      <paraID>27684C22</paraID>
      <start>41</start>
      <end>42</end>
      <status>unmodified</status>
      <modifiedWord/>
      <trackRevisions>false</trackRevisions>
    </reviewItem>
    <reviewItem>
      <errorID>3033febe-9642-4619-8b5e-764d076fe4fe</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599F869</paraID>
      <start>0</start>
      <end>2</end>
      <status>unmodified</status>
      <modifiedWord/>
      <trackRevisions>false</trackRevisions>
    </reviewItem>
    <reviewItem>
      <errorID>44d75c54-7835-4d77-8677-7314c9fd6037</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168321CA</paraID>
      <start>0</start>
      <end>2</end>
      <status>unmodified</status>
      <modifiedWord/>
      <trackRevisions>false</trackRevisions>
    </reviewItem>
    <reviewItem>
      <errorID>f72eb5d0-0aba-4c4a-a190-aae60930348d</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1E465491</paraID>
      <start>0</start>
      <end>2</end>
      <status>unmodified</status>
      <modifiedWord/>
      <trackRevisions>false</trackRevisions>
    </reviewItem>
    <reviewItem>
      <errorID>06c34b27-291c-4780-afca-3439649ec550</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3B54095F</paraID>
      <start>0</start>
      <end>2</end>
      <status>unmodified</status>
      <modifiedWord/>
      <trackRevisions>false</trackRevisions>
    </reviewItem>
    <reviewItem>
      <errorID>d764bb17-9c09-4261-8bd0-38fd35fa933e</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22C975CE</paraID>
      <start>0</start>
      <end>2</end>
      <status>unmodified</status>
      <modifiedWord/>
      <trackRevisions>false</trackRevisions>
    </reviewItem>
    <reviewItem>
      <errorID>4635cf6f-5d9c-4179-ab11-0eb154175225</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27418744</paraID>
      <start>0</start>
      <end>2</end>
      <status>unmodified</status>
      <modifiedWord/>
      <trackRevisions>false</trackRevisions>
    </reviewItem>
    <reviewItem>
      <errorID>0bab9f86-ac2c-4c8c-ae37-e78a48807db8</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3A4BD60C</paraID>
      <start>0</start>
      <end>2</end>
      <status>unmodified</status>
      <modifiedWord/>
      <trackRevisions>false</trackRevisions>
    </reviewItem>
    <reviewItem>
      <errorID>0f51ec77-0a0a-4431-a786-d12070b04d7d</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8DA7CAF</paraID>
      <start>0</start>
      <end>2</end>
      <status>unmodified</status>
      <modifiedWord/>
      <trackRevisions>false</trackRevisions>
    </reviewItem>
    <reviewItem>
      <errorID>63681d99-2580-4132-b93d-745a550009bc</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70A669B</paraID>
      <start>0</start>
      <end>2</end>
      <status>unmodified</status>
      <modifiedWord/>
      <trackRevisions>false</trackRevisions>
    </reviewItem>
    <reviewItem>
      <errorID>aa5bf540-1e87-4b27-8b73-8094bc6041e9</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97C0711</paraID>
      <start>0</start>
      <end>2</end>
      <status>unmodified</status>
      <modifiedWord/>
      <trackRevisions>false</trackRevisions>
    </reviewItem>
  </reviewItems>
  <config/>
</contractReview>
</file>

<file path=customXml/item2.xml><?xml version="1.0" encoding="utf-8"?>
<s:customData xmlns="http://www.wps.cn/officeDocument/2013/wpsCustomData" xmlns:s="http://www.wps.cn/officeDocument/2013/wpsCustomData">
  <customSectProps>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92FD6AB7-530F-4577-9BE8-963120F08CE5}"/>
</file>

<file path=customXml/itemProps2.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微软中国</Company>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Administrator</dc:creator>
  <cp:lastModifiedBy>蒋鼎</cp:lastModifiedBy>
  <cp:revision>20</cp:revision>
  <dcterms:created xsi:type="dcterms:W3CDTF">2024-04-18T09:13:00Z</dcterms:created>
  <dcterms:modified xsi:type="dcterms:W3CDTF">2026-06-11T05:51:49Z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2052-12.1.0.26375</vt:lpwstr>
  </property>
  <property fmtid="{D5CDD505-2E9C-101B-9397-08002B2CF9AE}" pid="3" name="ICV">
    <vt:lpwstr>01290784528C4A6F8EC7F916CA71C427_13</vt:lpwstr>
  </property>
  <property fmtid="{D5CDD505-2E9C-101B-9397-08002B2CF9AE}" pid="4" name="commondata">
    <vt:lpwstr>eyJoZGlkIjoiMTI5OTQ5ZTkyOTZlMjBlYzJmZGMzNDNjMWMyNGU2ZTYifQ==</vt:lpwstr>
  </property>
  <property fmtid="{D5CDD505-2E9C-101B-9397-08002B2CF9AE}" pid="5" name="KSOTemplateDocerSaveRecord">
    <vt:lpwstr>eyJoZGlkIjoiNzBhYjcxODRlOTAwMDZiOTc2NDBmZTJkNjYwMmE0MmEiLCJ1c2VySWQiOiI0NDYxNTk4NjcifQ==</vt:lpwstr>
  </property>
</Properties>
</file>