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rFonts w:hint="eastAsia" w:ascii="宋体" w:hAnsi="宋体"/>
          <w:b/>
          <w:bCs/>
          <w:sz w:val="60"/>
          <w:szCs w:val="60"/>
        </w:rPr>
      </w:pPr>
      <w:r>
        <w:rPr>
          <w:b/>
          <w:bCs/>
          <w:sz w:val="60"/>
          <w:szCs w:val="60"/>
        </w:rPr>
        <w:t xml:space="preserve">竞争性磋商文件</w:t>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ind w:left="2833" w:hanging="1901"/>
        <w:jc w:val="left"/>
        <w:spacing w:line="360" w:lineRule="auto"/>
        <w:tabs>
          <w:tab w:val="left" w:pos="5609" w:leader="none"/>
        </w:tabs>
        <w:rPr>
          <w:bCs/>
          <w:sz w:val="36"/>
          <w:szCs w:val="36"/>
        </w:rPr>
      </w:pPr>
      <w:r>
        <w:rPr>
          <w:bCs/>
          <w:sz w:val="36"/>
          <w:szCs w:val="36"/>
        </w:rPr>
        <w:t xml:space="preserve">项目名称：</w:t>
      </w:r>
      <w:r>
        <w:rPr>
          <w:rFonts w:hint="eastAsia"/>
          <w:bCs/>
          <w:sz w:val="36"/>
          <w:szCs w:val="36"/>
        </w:rPr>
        <w:t xml:space="preserve">10KV</w:t>
      </w:r>
      <w:r>
        <w:rPr>
          <w:rFonts w:hint="eastAsia"/>
          <w:bCs/>
          <w:sz w:val="36"/>
          <w:szCs w:val="36"/>
        </w:rPr>
        <w:t xml:space="preserve">变电所双路电源改造项目</w:t>
      </w:r>
      <w:r/>
    </w:p>
    <w:p>
      <w:pPr>
        <w:ind w:left="2833" w:hanging="1901"/>
        <w:jc w:val="left"/>
        <w:spacing w:line="360" w:lineRule="auto"/>
        <w:tabs>
          <w:tab w:val="left" w:pos="3240" w:leader="none"/>
          <w:tab w:val="left" w:pos="3420" w:leader="none"/>
        </w:tabs>
        <w:rPr>
          <w:bCs/>
          <w:sz w:val="36"/>
          <w:szCs w:val="36"/>
        </w:rPr>
      </w:pPr>
      <w:r>
        <w:rPr>
          <w:bCs/>
          <w:sz w:val="36"/>
          <w:szCs w:val="36"/>
        </w:rPr>
        <w:t xml:space="preserve">项目编号：</w:t>
      </w:r>
      <w:r>
        <w:rPr>
          <w:bCs/>
          <w:sz w:val="36"/>
          <w:szCs w:val="36"/>
        </w:rPr>
        <w:t xml:space="preserve">JSZC-320400-CTZB-C2026-0092</w:t>
      </w:r>
      <w:r/>
    </w:p>
    <w:p>
      <w:pPr>
        <w:ind w:left="2833" w:hanging="1901"/>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r>
        <w:rPr>
          <w:rFonts w:hint="eastAsia"/>
          <w:bCs/>
          <w:sz w:val="36"/>
          <w:szCs w:val="36"/>
        </w:rPr>
        <w:t xml:space="preserve">常州卫生高等职业技术学校</w:t>
      </w:r>
      <w:r/>
    </w:p>
    <w:p>
      <w:pPr>
        <w:ind w:left="2833" w:hanging="1901"/>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常州市城</w:t>
      </w:r>
      <w:r>
        <w:rPr>
          <w:rFonts w:hint="eastAsia"/>
          <w:bCs/>
          <w:sz w:val="36"/>
          <w:szCs w:val="36"/>
        </w:rPr>
        <w:t xml:space="preserve">投建设</w:t>
      </w:r>
      <w:r>
        <w:rPr>
          <w:rFonts w:hint="eastAsia"/>
          <w:bCs/>
          <w:sz w:val="36"/>
          <w:szCs w:val="36"/>
        </w:rPr>
        <w:t xml:space="preserve">工程招标有限公司</w:t>
      </w:r>
      <w:r/>
    </w:p>
    <w:p>
      <w:pPr>
        <w:jc w:val="left"/>
        <w:widowControl/>
        <w:rPr>
          <w:sz w:val="24"/>
        </w:rPr>
      </w:pPr>
      <w:r>
        <w:rPr>
          <w:b/>
          <w:bCs/>
          <w:sz w:val="44"/>
        </w:rPr>
        <w:br w:type="page" w:clear="all"/>
      </w:r>
      <w:r/>
    </w:p>
    <w:p>
      <w:pPr>
        <w:jc w:val="left"/>
        <w:widowControl/>
        <w:rPr>
          <w:sz w:val="24"/>
        </w:rPr>
      </w:pPr>
      <w:r>
        <w:rPr>
          <w:sz w:val="24"/>
        </w:rPr>
      </w:r>
      <w:r/>
    </w:p>
    <w:p>
      <w:pPr>
        <w:pStyle w:val="1214"/>
        <w:spacing w:line="360" w:lineRule="auto"/>
        <w:rPr>
          <w:rFonts w:ascii="Times New Roman" w:hAnsi="Times New Roman" w:cs="Times New Roman"/>
          <w:color w:val="auto"/>
        </w:rPr>
      </w:pPr>
      <w:r>
        <w:rPr>
          <w:rFonts w:ascii="Times New Roman" w:hAnsi="Times New Roman" w:cs="Times New Roman"/>
          <w:color w:val="auto"/>
        </w:rPr>
      </w:r>
      <w:r/>
    </w:p>
    <w:p>
      <w:pPr>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
    </w:p>
    <w:p>
      <w:r/>
      <w:r/>
    </w:p>
    <w:p>
      <w:r/>
      <w:r/>
    </w:p>
    <w:p>
      <w:r/>
      <w:r/>
    </w:p>
    <w:p>
      <w:r/>
      <w:r/>
    </w:p>
    <w:p>
      <w:pPr>
        <w:pStyle w:val="915"/>
        <w:spacing w:line="720" w:lineRule="auto"/>
        <w:rPr>
          <w:rFonts w:ascii="Calibri" w:hAnsi="Calibri"/>
          <w:b w:val="0"/>
          <w:sz w:val="32"/>
          <w:szCs w:val="3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915"/>
        <w:spacing w:line="720" w:lineRule="auto"/>
        <w:rPr>
          <w:rFonts w:ascii="Calibri" w:hAnsi="Calibri"/>
          <w:b w:val="0"/>
          <w:sz w:val="32"/>
          <w:szCs w:val="32"/>
        </w:rPr>
      </w:pPr>
      <w:r/>
      <w:hyperlink w:tooltip="#_Toc104818925" w:anchor="_Toc104818925" w:history="1">
        <w:r>
          <w:rPr>
            <w:rStyle w:val="937"/>
            <w:rFonts w:hint="eastAsia"/>
            <w:color w:val="auto"/>
            <w:sz w:val="32"/>
            <w:szCs w:val="32"/>
          </w:rPr>
          <w:t xml:space="preserve">第一章</w:t>
        </w:r>
        <w:r>
          <w:rPr>
            <w:rStyle w:val="937"/>
            <w:color w:val="auto"/>
            <w:sz w:val="32"/>
            <w:szCs w:val="32"/>
          </w:rPr>
          <w:t xml:space="preserve">   </w:t>
        </w:r>
        <w:r>
          <w:rPr>
            <w:rStyle w:val="937"/>
            <w:rFonts w:hint="eastAsia"/>
            <w:color w:val="auto"/>
            <w:sz w:val="32"/>
            <w:szCs w:val="32"/>
          </w:rPr>
          <w:t xml:space="preserve">采购邀请</w:t>
        </w:r>
        <w:r>
          <w:rPr>
            <w:sz w:val="32"/>
            <w:szCs w:val="32"/>
          </w:rPr>
          <w:tab/>
        </w:r>
        <w:r>
          <w:rPr>
            <w:sz w:val="32"/>
            <w:szCs w:val="32"/>
          </w:rPr>
          <w:fldChar w:fldCharType="begin"/>
        </w:r>
        <w:r>
          <w:rPr>
            <w:sz w:val="32"/>
            <w:szCs w:val="32"/>
          </w:rPr>
          <w:instrText xml:space="preserve"> PAGEREF _Toc104818925 \h </w:instrText>
        </w:r>
        <w:r>
          <w:rPr>
            <w:sz w:val="32"/>
            <w:szCs w:val="32"/>
          </w:rPr>
        </w:r>
        <w:r>
          <w:rPr>
            <w:sz w:val="32"/>
            <w:szCs w:val="32"/>
          </w:rPr>
          <w:fldChar w:fldCharType="separate"/>
        </w:r>
        <w:r>
          <w:rPr>
            <w:rFonts w:hint="eastAsia"/>
            <w:sz w:val="32"/>
            <w:szCs w:val="32"/>
          </w:rPr>
          <w:t xml:space="preserve">1</w:t>
        </w:r>
        <w:r>
          <w:rPr>
            <w:sz w:val="32"/>
            <w:szCs w:val="32"/>
          </w:rPr>
          <w:fldChar w:fldCharType="end"/>
        </w:r>
      </w:hyperlink>
      <w:r/>
      <w:r/>
    </w:p>
    <w:p>
      <w:pPr>
        <w:pStyle w:val="915"/>
        <w:spacing w:line="720" w:lineRule="auto"/>
        <w:rPr>
          <w:rFonts w:ascii="Calibri" w:hAnsi="Calibri"/>
          <w:b w:val="0"/>
          <w:sz w:val="32"/>
          <w:szCs w:val="32"/>
        </w:rPr>
      </w:pPr>
      <w:r/>
      <w:hyperlink w:tooltip="#_Toc104818926" w:anchor="_Toc104818926" w:history="1">
        <w:r>
          <w:rPr>
            <w:rStyle w:val="937"/>
            <w:rFonts w:hint="eastAsia"/>
            <w:color w:val="auto"/>
            <w:sz w:val="32"/>
            <w:szCs w:val="32"/>
          </w:rPr>
          <w:t xml:space="preserve">第二章</w:t>
        </w:r>
        <w:r>
          <w:rPr>
            <w:rStyle w:val="937"/>
            <w:color w:val="auto"/>
            <w:sz w:val="32"/>
            <w:szCs w:val="32"/>
          </w:rPr>
          <w:t xml:space="preserve">   </w:t>
        </w:r>
        <w:r>
          <w:rPr>
            <w:rStyle w:val="937"/>
            <w:rFonts w:hint="eastAsia"/>
            <w:color w:val="auto"/>
            <w:sz w:val="32"/>
            <w:szCs w:val="32"/>
          </w:rPr>
          <w:t xml:space="preserve">供应商须知</w:t>
        </w:r>
        <w:r>
          <w:rPr>
            <w:sz w:val="32"/>
            <w:szCs w:val="32"/>
          </w:rPr>
          <w:tab/>
        </w:r>
        <w:r>
          <w:rPr>
            <w:sz w:val="32"/>
            <w:szCs w:val="32"/>
          </w:rPr>
          <w:fldChar w:fldCharType="begin"/>
        </w:r>
        <w:r>
          <w:rPr>
            <w:sz w:val="32"/>
            <w:szCs w:val="32"/>
          </w:rPr>
          <w:instrText xml:space="preserve"> PAGEREF _Toc104818926 \h </w:instrText>
        </w:r>
        <w:r>
          <w:rPr>
            <w:sz w:val="32"/>
            <w:szCs w:val="32"/>
          </w:rPr>
        </w:r>
        <w:r>
          <w:rPr>
            <w:sz w:val="32"/>
            <w:szCs w:val="32"/>
          </w:rPr>
          <w:fldChar w:fldCharType="separate"/>
        </w:r>
        <w:r>
          <w:rPr>
            <w:rFonts w:hint="eastAsia"/>
            <w:sz w:val="32"/>
            <w:szCs w:val="32"/>
          </w:rPr>
          <w:t xml:space="preserve">7</w:t>
        </w:r>
        <w:r>
          <w:rPr>
            <w:sz w:val="32"/>
            <w:szCs w:val="32"/>
          </w:rPr>
          <w:fldChar w:fldCharType="end"/>
        </w:r>
      </w:hyperlink>
      <w:r/>
      <w:r/>
    </w:p>
    <w:p>
      <w:pPr>
        <w:pStyle w:val="915"/>
        <w:spacing w:line="720" w:lineRule="auto"/>
        <w:rPr>
          <w:rFonts w:ascii="Calibri" w:hAnsi="Calibri"/>
          <w:b w:val="0"/>
          <w:sz w:val="32"/>
          <w:szCs w:val="32"/>
        </w:rPr>
      </w:pPr>
      <w:r/>
      <w:hyperlink w:tooltip="#_Toc104818927" w:anchor="_Toc104818927" w:history="1">
        <w:r>
          <w:rPr>
            <w:rStyle w:val="937"/>
            <w:rFonts w:hint="eastAsia"/>
            <w:color w:val="auto"/>
            <w:sz w:val="32"/>
            <w:szCs w:val="32"/>
          </w:rPr>
          <w:t xml:space="preserve">第三章</w:t>
        </w:r>
        <w:r>
          <w:rPr>
            <w:rStyle w:val="937"/>
            <w:color w:val="auto"/>
            <w:sz w:val="32"/>
            <w:szCs w:val="32"/>
          </w:rPr>
          <w:t xml:space="preserve">   </w:t>
        </w:r>
        <w:r>
          <w:rPr>
            <w:rStyle w:val="937"/>
            <w:rFonts w:hint="eastAsia"/>
            <w:color w:val="auto"/>
            <w:sz w:val="32"/>
            <w:szCs w:val="32"/>
          </w:rPr>
          <w:t xml:space="preserve">评审程序、评审方法和评审标准</w:t>
        </w:r>
        <w:r>
          <w:rPr>
            <w:sz w:val="32"/>
            <w:szCs w:val="32"/>
          </w:rPr>
          <w:tab/>
        </w:r>
        <w:r>
          <w:rPr>
            <w:sz w:val="32"/>
            <w:szCs w:val="32"/>
          </w:rPr>
          <w:fldChar w:fldCharType="begin"/>
        </w:r>
        <w:r>
          <w:rPr>
            <w:sz w:val="32"/>
            <w:szCs w:val="32"/>
          </w:rPr>
          <w:instrText xml:space="preserve"> PAGEREF _Toc104818927 \h </w:instrText>
        </w:r>
        <w:r>
          <w:rPr>
            <w:sz w:val="32"/>
            <w:szCs w:val="32"/>
          </w:rPr>
        </w:r>
        <w:r>
          <w:rPr>
            <w:sz w:val="32"/>
            <w:szCs w:val="32"/>
          </w:rPr>
          <w:fldChar w:fldCharType="separate"/>
        </w:r>
        <w:r>
          <w:rPr>
            <w:rFonts w:hint="eastAsia"/>
            <w:sz w:val="32"/>
            <w:szCs w:val="32"/>
          </w:rPr>
          <w:t xml:space="preserve">25</w:t>
        </w:r>
        <w:r>
          <w:rPr>
            <w:sz w:val="32"/>
            <w:szCs w:val="32"/>
          </w:rPr>
          <w:fldChar w:fldCharType="end"/>
        </w:r>
      </w:hyperlink>
      <w:r/>
      <w:r/>
    </w:p>
    <w:p>
      <w:pPr>
        <w:pStyle w:val="915"/>
        <w:spacing w:line="720" w:lineRule="auto"/>
        <w:rPr>
          <w:rFonts w:ascii="Calibri" w:hAnsi="Calibri"/>
          <w:b w:val="0"/>
          <w:sz w:val="32"/>
          <w:szCs w:val="32"/>
        </w:rPr>
      </w:pPr>
      <w:r/>
      <w:hyperlink w:tooltip="#_Toc104818928" w:anchor="_Toc104818928" w:history="1">
        <w:r>
          <w:rPr>
            <w:rStyle w:val="937"/>
            <w:rFonts w:hint="eastAsia"/>
            <w:color w:val="auto"/>
            <w:sz w:val="32"/>
            <w:szCs w:val="32"/>
          </w:rPr>
          <w:t xml:space="preserve">第四章</w:t>
        </w:r>
        <w:r>
          <w:rPr>
            <w:rStyle w:val="937"/>
            <w:color w:val="auto"/>
            <w:sz w:val="32"/>
            <w:szCs w:val="32"/>
          </w:rPr>
          <w:t xml:space="preserve">   </w:t>
        </w:r>
        <w:r>
          <w:rPr>
            <w:rStyle w:val="937"/>
            <w:rFonts w:hint="eastAsia"/>
            <w:color w:val="auto"/>
            <w:sz w:val="32"/>
            <w:szCs w:val="32"/>
          </w:rPr>
          <w:t xml:space="preserve">采购需求</w:t>
        </w:r>
        <w:r>
          <w:rPr>
            <w:sz w:val="32"/>
            <w:szCs w:val="32"/>
          </w:rPr>
          <w:tab/>
        </w:r>
        <w:r>
          <w:rPr>
            <w:sz w:val="32"/>
            <w:szCs w:val="32"/>
          </w:rPr>
          <w:fldChar w:fldCharType="begin"/>
        </w:r>
        <w:r>
          <w:rPr>
            <w:sz w:val="32"/>
            <w:szCs w:val="32"/>
          </w:rPr>
          <w:instrText xml:space="preserve"> PAGEREF _Toc104818928 \h </w:instrText>
        </w:r>
        <w:r>
          <w:rPr>
            <w:sz w:val="32"/>
            <w:szCs w:val="32"/>
          </w:rPr>
        </w:r>
        <w:r>
          <w:rPr>
            <w:sz w:val="32"/>
            <w:szCs w:val="32"/>
          </w:rPr>
          <w:fldChar w:fldCharType="separate"/>
        </w:r>
        <w:r>
          <w:rPr>
            <w:rFonts w:hint="eastAsia"/>
            <w:sz w:val="32"/>
            <w:szCs w:val="32"/>
          </w:rPr>
          <w:t xml:space="preserve">38</w:t>
        </w:r>
        <w:r>
          <w:rPr>
            <w:sz w:val="32"/>
            <w:szCs w:val="32"/>
          </w:rPr>
          <w:fldChar w:fldCharType="end"/>
        </w:r>
      </w:hyperlink>
      <w:r/>
      <w:r/>
    </w:p>
    <w:p>
      <w:pPr>
        <w:pStyle w:val="915"/>
        <w:spacing w:line="720" w:lineRule="auto"/>
        <w:rPr>
          <w:rFonts w:ascii="Calibri" w:hAnsi="Calibri"/>
          <w:b w:val="0"/>
          <w:sz w:val="32"/>
          <w:szCs w:val="32"/>
        </w:rPr>
      </w:pPr>
      <w:r/>
      <w:hyperlink w:tooltip="#_Toc104818929" w:anchor="_Toc104818929" w:history="1">
        <w:r>
          <w:rPr>
            <w:rStyle w:val="937"/>
            <w:rFonts w:hint="eastAsia"/>
            <w:color w:val="auto"/>
            <w:sz w:val="32"/>
            <w:szCs w:val="32"/>
          </w:rPr>
          <w:t xml:space="preserve">第五章</w:t>
        </w:r>
        <w:r>
          <w:rPr>
            <w:rStyle w:val="937"/>
            <w:color w:val="auto"/>
            <w:sz w:val="32"/>
            <w:szCs w:val="32"/>
          </w:rPr>
          <w:t xml:space="preserve">   </w:t>
        </w:r>
        <w:r>
          <w:rPr>
            <w:rStyle w:val="937"/>
            <w:rFonts w:hint="eastAsia"/>
            <w:color w:val="auto"/>
            <w:sz w:val="32"/>
            <w:szCs w:val="32"/>
          </w:rPr>
          <w:t xml:space="preserve">合同草案条款</w:t>
        </w:r>
        <w:r>
          <w:rPr>
            <w:sz w:val="32"/>
            <w:szCs w:val="32"/>
          </w:rPr>
          <w:tab/>
        </w:r>
        <w:r>
          <w:rPr>
            <w:sz w:val="32"/>
            <w:szCs w:val="32"/>
          </w:rPr>
          <w:fldChar w:fldCharType="begin"/>
        </w:r>
        <w:r>
          <w:rPr>
            <w:sz w:val="32"/>
            <w:szCs w:val="32"/>
          </w:rPr>
          <w:instrText xml:space="preserve"> PAGEREF _Toc104818929 \h </w:instrText>
        </w:r>
        <w:r>
          <w:rPr>
            <w:sz w:val="32"/>
            <w:szCs w:val="32"/>
          </w:rPr>
        </w:r>
        <w:r>
          <w:rPr>
            <w:sz w:val="32"/>
            <w:szCs w:val="32"/>
          </w:rPr>
          <w:fldChar w:fldCharType="separate"/>
        </w:r>
        <w:r>
          <w:rPr>
            <w:rFonts w:hint="eastAsia"/>
            <w:sz w:val="32"/>
            <w:szCs w:val="32"/>
          </w:rPr>
          <w:t xml:space="preserve">41</w:t>
        </w:r>
        <w:r>
          <w:rPr>
            <w:sz w:val="32"/>
            <w:szCs w:val="32"/>
          </w:rPr>
          <w:fldChar w:fldCharType="end"/>
        </w:r>
      </w:hyperlink>
      <w:r/>
      <w:r/>
    </w:p>
    <w:p>
      <w:pPr>
        <w:pStyle w:val="915"/>
        <w:spacing w:line="720" w:lineRule="auto"/>
        <w:rPr>
          <w:rFonts w:ascii="Calibri" w:hAnsi="Calibri"/>
          <w:b w:val="0"/>
          <w:sz w:val="21"/>
          <w:szCs w:val="22"/>
        </w:rPr>
      </w:pPr>
      <w:r/>
      <w:hyperlink w:tooltip="#_Toc104818930" w:anchor="_Toc104818930" w:history="1">
        <w:r>
          <w:rPr>
            <w:rStyle w:val="937"/>
            <w:rFonts w:hint="eastAsia"/>
            <w:color w:val="auto"/>
            <w:sz w:val="32"/>
            <w:szCs w:val="32"/>
          </w:rPr>
          <w:t xml:space="preserve">第六章</w:t>
        </w:r>
        <w:r>
          <w:rPr>
            <w:rStyle w:val="937"/>
            <w:color w:val="auto"/>
            <w:sz w:val="32"/>
            <w:szCs w:val="32"/>
          </w:rPr>
          <w:t xml:space="preserve">   </w:t>
        </w:r>
        <w:r>
          <w:rPr>
            <w:rStyle w:val="937"/>
            <w:rFonts w:hint="eastAsia"/>
            <w:color w:val="auto"/>
            <w:sz w:val="32"/>
            <w:szCs w:val="32"/>
          </w:rPr>
          <w:t xml:space="preserve">响应文件格式</w:t>
        </w:r>
        <w:r>
          <w:rPr>
            <w:sz w:val="32"/>
            <w:szCs w:val="32"/>
          </w:rPr>
          <w:tab/>
        </w:r>
        <w:r>
          <w:rPr>
            <w:sz w:val="32"/>
            <w:szCs w:val="32"/>
          </w:rPr>
          <w:fldChar w:fldCharType="begin"/>
        </w:r>
        <w:r>
          <w:rPr>
            <w:sz w:val="32"/>
            <w:szCs w:val="32"/>
          </w:rPr>
          <w:instrText xml:space="preserve"> PAGEREF _Toc104818930 \h </w:instrText>
        </w:r>
        <w:r>
          <w:rPr>
            <w:sz w:val="32"/>
            <w:szCs w:val="32"/>
          </w:rPr>
        </w:r>
        <w:r>
          <w:rPr>
            <w:sz w:val="32"/>
            <w:szCs w:val="32"/>
          </w:rPr>
          <w:fldChar w:fldCharType="separate"/>
        </w:r>
        <w:r>
          <w:rPr>
            <w:rFonts w:hint="eastAsia"/>
            <w:sz w:val="32"/>
            <w:szCs w:val="32"/>
          </w:rPr>
          <w:t xml:space="preserve">63</w:t>
        </w:r>
        <w:r>
          <w:rPr>
            <w:sz w:val="32"/>
            <w:szCs w:val="32"/>
          </w:rPr>
          <w:fldChar w:fldCharType="end"/>
        </w:r>
      </w:hyperlink>
      <w:r/>
      <w:r/>
    </w:p>
    <w:p>
      <w:pPr>
        <w:pStyle w:val="915"/>
        <w:spacing w:line="360" w:lineRule="auto"/>
        <w:rPr>
          <w:rFonts w:ascii="Times New Roman" w:hAnsi="Times New Roman"/>
          <w:b w:val="0"/>
        </w:rPr>
      </w:pPr>
      <w:r>
        <w:rPr>
          <w:rFonts w:ascii="Times New Roman" w:hAnsi="Times New Roman"/>
          <w:b w:val="0"/>
        </w:rPr>
        <w:fldChar w:fldCharType="end"/>
      </w:r>
      <w:r/>
    </w:p>
    <w:p>
      <w:pPr>
        <w:jc w:val="center"/>
        <w:spacing w:line="360" w:lineRule="auto"/>
        <w:rPr>
          <w:b/>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720" w:equalWidth="1"/>
          <w:docGrid w:linePitch="360"/>
          <w:titlePg/>
        </w:sectPr>
        <w:outlineLvl w:val="0"/>
      </w:pPr>
      <w:r>
        <w:rPr>
          <w:b/>
          <w:sz w:val="36"/>
          <w:szCs w:val="36"/>
        </w:rPr>
      </w:r>
      <w:r/>
    </w:p>
    <w:p>
      <w:pPr>
        <w:jc w:val="center"/>
        <w:spacing w:line="360" w:lineRule="auto"/>
        <w:rPr>
          <w:b/>
          <w:sz w:val="36"/>
          <w:szCs w:val="36"/>
        </w:rPr>
        <w:outlineLvl w:val="0"/>
      </w:pPr>
      <w:r/>
      <w:bookmarkStart w:id="1" w:name="_Toc104818925"/>
      <w:r>
        <w:rPr>
          <w:b/>
          <w:sz w:val="36"/>
          <w:szCs w:val="36"/>
        </w:rPr>
        <w:t xml:space="preserve">第一章</w:t>
      </w:r>
      <w:r>
        <w:rPr>
          <w:b/>
          <w:sz w:val="36"/>
          <w:szCs w:val="36"/>
        </w:rPr>
        <w:t xml:space="preserve">   </w:t>
      </w:r>
      <w:r>
        <w:rPr>
          <w:b/>
          <w:sz w:val="36"/>
          <w:szCs w:val="36"/>
        </w:rPr>
        <w:t xml:space="preserve">采购邀请</w:t>
      </w:r>
      <w:bookmarkStart w:id="2" w:name="_Toc35393790"/>
      <w:r/>
      <w:bookmarkStart w:id="3" w:name="_Toc28359002"/>
      <w:r/>
      <w:bookmarkStart w:id="4" w:name="_Toc35393621"/>
      <w:r/>
      <w:bookmarkStart w:id="5" w:name="_Toc28359079"/>
      <w:r/>
      <w:bookmarkStart w:id="6" w:name="_Hlk24379207"/>
      <w:r/>
      <w:bookmarkEnd w:id="1"/>
      <w:r/>
      <w:r/>
    </w:p>
    <w:p>
      <w:pPr>
        <w:ind w:firstLine="640"/>
        <w:spacing w:line="360" w:lineRule="auto"/>
        <w:rPr>
          <w:rFonts w:hint="eastAsia"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项目概况</w:t>
      </w:r>
      <w:r/>
    </w:p>
    <w:p>
      <w:pPr>
        <w:ind w:firstLine="640"/>
        <w:spacing w:line="360" w:lineRule="auto"/>
        <w:rPr>
          <w:rFonts w:hint="eastAsia"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常州卫生高等职业技术学校10KV变电所双路电源改造项目的潜在供应商应在“苏</w:t>
      </w:r>
      <w:r>
        <w:rPr>
          <w:rFonts w:hint="eastAsia" w:ascii="仿宋" w:hAnsi="仿宋" w:eastAsia="仿宋" w:cs="宋体"/>
          <w:sz w:val="32"/>
          <w:szCs w:val="32"/>
        </w:rPr>
        <w:t xml:space="preserve">采云</w:t>
      </w:r>
      <w:r>
        <w:rPr>
          <w:rFonts w:hint="eastAsia" w:ascii="仿宋" w:hAnsi="仿宋" w:eastAsia="仿宋" w:cs="宋体"/>
          <w:sz w:val="32"/>
          <w:szCs w:val="32"/>
        </w:rPr>
        <w:t xml:space="preserve">”政府采购一体化平台自行免费下载获取采购文件，并于</w:t>
      </w:r>
      <w:r>
        <w:rPr>
          <w:rFonts w:hint="eastAsia" w:ascii="仿宋" w:hAnsi="仿宋" w:eastAsia="仿宋" w:cs="宋体"/>
          <w:b/>
          <w:bCs/>
          <w:sz w:val="32"/>
          <w:szCs w:val="32"/>
        </w:rPr>
        <w:t xml:space="preserve">2026年</w:t>
      </w:r>
      <w:r>
        <w:rPr>
          <w:rFonts w:hint="eastAsia" w:ascii="仿宋" w:hAnsi="仿宋" w:eastAsia="仿宋" w:cs="宋体"/>
          <w:b/>
          <w:bCs/>
          <w:sz w:val="32"/>
          <w:szCs w:val="32"/>
        </w:rPr>
        <w:t xml:space="preserve">7</w:t>
      </w:r>
      <w:r>
        <w:rPr>
          <w:rFonts w:hint="eastAsia" w:ascii="仿宋" w:hAnsi="仿宋" w:eastAsia="仿宋" w:cs="宋体"/>
          <w:b/>
          <w:bCs/>
          <w:sz w:val="32"/>
          <w:szCs w:val="32"/>
        </w:rPr>
        <w:t xml:space="preserve">月</w:t>
      </w:r>
      <w:r>
        <w:rPr>
          <w:rFonts w:hint="eastAsia" w:ascii="仿宋" w:hAnsi="仿宋" w:eastAsia="仿宋" w:cs="宋体"/>
          <w:b/>
          <w:bCs/>
          <w:sz w:val="32"/>
          <w:szCs w:val="32"/>
        </w:rPr>
        <w:t xml:space="preserve">28</w:t>
      </w:r>
      <w:r>
        <w:rPr>
          <w:rFonts w:hint="eastAsia" w:ascii="仿宋" w:hAnsi="仿宋" w:eastAsia="仿宋" w:cs="宋体"/>
          <w:b/>
          <w:bCs/>
          <w:sz w:val="32"/>
          <w:szCs w:val="32"/>
        </w:rPr>
        <w:t xml:space="preserve">日09点00分（北京时间）</w:t>
      </w:r>
      <w:r>
        <w:rPr>
          <w:rFonts w:hint="eastAsia" w:ascii="仿宋" w:hAnsi="仿宋" w:eastAsia="仿宋" w:cs="宋体"/>
          <w:sz w:val="32"/>
          <w:szCs w:val="32"/>
        </w:rPr>
        <w:t xml:space="preserve">前提交响应文件。</w:t>
      </w:r>
      <w:r/>
    </w:p>
    <w:p>
      <w:pPr>
        <w:pStyle w:val="883"/>
        <w:ind w:firstLine="643"/>
        <w:jc w:val="left"/>
        <w:spacing w:before="0" w:line="360" w:lineRule="auto"/>
        <w:rPr>
          <w:rFonts w:hint="eastAsia" w:ascii="仿宋" w:hAnsi="仿宋" w:eastAsia="仿宋"/>
          <w:sz w:val="32"/>
          <w:szCs w:val="32"/>
        </w:rPr>
      </w:pPr>
      <w:r>
        <w:rPr>
          <w:rFonts w:ascii="仿宋" w:hAnsi="仿宋" w:eastAsia="仿宋"/>
          <w:sz w:val="32"/>
          <w:szCs w:val="32"/>
        </w:rPr>
        <w:t xml:space="preserve">一、项目基本情况</w:t>
      </w:r>
      <w:bookmarkEnd w:id="2"/>
      <w:r/>
      <w:bookmarkEnd w:id="3"/>
      <w:r/>
      <w:bookmarkEnd w:id="4"/>
      <w:r/>
      <w:bookmarkEnd w:id="5"/>
      <w:r/>
      <w:r/>
    </w:p>
    <w:p>
      <w:pPr>
        <w:ind w:firstLine="640"/>
        <w:spacing w:line="360" w:lineRule="auto"/>
        <w:rPr>
          <w:rFonts w:hint="eastAsia" w:ascii="仿宋" w:hAnsi="仿宋" w:eastAsia="仿宋"/>
          <w:sz w:val="32"/>
          <w:szCs w:val="32"/>
        </w:rPr>
      </w:pPr>
      <w:r>
        <w:rPr>
          <w:rFonts w:ascii="仿宋" w:hAnsi="仿宋" w:eastAsia="仿宋"/>
          <w:sz w:val="32"/>
          <w:szCs w:val="32"/>
        </w:rPr>
        <w:t xml:space="preserve">1.项目编号：</w:t>
      </w:r>
      <w:r>
        <w:rPr>
          <w:rFonts w:ascii="仿宋" w:hAnsi="仿宋" w:eastAsia="仿宋"/>
          <w:sz w:val="32"/>
          <w:szCs w:val="32"/>
        </w:rPr>
        <w:t xml:space="preserve">JSZC-320400-CTZB-C2026-0092</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10KV变电所双路电源改造项目</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3.采购方式：竞争性磋商</w:t>
      </w:r>
      <w:bookmarkEnd w:id="6"/>
      <w:r/>
      <w:r/>
    </w:p>
    <w:p>
      <w:pPr>
        <w:ind w:firstLine="640"/>
        <w:spacing w:line="360" w:lineRule="auto"/>
        <w:rPr>
          <w:rFonts w:hint="eastAsia" w:ascii="仿宋" w:hAnsi="仿宋" w:eastAsia="仿宋"/>
          <w:sz w:val="32"/>
          <w:szCs w:val="32"/>
        </w:rPr>
      </w:pPr>
      <w:r>
        <w:rPr>
          <w:rFonts w:ascii="仿宋" w:hAnsi="仿宋" w:eastAsia="仿宋"/>
          <w:sz w:val="32"/>
          <w:szCs w:val="32"/>
        </w:rPr>
        <w:t xml:space="preserve">4.项目预算金额：</w:t>
      </w:r>
      <w:r>
        <w:rPr>
          <w:rFonts w:hint="eastAsia" w:ascii="仿宋" w:hAnsi="仿宋" w:eastAsia="仿宋"/>
          <w:sz w:val="32"/>
          <w:szCs w:val="32"/>
        </w:rPr>
        <w:t xml:space="preserve">350万</w:t>
      </w:r>
      <w:r>
        <w:rPr>
          <w:rFonts w:ascii="仿宋" w:hAnsi="仿宋" w:eastAsia="仿宋"/>
          <w:sz w:val="32"/>
          <w:szCs w:val="32"/>
        </w:rPr>
        <w:t xml:space="preserve">元</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项目最高限价（如有）：</w:t>
      </w:r>
      <w:r>
        <w:rPr>
          <w:rFonts w:ascii="仿宋" w:hAnsi="仿宋" w:eastAsia="仿宋"/>
          <w:sz w:val="32"/>
          <w:szCs w:val="32"/>
        </w:rPr>
        <w:t xml:space="preserve">349</w:t>
      </w:r>
      <w:r>
        <w:rPr>
          <w:rFonts w:ascii="仿宋" w:hAnsi="仿宋" w:eastAsia="仿宋"/>
          <w:sz w:val="32"/>
          <w:szCs w:val="32"/>
        </w:rPr>
        <w:t xml:space="preserve">.</w:t>
      </w:r>
      <w:r>
        <w:rPr>
          <w:rFonts w:ascii="仿宋" w:hAnsi="仿宋" w:eastAsia="仿宋"/>
          <w:sz w:val="32"/>
          <w:szCs w:val="32"/>
        </w:rPr>
        <w:t xml:space="preserve">297191</w:t>
      </w:r>
      <w:r>
        <w:rPr>
          <w:rFonts w:hint="eastAsia" w:ascii="仿宋" w:hAnsi="仿宋" w:eastAsia="仿宋"/>
          <w:sz w:val="32"/>
          <w:szCs w:val="32"/>
        </w:rPr>
        <w:t xml:space="preserve">万</w:t>
      </w:r>
      <w:r>
        <w:rPr>
          <w:rFonts w:ascii="仿宋" w:hAnsi="仿宋" w:eastAsia="仿宋"/>
          <w:sz w:val="32"/>
          <w:szCs w:val="32"/>
        </w:rPr>
        <w:t xml:space="preserve">元</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6</w:t>
      </w:r>
      <w:r>
        <w:rPr>
          <w:rFonts w:ascii="仿宋" w:hAnsi="仿宋" w:eastAsia="仿宋"/>
          <w:sz w:val="32"/>
          <w:szCs w:val="32"/>
        </w:rPr>
        <w:t xml:space="preserve">.采购需求：</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（1）工程地点：常州卫生高等职业技术学校</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（2）质量等级要求：按国家相关验收标准，一次性验收合格 </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（3）质保期：</w:t>
      </w:r>
      <w:r>
        <w:rPr>
          <w:rFonts w:hint="eastAsia" w:ascii="仿宋" w:hAnsi="仿宋" w:eastAsia="仿宋"/>
          <w:sz w:val="32"/>
          <w:szCs w:val="32"/>
        </w:rPr>
        <w:t xml:space="preserve">不少</w:t>
      </w:r>
      <w:r>
        <w:rPr>
          <w:rFonts w:hint="eastAsia" w:ascii="仿宋" w:hAnsi="仿宋" w:eastAsia="仿宋"/>
          <w:sz w:val="32"/>
          <w:szCs w:val="32"/>
        </w:rPr>
        <w:t xml:space="preserve">于</w:t>
      </w:r>
      <w:r>
        <w:rPr>
          <w:rFonts w:hint="eastAsia" w:ascii="仿宋" w:hAnsi="仿宋" w:eastAsia="仿宋"/>
          <w:sz w:val="32"/>
          <w:szCs w:val="32"/>
        </w:rPr>
        <w:t xml:space="preserve">2年</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（4）本次招标范围：工程量清单范围内全部工程</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（5）项目类型：政府采购工程</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.合同履行期限：</w:t>
      </w:r>
      <w:r>
        <w:rPr>
          <w:rFonts w:hint="eastAsia" w:ascii="仿宋" w:hAnsi="仿宋" w:eastAsia="仿宋"/>
          <w:sz w:val="32"/>
          <w:szCs w:val="32"/>
        </w:rPr>
        <w:t xml:space="preserve">2026年8月</w:t>
      </w:r>
      <w:r>
        <w:rPr>
          <w:rFonts w:hint="eastAsia" w:ascii="仿宋" w:hAnsi="仿宋" w:eastAsia="仿宋"/>
          <w:sz w:val="32"/>
          <w:szCs w:val="32"/>
        </w:rPr>
        <w:t xml:space="preserve">25</w:t>
      </w:r>
      <w:r>
        <w:rPr>
          <w:rFonts w:hint="eastAsia" w:ascii="仿宋" w:hAnsi="仿宋" w:eastAsia="仿宋"/>
          <w:sz w:val="32"/>
          <w:szCs w:val="32"/>
        </w:rPr>
        <w:t xml:space="preserve">日前内完成</w:t>
      </w:r>
      <w:r>
        <w:rPr>
          <w:rFonts w:hint="eastAsia" w:ascii="仿宋" w:hAnsi="仿宋" w:eastAsia="仿宋"/>
          <w:sz w:val="32"/>
          <w:szCs w:val="32"/>
        </w:rPr>
        <w:t xml:space="preserve">送电</w:t>
      </w:r>
      <w:r>
        <w:rPr>
          <w:rFonts w:hint="eastAsia" w:ascii="仿宋" w:hAnsi="仿宋" w:eastAsia="仿宋"/>
          <w:sz w:val="32"/>
          <w:szCs w:val="32"/>
        </w:rPr>
        <w:t xml:space="preserve">。</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.本项目是否接受联合体：</w:t>
      </w:r>
      <w:r>
        <w:rPr>
          <w:rFonts w:hint="eastAsia" w:ascii="仿宋" w:hAnsi="仿宋" w:eastAsia="仿宋"/>
          <w:sz w:val="32"/>
          <w:szCs w:val="32"/>
        </w:rPr>
        <w:t xml:space="preserve">□</w:t>
      </w:r>
      <w:r>
        <w:rPr>
          <w:rFonts w:ascii="仿宋" w:hAnsi="仿宋" w:eastAsia="仿宋"/>
          <w:sz w:val="32"/>
          <w:szCs w:val="32"/>
        </w:rPr>
        <w:t xml:space="preserve">是  </w:t>
      </w:r>
      <w:r>
        <w:rPr>
          <w:rFonts w:hint="eastAsia" w:ascii="仿宋" w:hAnsi="仿宋" w:eastAsia="仿宋"/>
          <w:sz w:val="32"/>
          <w:szCs w:val="32"/>
        </w:rPr>
        <w:t xml:space="preserve">■</w:t>
      </w:r>
      <w:r>
        <w:rPr>
          <w:rFonts w:ascii="仿宋" w:hAnsi="仿宋" w:eastAsia="仿宋"/>
          <w:sz w:val="32"/>
          <w:szCs w:val="32"/>
        </w:rPr>
        <w:t xml:space="preserve">否。</w:t>
      </w:r>
      <w:r/>
    </w:p>
    <w:p>
      <w:pPr>
        <w:ind w:firstLine="640"/>
        <w:spacing w:line="360" w:lineRule="auto"/>
        <w:rPr>
          <w:rFonts w:hint="eastAsia" w:ascii="仿宋" w:hAnsi="仿宋" w:eastAsia="仿宋"/>
          <w:sz w:val="32"/>
          <w:szCs w:val="32"/>
        </w:rPr>
      </w:pPr>
      <w:r/>
      <w:bookmarkStart w:id="7" w:name="_Toc28359080"/>
      <w:r/>
      <w:bookmarkStart w:id="8" w:name="_Toc35393622"/>
      <w:r/>
      <w:bookmarkStart w:id="9" w:name="_Toc35393791"/>
      <w:r/>
      <w:bookmarkStart w:id="10" w:name="_Toc28359003"/>
      <w:r>
        <w:rPr>
          <w:rFonts w:hint="eastAsia" w:ascii="仿宋" w:hAnsi="仿宋" w:eastAsia="仿宋"/>
          <w:sz w:val="32"/>
          <w:szCs w:val="32"/>
        </w:rPr>
        <w:t xml:space="preserve">9.</w:t>
      </w:r>
      <w:r>
        <w:rPr>
          <w:rFonts w:ascii="仿宋" w:hAnsi="仿宋" w:eastAsia="仿宋"/>
          <w:sz w:val="32"/>
          <w:szCs w:val="32"/>
        </w:rPr>
        <w:t xml:space="preserve">本项目是否接受</w:t>
      </w:r>
      <w:r>
        <w:rPr>
          <w:rFonts w:hint="eastAsia" w:ascii="仿宋" w:hAnsi="仿宋" w:eastAsia="仿宋"/>
          <w:sz w:val="32"/>
          <w:szCs w:val="32"/>
        </w:rPr>
        <w:t xml:space="preserve">进口产品响应</w:t>
      </w:r>
      <w:r>
        <w:rPr>
          <w:rFonts w:ascii="仿宋" w:hAnsi="仿宋" w:eastAsia="仿宋"/>
          <w:sz w:val="32"/>
          <w:szCs w:val="32"/>
        </w:rPr>
        <w:t xml:space="preserve">：□是  </w:t>
      </w:r>
      <w:r>
        <w:rPr>
          <w:rFonts w:hint="eastAsia" w:ascii="仿宋" w:hAnsi="仿宋" w:eastAsia="仿宋"/>
          <w:sz w:val="32"/>
          <w:szCs w:val="32"/>
        </w:rPr>
        <w:t xml:space="preserve">■</w:t>
      </w:r>
      <w:r>
        <w:rPr>
          <w:rFonts w:ascii="仿宋" w:hAnsi="仿宋" w:eastAsia="仿宋"/>
          <w:sz w:val="32"/>
          <w:szCs w:val="32"/>
        </w:rPr>
        <w:t xml:space="preserve">否。</w:t>
      </w:r>
      <w:r/>
    </w:p>
    <w:p>
      <w:pPr>
        <w:pStyle w:val="883"/>
        <w:ind w:firstLine="643"/>
        <w:jc w:val="left"/>
        <w:spacing w:before="0" w:line="360" w:lineRule="auto"/>
        <w:rPr>
          <w:rFonts w:hint="eastAsia" w:ascii="仿宋" w:hAnsi="仿宋" w:eastAsia="仿宋"/>
          <w:sz w:val="32"/>
          <w:szCs w:val="32"/>
        </w:rPr>
      </w:pPr>
      <w:r>
        <w:rPr>
          <w:rFonts w:ascii="仿宋" w:hAnsi="仿宋" w:eastAsia="仿宋"/>
          <w:sz w:val="32"/>
          <w:szCs w:val="32"/>
        </w:rPr>
        <w:t xml:space="preserve">二、申请人的资格要求（须同时满足）</w:t>
      </w:r>
      <w:bookmarkEnd w:id="7"/>
      <w:r/>
      <w:bookmarkEnd w:id="8"/>
      <w:r/>
      <w:bookmarkEnd w:id="9"/>
      <w:r/>
      <w:bookmarkEnd w:id="10"/>
      <w:r/>
      <w:r/>
    </w:p>
    <w:p>
      <w:pPr>
        <w:ind w:firstLine="640"/>
        <w:spacing w:line="360" w:lineRule="auto"/>
        <w:rPr>
          <w:rFonts w:hint="eastAsia" w:ascii="仿宋" w:hAnsi="仿宋" w:eastAsia="仿宋"/>
          <w:sz w:val="32"/>
          <w:szCs w:val="32"/>
        </w:rPr>
      </w:pPr>
      <w:r/>
      <w:bookmarkStart w:id="11" w:name="_Toc28359004"/>
      <w:r/>
      <w:bookmarkStart w:id="12" w:name="_Toc28359081"/>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2.落实政府采购政策需满足的资格要求：</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2.1 中小企业政策</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□本项目</w:t>
      </w:r>
      <w:r>
        <w:rPr>
          <w:rFonts w:ascii="仿宋" w:hAnsi="仿宋" w:eastAsia="仿宋"/>
          <w:sz w:val="32"/>
          <w:szCs w:val="32"/>
        </w:rPr>
        <w:t xml:space="preserve">不</w:t>
      </w:r>
      <w:r>
        <w:rPr>
          <w:rFonts w:ascii="仿宋" w:hAnsi="仿宋" w:eastAsia="仿宋"/>
          <w:sz w:val="32"/>
          <w:szCs w:val="32"/>
        </w:rPr>
        <w:t xml:space="preserve">专门面向中小企业预留采购份额。</w:t>
      </w:r>
      <w:r/>
    </w:p>
    <w:p>
      <w:pPr>
        <w:ind w:firstLine="640"/>
        <w:spacing w:line="360" w:lineRule="auto"/>
        <w:rPr>
          <w:rFonts w:hint="eastAsia" w:ascii="仿宋" w:hAnsi="仿宋" w:eastAsia="仿宋"/>
          <w:b/>
          <w:sz w:val="32"/>
          <w:szCs w:val="32"/>
        </w:rPr>
      </w:pPr>
      <w:r>
        <w:rPr>
          <w:rFonts w:hint="eastAsia" w:ascii="仿宋" w:hAnsi="仿宋" w:eastAsia="仿宋"/>
          <w:sz w:val="32"/>
          <w:szCs w:val="32"/>
        </w:rPr>
        <w:t xml:space="preserve">■</w:t>
      </w:r>
      <w:r>
        <w:rPr>
          <w:rFonts w:ascii="仿宋" w:hAnsi="仿宋" w:eastAsia="仿宋"/>
          <w:sz w:val="32"/>
          <w:szCs w:val="32"/>
        </w:rPr>
        <w:t xml:space="preserve">本项目专门面向  </w:t>
      </w:r>
      <w:r>
        <w:rPr>
          <w:rFonts w:hint="eastAsia" w:ascii="仿宋" w:hAnsi="仿宋" w:eastAsia="仿宋"/>
          <w:sz w:val="32"/>
          <w:szCs w:val="32"/>
        </w:rPr>
        <w:t xml:space="preserve">■</w:t>
      </w:r>
      <w:r>
        <w:rPr>
          <w:rFonts w:ascii="仿宋" w:hAnsi="仿宋" w:eastAsia="仿宋"/>
          <w:sz w:val="32"/>
          <w:szCs w:val="32"/>
        </w:rPr>
        <w:t xml:space="preserve">中小 □小</w:t>
      </w:r>
      <w:r>
        <w:rPr>
          <w:rFonts w:ascii="仿宋" w:hAnsi="仿宋" w:eastAsia="仿宋"/>
          <w:sz w:val="32"/>
          <w:szCs w:val="32"/>
        </w:rPr>
        <w:t xml:space="preserve">微企业</w:t>
      </w:r>
      <w:r>
        <w:rPr>
          <w:rFonts w:ascii="仿宋" w:hAnsi="仿宋" w:eastAsia="仿宋"/>
          <w:sz w:val="32"/>
          <w:szCs w:val="32"/>
        </w:rPr>
        <w:t xml:space="preserve">  采购。即：</w:t>
      </w:r>
      <w:r>
        <w:rPr>
          <w:rFonts w:hint="eastAsia" w:ascii="仿宋" w:hAnsi="仿宋" w:eastAsia="仿宋"/>
          <w:b/>
          <w:sz w:val="32"/>
          <w:szCs w:val="32"/>
        </w:rPr>
        <w:t xml:space="preserve">提供的工程全部由符合政策要求的中小/小</w:t>
      </w:r>
      <w:r>
        <w:rPr>
          <w:rFonts w:hint="eastAsia" w:ascii="仿宋" w:hAnsi="仿宋" w:eastAsia="仿宋"/>
          <w:b/>
          <w:sz w:val="32"/>
          <w:szCs w:val="32"/>
        </w:rPr>
        <w:t xml:space="preserve">微企业</w:t>
      </w:r>
      <w:r>
        <w:rPr>
          <w:rFonts w:hint="eastAsia" w:ascii="仿宋" w:hAnsi="仿宋" w:eastAsia="仿宋"/>
          <w:b/>
          <w:sz w:val="32"/>
          <w:szCs w:val="32"/>
        </w:rPr>
        <w:t xml:space="preserve">承建。</w:t>
      </w:r>
      <w:r/>
    </w:p>
    <w:p>
      <w:pPr>
        <w:ind w:firstLine="640"/>
        <w:spacing w:line="360" w:lineRule="auto"/>
        <w:rPr>
          <w:rFonts w:hint="eastAsia" w:ascii="仿宋" w:hAnsi="仿宋" w:eastAsia="仿宋"/>
          <w:b/>
          <w:sz w:val="32"/>
          <w:szCs w:val="32"/>
        </w:rPr>
      </w:pPr>
      <w:r>
        <w:rPr>
          <w:rFonts w:ascii="仿宋" w:hAnsi="仿宋" w:eastAsia="仿宋"/>
          <w:sz w:val="32"/>
          <w:szCs w:val="32"/>
        </w:rPr>
        <w:t xml:space="preserve">□本项目预留部分采购项目预算专门面向中小企业采购。</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p>
    <w:p>
      <w:pPr>
        <w:ind w:firstLine="640"/>
        <w:spacing w:line="360" w:lineRule="auto"/>
        <w:rPr>
          <w:rFonts w:hint="eastAsia" w:ascii="仿宋" w:hAnsi="仿宋" w:eastAsia="仿宋"/>
          <w:i/>
          <w:iCs/>
          <w:sz w:val="32"/>
          <w:szCs w:val="32"/>
          <w:u w:val="single"/>
        </w:rPr>
      </w:pPr>
      <w:r>
        <w:rPr>
          <w:rFonts w:ascii="仿宋" w:hAnsi="仿宋" w:eastAsia="仿宋"/>
          <w:sz w:val="32"/>
          <w:szCs w:val="32"/>
        </w:rPr>
        <w:t xml:space="preserve">3.本项目的特定资格要求：</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ascii="仿宋" w:hAnsi="仿宋" w:eastAsia="仿宋"/>
          <w:sz w:val="32"/>
          <w:szCs w:val="32"/>
        </w:rPr>
        <w:t xml:space="preserve">3.1本项目是否接受分支机构参与响应：□是   </w:t>
      </w:r>
      <w:r>
        <w:rPr>
          <w:rFonts w:hint="eastAsia" w:ascii="仿宋" w:hAnsi="仿宋" w:eastAsia="仿宋"/>
          <w:sz w:val="32"/>
          <w:szCs w:val="32"/>
        </w:rPr>
        <w:t xml:space="preserve">■</w:t>
      </w:r>
      <w:r>
        <w:rPr>
          <w:rFonts w:ascii="仿宋" w:hAnsi="仿宋" w:eastAsia="仿宋"/>
          <w:sz w:val="32"/>
          <w:szCs w:val="32"/>
        </w:rPr>
        <w:t xml:space="preserve">否；</w:t>
      </w:r>
      <w:r>
        <w:rPr>
          <w:rFonts w:hint="eastAsia" w:ascii="仿宋" w:hAnsi="仿宋" w:eastAsia="仿宋"/>
          <w:sz w:val="32"/>
          <w:szCs w:val="32"/>
        </w:rPr>
        <w:t xml:space="preserve"> </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3.2 本项目是否属于政府购买服务：</w:t>
      </w:r>
      <w:r/>
    </w:p>
    <w:p>
      <w:pPr>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■否；</w:t>
      </w:r>
      <w:r/>
    </w:p>
    <w:p>
      <w:pPr>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□是，公益一类事业单位、使用事业编制且由财政拨款保障的群团组织，不得作为承接主体；</w:t>
      </w:r>
      <w:r/>
    </w:p>
    <w:p>
      <w:pPr>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ascii="仿宋" w:hAnsi="仿宋" w:eastAsia="仿宋"/>
          <w:sz w:val="32"/>
          <w:szCs w:val="32"/>
        </w:rPr>
        <w:t xml:space="preserve">3.3其他特定资格要求：</w:t>
      </w:r>
      <w:r/>
    </w:p>
    <w:p>
      <w:pPr>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3.3.1供应商资质类别、等级：</w:t>
      </w:r>
      <w:r/>
    </w:p>
    <w:p>
      <w:pPr>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①供应商同时具有以下资质：</w:t>
      </w:r>
      <w:r/>
    </w:p>
    <w:p>
      <w:pPr>
        <w:ind w:firstLine="640"/>
        <w:spacing w:line="360" w:lineRule="auto"/>
        <w:tabs>
          <w:tab w:val="left" w:pos="0" w:leader="none"/>
          <w:tab w:val="left" w:pos="1589" w:leader="none"/>
          <w:tab w:val="left" w:pos="5521" w:leader="none"/>
        </w:tabs>
        <w:rPr>
          <w:rFonts w:hint="eastAsia" w:ascii="仿宋" w:hAnsi="仿宋" w:eastAsia="仿宋"/>
          <w:b/>
          <w:bCs/>
          <w:sz w:val="32"/>
          <w:szCs w:val="32"/>
        </w:rPr>
      </w:pPr>
      <w:r>
        <w:rPr>
          <w:rFonts w:hint="eastAsia" w:ascii="仿宋" w:hAnsi="仿宋" w:eastAsia="仿宋"/>
          <w:b/>
          <w:bCs/>
          <w:sz w:val="32"/>
          <w:szCs w:val="32"/>
        </w:rPr>
        <w:t xml:space="preserve">a.具备有效的电力工程施工总承包三级及以上或输变电工</w:t>
      </w:r>
      <w:r>
        <w:rPr>
          <w:rFonts w:hint="eastAsia" w:ascii="仿宋" w:hAnsi="仿宋" w:eastAsia="仿宋"/>
          <w:b/>
          <w:bCs/>
          <w:sz w:val="32"/>
          <w:szCs w:val="32"/>
        </w:rPr>
        <w:t xml:space="preserve">程专业</w:t>
      </w:r>
      <w:r>
        <w:rPr>
          <w:rFonts w:hint="eastAsia" w:ascii="仿宋" w:hAnsi="仿宋" w:eastAsia="仿宋"/>
          <w:b/>
          <w:bCs/>
          <w:sz w:val="32"/>
          <w:szCs w:val="32"/>
        </w:rPr>
        <w:t xml:space="preserve">承包三级及以上资质；</w:t>
      </w:r>
      <w:r/>
    </w:p>
    <w:p>
      <w:pPr>
        <w:ind w:firstLine="640"/>
        <w:spacing w:line="360" w:lineRule="auto"/>
        <w:tabs>
          <w:tab w:val="left" w:pos="0" w:leader="none"/>
          <w:tab w:val="left" w:pos="1589" w:leader="none"/>
          <w:tab w:val="left" w:pos="5521" w:leader="none"/>
        </w:tabs>
        <w:rPr>
          <w:rFonts w:hint="eastAsia" w:ascii="仿宋" w:hAnsi="仿宋" w:eastAsia="仿宋"/>
          <w:b/>
          <w:bCs/>
          <w:sz w:val="32"/>
          <w:szCs w:val="32"/>
        </w:rPr>
      </w:pPr>
      <w:r>
        <w:rPr>
          <w:rFonts w:hint="eastAsia" w:ascii="仿宋" w:hAnsi="仿宋" w:eastAsia="仿宋"/>
          <w:b/>
          <w:bCs/>
          <w:sz w:val="32"/>
          <w:szCs w:val="32"/>
        </w:rPr>
        <w:t xml:space="preserve">b.具备有效的承装（修、试）电力设施许可证五级（含）以上资质；</w:t>
      </w:r>
      <w:r/>
    </w:p>
    <w:p>
      <w:pPr>
        <w:ind w:firstLine="640"/>
        <w:spacing w:line="360" w:lineRule="auto"/>
        <w:tabs>
          <w:tab w:val="left" w:pos="0" w:leader="none"/>
          <w:tab w:val="left" w:pos="1589" w:leader="none"/>
          <w:tab w:val="left" w:pos="5521" w:leader="none"/>
        </w:tabs>
        <w:rPr>
          <w:rFonts w:hint="eastAsia" w:ascii="仿宋" w:hAnsi="仿宋" w:eastAsia="仿宋"/>
          <w:b/>
          <w:bCs/>
          <w:sz w:val="32"/>
          <w:szCs w:val="32"/>
        </w:rPr>
      </w:pPr>
      <w:r>
        <w:rPr>
          <w:rFonts w:hint="eastAsia" w:ascii="仿宋" w:hAnsi="仿宋" w:eastAsia="仿宋"/>
          <w:b/>
          <w:bCs/>
          <w:sz w:val="32"/>
          <w:szCs w:val="32"/>
        </w:rPr>
        <w:t xml:space="preserve">c.同时具备有效的安全生产许可证</w:t>
      </w:r>
      <w:bookmarkStart w:id="13" w:name="_Hlk229213265"/>
      <w:r>
        <w:rPr>
          <w:rFonts w:hint="eastAsia" w:ascii="仿宋" w:hAnsi="仿宋" w:eastAsia="仿宋"/>
          <w:b/>
          <w:bCs/>
          <w:sz w:val="32"/>
          <w:szCs w:val="32"/>
        </w:rPr>
        <w:t xml:space="preserve">。</w:t>
      </w:r>
      <w:bookmarkEnd w:id="13"/>
      <w:r/>
      <w:r/>
    </w:p>
    <w:p>
      <w:pPr>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②供应商不得存在下列情形之一：a.为本项目的监理人、代建人、项目管理人，以及为本项目提供招标代理、设计服务的；b.与本项目的监理人、代建人、招标代理机构同为一个法定代表人的，或者相互控股、参股的；c.与采购人存在利害关系可能影响采购公正性的；d.因拖欠工人工资或者因发生质量安全事故被有关部门限制在采购项目所在地承接工程的；e.供应商近3年内有行贿犯罪行为且被记录或者法定代表人有行贿犯罪记录且</w:t>
      </w:r>
      <w:r>
        <w:rPr>
          <w:rFonts w:hint="eastAsia" w:ascii="仿宋" w:hAnsi="仿宋" w:eastAsia="仿宋"/>
          <w:sz w:val="32"/>
          <w:szCs w:val="32"/>
        </w:rPr>
        <w:t xml:space="preserve">自记录</w:t>
      </w:r>
      <w:r>
        <w:rPr>
          <w:rFonts w:hint="eastAsia" w:ascii="仿宋" w:hAnsi="仿宋" w:eastAsia="仿宋"/>
          <w:sz w:val="32"/>
          <w:szCs w:val="32"/>
        </w:rPr>
        <w:t xml:space="preserve">之日起未超过5年的；f.不符合法律、法规规定的其他条件。</w:t>
      </w:r>
      <w:r/>
    </w:p>
    <w:p>
      <w:pPr>
        <w:ind w:firstLine="643"/>
        <w:spacing w:line="360" w:lineRule="auto"/>
        <w:tabs>
          <w:tab w:val="left" w:pos="0" w:leader="none"/>
          <w:tab w:val="left" w:pos="1589" w:leader="none"/>
          <w:tab w:val="left" w:pos="5521" w:leader="none"/>
        </w:tabs>
        <w:rPr>
          <w:rFonts w:hint="eastAsia" w:ascii="仿宋" w:hAnsi="仿宋" w:eastAsia="仿宋"/>
          <w:b/>
          <w:bCs/>
          <w:sz w:val="32"/>
          <w:szCs w:val="32"/>
        </w:rPr>
      </w:pPr>
      <w:r/>
      <w:bookmarkStart w:id="14" w:name="_Hlk229213271"/>
      <w:r>
        <w:rPr>
          <w:rFonts w:hint="eastAsia" w:ascii="仿宋" w:hAnsi="仿宋" w:eastAsia="仿宋"/>
          <w:b/>
          <w:bCs/>
          <w:sz w:val="32"/>
          <w:szCs w:val="32"/>
        </w:rPr>
        <w:t xml:space="preserve">提供承诺函，格式自拟。</w:t>
      </w:r>
      <w:bookmarkEnd w:id="14"/>
      <w:r/>
      <w:r/>
    </w:p>
    <w:p>
      <w:pPr>
        <w:ind w:firstLine="643"/>
        <w:spacing w:line="360" w:lineRule="auto"/>
        <w:tabs>
          <w:tab w:val="left" w:pos="0" w:leader="none"/>
          <w:tab w:val="left" w:pos="1589" w:leader="none"/>
          <w:tab w:val="left" w:pos="5521" w:leader="none"/>
        </w:tabs>
        <w:rPr>
          <w:rFonts w:hint="eastAsia" w:ascii="仿宋" w:hAnsi="仿宋" w:eastAsia="仿宋"/>
          <w:b/>
          <w:bCs/>
          <w:sz w:val="32"/>
          <w:szCs w:val="32"/>
        </w:rPr>
      </w:pPr>
      <w:r>
        <w:rPr>
          <w:rFonts w:hint="eastAsia" w:ascii="仿宋" w:hAnsi="仿宋" w:eastAsia="仿宋"/>
          <w:b/>
          <w:bCs/>
          <w:sz w:val="32"/>
          <w:szCs w:val="32"/>
        </w:rPr>
        <w:t xml:space="preserve">③供应商在响应文件递交截止时间当日，对于本次竞争性磋商文件中要求的供应商资质，供应商的建筑业企业资质动态监管结果不得处于不合格状态。无需提供证明材料，以当日查询为准。</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3.3.2拟派的施工项目负责人须具备：</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b/>
          <w:bCs/>
          <w:sz w:val="32"/>
          <w:szCs w:val="32"/>
        </w:rPr>
      </w:pPr>
      <w:r>
        <w:rPr>
          <w:rFonts w:hint="eastAsia" w:ascii="仿宋" w:hAnsi="仿宋" w:eastAsia="仿宋"/>
          <w:sz w:val="32"/>
          <w:szCs w:val="32"/>
        </w:rPr>
        <w:t xml:space="preserve">①</w:t>
      </w:r>
      <w:r>
        <w:rPr>
          <w:rFonts w:hint="eastAsia" w:ascii="仿宋" w:hAnsi="仿宋" w:eastAsia="仿宋"/>
          <w:b/>
          <w:bCs/>
          <w:sz w:val="32"/>
          <w:szCs w:val="32"/>
        </w:rPr>
        <w:t xml:space="preserve">机电工程专业二级及以上注册建造师</w:t>
      </w:r>
      <w:r>
        <w:rPr>
          <w:rFonts w:hint="eastAsia" w:ascii="仿宋" w:hAnsi="仿宋" w:eastAsia="仿宋"/>
          <w:sz w:val="32"/>
          <w:szCs w:val="32"/>
        </w:rPr>
        <w:t xml:space="preserve">，具有社保机构出具的供应商为项目负责人缴纳社会基本养老保险的近三个月缴纳凭证（自磋商之日起往前推）。</w:t>
      </w:r>
      <w:bookmarkStart w:id="15" w:name="_Hlk229213554"/>
      <w:r>
        <w:rPr>
          <w:rFonts w:hint="eastAsia" w:ascii="仿宋" w:hAnsi="仿宋" w:eastAsia="仿宋"/>
          <w:b/>
          <w:bCs/>
          <w:sz w:val="32"/>
          <w:szCs w:val="32"/>
        </w:rPr>
        <w:t xml:space="preserve">提供相关证明材料扫描件及承诺函，格式自拟。</w:t>
      </w:r>
      <w:bookmarkEnd w:id="15"/>
      <w:r/>
      <w:r/>
    </w:p>
    <w:p>
      <w:pPr>
        <w:ind w:firstLine="640"/>
        <w:spacing w:line="360" w:lineRule="auto"/>
        <w:tabs>
          <w:tab w:val="left" w:pos="0" w:leader="none"/>
          <w:tab w:val="left" w:pos="1589" w:leader="none"/>
          <w:tab w:val="left" w:pos="5521" w:leader="none"/>
        </w:tabs>
        <w:rPr>
          <w:rFonts w:hint="eastAsia" w:ascii="仿宋" w:hAnsi="仿宋" w:eastAsia="仿宋"/>
          <w:b/>
          <w:bCs/>
          <w:sz w:val="32"/>
          <w:szCs w:val="32"/>
        </w:rPr>
      </w:pPr>
      <w:r>
        <w:rPr>
          <w:rFonts w:hint="eastAsia" w:ascii="仿宋" w:hAnsi="仿宋" w:eastAsia="仿宋"/>
          <w:sz w:val="32"/>
          <w:szCs w:val="32"/>
        </w:rPr>
        <w:t xml:space="preserve">②项目负责人不得同时在两个或者两个以上单位受聘或者执业；项目负责人无在建工程；项目负责人无行贿犯罪行为记录或者有行贿犯罪行为记录，但</w:t>
      </w:r>
      <w:r>
        <w:rPr>
          <w:rFonts w:hint="eastAsia" w:ascii="仿宋" w:hAnsi="仿宋" w:eastAsia="仿宋"/>
          <w:sz w:val="32"/>
          <w:szCs w:val="32"/>
        </w:rPr>
        <w:t xml:space="preserve">自记录</w:t>
      </w:r>
      <w:r>
        <w:rPr>
          <w:rFonts w:hint="eastAsia" w:ascii="仿宋" w:hAnsi="仿宋" w:eastAsia="仿宋"/>
          <w:sz w:val="32"/>
          <w:szCs w:val="32"/>
        </w:rPr>
        <w:t xml:space="preserve">之日起已超过5年的。</w:t>
      </w:r>
      <w:bookmarkStart w:id="16" w:name="_Hlk229213581"/>
      <w:r>
        <w:rPr>
          <w:rFonts w:hint="eastAsia" w:ascii="仿宋" w:hAnsi="仿宋" w:eastAsia="仿宋"/>
          <w:b/>
          <w:bCs/>
          <w:sz w:val="32"/>
          <w:szCs w:val="32"/>
        </w:rPr>
        <w:t xml:space="preserve">提供承诺函，格式自拟。</w:t>
      </w:r>
      <w:bookmarkEnd w:id="16"/>
      <w:r/>
      <w:r/>
    </w:p>
    <w:p>
      <w:pPr>
        <w:pStyle w:val="883"/>
        <w:ind w:firstLine="643"/>
        <w:jc w:val="left"/>
        <w:spacing w:before="0" w:line="360" w:lineRule="auto"/>
        <w:widowControl/>
        <w:rPr>
          <w:rFonts w:hint="eastAsia" w:ascii="仿宋" w:hAnsi="仿宋" w:eastAsia="仿宋"/>
          <w:sz w:val="32"/>
          <w:szCs w:val="32"/>
        </w:rPr>
      </w:pPr>
      <w:r/>
      <w:bookmarkStart w:id="17" w:name="_Toc35393623"/>
      <w:r/>
      <w:bookmarkStart w:id="18" w:name="_Toc35393792"/>
      <w:r/>
      <w:bookmarkEnd w:id="11"/>
      <w:r/>
      <w:bookmarkEnd w:id="12"/>
      <w:r>
        <w:rPr>
          <w:rFonts w:ascii="仿宋" w:hAnsi="仿宋" w:eastAsia="仿宋"/>
          <w:sz w:val="32"/>
          <w:szCs w:val="32"/>
        </w:rPr>
        <w:t xml:space="preserve">三、获取采购文件</w:t>
      </w:r>
      <w:bookmarkEnd w:id="17"/>
      <w:r/>
      <w:bookmarkEnd w:id="18"/>
      <w:r/>
      <w:r/>
    </w:p>
    <w:p>
      <w:pPr>
        <w:ind w:firstLine="640"/>
        <w:spacing w:line="360" w:lineRule="auto"/>
        <w:rPr>
          <w:rFonts w:hint="eastAsia"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2026</w:t>
      </w:r>
      <w:r>
        <w:rPr>
          <w:rFonts w:hint="eastAsia" w:ascii="仿宋" w:hAnsi="仿宋" w:eastAsia="仿宋" w:cs="宋体"/>
          <w:sz w:val="32"/>
          <w:szCs w:val="32"/>
        </w:rPr>
        <w:t xml:space="preserve">年</w:t>
      </w:r>
      <w:r>
        <w:rPr>
          <w:rFonts w:hint="eastAsia" w:ascii="仿宋" w:hAnsi="仿宋" w:eastAsia="仿宋" w:cs="宋体"/>
          <w:sz w:val="32"/>
          <w:szCs w:val="32"/>
        </w:rPr>
        <w:t xml:space="preserve">7</w:t>
      </w:r>
      <w:r>
        <w:rPr>
          <w:rFonts w:hint="eastAsia" w:ascii="仿宋" w:hAnsi="仿宋" w:eastAsia="仿宋" w:cs="宋体"/>
          <w:sz w:val="32"/>
          <w:szCs w:val="32"/>
        </w:rPr>
        <w:t xml:space="preserve">月</w:t>
      </w:r>
      <w:r>
        <w:rPr>
          <w:rFonts w:hint="eastAsia" w:ascii="仿宋" w:hAnsi="仿宋" w:eastAsia="仿宋" w:cs="宋体"/>
          <w:sz w:val="32"/>
          <w:szCs w:val="32"/>
        </w:rPr>
        <w:t xml:space="preserve">13</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至2026</w:t>
      </w:r>
      <w:r>
        <w:rPr>
          <w:rFonts w:hint="eastAsia" w:ascii="仿宋" w:hAnsi="仿宋" w:eastAsia="仿宋" w:cs="宋体"/>
          <w:sz w:val="32"/>
          <w:szCs w:val="32"/>
        </w:rPr>
        <w:t xml:space="preserve">年</w:t>
      </w:r>
      <w:r>
        <w:rPr>
          <w:rFonts w:hint="eastAsia" w:ascii="仿宋" w:hAnsi="仿宋" w:eastAsia="仿宋" w:cs="宋体"/>
          <w:sz w:val="32"/>
          <w:szCs w:val="32"/>
        </w:rPr>
        <w:t xml:space="preserve">7</w:t>
      </w:r>
      <w:r>
        <w:rPr>
          <w:rFonts w:hint="eastAsia" w:ascii="仿宋" w:hAnsi="仿宋" w:eastAsia="仿宋" w:cs="宋体"/>
          <w:sz w:val="32"/>
          <w:szCs w:val="32"/>
        </w:rPr>
        <w:t xml:space="preserve">月</w:t>
      </w:r>
      <w:r>
        <w:rPr>
          <w:rFonts w:hint="eastAsia" w:ascii="仿宋" w:hAnsi="仿宋" w:eastAsia="仿宋" w:cs="宋体"/>
          <w:sz w:val="32"/>
          <w:szCs w:val="32"/>
        </w:rPr>
        <w:t xml:space="preserve">20</w:t>
      </w:r>
      <w:r>
        <w:rPr>
          <w:rFonts w:hint="eastAsia" w:ascii="仿宋" w:hAnsi="仿宋" w:eastAsia="仿宋" w:cs="宋体"/>
          <w:sz w:val="32"/>
          <w:szCs w:val="32"/>
        </w:rPr>
        <w:t xml:space="preserve">日</w:t>
      </w:r>
      <w:r>
        <w:rPr>
          <w:rFonts w:ascii="仿宋" w:hAnsi="仿宋" w:eastAsia="仿宋"/>
          <w:sz w:val="32"/>
          <w:szCs w:val="32"/>
          <w:lang w:bidi="ar"/>
        </w:rPr>
        <w:t xml:space="preserve">（北京时间）。</w:t>
      </w:r>
      <w:r/>
    </w:p>
    <w:p>
      <w:pPr>
        <w:ind w:firstLine="640"/>
        <w:spacing w:line="360" w:lineRule="auto"/>
        <w:rPr>
          <w:rFonts w:hint="eastAsia"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”政府采购一体化平台</w:t>
      </w:r>
      <w:r/>
    </w:p>
    <w:p>
      <w:pPr>
        <w:ind w:firstLine="640"/>
        <w:jc w:val="left"/>
        <w:spacing w:line="360" w:lineRule="auto"/>
        <w:widowControl/>
        <w:rPr>
          <w:rFonts w:hint="eastAsia"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”政府采购一体化平台自行免费下载。</w:t>
      </w:r>
      <w:r/>
    </w:p>
    <w:p>
      <w:pPr>
        <w:ind w:firstLine="640"/>
        <w:jc w:val="left"/>
        <w:spacing w:line="360" w:lineRule="auto"/>
        <w:widowControl/>
        <w:rPr>
          <w:rFonts w:hint="eastAsia" w:ascii="仿宋" w:hAnsi="仿宋" w:eastAsia="仿宋"/>
          <w:sz w:val="32"/>
          <w:szCs w:val="32"/>
        </w:rPr>
      </w:pPr>
      <w:r>
        <w:rPr>
          <w:rFonts w:ascii="仿宋" w:hAnsi="仿宋" w:eastAsia="仿宋"/>
          <w:sz w:val="32"/>
          <w:szCs w:val="32"/>
          <w:lang w:bidi="ar"/>
        </w:rPr>
        <w:t xml:space="preserve">4.售价：0元。</w:t>
      </w:r>
      <w:r/>
    </w:p>
    <w:p>
      <w:pPr>
        <w:pStyle w:val="883"/>
        <w:ind w:firstLine="643"/>
        <w:jc w:val="left"/>
        <w:spacing w:before="0" w:line="360" w:lineRule="auto"/>
        <w:widowControl/>
        <w:rPr>
          <w:rFonts w:hint="eastAsia" w:ascii="仿宋" w:hAnsi="仿宋" w:eastAsia="仿宋"/>
          <w:sz w:val="32"/>
          <w:szCs w:val="32"/>
        </w:rPr>
      </w:pPr>
      <w:r/>
      <w:bookmarkStart w:id="19" w:name="_Toc35393624"/>
      <w:r/>
      <w:bookmarkStart w:id="20" w:name="_Toc28359005"/>
      <w:r/>
      <w:bookmarkStart w:id="21" w:name="_Toc28359082"/>
      <w:r/>
      <w:bookmarkStart w:id="22" w:name="_Toc35393793"/>
      <w:r>
        <w:rPr>
          <w:rFonts w:ascii="仿宋" w:hAnsi="仿宋" w:eastAsia="仿宋"/>
          <w:sz w:val="32"/>
          <w:szCs w:val="32"/>
        </w:rPr>
        <w:t xml:space="preserve">四、</w:t>
      </w:r>
      <w:bookmarkEnd w:id="19"/>
      <w:r/>
      <w:bookmarkEnd w:id="20"/>
      <w:r/>
      <w:bookmarkEnd w:id="21"/>
      <w:r/>
      <w:bookmarkEnd w:id="22"/>
      <w:r>
        <w:rPr>
          <w:rFonts w:ascii="仿宋" w:hAnsi="仿宋" w:eastAsia="仿宋"/>
          <w:sz w:val="32"/>
          <w:szCs w:val="32"/>
        </w:rPr>
        <w:t xml:space="preserve">响应文件提交</w:t>
      </w:r>
      <w:r/>
    </w:p>
    <w:p>
      <w:pPr>
        <w:ind w:firstLine="640"/>
        <w:spacing w:line="360" w:lineRule="auto"/>
        <w:rPr>
          <w:rFonts w:hint="eastAsia" w:ascii="仿宋" w:hAnsi="仿宋" w:eastAsia="仿宋"/>
          <w:bCs/>
          <w:sz w:val="32"/>
          <w:szCs w:val="32"/>
          <w:u w:val="single"/>
        </w:rPr>
      </w:pPr>
      <w:r>
        <w:rPr>
          <w:rFonts w:ascii="仿宋" w:hAnsi="仿宋" w:eastAsia="仿宋"/>
          <w:sz w:val="32"/>
          <w:szCs w:val="32"/>
          <w:lang w:bidi="ar"/>
        </w:rPr>
        <w:t xml:space="preserve">截止时间：</w:t>
      </w:r>
      <w:r>
        <w:rPr>
          <w:rFonts w:hint="eastAsia" w:ascii="仿宋" w:hAnsi="仿宋" w:eastAsia="仿宋" w:cs="宋体"/>
          <w:b/>
          <w:bCs/>
          <w:sz w:val="32"/>
          <w:szCs w:val="32"/>
        </w:rPr>
        <w:t xml:space="preserve">2026年7月28日09点00分</w:t>
      </w:r>
      <w:r>
        <w:rPr>
          <w:rFonts w:ascii="仿宋" w:hAnsi="仿宋" w:eastAsia="仿宋"/>
          <w:bCs/>
          <w:sz w:val="32"/>
          <w:szCs w:val="32"/>
          <w:lang w:bidi="ar"/>
        </w:rPr>
        <w:t xml:space="preserve">（北京时间）</w:t>
      </w:r>
      <w:r>
        <w:rPr>
          <w:rFonts w:hint="eastAsia" w:ascii="仿宋" w:hAnsi="仿宋" w:eastAsia="仿宋"/>
          <w:bCs/>
          <w:sz w:val="32"/>
          <w:szCs w:val="32"/>
          <w:lang w:bidi="ar"/>
        </w:rPr>
        <w:t xml:space="preserve">。</w:t>
      </w:r>
      <w:r/>
    </w:p>
    <w:p>
      <w:pPr>
        <w:ind w:firstLine="640"/>
        <w:spacing w:line="360" w:lineRule="auto"/>
        <w:rPr>
          <w:rFonts w:hint="eastAsia" w:ascii="仿宋" w:hAnsi="仿宋" w:eastAsia="仿宋"/>
          <w:sz w:val="32"/>
          <w:szCs w:val="32"/>
          <w:lang w:val="zh-TW" w:bidi="ar"/>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”政府采购一体化平台</w:t>
      </w:r>
      <w:r>
        <w:rPr>
          <w:rFonts w:hint="eastAsia" w:ascii="仿宋" w:hAnsi="仿宋" w:eastAsia="仿宋"/>
          <w:sz w:val="32"/>
          <w:szCs w:val="32"/>
        </w:rPr>
        <w:t xml:space="preserve">。</w:t>
      </w:r>
      <w:r/>
    </w:p>
    <w:p>
      <w:pPr>
        <w:pStyle w:val="883"/>
        <w:ind w:firstLine="643"/>
        <w:jc w:val="left"/>
        <w:spacing w:before="0" w:line="360" w:lineRule="auto"/>
        <w:rPr>
          <w:rFonts w:hint="eastAsia" w:ascii="仿宋" w:hAnsi="仿宋" w:eastAsia="仿宋"/>
          <w:sz w:val="32"/>
          <w:szCs w:val="32"/>
        </w:rPr>
      </w:pPr>
      <w:r>
        <w:rPr>
          <w:rFonts w:ascii="仿宋" w:hAnsi="仿宋" w:eastAsia="仿宋"/>
          <w:sz w:val="32"/>
          <w:szCs w:val="32"/>
        </w:rPr>
        <w:t xml:space="preserve">五、开启</w:t>
      </w:r>
      <w:r/>
    </w:p>
    <w:p>
      <w:pPr>
        <w:ind w:firstLine="640"/>
        <w:spacing w:line="360" w:lineRule="auto"/>
        <w:rPr>
          <w:rFonts w:hint="eastAsia" w:ascii="仿宋" w:hAnsi="仿宋" w:eastAsia="仿宋"/>
          <w:bCs/>
          <w:sz w:val="32"/>
          <w:szCs w:val="32"/>
          <w:u w:val="single"/>
        </w:rPr>
      </w:pPr>
      <w:r>
        <w:rPr>
          <w:rFonts w:ascii="仿宋" w:hAnsi="仿宋" w:eastAsia="仿宋"/>
          <w:sz w:val="32"/>
          <w:szCs w:val="32"/>
          <w:lang w:bidi="ar"/>
        </w:rPr>
        <w:t xml:space="preserve">时间：</w:t>
      </w:r>
      <w:r>
        <w:rPr>
          <w:rFonts w:hint="eastAsia" w:ascii="仿宋" w:hAnsi="仿宋" w:eastAsia="仿宋" w:cs="宋体"/>
          <w:b/>
          <w:bCs/>
          <w:sz w:val="32"/>
          <w:szCs w:val="32"/>
        </w:rPr>
        <w:t xml:space="preserve">2026年7月28日09点00分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p>
    <w:p>
      <w:pPr>
        <w:ind w:firstLine="640"/>
        <w:spacing w:line="360" w:lineRule="auto"/>
        <w:rPr>
          <w:rFonts w:hint="eastAsia" w:ascii="仿宋" w:hAnsi="仿宋" w:eastAsia="仿宋"/>
          <w:sz w:val="32"/>
          <w:szCs w:val="32"/>
          <w:lang w:val="zh-TW" w:bidi="ar"/>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”政府采购一体化平台</w:t>
      </w:r>
      <w:r>
        <w:rPr>
          <w:rFonts w:hint="eastAsia" w:ascii="仿宋" w:hAnsi="仿宋" w:eastAsia="仿宋"/>
          <w:sz w:val="32"/>
          <w:szCs w:val="32"/>
        </w:rPr>
        <w:t xml:space="preserve">。</w:t>
      </w:r>
      <w:r/>
    </w:p>
    <w:p>
      <w:pPr>
        <w:pStyle w:val="883"/>
        <w:ind w:firstLine="643"/>
        <w:jc w:val="left"/>
        <w:spacing w:before="0" w:line="360" w:lineRule="auto"/>
        <w:rPr>
          <w:rFonts w:hint="eastAsia" w:ascii="仿宋" w:hAnsi="仿宋" w:eastAsia="仿宋"/>
          <w:sz w:val="32"/>
          <w:szCs w:val="32"/>
        </w:rPr>
      </w:pPr>
      <w:r/>
      <w:bookmarkStart w:id="23" w:name="_Toc28359007"/>
      <w:r/>
      <w:bookmarkStart w:id="24" w:name="_Toc35393794"/>
      <w:r/>
      <w:bookmarkStart w:id="25" w:name="_Toc28359084"/>
      <w:r/>
      <w:bookmarkStart w:id="26" w:name="_Toc35393625"/>
      <w:r>
        <w:rPr>
          <w:rFonts w:ascii="仿宋" w:hAnsi="仿宋" w:eastAsia="仿宋"/>
          <w:sz w:val="32"/>
          <w:szCs w:val="32"/>
        </w:rPr>
        <w:t xml:space="preserve">六、公告期限</w:t>
      </w:r>
      <w:bookmarkEnd w:id="23"/>
      <w:r/>
      <w:bookmarkEnd w:id="24"/>
      <w:r/>
      <w:bookmarkEnd w:id="25"/>
      <w:r/>
      <w:bookmarkEnd w:id="26"/>
      <w:r/>
      <w:r/>
    </w:p>
    <w:p>
      <w:pPr>
        <w:ind w:firstLine="640"/>
        <w:spacing w:line="360" w:lineRule="auto"/>
        <w:rPr>
          <w:rFonts w:hint="eastAsia" w:ascii="仿宋" w:hAnsi="仿宋" w:eastAsia="仿宋"/>
          <w:sz w:val="32"/>
          <w:szCs w:val="32"/>
        </w:rPr>
      </w:pPr>
      <w:r>
        <w:rPr>
          <w:rFonts w:ascii="仿宋" w:hAnsi="仿宋" w:eastAsia="仿宋"/>
          <w:sz w:val="32"/>
          <w:szCs w:val="32"/>
        </w:rPr>
        <w:t xml:space="preserve">自本公告发布之日起3个工作日。</w:t>
      </w:r>
      <w:r/>
    </w:p>
    <w:p>
      <w:pPr>
        <w:pStyle w:val="883"/>
        <w:ind w:firstLine="643"/>
        <w:jc w:val="left"/>
        <w:spacing w:before="0" w:line="360" w:lineRule="auto"/>
        <w:rPr>
          <w:rFonts w:hint="eastAsia" w:ascii="仿宋" w:hAnsi="仿宋" w:eastAsia="仿宋"/>
          <w:sz w:val="32"/>
          <w:szCs w:val="32"/>
        </w:rPr>
      </w:pPr>
      <w:r/>
      <w:bookmarkStart w:id="27" w:name="_Toc35393626"/>
      <w:r/>
      <w:bookmarkStart w:id="28" w:name="_Toc35393795"/>
      <w:r>
        <w:rPr>
          <w:rFonts w:ascii="仿宋" w:hAnsi="仿宋" w:eastAsia="仿宋"/>
          <w:sz w:val="32"/>
          <w:szCs w:val="32"/>
        </w:rPr>
        <w:t xml:space="preserve">七、其他补充事宜</w:t>
      </w:r>
      <w:bookmarkEnd w:id="27"/>
      <w:r/>
      <w:bookmarkEnd w:id="28"/>
      <w:r/>
      <w:r/>
    </w:p>
    <w:p>
      <w:pPr>
        <w:ind w:firstLine="640"/>
        <w:spacing w:line="360" w:lineRule="auto"/>
        <w:rPr>
          <w:rFonts w:hint="eastAsia"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p>
    <w:p>
      <w:pPr>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2.根据省财政厅《关于更换全省政府采购交易系统CA数字证书和电子签章的通知》（</w:t>
      </w:r>
      <w:r>
        <w:rPr>
          <w:rFonts w:hint="eastAsia" w:ascii="仿宋" w:hAnsi="仿宋" w:eastAsia="仿宋"/>
          <w:sz w:val="32"/>
          <w:szCs w:val="32"/>
          <w:lang w:bidi="ar"/>
        </w:rPr>
        <w:t xml:space="preserve">苏财购〔2023〕</w:t>
      </w:r>
      <w:r>
        <w:rPr>
          <w:rFonts w:hint="eastAsia" w:ascii="仿宋" w:hAnsi="仿宋" w:eastAsia="仿宋"/>
          <w:sz w:val="32"/>
          <w:szCs w:val="32"/>
          <w:lang w:bidi="ar"/>
        </w:rPr>
        <w:t xml:space="preserve">101号），“苏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”政府采购交易系统（以下简称苏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系统）的CA数字证书、电子签章已更换为江苏省电子政务证书认证中心CA和方正国际软件（北京）有限公司电子签章。如果供应商通过苏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系统参与政府采购项目，需要更换CA数字证书和电子签章。具体办理指南和操作手册见链接：http://www.ccgp-jiangsu.gov.cn/jiangsu/zlxz/ee/ee3a4bc5a3454aa2b0d9312230633ce9.html。</w:t>
      </w:r>
      <w:r/>
    </w:p>
    <w:p>
      <w:pPr>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系统供应商操作手册》（以下简称《操作手册》））、进行注册并按《操作手册》要求制作、上传电子版磋商响应文件。</w:t>
      </w:r>
      <w:r/>
    </w:p>
    <w:p>
      <w:pPr>
        <w:ind w:firstLine="640"/>
        <w:jc w:val="left"/>
        <w:spacing w:line="360" w:lineRule="auto"/>
        <w:widowControl/>
        <w:rPr>
          <w:rFonts w:hint="eastAsia" w:ascii="仿宋" w:hAnsi="仿宋" w:eastAsia="仿宋"/>
          <w:sz w:val="32"/>
          <w:szCs w:val="32"/>
          <w:lang w:val="zh-TW" w:bidi="ar"/>
        </w:rPr>
      </w:pPr>
      <w:r>
        <w:rPr>
          <w:rFonts w:hint="eastAsia" w:ascii="仿宋" w:hAnsi="仿宋" w:eastAsia="仿宋"/>
          <w:sz w:val="32"/>
          <w:szCs w:val="32"/>
          <w:lang w:val="zh-TW" w:bidi="ar"/>
        </w:rPr>
        <w:t xml:space="preserve">3.关于常州市中小企业政府采购信用融资：</w:t>
      </w:r>
      <w:r/>
    </w:p>
    <w:p>
      <w:pPr>
        <w:ind w:firstLine="640"/>
        <w:jc w:val="left"/>
        <w:spacing w:line="360" w:lineRule="auto"/>
        <w:widowControl/>
        <w:rPr>
          <w:rFonts w:hint="eastAsia" w:ascii="仿宋" w:hAnsi="仿宋" w:eastAsia="仿宋"/>
          <w:sz w:val="32"/>
          <w:szCs w:val="32"/>
        </w:rPr>
      </w:pPr>
      <w:r>
        <w:rPr>
          <w:rFonts w:hint="eastAsia" w:ascii="仿宋" w:hAnsi="仿宋" w:eastAsia="仿宋"/>
          <w:sz w:val="32"/>
          <w:szCs w:val="32"/>
          <w:lang w:val="zh-TW" w:bidi="ar"/>
        </w:rPr>
        <w:t xml:space="preserve">根据《常州市财政局 中国人民银行常州市中心支行关于进一步推进政府采购信用融资工作的通知》（</w:t>
      </w:r>
      <w:r>
        <w:rPr>
          <w:rFonts w:hint="eastAsia" w:ascii="仿宋" w:hAnsi="仿宋" w:eastAsia="仿宋"/>
          <w:sz w:val="32"/>
          <w:szCs w:val="32"/>
          <w:lang w:val="zh-TW" w:bidi="ar"/>
        </w:rPr>
        <w:t xml:space="preserve">常财购</w:t>
      </w:r>
      <w:r>
        <w:rPr>
          <w:rFonts w:hint="eastAsia" w:ascii="仿宋" w:hAnsi="仿宋" w:eastAsia="仿宋"/>
          <w:sz w:val="32"/>
          <w:szCs w:val="32"/>
          <w:lang w:val="zh-TW" w:bidi="ar"/>
        </w:rPr>
        <w:t xml:space="preserve">〔2021〕13号）等有关文件精神，我市实行政府采购信用融资，将信用作为政策</w:t>
      </w:r>
      <w:r>
        <w:rPr>
          <w:rFonts w:hint="eastAsia" w:ascii="仿宋" w:hAnsi="仿宋" w:eastAsia="仿宋"/>
          <w:sz w:val="32"/>
          <w:szCs w:val="32"/>
          <w:lang w:val="zh-TW" w:bidi="ar"/>
        </w:rPr>
        <w:t xml:space="preserve">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仿宋" w:hAnsi="仿宋" w:eastAsia="仿宋"/>
          <w:sz w:val="32"/>
          <w:szCs w:val="32"/>
          <w:lang w:val="zh-TW" w:bidi="ar"/>
        </w:rPr>
        <w:t xml:space="preserve">政采融资</w:t>
      </w:r>
      <w:r>
        <w:rPr>
          <w:rFonts w:hint="eastAsia" w:ascii="仿宋" w:hAnsi="仿宋" w:eastAsia="仿宋"/>
          <w:sz w:val="32"/>
          <w:szCs w:val="32"/>
          <w:lang w:val="zh-TW" w:bidi="ar"/>
        </w:rPr>
        <w:t xml:space="preserve">平台栏目。</w:t>
      </w:r>
      <w:r/>
    </w:p>
    <w:p>
      <w:pPr>
        <w:pStyle w:val="883"/>
        <w:ind w:firstLine="643"/>
        <w:jc w:val="left"/>
        <w:spacing w:before="0" w:line="360" w:lineRule="auto"/>
        <w:rPr>
          <w:rFonts w:hint="eastAsia" w:ascii="仿宋" w:hAnsi="仿宋" w:eastAsia="仿宋"/>
          <w:sz w:val="32"/>
          <w:szCs w:val="32"/>
        </w:rPr>
      </w:pPr>
      <w:r/>
      <w:bookmarkStart w:id="29" w:name="_Toc35393627"/>
      <w:r/>
      <w:bookmarkStart w:id="30" w:name="_Toc35393796"/>
      <w:r/>
      <w:bookmarkStart w:id="31" w:name="_Toc28359085"/>
      <w:r/>
      <w:bookmarkStart w:id="32" w:name="_Toc28359008"/>
      <w:r>
        <w:rPr>
          <w:rFonts w:ascii="仿宋" w:hAnsi="仿宋" w:eastAsia="仿宋"/>
          <w:sz w:val="32"/>
          <w:szCs w:val="32"/>
        </w:rPr>
        <w:t xml:space="preserve">八、对本项目提出询问，请按以下方式联系。</w:t>
      </w:r>
      <w:bookmarkEnd w:id="29"/>
      <w:r/>
      <w:bookmarkEnd w:id="30"/>
      <w:r/>
      <w:bookmarkEnd w:id="31"/>
      <w:r/>
      <w:bookmarkEnd w:id="32"/>
      <w:r/>
      <w:r/>
    </w:p>
    <w:p>
      <w:pPr>
        <w:ind w:firstLine="643"/>
        <w:jc w:val="left"/>
        <w:spacing w:line="360" w:lineRule="auto"/>
        <w:widowControl/>
        <w:rPr>
          <w:rFonts w:hint="eastAsia" w:ascii="仿宋" w:hAnsi="仿宋" w:eastAsia="仿宋"/>
          <w:b/>
          <w:sz w:val="32"/>
          <w:szCs w:val="32"/>
        </w:rPr>
      </w:pPr>
      <w:r>
        <w:rPr>
          <w:rFonts w:hint="eastAsia" w:ascii="仿宋" w:hAnsi="仿宋" w:eastAsia="仿宋"/>
          <w:b/>
          <w:sz w:val="32"/>
          <w:szCs w:val="32"/>
        </w:rPr>
        <w:t xml:space="preserve">1.采购人信息</w:t>
      </w:r>
      <w:r/>
    </w:p>
    <w:p>
      <w:pPr>
        <w:ind w:firstLine="643"/>
        <w:jc w:val="left"/>
        <w:spacing w:line="360" w:lineRule="auto"/>
        <w:rPr>
          <w:rFonts w:hint="eastAsia" w:ascii="仿宋" w:hAnsi="仿宋" w:eastAsia="仿宋"/>
          <w:sz w:val="32"/>
          <w:szCs w:val="32"/>
        </w:rPr>
      </w:pPr>
      <w:r/>
      <w:bookmarkStart w:id="33" w:name="_Toc28359009"/>
      <w:r/>
      <w:bookmarkStart w:id="34" w:name="_Toc28359086"/>
      <w:r>
        <w:rPr>
          <w:rFonts w:hint="eastAsia" w:ascii="仿宋" w:hAnsi="仿宋" w:eastAsia="仿宋"/>
          <w:sz w:val="32"/>
          <w:szCs w:val="32"/>
        </w:rPr>
        <w:t xml:space="preserve">单位名称：常州卫生高等职业技术学校</w:t>
      </w:r>
      <w:r/>
    </w:p>
    <w:p>
      <w:pPr>
        <w:ind w:firstLine="643"/>
        <w:jc w:val="left"/>
        <w:spacing w:line="360" w:lineRule="auto"/>
        <w:rPr>
          <w:rFonts w:hint="eastAsia" w:ascii="仿宋" w:hAnsi="仿宋" w:eastAsia="仿宋"/>
          <w:sz w:val="32"/>
          <w:szCs w:val="32"/>
        </w:rPr>
      </w:pPr>
      <w:r>
        <w:rPr>
          <w:rFonts w:hint="eastAsia" w:ascii="仿宋" w:hAnsi="仿宋" w:eastAsia="仿宋"/>
          <w:sz w:val="32"/>
          <w:szCs w:val="32"/>
        </w:rPr>
        <w:t xml:space="preserve">单位地址：江苏省常州市锦绣路18号</w:t>
      </w:r>
      <w:r/>
    </w:p>
    <w:p>
      <w:pPr>
        <w:ind w:firstLine="643"/>
        <w:jc w:val="left"/>
        <w:spacing w:line="360" w:lineRule="auto"/>
        <w:rPr>
          <w:rFonts w:hint="eastAsia" w:ascii="仿宋" w:hAnsi="仿宋" w:eastAsia="仿宋"/>
          <w:sz w:val="32"/>
          <w:szCs w:val="32"/>
        </w:rPr>
      </w:pPr>
      <w:r>
        <w:rPr>
          <w:rFonts w:hint="eastAsia" w:ascii="仿宋" w:hAnsi="仿宋" w:eastAsia="仿宋"/>
          <w:sz w:val="32"/>
          <w:szCs w:val="32"/>
        </w:rPr>
        <w:t xml:space="preserve">联系方式：沈老师 0519-</w:t>
      </w:r>
      <w:r>
        <w:rPr>
          <w:rFonts w:ascii="仿宋" w:hAnsi="仿宋" w:eastAsia="仿宋"/>
          <w:sz w:val="32"/>
          <w:szCs w:val="32"/>
        </w:rPr>
        <w:t xml:space="preserve">85220569</w:t>
      </w:r>
      <w:r/>
    </w:p>
    <w:p>
      <w:pPr>
        <w:ind w:firstLine="643"/>
        <w:jc w:val="left"/>
        <w:spacing w:line="360" w:lineRule="auto"/>
        <w:rPr>
          <w:rFonts w:hint="eastAsia" w:ascii="仿宋" w:hAnsi="仿宋" w:eastAsia="仿宋"/>
          <w:b/>
          <w:sz w:val="32"/>
          <w:szCs w:val="32"/>
        </w:rPr>
      </w:pPr>
      <w:r>
        <w:rPr>
          <w:rFonts w:hint="eastAsia" w:ascii="仿宋" w:hAnsi="仿宋" w:eastAsia="仿宋"/>
          <w:b/>
          <w:sz w:val="32"/>
          <w:szCs w:val="32"/>
        </w:rPr>
        <w:t xml:space="preserve">2.采购代理机构信息</w:t>
      </w:r>
      <w:bookmarkEnd w:id="33"/>
      <w:r/>
      <w:bookmarkEnd w:id="34"/>
      <w:r/>
      <w:r/>
    </w:p>
    <w:p>
      <w:pPr>
        <w:ind w:firstLine="640"/>
        <w:jc w:val="left"/>
        <w:spacing w:line="360" w:lineRule="auto"/>
        <w:rPr>
          <w:rFonts w:hint="eastAsia" w:ascii="仿宋" w:hAnsi="仿宋" w:eastAsia="仿宋"/>
          <w:sz w:val="32"/>
          <w:szCs w:val="32"/>
        </w:rPr>
      </w:pPr>
      <w:r/>
      <w:bookmarkStart w:id="35" w:name="_Toc28359010"/>
      <w:r/>
      <w:bookmarkStart w:id="36" w:name="_Toc28359087"/>
      <w:r>
        <w:rPr>
          <w:rFonts w:hint="eastAsia" w:ascii="仿宋" w:hAnsi="仿宋" w:eastAsia="仿宋"/>
          <w:sz w:val="32"/>
          <w:szCs w:val="32"/>
        </w:rPr>
        <w:t xml:space="preserve">名    称：常州市城</w:t>
      </w:r>
      <w:r>
        <w:rPr>
          <w:rFonts w:hint="eastAsia" w:ascii="仿宋" w:hAnsi="仿宋" w:eastAsia="仿宋"/>
          <w:sz w:val="32"/>
          <w:szCs w:val="32"/>
        </w:rPr>
        <w:t xml:space="preserve">投建设</w:t>
      </w:r>
      <w:r>
        <w:rPr>
          <w:rFonts w:hint="eastAsia" w:ascii="仿宋" w:hAnsi="仿宋" w:eastAsia="仿宋"/>
          <w:sz w:val="32"/>
          <w:szCs w:val="32"/>
        </w:rPr>
        <w:t xml:space="preserve">工程招标有限公司</w:t>
      </w:r>
      <w:r/>
    </w:p>
    <w:p>
      <w:pPr>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w:t>
      </w:r>
      <w:r>
        <w:rPr>
          <w:rFonts w:hint="eastAsia" w:ascii="仿宋" w:hAnsi="仿宋" w:eastAsia="仿宋"/>
          <w:sz w:val="32"/>
          <w:szCs w:val="32"/>
        </w:rPr>
        <w:t xml:space="preserve">创大厦</w:t>
      </w:r>
      <w:r>
        <w:rPr>
          <w:rFonts w:hint="eastAsia" w:ascii="仿宋" w:hAnsi="仿宋" w:eastAsia="仿宋"/>
          <w:sz w:val="32"/>
          <w:szCs w:val="32"/>
        </w:rPr>
        <w:t xml:space="preserve">4楼</w:t>
      </w:r>
      <w:r/>
    </w:p>
    <w:p>
      <w:pPr>
        <w:ind w:firstLine="640"/>
        <w:jc w:val="left"/>
        <w:spacing w:line="360" w:lineRule="auto"/>
        <w:rPr>
          <w:rFonts w:hint="eastAsia" w:ascii="仿宋" w:hAnsi="仿宋" w:eastAsia="仿宋"/>
          <w:sz w:val="32"/>
          <w:szCs w:val="32"/>
          <w:u w:val="single"/>
        </w:rPr>
      </w:pPr>
      <w:r>
        <w:rPr>
          <w:rFonts w:hint="eastAsia" w:ascii="仿宋" w:hAnsi="仿宋" w:eastAsia="仿宋"/>
          <w:sz w:val="32"/>
          <w:szCs w:val="32"/>
        </w:rPr>
        <w:t xml:space="preserve">联系方式：0519-81580101</w:t>
      </w:r>
      <w:r/>
    </w:p>
    <w:p>
      <w:pPr>
        <w:ind w:firstLine="643"/>
        <w:spacing w:line="360" w:lineRule="auto"/>
        <w:rPr>
          <w:rFonts w:hint="eastAsia" w:ascii="仿宋" w:hAnsi="仿宋" w:eastAsia="仿宋"/>
          <w:b/>
          <w:sz w:val="32"/>
          <w:szCs w:val="32"/>
          <w:u w:val="single"/>
        </w:rPr>
      </w:pPr>
      <w:r>
        <w:rPr>
          <w:rFonts w:hint="eastAsia" w:ascii="仿宋" w:hAnsi="仿宋" w:eastAsia="仿宋"/>
          <w:b/>
          <w:sz w:val="32"/>
          <w:szCs w:val="32"/>
        </w:rPr>
        <w:t xml:space="preserve">3.项目联系方式</w:t>
      </w:r>
      <w:bookmarkEnd w:id="35"/>
      <w:r/>
      <w:bookmarkEnd w:id="36"/>
      <w:r/>
      <w:r/>
    </w:p>
    <w:p>
      <w:pPr>
        <w:pStyle w:val="907"/>
        <w:ind w:firstLine="640"/>
        <w:spacing w:line="360" w:lineRule="auto"/>
        <w:rPr>
          <w:rFonts w:ascii="仿宋" w:hAnsi="仿宋" w:eastAsia="仿宋"/>
          <w:sz w:val="32"/>
          <w:szCs w:val="32"/>
        </w:rPr>
      </w:pPr>
      <w:r>
        <w:rPr>
          <w:rFonts w:ascii="仿宋" w:hAnsi="仿宋" w:eastAsia="仿宋"/>
          <w:sz w:val="32"/>
          <w:szCs w:val="32"/>
        </w:rPr>
        <w:t xml:space="preserve">项目联系人：张媛</w:t>
      </w:r>
      <w:r/>
    </w:p>
    <w:p>
      <w:pPr>
        <w:pStyle w:val="907"/>
        <w:ind w:firstLine="640"/>
        <w:spacing w:line="360" w:lineRule="auto"/>
        <w:rPr>
          <w:rFonts w:ascii="仿宋" w:hAnsi="仿宋" w:eastAsia="仿宋"/>
          <w:sz w:val="32"/>
          <w:szCs w:val="32"/>
        </w:rPr>
      </w:pPr>
      <w:r>
        <w:rPr>
          <w:rFonts w:ascii="仿宋" w:hAnsi="仿宋" w:eastAsia="仿宋"/>
          <w:sz w:val="32"/>
          <w:szCs w:val="32"/>
        </w:rPr>
        <w:t xml:space="preserve">电      话：0519-81580152  81580191  81580192（转分机号6011） </w:t>
      </w:r>
      <w:r/>
    </w:p>
    <w:p>
      <w:pPr>
        <w:jc w:val="left"/>
        <w:spacing w:line="360" w:lineRule="auto"/>
        <w:widowControl/>
        <w:rPr>
          <w:sz w:val="24"/>
        </w:rPr>
      </w:pPr>
      <w:r>
        <w:rPr>
          <w:sz w:val="24"/>
        </w:rPr>
      </w:r>
      <w:r/>
    </w:p>
    <w:p>
      <w:pPr>
        <w:jc w:val="center"/>
        <w:spacing w:line="360" w:lineRule="auto"/>
        <w:rPr>
          <w:b/>
          <w:sz w:val="32"/>
          <w:szCs w:val="32"/>
        </w:rPr>
        <w:outlineLvl w:val="0"/>
      </w:pPr>
      <w:r>
        <w:rPr>
          <w:sz w:val="24"/>
        </w:rPr>
        <w:br w:type="page" w:clear="all"/>
      </w:r>
      <w:bookmarkStart w:id="37" w:name="_Toc305158854"/>
      <w:r/>
      <w:bookmarkStart w:id="38" w:name="_Toc104818926"/>
      <w:r/>
      <w:bookmarkStart w:id="39" w:name="_Toc305158928"/>
      <w:r/>
      <w:bookmarkStart w:id="40" w:name="_Toc150774783"/>
      <w:r/>
      <w:bookmarkStart w:id="41" w:name="_Toc195842950"/>
      <w:r/>
      <w:bookmarkStart w:id="42" w:name="_Toc265228423"/>
      <w:r/>
      <w:bookmarkStart w:id="43" w:name="_Toc127161488"/>
      <w:r/>
      <w:bookmarkStart w:id="44" w:name="_Toc353873938"/>
      <w:r/>
      <w:bookmarkStart w:id="45" w:name="_Toc353825548"/>
      <w:r/>
      <w:bookmarkStart w:id="46" w:name="_Toc264969275"/>
      <w:r/>
      <w:bookmarkStart w:id="47" w:name="_Toc512937850"/>
      <w:r/>
      <w:bookmarkStart w:id="48" w:name="_Toc226965856"/>
      <w:r/>
      <w:bookmarkStart w:id="49" w:name="_Toc127151777"/>
      <w:r>
        <w:rPr>
          <w:b/>
          <w:sz w:val="36"/>
          <w:szCs w:val="36"/>
        </w:rPr>
        <w:t xml:space="preserve">第二章</w:t>
      </w:r>
      <w:r>
        <w:rPr>
          <w:b/>
          <w:sz w:val="36"/>
          <w:szCs w:val="36"/>
        </w:rPr>
        <w:t xml:space="preserve">   </w:t>
      </w:r>
      <w:r>
        <w:rPr>
          <w:b/>
          <w:sz w:val="36"/>
          <w:szCs w:val="36"/>
        </w:rPr>
        <w:t xml:space="preserve">供应商须知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
    </w:p>
    <w:p>
      <w:pPr>
        <w:pStyle w:val="883"/>
        <w:spacing w:before="0" w:line="360" w:lineRule="auto"/>
        <w:tabs>
          <w:tab w:val="center" w:pos="4592" w:leader="none"/>
          <w:tab w:val="left" w:pos="7860" w:leader="none"/>
        </w:tabs>
        <w:rPr>
          <w:rFonts w:ascii="Times New Roman" w:hAnsi="Times New Roman" w:eastAsia="宋体"/>
          <w:b w:val="0"/>
          <w:sz w:val="28"/>
        </w:rPr>
      </w:pPr>
      <w:r/>
      <w:bookmarkStart w:id="50" w:name="_Toc195842884"/>
      <w:r/>
      <w:bookmarkStart w:id="51" w:name="_Toc226965709"/>
      <w:r/>
      <w:bookmarkStart w:id="52" w:name="_Toc150774619"/>
      <w:r/>
      <w:bookmarkStart w:id="53" w:name="_Toc127151519"/>
      <w:r/>
      <w:bookmarkStart w:id="54" w:name="_Toc226309763"/>
      <w:r/>
      <w:bookmarkStart w:id="55" w:name="_Toc149720812"/>
      <w:r/>
      <w:bookmarkStart w:id="56" w:name="_Toc151193833"/>
      <w:r/>
      <w:bookmarkStart w:id="57" w:name="_Toc151193617"/>
      <w:r/>
      <w:bookmarkStart w:id="58" w:name="_Toc164608788"/>
      <w:r/>
      <w:bookmarkStart w:id="59" w:name="_Toc151190146"/>
      <w:r/>
      <w:bookmarkStart w:id="60" w:name="_Toc151193907"/>
      <w:r/>
      <w:bookmarkStart w:id="61" w:name="_Toc520356144"/>
      <w:r/>
      <w:bookmarkStart w:id="62" w:name="_Toc151193761"/>
      <w:r/>
      <w:bookmarkStart w:id="63" w:name="_Toc142311021"/>
      <w:r/>
      <w:bookmarkStart w:id="64" w:name="_Toc151193689"/>
      <w:r/>
      <w:bookmarkStart w:id="65" w:name="_Toc127151720"/>
      <w:r/>
      <w:bookmarkStart w:id="66" w:name="_Toc164608633"/>
      <w:r/>
      <w:bookmarkStart w:id="67" w:name="_Toc226337215"/>
      <w:r/>
      <w:bookmarkStart w:id="68" w:name="_Toc164351613"/>
      <w:r/>
      <w:bookmarkStart w:id="69" w:name="_Toc226965792"/>
      <w:r/>
      <w:bookmarkStart w:id="70" w:name="_Toc127161433"/>
      <w:r/>
      <w:bookmarkStart w:id="71" w:name="_Toc164229360"/>
      <w:r/>
      <w:bookmarkStart w:id="72" w:name="_Toc150480757"/>
      <w:r/>
      <w:bookmarkStart w:id="73" w:name="_Toc164229214"/>
      <w:r/>
      <w:bookmarkStart w:id="74" w:name="_Toc150774724"/>
      <w:r/>
      <w:bookmarkStart w:id="75" w:name="_Toc150509270"/>
      <w:r>
        <w:rPr>
          <w:rFonts w:ascii="Times New Roman" w:hAnsi="Times New Roman" w:eastAsia="宋体"/>
          <w:sz w:val="28"/>
        </w:rPr>
        <w:t xml:space="preserve">供应商须知资料表</w:t>
      </w:r>
      <w:r/>
    </w:p>
    <w:p>
      <w:pPr>
        <w:jc w:val="center"/>
        <w:rPr>
          <w:b/>
          <w:sz w:val="28"/>
          <w:szCs w:val="28"/>
        </w:rPr>
      </w:pPr>
      <w:r>
        <w:rPr>
          <w:b/>
          <w:sz w:val="28"/>
          <w:szCs w:val="28"/>
        </w:rPr>
      </w:r>
      <w:r/>
    </w:p>
    <w:p>
      <w:pPr>
        <w:ind w:firstLine="480"/>
        <w:spacing w:line="360" w:lineRule="auto"/>
        <w:rPr>
          <w:rFonts w:hint="eastAsia" w:ascii="宋体" w:hAnsi="宋体" w:cs="宋体"/>
          <w:sz w:val="24"/>
        </w:rPr>
      </w:pPr>
      <w:r>
        <w:rPr>
          <w:rFonts w:hint="eastAsia" w:ascii="宋体" w:hAnsi="宋体" w:cs="宋体"/>
          <w:sz w:val="24"/>
        </w:rPr>
        <w:t xml:space="preserve">本表是对供应商须知的具体补充和修改，如有矛盾，均以本资料表为准。标记“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hint="eastAsia" w:ascii="宋体" w:hAnsi="宋体" w:cs="宋体"/>
                <w:b/>
                <w:bCs/>
                <w:sz w:val="24"/>
              </w:rPr>
            </w:pPr>
            <w:r>
              <w:rPr>
                <w:rFonts w:hint="eastAsia" w:ascii="宋体" w:hAnsi="宋体" w:cs="宋体"/>
                <w:b/>
                <w:sz w:val="24"/>
              </w:rPr>
              <w:t xml:space="preserve">条款号</w:t>
            </w:r>
            <w:r/>
          </w:p>
        </w:tc>
        <w:tc>
          <w:tcPr>
            <w:tcW w:w="1701"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条目</w:t>
            </w:r>
            <w:r/>
          </w:p>
        </w:tc>
        <w:tc>
          <w:tcPr>
            <w:tcW w:w="7253"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内容</w:t>
            </w:r>
            <w:r/>
          </w:p>
        </w:tc>
      </w:tr>
      <w:tr>
        <w:trPr>
          <w:jc w:val="center"/>
          <w:trHeight w:val="20"/>
        </w:trPr>
        <w:tc>
          <w:tcPr>
            <w:tcW w:w="988" w:type="dxa"/>
            <w:vAlign w:val="center"/>
            <w:textDirection w:val="lrTb"/>
            <w:noWrap w:val="false"/>
          </w:tcPr>
          <w:p>
            <w:pPr>
              <w:pStyle w:val="907"/>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项目属性</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项目属性：</w:t>
            </w:r>
            <w:r/>
          </w:p>
          <w:p>
            <w:pPr>
              <w:jc w:val="left"/>
              <w:rPr>
                <w:rFonts w:hint="eastAsia" w:ascii="宋体" w:hAnsi="宋体" w:cs="宋体"/>
                <w:sz w:val="24"/>
              </w:rPr>
            </w:pPr>
            <w:r>
              <w:rPr>
                <w:rFonts w:hint="eastAsia" w:ascii="宋体" w:hAnsi="宋体" w:cs="宋体"/>
                <w:sz w:val="24"/>
              </w:rPr>
              <w:t xml:space="preserve">□服务</w:t>
            </w:r>
            <w:r/>
          </w:p>
          <w:p>
            <w:pPr>
              <w:jc w:val="left"/>
              <w:rPr>
                <w:rFonts w:hint="eastAsia" w:ascii="宋体" w:hAnsi="宋体" w:cs="宋体"/>
                <w:sz w:val="24"/>
              </w:rPr>
            </w:pPr>
            <w:r>
              <w:rPr>
                <w:rFonts w:hint="eastAsia" w:ascii="宋体" w:hAnsi="宋体" w:cs="宋体"/>
                <w:sz w:val="24"/>
              </w:rPr>
              <w:t xml:space="preserve">□货物</w:t>
            </w:r>
            <w:r/>
          </w:p>
          <w:p>
            <w:pPr>
              <w:jc w:val="left"/>
              <w:rPr>
                <w:rFonts w:hint="eastAsia" w:ascii="宋体" w:hAnsi="宋体" w:cs="宋体"/>
                <w:sz w:val="24"/>
                <w:u w:val="single"/>
              </w:rPr>
            </w:pPr>
            <w:r>
              <w:rPr>
                <w:rFonts w:hint="eastAsia" w:ascii="宋体" w:hAnsi="宋体" w:cs="宋体"/>
                <w:sz w:val="24"/>
              </w:rPr>
              <w:t xml:space="preserve">■工程</w:t>
            </w:r>
            <w:r/>
          </w:p>
        </w:tc>
      </w:tr>
      <w:tr>
        <w:trPr>
          <w:jc w:val="center"/>
          <w:trHeight w:val="20"/>
        </w:trPr>
        <w:tc>
          <w:tcPr>
            <w:tcW w:w="988" w:type="dxa"/>
            <w:vAlign w:val="center"/>
            <w:textDirection w:val="lrTb"/>
            <w:noWrap w:val="false"/>
          </w:tcPr>
          <w:p>
            <w:pPr>
              <w:pStyle w:val="907"/>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科研仪器设备</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是否属于科研仪器设备采购项目：</w:t>
            </w:r>
            <w:r/>
          </w:p>
          <w:p>
            <w:pPr>
              <w:jc w:val="left"/>
              <w:rPr>
                <w:rFonts w:hint="eastAsia" w:ascii="宋体" w:hAnsi="宋体" w:cs="宋体"/>
                <w:sz w:val="24"/>
              </w:rPr>
            </w:pPr>
            <w:r>
              <w:rPr>
                <w:rFonts w:hint="eastAsia" w:ascii="宋体" w:hAnsi="宋体" w:cs="宋体"/>
                <w:sz w:val="24"/>
              </w:rPr>
              <w:t xml:space="preserve">□是</w:t>
            </w:r>
            <w:r/>
          </w:p>
          <w:p>
            <w:pPr>
              <w:jc w:val="left"/>
              <w:rPr>
                <w:rFonts w:hint="eastAsia" w:ascii="宋体" w:hAnsi="宋体" w:cs="宋体"/>
                <w:sz w:val="24"/>
              </w:rPr>
            </w:pPr>
            <w:r>
              <w:rPr>
                <w:rFonts w:hint="eastAsia" w:ascii="宋体" w:hAnsi="宋体" w:cs="宋体"/>
                <w:sz w:val="24"/>
              </w:rPr>
              <w:t xml:space="preserve">■否</w:t>
            </w:r>
            <w:r/>
          </w:p>
        </w:tc>
      </w:tr>
      <w:tr>
        <w:trPr>
          <w:cantSplit/>
          <w:jc w:val="center"/>
          <w:trHeight w:val="20"/>
        </w:trPr>
        <w:tc>
          <w:tcPr>
            <w:tcW w:w="988" w:type="dxa"/>
            <w:vAlign w:val="center"/>
            <w:vMerge w:val="restart"/>
            <w:textDirection w:val="lrTb"/>
            <w:noWrap w:val="false"/>
          </w:tcPr>
          <w:p>
            <w:pPr>
              <w:pStyle w:val="907"/>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现场考察</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■不组织</w:t>
            </w:r>
            <w:r/>
          </w:p>
          <w:p>
            <w:pPr>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 /</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p>
          <w:p>
            <w:pPr>
              <w:pStyle w:val="907"/>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jc w:val="center"/>
          <w:trHeight w:val="20"/>
        </w:trPr>
        <w:tc>
          <w:tcPr>
            <w:tcW w:w="988" w:type="dxa"/>
            <w:vAlign w:val="center"/>
            <w:vMerge w:val="continue"/>
            <w:textDirection w:val="lrTb"/>
            <w:noWrap w:val="false"/>
          </w:tcPr>
          <w:p>
            <w:pPr>
              <w:pStyle w:val="907"/>
              <w:jc w:val="center"/>
              <w:rPr>
                <w:rFonts w:hAnsi="宋体" w:cs="宋体"/>
                <w:sz w:val="24"/>
                <w:szCs w:val="24"/>
              </w:rPr>
            </w:pPr>
            <w:r>
              <w:rPr>
                <w:rFonts w:hAnsi="宋体" w:cs="宋体"/>
                <w:sz w:val="24"/>
                <w:szCs w:val="24"/>
              </w:rPr>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磋商前答疑会</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■不召开</w:t>
            </w:r>
            <w:r/>
          </w:p>
          <w:p>
            <w:pPr>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p>
          <w:p>
            <w:pPr>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jc w:val="center"/>
          <w:trHeight w:val="528"/>
        </w:trPr>
        <w:tc>
          <w:tcPr>
            <w:tcW w:w="988" w:type="dxa"/>
            <w:vAlign w:val="center"/>
            <w:textDirection w:val="lrTb"/>
            <w:noWrap w:val="false"/>
          </w:tcPr>
          <w:p>
            <w:pPr>
              <w:pStyle w:val="907"/>
              <w:jc w:val="center"/>
              <w:rPr>
                <w:rFonts w:hAnsi="宋体" w:cs="宋体"/>
                <w:sz w:val="24"/>
                <w:szCs w:val="24"/>
              </w:rPr>
            </w:pPr>
            <w:r>
              <w:rPr>
                <w:rFonts w:hAnsi="宋体" w:cs="宋体"/>
                <w:sz w:val="24"/>
                <w:szCs w:val="24"/>
              </w:rPr>
              <w:t xml:space="preserve">4.2.5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标的所属行业</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本项目采购标的对应的中小企业划分标准所属行业：建筑业。</w:t>
            </w:r>
            <w:r/>
          </w:p>
        </w:tc>
      </w:tr>
      <w:tr>
        <w:trPr>
          <w:jc w:val="center"/>
          <w:trHeight w:val="1535"/>
        </w:trPr>
        <w:tc>
          <w:tcPr>
            <w:tcW w:w="988" w:type="dxa"/>
            <w:vAlign w:val="center"/>
            <w:textDirection w:val="lrTb"/>
            <w:noWrap w:val="false"/>
          </w:tcPr>
          <w:p>
            <w:pPr>
              <w:pStyle w:val="907"/>
              <w:jc w:val="center"/>
              <w:rPr>
                <w:rFonts w:hAnsi="宋体" w:cs="宋体"/>
                <w:sz w:val="24"/>
                <w:szCs w:val="24"/>
              </w:rPr>
            </w:pPr>
            <w:r>
              <w:rPr>
                <w:rFonts w:hAnsi="宋体" w:cs="宋体"/>
                <w:sz w:val="24"/>
                <w:szCs w:val="24"/>
              </w:rPr>
              <w:t xml:space="preserve">4.9</w:t>
            </w:r>
            <w:r/>
          </w:p>
        </w:tc>
        <w:tc>
          <w:tcPr>
            <w:tcW w:w="1701" w:type="dxa"/>
            <w:vAlign w:val="center"/>
            <w:textDirection w:val="lrTb"/>
            <w:noWrap w:val="false"/>
          </w:tcPr>
          <w:p>
            <w:pPr>
              <w:jc w:val="center"/>
              <w:spacing w:line="360" w:lineRule="exact"/>
              <w:rPr>
                <w:rFonts w:hint="eastAsia" w:ascii="宋体" w:hAnsi="宋体" w:cs="宋体"/>
                <w:sz w:val="24"/>
              </w:rPr>
            </w:pPr>
            <w:r>
              <w:rPr>
                <w:rFonts w:hint="eastAsia"/>
                <w:sz w:val="24"/>
              </w:rPr>
              <w:t xml:space="preserve">本国产品政策支持</w:t>
            </w:r>
            <w:r/>
          </w:p>
        </w:tc>
        <w:tc>
          <w:tcPr>
            <w:tcW w:w="7253" w:type="dxa"/>
            <w:vAlign w:val="center"/>
            <w:textDirection w:val="lrTb"/>
            <w:noWrap w:val="false"/>
          </w:tcPr>
          <w:p>
            <w:pPr>
              <w:jc w:val="left"/>
              <w:spacing w:line="360" w:lineRule="exact"/>
              <w:rPr>
                <w:sz w:val="24"/>
              </w:rPr>
            </w:pPr>
            <w:r>
              <w:rPr>
                <w:sz w:val="24"/>
              </w:rPr>
              <w:t xml:space="preserve">关于</w:t>
            </w:r>
            <w:r>
              <w:rPr>
                <w:rFonts w:hint="eastAsia"/>
                <w:sz w:val="24"/>
              </w:rPr>
              <w:t xml:space="preserve">对采购本国产品给予政策支持，本项目：</w:t>
            </w:r>
            <w:r>
              <w:rPr>
                <w:rFonts w:hint="eastAsia" w:ascii="宋体" w:hAnsi="宋体" w:cs="宋体"/>
                <w:sz w:val="24"/>
              </w:rPr>
              <w:t xml:space="preserve">□</w:t>
            </w:r>
            <w:r>
              <w:rPr>
                <w:rFonts w:hint="eastAsia"/>
                <w:sz w:val="24"/>
              </w:rPr>
              <w:t xml:space="preserve">适用</w:t>
            </w:r>
            <w:r>
              <w:rPr>
                <w:rFonts w:hint="eastAsia"/>
                <w:sz w:val="24"/>
              </w:rPr>
              <w:t xml:space="preserve"> </w:t>
            </w:r>
            <w:r>
              <w:rPr>
                <w:rFonts w:hint="eastAsia" w:ascii="宋体" w:hAnsi="宋体" w:cs="宋体"/>
                <w:sz w:val="24"/>
              </w:rPr>
              <w:t xml:space="preserve">■</w:t>
            </w:r>
            <w:r>
              <w:rPr>
                <w:rFonts w:hint="eastAsia"/>
                <w:sz w:val="24"/>
              </w:rPr>
              <w:t xml:space="preserve">不适用。</w:t>
            </w:r>
            <w:r/>
          </w:p>
          <w:p>
            <w:pPr>
              <w:pStyle w:val="883"/>
              <w:jc w:val="both"/>
              <w:keepLines w:val="0"/>
              <w:keepNext w:val="0"/>
              <w:spacing w:before="0" w:line="360" w:lineRule="exact"/>
              <w:shd w:val="clear" w:color="auto" w:fill="ffffff"/>
              <w:widowControl/>
              <w:rPr>
                <w:rFonts w:hint="eastAsia" w:ascii="宋体" w:hAnsi="宋体" w:cs="宋体"/>
                <w:sz w:val="24"/>
              </w:rPr>
            </w:pPr>
            <w:r>
              <w:rPr>
                <w:rFonts w:hint="eastAsia" w:ascii="Times New Roman" w:hAnsi="Times New Roman" w:eastAsia="宋体"/>
                <w:b w:val="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90"/>
        </w:trPr>
        <w:tc>
          <w:tcPr>
            <w:tcW w:w="988" w:type="dxa"/>
            <w:vAlign w:val="center"/>
            <w:textDirection w:val="lrTb"/>
            <w:noWrap w:val="false"/>
          </w:tcPr>
          <w:p>
            <w:pPr>
              <w:pStyle w:val="907"/>
              <w:jc w:val="center"/>
              <w:rPr>
                <w:rFonts w:hAnsi="宋体" w:cs="宋体"/>
                <w:sz w:val="24"/>
                <w:szCs w:val="24"/>
              </w:rPr>
            </w:pPr>
            <w:r>
              <w:rPr>
                <w:rFonts w:hAnsi="宋体" w:cs="宋体"/>
                <w:sz w:val="24"/>
                <w:szCs w:val="24"/>
              </w:rPr>
              <w:t xml:space="preserve">10.2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报价</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报价的特殊规定：</w:t>
            </w:r>
            <w:r/>
          </w:p>
          <w:p>
            <w:pPr>
              <w:jc w:val="left"/>
              <w:rPr>
                <w:rFonts w:hint="eastAsia" w:ascii="宋体" w:hAnsi="宋体" w:cs="宋体"/>
                <w:sz w:val="24"/>
              </w:rPr>
            </w:pPr>
            <w:r>
              <w:rPr>
                <w:rFonts w:hint="eastAsia" w:ascii="宋体" w:hAnsi="宋体" w:cs="宋体"/>
                <w:sz w:val="24"/>
              </w:rPr>
              <w:t xml:space="preserve">□无</w:t>
            </w:r>
            <w:r/>
          </w:p>
          <w:p>
            <w:pPr>
              <w:spacing w:line="360" w:lineRule="exact"/>
              <w:rPr>
                <w:rFonts w:hint="eastAsia" w:ascii="宋体" w:hAnsi="宋体" w:cs="宋体"/>
                <w:sz w:val="24"/>
              </w:rPr>
            </w:pPr>
            <w:r>
              <w:rPr>
                <w:rFonts w:hint="eastAsia" w:ascii="宋体" w:hAnsi="宋体" w:cs="宋体"/>
                <w:sz w:val="24"/>
              </w:rPr>
              <w:t xml:space="preserve">■有，具体情形： </w:t>
            </w:r>
            <w:r/>
          </w:p>
          <w:p>
            <w:pPr>
              <w:jc w:val="left"/>
              <w:rPr>
                <w:rFonts w:hint="eastAsia" w:ascii="宋体" w:hAnsi="宋体" w:cs="宋体"/>
                <w:sz w:val="24"/>
              </w:rPr>
            </w:pPr>
            <w:r>
              <w:rPr>
                <w:rFonts w:hint="eastAsia" w:ascii="宋体" w:hAnsi="宋体" w:cs="宋体"/>
                <w:sz w:val="24"/>
              </w:rPr>
              <w:t xml:space="preserve">1.本项目磋商总价应包括为完成该项货物和服务项目所涉及到的一切相关费用，采购人不再支付其他任何费用。</w:t>
            </w:r>
            <w:r/>
          </w:p>
          <w:p>
            <w:pPr>
              <w:jc w:val="left"/>
              <w:rPr>
                <w:rFonts w:hint="eastAsia" w:ascii="宋体" w:hAnsi="宋体" w:cs="宋体"/>
                <w:sz w:val="24"/>
              </w:rPr>
            </w:pPr>
            <w:r>
              <w:rPr>
                <w:rFonts w:hint="eastAsia" w:ascii="宋体" w:hAnsi="宋体" w:cs="宋体"/>
                <w:sz w:val="24"/>
              </w:rPr>
              <w:t xml:space="preserve">2.本工程磋商报价采用工程量清单报价。供应商应按要求提供已标价工程量清单。</w:t>
            </w:r>
            <w:r/>
          </w:p>
          <w:p>
            <w:pPr>
              <w:jc w:val="left"/>
              <w:rPr>
                <w:rFonts w:hint="eastAsia" w:ascii="宋体" w:hAnsi="宋体" w:cs="宋体"/>
                <w:sz w:val="24"/>
              </w:rPr>
            </w:pPr>
            <w:r>
              <w:rPr>
                <w:rFonts w:hint="eastAsia" w:ascii="宋体" w:hAnsi="宋体" w:cs="宋体"/>
                <w:sz w:val="24"/>
              </w:rPr>
              <w:t xml:space="preserve">★</w:t>
            </w:r>
            <w:r>
              <w:rPr>
                <w:rFonts w:hint="eastAsia" w:ascii="宋体" w:hAnsi="宋体" w:cs="宋体"/>
                <w:b/>
                <w:bCs/>
                <w:sz w:val="24"/>
              </w:rPr>
              <w:t xml:space="preserve">已标价工程量清单包括（根据最新工程量清单计价规范提供）:单位工程费汇总表、分部分项工程和单价措施项目清单计价表、总价措施项目清单与计价表、其他项目清单与计价汇总表、暂列金额明细表、材料暂估价格表、专业工程暂估价表、</w:t>
            </w:r>
            <w:r>
              <w:rPr>
                <w:rFonts w:hint="eastAsia" w:ascii="宋体" w:hAnsi="宋体" w:cs="宋体"/>
                <w:b/>
                <w:bCs/>
                <w:sz w:val="24"/>
              </w:rPr>
              <w:t xml:space="preserve">规</w:t>
            </w:r>
            <w:r>
              <w:rPr>
                <w:rFonts w:hint="eastAsia" w:ascii="宋体" w:hAnsi="宋体" w:cs="宋体"/>
                <w:b/>
                <w:bCs/>
                <w:sz w:val="24"/>
              </w:rPr>
              <w:t xml:space="preserve">费、税金项目清单计价表。</w:t>
            </w:r>
            <w:r/>
          </w:p>
          <w:p>
            <w:pPr>
              <w:jc w:val="left"/>
              <w:rPr>
                <w:rFonts w:hint="eastAsia" w:ascii="宋体" w:hAnsi="宋体" w:cs="宋体"/>
                <w:sz w:val="24"/>
              </w:rPr>
            </w:pPr>
            <w:r>
              <w:rPr>
                <w:rFonts w:hint="eastAsia" w:ascii="宋体" w:hAnsi="宋体" w:cs="宋体"/>
                <w:sz w:val="24"/>
              </w:rPr>
              <w:t xml:space="preserve">3.本项目磋商报价为固定综合单价，磋商报价为供应商在磋商响应文件中提出的各项支付金额的总和。</w:t>
            </w:r>
            <w:r/>
          </w:p>
          <w:p>
            <w:pPr>
              <w:jc w:val="left"/>
              <w:rPr>
                <w:rFonts w:hint="eastAsia" w:ascii="宋体" w:hAnsi="宋体" w:cs="宋体"/>
                <w:sz w:val="24"/>
              </w:rPr>
            </w:pPr>
            <w:r>
              <w:rPr>
                <w:rFonts w:hint="eastAsia" w:ascii="宋体" w:hAnsi="宋体" w:cs="宋体"/>
                <w:sz w:val="24"/>
              </w:rPr>
              <w:t xml:space="preserve">4.供应商所填报的各项基价中的各种材料单价在合同实施期间不因市场价格变化因素而变动，供应商在</w:t>
            </w:r>
            <w:r>
              <w:rPr>
                <w:rFonts w:hint="eastAsia" w:ascii="宋体" w:hAnsi="宋体" w:cs="宋体"/>
                <w:sz w:val="24"/>
              </w:rPr>
              <w:t xml:space="preserve">报综合</w:t>
            </w:r>
            <w:r>
              <w:rPr>
                <w:rFonts w:hint="eastAsia" w:ascii="宋体" w:hAnsi="宋体" w:cs="宋体"/>
                <w:sz w:val="24"/>
              </w:rPr>
              <w:t xml:space="preserve">单价时应考虑各种风险因素和自己的承受能力。</w:t>
            </w:r>
            <w:r/>
          </w:p>
          <w:p>
            <w:pPr>
              <w:jc w:val="left"/>
              <w:rPr>
                <w:rFonts w:hint="eastAsia" w:ascii="宋体" w:hAnsi="宋体" w:cs="宋体"/>
                <w:sz w:val="24"/>
              </w:rPr>
            </w:pPr>
            <w:r>
              <w:rPr>
                <w:rFonts w:hint="eastAsia" w:ascii="宋体" w:hAnsi="宋体" w:cs="宋体"/>
                <w:sz w:val="24"/>
              </w:rPr>
              <w:t xml:space="preserve">5.因设计变更引起工程项目、工程量变化的，变更合同价款按下列方法进行：（1）合同中已有适用于变更工程</w:t>
            </w:r>
            <w:r>
              <w:rPr>
                <w:rFonts w:hint="eastAsia" w:ascii="宋体" w:hAnsi="宋体" w:cs="宋体"/>
                <w:sz w:val="24"/>
              </w:rPr>
              <w:t xml:space="preserve">的价格，按合同已有的价格变更合同价款；（2）合同中只有类似于变更工程的价格，可以参照类似价格变更合同价款；（3）合同中没有适用或类似于变更工程的价格，结算原则为：由承包方根据变更工程资料及原招磋商响应文件的计价条件及方法编制报价，经发包方、监理、审计部门审核后按优惠让利幅度作为结算价。优惠让利幅度（F）=【控制价（扣除专业工程暂估价、暂列金额、安全明文施工费、规费税金）-成交金额（扣除专业工程暂估价、暂列金额、安全明文施工费、规费税金）】/【控制价（扣除专业工程暂估价、暂列金额、安全明文施工费、规费税金）】</w:t>
            </w:r>
            <w:r/>
          </w:p>
          <w:p>
            <w:pPr>
              <w:jc w:val="left"/>
              <w:rPr>
                <w:rFonts w:hint="eastAsia" w:ascii="宋体" w:hAnsi="宋体" w:cs="宋体"/>
                <w:sz w:val="24"/>
              </w:rPr>
            </w:pPr>
            <w:r>
              <w:rPr>
                <w:rFonts w:hint="eastAsia" w:ascii="宋体" w:hAnsi="宋体" w:cs="宋体"/>
                <w:sz w:val="24"/>
              </w:rPr>
              <w:t xml:space="preserve">6.代理机构反对盲目压低报价。</w:t>
            </w:r>
            <w:r/>
          </w:p>
          <w:p>
            <w:pPr>
              <w:jc w:val="left"/>
              <w:rPr>
                <w:rFonts w:hint="eastAsia" w:ascii="宋体" w:hAnsi="宋体" w:cs="宋体"/>
                <w:sz w:val="24"/>
              </w:rPr>
            </w:pPr>
            <w:r>
              <w:rPr>
                <w:rFonts w:hint="eastAsia" w:ascii="宋体" w:hAnsi="宋体" w:cs="宋体"/>
                <w:sz w:val="24"/>
              </w:rPr>
              <w:t xml:space="preserve">7.磋商报价的编制要求：</w:t>
            </w:r>
            <w:r/>
          </w:p>
          <w:p>
            <w:pPr>
              <w:jc w:val="left"/>
              <w:rPr>
                <w:rFonts w:hint="eastAsia" w:ascii="宋体" w:hAnsi="宋体" w:cs="宋体"/>
                <w:sz w:val="24"/>
              </w:rPr>
            </w:pPr>
            <w:r>
              <w:rPr>
                <w:rFonts w:hint="eastAsia" w:ascii="宋体" w:hAnsi="宋体" w:cs="宋体"/>
                <w:sz w:val="24"/>
              </w:rPr>
              <w:t xml:space="preserve">7.1 磋商报价应该是按竞争性磋商文件规定的采购范围内工程量清单所列项目的全部费用总和，是竞争性磋商文件、工程量清单及其附属资料所要求范围内的全部工作内容的价格的体现，其应包括按设计要求实施和完成本工程所需人工费、材料费、机械费、企业管理费、利润、措施项目费、</w:t>
            </w:r>
            <w:r>
              <w:rPr>
                <w:rFonts w:hint="eastAsia" w:ascii="宋体" w:hAnsi="宋体" w:cs="宋体"/>
                <w:sz w:val="24"/>
              </w:rPr>
              <w:t xml:space="preserve">规</w:t>
            </w:r>
            <w:r>
              <w:rPr>
                <w:rFonts w:hint="eastAsia" w:ascii="宋体" w:hAnsi="宋体" w:cs="宋体"/>
                <w:sz w:val="24"/>
              </w:rPr>
              <w:t xml:space="preserve">费及税金等，同时应考虑承担合同所示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r/>
          </w:p>
          <w:p>
            <w:pPr>
              <w:jc w:val="left"/>
              <w:rPr>
                <w:rFonts w:hint="eastAsia" w:ascii="宋体" w:hAnsi="宋体" w:cs="宋体"/>
                <w:sz w:val="24"/>
              </w:rPr>
            </w:pPr>
            <w:r>
              <w:rPr>
                <w:rFonts w:hint="eastAsia" w:ascii="宋体" w:hAnsi="宋体" w:cs="宋体"/>
                <w:sz w:val="24"/>
              </w:rPr>
              <w:t xml:space="preserve">7.2 供应商应根据竞争性磋商文件（含工程量清单）的有关要求，施工现场实际情况及拟定的施工方案或施工组织设计，依据企业定额和市场价格信息或参照建设行政主管部门发布的计价定额编制磋商报价，供应商的磋商总价应当与分部分项工程费、措施项目费、其他项目费和</w:t>
            </w:r>
            <w:r>
              <w:rPr>
                <w:rFonts w:hint="eastAsia" w:ascii="宋体" w:hAnsi="宋体" w:cs="宋体"/>
                <w:sz w:val="24"/>
              </w:rPr>
              <w:t xml:space="preserve">规费</w:t>
            </w:r>
            <w:r>
              <w:rPr>
                <w:rFonts w:hint="eastAsia" w:ascii="宋体" w:hAnsi="宋体" w:cs="宋体"/>
                <w:sz w:val="24"/>
              </w:rPr>
              <w:t xml:space="preserve">、税金的合计金额一致。供应商在进行工程量清单采购的磋商报价时，不能进行磋商总价的优惠让利，供应商对磋商报价的任何优惠让利均应反映在相应清单项目的综合单价中，不可竞争费不得优惠让利。</w:t>
            </w:r>
            <w:r/>
          </w:p>
          <w:p>
            <w:pPr>
              <w:jc w:val="left"/>
              <w:rPr>
                <w:rFonts w:hint="eastAsia" w:ascii="宋体" w:hAnsi="宋体" w:cs="宋体"/>
                <w:sz w:val="24"/>
              </w:rPr>
            </w:pPr>
            <w:r>
              <w:rPr>
                <w:rFonts w:hint="eastAsia" w:ascii="宋体" w:hAnsi="宋体" w:cs="宋体"/>
                <w:sz w:val="24"/>
              </w:rPr>
              <w:t xml:space="preserve">7.3 其他项目清单中的材料暂估价、暂列金额、专业工程暂估价、预留金均不能优惠，虽在磋商时计入供应商的报价中，但不应视为供应商所有。</w:t>
            </w:r>
            <w:r/>
          </w:p>
          <w:p>
            <w:pPr>
              <w:jc w:val="left"/>
              <w:rPr>
                <w:rFonts w:hint="eastAsia" w:ascii="宋体" w:hAnsi="宋体" w:cs="宋体"/>
                <w:sz w:val="24"/>
              </w:rPr>
            </w:pPr>
            <w:r>
              <w:rPr>
                <w:rFonts w:hint="eastAsia" w:ascii="宋体" w:hAnsi="宋体" w:cs="宋体"/>
                <w:sz w:val="24"/>
              </w:rPr>
              <w:t xml:space="preserve">7.4 工程量清单是按建设方提供相关的图纸、规范、标准图集和技术资料、《建设工程工程量清单计价规范》GB50500-2013、《江苏省建筑与装饰工程计价定额》（2014年）、《江苏省安装工程计价定额》（2014年）、《江苏省建设工程费用定额》（2014年）</w:t>
            </w:r>
            <w:r>
              <w:rPr>
                <w:rFonts w:hint="eastAsia" w:ascii="宋体" w:hAnsi="宋体" w:cs="宋体"/>
                <w:sz w:val="24"/>
              </w:rPr>
              <w:t xml:space="preserve">营改增</w:t>
            </w:r>
            <w:r>
              <w:rPr>
                <w:rFonts w:hint="eastAsia" w:ascii="宋体" w:hAnsi="宋体" w:cs="宋体"/>
                <w:sz w:val="24"/>
              </w:rPr>
              <w:t xml:space="preserve">后调整内容、常州市城乡建设局常建（2016）94号文关于转发</w:t>
            </w:r>
            <w:r>
              <w:rPr>
                <w:rFonts w:hint="eastAsia" w:ascii="宋体" w:hAnsi="宋体" w:cs="宋体"/>
                <w:sz w:val="24"/>
              </w:rPr>
              <w:t xml:space="preserve">《省住房城乡建设厅关于建筑业实施营改增后江苏省建设工程计价依据调整的通知》的通知、江苏省现行专业计价定额材料含税价与除税价表、江苏省机械台班计价定额含税价与除税价表、江苏省及常州市有关现行文件编制。施工中所用的材料、成品、半成品在制作、运输、安装中等发生的一切损耗应包括在报价内。工程量清单标明的工程量是供应商报价的共同基础，完工结算的工程量按采购人和供应</w:t>
            </w:r>
            <w:r>
              <w:rPr>
                <w:rFonts w:hint="eastAsia" w:ascii="宋体" w:hAnsi="宋体" w:cs="宋体"/>
                <w:sz w:val="24"/>
              </w:rPr>
              <w:t xml:space="preserve">商双方</w:t>
            </w:r>
            <w:r>
              <w:rPr>
                <w:rFonts w:hint="eastAsia" w:ascii="宋体" w:hAnsi="宋体" w:cs="宋体"/>
                <w:sz w:val="24"/>
              </w:rPr>
              <w:t xml:space="preserve">在合同约定的应</w:t>
            </w:r>
            <w:r>
              <w:rPr>
                <w:rFonts w:hint="eastAsia" w:ascii="宋体" w:hAnsi="宋体" w:cs="宋体"/>
                <w:sz w:val="24"/>
              </w:rPr>
              <w:t xml:space="preserve">予计</w:t>
            </w:r>
            <w:r>
              <w:rPr>
                <w:rFonts w:hint="eastAsia" w:ascii="宋体" w:hAnsi="宋体" w:cs="宋体"/>
                <w:sz w:val="24"/>
              </w:rPr>
              <w:t xml:space="preserve">量、且实际完成的工程量确定。 </w:t>
            </w:r>
            <w:r/>
          </w:p>
          <w:p>
            <w:pPr>
              <w:jc w:val="left"/>
              <w:rPr>
                <w:rFonts w:hint="eastAsia" w:ascii="宋体" w:hAnsi="宋体" w:cs="宋体"/>
                <w:sz w:val="24"/>
              </w:rPr>
            </w:pPr>
            <w:r>
              <w:rPr>
                <w:rFonts w:hint="eastAsia" w:ascii="宋体" w:hAnsi="宋体" w:cs="宋体"/>
                <w:sz w:val="24"/>
              </w:rPr>
              <w:t xml:space="preserve">7.5 不可竞争费的计取按现行文件规定和清单、纪要的规定执行，具体为现场安全文明施工措施费、</w:t>
            </w:r>
            <w:r>
              <w:rPr>
                <w:rFonts w:hint="eastAsia" w:ascii="宋体" w:hAnsi="宋体" w:cs="宋体"/>
                <w:sz w:val="24"/>
              </w:rPr>
              <w:t xml:space="preserve">规</w:t>
            </w:r>
            <w:r>
              <w:rPr>
                <w:rFonts w:hint="eastAsia" w:ascii="宋体" w:hAnsi="宋体" w:cs="宋体"/>
                <w:sz w:val="24"/>
              </w:rPr>
              <w:t xml:space="preserve">费、税金、暂列金额、暂估价（费率见后工程量清单），不得更改。“总价措施项目清单与计价表”中除安全文明施工费以外的其他费率均为可竞争费率，由供应商根据各自情况自报并计入磋商总价。特别强调：为进一步提升施工现场管理，要求施工过程中的围墙 （围挡）、工地施工过程管理、渣土装载运输等，应认真落实执行相关配套文件精神，有关费用成交供应商须在项目措施费中落实。 </w:t>
            </w:r>
            <w:r/>
          </w:p>
          <w:p>
            <w:pPr>
              <w:jc w:val="left"/>
              <w:rPr>
                <w:rFonts w:hint="eastAsia" w:ascii="宋体" w:hAnsi="宋体" w:cs="宋体"/>
                <w:sz w:val="24"/>
              </w:rPr>
            </w:pPr>
            <w:r>
              <w:rPr>
                <w:rFonts w:hint="eastAsia" w:ascii="宋体" w:hAnsi="宋体" w:cs="宋体"/>
                <w:sz w:val="24"/>
              </w:rPr>
              <w:t xml:space="preserve">7.6 供应商应按采购人提供的工程量清单填报价格，填写的项目编码、项目名称、项目特征、计量单位、工程量必须与采购人提供的一致。</w:t>
            </w:r>
            <w:r/>
          </w:p>
          <w:p>
            <w:pPr>
              <w:jc w:val="left"/>
              <w:rPr>
                <w:rFonts w:hint="eastAsia" w:ascii="宋体" w:hAnsi="宋体" w:cs="宋体"/>
                <w:sz w:val="24"/>
              </w:rPr>
            </w:pPr>
            <w:r>
              <w:rPr>
                <w:rFonts w:hint="eastAsia" w:ascii="宋体" w:hAnsi="宋体" w:cs="宋体"/>
                <w:sz w:val="24"/>
              </w:rPr>
              <w:t xml:space="preserve">7.7 分部分项工程费应依据最新计价规范综合单价组成内容，按分部分项工程量清单项目的特征</w:t>
            </w:r>
            <w:r>
              <w:rPr>
                <w:rFonts w:hint="eastAsia" w:ascii="宋体" w:hAnsi="宋体" w:cs="宋体"/>
                <w:sz w:val="24"/>
              </w:rPr>
              <w:t xml:space="preserve">述确定</w:t>
            </w:r>
            <w:r>
              <w:rPr>
                <w:rFonts w:hint="eastAsia" w:ascii="宋体" w:hAnsi="宋体" w:cs="宋体"/>
                <w:sz w:val="24"/>
              </w:rPr>
              <w:t xml:space="preserve">综合单价（当施工图纸与工程量清单项目特征描述不一致时，以工程量清单项目特征描述为准）。综合单价中应考虑磋商响应文件中要求供应商承担的风险费用。</w:t>
            </w:r>
            <w:r>
              <w:rPr>
                <w:rFonts w:hint="eastAsia" w:ascii="宋体" w:hAnsi="宋体" w:cs="宋体"/>
                <w:sz w:val="24"/>
              </w:rPr>
              <w:t xml:space="preserve">暂估单价</w:t>
            </w:r>
            <w:r>
              <w:rPr>
                <w:rFonts w:hint="eastAsia" w:ascii="宋体" w:hAnsi="宋体" w:cs="宋体"/>
                <w:sz w:val="24"/>
              </w:rPr>
              <w:t xml:space="preserve">的材料，</w:t>
            </w:r>
            <w:r>
              <w:rPr>
                <w:rFonts w:hint="eastAsia" w:ascii="宋体" w:hAnsi="宋体" w:cs="宋体"/>
                <w:sz w:val="24"/>
              </w:rPr>
              <w:t xml:space="preserve">按暂估</w:t>
            </w:r>
            <w:r>
              <w:rPr>
                <w:rFonts w:hint="eastAsia" w:ascii="宋体" w:hAnsi="宋体" w:cs="宋体"/>
                <w:sz w:val="24"/>
              </w:rPr>
              <w:t xml:space="preserve">的单价计入综合单价。</w:t>
            </w:r>
            <w:r/>
          </w:p>
          <w:p>
            <w:pPr>
              <w:jc w:val="left"/>
              <w:rPr>
                <w:rFonts w:hint="eastAsia" w:ascii="宋体" w:hAnsi="宋体" w:cs="宋体"/>
                <w:sz w:val="24"/>
              </w:rPr>
            </w:pPr>
            <w:r>
              <w:rPr>
                <w:rFonts w:hint="eastAsia" w:ascii="宋体" w:hAnsi="宋体" w:cs="宋体"/>
                <w:sz w:val="24"/>
              </w:rPr>
              <w:t xml:space="preserve">7.8 因工程变更造成施工方案变更,引起措施项目发生变化时。措施项目费进行相应的调整。合同有约定的按合同执行。合同中没有约定的按下列原则调整：单价措施项目变更原则同分部分项工程；总价措施项目中以费率报价的，费率不变；总价项目中以费用报价的，按投标时口径折算成费率调整（按报价中费率最低执行）；</w:t>
            </w:r>
            <w:r>
              <w:rPr>
                <w:rFonts w:hint="eastAsia" w:ascii="宋体" w:hAnsi="宋体" w:cs="宋体"/>
                <w:sz w:val="24"/>
              </w:rPr>
              <w:t xml:space="preserve">原措施</w:t>
            </w:r>
            <w:r>
              <w:rPr>
                <w:rFonts w:hint="eastAsia" w:ascii="宋体" w:hAnsi="宋体" w:cs="宋体"/>
                <w:sz w:val="24"/>
              </w:rPr>
              <w:t xml:space="preserve">费中没有的措施项目，由供应商提出适当的措施费变更要求，经采购人、监理、审计部门确认后调整。</w:t>
            </w:r>
            <w:r/>
          </w:p>
          <w:p>
            <w:pPr>
              <w:jc w:val="left"/>
              <w:rPr>
                <w:rFonts w:hint="eastAsia" w:ascii="宋体" w:hAnsi="宋体" w:cs="宋体"/>
                <w:sz w:val="24"/>
              </w:rPr>
            </w:pPr>
            <w:r>
              <w:rPr>
                <w:rFonts w:hint="eastAsia" w:ascii="宋体" w:hAnsi="宋体" w:cs="宋体"/>
                <w:sz w:val="24"/>
              </w:rPr>
              <w:t xml:space="preserve">7.9 除非采购人对竞争性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 </w:t>
            </w:r>
            <w:r/>
          </w:p>
          <w:p>
            <w:pPr>
              <w:jc w:val="left"/>
              <w:rPr>
                <w:rFonts w:hint="eastAsia" w:ascii="宋体" w:hAnsi="宋体" w:cs="宋体"/>
                <w:sz w:val="24"/>
              </w:rPr>
            </w:pPr>
            <w:r>
              <w:rPr>
                <w:rFonts w:hint="eastAsia" w:ascii="宋体" w:hAnsi="宋体" w:cs="宋体"/>
                <w:sz w:val="24"/>
              </w:rPr>
              <w:t xml:space="preserve">7.10 </w:t>
            </w:r>
            <w:r>
              <w:rPr>
                <w:rFonts w:hint="eastAsia" w:ascii="宋体" w:hAnsi="宋体" w:cs="宋体"/>
                <w:sz w:val="24"/>
              </w:rPr>
              <w:t xml:space="preserve">以暂估项目</w:t>
            </w:r>
            <w:r>
              <w:rPr>
                <w:rFonts w:hint="eastAsia" w:ascii="宋体" w:hAnsi="宋体" w:cs="宋体"/>
                <w:sz w:val="24"/>
              </w:rPr>
              <w:t xml:space="preserve">形式包括在总承包范围内的工程、货物、服务属于依法必须进行招标的项目范围且达到国家规定规模标准的，应当依法进行招标。工程量清单中材料暂估价和专业工程暂估价，</w:t>
            </w:r>
            <w:r>
              <w:rPr>
                <w:rFonts w:hint="eastAsia" w:ascii="宋体" w:hAnsi="宋体" w:cs="宋体"/>
                <w:sz w:val="24"/>
              </w:rPr>
              <w:t xml:space="preserve">由成交</w:t>
            </w:r>
            <w:r>
              <w:rPr>
                <w:rFonts w:hint="eastAsia" w:ascii="宋体" w:hAnsi="宋体" w:cs="宋体"/>
                <w:sz w:val="24"/>
              </w:rPr>
              <w:t xml:space="preserve">供应商和采购人共同组织招标。</w:t>
            </w:r>
            <w:r/>
          </w:p>
          <w:p>
            <w:pPr>
              <w:jc w:val="left"/>
              <w:rPr>
                <w:rFonts w:hint="eastAsia" w:ascii="宋体" w:hAnsi="宋体" w:cs="宋体"/>
                <w:sz w:val="24"/>
              </w:rPr>
            </w:pPr>
            <w:r>
              <w:rPr>
                <w:rFonts w:hint="eastAsia" w:ascii="宋体" w:hAnsi="宋体" w:cs="宋体"/>
                <w:sz w:val="24"/>
              </w:rPr>
              <w:t xml:space="preserve">7.11 本工程工程量清单及编制说明中提供材料（设备）备选品牌</w:t>
            </w:r>
            <w:r>
              <w:rPr>
                <w:rFonts w:hint="eastAsia" w:ascii="宋体" w:hAnsi="宋体" w:cs="宋体"/>
                <w:sz w:val="24"/>
              </w:rPr>
              <w:t xml:space="preserve">（或规格、型号、产地）的，应在备选品牌（或规格、型号、产地）范围内自行选择一款并根据市场行情及自身实际情况进行组价、报价。凡清单中提供可选品牌的材料（设备），磋商报价的“供应商供应主要材料一览表”中应注明供应商所选择的材料（设备）的品牌（或规格、型号、产地） ，未注明上述信息的，视为供应商同意由采购人选择相应材料（设备）的品牌（或规格、型号、产地） ，但材料（设备）价格不予调整。因可选品牌材料（设备）之间客观存在的差异所引起的价格差异由供应商在磋商报价</w:t>
            </w:r>
            <w:r>
              <w:rPr>
                <w:rFonts w:hint="eastAsia" w:ascii="宋体" w:hAnsi="宋体" w:cs="宋体"/>
                <w:sz w:val="24"/>
              </w:rPr>
              <w:t xml:space="preserve">时综合</w:t>
            </w:r>
            <w:r>
              <w:rPr>
                <w:rFonts w:hint="eastAsia" w:ascii="宋体" w:hAnsi="宋体" w:cs="宋体"/>
                <w:sz w:val="24"/>
              </w:rPr>
              <w:t xml:space="preserve">考虑。成交后，供应商不得因此提出价格调整的要求。代理机构所提供的工程量清单，应认为已包括完成本工程的所有项目。</w:t>
            </w:r>
            <w:r>
              <w:rPr>
                <w:rFonts w:hint="eastAsia" w:ascii="宋体" w:hAnsi="宋体" w:cs="宋体"/>
                <w:sz w:val="24"/>
              </w:rPr>
              <w:t xml:space="preserve">凡设计</w:t>
            </w:r>
            <w:r>
              <w:rPr>
                <w:rFonts w:hint="eastAsia" w:ascii="宋体" w:hAnsi="宋体" w:cs="宋体"/>
                <w:sz w:val="24"/>
              </w:rPr>
              <w:t xml:space="preserve">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w:t>
            </w:r>
            <w:r>
              <w:rPr>
                <w:rFonts w:hint="eastAsia" w:ascii="宋体" w:hAnsi="宋体" w:cs="宋体"/>
                <w:sz w:val="24"/>
              </w:rPr>
              <w:t xml:space="preserve">总额价</w:t>
            </w:r>
            <w:r>
              <w:rPr>
                <w:rFonts w:hint="eastAsia" w:ascii="宋体" w:hAnsi="宋体" w:cs="宋体"/>
                <w:sz w:val="24"/>
              </w:rPr>
              <w:t xml:space="preserve">的工程细目，但不能得到支付与结算。</w:t>
            </w:r>
            <w:r/>
          </w:p>
          <w:p>
            <w:pPr>
              <w:jc w:val="left"/>
              <w:rPr>
                <w:rFonts w:hint="eastAsia" w:ascii="宋体" w:hAnsi="宋体" w:cs="宋体"/>
                <w:sz w:val="24"/>
              </w:rPr>
            </w:pPr>
            <w:r>
              <w:rPr>
                <w:rFonts w:hint="eastAsia" w:ascii="宋体" w:hAnsi="宋体" w:cs="宋体"/>
                <w:sz w:val="24"/>
              </w:rPr>
              <w:t xml:space="preserve">7.12 供应商在投标前应对现场进行认真踏勘，熟悉工程现场和周围环境，了解一切可能影响磋商响应文件方案、报价等编制磋商响应文件的资料，并承担考查现场的责任和风险以及踏勘现场所发生的自身费用。成交后，供应商不得以不完全了解施工现场及周围环境为由，提出额外款项增加、补偿或延长工期等要求。同时作为一个有经验的成交供应商，应充分考虑与施工现场周边居民的关系及外围矛盾的协调，磋商报价时应包含解决与当地居民、地方矛盾所产生的费用，并承担相应的责任。</w:t>
            </w:r>
            <w:r/>
          </w:p>
          <w:p>
            <w:pPr>
              <w:jc w:val="left"/>
              <w:rPr>
                <w:rFonts w:hint="eastAsia" w:ascii="宋体" w:hAnsi="宋体" w:cs="宋体"/>
                <w:sz w:val="24"/>
              </w:rPr>
            </w:pPr>
            <w:r>
              <w:rPr>
                <w:rFonts w:hint="eastAsia" w:ascii="宋体" w:hAnsi="宋体" w:cs="宋体"/>
                <w:sz w:val="24"/>
              </w:rPr>
              <w:t xml:space="preserve">7.13 用于本工程的所有材料、设备必须符合有关规范、设计图纸规定的质量要求。且所有材料及设备的品牌、规格型号、色号、产地、生产厂家、参数、性能、价格等均须提前一周书面征求监理单位、审计部门单位、建设单位</w:t>
            </w:r>
            <w:r>
              <w:rPr>
                <w:rFonts w:hint="eastAsia" w:ascii="宋体" w:hAnsi="宋体" w:cs="宋体"/>
                <w:sz w:val="24"/>
              </w:rPr>
              <w:t xml:space="preserve">等同意</w:t>
            </w:r>
            <w:r>
              <w:rPr>
                <w:rFonts w:hint="eastAsia" w:ascii="宋体" w:hAnsi="宋体" w:cs="宋体"/>
                <w:sz w:val="24"/>
              </w:rPr>
              <w:t xml:space="preserve">后方能进行采购。所有材料及设备进场前也必须经监理单位、审计部门单位、建设单位等事先认可后才能用于本工程。即成交供应商对用于本工程的所有材料及设备的品牌、规格型号、色号、产地、生产厂家、参数、性能、价格等负责。</w:t>
            </w:r>
            <w:r/>
          </w:p>
          <w:p>
            <w:pPr>
              <w:jc w:val="left"/>
              <w:rPr>
                <w:rFonts w:hint="eastAsia" w:ascii="宋体" w:hAnsi="宋体" w:cs="宋体"/>
                <w:sz w:val="24"/>
              </w:rPr>
            </w:pPr>
            <w:r>
              <w:rPr>
                <w:rFonts w:hint="eastAsia" w:ascii="宋体" w:hAnsi="宋体" w:cs="宋体"/>
                <w:sz w:val="24"/>
              </w:rPr>
              <w:t xml:space="preserve">8 报价货币为人民币，评审时以人民币为准。</w:t>
            </w:r>
            <w:r/>
          </w:p>
          <w:p>
            <w:pPr>
              <w:jc w:val="left"/>
              <w:rPr>
                <w:rFonts w:hint="eastAsia" w:ascii="宋体" w:hAnsi="宋体" w:cs="宋体"/>
                <w:sz w:val="24"/>
              </w:rPr>
            </w:pPr>
            <w:r>
              <w:rPr>
                <w:rFonts w:hint="eastAsia" w:ascii="宋体" w:hAnsi="宋体" w:cs="宋体"/>
                <w:b/>
                <w:bCs/>
                <w:sz w:val="24"/>
              </w:rPr>
              <w:t xml:space="preserve">9 磋商报价高于控制价或者清单子目综合单价的均作为无效响应处理。</w:t>
            </w:r>
            <w:r/>
          </w:p>
          <w:p>
            <w:pPr>
              <w:jc w:val="left"/>
              <w:rPr>
                <w:rFonts w:hint="eastAsia" w:ascii="宋体" w:hAnsi="宋体" w:cs="宋体"/>
                <w:sz w:val="24"/>
              </w:rPr>
            </w:pPr>
            <w:r>
              <w:rPr>
                <w:rFonts w:hint="eastAsia" w:ascii="宋体" w:hAnsi="宋体" w:cs="宋体"/>
                <w:sz w:val="24"/>
              </w:rPr>
              <w:t xml:space="preserve">10 磋商报价次数：</w:t>
            </w:r>
            <w:r>
              <w:rPr>
                <w:rFonts w:hint="eastAsia" w:ascii="宋体" w:hAnsi="宋体" w:cs="宋体"/>
                <w:b/>
                <w:sz w:val="24"/>
              </w:rPr>
              <w:t xml:space="preserve">本项目采用二次报价，</w:t>
            </w:r>
            <w:r>
              <w:rPr>
                <w:rFonts w:hint="eastAsia" w:ascii="宋体" w:hAnsi="宋体" w:cs="宋体"/>
                <w:sz w:val="24"/>
              </w:rPr>
              <w:t xml:space="preserve">磋商响应文件报价一览表的报价作为首次报价，在磋商结束后，磋商小组应当要求所有实质性响应的供应商在规定时间内提交最后报价，最后报价作为评分依据。最后报价可竞争部分综合单价以磋商响应文件中的首次报价为依据，按下浮率同比例下浮。</w:t>
            </w:r>
            <w:r>
              <w:rPr>
                <w:rFonts w:hint="eastAsia" w:ascii="宋体" w:hAnsi="宋体" w:cs="宋体"/>
                <w:sz w:val="24"/>
              </w:rPr>
              <w:t xml:space="preserve">下浮率</w:t>
            </w:r>
            <w:r>
              <w:rPr>
                <w:rFonts w:hint="eastAsia" w:ascii="宋体" w:hAnsi="宋体" w:cs="宋体"/>
                <w:sz w:val="24"/>
              </w:rPr>
              <w:t xml:space="preserve">=【磋商响应文件中的首次报价（扣除专业工程暂估价、暂列金额、安全明文施工费、规费税金）-成交金额（扣除专业工程暂估价、暂列金额、安全明文施工</w:t>
            </w:r>
            <w:r>
              <w:rPr>
                <w:rFonts w:hint="eastAsia" w:ascii="宋体" w:hAnsi="宋体" w:cs="宋体"/>
                <w:sz w:val="24"/>
              </w:rPr>
              <w:t xml:space="preserve">费、规费税金）】/【磋商响应文件中的首次报价（扣除专业工程暂估价、暂列金额、安全明文施工费、规费税金）】。</w:t>
            </w:r>
            <w:r/>
          </w:p>
          <w:p>
            <w:pPr>
              <w:jc w:val="left"/>
              <w:rPr>
                <w:rFonts w:hint="eastAsia" w:ascii="宋体" w:hAnsi="宋体" w:cs="宋体"/>
                <w:sz w:val="24"/>
              </w:rPr>
            </w:pPr>
            <w:r>
              <w:rPr>
                <w:rFonts w:hint="eastAsia" w:ascii="宋体" w:hAnsi="宋体" w:cs="宋体"/>
                <w:b/>
                <w:sz w:val="24"/>
              </w:rPr>
              <w:t xml:space="preserve">特别强调：供应商需充分考虑与外部单位协调、配合、审批手续的费用；消防临时水、电、道路的占用、仓储用地、用房、垃圾清运、成品保护及供应商在合同实施过程中可能需要其他单位提供的配合的费用等；采购人对此类费用在项目实施和结算时不再进行调整。</w:t>
            </w:r>
            <w:r/>
          </w:p>
        </w:tc>
      </w:tr>
      <w:tr>
        <w:trPr>
          <w:jc w:val="center"/>
          <w:trHeight w:val="20"/>
        </w:trPr>
        <w:tc>
          <w:tcPr>
            <w:tcW w:w="988" w:type="dxa"/>
            <w:vAlign w:val="center"/>
            <w:textDirection w:val="lrTb"/>
            <w:noWrap w:val="false"/>
          </w:tcPr>
          <w:p>
            <w:pPr>
              <w:pStyle w:val="907"/>
              <w:jc w:val="center"/>
              <w:rPr>
                <w:rFonts w:hAnsi="宋体" w:cs="宋体"/>
                <w:sz w:val="24"/>
                <w:szCs w:val="24"/>
              </w:rPr>
            </w:pPr>
            <w:r>
              <w:rPr>
                <w:rFonts w:hAnsi="宋体" w:cs="宋体"/>
                <w:sz w:val="24"/>
                <w:szCs w:val="24"/>
              </w:rPr>
              <w:t xml:space="preserve">11.1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磋商保证金</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免收</w:t>
            </w:r>
            <w:r/>
          </w:p>
        </w:tc>
      </w:tr>
      <w:tr>
        <w:trPr>
          <w:jc w:val="center"/>
          <w:trHeight w:val="20"/>
        </w:trPr>
        <w:tc>
          <w:tcPr>
            <w:tcW w:w="988" w:type="dxa"/>
            <w:vAlign w:val="center"/>
            <w:textDirection w:val="lrTb"/>
            <w:noWrap w:val="false"/>
          </w:tcPr>
          <w:p>
            <w:pPr>
              <w:pStyle w:val="907"/>
              <w:jc w:val="center"/>
              <w:rPr>
                <w:rFonts w:hAnsi="宋体" w:cs="宋体"/>
                <w:sz w:val="24"/>
                <w:szCs w:val="24"/>
              </w:rPr>
            </w:pPr>
            <w:r>
              <w:rPr>
                <w:rFonts w:hAnsi="宋体" w:cs="宋体"/>
                <w:sz w:val="24"/>
                <w:szCs w:val="24"/>
              </w:rPr>
              <w:t xml:space="preserve">12.1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响应有效期</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自提交响应文件的截止之日起算60日历天。</w:t>
            </w:r>
            <w:r/>
          </w:p>
        </w:tc>
      </w:tr>
      <w:tr>
        <w:trPr>
          <w:jc w:val="center"/>
          <w:trHeight w:val="20"/>
        </w:trPr>
        <w:tc>
          <w:tcPr>
            <w:tcW w:w="988" w:type="dxa"/>
            <w:vAlign w:val="center"/>
            <w:textDirection w:val="lrTb"/>
            <w:noWrap w:val="false"/>
          </w:tcPr>
          <w:p>
            <w:pPr>
              <w:pStyle w:val="907"/>
              <w:jc w:val="center"/>
              <w:rPr>
                <w:rFonts w:hAnsi="宋体" w:cs="宋体"/>
                <w:sz w:val="24"/>
                <w:szCs w:val="24"/>
              </w:rPr>
            </w:pPr>
            <w:r>
              <w:rPr>
                <w:rFonts w:hAnsi="宋体" w:cs="宋体"/>
                <w:sz w:val="24"/>
                <w:szCs w:val="24"/>
              </w:rPr>
              <w:t xml:space="preserve">23.5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分包</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本项目是否允许分包： </w:t>
            </w:r>
            <w:r/>
          </w:p>
          <w:p>
            <w:pPr>
              <w:jc w:val="left"/>
              <w:rPr>
                <w:rFonts w:hint="eastAsia" w:ascii="宋体" w:hAnsi="宋体" w:cs="宋体"/>
                <w:sz w:val="24"/>
              </w:rPr>
            </w:pPr>
            <w:r>
              <w:rPr>
                <w:rFonts w:hint="eastAsia" w:ascii="宋体" w:hAnsi="宋体" w:cs="宋体"/>
                <w:sz w:val="24"/>
              </w:rPr>
              <w:t xml:space="preserve">■不允许</w:t>
            </w:r>
            <w:r/>
          </w:p>
          <w:p>
            <w:pPr>
              <w:jc w:val="left"/>
              <w:rPr>
                <w:rFonts w:hint="eastAsia" w:ascii="宋体" w:hAnsi="宋体" w:cs="宋体"/>
                <w:sz w:val="24"/>
              </w:rPr>
            </w:pPr>
            <w:r>
              <w:rPr>
                <w:rFonts w:hint="eastAsia" w:ascii="宋体" w:hAnsi="宋体" w:cs="宋体"/>
                <w:sz w:val="24"/>
              </w:rPr>
              <w:t xml:space="preserve">□允许，具体要求：</w:t>
            </w:r>
            <w:r/>
          </w:p>
          <w:p>
            <w:pPr>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p>
        </w:tc>
      </w:tr>
      <w:tr>
        <w:trPr>
          <w:jc w:val="center"/>
          <w:trHeight w:val="20"/>
        </w:trPr>
        <w:tc>
          <w:tcPr>
            <w:tcW w:w="988" w:type="dxa"/>
            <w:vAlign w:val="center"/>
            <w:textDirection w:val="lrTb"/>
            <w:noWrap w:val="false"/>
          </w:tcPr>
          <w:p>
            <w:pPr>
              <w:pStyle w:val="907"/>
              <w:jc w:val="center"/>
              <w:rPr>
                <w:rFonts w:hAnsi="宋体" w:cs="宋体"/>
                <w:sz w:val="24"/>
                <w:szCs w:val="24"/>
              </w:rPr>
            </w:pPr>
            <w:r>
              <w:rPr>
                <w:rFonts w:hAnsi="宋体" w:cs="宋体"/>
                <w:sz w:val="24"/>
                <w:szCs w:val="24"/>
              </w:rPr>
              <w:t xml:space="preserve">24.1.1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询问</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询问送达形式：供应商对竞争性磋商文件如有疑问，请将疑问于</w:t>
            </w:r>
            <w:r>
              <w:rPr>
                <w:rFonts w:hint="eastAsia" w:ascii="宋体" w:hAnsi="宋体" w:cs="宋体"/>
                <w:b/>
                <w:bCs/>
                <w:sz w:val="24"/>
              </w:rPr>
              <w:t xml:space="preserve">2026</w:t>
            </w:r>
            <w:r>
              <w:rPr>
                <w:rFonts w:hint="eastAsia" w:ascii="宋体" w:hAnsi="宋体" w:cs="宋体"/>
                <w:b/>
                <w:sz w:val="24"/>
              </w:rPr>
              <w:t xml:space="preserve">年</w:t>
            </w:r>
            <w:r>
              <w:rPr>
                <w:rFonts w:hint="eastAsia" w:ascii="宋体" w:hAnsi="宋体" w:cs="宋体"/>
                <w:b/>
                <w:sz w:val="24"/>
              </w:rPr>
              <w:t xml:space="preserve">7</w:t>
            </w:r>
            <w:r>
              <w:rPr>
                <w:rFonts w:hint="eastAsia" w:ascii="宋体" w:hAnsi="宋体" w:cs="宋体"/>
                <w:b/>
                <w:sz w:val="24"/>
              </w:rPr>
              <w:t xml:space="preserve">月</w:t>
            </w:r>
            <w:r>
              <w:rPr>
                <w:rFonts w:hint="eastAsia" w:ascii="宋体" w:hAnsi="宋体" w:cs="宋体"/>
                <w:b/>
                <w:sz w:val="24"/>
              </w:rPr>
              <w:t xml:space="preserve">21</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w:t>
            </w:r>
            <w:r>
              <w:rPr>
                <w:rFonts w:hint="eastAsia" w:ascii="宋体" w:hAnsi="宋体" w:cs="宋体"/>
                <w:sz w:val="24"/>
              </w:rPr>
              <w:t xml:space="preserve">投建设</w:t>
            </w:r>
            <w:r>
              <w:rPr>
                <w:rFonts w:hint="eastAsia" w:ascii="宋体" w:hAnsi="宋体" w:cs="宋体"/>
                <w:sz w:val="24"/>
              </w:rPr>
              <w:t xml:space="preserve">工程招标有限公司。传真：0519-81580105，邮箱：czctzb@163.com。</w:t>
            </w:r>
            <w:r/>
          </w:p>
        </w:tc>
      </w:tr>
      <w:tr>
        <w:trPr>
          <w:jc w:val="center"/>
          <w:trHeight w:val="20"/>
        </w:trPr>
        <w:tc>
          <w:tcPr>
            <w:tcW w:w="988" w:type="dxa"/>
            <w:vAlign w:val="center"/>
            <w:textDirection w:val="lrTb"/>
            <w:noWrap w:val="false"/>
          </w:tcPr>
          <w:p>
            <w:pPr>
              <w:pStyle w:val="907"/>
              <w:jc w:val="center"/>
              <w:rPr>
                <w:rFonts w:hAnsi="宋体" w:cs="宋体"/>
                <w:sz w:val="24"/>
                <w:szCs w:val="24"/>
              </w:rPr>
            </w:pPr>
            <w:r>
              <w:rPr>
                <w:rFonts w:hAnsi="宋体" w:cs="宋体"/>
                <w:sz w:val="24"/>
                <w:szCs w:val="24"/>
              </w:rPr>
              <w:t xml:space="preserve">24.3</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联系方式</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接收询问和质疑的联系方式</w:t>
            </w:r>
            <w:r/>
          </w:p>
          <w:p>
            <w:pPr>
              <w:jc w:val="left"/>
              <w:rPr>
                <w:rFonts w:hint="eastAsia" w:ascii="宋体" w:hAnsi="宋体" w:cs="宋体"/>
                <w:sz w:val="24"/>
              </w:rPr>
            </w:pPr>
            <w:r>
              <w:rPr>
                <w:rFonts w:hint="eastAsia" w:ascii="宋体" w:hAnsi="宋体" w:cs="宋体"/>
                <w:sz w:val="24"/>
              </w:rPr>
              <w:t xml:space="preserve">联系部门：技术部；</w:t>
            </w:r>
            <w:r/>
          </w:p>
          <w:p>
            <w:pPr>
              <w:jc w:val="left"/>
              <w:rPr>
                <w:rFonts w:hint="eastAsia" w:ascii="宋体" w:hAnsi="宋体" w:cs="宋体"/>
                <w:sz w:val="24"/>
              </w:rPr>
            </w:pPr>
            <w:r>
              <w:rPr>
                <w:rFonts w:hint="eastAsia" w:ascii="宋体" w:hAnsi="宋体" w:cs="宋体"/>
                <w:sz w:val="24"/>
              </w:rPr>
              <w:t xml:space="preserve">联系电话：0519-81580152  81580191  81580192（转分机号6011）；</w:t>
            </w:r>
            <w:r/>
          </w:p>
          <w:p>
            <w:pPr>
              <w:jc w:val="left"/>
              <w:rPr>
                <w:rFonts w:hint="eastAsia" w:ascii="宋体" w:hAnsi="宋体" w:cs="宋体"/>
                <w:sz w:val="24"/>
              </w:rPr>
            </w:pPr>
            <w:r>
              <w:rPr>
                <w:rFonts w:hint="eastAsia" w:ascii="宋体" w:hAnsi="宋体" w:cs="宋体"/>
                <w:sz w:val="24"/>
              </w:rPr>
              <w:t xml:space="preserve">通讯地址：常州市城</w:t>
            </w:r>
            <w:r>
              <w:rPr>
                <w:rFonts w:hint="eastAsia" w:ascii="宋体" w:hAnsi="宋体" w:cs="宋体"/>
                <w:sz w:val="24"/>
              </w:rPr>
              <w:t xml:space="preserve">投建设</w:t>
            </w:r>
            <w:r>
              <w:rPr>
                <w:rFonts w:hint="eastAsia" w:ascii="宋体" w:hAnsi="宋体" w:cs="宋体"/>
                <w:sz w:val="24"/>
              </w:rPr>
              <w:t xml:space="preserve">工程招标有限公司（常州市新北区通江中路396号中</w:t>
            </w:r>
            <w:r>
              <w:rPr>
                <w:rFonts w:hint="eastAsia" w:ascii="宋体" w:hAnsi="宋体" w:cs="宋体"/>
                <w:sz w:val="24"/>
              </w:rPr>
              <w:t xml:space="preserve">创大厦</w:t>
            </w:r>
            <w:r>
              <w:rPr>
                <w:rFonts w:hint="eastAsia" w:ascii="宋体" w:hAnsi="宋体" w:cs="宋体"/>
                <w:sz w:val="24"/>
              </w:rPr>
              <w:t xml:space="preserve">4楼）。</w:t>
            </w:r>
            <w:r/>
          </w:p>
        </w:tc>
      </w:tr>
      <w:tr>
        <w:trPr>
          <w:jc w:val="center"/>
          <w:trHeight w:val="20"/>
        </w:trPr>
        <w:tc>
          <w:tcPr>
            <w:tcW w:w="988" w:type="dxa"/>
            <w:vAlign w:val="center"/>
            <w:textDirection w:val="lrTb"/>
            <w:noWrap w:val="false"/>
          </w:tcPr>
          <w:p>
            <w:pPr>
              <w:pStyle w:val="907"/>
              <w:jc w:val="center"/>
              <w:rPr>
                <w:rFonts w:hAnsi="宋体" w:cs="宋体"/>
                <w:sz w:val="24"/>
                <w:szCs w:val="24"/>
              </w:rPr>
            </w:pPr>
            <w:r>
              <w:rPr>
                <w:rFonts w:hAnsi="宋体" w:cs="宋体"/>
                <w:sz w:val="24"/>
                <w:szCs w:val="24"/>
              </w:rPr>
              <w:t xml:space="preserve">25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代理费</w:t>
            </w:r>
            <w:r/>
          </w:p>
        </w:tc>
        <w:tc>
          <w:tcPr>
            <w:tcW w:w="7253" w:type="dxa"/>
            <w:vAlign w:val="center"/>
            <w:textDirection w:val="lrTb"/>
            <w:noWrap w:val="false"/>
          </w:tcPr>
          <w:p>
            <w:pPr>
              <w:jc w:val="left"/>
              <w:rPr>
                <w:rFonts w:hint="eastAsia" w:ascii="宋体" w:hAnsi="宋体" w:cs="宋体"/>
                <w:b/>
                <w:sz w:val="24"/>
              </w:rPr>
            </w:pPr>
            <w:r>
              <w:rPr>
                <w:rFonts w:hint="eastAsia" w:ascii="宋体" w:hAnsi="宋体" w:cs="宋体"/>
                <w:b/>
                <w:sz w:val="24"/>
              </w:rPr>
              <w:t xml:space="preserve">（1）收费对象：</w:t>
            </w:r>
            <w:r/>
          </w:p>
          <w:p>
            <w:pPr>
              <w:jc w:val="left"/>
              <w:rPr>
                <w:rFonts w:hint="eastAsia" w:ascii="宋体" w:hAnsi="宋体" w:cs="宋体"/>
                <w:sz w:val="24"/>
              </w:rPr>
            </w:pPr>
            <w:r>
              <w:rPr>
                <w:rFonts w:hint="eastAsia" w:ascii="宋体" w:hAnsi="宋体" w:cs="宋体"/>
                <w:sz w:val="24"/>
              </w:rPr>
              <w:t xml:space="preserve">□采购人</w:t>
            </w:r>
            <w:r/>
          </w:p>
          <w:p>
            <w:pPr>
              <w:jc w:val="left"/>
              <w:rPr>
                <w:rFonts w:hint="eastAsia" w:ascii="宋体" w:hAnsi="宋体" w:cs="宋体"/>
                <w:sz w:val="24"/>
              </w:rPr>
            </w:pPr>
            <w:r>
              <w:rPr>
                <w:rFonts w:hint="eastAsia" w:ascii="宋体" w:hAnsi="宋体" w:cs="宋体"/>
                <w:sz w:val="24"/>
              </w:rPr>
              <w:t xml:space="preserve">■</w:t>
            </w:r>
            <w:r>
              <w:rPr>
                <w:rFonts w:hint="eastAsia" w:ascii="宋体" w:hAnsi="宋体" w:cs="宋体"/>
                <w:bCs/>
                <w:sz w:val="24"/>
              </w:rPr>
              <w:t xml:space="preserve">因采购</w:t>
            </w:r>
            <w:r>
              <w:rPr>
                <w:rFonts w:hint="eastAsia" w:ascii="宋体" w:hAnsi="宋体" w:cs="宋体"/>
                <w:bCs/>
                <w:sz w:val="24"/>
              </w:rPr>
              <w:t xml:space="preserve">人预算</w:t>
            </w:r>
            <w:r>
              <w:rPr>
                <w:rFonts w:hint="eastAsia" w:ascii="宋体" w:hAnsi="宋体" w:cs="宋体"/>
                <w:bCs/>
                <w:sz w:val="24"/>
              </w:rPr>
              <w:t xml:space="preserve">金额包含代理费，本项目向</w:t>
            </w:r>
            <w:r>
              <w:rPr>
                <w:rFonts w:hint="eastAsia" w:ascii="宋体" w:hAnsi="宋体" w:cs="宋体"/>
                <w:sz w:val="24"/>
              </w:rPr>
              <w:t xml:space="preserve">成交供应商收取</w:t>
            </w:r>
            <w:r>
              <w:rPr>
                <w:rFonts w:hint="eastAsia" w:ascii="宋体" w:hAnsi="宋体" w:cs="宋体"/>
                <w:bCs/>
                <w:sz w:val="24"/>
              </w:rPr>
              <w:t xml:space="preserve">代理费。</w:t>
            </w:r>
            <w:r/>
          </w:p>
          <w:p>
            <w:pPr>
              <w:pStyle w:val="1214"/>
              <w:rPr>
                <w:rFonts w:hint="eastAsia" w:ascii="宋体" w:hAnsi="宋体" w:cs="宋体"/>
              </w:rPr>
            </w:pPr>
            <w:r>
              <w:rPr>
                <w:rFonts w:hint="eastAsia" w:ascii="宋体" w:hAnsi="宋体" w:cs="宋体"/>
                <w:b/>
              </w:rPr>
              <w:t xml:space="preserve">（2）收费标准：</w:t>
            </w:r>
            <w:r/>
          </w:p>
          <w:tbl>
            <w:tblPr>
              <w:tblW w:w="474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031"/>
              <w:gridCol w:w="1709"/>
            </w:tblGrid>
            <w:tr>
              <w:trPr>
                <w:trHeight w:val="1853"/>
              </w:trPr>
              <w:tc>
                <w:tcPr>
                  <w:tcBorders>
                    <w:top w:val="single" w:color="000000" w:sz="4" w:space="0"/>
                    <w:left w:val="single" w:color="000000" w:sz="4" w:space="0"/>
                    <w:bottom w:val="single" w:color="000000" w:sz="4" w:space="0"/>
                    <w:right w:val="single" w:color="000000" w:sz="4" w:space="0"/>
                  </w:tcBorders>
                  <w:tcW w:w="3027" w:type="dxa"/>
                  <w:textDirection w:val="lrTb"/>
                  <w:noWrap w:val="false"/>
                </w:tcPr>
                <w:p>
                  <w:pPr>
                    <w:ind w:firstLine="1080"/>
                    <w:spacing w:line="440" w:lineRule="exact"/>
                    <w:rPr>
                      <w:rFonts w:hint="eastAsia" w:ascii="宋体" w:hAnsi="宋体" w:cs="宋体"/>
                      <w:bCs/>
                      <w:color w:val="000000"/>
                      <w:sz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column">
                              <wp:posOffset>342900</wp:posOffset>
                            </wp:positionH>
                            <wp:positionV relativeFrom="paragraph">
                              <wp:posOffset>-5080</wp:posOffset>
                            </wp:positionV>
                            <wp:extent cx="1506855" cy="1675130"/>
                            <wp:effectExtent l="3810" t="3175" r="13335" b="17145"/>
                            <wp:wrapNone/>
                            <wp:docPr id="3" name="直接连接符 2"/>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56704;mso-wrap-distance-left:9.0pt;mso-wrap-distance-top:0.0pt;mso-wrap-distance-right:9.0pt;mso-wrap-distance-bottom:0.0pt;flip:xy;visibility:visible;" from="27.0pt,-0.4pt" to="145.6pt,131.5pt" fillcolor="#FFFFFF" strokecolor="#000000"/>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column">
                              <wp:posOffset>-113030</wp:posOffset>
                            </wp:positionH>
                            <wp:positionV relativeFrom="paragraph">
                              <wp:posOffset>-5080</wp:posOffset>
                            </wp:positionV>
                            <wp:extent cx="635" cy="0"/>
                            <wp:effectExtent l="0" t="4445" r="0" b="508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57728;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color w:val="000000"/>
                      <w:sz w:val="24"/>
                    </w:rPr>
                    <w:t xml:space="preserve">服</w:t>
                  </w:r>
                  <w:r/>
                </w:p>
                <w:p>
                  <w:pPr>
                    <w:ind w:firstLine="240"/>
                    <w:spacing w:line="440" w:lineRule="exact"/>
                    <w:rPr>
                      <w:rFonts w:hint="eastAsia" w:ascii="宋体" w:hAnsi="宋体" w:cs="宋体"/>
                      <w:bCs/>
                      <w:color w:val="000000"/>
                      <w:sz w:val="24"/>
                    </w:rPr>
                  </w:pPr>
                  <w:r>
                    <w:rPr>
                      <w:rFonts w:hint="eastAsia" w:ascii="宋体" w:hAnsi="宋体" w:cs="宋体"/>
                      <w:bCs/>
                      <w:color w:val="000000"/>
                      <w:sz w:val="24"/>
                    </w:rPr>
                    <w:t xml:space="preserve">费　　</w:t>
                  </w:r>
                  <w:r>
                    <w:rPr>
                      <w:rFonts w:hint="eastAsia" w:ascii="宋体" w:hAnsi="宋体" w:cs="宋体"/>
                      <w:bCs/>
                      <w:color w:val="000000"/>
                      <w:sz w:val="24"/>
                    </w:rPr>
                    <w:t xml:space="preserve">　</w:t>
                  </w:r>
                  <w:r>
                    <w:rPr>
                      <w:rFonts w:hint="eastAsia" w:ascii="宋体" w:hAnsi="宋体" w:cs="宋体"/>
                      <w:bCs/>
                      <w:color w:val="000000"/>
                      <w:sz w:val="24"/>
                    </w:rPr>
                    <w:t xml:space="preserve">   </w:t>
                  </w:r>
                  <w:r>
                    <w:rPr>
                      <w:rFonts w:hint="eastAsia" w:ascii="宋体" w:hAnsi="宋体" w:cs="宋体"/>
                      <w:bCs/>
                      <w:color w:val="000000"/>
                      <w:sz w:val="24"/>
                    </w:rPr>
                    <w:t xml:space="preserve">务</w:t>
                  </w:r>
                  <w:r/>
                </w:p>
                <w:p>
                  <w:pPr>
                    <w:ind w:firstLine="1440"/>
                    <w:spacing w:line="440" w:lineRule="exact"/>
                    <w:rPr>
                      <w:rFonts w:hint="eastAsia" w:ascii="宋体" w:hAnsi="宋体" w:cs="宋体"/>
                      <w:bCs/>
                      <w:color w:val="000000"/>
                      <w:sz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column">
                              <wp:posOffset>-64770</wp:posOffset>
                            </wp:positionH>
                            <wp:positionV relativeFrom="paragraph">
                              <wp:posOffset>81915</wp:posOffset>
                            </wp:positionV>
                            <wp:extent cx="1914525" cy="1029335"/>
                            <wp:effectExtent l="2540" t="4445" r="6985" b="13970"/>
                            <wp:wrapNone/>
                            <wp:docPr id="5" name="直接连接符 4"/>
                            <wp:cNvGraphicFramePr/>
                            <a:graphic xmlns:a="http://schemas.openxmlformats.org/drawingml/2006/main">
                              <a:graphicData uri="http://schemas.microsoft.com/office/word/2010/wordprocessingShape">
                                <wps:wsp>
                                  <wps:cNvPr id="0" name=""/>
                                  <wps:cNvSpPr/>
                                  <wps:spPr bwMode="auto">
                                    <a:xfrm flipH="1" flipV="1">
                                      <a:off x="0" y="0"/>
                                      <a:ext cx="1914525" cy="1029335"/>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58752;mso-wrap-distance-left:9.0pt;mso-wrap-distance-top:0.0pt;mso-wrap-distance-right:9.0pt;mso-wrap-distance-bottom:0.0pt;flip:xy;visibility:visible;" from="-5.1pt,6.4pt" to="145.7pt,87.5pt" filled="f" strokecolor="#000000"/>
                        </w:pict>
                      </mc:Fallback>
                    </mc:AlternateContent>
                  </w:r>
                  <w:r>
                    <w:rPr>
                      <w:rFonts w:hint="eastAsia" w:ascii="宋体" w:hAnsi="宋体" w:cs="宋体"/>
                      <w:bCs/>
                      <w:color w:val="000000"/>
                      <w:sz w:val="24"/>
                    </w:rPr>
                    <w:t xml:space="preserve">　   类</w:t>
                  </w:r>
                  <w:r/>
                </w:p>
                <w:p>
                  <w:pPr>
                    <w:ind w:firstLine="1200"/>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率　       型</w:t>
                  </w:r>
                  <w:r/>
                </w:p>
                <w:p>
                  <w:pPr>
                    <w:ind w:firstLine="1200"/>
                    <w:spacing w:line="440" w:lineRule="exact"/>
                    <w:rPr>
                      <w:rFonts w:hint="eastAsia" w:ascii="宋体" w:hAnsi="宋体" w:cs="宋体"/>
                      <w:bCs/>
                      <w:color w:val="000000"/>
                      <w:sz w:val="24"/>
                    </w:rPr>
                  </w:pPr>
                  <w:r>
                    <w:rPr>
                      <w:rFonts w:hint="eastAsia" w:ascii="宋体" w:hAnsi="宋体" w:cs="宋体"/>
                      <w:bCs/>
                      <w:color w:val="000000"/>
                      <w:sz w:val="24"/>
                    </w:rPr>
                    <w:t xml:space="preserve">　　　　</w:t>
                  </w:r>
                  <w:r/>
                </w:p>
                <w:p>
                  <w:pPr>
                    <w:spacing w:line="440" w:lineRule="exact"/>
                    <w:rPr>
                      <w:rFonts w:hint="eastAsia" w:ascii="宋体" w:hAnsi="宋体" w:cs="宋体"/>
                      <w:bCs/>
                      <w:color w:val="000000"/>
                      <w:sz w:val="24"/>
                    </w:rPr>
                  </w:pPr>
                  <w:r>
                    <w:rPr>
                      <w:rFonts w:hint="eastAsia" w:ascii="宋体" w:hAnsi="宋体" w:cs="宋体"/>
                      <w:bCs/>
                      <w:color w:val="000000"/>
                      <w:sz w:val="24"/>
                    </w:rPr>
                    <w:t xml:space="preserve">中标金额（万元）</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440" w:lineRule="exact"/>
                    <w:rPr>
                      <w:rFonts w:hint="eastAsia" w:ascii="宋体" w:hAnsi="宋体" w:cs="宋体"/>
                      <w:b/>
                      <w:color w:val="000000"/>
                      <w:sz w:val="24"/>
                    </w:rPr>
                  </w:pPr>
                  <w:r>
                    <w:rPr>
                      <w:rFonts w:hint="eastAsia" w:ascii="宋体" w:hAnsi="宋体" w:cs="宋体"/>
                      <w:b/>
                      <w:color w:val="000000"/>
                      <w:sz w:val="24"/>
                    </w:rPr>
                    <w:t xml:space="preserve">工程类</w:t>
                  </w:r>
                  <w:r/>
                </w:p>
              </w:tc>
            </w:tr>
            <w:tr>
              <w:trPr/>
              <w:tc>
                <w:tcPr>
                  <w:tcBorders>
                    <w:top w:val="single" w:color="000000" w:sz="4" w:space="0"/>
                    <w:left w:val="single" w:color="000000" w:sz="4" w:space="0"/>
                    <w:bottom w:val="single" w:color="000000" w:sz="4" w:space="0"/>
                    <w:right w:val="single" w:color="000000" w:sz="4" w:space="0"/>
                  </w:tcBorders>
                  <w:tcW w:w="3027" w:type="dxa"/>
                  <w:textDirection w:val="lrTb"/>
                  <w:noWrap w:val="false"/>
                </w:tcPr>
                <w:p>
                  <w:pPr>
                    <w:jc w:val="center"/>
                    <w:spacing w:line="280" w:lineRule="exact"/>
                    <w:rPr>
                      <w:rFonts w:hint="eastAsia" w:ascii="宋体" w:hAnsi="宋体" w:cs="宋体"/>
                      <w:color w:val="000000"/>
                      <w:sz w:val="24"/>
                    </w:rPr>
                  </w:pPr>
                  <w:r>
                    <w:rPr>
                      <w:rFonts w:hint="eastAsia" w:ascii="宋体" w:hAnsi="宋体" w:cs="宋体"/>
                      <w:color w:val="000000"/>
                      <w:sz w:val="24"/>
                    </w:rPr>
                    <w:t xml:space="preserve">100（含，下同）以下</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280" w:lineRule="exact"/>
                    <w:rPr>
                      <w:rFonts w:hint="eastAsia" w:ascii="宋体" w:hAnsi="宋体" w:cs="宋体"/>
                      <w:color w:val="000000"/>
                      <w:sz w:val="24"/>
                    </w:rPr>
                  </w:pPr>
                  <w:r>
                    <w:rPr>
                      <w:rFonts w:hint="eastAsia" w:ascii="宋体" w:hAnsi="宋体" w:cs="宋体"/>
                      <w:color w:val="000000"/>
                      <w:sz w:val="24"/>
                    </w:rPr>
                    <w:t xml:space="preserve">1%</w:t>
                  </w:r>
                  <w:r/>
                </w:p>
              </w:tc>
            </w:tr>
            <w:tr>
              <w:trPr/>
              <w:tc>
                <w:tcPr>
                  <w:tcBorders>
                    <w:top w:val="single" w:color="000000" w:sz="4" w:space="0"/>
                    <w:left w:val="single" w:color="000000" w:sz="4" w:space="0"/>
                    <w:bottom w:val="single" w:color="000000" w:sz="4" w:space="0"/>
                    <w:right w:val="single" w:color="000000" w:sz="4" w:space="0"/>
                  </w:tcBorders>
                  <w:tcW w:w="3027" w:type="dxa"/>
                  <w:textDirection w:val="lrTb"/>
                  <w:noWrap w:val="false"/>
                </w:tcPr>
                <w:p>
                  <w:pPr>
                    <w:jc w:val="center"/>
                    <w:spacing w:line="280" w:lineRule="exact"/>
                    <w:rPr>
                      <w:rFonts w:hint="eastAsia" w:ascii="宋体" w:hAnsi="宋体" w:cs="宋体"/>
                      <w:color w:val="000000"/>
                      <w:sz w:val="24"/>
                    </w:rPr>
                  </w:pPr>
                  <w:r>
                    <w:rPr>
                      <w:rFonts w:hint="eastAsia" w:ascii="宋体" w:hAnsi="宋体" w:cs="宋体"/>
                      <w:color w:val="000000"/>
                      <w:sz w:val="24"/>
                    </w:rPr>
                    <w:t xml:space="preserve">100-500</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280" w:lineRule="exact"/>
                    <w:rPr>
                      <w:rFonts w:hint="eastAsia" w:ascii="宋体" w:hAnsi="宋体" w:cs="宋体"/>
                      <w:color w:val="000000"/>
                      <w:sz w:val="24"/>
                    </w:rPr>
                  </w:pPr>
                  <w:r>
                    <w:rPr>
                      <w:rFonts w:hint="eastAsia" w:ascii="宋体" w:hAnsi="宋体" w:cs="宋体"/>
                      <w:color w:val="000000"/>
                      <w:sz w:val="24"/>
                    </w:rPr>
                    <w:t xml:space="preserve">0.7%</w:t>
                  </w:r>
                  <w:r/>
                </w:p>
              </w:tc>
            </w:tr>
            <w:tr>
              <w:trPr/>
              <w:tc>
                <w:tcPr>
                  <w:tcBorders>
                    <w:top w:val="single" w:color="000000" w:sz="4" w:space="0"/>
                    <w:left w:val="single" w:color="000000" w:sz="4" w:space="0"/>
                    <w:bottom w:val="single" w:color="000000" w:sz="4" w:space="0"/>
                    <w:right w:val="single" w:color="000000" w:sz="4" w:space="0"/>
                  </w:tcBorders>
                  <w:tcW w:w="3027" w:type="dxa"/>
                  <w:textDirection w:val="lrTb"/>
                  <w:noWrap w:val="false"/>
                </w:tcPr>
                <w:p>
                  <w:pPr>
                    <w:jc w:val="center"/>
                    <w:spacing w:line="280" w:lineRule="exact"/>
                    <w:rPr>
                      <w:rFonts w:hint="eastAsia" w:ascii="宋体" w:hAnsi="宋体" w:cs="宋体"/>
                      <w:color w:val="000000"/>
                      <w:sz w:val="24"/>
                    </w:rPr>
                  </w:pPr>
                  <w:r>
                    <w:rPr>
                      <w:rFonts w:hint="eastAsia" w:ascii="宋体" w:hAnsi="宋体" w:cs="宋体"/>
                      <w:color w:val="000000"/>
                      <w:sz w:val="24"/>
                    </w:rPr>
                    <w:t xml:space="preserve">500-1000</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280" w:lineRule="exact"/>
                    <w:rPr>
                      <w:rFonts w:hint="eastAsia" w:ascii="宋体" w:hAnsi="宋体" w:cs="宋体"/>
                      <w:color w:val="000000"/>
                      <w:sz w:val="24"/>
                    </w:rPr>
                  </w:pPr>
                  <w:r>
                    <w:rPr>
                      <w:rFonts w:hint="eastAsia" w:ascii="宋体" w:hAnsi="宋体" w:cs="宋体"/>
                      <w:color w:val="000000"/>
                      <w:sz w:val="24"/>
                    </w:rPr>
                    <w:t xml:space="preserve">0.55%</w:t>
                  </w:r>
                  <w:r/>
                </w:p>
              </w:tc>
            </w:tr>
            <w:tr>
              <w:trPr/>
              <w:tc>
                <w:tcPr>
                  <w:tcBorders>
                    <w:top w:val="single" w:color="000000" w:sz="4" w:space="0"/>
                    <w:left w:val="single" w:color="000000" w:sz="4" w:space="0"/>
                    <w:bottom w:val="single" w:color="000000" w:sz="4" w:space="0"/>
                    <w:right w:val="single" w:color="000000" w:sz="4" w:space="0"/>
                  </w:tcBorders>
                  <w:tcW w:w="3027" w:type="dxa"/>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t xml:space="preserve">……</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t xml:space="preserve">……</w:t>
                  </w:r>
                  <w:r/>
                </w:p>
              </w:tc>
            </w:tr>
          </w:tbl>
          <w:p>
            <w:pPr>
              <w:ind w:firstLine="473"/>
              <w:jc w:val="left"/>
              <w:rPr>
                <w:rFonts w:hint="eastAsia" w:ascii="宋体" w:hAnsi="宋体" w:cs="宋体"/>
                <w:b/>
                <w:bCs/>
                <w:color w:val="000000"/>
                <w:sz w:val="24"/>
              </w:rPr>
            </w:pPr>
            <w:r>
              <w:rPr>
                <w:rFonts w:hint="eastAsia" w:ascii="宋体" w:hAnsi="宋体" w:cs="宋体"/>
                <w:color w:val="000000"/>
                <w:sz w:val="24"/>
              </w:rPr>
              <w:t xml:space="preserve">代理服务收费按差额定率累进法计算。</w:t>
            </w:r>
            <w:r/>
          </w:p>
          <w:p>
            <w:pPr>
              <w:ind w:firstLine="473"/>
              <w:jc w:val="left"/>
              <w:rPr>
                <w:rFonts w:hint="eastAsia" w:ascii="宋体" w:hAnsi="宋体" w:cs="宋体"/>
                <w:sz w:val="24"/>
              </w:rPr>
            </w:pPr>
            <w:r>
              <w:rPr>
                <w:rFonts w:hint="eastAsia" w:ascii="宋体" w:hAnsi="宋体" w:cs="宋体"/>
                <w:sz w:val="24"/>
              </w:rPr>
              <w:t xml:space="preserve">本项目代理服务费按项目预算按上述收费标准收取。代理服务收费按上述计算方法不足人民币3000元的，按人民币3000元收取。</w:t>
            </w:r>
            <w:r/>
          </w:p>
          <w:p>
            <w:pPr>
              <w:ind w:firstLine="480"/>
              <w:jc w:val="left"/>
              <w:rPr>
                <w:rFonts w:hint="eastAsia" w:ascii="宋体" w:hAnsi="宋体"/>
                <w:sz w:val="24"/>
              </w:rPr>
            </w:pPr>
            <w:r>
              <w:rPr>
                <w:rFonts w:hint="eastAsia" w:ascii="宋体" w:hAnsi="宋体"/>
                <w:sz w:val="24"/>
              </w:rPr>
              <w:t xml:space="preserve">控制价清单编制费用：根据</w:t>
            </w:r>
            <w:r>
              <w:rPr>
                <w:rFonts w:hint="eastAsia" w:ascii="宋体" w:hAnsi="宋体"/>
                <w:sz w:val="24"/>
              </w:rPr>
              <w:t xml:space="preserve">苏价服【2014】</w:t>
            </w:r>
            <w:r>
              <w:rPr>
                <w:rFonts w:hint="eastAsia" w:ascii="宋体" w:hAnsi="宋体"/>
                <w:sz w:val="24"/>
              </w:rPr>
              <w:t xml:space="preserve">383号，按最高限价的3.8‰收取，按上述计算方法不足3000元按3000元收取。</w:t>
            </w:r>
            <w:r/>
          </w:p>
          <w:p>
            <w:pPr>
              <w:jc w:val="left"/>
              <w:rPr>
                <w:rFonts w:hint="eastAsia" w:ascii="宋体" w:hAnsi="宋体" w:cs="宋体"/>
                <w:sz w:val="24"/>
              </w:rPr>
            </w:pPr>
            <w:r>
              <w:rPr>
                <w:rFonts w:hint="eastAsia" w:ascii="宋体" w:hAnsi="宋体" w:cs="宋体"/>
                <w:b/>
                <w:sz w:val="24"/>
              </w:rPr>
              <w:t xml:space="preserve">（3）缴纳时间：</w:t>
            </w:r>
            <w:r>
              <w:rPr>
                <w:rFonts w:hint="eastAsia" w:ascii="宋体" w:hAnsi="宋体" w:cs="宋体"/>
                <w:sz w:val="24"/>
              </w:rPr>
              <w:t xml:space="preserve">成交供应商应在领取成交通知书时将代理费及控制价清单编制费支付至常州市城</w:t>
            </w:r>
            <w:r>
              <w:rPr>
                <w:rFonts w:hint="eastAsia" w:ascii="宋体" w:hAnsi="宋体" w:cs="宋体"/>
                <w:sz w:val="24"/>
              </w:rPr>
              <w:t xml:space="preserve">投建设</w:t>
            </w:r>
            <w:r>
              <w:rPr>
                <w:rFonts w:hint="eastAsia" w:ascii="宋体" w:hAnsi="宋体" w:cs="宋体"/>
                <w:sz w:val="24"/>
              </w:rPr>
              <w:t xml:space="preserve">工程招标有限公司账户。</w:t>
            </w:r>
            <w:r/>
          </w:p>
          <w:p>
            <w:pPr>
              <w:ind w:firstLine="473"/>
              <w:jc w:val="left"/>
              <w:rPr>
                <w:rFonts w:hint="eastAsia" w:ascii="宋体" w:hAnsi="宋体" w:cs="宋体"/>
                <w:sz w:val="24"/>
              </w:rPr>
            </w:pPr>
            <w:r>
              <w:rPr>
                <w:rFonts w:hint="eastAsia" w:ascii="宋体" w:hAnsi="宋体" w:cs="宋体"/>
                <w:sz w:val="24"/>
              </w:rPr>
              <w:t xml:space="preserve">收款单位：常州市城</w:t>
            </w:r>
            <w:r>
              <w:rPr>
                <w:rFonts w:hint="eastAsia" w:ascii="宋体" w:hAnsi="宋体" w:cs="宋体"/>
                <w:sz w:val="24"/>
              </w:rPr>
              <w:t xml:space="preserve">投建设</w:t>
            </w:r>
            <w:r>
              <w:rPr>
                <w:rFonts w:hint="eastAsia" w:ascii="宋体" w:hAnsi="宋体" w:cs="宋体"/>
                <w:sz w:val="24"/>
              </w:rPr>
              <w:t xml:space="preserve">工程招标有限公司</w:t>
            </w:r>
            <w:r/>
          </w:p>
          <w:p>
            <w:pPr>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ind w:firstLine="480"/>
              <w:jc w:val="left"/>
              <w:rPr>
                <w:rFonts w:hint="eastAsia" w:ascii="宋体" w:hAnsi="宋体" w:cs="宋体"/>
                <w:sz w:val="24"/>
              </w:rPr>
            </w:pPr>
            <w:r>
              <w:rPr>
                <w:rFonts w:hint="eastAsia" w:ascii="宋体" w:hAnsi="宋体" w:cs="宋体"/>
                <w:sz w:val="24"/>
              </w:rPr>
              <w:t xml:space="preserve">银行账号：32001624236052500905</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07"/>
              <w:jc w:val="center"/>
              <w:rPr>
                <w:rFonts w:hAnsi="宋体" w:cs="宋体"/>
                <w:sz w:val="24"/>
                <w:szCs w:val="24"/>
              </w:rPr>
            </w:pPr>
            <w:r>
              <w:rPr>
                <w:rFonts w:hAnsi="宋体" w:cs="宋体"/>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hint="eastAsia" w:ascii="宋体" w:hAnsi="宋体" w:cs="宋体"/>
                <w:sz w:val="24"/>
              </w:rPr>
            </w:pPr>
            <w:r>
              <w:rPr>
                <w:rFonts w:ascii="宋体" w:hAnsi="宋体" w:cs="宋体"/>
                <w:sz w:val="24"/>
              </w:rPr>
              <w:t xml:space="preserve">纸质中标</w:t>
            </w:r>
            <w:r>
              <w:rPr>
                <w:rFonts w:hint="eastAsia" w:ascii="宋体" w:hAnsi="宋体" w:cs="宋体"/>
                <w:sz w:val="24"/>
              </w:rPr>
              <w:t xml:space="preserve">（成交）</w:t>
            </w:r>
            <w:r>
              <w:rPr>
                <w:rFonts w:ascii="宋体" w:hAnsi="宋体" w:cs="宋体"/>
                <w:sz w:val="24"/>
              </w:rPr>
              <w:t xml:space="preserve">文件</w:t>
            </w:r>
            <w:r/>
          </w:p>
        </w:tc>
        <w:tc>
          <w:tcPr>
            <w:tcBorders>
              <w:top w:val="single" w:color="000000" w:sz="4" w:space="0"/>
              <w:left w:val="single" w:color="000000" w:sz="4" w:space="0"/>
              <w:bottom w:val="single" w:color="000000" w:sz="4" w:space="0"/>
              <w:right w:val="single" w:color="000000" w:sz="4" w:space="0"/>
            </w:tcBorders>
            <w:tcW w:w="7253" w:type="dxa"/>
            <w:vAlign w:val="center"/>
            <w:textDirection w:val="lrTb"/>
            <w:noWrap w:val="false"/>
          </w:tcPr>
          <w:p>
            <w:pPr>
              <w:ind w:firstLine="361"/>
              <w:jc w:val="left"/>
              <w:rPr>
                <w:rFonts w:hint="eastAsia" w:ascii="宋体" w:hAnsi="宋体" w:cs="宋体"/>
                <w:b/>
                <w:sz w:val="24"/>
              </w:rPr>
            </w:pPr>
            <w:r>
              <w:rPr>
                <w:rFonts w:hint="eastAsia" w:ascii="宋体" w:hAnsi="宋体" w:cs="宋体"/>
                <w:b/>
                <w:sz w:val="24"/>
              </w:rPr>
              <w:t xml:space="preserve">成交供应商在签订合同前需递交与电子响应文件内容一致的纸质响应文件叁份（需打印清晰，标注目录及页码），作为项目归档使用。（递交方式可采用邮寄或现场送达至常州市城</w:t>
            </w:r>
            <w:r>
              <w:rPr>
                <w:rFonts w:hint="eastAsia" w:ascii="宋体" w:hAnsi="宋体" w:cs="宋体"/>
                <w:b/>
                <w:sz w:val="24"/>
              </w:rPr>
              <w:t xml:space="preserve">投</w:t>
            </w:r>
            <w:r>
              <w:rPr>
                <w:rFonts w:ascii="宋体" w:hAnsi="宋体" w:cs="宋体"/>
                <w:b/>
                <w:sz w:val="24"/>
              </w:rPr>
              <w:t xml:space="preserve">建设</w:t>
            </w:r>
            <w:r>
              <w:rPr>
                <w:rFonts w:ascii="宋体" w:hAnsi="宋体" w:cs="宋体"/>
                <w:b/>
                <w:sz w:val="24"/>
              </w:rPr>
              <w:t xml:space="preserve">工程招标有限公司</w:t>
            </w:r>
            <w:r>
              <w:rPr>
                <w:rFonts w:hint="eastAsia" w:ascii="宋体" w:hAnsi="宋体" w:cs="宋体"/>
                <w:b/>
                <w:sz w:val="24"/>
              </w:rPr>
              <w:t xml:space="preserve">，联系方式见《第一章 投标邀请》）</w:t>
            </w:r>
            <w:r/>
          </w:p>
        </w:tc>
      </w:tr>
    </w:tbl>
    <w:p>
      <w:pPr>
        <w:spacing w:line="360" w:lineRule="auto"/>
        <w:tabs>
          <w:tab w:val="left" w:pos="5580" w:leader="none"/>
        </w:tabs>
        <w:rPr>
          <w:rFonts w:hint="eastAsia" w:ascii="宋体" w:hAnsi="宋体" w:cs="宋体"/>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720" w:equalWidth="1"/>
          <w:docGrid w:linePitch="360"/>
          <w:titlePg/>
        </w:sectPr>
      </w:pPr>
      <w:r>
        <w:rPr>
          <w:rFonts w:hint="eastAsia" w:ascii="宋体" w:hAnsi="宋体" w:cs="宋体"/>
          <w:sz w:val="24"/>
        </w:rPr>
      </w:r>
      <w:r/>
    </w:p>
    <w:p>
      <w:pPr>
        <w:jc w:val="center"/>
        <w:spacing w:before="240" w:after="240"/>
        <w:rPr>
          <w:rFonts w:hint="eastAsia" w:ascii="宋体" w:hAnsi="宋体" w:cs="宋体"/>
          <w:b/>
          <w:sz w:val="28"/>
          <w:szCs w:val="28"/>
        </w:rPr>
      </w:pPr>
      <w:r>
        <w:rPr>
          <w:rFonts w:hint="eastAsia" w:ascii="宋体" w:hAnsi="宋体" w:cs="宋体"/>
          <w:b/>
          <w:sz w:val="28"/>
          <w:szCs w:val="28"/>
        </w:rPr>
        <w:t xml:space="preserve">供应商须知</w:t>
      </w:r>
      <w:r/>
    </w:p>
    <w:p>
      <w:pPr>
        <w:pStyle w:val="883"/>
        <w:jc w:val="left"/>
        <w:spacing w:before="0" w:line="360" w:lineRule="auto"/>
        <w:tabs>
          <w:tab w:val="center" w:pos="4592" w:leader="none"/>
          <w:tab w:val="left" w:pos="7860" w:leader="none"/>
        </w:tabs>
        <w:rPr>
          <w:rFonts w:hint="eastAsia" w:ascii="宋体" w:hAnsi="宋体" w:eastAsia="宋体" w:cs="宋体"/>
          <w:sz w:val="28"/>
        </w:rPr>
      </w:pPr>
      <w:r/>
      <w:bookmarkStart w:id="76" w:name="_Toc127151518"/>
      <w:r/>
      <w:bookmarkStart w:id="77" w:name="_Toc520356143"/>
      <w:r>
        <w:rPr>
          <w:rFonts w:hint="eastAsia" w:ascii="宋体" w:hAnsi="宋体" w:eastAsia="宋体" w:cs="宋体"/>
          <w:sz w:val="28"/>
        </w:rPr>
        <w:tab/>
      </w:r>
      <w:bookmarkStart w:id="78" w:name="_Toc142311020"/>
      <w:r/>
      <w:bookmarkStart w:id="79" w:name="_Toc151193616"/>
      <w:r/>
      <w:bookmarkStart w:id="80" w:name="_Toc305158860"/>
      <w:r/>
      <w:bookmarkStart w:id="81" w:name="_Toc151190145"/>
      <w:r/>
      <w:bookmarkStart w:id="82" w:name="_Toc150480756"/>
      <w:r/>
      <w:bookmarkStart w:id="83" w:name="_Toc226337214"/>
      <w:r/>
      <w:bookmarkStart w:id="84" w:name="_Toc150774618"/>
      <w:r/>
      <w:bookmarkStart w:id="85" w:name="_Toc195842883"/>
      <w:r/>
      <w:bookmarkStart w:id="86" w:name="_Toc226309762"/>
      <w:r/>
      <w:bookmarkStart w:id="87" w:name="_Toc226965708"/>
      <w:r/>
      <w:bookmarkStart w:id="88" w:name="_Toc150509269"/>
      <w:r/>
      <w:bookmarkStart w:id="89" w:name="_Toc264969208"/>
      <w:r/>
      <w:bookmarkStart w:id="90" w:name="_Toc150774723"/>
      <w:r/>
      <w:bookmarkStart w:id="91" w:name="_Toc151193760"/>
      <w:r/>
      <w:bookmarkStart w:id="92" w:name="_Toc305158786"/>
      <w:r/>
      <w:bookmarkStart w:id="93" w:name="_Toc265228356"/>
      <w:r/>
      <w:bookmarkStart w:id="94" w:name="_Toc151193832"/>
      <w:r/>
      <w:bookmarkStart w:id="95" w:name="_Toc151193906"/>
      <w:r/>
      <w:bookmarkStart w:id="96" w:name="_Toc151193688"/>
      <w:r/>
      <w:bookmarkStart w:id="97" w:name="_Toc226965791"/>
      <w:r/>
      <w:bookmarkStart w:id="98" w:name="_Hlk229214325"/>
      <w:r>
        <w:rPr>
          <w:rFonts w:hint="eastAsia" w:ascii="宋体" w:hAnsi="宋体" w:eastAsia="宋体" w:cs="宋体"/>
          <w:sz w:val="28"/>
        </w:rPr>
        <w:t xml:space="preserve">一</w:t>
      </w:r>
      <w:r>
        <w:rPr>
          <w:rFonts w:hint="eastAsia" w:ascii="宋体" w:hAnsi="宋体" w:eastAsia="宋体" w:cs="宋体"/>
          <w:sz w:val="28"/>
        </w:rPr>
        <w:t xml:space="preserve">   说  明</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Pr>
          <w:rFonts w:hint="eastAsia" w:ascii="宋体" w:hAnsi="宋体" w:eastAsia="宋体" w:cs="宋体"/>
          <w:sz w:val="28"/>
        </w:rPr>
        <w:tab/>
      </w:r>
      <w:r/>
    </w:p>
    <w:p>
      <w:pPr>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bookmarkStart w:id="99" w:name="_Toc305158787"/>
      <w:r/>
      <w:bookmarkStart w:id="100" w:name="_Toc305158861"/>
      <w:r/>
      <w:bookmarkStart w:id="101" w:name="_Toc265228357"/>
      <w:r/>
      <w:bookmarkStart w:id="102" w:name="_Toc264969209"/>
      <w:r>
        <w:rPr>
          <w:rFonts w:hint="eastAsia" w:ascii="宋体" w:hAnsi="宋体" w:cs="宋体"/>
          <w:b/>
          <w:sz w:val="24"/>
        </w:rPr>
        <w:t xml:space="preserve">采购人、采购代理机构、供应商</w:t>
      </w:r>
      <w:bookmarkEnd w:id="99"/>
      <w:r/>
      <w:bookmarkEnd w:id="100"/>
      <w:r/>
      <w:bookmarkEnd w:id="101"/>
      <w:r/>
      <w:bookmarkEnd w:id="102"/>
      <w:r>
        <w:rPr>
          <w:rFonts w:hint="eastAsia" w:ascii="宋体" w:hAnsi="宋体" w:cs="宋体"/>
          <w:b/>
          <w:sz w:val="24"/>
        </w:rPr>
        <w:t xml:space="preserve">、联合体</w:t>
      </w:r>
      <w:r/>
    </w:p>
    <w:p>
      <w:pPr>
        <w:numPr>
          <w:ilvl w:val="1"/>
          <w:numId w:val="8"/>
        </w:numPr>
        <w:ind w:left="0" w:firstLine="480"/>
        <w:spacing w:line="360" w:lineRule="auto"/>
        <w:tabs>
          <w:tab w:val="left" w:pos="0" w:leader="none"/>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0" w:firstLine="480"/>
        <w:spacing w:line="360" w:lineRule="auto"/>
        <w:tabs>
          <w:tab w:val="left" w:pos="0" w:leader="none"/>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供应商（也称“申请人”）：指向采购人提供货物、工程或者服务的法人、其他组织或者自然人。</w:t>
      </w:r>
      <w:r/>
    </w:p>
    <w:p>
      <w:pPr>
        <w:numPr>
          <w:ilvl w:val="1"/>
          <w:numId w:val="8"/>
        </w:numPr>
        <w:ind w:left="0" w:firstLine="480"/>
        <w:spacing w:line="360" w:lineRule="auto"/>
        <w:tabs>
          <w:tab w:val="left" w:pos="0" w:leader="none"/>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bookmarkStart w:id="103" w:name="_Toc164229215"/>
      <w:r/>
      <w:bookmarkStart w:id="104" w:name="_Toc164608634"/>
      <w:r/>
      <w:bookmarkStart w:id="105" w:name="_Toc151193908"/>
      <w:r/>
      <w:bookmarkStart w:id="106" w:name="_Toc127161434"/>
      <w:r/>
      <w:bookmarkStart w:id="107" w:name="_Toc164351614"/>
      <w:r/>
      <w:bookmarkStart w:id="108" w:name="_Toc226965710"/>
      <w:r/>
      <w:bookmarkStart w:id="109" w:name="_Toc150774620"/>
      <w:r/>
      <w:bookmarkStart w:id="110" w:name="_Toc127151520"/>
      <w:r/>
      <w:bookmarkStart w:id="111" w:name="_Toc150480758"/>
      <w:r/>
      <w:bookmarkStart w:id="112" w:name="_Toc226965793"/>
      <w:r/>
      <w:bookmarkStart w:id="113" w:name="_Toc151193618"/>
      <w:r/>
      <w:bookmarkStart w:id="114" w:name="_Toc226309764"/>
      <w:r/>
      <w:bookmarkStart w:id="115" w:name="_Toc150509271"/>
      <w:r/>
      <w:bookmarkStart w:id="116" w:name="_Toc151193690"/>
      <w:r/>
      <w:bookmarkStart w:id="117" w:name="_Toc127151721"/>
      <w:r/>
      <w:bookmarkStart w:id="118" w:name="_Toc164608789"/>
      <w:r/>
      <w:bookmarkStart w:id="119" w:name="_Toc151190147"/>
      <w:r/>
      <w:bookmarkStart w:id="120" w:name="_Toc149720813"/>
      <w:r/>
      <w:bookmarkStart w:id="121" w:name="_Toc195842885"/>
      <w:r/>
      <w:bookmarkStart w:id="122" w:name="_Toc150774725"/>
      <w:r/>
      <w:bookmarkStart w:id="123" w:name="_Toc142311022"/>
      <w:r/>
      <w:bookmarkStart w:id="124" w:name="_Toc164229361"/>
      <w:r/>
      <w:bookmarkStart w:id="125" w:name="_Toc305158862"/>
      <w:r/>
      <w:bookmarkStart w:id="126" w:name="_Toc151193834"/>
      <w:r/>
      <w:bookmarkStart w:id="127" w:name="_Toc264969210"/>
      <w:r/>
      <w:bookmarkStart w:id="128" w:name="_Toc151193762"/>
      <w:r/>
      <w:bookmarkStart w:id="129" w:name="_Toc226337216"/>
      <w:r/>
      <w:bookmarkStart w:id="130" w:name="_Toc305158788"/>
      <w:r/>
      <w:bookmarkStart w:id="131" w:name="_Toc265228358"/>
      <w:r>
        <w:rPr>
          <w:rFonts w:hint="eastAsia" w:ascii="宋体" w:hAnsi="宋体" w:cs="宋体"/>
          <w:b/>
          <w:sz w:val="24"/>
        </w:rPr>
        <w:t xml:space="preserve">资金来源</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rPr>
          <w:rFonts w:hint="eastAsia" w:ascii="宋体" w:hAnsi="宋体" w:cs="宋体"/>
          <w:b/>
          <w:sz w:val="24"/>
        </w:rPr>
        <w:t xml:space="preserve">、项目属性、科研仪器设备采购</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项目属性见《供应商须知资料表》。</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是否属于科研仪器设备采购见《供应商须知资料表》。</w:t>
      </w:r>
      <w:r/>
    </w:p>
    <w:p>
      <w:pPr>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rPr>
          <w:rFonts w:hint="eastAsia" w:ascii="宋体" w:hAnsi="宋体" w:cs="宋体"/>
          <w:b/>
          <w:sz w:val="24"/>
        </w:rPr>
        <w:t xml:space="preserve">现场考察、磋商前答疑会</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8"/>
        </w:rPr>
      </w:pPr>
      <w:r>
        <w:rPr>
          <w:rFonts w:hint="eastAsia" w:ascii="宋体" w:hAnsi="宋体" w:cs="宋体"/>
          <w:sz w:val="24"/>
        </w:rPr>
        <w:t xml:space="preserve">若《供应商须知资料表》中规定了组织现场考察、</w:t>
      </w:r>
      <w:r>
        <w:rPr>
          <w:rFonts w:hint="eastAsia" w:ascii="宋体" w:hAnsi="宋体" w:cs="宋体"/>
          <w:sz w:val="24"/>
        </w:rPr>
        <w:t xml:space="preserve">召开磋商</w:t>
      </w:r>
      <w:r>
        <w:rPr>
          <w:rFonts w:hint="eastAsia" w:ascii="宋体" w:hAnsi="宋体" w:cs="宋体"/>
          <w:sz w:val="24"/>
        </w:rPr>
        <w:t xml:space="preserve">前答疑会，则供应商应按要求在规定的时间和地点参加。</w:t>
      </w:r>
      <w:bookmarkStart w:id="132" w:name="_Toc151193620"/>
      <w:r/>
      <w:bookmarkStart w:id="133" w:name="_Toc265228360"/>
      <w:r/>
      <w:bookmarkStart w:id="134" w:name="_Toc150774622"/>
      <w:r/>
      <w:bookmarkStart w:id="135" w:name="_Toc195842887"/>
      <w:r/>
      <w:bookmarkStart w:id="136" w:name="_Toc150774727"/>
      <w:r/>
      <w:bookmarkStart w:id="137" w:name="_Toc226309766"/>
      <w:r/>
      <w:bookmarkStart w:id="138" w:name="_Toc142311024"/>
      <w:r/>
      <w:bookmarkStart w:id="139" w:name="_Toc226337218"/>
      <w:r/>
      <w:bookmarkStart w:id="140" w:name="_Toc520356146"/>
      <w:r/>
      <w:bookmarkStart w:id="141" w:name="_Toc305158790"/>
      <w:r/>
      <w:bookmarkStart w:id="142" w:name="_Toc150509273"/>
      <w:r/>
      <w:bookmarkStart w:id="143" w:name="_Toc226965712"/>
      <w:r/>
      <w:bookmarkStart w:id="144" w:name="_Toc151193692"/>
      <w:r/>
      <w:bookmarkStart w:id="145" w:name="_Toc151193764"/>
      <w:r/>
      <w:bookmarkStart w:id="146" w:name="_Toc305158864"/>
      <w:r/>
      <w:bookmarkStart w:id="147" w:name="_Toc264969212"/>
      <w:r/>
      <w:bookmarkStart w:id="148" w:name="_Toc127151522"/>
      <w:r/>
      <w:bookmarkStart w:id="149" w:name="_Toc151190149"/>
      <w:r/>
      <w:bookmarkStart w:id="150" w:name="_Toc226965795"/>
      <w:r/>
      <w:bookmarkStart w:id="151" w:name="_Toc150480760"/>
      <w:r/>
      <w:bookmarkStart w:id="152" w:name="_Toc151193910"/>
      <w:r/>
      <w:bookmarkStart w:id="153" w:name="_Toc151193836"/>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rPr>
          <w:rFonts w:hint="eastAsia" w:ascii="宋体" w:hAnsi="宋体" w:cs="宋体"/>
          <w:b/>
          <w:sz w:val="24"/>
        </w:rPr>
        <w:t xml:space="preserve">政府采购政策（包括但不限于下列具体政策要求）</w:t>
      </w:r>
      <w:r/>
    </w:p>
    <w:p>
      <w:pPr>
        <w:numPr>
          <w:ilvl w:val="1"/>
          <w:numId w:val="8"/>
        </w:numPr>
        <w:ind w:left="0" w:firstLine="482"/>
        <w:spacing w:line="360" w:lineRule="auto"/>
        <w:tabs>
          <w:tab w:val="left" w:pos="0" w:leader="none"/>
          <w:tab w:val="left" w:pos="1080" w:leader="none"/>
          <w:tab w:val="left" w:pos="2014" w:leader="none"/>
        </w:tabs>
        <w:rPr>
          <w:rFonts w:hint="eastAsia" w:ascii="宋体" w:hAnsi="宋体" w:cs="宋体"/>
          <w:b/>
          <w:sz w:val="24"/>
        </w:rPr>
      </w:pPr>
      <w:r>
        <w:rPr>
          <w:rFonts w:hint="eastAsia" w:ascii="宋体" w:hAnsi="宋体" w:cs="宋体"/>
          <w:b/>
          <w:sz w:val="24"/>
        </w:rPr>
        <w:t xml:space="preserve">进口产品</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中小企业定义：</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中小企业是指在中华人民共和国境内依法设立，依据国务院批准的中小</w:t>
      </w:r>
      <w:r>
        <w:rPr>
          <w:rFonts w:hint="eastAsia" w:ascii="宋体" w:hAnsi="宋体" w:cs="宋体"/>
          <w:sz w:val="24"/>
        </w:rPr>
        <w:t xml:space="preserve">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ind w:firstLine="480"/>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ind w:firstLine="480"/>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ind w:firstLine="480"/>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以联合体形</w:t>
      </w:r>
      <w:r>
        <w:rPr>
          <w:rFonts w:hint="eastAsia" w:ascii="宋体" w:hAnsi="宋体" w:cs="宋体"/>
          <w:sz w:val="24"/>
        </w:rPr>
        <w:t xml:space="preserve">式参加</w:t>
      </w:r>
      <w:r>
        <w:rPr>
          <w:rFonts w:hint="eastAsia" w:ascii="宋体" w:hAnsi="宋体" w:cs="宋体"/>
          <w:sz w:val="24"/>
        </w:rPr>
        <w:t xml:space="preserve">政府采购活动，联合体各方均为中小企业的，联合体视同中小企业。其中，联合体各方均为小</w:t>
      </w:r>
      <w:r>
        <w:rPr>
          <w:rFonts w:hint="eastAsia" w:ascii="宋体" w:hAnsi="宋体" w:cs="宋体"/>
          <w:sz w:val="24"/>
        </w:rPr>
        <w:t xml:space="preserve">微企业</w:t>
      </w:r>
      <w:r>
        <w:rPr>
          <w:rFonts w:hint="eastAsia" w:ascii="宋体" w:hAnsi="宋体" w:cs="宋体"/>
          <w:sz w:val="24"/>
        </w:rPr>
        <w:t xml:space="preserve">的，联合体视同小微企业。</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w:t>
      </w:r>
      <w:r>
        <w:rPr>
          <w:rFonts w:hint="eastAsia" w:ascii="宋体" w:hAnsi="宋体" w:cs="宋体"/>
          <w:sz w:val="24"/>
        </w:rPr>
        <w:t xml:space="preserve">区县适用的经省级人民政府批准的月最低工资标准的工资；</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前款所称残疾人是指法</w:t>
      </w:r>
      <w:r>
        <w:rPr>
          <w:rFonts w:hint="eastAsia" w:ascii="宋体" w:hAnsi="宋体" w:cs="宋体"/>
          <w:sz w:val="24"/>
        </w:rPr>
        <w:t xml:space="preserve">定劳动</w:t>
      </w:r>
      <w:r>
        <w:rPr>
          <w:rFonts w:hint="eastAsia" w:ascii="宋体" w:hAnsi="宋体" w:cs="宋体"/>
          <w:sz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本项目是否专门面向中小企业预留采购份额见第一章《采购邀请》。</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采购标的对应的中小企业划分标准所属行业见《供应商须知资料表》。</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小</w:t>
      </w:r>
      <w:r>
        <w:rPr>
          <w:rFonts w:hint="eastAsia" w:ascii="宋体" w:hAnsi="宋体" w:cs="宋体"/>
          <w:sz w:val="24"/>
        </w:rPr>
        <w:t xml:space="preserve">微企业</w:t>
      </w:r>
      <w:r>
        <w:rPr>
          <w:rFonts w:hint="eastAsia" w:ascii="宋体" w:hAnsi="宋体" w:cs="宋体"/>
          <w:sz w:val="24"/>
        </w:rPr>
        <w:t xml:space="preserve">价格评审优惠的政策调整：见第三章《评审方法和评审标准》。</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sz w:val="24"/>
        </w:rPr>
        <w:t xml:space="preserve">响应无效</w:t>
      </w:r>
      <w:r>
        <w:rPr>
          <w:rFonts w:hint="eastAsia" w:ascii="宋体" w:hAnsi="宋体" w:cs="宋体"/>
          <w:sz w:val="24"/>
        </w:rPr>
        <w:t xml:space="preserve">；</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非政府强制采购的节能产品或环境标志产品，依据品目清单和认证证书实施政府优先采购。优先采购的具体规定见第三章《评审方法和评审标准》（如涉及）。</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w:t>
      </w:r>
      <w:r>
        <w:rPr>
          <w:rFonts w:hint="eastAsia" w:ascii="宋体" w:hAnsi="宋体" w:cs="宋体"/>
          <w:sz w:val="24"/>
        </w:rPr>
        <w:t xml:space="preserve">款的，中标成交供应商必须严格执行，必要时应按照要求在履约验收环节出具检测报告。</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rPr>
      </w:pPr>
      <w:r>
        <w:rPr>
          <w:rFonts w:hint="eastAsia" w:ascii="宋体" w:hAnsi="宋体" w:cs="宋体"/>
          <w:b/>
          <w:sz w:val="24"/>
        </w:rPr>
        <w:t xml:space="preserve">正版软件</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cs="宋体"/>
          <w:b/>
          <w:sz w:val="24"/>
        </w:rPr>
        <w:t xml:space="preserve">响应无效</w:t>
      </w:r>
      <w:r>
        <w:rPr>
          <w:rFonts w:hint="eastAsia" w:ascii="宋体" w:hAnsi="宋体" w:cs="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所投产</w:t>
      </w:r>
      <w:r>
        <w:rPr>
          <w:rFonts w:hint="eastAsia" w:ascii="宋体" w:hAnsi="宋体" w:cs="宋体"/>
          <w:sz w:val="24"/>
        </w:rPr>
        <w:t xml:space="preserve">品属于</w:t>
      </w:r>
      <w:r>
        <w:rPr>
          <w:rFonts w:hint="eastAsia" w:ascii="宋体" w:hAnsi="宋体" w:cs="宋体"/>
          <w:sz w:val="24"/>
        </w:rPr>
        <w:t xml:space="preserve">《关于调整信息安全产品强制性认证实施要求的公告》（2009 年第33 号）范围的，采购经国家认证的信息安全产品，否则</w:t>
      </w:r>
      <w:r>
        <w:rPr>
          <w:rFonts w:hint="eastAsia" w:ascii="宋体" w:hAnsi="宋体" w:cs="宋体"/>
          <w:b/>
          <w:sz w:val="24"/>
        </w:rPr>
        <w:t xml:space="preserve">响应无效</w:t>
      </w:r>
      <w:r>
        <w:rPr>
          <w:rFonts w:hint="eastAsia" w:ascii="宋体" w:hAnsi="宋体" w:cs="宋体"/>
          <w:sz w:val="24"/>
        </w:rPr>
        <w:t xml:space="preserve">。关于信息安全相关规定依据《关于信息安全产品实施政府采购的通知》（财库〔2010〕48 号）。</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8"/>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w:t>
      </w:r>
      <w:r>
        <w:rPr>
          <w:rFonts w:hint="eastAsia" w:ascii="宋体" w:hAnsi="宋体" w:cs="宋体"/>
          <w:sz w:val="24"/>
        </w:rPr>
        <w:t xml:space="preserve">首购首</w:t>
      </w:r>
      <w:r>
        <w:rPr>
          <w:rFonts w:hint="eastAsia" w:ascii="宋体" w:hAnsi="宋体" w:cs="宋体"/>
          <w:sz w:val="24"/>
        </w:rPr>
        <w:t xml:space="preserve">用等《目录》的创新产品，上述《目录》</w:t>
      </w:r>
      <w:r>
        <w:rPr>
          <w:rFonts w:hint="eastAsia" w:ascii="宋体" w:hAnsi="宋体" w:cs="宋体"/>
          <w:sz w:val="24"/>
        </w:rPr>
        <w:t xml:space="preserve">内创新</w:t>
      </w:r>
      <w:r>
        <w:rPr>
          <w:rFonts w:hint="eastAsia" w:ascii="宋体" w:hAnsi="宋体" w:cs="宋体"/>
          <w:sz w:val="24"/>
        </w:rPr>
        <w:t xml:space="preserve">产品，</w:t>
      </w:r>
      <w:r>
        <w:rPr>
          <w:rFonts w:hint="eastAsia" w:ascii="宋体" w:hAnsi="宋体" w:cs="宋体"/>
          <w:sz w:val="24"/>
        </w:rPr>
        <w:t xml:space="preserve">自认定</w:t>
      </w:r>
      <w:r>
        <w:rPr>
          <w:rFonts w:hint="eastAsia" w:ascii="宋体" w:hAnsi="宋体" w:cs="宋体"/>
          <w:sz w:val="24"/>
        </w:rPr>
        <w:t xml:space="preserve">之日起2年内视同已具备相应销售业绩，参加政府采购活动</w:t>
      </w:r>
      <w:r>
        <w:rPr>
          <w:rFonts w:hint="eastAsia" w:ascii="宋体" w:hAnsi="宋体" w:cs="宋体"/>
          <w:sz w:val="24"/>
        </w:rPr>
        <w:t xml:space="preserve">时业绩</w:t>
      </w:r>
      <w:r>
        <w:rPr>
          <w:rFonts w:hint="eastAsia" w:ascii="宋体" w:hAnsi="宋体" w:cs="宋体"/>
          <w:sz w:val="24"/>
        </w:rPr>
        <w:t xml:space="preserve">分值为满分。</w:t>
      </w:r>
      <w:bookmarkStart w:id="154" w:name="_1.8_计量单位"/>
      <w:r/>
      <w:bookmarkEnd w:id="154"/>
      <w:r/>
      <w:r/>
    </w:p>
    <w:p>
      <w:pPr>
        <w:numPr>
          <w:ilvl w:val="1"/>
          <w:numId w:val="8"/>
        </w:numPr>
        <w:spacing w:line="360" w:lineRule="auto"/>
        <w:tabs>
          <w:tab w:val="left" w:pos="1080"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numPr>
          <w:ilvl w:val="2"/>
          <w:numId w:val="8"/>
        </w:numPr>
        <w:ind w:left="0" w:firstLine="480"/>
        <w:spacing w:line="360" w:lineRule="auto"/>
        <w:tabs>
          <w:tab w:val="left" w:pos="1276" w:leader="none"/>
          <w:tab w:val="left" w:pos="1468" w:leader="none"/>
          <w:tab w:val="clear" w:pos="1980" w:leader="none"/>
        </w:tabs>
        <w:rPr>
          <w:rFonts w:hint="eastAsia" w:ascii="宋体" w:hAnsi="宋体" w:cs="宋体"/>
          <w:sz w:val="24"/>
        </w:rPr>
      </w:pPr>
      <w:r>
        <w:rPr>
          <w:rFonts w:hint="eastAsia" w:ascii="宋体" w:hAnsi="宋体" w:cs="宋体"/>
          <w:sz w:val="24"/>
        </w:rPr>
        <w:t xml:space="preserve">绿色数据中心政策 </w:t>
      </w:r>
      <w:r/>
    </w:p>
    <w:p>
      <w:pPr>
        <w:ind w:firstLine="480"/>
        <w:spacing w:line="360" w:lineRule="auto"/>
        <w:rPr>
          <w:rFonts w:hint="eastAsia"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ind w:left="0" w:firstLine="480"/>
        <w:spacing w:line="360" w:lineRule="auto"/>
        <w:tabs>
          <w:tab w:val="left" w:pos="1276" w:leader="none"/>
          <w:tab w:val="left" w:pos="1468" w:leader="none"/>
          <w:tab w:val="clear" w:pos="1980" w:leader="none"/>
        </w:tabs>
        <w:rPr>
          <w:rFonts w:hint="eastAsia" w:ascii="宋体" w:hAnsi="宋体" w:cs="宋体"/>
          <w:sz w:val="24"/>
        </w:rPr>
      </w:pPr>
      <w:r>
        <w:rPr>
          <w:rFonts w:hint="eastAsia" w:ascii="宋体" w:hAnsi="宋体" w:cs="宋体"/>
          <w:sz w:val="24"/>
        </w:rPr>
        <w:t xml:space="preserve">推广应用绿色建材</w:t>
      </w:r>
      <w:r/>
    </w:p>
    <w:p>
      <w:pPr>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ascii="宋体" w:hAnsi="宋体"/>
          <w:sz w:val="24"/>
        </w:rPr>
        <w:t xml:space="preserve">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numPr>
          <w:ilvl w:val="2"/>
          <w:numId w:val="8"/>
        </w:numPr>
        <w:ind w:left="0" w:firstLine="480"/>
        <w:spacing w:line="360" w:lineRule="auto"/>
        <w:tabs>
          <w:tab w:val="left" w:pos="1276" w:leader="none"/>
          <w:tab w:val="left" w:pos="1468" w:leader="none"/>
          <w:tab w:val="clear" w:pos="1980" w:leader="none"/>
        </w:tabs>
        <w:rPr>
          <w:rFonts w:hint="eastAsia" w:ascii="宋体" w:hAnsi="宋体"/>
          <w:sz w:val="24"/>
        </w:rPr>
      </w:pPr>
      <w:r>
        <w:rPr>
          <w:rFonts w:hint="eastAsia" w:ascii="宋体" w:hAnsi="宋体" w:cs="宋体"/>
          <w:sz w:val="24"/>
        </w:rPr>
        <w:t xml:space="preserve">优先使用低挥发性有机化合物产品</w:t>
      </w:r>
      <w:r/>
    </w:p>
    <w:p>
      <w:pPr>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p>
    <w:p>
      <w:pPr>
        <w:ind w:firstLine="482"/>
        <w:spacing w:line="360" w:lineRule="auto"/>
        <w:rPr>
          <w:rFonts w:hint="eastAsia" w:ascii="宋体" w:hAnsi="宋体"/>
          <w:b/>
          <w:bCs/>
          <w:sz w:val="24"/>
        </w:rPr>
      </w:pPr>
      <w:r>
        <w:rPr>
          <w:rFonts w:hint="eastAsia" w:ascii="宋体" w:hAnsi="宋体"/>
          <w:b/>
          <w:bCs/>
          <w:sz w:val="24"/>
        </w:rPr>
        <w:t xml:space="preserve">4.9采购本国产品的支持政策</w:t>
      </w:r>
      <w:r/>
    </w:p>
    <w:p>
      <w:pPr>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numPr>
          <w:ilvl w:val="0"/>
          <w:numId w:val="8"/>
        </w:numPr>
        <w:ind w:hanging="333"/>
        <w:spacing w:line="360" w:lineRule="auto"/>
        <w:tabs>
          <w:tab w:val="left" w:pos="0" w:leader="none"/>
          <w:tab w:val="left" w:pos="567" w:leader="none"/>
        </w:tabs>
        <w:rPr>
          <w:rFonts w:hint="eastAsia" w:ascii="宋体" w:hAnsi="宋体" w:cs="宋体"/>
          <w:b/>
          <w:sz w:val="24"/>
        </w:rPr>
        <w:outlineLvl w:val="1"/>
      </w:pPr>
      <w:r/>
      <w:bookmarkStart w:id="155" w:name="_Toc226337219"/>
      <w:r/>
      <w:bookmarkStart w:id="156" w:name="_Toc149720816"/>
      <w:r/>
      <w:bookmarkStart w:id="157" w:name="_Toc520356147"/>
      <w:r/>
      <w:bookmarkStart w:id="158" w:name="_Toc150774623"/>
      <w:r/>
      <w:bookmarkStart w:id="159" w:name="_Toc150774728"/>
      <w:r/>
      <w:bookmarkStart w:id="160" w:name="_Toc151193693"/>
      <w:r/>
      <w:bookmarkStart w:id="161" w:name="_Toc265228361"/>
      <w:r/>
      <w:bookmarkStart w:id="162" w:name="_Toc150480761"/>
      <w:r/>
      <w:bookmarkStart w:id="163" w:name="_Toc226965796"/>
      <w:r/>
      <w:bookmarkStart w:id="164" w:name="_Toc164229364"/>
      <w:r/>
      <w:bookmarkStart w:id="165" w:name="_Toc151193911"/>
      <w:r/>
      <w:bookmarkStart w:id="166" w:name="_Toc305158791"/>
      <w:r/>
      <w:bookmarkStart w:id="167" w:name="_Toc142311025"/>
      <w:r/>
      <w:bookmarkStart w:id="168" w:name="_Toc151193765"/>
      <w:r/>
      <w:bookmarkStart w:id="169" w:name="_Toc127151523"/>
      <w:r/>
      <w:bookmarkStart w:id="170" w:name="_Toc151193837"/>
      <w:r/>
      <w:bookmarkStart w:id="171" w:name="_Toc164608792"/>
      <w:r/>
      <w:bookmarkStart w:id="172" w:name="_Toc264969213"/>
      <w:r/>
      <w:bookmarkStart w:id="173" w:name="_Toc226965713"/>
      <w:r/>
      <w:bookmarkStart w:id="174" w:name="_Toc164608637"/>
      <w:r/>
      <w:bookmarkStart w:id="175" w:name="_Toc127151724"/>
      <w:r/>
      <w:bookmarkStart w:id="176" w:name="_Toc164351617"/>
      <w:r/>
      <w:bookmarkStart w:id="177" w:name="_Toc305158865"/>
      <w:r/>
      <w:bookmarkStart w:id="178" w:name="_Toc151193621"/>
      <w:r/>
      <w:bookmarkStart w:id="179" w:name="_Toc150509274"/>
      <w:r/>
      <w:bookmarkStart w:id="180" w:name="_Toc164229218"/>
      <w:r/>
      <w:bookmarkStart w:id="181" w:name="_Toc151190150"/>
      <w:r/>
      <w:bookmarkStart w:id="182" w:name="_Toc226309767"/>
      <w:r/>
      <w:bookmarkStart w:id="183" w:name="_Toc195842888"/>
      <w:r/>
      <w:bookmarkStart w:id="184" w:name="_Toc127161437"/>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rPr>
          <w:rFonts w:hint="eastAsia" w:ascii="宋体" w:hAnsi="宋体" w:cs="宋体"/>
          <w:b/>
          <w:sz w:val="24"/>
        </w:rPr>
        <w:t xml:space="preserve">响应费用</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供应商应自行承担所有与准备和参加磋商有关的费用，无论磋商的结果如何，采购人或采购代理机构在任何情况下均无承担这些费用的义务和责任。</w:t>
      </w:r>
      <w:r/>
    </w:p>
    <w:p>
      <w:pPr>
        <w:pStyle w:val="883"/>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二   竞争性磋商文件</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竞争性磋商文件构</w:t>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Pr>
          <w:rFonts w:hint="eastAsia" w:ascii="宋体" w:hAnsi="宋体" w:cs="宋体"/>
          <w:b/>
          <w:sz w:val="24"/>
        </w:rPr>
        <w:t xml:space="preserve">成</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竞争性磋商文件包括以下部分：</w:t>
      </w:r>
      <w:r/>
    </w:p>
    <w:p>
      <w:pPr>
        <w:numPr>
          <w:ilvl w:val="0"/>
          <w:numId w:val="9"/>
        </w:numPr>
        <w:ind w:left="0" w:firstLine="480"/>
        <w:spacing w:line="360" w:lineRule="auto"/>
        <w:tabs>
          <w:tab w:val="left" w:pos="0" w:leader="none"/>
          <w:tab w:val="left" w:pos="1560" w:leader="none"/>
          <w:tab w:val="left" w:pos="2520" w:leader="none"/>
        </w:tabs>
        <w:rPr>
          <w:rFonts w:hint="eastAsia" w:ascii="宋体" w:hAnsi="宋体" w:cs="宋体"/>
          <w:sz w:val="24"/>
        </w:rPr>
      </w:pPr>
      <w:r>
        <w:rPr>
          <w:rFonts w:hint="eastAsia" w:ascii="宋体" w:hAnsi="宋体" w:cs="宋体"/>
          <w:sz w:val="24"/>
        </w:rPr>
        <w:t xml:space="preserve">采购邀请</w:t>
      </w:r>
      <w:r/>
    </w:p>
    <w:p>
      <w:pPr>
        <w:numPr>
          <w:ilvl w:val="0"/>
          <w:numId w:val="9"/>
        </w:numPr>
        <w:ind w:left="0" w:firstLine="480"/>
        <w:spacing w:line="360" w:lineRule="auto"/>
        <w:tabs>
          <w:tab w:val="left" w:pos="0" w:leader="none"/>
          <w:tab w:val="left" w:pos="1560" w:leader="none"/>
          <w:tab w:val="left" w:pos="2520" w:leader="none"/>
        </w:tabs>
        <w:rPr>
          <w:rFonts w:hint="eastAsia" w:ascii="宋体" w:hAnsi="宋体" w:cs="宋体"/>
          <w:sz w:val="24"/>
        </w:rPr>
      </w:pPr>
      <w:r>
        <w:rPr>
          <w:rFonts w:hint="eastAsia" w:ascii="宋体" w:hAnsi="宋体" w:cs="宋体"/>
          <w:sz w:val="24"/>
        </w:rPr>
        <w:t xml:space="preserve">供应商须知</w:t>
      </w:r>
      <w:r/>
    </w:p>
    <w:p>
      <w:pPr>
        <w:numPr>
          <w:ilvl w:val="0"/>
          <w:numId w:val="9"/>
        </w:numPr>
        <w:ind w:left="0" w:firstLine="480"/>
        <w:spacing w:line="360" w:lineRule="auto"/>
        <w:tabs>
          <w:tab w:val="left" w:pos="0" w:leader="none"/>
          <w:tab w:val="left" w:pos="1560" w:leader="none"/>
          <w:tab w:val="left" w:pos="2520" w:leader="none"/>
        </w:tabs>
        <w:rPr>
          <w:rFonts w:hint="eastAsia" w:ascii="宋体" w:hAnsi="宋体" w:cs="宋体"/>
          <w:sz w:val="24"/>
        </w:rPr>
      </w:pPr>
      <w:r>
        <w:rPr>
          <w:rFonts w:hint="eastAsia" w:ascii="宋体" w:hAnsi="宋体" w:cs="宋体"/>
          <w:sz w:val="24"/>
        </w:rPr>
        <w:t xml:space="preserve">评审程序、评审方法和评审标准</w:t>
      </w:r>
      <w:r/>
    </w:p>
    <w:p>
      <w:pPr>
        <w:numPr>
          <w:ilvl w:val="0"/>
          <w:numId w:val="9"/>
        </w:numPr>
        <w:ind w:left="0" w:firstLine="480"/>
        <w:spacing w:line="360" w:lineRule="auto"/>
        <w:tabs>
          <w:tab w:val="left" w:pos="0" w:leader="none"/>
          <w:tab w:val="left" w:pos="1560" w:leader="none"/>
          <w:tab w:val="left" w:pos="2520" w:leader="none"/>
        </w:tabs>
        <w:rPr>
          <w:rFonts w:hint="eastAsia" w:ascii="宋体" w:hAnsi="宋体" w:cs="宋体"/>
          <w:sz w:val="24"/>
        </w:rPr>
      </w:pPr>
      <w:r>
        <w:rPr>
          <w:rFonts w:hint="eastAsia" w:ascii="宋体" w:hAnsi="宋体" w:cs="宋体"/>
          <w:sz w:val="24"/>
        </w:rPr>
        <w:t xml:space="preserve">采购需求</w:t>
      </w:r>
      <w:r/>
    </w:p>
    <w:p>
      <w:pPr>
        <w:numPr>
          <w:ilvl w:val="0"/>
          <w:numId w:val="9"/>
        </w:numPr>
        <w:ind w:left="0" w:firstLine="480"/>
        <w:spacing w:line="360" w:lineRule="auto"/>
        <w:tabs>
          <w:tab w:val="left" w:pos="0" w:leader="none"/>
          <w:tab w:val="left" w:pos="1560" w:leader="none"/>
          <w:tab w:val="left" w:pos="2520" w:leader="none"/>
        </w:tabs>
        <w:rPr>
          <w:rFonts w:hint="eastAsia" w:ascii="宋体" w:hAnsi="宋体" w:cs="宋体"/>
          <w:sz w:val="24"/>
        </w:rPr>
      </w:pPr>
      <w:r>
        <w:rPr>
          <w:rFonts w:hint="eastAsia" w:ascii="宋体" w:hAnsi="宋体" w:cs="宋体"/>
          <w:sz w:val="24"/>
        </w:rPr>
        <w:t xml:space="preserve">合同草案条款</w:t>
      </w:r>
      <w:r/>
    </w:p>
    <w:p>
      <w:pPr>
        <w:numPr>
          <w:ilvl w:val="0"/>
          <w:numId w:val="9"/>
        </w:numPr>
        <w:ind w:left="0" w:firstLine="480"/>
        <w:spacing w:line="360" w:lineRule="auto"/>
        <w:tabs>
          <w:tab w:val="left" w:pos="0" w:leader="none"/>
          <w:tab w:val="left" w:pos="1560" w:leader="none"/>
          <w:tab w:val="left" w:pos="2520" w:leader="none"/>
        </w:tabs>
        <w:rPr>
          <w:rFonts w:hint="eastAsia" w:ascii="宋体" w:hAnsi="宋体" w:cs="宋体"/>
          <w:sz w:val="24"/>
        </w:rPr>
      </w:pPr>
      <w:r>
        <w:rPr>
          <w:rFonts w:hint="eastAsia" w:ascii="宋体" w:hAnsi="宋体" w:cs="宋体"/>
          <w:sz w:val="24"/>
        </w:rPr>
        <w:t xml:space="preserve">响应文件格式</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 xml:space="preserve">响应无效</w:t>
      </w:r>
      <w:r>
        <w:rPr>
          <w:rFonts w:hint="eastAsia" w:ascii="宋体" w:hAnsi="宋体" w:cs="宋体"/>
          <w:sz w:val="24"/>
        </w:rPr>
        <w:t xml:space="preserve">。</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对竞争性磋商文件的澄清或修改</w:t>
      </w:r>
      <w:r/>
    </w:p>
    <w:p>
      <w:pPr>
        <w:numPr>
          <w:ilvl w:val="1"/>
          <w:numId w:val="8"/>
        </w:numPr>
        <w:ind w:left="0" w:firstLine="480"/>
        <w:spacing w:line="360" w:lineRule="auto"/>
        <w:tabs>
          <w:tab w:val="left" w:pos="0" w:leader="none"/>
          <w:tab w:val="left" w:pos="1080" w:leader="none"/>
          <w:tab w:val="left" w:pos="1561"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采购人或采购代理机构对已发出的竞争性磋商文件进行必要澄清或者修改的，将在原公告发布媒体上以发布更正公告的形式通知所有</w:t>
      </w:r>
      <w:r>
        <w:rPr>
          <w:rFonts w:hint="eastAsia" w:ascii="宋体" w:hAnsi="宋体" w:cs="宋体"/>
          <w:sz w:val="24"/>
        </w:rPr>
        <w:t xml:space="preserve">获取磋商</w:t>
      </w:r>
      <w:r>
        <w:rPr>
          <w:rFonts w:hint="eastAsia" w:ascii="宋体" w:hAnsi="宋体" w:cs="宋体"/>
          <w:sz w:val="24"/>
        </w:rPr>
        <w:t xml:space="preserve">文件的供应商。</w:t>
      </w:r>
      <w:r/>
    </w:p>
    <w:p>
      <w:pPr>
        <w:numPr>
          <w:ilvl w:val="1"/>
          <w:numId w:val="8"/>
        </w:numPr>
        <w:ind w:left="0" w:firstLine="480"/>
        <w:spacing w:line="360" w:lineRule="auto"/>
        <w:tabs>
          <w:tab w:val="left" w:pos="0" w:leader="none"/>
          <w:tab w:val="left" w:pos="1080" w:leader="none"/>
          <w:tab w:val="left" w:pos="1561" w:leader="none"/>
          <w:tab w:val="left" w:pos="2014" w:leader="none"/>
        </w:tabs>
        <w:rPr>
          <w:rFonts w:hint="eastAsia" w:ascii="宋体" w:hAnsi="宋体" w:cs="宋体"/>
          <w:sz w:val="24"/>
        </w:rPr>
      </w:pPr>
      <w:r>
        <w:rPr>
          <w:rFonts w:hint="eastAsia" w:ascii="宋体" w:hAnsi="宋体" w:cs="宋体"/>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w:t>
      </w:r>
      <w:r>
        <w:rPr>
          <w:rFonts w:hint="eastAsia" w:ascii="宋体" w:hAnsi="宋体" w:cs="宋体"/>
          <w:sz w:val="24"/>
        </w:rPr>
        <w:t xml:space="preserve">获取磋商</w:t>
      </w:r>
      <w:r>
        <w:rPr>
          <w:rFonts w:hint="eastAsia" w:ascii="宋体" w:hAnsi="宋体" w:cs="宋体"/>
          <w:sz w:val="24"/>
        </w:rPr>
        <w:t xml:space="preserve">文件的潜在供应商；；不足上述时间的，将顺延提交响应文件的截止时间。</w:t>
      </w:r>
      <w:r/>
    </w:p>
    <w:p>
      <w:pPr>
        <w:ind w:firstLine="560"/>
        <w:spacing w:line="360" w:lineRule="auto"/>
        <w:tabs>
          <w:tab w:val="left" w:pos="0" w:leader="none"/>
          <w:tab w:val="left" w:pos="1080" w:leader="none"/>
          <w:tab w:val="left" w:pos="1561" w:leader="none"/>
        </w:tabs>
        <w:rPr>
          <w:rFonts w:hint="eastAsia" w:ascii="宋体" w:hAnsi="宋体" w:cs="宋体"/>
          <w:sz w:val="28"/>
        </w:rPr>
      </w:pPr>
      <w:r/>
      <w:bookmarkStart w:id="185" w:name="_Toc516367020"/>
      <w:r/>
      <w:bookmarkStart w:id="186" w:name="_Toc265228364"/>
      <w:r/>
      <w:bookmarkStart w:id="187" w:name="_Toc151193624"/>
      <w:r/>
      <w:bookmarkStart w:id="188" w:name="_Toc305158868"/>
      <w:r/>
      <w:bookmarkStart w:id="189" w:name="_Toc151193914"/>
      <w:r/>
      <w:bookmarkStart w:id="190" w:name="_Toc226309770"/>
      <w:r/>
      <w:bookmarkStart w:id="191" w:name="_Toc150480764"/>
      <w:r/>
      <w:bookmarkStart w:id="192" w:name="_Toc127151526"/>
      <w:r/>
      <w:bookmarkStart w:id="193" w:name="_Toc226965799"/>
      <w:r/>
      <w:bookmarkStart w:id="194" w:name="_Toc150509277"/>
      <w:r/>
      <w:bookmarkStart w:id="195" w:name="_Toc226337222"/>
      <w:r/>
      <w:bookmarkStart w:id="196" w:name="_Toc151190153"/>
      <w:r/>
      <w:bookmarkStart w:id="197" w:name="_Toc305158794"/>
      <w:r/>
      <w:bookmarkStart w:id="198" w:name="_Toc264969216"/>
      <w:r/>
      <w:bookmarkStart w:id="199" w:name="_Toc520356150"/>
      <w:r/>
      <w:bookmarkStart w:id="200" w:name="_Toc142311028"/>
      <w:r/>
      <w:bookmarkStart w:id="201" w:name="_Toc151193696"/>
      <w:r/>
      <w:bookmarkStart w:id="202" w:name="_Toc195842891"/>
      <w:r/>
      <w:bookmarkStart w:id="203" w:name="_Toc151193840"/>
      <w:r/>
      <w:bookmarkStart w:id="204" w:name="_Toc226965716"/>
      <w:r/>
      <w:bookmarkStart w:id="205" w:name="_Toc150774626"/>
      <w:r/>
      <w:bookmarkStart w:id="206" w:name="_Toc151193768"/>
      <w:r/>
      <w:bookmarkStart w:id="207" w:name="_Toc150774731"/>
      <w:r/>
      <w:r/>
    </w:p>
    <w:p>
      <w:pPr>
        <w:pStyle w:val="883"/>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三   响应文件</w:t>
      </w:r>
      <w:bookmarkEnd w:id="185"/>
      <w:r>
        <w:rPr>
          <w:rFonts w:hint="eastAsia" w:ascii="宋体" w:hAnsi="宋体" w:eastAsia="宋体" w:cs="宋体"/>
          <w:sz w:val="28"/>
        </w:rPr>
        <w:t xml:space="preserve">的编制</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208" w:name="_Toc226309771"/>
      <w:r/>
      <w:bookmarkStart w:id="209" w:name="_Toc151193841"/>
      <w:r/>
      <w:bookmarkStart w:id="210" w:name="_Toc151193625"/>
      <w:r/>
      <w:bookmarkStart w:id="211" w:name="_Toc127161441"/>
      <w:r/>
      <w:bookmarkStart w:id="212" w:name="_Toc520356151"/>
      <w:r/>
      <w:bookmarkStart w:id="213" w:name="_Toc142311029"/>
      <w:r/>
      <w:bookmarkStart w:id="214" w:name="_Toc164351621"/>
      <w:r/>
      <w:bookmarkStart w:id="215" w:name="_Toc150480765"/>
      <w:r/>
      <w:bookmarkStart w:id="216" w:name="_Toc305158795"/>
      <w:r/>
      <w:bookmarkStart w:id="217" w:name="_Toc164608641"/>
      <w:r/>
      <w:bookmarkStart w:id="218" w:name="_Toc150774627"/>
      <w:r/>
      <w:bookmarkStart w:id="219" w:name="_Toc195842892"/>
      <w:r/>
      <w:bookmarkStart w:id="220" w:name="_Toc264969217"/>
      <w:r/>
      <w:bookmarkStart w:id="221" w:name="_Toc164608796"/>
      <w:r/>
      <w:bookmarkStart w:id="222" w:name="_Toc150774732"/>
      <w:r/>
      <w:bookmarkStart w:id="223" w:name="_Toc127151728"/>
      <w:r/>
      <w:bookmarkStart w:id="224" w:name="_Toc164229222"/>
      <w:r/>
      <w:bookmarkStart w:id="225" w:name="_Toc151193915"/>
      <w:r/>
      <w:bookmarkStart w:id="226" w:name="_Toc127151527"/>
      <w:r/>
      <w:bookmarkStart w:id="227" w:name="_Toc265228365"/>
      <w:r/>
      <w:bookmarkStart w:id="228" w:name="_Toc151193697"/>
      <w:r/>
      <w:bookmarkStart w:id="229" w:name="_Toc150509278"/>
      <w:r/>
      <w:bookmarkStart w:id="230" w:name="_Toc226965800"/>
      <w:r/>
      <w:bookmarkStart w:id="231" w:name="_Toc151193769"/>
      <w:r/>
      <w:bookmarkStart w:id="232" w:name="_Toc164229368"/>
      <w:r/>
      <w:bookmarkStart w:id="233" w:name="_Toc516367021"/>
      <w:r/>
      <w:bookmarkStart w:id="234" w:name="_Toc226965717"/>
      <w:r/>
      <w:bookmarkStart w:id="235" w:name="_Toc149720820"/>
      <w:r/>
      <w:bookmarkStart w:id="236" w:name="_Toc305158869"/>
      <w:r/>
      <w:bookmarkStart w:id="237" w:name="_Toc226337223"/>
      <w:r/>
      <w:bookmarkStart w:id="238" w:name="_Toc151190154"/>
      <w:r>
        <w:rPr>
          <w:rFonts w:hint="eastAsia" w:ascii="宋体" w:hAnsi="宋体" w:cs="宋体"/>
          <w:b/>
          <w:sz w:val="24"/>
        </w:rPr>
        <w:t xml:space="preserve">响应范围、竞争性磋商文件中计量单位的使用</w:t>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rPr>
          <w:rFonts w:hint="eastAsia" w:ascii="宋体" w:hAnsi="宋体" w:cs="宋体"/>
          <w:b/>
          <w:sz w:val="24"/>
        </w:rPr>
        <w:t xml:space="preserve">及磋商语言</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 xml:space="preserve">响应无效</w:t>
      </w:r>
      <w:r>
        <w:rPr>
          <w:rFonts w:hint="eastAsia" w:ascii="宋体" w:hAnsi="宋体" w:cs="宋体"/>
          <w:sz w:val="24"/>
        </w:rPr>
        <w:t xml:space="preserve">。</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除竞争性磋商文件有特殊要求外，本项目磋商所使用的计量单位，应采用中华人民共和国法定计量单位。</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239" w:name="_Ref467306676"/>
      <w:r/>
      <w:bookmarkStart w:id="240" w:name="_Toc516367022"/>
      <w:r/>
      <w:bookmarkStart w:id="241" w:name="_Ref467306195"/>
      <w:r/>
      <w:bookmarkStart w:id="242" w:name="_Toc151193916"/>
      <w:r/>
      <w:bookmarkStart w:id="243" w:name="_Toc195842893"/>
      <w:r/>
      <w:bookmarkStart w:id="244" w:name="_Toc305158870"/>
      <w:r/>
      <w:bookmarkStart w:id="245" w:name="_Toc226965718"/>
      <w:r/>
      <w:bookmarkStart w:id="246" w:name="_Toc150774628"/>
      <w:r/>
      <w:bookmarkStart w:id="247" w:name="_Toc127161442"/>
      <w:r/>
      <w:bookmarkStart w:id="248" w:name="_Toc305158796"/>
      <w:r/>
      <w:bookmarkStart w:id="249" w:name="_Toc151190155"/>
      <w:r/>
      <w:bookmarkStart w:id="250" w:name="_Toc520356152"/>
      <w:r/>
      <w:bookmarkStart w:id="251" w:name="_Toc150774733"/>
      <w:r/>
      <w:bookmarkStart w:id="252" w:name="_Toc151193770"/>
      <w:r/>
      <w:bookmarkStart w:id="253" w:name="_Toc150509279"/>
      <w:r/>
      <w:bookmarkStart w:id="254" w:name="_Toc150480766"/>
      <w:r/>
      <w:bookmarkStart w:id="255" w:name="_Toc149720821"/>
      <w:r/>
      <w:bookmarkStart w:id="256" w:name="_Toc264969218"/>
      <w:r/>
      <w:bookmarkStart w:id="257" w:name="_Toc164229369"/>
      <w:r/>
      <w:bookmarkStart w:id="258" w:name="_Toc164608642"/>
      <w:r/>
      <w:bookmarkStart w:id="259" w:name="_Toc226965801"/>
      <w:r/>
      <w:bookmarkStart w:id="260" w:name="_Toc164608797"/>
      <w:r/>
      <w:bookmarkStart w:id="261" w:name="_Toc164351622"/>
      <w:r/>
      <w:bookmarkStart w:id="262" w:name="_Toc164229223"/>
      <w:r/>
      <w:bookmarkStart w:id="263" w:name="_Toc226309772"/>
      <w:r/>
      <w:bookmarkStart w:id="264" w:name="_Toc226337224"/>
      <w:r/>
      <w:bookmarkStart w:id="265" w:name="_Toc265228366"/>
      <w:r/>
      <w:bookmarkStart w:id="266" w:name="_Toc127151729"/>
      <w:r/>
      <w:bookmarkStart w:id="267" w:name="_Toc151193842"/>
      <w:r/>
      <w:bookmarkStart w:id="268" w:name="_Toc151193698"/>
      <w:r/>
      <w:bookmarkStart w:id="269" w:name="_Toc127151528"/>
      <w:r/>
      <w:bookmarkStart w:id="270" w:name="_Toc142311030"/>
      <w:r/>
      <w:bookmarkStart w:id="271" w:name="_Toc151193626"/>
      <w:r>
        <w:rPr>
          <w:rFonts w:hint="eastAsia" w:ascii="宋体" w:hAnsi="宋体" w:cs="宋体"/>
          <w:b/>
          <w:sz w:val="24"/>
        </w:rPr>
        <w:t xml:space="preserve">响应文件</w:t>
      </w:r>
      <w:bookmarkEnd w:id="239"/>
      <w:r/>
      <w:bookmarkEnd w:id="240"/>
      <w:r/>
      <w:bookmarkEnd w:id="241"/>
      <w:r>
        <w:rPr>
          <w:rFonts w:hint="eastAsia" w:ascii="宋体" w:hAnsi="宋体" w:cs="宋体"/>
          <w:b/>
          <w:sz w:val="24"/>
        </w:rPr>
        <w:t xml:space="preserve">构成</w:t>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bookmarkStart w:id="272" w:name="_Ref467052588"/>
      <w:r>
        <w:rPr>
          <w:rFonts w:hint="eastAsia" w:ascii="宋体" w:hAnsi="宋体" w:cs="宋体"/>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w:t>
      </w:r>
      <w:r>
        <w:rPr>
          <w:rFonts w:hint="eastAsia" w:ascii="宋体" w:hAnsi="宋体" w:cs="宋体"/>
          <w:sz w:val="24"/>
        </w:rPr>
        <w:t xml:space="preserve">不</w:t>
      </w:r>
      <w:r>
        <w:rPr>
          <w:rFonts w:hint="eastAsia" w:ascii="宋体" w:hAnsi="宋体" w:cs="宋体"/>
          <w:sz w:val="24"/>
        </w:rPr>
        <w:t xml:space="preserve">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第三章《评审方法和评审标准》中涉及的证明文件。</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供应商认为应附的其他材料。</w:t>
      </w:r>
      <w:bookmarkEnd w:id="272"/>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273" w:name="_Toc151193700"/>
      <w:r/>
      <w:bookmarkStart w:id="274" w:name="_Toc151193772"/>
      <w:r/>
      <w:bookmarkStart w:id="275" w:name="_Toc127151530"/>
      <w:r/>
      <w:bookmarkStart w:id="276" w:name="_Toc164229371"/>
      <w:r/>
      <w:bookmarkStart w:id="277" w:name="_Toc164229225"/>
      <w:r/>
      <w:bookmarkStart w:id="278" w:name="_Toc164608644"/>
      <w:r/>
      <w:bookmarkStart w:id="279" w:name="_Toc151193628"/>
      <w:r/>
      <w:bookmarkStart w:id="280" w:name="_Toc164351624"/>
      <w:r/>
      <w:bookmarkStart w:id="281" w:name="_Toc150480768"/>
      <w:r/>
      <w:bookmarkStart w:id="282" w:name="_Toc150774630"/>
      <w:r/>
      <w:bookmarkStart w:id="283" w:name="_Toc150774735"/>
      <w:r/>
      <w:bookmarkStart w:id="284" w:name="_Toc164608799"/>
      <w:r/>
      <w:bookmarkStart w:id="285" w:name="_Toc520356155"/>
      <w:r/>
      <w:bookmarkStart w:id="286" w:name="_Toc142311032"/>
      <w:r/>
      <w:bookmarkStart w:id="287" w:name="_Toc151193844"/>
      <w:r/>
      <w:bookmarkStart w:id="288" w:name="_Toc151190157"/>
      <w:r/>
      <w:bookmarkStart w:id="289" w:name="_Toc127151731"/>
      <w:r/>
      <w:bookmarkStart w:id="290" w:name="_Toc195842895"/>
      <w:r/>
      <w:bookmarkStart w:id="291" w:name="_Toc149720823"/>
      <w:r/>
      <w:bookmarkStart w:id="292" w:name="_Toc127161444"/>
      <w:r/>
      <w:bookmarkStart w:id="293" w:name="_Toc150509281"/>
      <w:r/>
      <w:bookmarkStart w:id="294" w:name="_Toc151193918"/>
      <w:r>
        <w:rPr>
          <w:rFonts w:hint="eastAsia" w:ascii="宋体" w:hAnsi="宋体" w:cs="宋体"/>
          <w:b/>
          <w:sz w:val="24"/>
        </w:rPr>
        <w:t xml:space="preserve">报价</w:t>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所有响应均以人民币报价。</w:t>
      </w:r>
      <w:r/>
    </w:p>
    <w:p>
      <w:pPr>
        <w:numPr>
          <w:ilvl w:val="1"/>
          <w:numId w:val="8"/>
        </w:numPr>
        <w:ind w:left="0" w:firstLine="480"/>
        <w:spacing w:line="360" w:lineRule="auto"/>
        <w:tabs>
          <w:tab w:val="left" w:pos="0" w:leader="none"/>
          <w:tab w:val="left" w:pos="1080" w:leader="none"/>
        </w:tabs>
        <w:rPr>
          <w:rFonts w:hint="eastAsia" w:ascii="宋体" w:hAnsi="宋体" w:cs="宋体"/>
          <w:sz w:val="24"/>
        </w:rPr>
      </w:pPr>
      <w:r>
        <w:rPr>
          <w:rFonts w:hint="eastAsia" w:ascii="宋体" w:hAnsi="宋体" w:cs="宋体"/>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8"/>
        </w:numPr>
        <w:ind w:left="0" w:firstLine="480"/>
        <w:spacing w:line="360" w:lineRule="auto"/>
        <w:tabs>
          <w:tab w:val="left" w:pos="0" w:leader="none"/>
          <w:tab w:val="left" w:pos="1418" w:leader="none"/>
          <w:tab w:val="clear" w:pos="1980" w:leader="none"/>
        </w:tabs>
        <w:rPr>
          <w:rFonts w:hint="eastAsia" w:ascii="宋体" w:hAnsi="宋体" w:cs="宋体"/>
          <w:sz w:val="24"/>
        </w:rPr>
      </w:pPr>
      <w:r>
        <w:rPr>
          <w:rFonts w:hint="eastAsia" w:ascii="宋体" w:hAnsi="宋体" w:cs="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ind w:left="0" w:firstLine="480"/>
        <w:spacing w:line="360" w:lineRule="auto"/>
        <w:tabs>
          <w:tab w:val="left" w:pos="0" w:leader="none"/>
          <w:tab w:val="left" w:pos="1418" w:leader="none"/>
          <w:tab w:val="clear" w:pos="1980" w:leader="none"/>
        </w:tabs>
        <w:rPr>
          <w:rFonts w:hint="eastAsia" w:ascii="宋体" w:hAnsi="宋体" w:cs="宋体"/>
          <w:sz w:val="24"/>
        </w:rPr>
      </w:pPr>
      <w:r>
        <w:rPr>
          <w:rFonts w:hint="eastAsia" w:ascii="宋体" w:hAnsi="宋体" w:cs="宋体"/>
          <w:sz w:val="24"/>
        </w:rPr>
        <w:t xml:space="preserve">按照竞争性磋商文件要求完成本项目的全部相关工程或服务费用。</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供应商不能提供任何有选择性或可调整的最终报价（竞争性磋商文件另有规定的除外），否则其</w:t>
      </w:r>
      <w:r>
        <w:rPr>
          <w:rFonts w:hint="eastAsia" w:ascii="宋体" w:hAnsi="宋体" w:cs="宋体"/>
          <w:b/>
          <w:sz w:val="24"/>
        </w:rPr>
        <w:t xml:space="preserve">响应无效</w:t>
      </w:r>
      <w:r>
        <w:rPr>
          <w:rFonts w:hint="eastAsia" w:ascii="宋体" w:hAnsi="宋体" w:cs="宋体"/>
          <w:sz w:val="24"/>
        </w:rPr>
        <w:t xml:space="preserve">。</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磋商保证金</w:t>
      </w:r>
      <w:r/>
    </w:p>
    <w:p>
      <w:pPr>
        <w:ind w:firstLine="480"/>
        <w:spacing w:line="360" w:lineRule="auto"/>
        <w:rPr>
          <w:sz w:val="24"/>
        </w:rPr>
      </w:pPr>
      <w:r>
        <w:rPr>
          <w:rFonts w:hint="eastAsia"/>
          <w:sz w:val="24"/>
        </w:rPr>
        <w:t xml:space="preserve">根据江苏省和常州市的相关文件规定，免收保证金。</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响应有效期</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sz w:val="24"/>
        </w:rPr>
        <w:t xml:space="preserve">响应无效</w:t>
      </w:r>
      <w:r>
        <w:rPr>
          <w:rFonts w:hint="eastAsia" w:ascii="宋体" w:hAnsi="宋体" w:cs="宋体"/>
          <w:sz w:val="24"/>
        </w:rPr>
        <w:t xml:space="preserve">。</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295" w:name="_Toc226965723"/>
      <w:r/>
      <w:bookmarkStart w:id="296" w:name="_Toc305158875"/>
      <w:r/>
      <w:bookmarkStart w:id="297" w:name="_Toc151193847"/>
      <w:r/>
      <w:bookmarkStart w:id="298" w:name="_Toc226337229"/>
      <w:r/>
      <w:bookmarkStart w:id="299" w:name="_Toc150774738"/>
      <w:r/>
      <w:bookmarkStart w:id="300" w:name="_Toc127161447"/>
      <w:r/>
      <w:bookmarkStart w:id="301" w:name="_Toc150774633"/>
      <w:r/>
      <w:bookmarkStart w:id="302" w:name="_Toc127151734"/>
      <w:r/>
      <w:bookmarkStart w:id="303" w:name="_Toc127151533"/>
      <w:r/>
      <w:bookmarkStart w:id="304" w:name="_Toc150509284"/>
      <w:r/>
      <w:bookmarkStart w:id="305" w:name="_Toc151193775"/>
      <w:r/>
      <w:bookmarkStart w:id="306" w:name="_Toc164229374"/>
      <w:r/>
      <w:bookmarkStart w:id="307" w:name="_Toc151190160"/>
      <w:r/>
      <w:bookmarkStart w:id="308" w:name="_Toc151193703"/>
      <w:r/>
      <w:bookmarkStart w:id="309" w:name="_Toc164608802"/>
      <w:r/>
      <w:bookmarkStart w:id="310" w:name="_Toc164229228"/>
      <w:r/>
      <w:bookmarkStart w:id="311" w:name="_Toc149720826"/>
      <w:r/>
      <w:bookmarkStart w:id="312" w:name="_Toc264969223"/>
      <w:r/>
      <w:bookmarkStart w:id="313" w:name="_Toc305158801"/>
      <w:r/>
      <w:bookmarkStart w:id="314" w:name="_Toc265228371"/>
      <w:r/>
      <w:bookmarkStart w:id="315" w:name="_Toc195842898"/>
      <w:r/>
      <w:bookmarkStart w:id="316" w:name="_Toc164608647"/>
      <w:r/>
      <w:bookmarkStart w:id="317" w:name="_Toc520356158"/>
      <w:r/>
      <w:bookmarkStart w:id="318" w:name="_Toc226309777"/>
      <w:r/>
      <w:bookmarkStart w:id="319" w:name="_Toc164351627"/>
      <w:r/>
      <w:bookmarkStart w:id="320" w:name="_Toc142311035"/>
      <w:r/>
      <w:bookmarkStart w:id="321" w:name="_Toc226965806"/>
      <w:r/>
      <w:bookmarkStart w:id="322" w:name="_Toc150480771"/>
      <w:r/>
      <w:bookmarkStart w:id="323" w:name="_Toc151193631"/>
      <w:r/>
      <w:bookmarkStart w:id="324" w:name="_Toc151193921"/>
      <w:r>
        <w:rPr>
          <w:rFonts w:hint="eastAsia" w:ascii="宋体" w:hAnsi="宋体" w:cs="宋体"/>
          <w:b/>
          <w:sz w:val="24"/>
        </w:rPr>
        <w:t xml:space="preserve">响应文件的签署</w:t>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rPr>
          <w:rFonts w:hint="eastAsia" w:ascii="宋体" w:hAnsi="宋体" w:cs="宋体"/>
          <w:b/>
          <w:sz w:val="24"/>
        </w:rPr>
        <w:t xml:space="preserve">、盖章</w:t>
      </w:r>
      <w:r/>
    </w:p>
    <w:p>
      <w:pPr>
        <w:numPr>
          <w:ilvl w:val="1"/>
          <w:numId w:val="8"/>
        </w:numPr>
        <w:ind w:left="0" w:firstLine="480"/>
        <w:spacing w:line="360" w:lineRule="auto"/>
        <w:tabs>
          <w:tab w:val="left" w:pos="0" w:leader="none"/>
          <w:tab w:val="left" w:pos="1080" w:leader="none"/>
        </w:tabs>
        <w:rPr>
          <w:rFonts w:hint="eastAsia" w:ascii="宋体" w:hAnsi="宋体" w:cs="宋体"/>
          <w:sz w:val="24"/>
        </w:rPr>
      </w:pPr>
      <w:r/>
      <w:bookmarkStart w:id="325" w:name="_Toc305158802"/>
      <w:r/>
      <w:bookmarkStart w:id="326" w:name="_Toc151193704"/>
      <w:r/>
      <w:bookmarkStart w:id="327" w:name="_Toc150774739"/>
      <w:r/>
      <w:bookmarkStart w:id="328" w:name="_Toc264969224"/>
      <w:r/>
      <w:bookmarkStart w:id="329" w:name="_Toc226337230"/>
      <w:r/>
      <w:bookmarkStart w:id="330" w:name="_Toc150509285"/>
      <w:r/>
      <w:bookmarkStart w:id="331" w:name="_Toc151193632"/>
      <w:r/>
      <w:bookmarkStart w:id="332" w:name="_Toc520356159"/>
      <w:r/>
      <w:bookmarkStart w:id="333" w:name="_Toc226965724"/>
      <w:r/>
      <w:bookmarkStart w:id="334" w:name="_Toc226309778"/>
      <w:r/>
      <w:bookmarkStart w:id="335" w:name="_Toc127151534"/>
      <w:r/>
      <w:bookmarkStart w:id="336" w:name="_Toc195842899"/>
      <w:r/>
      <w:bookmarkStart w:id="337" w:name="_Toc151190161"/>
      <w:r/>
      <w:bookmarkStart w:id="338" w:name="_Toc151193776"/>
      <w:r/>
      <w:bookmarkStart w:id="339" w:name="_Toc150774634"/>
      <w:r/>
      <w:bookmarkStart w:id="340" w:name="_Toc226965807"/>
      <w:r/>
      <w:bookmarkStart w:id="341" w:name="_Toc150480772"/>
      <w:r/>
      <w:bookmarkStart w:id="342" w:name="_Toc151193848"/>
      <w:r/>
      <w:bookmarkStart w:id="343" w:name="_Toc305158876"/>
      <w:r/>
      <w:bookmarkStart w:id="344" w:name="_Toc142311036"/>
      <w:r/>
      <w:bookmarkStart w:id="345" w:name="_Toc265228372"/>
      <w:r/>
      <w:bookmarkStart w:id="346" w:name="_Toc151193922"/>
      <w:r>
        <w:rPr>
          <w:rFonts w:hint="eastAsia" w:ascii="宋体" w:hAnsi="宋体" w:cs="宋体"/>
          <w:sz w:val="24"/>
        </w:rPr>
        <w:t xml:space="preserve">竞争性磋商文件要求签字的内容（如授权委托书等），可以使用电子签章或使用原件的电子件（</w:t>
      </w:r>
      <w:r>
        <w:rPr>
          <w:rFonts w:hint="eastAsia" w:ascii="宋体" w:hAnsi="宋体" w:cs="宋体"/>
          <w:sz w:val="24"/>
        </w:rPr>
        <w:t xml:space="preserve">电子件指扫描</w:t>
      </w:r>
      <w:r>
        <w:rPr>
          <w:rFonts w:hint="eastAsia" w:ascii="宋体" w:hAnsi="宋体" w:cs="宋体"/>
          <w:sz w:val="24"/>
        </w:rPr>
        <w:t xml:space="preserve">件、照片等形式电子文件）；要求第三方出具的盖章件原件（如联合协议、分包意向协议、制造商授权书原件等），响应文件中应使用原件的电子件。</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竞争性磋商文件要求盖章的内容，一般通过响应文件编制工具加盖电子签章。</w:t>
      </w:r>
      <w:r/>
    </w:p>
    <w:p>
      <w:pPr>
        <w:ind w:firstLine="420"/>
        <w:spacing w:line="360" w:lineRule="auto"/>
        <w:tabs>
          <w:tab w:val="left" w:pos="0" w:leader="none"/>
          <w:tab w:val="left" w:pos="900" w:leader="none"/>
          <w:tab w:val="left" w:pos="1080" w:leader="none"/>
        </w:tabs>
        <w:rPr>
          <w:rFonts w:hint="eastAsia" w:ascii="宋体" w:hAnsi="宋体" w:cs="宋体"/>
        </w:rPr>
      </w:pPr>
      <w:r>
        <w:rPr>
          <w:rFonts w:hint="eastAsia" w:ascii="宋体" w:hAnsi="宋体" w:cs="宋体"/>
        </w:rPr>
      </w:r>
      <w:r/>
    </w:p>
    <w:p>
      <w:pPr>
        <w:pStyle w:val="883"/>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四   响应文件的提交</w:t>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347" w:name="_Toc195842900"/>
      <w:r/>
      <w:bookmarkStart w:id="348" w:name="_Toc164229376"/>
      <w:r/>
      <w:bookmarkStart w:id="349" w:name="_Toc150480773"/>
      <w:r/>
      <w:bookmarkStart w:id="350" w:name="_Toc127151736"/>
      <w:r/>
      <w:bookmarkStart w:id="351" w:name="_Toc127151535"/>
      <w:r/>
      <w:bookmarkStart w:id="352" w:name="_Toc164608649"/>
      <w:r/>
      <w:bookmarkStart w:id="353" w:name="_Toc150774740"/>
      <w:r/>
      <w:bookmarkStart w:id="354" w:name="_Toc164351629"/>
      <w:r/>
      <w:bookmarkStart w:id="355" w:name="_Toc226337231"/>
      <w:r/>
      <w:bookmarkStart w:id="356" w:name="_Toc127161449"/>
      <w:r/>
      <w:bookmarkStart w:id="357" w:name="_Toc520356160"/>
      <w:r/>
      <w:bookmarkStart w:id="358" w:name="_Toc265228373"/>
      <w:r/>
      <w:bookmarkStart w:id="359" w:name="_Toc305158803"/>
      <w:r/>
      <w:bookmarkStart w:id="360" w:name="_Toc151190162"/>
      <w:r/>
      <w:bookmarkStart w:id="361" w:name="_Toc226965725"/>
      <w:r/>
      <w:bookmarkStart w:id="362" w:name="_Toc264969225"/>
      <w:r/>
      <w:bookmarkStart w:id="363" w:name="_Toc151193923"/>
      <w:r/>
      <w:bookmarkStart w:id="364" w:name="_Toc149720828"/>
      <w:r/>
      <w:bookmarkStart w:id="365" w:name="_Toc226309779"/>
      <w:r/>
      <w:bookmarkStart w:id="366" w:name="_Toc151193633"/>
      <w:r/>
      <w:bookmarkStart w:id="367" w:name="_Toc150509286"/>
      <w:r/>
      <w:bookmarkStart w:id="368" w:name="_Toc305158877"/>
      <w:r/>
      <w:bookmarkStart w:id="369" w:name="_Toc151193777"/>
      <w:r/>
      <w:bookmarkStart w:id="370" w:name="_Toc151193849"/>
      <w:r/>
      <w:bookmarkStart w:id="371" w:name="_Toc151193705"/>
      <w:r/>
      <w:bookmarkStart w:id="372" w:name="_Toc164229230"/>
      <w:r/>
      <w:bookmarkStart w:id="373" w:name="_Toc150774635"/>
      <w:r/>
      <w:bookmarkStart w:id="374" w:name="_Toc164608804"/>
      <w:r/>
      <w:bookmarkStart w:id="375" w:name="_Toc142311037"/>
      <w:r/>
      <w:bookmarkStart w:id="376" w:name="_Toc226965808"/>
      <w:r>
        <w:rPr>
          <w:rFonts w:hint="eastAsia" w:ascii="宋体" w:hAnsi="宋体" w:cs="宋体"/>
          <w:b/>
          <w:sz w:val="24"/>
        </w:rPr>
        <w:t xml:space="preserve">响应文件的</w:t>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rPr>
          <w:rFonts w:hint="eastAsia" w:ascii="宋体" w:hAnsi="宋体" w:cs="宋体"/>
          <w:b/>
          <w:sz w:val="24"/>
        </w:rPr>
        <w:t xml:space="preserve">提交</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本项目使用政府采购一体化平台“苏</w:t>
      </w:r>
      <w:r>
        <w:rPr>
          <w:rFonts w:hint="eastAsia" w:ascii="宋体" w:hAnsi="宋体" w:cs="宋体"/>
          <w:sz w:val="24"/>
        </w:rPr>
        <w:t xml:space="preserve">采云</w:t>
      </w:r>
      <w:r>
        <w:rPr>
          <w:rFonts w:hint="eastAsia" w:ascii="宋体" w:hAnsi="宋体" w:cs="宋体"/>
          <w:sz w:val="24"/>
        </w:rPr>
        <w:t xml:space="preserve">”。供应商根据竞争性磋商文件及政府采购一体化平台“苏</w:t>
      </w:r>
      <w:r>
        <w:rPr>
          <w:rFonts w:hint="eastAsia" w:ascii="宋体" w:hAnsi="宋体" w:cs="宋体"/>
          <w:sz w:val="24"/>
        </w:rPr>
        <w:t xml:space="preserve">采云</w:t>
      </w:r>
      <w:r>
        <w:rPr>
          <w:rFonts w:hint="eastAsia" w:ascii="宋体" w:hAnsi="宋体" w:cs="宋体"/>
          <w:sz w:val="24"/>
        </w:rPr>
        <w:t xml:space="preserve">”供应商操作手册要求编制、生成并提交电子响应文件。</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采购人及采购代理机构拒绝接受通过电子交易平台以外任何形式提交的响应文件，磋商保证金除外。</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377" w:name="_Toc164608805"/>
      <w:r/>
      <w:bookmarkStart w:id="378" w:name="_Toc265228374"/>
      <w:r/>
      <w:bookmarkStart w:id="379" w:name="_Toc164351630"/>
      <w:r/>
      <w:bookmarkStart w:id="380" w:name="_Toc226337232"/>
      <w:r/>
      <w:bookmarkStart w:id="381" w:name="_Toc151193634"/>
      <w:r/>
      <w:bookmarkStart w:id="382" w:name="_Toc226965726"/>
      <w:r/>
      <w:bookmarkStart w:id="383" w:name="_Toc127151536"/>
      <w:r/>
      <w:bookmarkStart w:id="384" w:name="_Toc264969226"/>
      <w:r/>
      <w:bookmarkStart w:id="385" w:name="_Toc520356161"/>
      <w:r/>
      <w:bookmarkStart w:id="386" w:name="_Toc164608650"/>
      <w:r/>
      <w:bookmarkStart w:id="387" w:name="_Toc150480774"/>
      <w:r/>
      <w:bookmarkStart w:id="388" w:name="_Toc226309780"/>
      <w:r/>
      <w:bookmarkStart w:id="389" w:name="_Toc151193706"/>
      <w:r/>
      <w:bookmarkStart w:id="390" w:name="_Toc195842901"/>
      <w:r/>
      <w:bookmarkStart w:id="391" w:name="_Toc151193778"/>
      <w:r/>
      <w:bookmarkStart w:id="392" w:name="_Toc164229377"/>
      <w:r/>
      <w:bookmarkStart w:id="393" w:name="_Toc150774636"/>
      <w:r/>
      <w:bookmarkStart w:id="394" w:name="_Toc151193850"/>
      <w:r/>
      <w:bookmarkStart w:id="395" w:name="_Toc305158804"/>
      <w:r/>
      <w:bookmarkStart w:id="396" w:name="_Toc127151737"/>
      <w:r/>
      <w:bookmarkStart w:id="397" w:name="_Toc151193924"/>
      <w:r/>
      <w:bookmarkStart w:id="398" w:name="_Toc150509287"/>
      <w:r/>
      <w:bookmarkStart w:id="399" w:name="_Toc142311038"/>
      <w:r/>
      <w:bookmarkStart w:id="400" w:name="_Toc226965809"/>
      <w:r/>
      <w:bookmarkStart w:id="401" w:name="_Toc151190163"/>
      <w:r/>
      <w:bookmarkStart w:id="402" w:name="_Toc150774741"/>
      <w:r/>
      <w:bookmarkStart w:id="403" w:name="_Toc127161450"/>
      <w:r/>
      <w:bookmarkStart w:id="404" w:name="_Toc149720829"/>
      <w:r/>
      <w:bookmarkStart w:id="405" w:name="_Toc164229231"/>
      <w:r/>
      <w:bookmarkStart w:id="406" w:name="_Toc305158878"/>
      <w:r>
        <w:rPr>
          <w:rFonts w:hint="eastAsia" w:ascii="宋体" w:hAnsi="宋体" w:cs="宋体"/>
          <w:b/>
          <w:sz w:val="24"/>
        </w:rPr>
        <w:t xml:space="preserve">响应文件截止</w:t>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rPr>
          <w:rFonts w:hint="eastAsia" w:ascii="宋体" w:hAnsi="宋体" w:cs="宋体"/>
          <w:b/>
          <w:sz w:val="24"/>
        </w:rPr>
        <w:t xml:space="preserve">时间</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供应商应在竞争性磋商文件要求提交响应文件截止时间前，将电子响应文件提交至政府采购一体化平台“苏</w:t>
      </w:r>
      <w:r>
        <w:rPr>
          <w:rFonts w:hint="eastAsia" w:ascii="宋体" w:hAnsi="宋体" w:cs="宋体"/>
          <w:sz w:val="24"/>
        </w:rPr>
        <w:t xml:space="preserve">采云</w:t>
      </w:r>
      <w:r>
        <w:rPr>
          <w:rFonts w:hint="eastAsia" w:ascii="宋体" w:hAnsi="宋体" w:cs="宋体"/>
          <w:sz w:val="24"/>
        </w:rPr>
        <w:t xml:space="preserve">”。</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407" w:name="_Toc151193851"/>
      <w:r/>
      <w:bookmarkStart w:id="408" w:name="_Toc151193779"/>
      <w:r/>
      <w:bookmarkStart w:id="409" w:name="_Toc151193925"/>
      <w:r/>
      <w:bookmarkStart w:id="410" w:name="_Toc151193635"/>
      <w:r/>
      <w:bookmarkStart w:id="411" w:name="_Toc150774742"/>
      <w:r/>
      <w:bookmarkStart w:id="412" w:name="_Toc151190164"/>
      <w:r/>
      <w:bookmarkStart w:id="413" w:name="_Toc149720830"/>
      <w:r/>
      <w:bookmarkStart w:id="414" w:name="_Toc150509288"/>
      <w:r/>
      <w:bookmarkStart w:id="415" w:name="_Toc264969227"/>
      <w:r/>
      <w:bookmarkStart w:id="416" w:name="_Toc127151738"/>
      <w:r/>
      <w:bookmarkStart w:id="417" w:name="_Toc305158879"/>
      <w:r/>
      <w:bookmarkStart w:id="418" w:name="_Toc305158805"/>
      <w:r/>
      <w:bookmarkStart w:id="419" w:name="_Toc226965810"/>
      <w:r/>
      <w:bookmarkStart w:id="420" w:name="_Toc164351631"/>
      <w:r/>
      <w:bookmarkStart w:id="421" w:name="_Toc164608651"/>
      <w:r/>
      <w:bookmarkStart w:id="422" w:name="_Toc265228375"/>
      <w:r/>
      <w:bookmarkStart w:id="423" w:name="_Toc151193707"/>
      <w:r/>
      <w:bookmarkStart w:id="424" w:name="_Toc164229378"/>
      <w:r/>
      <w:bookmarkStart w:id="425" w:name="_Toc127161451"/>
      <w:r/>
      <w:bookmarkStart w:id="426" w:name="_Toc226309781"/>
      <w:r/>
      <w:bookmarkStart w:id="427" w:name="_Toc150480775"/>
      <w:r/>
      <w:bookmarkStart w:id="428" w:name="_Toc142311039"/>
      <w:r/>
      <w:bookmarkStart w:id="429" w:name="_Toc150774637"/>
      <w:r/>
      <w:bookmarkStart w:id="430" w:name="_Toc226337233"/>
      <w:r/>
      <w:bookmarkStart w:id="431" w:name="_Toc195842902"/>
      <w:r/>
      <w:bookmarkStart w:id="432" w:name="_Toc164608806"/>
      <w:r/>
      <w:bookmarkStart w:id="433" w:name="_Toc127151537"/>
      <w:r/>
      <w:bookmarkStart w:id="434" w:name="_Toc520356162"/>
      <w:r/>
      <w:bookmarkStart w:id="435" w:name="_Toc226965727"/>
      <w:r/>
      <w:bookmarkStart w:id="436" w:name="_Toc164229232"/>
      <w:r>
        <w:rPr>
          <w:rFonts w:hint="eastAsia" w:ascii="宋体" w:hAnsi="宋体" w:cs="宋体"/>
          <w:b/>
          <w:sz w:val="24"/>
        </w:rPr>
        <w:t xml:space="preserve">响应文件的修改与撤回</w:t>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供应商对响应文件的补充、修改的内容应当按照竞争性磋商文件要求签署、盖章，作为响应文件的组成部分。补充、修改的内容与响应文件不一致的，以补充、修改的内容为准。</w:t>
      </w:r>
      <w:r/>
    </w:p>
    <w:p>
      <w:pPr>
        <w:ind w:firstLine="480"/>
        <w:spacing w:line="360" w:lineRule="auto"/>
        <w:tabs>
          <w:tab w:val="left" w:pos="0" w:leader="none"/>
          <w:tab w:val="left" w:pos="900" w:leader="none"/>
          <w:tab w:val="left" w:pos="1080" w:leader="none"/>
          <w:tab w:val="left" w:pos="1589" w:leader="none"/>
        </w:tabs>
        <w:rPr>
          <w:rFonts w:hint="eastAsia" w:ascii="宋体" w:hAnsi="宋体" w:cs="宋体"/>
          <w:sz w:val="24"/>
        </w:rPr>
      </w:pPr>
      <w:r>
        <w:rPr>
          <w:rFonts w:hint="eastAsia" w:ascii="宋体" w:hAnsi="宋体" w:cs="宋体"/>
          <w:sz w:val="24"/>
        </w:rPr>
      </w:r>
      <w:r/>
    </w:p>
    <w:p>
      <w:pPr>
        <w:pStyle w:val="883"/>
        <w:ind w:firstLine="562"/>
        <w:spacing w:before="0" w:line="360" w:lineRule="auto"/>
        <w:tabs>
          <w:tab w:val="left" w:pos="0" w:leader="none"/>
        </w:tabs>
        <w:rPr>
          <w:rFonts w:hint="eastAsia" w:ascii="宋体" w:hAnsi="宋体" w:eastAsia="宋体" w:cs="宋体"/>
          <w:sz w:val="28"/>
        </w:rPr>
      </w:pPr>
      <w:r/>
      <w:bookmarkStart w:id="437" w:name="_Toc226965728"/>
      <w:r/>
      <w:bookmarkStart w:id="438" w:name="_Toc127151538"/>
      <w:r/>
      <w:bookmarkStart w:id="439" w:name="_Toc151193852"/>
      <w:r/>
      <w:bookmarkStart w:id="440" w:name="_Toc151193636"/>
      <w:r/>
      <w:bookmarkStart w:id="441" w:name="_Toc150774743"/>
      <w:r/>
      <w:bookmarkStart w:id="442" w:name="_Toc305158806"/>
      <w:r/>
      <w:bookmarkStart w:id="443" w:name="_Toc151193780"/>
      <w:r/>
      <w:bookmarkStart w:id="444" w:name="_Toc226337234"/>
      <w:r/>
      <w:bookmarkStart w:id="445" w:name="_Toc264969228"/>
      <w:r/>
      <w:bookmarkStart w:id="446" w:name="_Toc520356163"/>
      <w:r/>
      <w:bookmarkStart w:id="447" w:name="_Toc150509289"/>
      <w:r/>
      <w:bookmarkStart w:id="448" w:name="_Toc151193926"/>
      <w:r/>
      <w:bookmarkStart w:id="449" w:name="_Toc150774638"/>
      <w:r/>
      <w:bookmarkStart w:id="450" w:name="_Toc265228376"/>
      <w:r/>
      <w:bookmarkStart w:id="451" w:name="_Toc226309782"/>
      <w:r/>
      <w:bookmarkStart w:id="452" w:name="_Toc151193708"/>
      <w:r/>
      <w:bookmarkStart w:id="453" w:name="_Toc226965811"/>
      <w:r/>
      <w:bookmarkStart w:id="454" w:name="_Toc195842903"/>
      <w:r/>
      <w:bookmarkStart w:id="455" w:name="_Toc142311040"/>
      <w:r/>
      <w:bookmarkStart w:id="456" w:name="_Toc150480776"/>
      <w:r/>
      <w:bookmarkStart w:id="457" w:name="_Toc305158880"/>
      <w:r/>
      <w:bookmarkStart w:id="458" w:name="_Toc151190165"/>
      <w:r>
        <w:rPr>
          <w:rFonts w:hint="eastAsia" w:ascii="宋体" w:hAnsi="宋体" w:eastAsia="宋体" w:cs="宋体"/>
          <w:sz w:val="28"/>
        </w:rPr>
        <w:t xml:space="preserve">五   </w:t>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rPr>
          <w:rFonts w:hint="eastAsia" w:ascii="宋体" w:hAnsi="宋体" w:eastAsia="宋体" w:cs="宋体"/>
          <w:sz w:val="28"/>
        </w:rPr>
        <w:t xml:space="preserve">评审</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响应文件的解密与开启</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采购人或采购代理机构将按竞争性磋商文件的规定，在响应文件提交截止时间的同一时间和竞争性磋商文件预先确定的地点开启响应文件。</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本项目采用不见面</w:t>
      </w:r>
      <w:r>
        <w:rPr>
          <w:rFonts w:hint="eastAsia" w:ascii="宋体" w:hAnsi="宋体" w:cs="宋体"/>
          <w:sz w:val="24"/>
        </w:rPr>
        <w:t xml:space="preserve">招交易</w:t>
      </w:r>
      <w:r>
        <w:rPr>
          <w:rFonts w:hint="eastAsia" w:ascii="宋体" w:hAnsi="宋体" w:cs="宋体"/>
          <w:sz w:val="24"/>
        </w:rPr>
        <w:t xml:space="preserve">模式，使用政府采购一体化平台“苏</w:t>
      </w:r>
      <w:r>
        <w:rPr>
          <w:rFonts w:hint="eastAsia" w:ascii="宋体" w:hAnsi="宋体" w:cs="宋体"/>
          <w:sz w:val="24"/>
        </w:rPr>
        <w:t xml:space="preserve">采云</w:t>
      </w:r>
      <w:r>
        <w:rPr>
          <w:rFonts w:hint="eastAsia" w:ascii="宋体" w:hAnsi="宋体" w:cs="宋体"/>
          <w:sz w:val="24"/>
        </w:rPr>
        <w:t xml:space="preserve">”在线进行解密。供应商应在规定的时间内对响应文件进行解密，因非系统原因导致的解密失败，视为</w:t>
      </w:r>
      <w:r>
        <w:rPr>
          <w:rFonts w:hint="eastAsia" w:ascii="宋体" w:hAnsi="宋体" w:cs="宋体"/>
          <w:b/>
          <w:sz w:val="24"/>
        </w:rPr>
        <w:t xml:space="preserve">响应无效</w:t>
      </w:r>
      <w:r>
        <w:rPr>
          <w:rFonts w:hint="eastAsia" w:ascii="宋体" w:hAnsi="宋体" w:cs="宋体"/>
          <w:sz w:val="24"/>
        </w:rPr>
        <w:t xml:space="preserve">。</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供应商不足3家的，不予解密。</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bookmarkStart w:id="459" w:name="_Toc520356165"/>
      <w:r>
        <w:rPr>
          <w:rFonts w:hint="eastAsia" w:ascii="宋体" w:hAnsi="宋体" w:cs="宋体"/>
          <w:sz w:val="24"/>
        </w:rPr>
        <w:t xml:space="preserve">本项目不公开报价。</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rPr>
        <w:t xml:space="preserve">“</w:t>
      </w:r>
      <w:r>
        <w:rPr>
          <w:rFonts w:hint="eastAsia" w:ascii="宋体" w:hAnsi="宋体" w:cs="宋体"/>
          <w:sz w:val="24"/>
          <w:lang w:bidi="ar"/>
        </w:rPr>
        <w:t xml:space="preserve">政府采购一体化平台“苏</w:t>
      </w:r>
      <w:r>
        <w:rPr>
          <w:rFonts w:hint="eastAsia" w:ascii="宋体" w:hAnsi="宋体" w:cs="宋体"/>
          <w:sz w:val="24"/>
          <w:lang w:bidi="ar"/>
        </w:rPr>
        <w:t xml:space="preserve">采云</w:t>
      </w:r>
      <w:r>
        <w:rPr>
          <w:rFonts w:hint="eastAsia" w:ascii="宋体" w:hAnsi="宋体" w:cs="宋体"/>
          <w:sz w:val="24"/>
          <w:lang w:bidi="ar"/>
        </w:rPr>
        <w:t xml:space="preserve">”</w:t>
      </w:r>
      <w:r>
        <w:rPr>
          <w:rFonts w:hint="eastAsia" w:ascii="宋体" w:hAnsi="宋体" w:cs="宋体"/>
          <w:sz w:val="24"/>
        </w:rPr>
        <w:t xml:space="preserve">”</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1)平台系统发生故障而无法登录访问的；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ind w:firstLine="480"/>
        <w:spacing w:line="360" w:lineRule="auto"/>
        <w:tabs>
          <w:tab w:val="left" w:pos="0" w:leader="none"/>
          <w:tab w:val="left" w:pos="993"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59"/>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磋商小组</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磋商小组根据政府采购有关规定和本次采购项目的特点进行组建，并负责具体评审事务，独立履行职责。</w:t>
      </w:r>
      <w:bookmarkStart w:id="460" w:name="_Toc520356166"/>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Start w:id="461" w:name="_Toc520356169"/>
      <w:r/>
      <w:bookmarkEnd w:id="460"/>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评审方法和评审标准</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见第三章《评审方法和评审标准》。</w:t>
      </w:r>
      <w:r/>
    </w:p>
    <w:p>
      <w:pPr>
        <w:ind w:firstLine="480"/>
        <w:spacing w:line="360" w:lineRule="auto"/>
        <w:tabs>
          <w:tab w:val="left" w:pos="0" w:leader="none"/>
          <w:tab w:val="left" w:pos="1080" w:leader="none"/>
        </w:tabs>
        <w:rPr>
          <w:rFonts w:hint="eastAsia" w:ascii="宋体" w:hAnsi="宋体" w:cs="宋体"/>
          <w:sz w:val="24"/>
        </w:rPr>
      </w:pPr>
      <w:r>
        <w:rPr>
          <w:rFonts w:hint="eastAsia" w:ascii="宋体" w:hAnsi="宋体" w:cs="宋体"/>
          <w:sz w:val="24"/>
        </w:rPr>
      </w:r>
      <w:r/>
    </w:p>
    <w:p>
      <w:pPr>
        <w:pStyle w:val="883"/>
        <w:ind w:firstLine="562"/>
        <w:spacing w:before="0" w:line="360" w:lineRule="auto"/>
        <w:tabs>
          <w:tab w:val="left" w:pos="0" w:leader="none"/>
        </w:tabs>
        <w:rPr>
          <w:rFonts w:hint="eastAsia" w:ascii="宋体" w:hAnsi="宋体" w:eastAsia="宋体" w:cs="宋体"/>
          <w:sz w:val="28"/>
        </w:rPr>
      </w:pPr>
      <w:r/>
      <w:bookmarkStart w:id="462" w:name="_Toc226309789"/>
      <w:r/>
      <w:bookmarkStart w:id="463" w:name="_Toc151193787"/>
      <w:r/>
      <w:bookmarkStart w:id="464" w:name="_Toc150774645"/>
      <w:r/>
      <w:bookmarkStart w:id="465" w:name="_Toc305158887"/>
      <w:r/>
      <w:bookmarkStart w:id="466" w:name="_Toc127151545"/>
      <w:r/>
      <w:bookmarkStart w:id="467" w:name="_Toc305158813"/>
      <w:r/>
      <w:bookmarkStart w:id="468" w:name="_Toc226965818"/>
      <w:r/>
      <w:bookmarkStart w:id="469" w:name="_Toc150774750"/>
      <w:r/>
      <w:bookmarkStart w:id="470" w:name="_Toc150509296"/>
      <w:r/>
      <w:bookmarkStart w:id="471" w:name="_Toc150480783"/>
      <w:r/>
      <w:bookmarkStart w:id="472" w:name="_Toc151193643"/>
      <w:r/>
      <w:bookmarkStart w:id="473" w:name="_Toc264969235"/>
      <w:r/>
      <w:bookmarkStart w:id="474" w:name="_Toc151193859"/>
      <w:r/>
      <w:bookmarkStart w:id="475" w:name="_Toc195842910"/>
      <w:r/>
      <w:bookmarkStart w:id="476" w:name="_Toc151190172"/>
      <w:r/>
      <w:bookmarkStart w:id="477" w:name="_Toc151193933"/>
      <w:r/>
      <w:bookmarkStart w:id="478" w:name="_Toc265228383"/>
      <w:r/>
      <w:bookmarkStart w:id="479" w:name="_Toc226337241"/>
      <w:r/>
      <w:bookmarkStart w:id="480" w:name="_Toc151193715"/>
      <w:r/>
      <w:bookmarkStart w:id="481" w:name="_Toc142311047"/>
      <w:r/>
      <w:bookmarkStart w:id="482" w:name="_Toc226965735"/>
      <w:r>
        <w:rPr>
          <w:rFonts w:hint="eastAsia" w:ascii="宋体" w:hAnsi="宋体" w:eastAsia="宋体" w:cs="宋体"/>
          <w:sz w:val="28"/>
        </w:rPr>
        <w:t xml:space="preserve">六   </w:t>
      </w:r>
      <w:bookmarkEnd w:id="461"/>
      <w:r>
        <w:rPr>
          <w:rFonts w:hint="eastAsia" w:ascii="宋体" w:hAnsi="宋体" w:eastAsia="宋体" w:cs="宋体"/>
          <w:sz w:val="28"/>
        </w:rPr>
        <w:t xml:space="preserve">确定</w:t>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rPr>
          <w:rFonts w:hint="eastAsia" w:ascii="宋体" w:hAnsi="宋体" w:eastAsia="宋体" w:cs="宋体"/>
          <w:sz w:val="28"/>
        </w:rPr>
        <w:t xml:space="preserve">成交</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483" w:name="_Toc151193861"/>
      <w:r/>
      <w:bookmarkStart w:id="484" w:name="_Toc265228385"/>
      <w:r/>
      <w:bookmarkStart w:id="485" w:name="_Toc264969237"/>
      <w:r/>
      <w:bookmarkStart w:id="486" w:name="_Toc151193935"/>
      <w:r/>
      <w:bookmarkStart w:id="487" w:name="_Toc151193717"/>
      <w:r/>
      <w:bookmarkStart w:id="488" w:name="_Toc164229242"/>
      <w:r/>
      <w:bookmarkStart w:id="489" w:name="_Toc305158889"/>
      <w:r/>
      <w:bookmarkStart w:id="490" w:name="_Toc127151547"/>
      <w:r/>
      <w:bookmarkStart w:id="491" w:name="_Toc150509298"/>
      <w:r/>
      <w:bookmarkStart w:id="492" w:name="_Toc150480785"/>
      <w:r/>
      <w:bookmarkStart w:id="493" w:name="_Toc195842912"/>
      <w:r/>
      <w:bookmarkStart w:id="494" w:name="_Toc151193645"/>
      <w:r/>
      <w:bookmarkStart w:id="495" w:name="_Toc164608816"/>
      <w:r/>
      <w:bookmarkStart w:id="496" w:name="_Toc164229388"/>
      <w:r/>
      <w:bookmarkStart w:id="497" w:name="_Toc151193789"/>
      <w:r/>
      <w:bookmarkStart w:id="498" w:name="_Toc151190174"/>
      <w:r/>
      <w:bookmarkStart w:id="499" w:name="_Toc226309791"/>
      <w:r/>
      <w:bookmarkStart w:id="500" w:name="_Toc150774647"/>
      <w:r/>
      <w:bookmarkStart w:id="501" w:name="_Toc305158815"/>
      <w:r/>
      <w:bookmarkStart w:id="502" w:name="_Toc226965820"/>
      <w:r/>
      <w:bookmarkStart w:id="503" w:name="_Toc226965737"/>
      <w:r/>
      <w:bookmarkStart w:id="504" w:name="_Toc164608661"/>
      <w:r/>
      <w:bookmarkStart w:id="505" w:name="_Toc226337243"/>
      <w:r/>
      <w:bookmarkStart w:id="506" w:name="_Toc164351641"/>
      <w:r/>
      <w:bookmarkStart w:id="507" w:name="_Toc149720840"/>
      <w:r/>
      <w:bookmarkStart w:id="508" w:name="_Toc127161461"/>
      <w:r/>
      <w:bookmarkStart w:id="509" w:name="_Toc127151748"/>
      <w:r/>
      <w:bookmarkStart w:id="510" w:name="_Toc150774752"/>
      <w:r/>
      <w:bookmarkStart w:id="511" w:name="_Toc142311049"/>
      <w:r>
        <w:rPr>
          <w:rFonts w:hint="eastAsia" w:ascii="宋体" w:hAnsi="宋体" w:cs="宋体"/>
          <w:b/>
          <w:sz w:val="24"/>
        </w:rPr>
        <w:t xml:space="preserve">确定成交供应商</w:t>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采购人将在收到评审报告后，从评审报告提出的成交候选供应商中，按照排序由高到低的原则确定成交供应商。成交候选人并列的，由采购人依法确定。</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512" w:name="_Toc305158817"/>
      <w:r/>
      <w:bookmarkStart w:id="513" w:name="_Toc305158891"/>
      <w:r/>
      <w:bookmarkStart w:id="514" w:name="_Toc150480787"/>
      <w:r/>
      <w:bookmarkStart w:id="515" w:name="_Toc164229244"/>
      <w:r/>
      <w:bookmarkStart w:id="516" w:name="_Toc127151549"/>
      <w:r/>
      <w:bookmarkStart w:id="517" w:name="_Toc127151750"/>
      <w:r/>
      <w:bookmarkStart w:id="518" w:name="_Toc265228387"/>
      <w:r/>
      <w:bookmarkStart w:id="519" w:name="_Toc127161463"/>
      <w:r/>
      <w:bookmarkStart w:id="520" w:name="_Toc264969239"/>
      <w:r/>
      <w:bookmarkStart w:id="521" w:name="_Toc164229390"/>
      <w:r/>
      <w:bookmarkStart w:id="522" w:name="_Toc150774754"/>
      <w:r/>
      <w:bookmarkStart w:id="523" w:name="_Toc149720842"/>
      <w:r/>
      <w:bookmarkStart w:id="524" w:name="_Toc151193937"/>
      <w:r/>
      <w:bookmarkStart w:id="525" w:name="_Toc164351643"/>
      <w:r/>
      <w:bookmarkStart w:id="526" w:name="_Toc151193791"/>
      <w:r/>
      <w:bookmarkStart w:id="527" w:name="_Toc142311051"/>
      <w:r/>
      <w:bookmarkStart w:id="528" w:name="_Toc150774649"/>
      <w:r/>
      <w:bookmarkStart w:id="529" w:name="_Toc226337245"/>
      <w:r/>
      <w:bookmarkStart w:id="530" w:name="_Toc226965739"/>
      <w:r/>
      <w:bookmarkStart w:id="531" w:name="_Toc164608663"/>
      <w:r/>
      <w:bookmarkStart w:id="532" w:name="_Toc150509300"/>
      <w:r/>
      <w:bookmarkStart w:id="533" w:name="_Toc226965822"/>
      <w:r/>
      <w:bookmarkStart w:id="534" w:name="_Toc226309793"/>
      <w:r/>
      <w:bookmarkStart w:id="535" w:name="_Toc195842914"/>
      <w:r/>
      <w:bookmarkStart w:id="536" w:name="_Toc151190176"/>
      <w:r/>
      <w:bookmarkStart w:id="537" w:name="_Toc151193863"/>
      <w:r/>
      <w:bookmarkStart w:id="538" w:name="_Toc151193719"/>
      <w:r/>
      <w:bookmarkStart w:id="539" w:name="_Toc151193647"/>
      <w:r/>
      <w:bookmarkStart w:id="540" w:name="_Toc164608818"/>
      <w:r/>
      <w:bookmarkStart w:id="541" w:name="_Ref467307090"/>
      <w:r/>
      <w:bookmarkStart w:id="542" w:name="_Toc520356176"/>
      <w:r/>
      <w:bookmarkStart w:id="543" w:name="_Ref467306425"/>
      <w:r>
        <w:rPr>
          <w:rFonts w:hint="eastAsia" w:ascii="宋体" w:hAnsi="宋体" w:cs="宋体"/>
          <w:b/>
          <w:sz w:val="24"/>
        </w:rPr>
        <w:t xml:space="preserve">成交公告与成交通知书</w:t>
      </w:r>
      <w:bookmarkEnd w:id="512"/>
      <w:r/>
      <w:bookmarkEnd w:id="513"/>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采购人或采购代理机构将在成交供应商确定后2个工作日内，在常州市政府采购网公告成交结果，同时向成交供应商发出成交通知书，成交公告期限为1个工作日。</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终止</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在采购中，出现下列情形之一的，采购人或采购代理机构将终止竞争性磋商采购活动，发布项目终止公告并说明原因，重新开展采购活动：</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因情况变化，不再符合规定的竞争性磋商采购方式适用情形的；</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出现影响采购公正的违法、违规行为的；</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ind w:left="0" w:firstLine="488"/>
        <w:spacing w:line="360" w:lineRule="auto"/>
        <w:tabs>
          <w:tab w:val="left" w:pos="0" w:leader="none"/>
          <w:tab w:val="left" w:pos="1418" w:leader="none"/>
        </w:tabs>
        <w:rPr>
          <w:rFonts w:hint="eastAsia" w:ascii="宋体" w:hAnsi="宋体" w:cs="宋体"/>
          <w:sz w:val="24"/>
        </w:rPr>
      </w:pPr>
      <w:r/>
      <w:bookmarkStart w:id="544" w:name="OLE_LINK5"/>
      <w:r/>
      <w:bookmarkStart w:id="545" w:name="OLE_LINK4"/>
      <w:r>
        <w:rPr>
          <w:rFonts w:hint="eastAsia" w:ascii="宋体" w:hAnsi="宋体" w:cs="宋体"/>
          <w:spacing w:val="2"/>
          <w:sz w:val="24"/>
        </w:rPr>
        <w:t xml:space="preserve">平台系统</w:t>
      </w:r>
      <w:r>
        <w:rPr>
          <w:rFonts w:hint="eastAsia" w:ascii="宋体" w:hAnsi="宋体" w:cs="宋体"/>
          <w:sz w:val="24"/>
        </w:rPr>
        <w:t xml:space="preserve">出现序号17.7的所述情形，情况严重且影响采购活动公平、公正性的。</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546" w:name="_Toc226309794"/>
      <w:r/>
      <w:bookmarkStart w:id="547" w:name="_Toc164229245"/>
      <w:r/>
      <w:bookmarkStart w:id="548" w:name="_Toc226965823"/>
      <w:r/>
      <w:bookmarkStart w:id="549" w:name="_Toc195842915"/>
      <w:r/>
      <w:bookmarkStart w:id="550" w:name="_Toc264969240"/>
      <w:r/>
      <w:bookmarkStart w:id="551" w:name="_Toc127151751"/>
      <w:r/>
      <w:bookmarkStart w:id="552" w:name="_Ref467306978"/>
      <w:r/>
      <w:bookmarkStart w:id="553" w:name="_Toc164608664"/>
      <w:r/>
      <w:bookmarkStart w:id="554" w:name="_Ref467307204"/>
      <w:r/>
      <w:bookmarkStart w:id="555" w:name="_Toc164229391"/>
      <w:r/>
      <w:bookmarkStart w:id="556" w:name="_Toc151193864"/>
      <w:r/>
      <w:bookmarkStart w:id="557" w:name="_Ref467306377"/>
      <w:r/>
      <w:bookmarkStart w:id="558" w:name="_Ref467307062"/>
      <w:r/>
      <w:bookmarkStart w:id="559" w:name="_Toc127161464"/>
      <w:r/>
      <w:bookmarkStart w:id="560" w:name="_Toc164608819"/>
      <w:r/>
      <w:bookmarkStart w:id="561" w:name="_Toc305158818"/>
      <w:r/>
      <w:bookmarkStart w:id="562" w:name="_Toc151193648"/>
      <w:r/>
      <w:bookmarkStart w:id="563" w:name="_Toc226965740"/>
      <w:r/>
      <w:bookmarkStart w:id="564" w:name="_Toc265228388"/>
      <w:r/>
      <w:bookmarkStart w:id="565" w:name="_Toc150480788"/>
      <w:r/>
      <w:bookmarkStart w:id="566" w:name="_Toc151193720"/>
      <w:r/>
      <w:bookmarkStart w:id="567" w:name="_Toc150774755"/>
      <w:r/>
      <w:bookmarkStart w:id="568" w:name="_Toc150774650"/>
      <w:r/>
      <w:bookmarkStart w:id="569" w:name="_Toc226337246"/>
      <w:r/>
      <w:bookmarkStart w:id="570" w:name="_Toc520356175"/>
      <w:r/>
      <w:bookmarkStart w:id="571" w:name="_Toc151190177"/>
      <w:r/>
      <w:bookmarkStart w:id="572" w:name="_Toc305158892"/>
      <w:r/>
      <w:bookmarkStart w:id="573" w:name="_Toc127151550"/>
      <w:r/>
      <w:bookmarkStart w:id="574" w:name="_Toc164351644"/>
      <w:r/>
      <w:bookmarkStart w:id="575" w:name="_Toc142311052"/>
      <w:r/>
      <w:bookmarkStart w:id="576" w:name="_Toc149720843"/>
      <w:r/>
      <w:bookmarkStart w:id="577" w:name="_Toc151193792"/>
      <w:r/>
      <w:bookmarkStart w:id="578" w:name="_Toc150509301"/>
      <w:r/>
      <w:bookmarkStart w:id="579" w:name="_Toc151193938"/>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4"/>
      <w:r/>
      <w:bookmarkEnd w:id="545"/>
      <w:r>
        <w:rPr>
          <w:rFonts w:hint="eastAsia" w:ascii="宋体" w:hAnsi="宋体" w:cs="宋体"/>
          <w:b/>
          <w:sz w:val="24"/>
        </w:rPr>
        <w:t xml:space="preserve">签订合同</w:t>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成交供应</w:t>
      </w:r>
      <w:r>
        <w:rPr>
          <w:rFonts w:hint="eastAsia" w:ascii="宋体" w:hAnsi="宋体" w:cs="宋体"/>
          <w:sz w:val="24"/>
        </w:rPr>
        <w:t xml:space="preserve">商拒绝</w:t>
      </w:r>
      <w:r>
        <w:rPr>
          <w:rFonts w:hint="eastAsia" w:ascii="宋体" w:hAnsi="宋体" w:cs="宋体"/>
          <w:sz w:val="24"/>
        </w:rPr>
        <w:t xml:space="preserve">签订政府采购合同的，采购人可以按照评审报告推荐的成交候</w:t>
      </w:r>
      <w:r>
        <w:rPr>
          <w:rFonts w:hint="eastAsia" w:ascii="宋体" w:hAnsi="宋体" w:cs="宋体"/>
          <w:sz w:val="24"/>
        </w:rPr>
        <w:t xml:space="preserve">选人名单排序，确定下一候选人为成交供应商，也可以重新开展采购活动。拒绝签订政府采购合同的成交供应商不得参加对该项目重新开展的采购活动。</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联合体获得成交资格的，联合体各方应当共同与采购人签订合同，就成交项目向采购人承担连带责任。</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rPr>
        <w:t xml:space="preserve">否则响应无效</w:t>
      </w:r>
      <w:r>
        <w:rPr>
          <w:rFonts w:hint="eastAsia" w:ascii="宋体" w:hAnsi="宋体" w:cs="宋体"/>
          <w:sz w:val="24"/>
        </w:rPr>
        <w:t xml:space="preserve">。成交供应商就采购项目和分包项目向采购人负责，分包供应商就分包项目承担责任。</w:t>
      </w:r>
      <w:bookmarkEnd w:id="541"/>
      <w:r/>
      <w:bookmarkEnd w:id="542"/>
      <w:r/>
      <w:bookmarkEnd w:id="543"/>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询问与质疑</w:t>
      </w:r>
      <w:r/>
    </w:p>
    <w:p>
      <w:pPr>
        <w:numPr>
          <w:ilvl w:val="1"/>
          <w:numId w:val="8"/>
        </w:numPr>
        <w:ind w:left="0" w:firstLine="482"/>
        <w:spacing w:line="360" w:lineRule="auto"/>
        <w:tabs>
          <w:tab w:val="left" w:pos="0" w:leader="none"/>
          <w:tab w:val="left" w:pos="1080" w:leader="none"/>
          <w:tab w:val="left" w:pos="2014" w:leader="none"/>
        </w:tabs>
        <w:rPr>
          <w:rFonts w:hint="eastAsia" w:ascii="宋体" w:hAnsi="宋体" w:cs="宋体"/>
          <w:b/>
          <w:sz w:val="24"/>
        </w:rPr>
      </w:pPr>
      <w:r>
        <w:rPr>
          <w:rFonts w:hint="eastAsia" w:ascii="宋体" w:hAnsi="宋体" w:cs="宋体"/>
          <w:b/>
          <w:sz w:val="24"/>
        </w:rPr>
        <w:t xml:space="preserve">询问</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供应商对政府采购活动事项有疑问的，可依法提出询问，并按《供应商须知资料表》载明的形式送达采购人或采购代理机构。</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采购人或采购代理机构对供应</w:t>
      </w:r>
      <w:r>
        <w:rPr>
          <w:rFonts w:hint="eastAsia" w:ascii="宋体" w:hAnsi="宋体" w:cs="宋体"/>
          <w:sz w:val="24"/>
        </w:rPr>
        <w:t xml:space="preserve">商依法</w:t>
      </w:r>
      <w:r>
        <w:rPr>
          <w:rFonts w:hint="eastAsia" w:ascii="宋体" w:hAnsi="宋体" w:cs="宋体"/>
          <w:sz w:val="24"/>
        </w:rPr>
        <w:t xml:space="preserve">提出的询问，在3个工作日内</w:t>
      </w:r>
      <w:r>
        <w:rPr>
          <w:rFonts w:hint="eastAsia" w:ascii="宋体" w:hAnsi="宋体" w:cs="宋体"/>
          <w:sz w:val="24"/>
        </w:rPr>
        <w:t xml:space="preserve">作出</w:t>
      </w:r>
      <w:r>
        <w:rPr>
          <w:rFonts w:hint="eastAsia" w:ascii="宋体" w:hAnsi="宋体" w:cs="宋体"/>
          <w:sz w:val="24"/>
        </w:rPr>
        <w:t xml:space="preserve">答复，但答复的内容不得涉及商业秘密。</w:t>
      </w:r>
      <w:r/>
    </w:p>
    <w:p>
      <w:pPr>
        <w:numPr>
          <w:ilvl w:val="1"/>
          <w:numId w:val="8"/>
        </w:numPr>
        <w:ind w:left="0" w:firstLine="482"/>
        <w:spacing w:line="360" w:lineRule="auto"/>
        <w:tabs>
          <w:tab w:val="left" w:pos="0" w:leader="none"/>
          <w:tab w:val="left" w:pos="1080" w:leader="none"/>
          <w:tab w:val="left" w:pos="1418" w:leader="none"/>
          <w:tab w:val="left" w:pos="2014" w:leader="none"/>
        </w:tabs>
        <w:rPr>
          <w:rFonts w:hint="eastAsia" w:ascii="宋体" w:hAnsi="宋体" w:cs="宋体"/>
          <w:b/>
          <w:sz w:val="24"/>
        </w:rPr>
      </w:pPr>
      <w:r>
        <w:rPr>
          <w:rFonts w:hint="eastAsia" w:ascii="宋体" w:hAnsi="宋体" w:cs="宋体"/>
          <w:b/>
          <w:sz w:val="24"/>
        </w:rPr>
        <w:t xml:space="preserve">质疑</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w:t>
      </w:r>
      <w:r>
        <w:rPr>
          <w:rFonts w:hint="eastAsia" w:ascii="宋体" w:hAnsi="宋体" w:cs="宋体"/>
          <w:sz w:val="24"/>
        </w:rPr>
        <w:t xml:space="preserve">作出</w:t>
      </w:r>
      <w:r>
        <w:rPr>
          <w:rFonts w:hint="eastAsia" w:ascii="宋体" w:hAnsi="宋体" w:cs="宋体"/>
          <w:sz w:val="24"/>
        </w:rPr>
        <w:t xml:space="preserve">答复。</w:t>
      </w:r>
      <w:r/>
    </w:p>
    <w:p>
      <w:pPr>
        <w:numPr>
          <w:ilvl w:val="2"/>
          <w:numId w:val="8"/>
        </w:numPr>
        <w:ind w:left="0" w:firstLine="482"/>
        <w:spacing w:line="360" w:lineRule="auto"/>
        <w:tabs>
          <w:tab w:val="left" w:pos="0" w:leader="none"/>
          <w:tab w:val="left" w:pos="1418" w:leader="none"/>
        </w:tabs>
        <w:rPr>
          <w:rFonts w:hint="eastAsia" w:ascii="宋体" w:hAnsi="宋体" w:cs="宋体"/>
          <w:sz w:val="24"/>
        </w:rPr>
      </w:pPr>
      <w:r>
        <w:rPr>
          <w:rFonts w:hint="eastAsia" w:ascii="宋体" w:hAnsi="宋体" w:cs="宋体"/>
          <w:b/>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质疑函须使用</w:t>
      </w:r>
      <w:r>
        <w:rPr>
          <w:rFonts w:hint="eastAsia" w:ascii="宋体" w:hAnsi="宋体" w:cs="宋体"/>
          <w:sz w:val="24"/>
        </w:rPr>
        <w:t xml:space="preserve">财政部制定的范本文件。（下载网址：</w:t>
      </w:r>
      <w:r>
        <w:fldChar w:fldCharType="begin"/>
      </w:r>
      <w:r>
        <w:instrText xml:space="preserve">HYPERLINK "http://gks.mof.gov.cn/ztztz/zhengfucaigouguanli/201802/t20180201_2804589.htm"</w:instrText>
      </w:r>
      <w:r>
        <w:fldChar w:fldCharType="separate"/>
      </w:r>
      <w:r>
        <w:rPr>
          <w:rStyle w:val="937"/>
          <w:rFonts w:hint="eastAsia" w:ascii="宋体" w:hAnsi="宋体" w:cs="宋体"/>
          <w:color w:val="auto"/>
        </w:rPr>
        <w:t xml:space="preserve">http://gk</w:t>
      </w:r>
      <w:bookmarkStart w:id="580" w:name="_Hlt100654014"/>
      <w:r>
        <w:rPr>
          <w:rStyle w:val="937"/>
          <w:rFonts w:hint="eastAsia" w:ascii="宋体" w:hAnsi="宋体" w:cs="宋体"/>
          <w:color w:val="auto"/>
        </w:rPr>
        <w:t xml:space="preserve">s</w:t>
      </w:r>
      <w:bookmarkEnd w:id="580"/>
      <w:r>
        <w:rPr>
          <w:rStyle w:val="937"/>
          <w:rFonts w:hint="eastAsia" w:ascii="宋体" w:hAnsi="宋体" w:cs="宋体"/>
          <w:color w:val="auto"/>
        </w:rPr>
        <w:t xml:space="preserve">.m</w:t>
      </w:r>
      <w:bookmarkStart w:id="581" w:name="_Hlt100653993"/>
      <w:r/>
      <w:bookmarkStart w:id="582" w:name="_Hlt100653994"/>
      <w:r>
        <w:rPr>
          <w:rStyle w:val="937"/>
          <w:rFonts w:hint="eastAsia" w:ascii="宋体" w:hAnsi="宋体" w:cs="宋体"/>
          <w:color w:val="auto"/>
        </w:rPr>
        <w:t xml:space="preserve">o</w:t>
      </w:r>
      <w:bookmarkStart w:id="583" w:name="_Hlt101169156"/>
      <w:r/>
      <w:bookmarkEnd w:id="581"/>
      <w:r/>
      <w:bookmarkEnd w:id="582"/>
      <w:r>
        <w:rPr>
          <w:rStyle w:val="937"/>
          <w:rFonts w:hint="eastAsia" w:ascii="宋体" w:hAnsi="宋体" w:cs="宋体"/>
          <w:color w:val="auto"/>
        </w:rPr>
        <w:t xml:space="preserve">f</w:t>
      </w:r>
      <w:bookmarkEnd w:id="583"/>
      <w:r>
        <w:rPr>
          <w:rStyle w:val="937"/>
          <w:rFonts w:hint="eastAsia" w:ascii="宋体" w:hAnsi="宋体" w:cs="宋体"/>
          <w:color w:val="auto"/>
        </w:rPr>
        <w:t xml:space="preserve">.gov.cn/ztztz/zhengfucaigouguanli/201802/t20180201_2804589.htm</w:t>
      </w:r>
      <w:r>
        <w:fldChar w:fldCharType="end"/>
      </w:r>
      <w:r>
        <w:rPr>
          <w:rFonts w:hint="eastAsia" w:ascii="宋体" w:hAnsi="宋体" w:cs="宋体"/>
        </w:rPr>
        <w:t xml:space="preserve">）</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接收询问和质疑的联系部门、联系电话和通讯地址见《供应商须知资料表》。</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代理费</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收费对象、收费标准及缴纳时间见《供应商须知资料表》。</w:t>
      </w:r>
      <w:r>
        <w:rPr>
          <w:rFonts w:hint="eastAsia" w:ascii="宋体" w:hAnsi="宋体" w:cs="宋体"/>
          <w:sz w:val="24"/>
        </w:rPr>
        <w:t xml:space="preserve">由成交</w:t>
      </w:r>
      <w:r>
        <w:rPr>
          <w:rFonts w:hint="eastAsia" w:ascii="宋体" w:hAnsi="宋体" w:cs="宋体"/>
          <w:sz w:val="24"/>
        </w:rPr>
        <w:t xml:space="preserve">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2014" w:leader="none"/>
        </w:tabs>
        <w:rPr>
          <w:rFonts w:hint="eastAsia" w:ascii="宋体" w:hAnsi="宋体" w:cs="宋体"/>
          <w:sz w:val="24"/>
        </w:rPr>
        <w:sectPr>
          <w:footerReference w:type="even" r:id="rId18"/>
          <w:footnotePr/>
          <w:endnotePr/>
          <w:type w:val="nextPage"/>
          <w:pgSz w:w="11907" w:h="16840" w:orient="portrait"/>
          <w:pgMar w:top="1440" w:right="1304" w:bottom="1440" w:left="1304" w:header="851" w:footer="851" w:gutter="0"/>
          <w:cols w:num="1" w:sep="0" w:space="720" w:equalWidth="1"/>
          <w:docGrid w:linePitch="360"/>
        </w:sectPr>
      </w:pPr>
      <w:r/>
      <w:bookmarkStart w:id="584" w:name="_Toc150774759"/>
      <w:r/>
      <w:bookmarkStart w:id="585" w:name="_Toc305158896"/>
      <w:r/>
      <w:bookmarkStart w:id="586" w:name="_Toc353873664"/>
      <w:r/>
      <w:bookmarkStart w:id="587" w:name="_Toc264969244"/>
      <w:r/>
      <w:bookmarkStart w:id="588" w:name="_Toc150480792"/>
      <w:r/>
      <w:bookmarkStart w:id="589" w:name="_Toc353873934"/>
      <w:r/>
      <w:bookmarkStart w:id="590" w:name="_Toc127151554"/>
      <w:r/>
      <w:bookmarkStart w:id="591" w:name="_Toc353825544"/>
      <w:r/>
      <w:bookmarkStart w:id="592" w:name="_Toc265228392"/>
      <w:r/>
      <w:bookmarkStart w:id="593" w:name="_Toc305158822"/>
      <w:r/>
      <w:bookmarkStart w:id="594" w:name="_Toc226337250"/>
      <w:r/>
      <w:bookmarkStart w:id="595" w:name="_Toc142311056"/>
      <w:r/>
      <w:bookmarkStart w:id="596" w:name="_Toc226965827"/>
      <w:r/>
      <w:bookmarkEnd w:id="98"/>
      <w:r/>
      <w:r/>
    </w:p>
    <w:p>
      <w:pPr>
        <w:jc w:val="center"/>
        <w:spacing w:line="360" w:lineRule="auto"/>
        <w:rPr>
          <w:rFonts w:hint="eastAsia" w:ascii="宋体" w:hAnsi="宋体" w:cs="宋体"/>
          <w:b/>
          <w:sz w:val="36"/>
          <w:szCs w:val="36"/>
        </w:rPr>
        <w:outlineLvl w:val="0"/>
      </w:pPr>
      <w:r/>
      <w:bookmarkStart w:id="597" w:name="_Toc104818927"/>
      <w:r>
        <w:rPr>
          <w:rFonts w:hint="eastAsia" w:ascii="宋体" w:hAnsi="宋体" w:cs="宋体"/>
          <w:b/>
          <w:sz w:val="36"/>
          <w:szCs w:val="36"/>
        </w:rPr>
        <w:t xml:space="preserve">第三章   </w:t>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rPr>
          <w:rFonts w:hint="eastAsia" w:ascii="宋体" w:hAnsi="宋体" w:cs="宋体"/>
          <w:b/>
          <w:sz w:val="36"/>
          <w:szCs w:val="36"/>
        </w:rPr>
        <w:t xml:space="preserve">评审程序、评审方法和评审标准</w:t>
      </w:r>
      <w:bookmarkStart w:id="598" w:name="_Toc487900382"/>
      <w:r/>
      <w:bookmarkEnd w:id="597"/>
      <w:r/>
      <w:r/>
    </w:p>
    <w:p>
      <w:pPr>
        <w:pStyle w:val="883"/>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一、评审程序</w:t>
      </w:r>
      <w:r/>
    </w:p>
    <w:p>
      <w:pPr>
        <w:jc w:val="left"/>
        <w:tabs>
          <w:tab w:val="left" w:pos="1080" w:leader="none"/>
        </w:tabs>
        <w:rPr>
          <w:rFonts w:hint="eastAsia" w:ascii="宋体" w:hAnsi="宋体" w:cs="宋体"/>
          <w:b/>
          <w:sz w:val="24"/>
        </w:rPr>
      </w:pPr>
      <w:r>
        <w:rPr>
          <w:rFonts w:hint="eastAsia" w:ascii="宋体" w:hAnsi="宋体" w:cs="宋体"/>
          <w:b/>
          <w:sz w:val="24"/>
        </w:rPr>
        <w:tab/>
      </w:r>
      <w:r/>
    </w:p>
    <w:p>
      <w:pPr>
        <w:numPr>
          <w:ilvl w:val="0"/>
          <w:numId w:val="10"/>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bookmarkStart w:id="599" w:name="_Toc151190168"/>
      <w:r/>
      <w:bookmarkStart w:id="600" w:name="_Toc151193783"/>
      <w:r/>
      <w:bookmarkStart w:id="601" w:name="_Toc226965731"/>
      <w:r/>
      <w:bookmarkStart w:id="602" w:name="_Toc164608810"/>
      <w:r/>
      <w:bookmarkStart w:id="603" w:name="_Toc127161455"/>
      <w:r/>
      <w:bookmarkStart w:id="604" w:name="_Toc150509292"/>
      <w:r/>
      <w:bookmarkStart w:id="605" w:name="_Toc151193711"/>
      <w:r/>
      <w:bookmarkStart w:id="606" w:name="_Toc127151541"/>
      <w:r/>
      <w:bookmarkStart w:id="607" w:name="_Toc164351635"/>
      <w:r/>
      <w:bookmarkStart w:id="608" w:name="_Toc151193639"/>
      <w:r/>
      <w:bookmarkStart w:id="609" w:name="_Toc164229382"/>
      <w:r/>
      <w:bookmarkStart w:id="610" w:name="_Toc195842906"/>
      <w:r/>
      <w:bookmarkStart w:id="611" w:name="_Toc150480779"/>
      <w:r/>
      <w:bookmarkStart w:id="612" w:name="_Toc151193855"/>
      <w:r/>
      <w:bookmarkStart w:id="613" w:name="_Toc142311043"/>
      <w:r/>
      <w:bookmarkStart w:id="614" w:name="_Toc305158809"/>
      <w:r/>
      <w:bookmarkStart w:id="615" w:name="_Toc127151742"/>
      <w:r/>
      <w:bookmarkStart w:id="616" w:name="_Toc226309785"/>
      <w:r/>
      <w:bookmarkStart w:id="617" w:name="_Toc150774641"/>
      <w:r/>
      <w:bookmarkStart w:id="618" w:name="_Toc149720834"/>
      <w:r/>
      <w:bookmarkStart w:id="619" w:name="_Toc226965814"/>
      <w:r/>
      <w:bookmarkStart w:id="620" w:name="_Toc305158883"/>
      <w:r/>
      <w:bookmarkStart w:id="621" w:name="_Toc151193929"/>
      <w:r/>
      <w:bookmarkStart w:id="622" w:name="_Toc164229236"/>
      <w:r/>
      <w:bookmarkStart w:id="623" w:name="_Toc265228379"/>
      <w:r/>
      <w:bookmarkStart w:id="624" w:name="_Toc226337237"/>
      <w:r/>
      <w:bookmarkStart w:id="625" w:name="_Toc164608655"/>
      <w:r/>
      <w:bookmarkStart w:id="626" w:name="_Toc150774746"/>
      <w:r/>
      <w:bookmarkStart w:id="627" w:name="_Toc264969231"/>
      <w:r/>
      <w:bookmarkStart w:id="628" w:name="_Toc353873941"/>
      <w:r/>
      <w:bookmarkStart w:id="629" w:name="_Toc353825551"/>
      <w:r/>
      <w:bookmarkStart w:id="630" w:name="_Toc265228393"/>
      <w:r/>
      <w:bookmarkStart w:id="631" w:name="_Toc353873935"/>
      <w:r/>
      <w:bookmarkStart w:id="632" w:name="_Toc195842920"/>
      <w:r/>
      <w:bookmarkStart w:id="633" w:name="_Toc150774760"/>
      <w:r/>
      <w:bookmarkStart w:id="634" w:name="_Toc150480793"/>
      <w:r/>
      <w:bookmarkStart w:id="635" w:name="_Toc226337251"/>
      <w:r/>
      <w:bookmarkStart w:id="636" w:name="_Toc264969245"/>
      <w:r/>
      <w:bookmarkStart w:id="637" w:name="_Toc353825545"/>
      <w:r/>
      <w:bookmarkStart w:id="638" w:name="_Toc353873665"/>
      <w:r/>
      <w:bookmarkStart w:id="639" w:name="_Toc305158823"/>
      <w:r/>
      <w:bookmarkStart w:id="640" w:name="_Toc142311057"/>
      <w:r/>
      <w:bookmarkStart w:id="641" w:name="_Toc305158897"/>
      <w:r/>
      <w:bookmarkStart w:id="642" w:name="_Toc226965828"/>
      <w:r/>
      <w:bookmarkStart w:id="643" w:name="_Toc127151555"/>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598"/>
      <w:r>
        <w:rPr>
          <w:rFonts w:hint="eastAsia" w:ascii="宋体" w:hAnsi="宋体" w:cs="宋体"/>
          <w:b/>
          <w:sz w:val="24"/>
        </w:rPr>
        <w:t xml:space="preserve">响应文件的</w:t>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rPr>
          <w:rFonts w:hint="eastAsia" w:ascii="宋体" w:hAnsi="宋体" w:cs="宋体"/>
          <w:b/>
          <w:sz w:val="24"/>
        </w:rPr>
        <w:t xml:space="preserve">资格性检查和符合性审查</w:t>
      </w:r>
      <w:r/>
    </w:p>
    <w:p>
      <w:pPr>
        <w:numPr>
          <w:ilvl w:val="1"/>
          <w:numId w:val="10"/>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 xml:space="preserve">无效响应</w:t>
      </w:r>
      <w:r>
        <w:rPr>
          <w:rFonts w:hint="eastAsia" w:ascii="宋体" w:hAnsi="宋体" w:cs="宋体"/>
          <w:sz w:val="24"/>
        </w:rPr>
        <w:t xml:space="preserve">处理，磋商小组应当告知提交响应文件的供应商。</w:t>
      </w:r>
      <w:r/>
    </w:p>
    <w:p>
      <w:pPr>
        <w:numPr>
          <w:ilvl w:val="1"/>
          <w:numId w:val="10"/>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《资格性检查要求》中对格式有要求的，除竞争性磋商文件另有规定外，均为“实质性格式”文件。</w:t>
      </w:r>
      <w:r/>
    </w:p>
    <w:p>
      <w:pPr>
        <w:numPr>
          <w:ilvl w:val="1"/>
          <w:numId w:val="10"/>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《资格性检查要求》见下表：</w:t>
      </w:r>
      <w:r/>
    </w:p>
    <w:p>
      <w:pPr>
        <w:ind w:left="1077" w:firstLine="2650"/>
        <w:spacing w:line="360" w:lineRule="auto"/>
        <w:tabs>
          <w:tab w:val="left" w:pos="900" w:leader="none"/>
          <w:tab w:val="left" w:pos="1080" w:leader="none"/>
        </w:tabs>
        <w:rPr>
          <w:rFonts w:hint="eastAsia" w:ascii="宋体" w:hAnsi="宋体" w:cs="宋体"/>
          <w:b/>
          <w:sz w:val="24"/>
        </w:rPr>
      </w:pPr>
      <w:r>
        <w:rPr>
          <w:rFonts w:hint="eastAsia" w:ascii="宋体" w:hAnsi="宋体" w:cs="宋体"/>
          <w:b/>
          <w:sz w:val="24"/>
        </w:rPr>
        <w:t xml:space="preserve">资格性检查要求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98"/>
        <w:gridCol w:w="1885"/>
        <w:gridCol w:w="4898"/>
        <w:gridCol w:w="1807"/>
      </w:tblGrid>
      <w:tr>
        <w:trPr>
          <w:cantSplit/>
          <w:trHeight w:val="454"/>
          <w:tblHeader/>
        </w:trPr>
        <w:tc>
          <w:tcPr>
            <w:tcW w:w="375" w:type="pct"/>
            <w:vAlign w:val="center"/>
            <w:textDirection w:val="lrTb"/>
            <w:noWrap w:val="false"/>
          </w:tcPr>
          <w:p>
            <w:pPr>
              <w:jc w:val="center"/>
              <w:tabs>
                <w:tab w:val="left" w:pos="1080" w:leader="none"/>
              </w:tabs>
              <w:rPr>
                <w:rFonts w:hint="eastAsia" w:ascii="宋体" w:hAnsi="宋体" w:cs="宋体"/>
                <w:b/>
                <w:sz w:val="24"/>
              </w:rPr>
            </w:pPr>
            <w:r/>
            <w:bookmarkStart w:id="644" w:name="_Hlt487972895"/>
            <w:r/>
            <w:bookmarkEnd w:id="644"/>
            <w:r>
              <w:rPr>
                <w:rFonts w:hint="eastAsia" w:ascii="宋体" w:hAnsi="宋体" w:cs="宋体"/>
                <w:b/>
                <w:sz w:val="24"/>
              </w:rPr>
              <w:t xml:space="preserve">序号</w:t>
            </w:r>
            <w:r/>
          </w:p>
        </w:tc>
        <w:tc>
          <w:tcPr>
            <w:tcW w:w="1014"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636"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973"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54"/>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636"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具体规定见第一章《采购邀请》</w:t>
            </w:r>
            <w:r/>
          </w:p>
        </w:tc>
        <w:tc>
          <w:tcPr>
            <w:tcW w:w="973"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454"/>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供应商资格声明函</w:t>
            </w:r>
            <w:r/>
          </w:p>
        </w:tc>
        <w:tc>
          <w:tcPr>
            <w:tcW w:w="2636"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提供了符合采购文件要求的《供应商资格声明函》。</w:t>
            </w:r>
            <w:r/>
          </w:p>
        </w:tc>
        <w:tc>
          <w:tcPr>
            <w:tcW w:w="973"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cantSplit/>
          <w:trHeight w:val="454"/>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供应商信用记录</w:t>
            </w:r>
            <w:r/>
          </w:p>
        </w:tc>
        <w:tc>
          <w:tcPr>
            <w:tcW w:w="2636" w:type="pct"/>
            <w:vAlign w:val="center"/>
            <w:textDirection w:val="lrTb"/>
            <w:noWrap w:val="false"/>
          </w:tcPr>
          <w:p>
            <w:pPr>
              <w:tabs>
                <w:tab w:val="left" w:pos="900" w:leader="none"/>
                <w:tab w:val="left" w:pos="1980" w:leader="none"/>
              </w:tabs>
              <w:rPr>
                <w:rFonts w:hint="eastAsia" w:ascii="宋体" w:hAnsi="宋体" w:cs="宋体"/>
                <w:sz w:val="24"/>
              </w:rPr>
            </w:pPr>
            <w:r>
              <w:rPr>
                <w:rFonts w:hint="eastAsia" w:ascii="宋体" w:hAnsi="宋体" w:cs="宋体"/>
                <w:sz w:val="24"/>
              </w:rPr>
              <w:t xml:space="preserve">查询渠道：信用中国网站和中国政府采购网（www.creditchina.gov.cn、www.ccgp.gov.cn）；</w:t>
            </w:r>
            <w:r/>
          </w:p>
          <w:p>
            <w:pPr>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截止时点：提交响应文件截止时间以后、资格审查阶段采购人或采购代理机构的实际查询时间；</w:t>
            </w:r>
            <w:r/>
          </w:p>
          <w:p>
            <w:pPr>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rPr>
              <w:t xml:space="preserve">响应无效</w:t>
            </w:r>
            <w:r>
              <w:rPr>
                <w:rFonts w:hint="eastAsia" w:ascii="宋体" w:hAnsi="宋体" w:cs="宋体"/>
                <w:sz w:val="24"/>
              </w:rPr>
              <w:t xml:space="preserve">。联合体形式响应的，联合体成员存在不良信用记录，视同联合体存在不良信用记录。</w:t>
            </w:r>
            <w:r/>
          </w:p>
        </w:tc>
        <w:tc>
          <w:tcPr>
            <w:tcW w:w="973"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无须供应商提供，由采购人查询。</w:t>
            </w:r>
            <w:r/>
          </w:p>
        </w:tc>
      </w:tr>
      <w:tr>
        <w:trPr>
          <w:cantSplit/>
          <w:trHeight w:val="454"/>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636"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具体要求见第一章《采购邀请》</w:t>
            </w:r>
            <w:r/>
          </w:p>
        </w:tc>
        <w:tc>
          <w:tcPr>
            <w:tcW w:w="973"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454"/>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2-1</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中小企业声明函</w:t>
            </w:r>
            <w:r/>
          </w:p>
        </w:tc>
        <w:tc>
          <w:tcPr>
            <w:tcW w:w="2636" w:type="pct"/>
            <w:vAlign w:val="center"/>
            <w:textDirection w:val="lrTb"/>
            <w:noWrap w:val="false"/>
          </w:tcPr>
          <w:p>
            <w:pPr>
              <w:tabs>
                <w:tab w:val="left" w:pos="1080" w:leader="none"/>
              </w:tabs>
              <w:rPr>
                <w:rFonts w:hint="eastAsia" w:ascii="宋体" w:hAnsi="宋体" w:cs="宋体"/>
                <w:bCs/>
                <w:sz w:val="24"/>
              </w:rPr>
            </w:pPr>
            <w:r>
              <w:rPr>
                <w:rFonts w:hint="eastAsia" w:ascii="宋体" w:hAnsi="宋体" w:cs="宋体"/>
                <w:bCs/>
                <w:sz w:val="24"/>
              </w:rPr>
              <w:t xml:space="preserve">1、供应商单独参与磋商的，应提供中小企业声明函；如为监狱企业或残疾人福利性单位，不必提供中小企业声明函，</w:t>
            </w:r>
            <w:r>
              <w:rPr>
                <w:rFonts w:hint="eastAsia" w:ascii="宋体" w:hAnsi="宋体" w:cs="宋体"/>
                <w:bCs/>
                <w:sz w:val="24"/>
              </w:rPr>
              <w:t xml:space="preserve">但须按注</w:t>
            </w:r>
            <w:r>
              <w:rPr>
                <w:rFonts w:hint="eastAsia" w:ascii="宋体" w:hAnsi="宋体" w:cs="宋体"/>
                <w:bCs/>
                <w:sz w:val="24"/>
              </w:rPr>
              <w:t xml:space="preserve">1或注2要求提供证明材料。</w:t>
            </w:r>
            <w:r/>
          </w:p>
          <w:p>
            <w:pPr>
              <w:tabs>
                <w:tab w:val="left" w:pos="1080" w:leader="none"/>
              </w:tabs>
              <w:rPr>
                <w:rFonts w:hint="eastAsia" w:ascii="宋体" w:hAnsi="宋体" w:cs="宋体"/>
                <w:bCs/>
                <w:sz w:val="24"/>
              </w:rPr>
            </w:pPr>
            <w:r>
              <w:rPr>
                <w:rFonts w:hint="eastAsia" w:ascii="宋体" w:hAnsi="宋体" w:cs="宋体"/>
                <w:bCs/>
                <w:sz w:val="24"/>
              </w:rPr>
              <w:t xml:space="preserve">2、如磋商文件要求以联合体形</w:t>
            </w:r>
            <w:r>
              <w:rPr>
                <w:rFonts w:hint="eastAsia" w:ascii="宋体" w:hAnsi="宋体" w:cs="宋体"/>
                <w:bCs/>
                <w:sz w:val="24"/>
              </w:rPr>
              <w:t xml:space="preserve">式参加</w:t>
            </w:r>
            <w:r>
              <w:rPr>
                <w:rFonts w:hint="eastAsia" w:ascii="宋体" w:hAnsi="宋体" w:cs="宋体"/>
                <w:bCs/>
                <w:sz w:val="24"/>
              </w:rPr>
              <w:t xml:space="preserve">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w:t>
            </w:r>
            <w:r>
              <w:rPr>
                <w:rFonts w:hint="eastAsia" w:ascii="宋体" w:hAnsi="宋体" w:cs="宋体"/>
                <w:bCs/>
                <w:sz w:val="24"/>
              </w:rPr>
              <w:t xml:space="preserve">实列</w:t>
            </w:r>
            <w:r>
              <w:rPr>
                <w:rFonts w:hint="eastAsia" w:ascii="宋体" w:hAnsi="宋体" w:cs="宋体"/>
                <w:bCs/>
                <w:sz w:val="24"/>
              </w:rPr>
              <w:t xml:space="preserve">明单位性质，</w:t>
            </w:r>
            <w:r>
              <w:rPr>
                <w:rFonts w:hint="eastAsia" w:ascii="宋体" w:hAnsi="宋体" w:cs="宋体"/>
                <w:bCs/>
                <w:sz w:val="24"/>
              </w:rPr>
              <w:t xml:space="preserve">并按注</w:t>
            </w:r>
            <w:r>
              <w:rPr>
                <w:rFonts w:hint="eastAsia" w:ascii="宋体" w:hAnsi="宋体" w:cs="宋体"/>
                <w:bCs/>
                <w:sz w:val="24"/>
              </w:rPr>
              <w:t xml:space="preserve">1或注2要求提供证明材料。</w:t>
            </w:r>
            <w:r/>
          </w:p>
          <w:p>
            <w:pPr>
              <w:tabs>
                <w:tab w:val="left" w:pos="1080" w:leader="none"/>
              </w:tabs>
              <w:rPr>
                <w:rFonts w:hint="eastAsia" w:ascii="宋体" w:hAnsi="宋体" w:cs="宋体"/>
                <w:bCs/>
                <w:sz w:val="24"/>
              </w:rPr>
            </w:pPr>
            <w:r>
              <w:rPr>
                <w:rFonts w:hint="eastAsia" w:ascii="宋体" w:hAnsi="宋体" w:cs="宋体"/>
                <w:bCs/>
                <w:sz w:val="24"/>
              </w:rPr>
              <w:t xml:space="preserve">注1：监狱企业须提供由省级以上监狱管理局（</w:t>
            </w:r>
            <w:r>
              <w:rPr>
                <w:rFonts w:hint="eastAsia" w:ascii="宋体" w:hAnsi="宋体" w:cs="宋体"/>
                <w:bCs/>
                <w:sz w:val="24"/>
              </w:rPr>
              <w:t xml:space="preserve">常州市含教育</w:t>
            </w:r>
            <w:r>
              <w:rPr>
                <w:rFonts w:hint="eastAsia" w:ascii="宋体" w:hAnsi="宋体" w:cs="宋体"/>
                <w:bCs/>
                <w:sz w:val="24"/>
              </w:rPr>
              <w:t xml:space="preserve">矫治局）、戒毒管理局（含新疆生产建设兵团）出具的属于监狱企业的证明文件。</w:t>
            </w:r>
            <w:r/>
          </w:p>
          <w:p>
            <w:pPr>
              <w:tabs>
                <w:tab w:val="left" w:pos="1080" w:leader="none"/>
              </w:tabs>
              <w:rPr>
                <w:rFonts w:hint="eastAsia" w:ascii="宋体" w:hAnsi="宋体" w:cs="宋体"/>
                <w:b/>
                <w:sz w:val="24"/>
              </w:rPr>
            </w:pPr>
            <w:r>
              <w:rPr>
                <w:rFonts w:hint="eastAsia" w:ascii="宋体" w:hAnsi="宋体" w:cs="宋体"/>
                <w:bCs/>
                <w:sz w:val="24"/>
              </w:rPr>
              <w:t xml:space="preserve">注2：残疾人福利性单位须按磋商文件要求提供《残疾人福利性单位声明函》。</w:t>
            </w:r>
            <w:r/>
          </w:p>
        </w:tc>
        <w:tc>
          <w:tcPr>
            <w:tcW w:w="973"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cantSplit/>
          <w:trHeight w:val="454"/>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2-2</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636"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3"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54"/>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636"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3"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lang w:bidi="ar"/>
              </w:rPr>
              <w:t xml:space="preserve">3-1</w:t>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lang w:bidi="ar"/>
              </w:rPr>
              <w:t xml:space="preserve">是否接受联合体响应</w:t>
            </w:r>
            <w:r/>
          </w:p>
        </w:tc>
        <w:tc>
          <w:tcPr>
            <w:tcBorders>
              <w:top w:val="single" w:color="000000" w:sz="4" w:space="0"/>
              <w:left w:val="single" w:color="000000" w:sz="4" w:space="0"/>
              <w:bottom w:val="single" w:color="000000" w:sz="4" w:space="0"/>
              <w:right w:val="single" w:color="000000" w:sz="4" w:space="0"/>
            </w:tcBorders>
            <w:tcW w:w="2636"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lang w:bidi="ar"/>
              </w:rPr>
              <w:t xml:space="preserve">1、如本项目接受联合体响应，且供应商为联合体时必须提供《联合协议》，明确各方拟承担的工作和责任，并指定联合体牵头人，授权其代表所有联合体成员负责本项目响应和合同实施阶段的牵头、协调工作。该联合协议应当作为响应文件的组成部分，与响应文件其他内容同时递交。</w:t>
            </w:r>
            <w:r/>
          </w:p>
          <w:p>
            <w:pPr>
              <w:tabs>
                <w:tab w:val="left" w:pos="1080" w:leader="none"/>
              </w:tabs>
              <w:rPr>
                <w:rFonts w:hint="eastAsia" w:ascii="宋体" w:hAnsi="宋体" w:cs="宋体"/>
                <w:sz w:val="24"/>
              </w:rPr>
            </w:pPr>
            <w:r>
              <w:rPr>
                <w:rFonts w:hint="eastAsia" w:ascii="宋体" w:hAnsi="宋体" w:cs="宋体"/>
                <w:sz w:val="24"/>
                <w:lang w:bidi="ar"/>
              </w:rPr>
              <w:t xml:space="preserve">2、联合体各成员单位均须提供本表中序号1-1、1-2的证明文件。</w:t>
            </w:r>
            <w:r/>
          </w:p>
          <w:p>
            <w:pPr>
              <w:tabs>
                <w:tab w:val="left" w:pos="1080" w:leader="none"/>
              </w:tabs>
              <w:rPr>
                <w:rFonts w:hint="eastAsia" w:ascii="宋体" w:hAnsi="宋体" w:cs="宋体"/>
                <w:sz w:val="24"/>
              </w:rPr>
            </w:pPr>
            <w:r>
              <w:rPr>
                <w:rFonts w:hint="eastAsia" w:ascii="宋体" w:hAnsi="宋体" w:cs="宋体"/>
                <w:sz w:val="24"/>
                <w:lang w:bidi="ar"/>
              </w:rPr>
              <w:t xml:space="preserve">3、本表序号3-2项规定的其他特定资格要求中的每一小项要求，联合体各方中至少应当有一方符合本表中其他资格要求并提供证明文件。</w:t>
            </w:r>
            <w:r/>
          </w:p>
          <w:p>
            <w:pPr>
              <w:tabs>
                <w:tab w:val="left" w:pos="1080" w:leader="none"/>
              </w:tabs>
              <w:rPr>
                <w:rFonts w:hint="eastAsia" w:ascii="宋体" w:hAnsi="宋体" w:cs="宋体"/>
                <w:sz w:val="24"/>
              </w:rPr>
            </w:pPr>
            <w:r>
              <w:rPr>
                <w:rFonts w:hint="eastAsia" w:ascii="宋体" w:hAnsi="宋体" w:cs="宋体"/>
                <w:sz w:val="24"/>
                <w:lang w:bidi="ar"/>
              </w:rPr>
              <w:t xml:space="preserve">4、联合体中有同类资质的供应</w:t>
            </w:r>
            <w:r>
              <w:rPr>
                <w:rFonts w:hint="eastAsia" w:ascii="宋体" w:hAnsi="宋体" w:cs="宋体"/>
                <w:sz w:val="24"/>
                <w:lang w:bidi="ar"/>
              </w:rPr>
              <w:t xml:space="preserve">商按照</w:t>
            </w:r>
            <w:r>
              <w:rPr>
                <w:rFonts w:hint="eastAsia" w:ascii="宋体" w:hAnsi="宋体" w:cs="宋体"/>
                <w:sz w:val="24"/>
                <w:lang w:bidi="ar"/>
              </w:rPr>
              <w:t xml:space="preserve">联合体分工承担相同工作的，应当按照资质等级较低的供应商确定资质等级。</w:t>
            </w:r>
            <w:r/>
          </w:p>
          <w:p>
            <w:pPr>
              <w:tabs>
                <w:tab w:val="left" w:pos="1080" w:leader="none"/>
              </w:tabs>
              <w:rPr>
                <w:rFonts w:hint="eastAsia" w:ascii="宋体" w:hAnsi="宋体" w:cs="宋体"/>
                <w:sz w:val="24"/>
              </w:rPr>
            </w:pPr>
            <w:r>
              <w:rPr>
                <w:rFonts w:hint="eastAsia" w:ascii="宋体" w:hAnsi="宋体" w:cs="宋体"/>
                <w:sz w:val="24"/>
                <w:lang w:bidi="ar"/>
              </w:rPr>
              <w:t xml:space="preserve">5、以联合体形</w:t>
            </w:r>
            <w:r>
              <w:rPr>
                <w:rFonts w:hint="eastAsia" w:ascii="宋体" w:hAnsi="宋体" w:cs="宋体"/>
                <w:sz w:val="24"/>
                <w:lang w:bidi="ar"/>
              </w:rPr>
              <w:t xml:space="preserve">式参加</w:t>
            </w:r>
            <w:r>
              <w:rPr>
                <w:rFonts w:hint="eastAsia" w:ascii="宋体" w:hAnsi="宋体" w:cs="宋体"/>
                <w:sz w:val="24"/>
                <w:lang w:bidi="ar"/>
              </w:rPr>
              <w:t xml:space="preserve">政府采购活动的，联合体各方不得再单独参加或者与其</w:t>
            </w:r>
            <w:r>
              <w:rPr>
                <w:rFonts w:hint="eastAsia" w:ascii="宋体" w:hAnsi="宋体" w:cs="宋体"/>
                <w:sz w:val="24"/>
                <w:lang w:bidi="ar"/>
              </w:rPr>
              <w:t xml:space="preserve">他供应</w:t>
            </w:r>
            <w:r>
              <w:rPr>
                <w:rFonts w:hint="eastAsia" w:ascii="宋体" w:hAnsi="宋体" w:cs="宋体"/>
                <w:sz w:val="24"/>
                <w:lang w:bidi="ar"/>
              </w:rPr>
              <w:t xml:space="preserve">商另外组成联合体参加同一合同项下的政府采购活动。</w:t>
            </w:r>
            <w:r/>
          </w:p>
          <w:p>
            <w:pPr>
              <w:tabs>
                <w:tab w:val="left" w:pos="1080" w:leader="none"/>
              </w:tabs>
              <w:rPr>
                <w:rFonts w:hint="eastAsia" w:ascii="宋体" w:hAnsi="宋体" w:cs="宋体"/>
                <w:sz w:val="24"/>
              </w:rPr>
            </w:pPr>
            <w:r>
              <w:rPr>
                <w:rFonts w:hint="eastAsia" w:ascii="宋体" w:hAnsi="宋体" w:cs="宋体"/>
                <w:sz w:val="24"/>
                <w:lang w:bidi="ar"/>
              </w:rPr>
              <w:t xml:space="preserve">6、若联合体中任一成员单位中途退出，则该联合体的</w:t>
            </w:r>
            <w:r>
              <w:rPr>
                <w:rFonts w:hint="eastAsia" w:ascii="宋体" w:hAnsi="宋体" w:cs="宋体"/>
                <w:b/>
                <w:sz w:val="24"/>
                <w:lang w:bidi="ar"/>
              </w:rPr>
              <w:t xml:space="preserve">响应无效</w:t>
            </w:r>
            <w:r>
              <w:rPr>
                <w:rFonts w:hint="eastAsia" w:ascii="宋体" w:hAnsi="宋体" w:cs="宋体"/>
                <w:sz w:val="24"/>
                <w:lang w:bidi="ar"/>
              </w:rPr>
              <w:t xml:space="preserve">。</w:t>
            </w:r>
            <w:r/>
          </w:p>
          <w:p>
            <w:pPr>
              <w:tabs>
                <w:tab w:val="left" w:pos="1080" w:leader="none"/>
              </w:tabs>
              <w:rPr>
                <w:rFonts w:hint="eastAsia" w:ascii="宋体" w:hAnsi="宋体" w:cs="宋体"/>
                <w:sz w:val="24"/>
              </w:rPr>
            </w:pPr>
            <w:r>
              <w:rPr>
                <w:rFonts w:hint="eastAsia" w:ascii="宋体" w:hAnsi="宋体" w:cs="宋体"/>
                <w:sz w:val="24"/>
                <w:lang w:bidi="ar"/>
              </w:rPr>
              <w:t xml:space="preserve">7、本项目不接受联合体响应，供应商不得为联合体。</w:t>
            </w:r>
            <w:r/>
          </w:p>
        </w:tc>
        <w:tc>
          <w:tcPr>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lang w:bidi="ar"/>
              </w:rPr>
              <w:t xml:space="preserve">提供《联合协议》原件的电子件</w:t>
            </w:r>
            <w:r/>
          </w:p>
          <w:p>
            <w:pPr>
              <w:tabs>
                <w:tab w:val="left" w:pos="1080" w:leader="none"/>
              </w:tabs>
              <w:rPr>
                <w:rFonts w:hint="eastAsia" w:ascii="宋体" w:hAnsi="宋体" w:cs="宋体"/>
                <w:sz w:val="24"/>
              </w:rPr>
            </w:pPr>
            <w:r>
              <w:rPr>
                <w:rFonts w:hint="eastAsia" w:ascii="宋体" w:hAnsi="宋体" w:cs="宋体"/>
                <w:sz w:val="24"/>
                <w:lang w:bidi="ar"/>
              </w:rPr>
              <w:t xml:space="preserve">格式见《响应文件格式》</w:t>
            </w:r>
            <w:r/>
          </w:p>
        </w:tc>
      </w:tr>
      <w:tr>
        <w:trPr>
          <w:cantSplit/>
          <w:trHeight w:val="454"/>
        </w:trPr>
        <w:tc>
          <w:tcPr>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lang w:bidi="ar"/>
              </w:rPr>
              <w:t xml:space="preserve">3-2</w:t>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lang w:bidi="ar"/>
              </w:rPr>
              <w:t xml:space="preserve">其他特定资格要求</w:t>
            </w:r>
            <w:r/>
          </w:p>
        </w:tc>
        <w:tc>
          <w:tcPr>
            <w:tcBorders>
              <w:top w:val="single" w:color="000000" w:sz="4" w:space="0"/>
              <w:left w:val="single" w:color="000000" w:sz="4" w:space="0"/>
              <w:bottom w:val="single" w:color="000000" w:sz="4" w:space="0"/>
              <w:right w:val="single" w:color="000000" w:sz="4" w:space="0"/>
            </w:tcBorders>
            <w:tcW w:w="2636"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lang w:bidi="ar"/>
              </w:rPr>
              <w:t xml:space="preserve">如有，见第一章《采购邀请》</w:t>
            </w:r>
            <w:r/>
          </w:p>
        </w:tc>
        <w:tc>
          <w:tcPr>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lang w:bidi="ar"/>
              </w:rPr>
              <w:t xml:space="preserve">提供证明文件的电子件或电子证照</w:t>
            </w:r>
            <w:r/>
          </w:p>
        </w:tc>
      </w:tr>
    </w:tbl>
    <w:p>
      <w:pPr>
        <w:jc w:val="left"/>
        <w:widowControl/>
        <w:rPr>
          <w:rFonts w:hint="eastAsia" w:ascii="宋体" w:hAnsi="宋体" w:cs="宋体"/>
          <w:sz w:val="24"/>
        </w:rPr>
      </w:pPr>
      <w:r>
        <w:rPr>
          <w:rFonts w:hint="eastAsia" w:ascii="宋体" w:hAnsi="宋体" w:cs="宋体"/>
          <w:sz w:val="24"/>
        </w:rPr>
        <w:br w:type="page" w:clear="all"/>
      </w:r>
      <w:r/>
    </w:p>
    <w:p>
      <w:pPr>
        <w:numPr>
          <w:ilvl w:val="1"/>
          <w:numId w:val="10"/>
        </w:numPr>
        <w:ind w:left="1077" w:hanging="720"/>
        <w:spacing w:line="360" w:lineRule="auto"/>
        <w:tabs>
          <w:tab w:val="left" w:pos="1080" w:leader="none"/>
        </w:tabs>
        <w:rPr>
          <w:rFonts w:hint="eastAsia" w:ascii="宋体" w:hAnsi="宋体" w:cs="宋体"/>
          <w:sz w:val="24"/>
        </w:rPr>
      </w:pPr>
      <w:r>
        <w:rPr>
          <w:rFonts w:hint="eastAsia" w:ascii="宋体" w:hAnsi="宋体" w:cs="宋体"/>
          <w:sz w:val="24"/>
        </w:rPr>
        <w:t xml:space="preserve">《符合性审查要求》见下表：</w:t>
      </w:r>
      <w:r/>
    </w:p>
    <w:p>
      <w:pPr>
        <w:jc w:val="center"/>
        <w:spacing w:line="360" w:lineRule="auto"/>
        <w:widowControl/>
        <w:rPr>
          <w:rFonts w:hint="eastAsia" w:ascii="宋体" w:hAnsi="宋体" w:cs="宋体"/>
          <w:b/>
          <w:sz w:val="24"/>
        </w:rPr>
      </w:pPr>
      <w:r>
        <w:rPr>
          <w:rFonts w:hint="eastAsia" w:ascii="宋体" w:hAnsi="宋体" w:cs="宋体"/>
          <w:b/>
          <w:sz w:val="24"/>
        </w:rPr>
        <w:t xml:space="preserve">符合性审查要求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审查内容</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响应函、法定代表人资格证明书、授权委托书和政府采购供应商信用承诺书</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按磋商文件要求提供响应函、法定代表人资格证明书、授权委托书和政府采购供应商信用承诺书；</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响应完整性</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未将一个采购包中的内容拆开响应；</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响应报价</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响应报价未</w:t>
            </w:r>
            <w:r>
              <w:rPr>
                <w:rFonts w:hint="eastAsia" w:ascii="宋体" w:hAnsi="宋体" w:cs="宋体"/>
                <w:sz w:val="24"/>
              </w:rPr>
              <w:t xml:space="preserve">超过磋商</w:t>
            </w:r>
            <w:r>
              <w:rPr>
                <w:rFonts w:hint="eastAsia" w:ascii="宋体" w:hAnsi="宋体" w:cs="宋体"/>
                <w:sz w:val="24"/>
              </w:rPr>
              <w:t xml:space="preserve">文件中规定的项目/采购</w:t>
            </w:r>
            <w:r>
              <w:rPr>
                <w:rFonts w:hint="eastAsia" w:ascii="宋体" w:hAnsi="宋体" w:cs="宋体"/>
                <w:sz w:val="24"/>
              </w:rPr>
              <w:t xml:space="preserve">包预算</w:t>
            </w:r>
            <w:r>
              <w:rPr>
                <w:rFonts w:hint="eastAsia" w:ascii="宋体" w:hAnsi="宋体" w:cs="宋体"/>
                <w:sz w:val="24"/>
              </w:rPr>
              <w:t xml:space="preserve">金额或者项目/采购</w:t>
            </w:r>
            <w:r>
              <w:rPr>
                <w:rFonts w:hint="eastAsia" w:ascii="宋体" w:hAnsi="宋体" w:cs="宋体"/>
                <w:sz w:val="24"/>
              </w:rPr>
              <w:t xml:space="preserve">包最高</w:t>
            </w:r>
            <w:r>
              <w:rPr>
                <w:rFonts w:hint="eastAsia" w:ascii="宋体" w:hAnsi="宋体" w:cs="宋体"/>
                <w:sz w:val="24"/>
              </w:rPr>
              <w:t xml:space="preserve">限价；</w:t>
            </w:r>
            <w:r/>
          </w:p>
          <w:p>
            <w:pPr>
              <w:jc w:val="left"/>
              <w:widowControl/>
              <w:rPr>
                <w:rFonts w:hint="eastAsia" w:ascii="宋体" w:hAnsi="宋体" w:cs="宋体"/>
                <w:b/>
                <w:bCs/>
                <w:sz w:val="24"/>
              </w:rPr>
            </w:pPr>
            <w:r>
              <w:rPr>
                <w:rFonts w:hint="eastAsia" w:ascii="宋体" w:hAnsi="宋体" w:cs="宋体"/>
                <w:b/>
                <w:bCs/>
                <w:sz w:val="24"/>
              </w:rPr>
              <w:t xml:space="preserve">响应报价未超过控制价或者清单子目综合单价；</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响应文件未出现可选择性或可调整的报价（磋商文件另有规定的除外）；</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响应有效期</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响应文件中承诺的响应有效期满足磋商文件中载明的响应有效期的；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按照磋商文件要求签署、加盖公章的；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标记为“实质性格式”的文件均按磋商文件要求提供；</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响应文件满足磋商文件第四章《采购需求》中★号条款要求的；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分包承担主体具备《供应商须知资料表》载明的资质条件且提供了资质证书电子件（如有）；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分包意向协议</w:t>
            </w:r>
            <w:r/>
          </w:p>
          <w:p>
            <w:pPr>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按磋商文件规定签订并提供分包意向协议原件的电子件的；（如有）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不涉及报价修正，或响应文件报价出现前后不一致时，供应商对修正后的报价予以确认；（如有）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进口产品</w:t>
            </w:r>
            <w:r/>
          </w:p>
          <w:p>
            <w:pPr>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磋商文件不接受进口产品响应的内容时，供应商所</w:t>
            </w:r>
            <w:r>
              <w:rPr>
                <w:rFonts w:hint="eastAsia" w:ascii="宋体" w:hAnsi="宋体" w:cs="宋体"/>
                <w:sz w:val="24"/>
              </w:rPr>
              <w:t xml:space="preserve">投产品非进口</w:t>
            </w:r>
            <w:r>
              <w:rPr>
                <w:rFonts w:hint="eastAsia" w:ascii="宋体" w:hAnsi="宋体" w:cs="宋体"/>
                <w:sz w:val="24"/>
              </w:rPr>
              <w:t xml:space="preserve">产品的；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国家有关部门对供应商的响应产品有强制性规定或要求的</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国家有关部门对供应商的响应产品有强制性规定或要求的（</w:t>
            </w:r>
            <w:r>
              <w:rPr>
                <w:rFonts w:hint="eastAsia" w:ascii="宋体" w:hAnsi="宋体" w:cs="宋体"/>
                <w:sz w:val="24"/>
              </w:rPr>
              <w:t xml:space="preserve">如相应</w:t>
            </w:r>
            <w:r>
              <w:rPr>
                <w:rFonts w:hint="eastAsia" w:ascii="宋体" w:hAnsi="宋体" w:cs="宋体"/>
                <w:sz w:val="24"/>
              </w:rPr>
              <w:t xml:space="preserve">技术、安全、节能和环保等），供应商的响应产品应符合相应规定或要求，并提供证明文件电子件：</w:t>
            </w:r>
            <w:r/>
          </w:p>
          <w:p>
            <w:pPr>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1）采购的产品若属于《节能产品政府采购品目清单》范围中政府强制采购产品，则供应商所报产品必须获得国家确定的认证机构出具的、处于有效期之内的节能产品认证证书；</w:t>
            </w:r>
            <w:r/>
          </w:p>
          <w:p>
            <w:pPr>
              <w:jc w:val="left"/>
              <w:widowControl/>
              <w:rPr>
                <w:rFonts w:hint="eastAsia" w:ascii="宋体" w:hAnsi="宋体" w:cs="宋体"/>
                <w:sz w:val="24"/>
              </w:rPr>
            </w:pPr>
            <w:r>
              <w:rPr>
                <w:rFonts w:hint="eastAsia" w:ascii="宋体" w:hAnsi="宋体" w:cs="宋体"/>
                <w:sz w:val="24"/>
              </w:rPr>
              <w:t xml:space="preserve">2）响应产品如涉及计算机信息系统安全专用产品的，须提供公安部颁发的计算机信息系统安全专用产品销售许可证；</w:t>
            </w:r>
            <w:r/>
          </w:p>
          <w:p>
            <w:pPr>
              <w:jc w:val="left"/>
              <w:widowControl/>
              <w:rPr>
                <w:rFonts w:hint="eastAsia" w:ascii="宋体" w:hAnsi="宋体" w:cs="宋体"/>
                <w:sz w:val="24"/>
              </w:rPr>
            </w:pPr>
            <w:r>
              <w:rPr>
                <w:rFonts w:hint="eastAsia" w:ascii="宋体" w:hAnsi="宋体" w:cs="宋体"/>
                <w:sz w:val="24"/>
              </w:rPr>
              <w:t xml:space="preserve">3）响应产品如有属于开展国家信息安全产品认证产品范围</w:t>
            </w:r>
            <w:r>
              <w:rPr>
                <w:rFonts w:hint="eastAsia" w:ascii="宋体" w:hAnsi="宋体" w:cs="宋体"/>
                <w:sz w:val="24"/>
              </w:rPr>
              <w:t xml:space="preserve">的，须提供由中国网络安全审查技术与认证中心（原中国信息安全认证中心）按国家标准认证颁发的有效认证证书等）；</w:t>
            </w:r>
            <w:r/>
          </w:p>
          <w:p>
            <w:pPr>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供应商遵循公平竞争的原则，不存在恶意串通，妨碍其他供应商的竞争行为，不存在损害采购人或者其他供应商的合法权益情形的；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串通响应</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不存在《政府采购货物和服务招标响应管理办法》视为供应商串通响应的情形：</w:t>
            </w:r>
            <w:r/>
          </w:p>
          <w:p>
            <w:pPr>
              <w:jc w:val="left"/>
              <w:widowControl/>
              <w:rPr>
                <w:rFonts w:hint="eastAsia" w:ascii="宋体" w:hAnsi="宋体" w:cs="宋体"/>
                <w:sz w:val="24"/>
              </w:rPr>
            </w:pPr>
            <w:r>
              <w:rPr>
                <w:rFonts w:hint="eastAsia" w:ascii="宋体" w:hAnsi="宋体" w:cs="宋体"/>
                <w:sz w:val="24"/>
              </w:rPr>
              <w:t xml:space="preserve">（一）不同供应商的响应文件由同一单位或者个人编制（包含使用同一MAC地址的计算机制作电子响应文件的情形）；</w:t>
            </w:r>
            <w:r/>
          </w:p>
          <w:p>
            <w:pPr>
              <w:jc w:val="left"/>
              <w:widowControl/>
              <w:rPr>
                <w:rFonts w:hint="eastAsia" w:ascii="宋体" w:hAnsi="宋体" w:cs="宋体"/>
                <w:sz w:val="24"/>
              </w:rPr>
            </w:pPr>
            <w:r>
              <w:rPr>
                <w:rFonts w:hint="eastAsia" w:ascii="宋体" w:hAnsi="宋体" w:cs="宋体"/>
                <w:sz w:val="24"/>
              </w:rPr>
              <w:t xml:space="preserve">（二）不同供应商委托同一单位或者个人办理响应事宜</w:t>
            </w:r>
            <w:bookmarkStart w:id="645" w:name="OLE_LINK8"/>
            <w:r/>
            <w:bookmarkStart w:id="646" w:name="OLE_LINK9"/>
            <w:r>
              <w:rPr>
                <w:rFonts w:hint="eastAsia" w:ascii="宋体" w:hAnsi="宋体" w:cs="宋体"/>
                <w:sz w:val="24"/>
              </w:rPr>
              <w:t xml:space="preserve">（包含使用同一MAC地址的计算机提交或者解密电子响应文件的情形）</w:t>
            </w:r>
            <w:bookmarkEnd w:id="645"/>
            <w:r/>
            <w:bookmarkEnd w:id="646"/>
            <w:r>
              <w:rPr>
                <w:rFonts w:hint="eastAsia" w:ascii="宋体" w:hAnsi="宋体" w:cs="宋体"/>
                <w:sz w:val="24"/>
              </w:rPr>
              <w:t xml:space="preserve">；</w:t>
            </w:r>
            <w:r/>
          </w:p>
          <w:p>
            <w:pPr>
              <w:jc w:val="left"/>
              <w:widowControl/>
              <w:rPr>
                <w:rFonts w:hint="eastAsia" w:ascii="宋体" w:hAnsi="宋体" w:cs="宋体"/>
                <w:sz w:val="24"/>
              </w:rPr>
            </w:pPr>
            <w:r>
              <w:rPr>
                <w:rFonts w:hint="eastAsia" w:ascii="宋体" w:hAnsi="宋体" w:cs="宋体"/>
                <w:sz w:val="24"/>
              </w:rPr>
              <w:t xml:space="preserve">（三）不同供应商的响应文件载明的项目管理成员或者联系人员为同一人；</w:t>
            </w:r>
            <w:r/>
          </w:p>
          <w:p>
            <w:pPr>
              <w:jc w:val="left"/>
              <w:widowControl/>
              <w:rPr>
                <w:rFonts w:hint="eastAsia" w:ascii="宋体" w:hAnsi="宋体" w:cs="宋体"/>
                <w:sz w:val="24"/>
              </w:rPr>
            </w:pPr>
            <w:r>
              <w:rPr>
                <w:rFonts w:hint="eastAsia" w:ascii="宋体" w:hAnsi="宋体" w:cs="宋体"/>
                <w:sz w:val="24"/>
              </w:rPr>
              <w:t xml:space="preserve">（四）不同供应商的响应文件异常一致或者响应报价呈规律性差异；（五）不同供应商的响应文件相互混装；</w:t>
            </w:r>
            <w:r/>
          </w:p>
          <w:p>
            <w:pPr>
              <w:jc w:val="left"/>
              <w:widowControl/>
              <w:rPr>
                <w:rFonts w:hint="eastAsia" w:ascii="宋体" w:hAnsi="宋体" w:cs="宋体"/>
                <w:sz w:val="24"/>
              </w:rPr>
            </w:pPr>
            <w:r>
              <w:rPr>
                <w:rFonts w:hint="eastAsia" w:ascii="宋体" w:hAnsi="宋体" w:cs="宋体"/>
                <w:sz w:val="24"/>
              </w:rPr>
              <w:t xml:space="preserve">（六）不同供应商的响应保证金从同一单位或者个人的账户转出；</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响应文件未含有采购人不能接受的附加条件的；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供应商、响应文件不存在不符合法律、法规和磋商文件规定的其他无效情形。</w:t>
            </w:r>
            <w:r/>
          </w:p>
        </w:tc>
      </w:tr>
    </w:tbl>
    <w:p>
      <w:pPr>
        <w:numPr>
          <w:ilvl w:val="0"/>
          <w:numId w:val="10"/>
        </w:numPr>
        <w:ind w:hanging="474"/>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磋商、响应文件有关事项的澄清、说明或者更正和最终报价</w:t>
      </w:r>
      <w:r/>
    </w:p>
    <w:p>
      <w:pPr>
        <w:numPr>
          <w:ilvl w:val="1"/>
          <w:numId w:val="10"/>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磋商小组所有成员应当集中与单一供应商分别进行磋商，并给予所有参加磋商的供应商平等的磋商机会。</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对磋商文件</w:t>
      </w:r>
      <w:r>
        <w:rPr>
          <w:rFonts w:hint="eastAsia" w:ascii="宋体" w:hAnsi="宋体" w:cs="宋体"/>
          <w:sz w:val="24"/>
        </w:rPr>
        <w:t xml:space="preserve">作出</w:t>
      </w:r>
      <w:r>
        <w:rPr>
          <w:rFonts w:hint="eastAsia" w:ascii="宋体" w:hAnsi="宋体" w:cs="宋体"/>
          <w:sz w:val="24"/>
        </w:rPr>
        <w:t xml:space="preserve">的实质性变动是磋商文件的有效组成部分，磋商小组应当及时通过政府采购一体化平台“苏</w:t>
      </w:r>
      <w:r>
        <w:rPr>
          <w:rFonts w:hint="eastAsia" w:ascii="宋体" w:hAnsi="宋体" w:cs="宋体"/>
          <w:sz w:val="24"/>
        </w:rPr>
        <w:t xml:space="preserve">采云</w:t>
      </w:r>
      <w:r>
        <w:rPr>
          <w:rFonts w:hint="eastAsia" w:ascii="宋体" w:hAnsi="宋体" w:cs="宋体"/>
          <w:sz w:val="24"/>
        </w:rPr>
        <w:t xml:space="preserve">”系统以书面形式同时通知所有参加磋商的供应商。</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响应文件的澄清、说明或者更正：</w:t>
      </w:r>
      <w:r/>
    </w:p>
    <w:p>
      <w:pPr>
        <w:ind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评审过程中，磋商小组将会通过政府采购一体化平台“苏</w:t>
      </w:r>
      <w:r>
        <w:rPr>
          <w:rFonts w:hint="eastAsia" w:ascii="宋体" w:hAnsi="宋体" w:cs="宋体"/>
          <w:sz w:val="24"/>
        </w:rPr>
        <w:t xml:space="preserve">采云</w:t>
      </w:r>
      <w:r>
        <w:rPr>
          <w:rFonts w:hint="eastAsia" w:ascii="宋体" w:hAnsi="宋体" w:cs="宋体"/>
          <w:sz w:val="24"/>
        </w:rPr>
        <w:t xml:space="preserve">”系统以书面形式要求供应商对其响应文件中含义不明确、同类问题表述不一致或者有明显文字和计算错误的内容，</w:t>
      </w:r>
      <w:r>
        <w:rPr>
          <w:rFonts w:hint="eastAsia" w:ascii="宋体" w:hAnsi="宋体" w:cs="宋体"/>
          <w:sz w:val="24"/>
        </w:rPr>
        <w:t xml:space="preserve">作出</w:t>
      </w:r>
      <w:r>
        <w:rPr>
          <w:rFonts w:hint="eastAsia" w:ascii="宋体" w:hAnsi="宋体" w:cs="宋体"/>
          <w:sz w:val="24"/>
        </w:rPr>
        <w:t xml:space="preserve">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10"/>
        </w:numPr>
        <w:ind w:left="0" w:firstLine="482"/>
        <w:spacing w:line="360" w:lineRule="auto"/>
        <w:tabs>
          <w:tab w:val="left" w:pos="0" w:leader="none"/>
          <w:tab w:val="left" w:pos="567" w:leader="none"/>
          <w:tab w:val="left" w:pos="1134" w:leader="none"/>
          <w:tab w:val="clear" w:pos="1589" w:leader="none"/>
        </w:tabs>
        <w:rPr>
          <w:rFonts w:hint="eastAsia" w:ascii="宋体" w:hAnsi="宋体" w:cs="宋体"/>
          <w:b/>
          <w:sz w:val="24"/>
        </w:rPr>
      </w:pPr>
      <w:r>
        <w:rPr>
          <w:rFonts w:hint="eastAsia" w:ascii="宋体" w:hAnsi="宋体" w:cs="宋体"/>
          <w:b/>
          <w:sz w:val="24"/>
        </w:rPr>
        <w:t xml:space="preserve">磋商结束后，磋商小组将要求所有实质性响应的供应商在规定时间内通过政府采购一体化平台“苏</w:t>
      </w:r>
      <w:r>
        <w:rPr>
          <w:rFonts w:hint="eastAsia" w:ascii="宋体" w:hAnsi="宋体" w:cs="宋体"/>
          <w:b/>
          <w:sz w:val="24"/>
        </w:rPr>
        <w:t xml:space="preserve">采云</w:t>
      </w:r>
      <w:r>
        <w:rPr>
          <w:rFonts w:hint="eastAsia" w:ascii="宋体" w:hAnsi="宋体" w:cs="宋体"/>
          <w:b/>
          <w:sz w:val="24"/>
        </w:rPr>
        <w:t xml:space="preserve">”系统提交最终报价。</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bookmarkStart w:id="647" w:name="OLE_LINK11"/>
      <w:r/>
      <w:bookmarkStart w:id="648" w:name="OLE_LINK10"/>
      <w:r>
        <w:rPr>
          <w:rFonts w:hint="eastAsia" w:ascii="宋体" w:hAnsi="宋体" w:cs="宋体"/>
          <w:sz w:val="24"/>
        </w:rPr>
        <w:t xml:space="preserve">磋商文件能够详细列明采购标的</w:t>
      </w:r>
      <w:r>
        <w:rPr>
          <w:rFonts w:hint="eastAsia" w:ascii="宋体" w:hAnsi="宋体" w:cs="宋体"/>
          <w:sz w:val="24"/>
        </w:rPr>
        <w:t xml:space="preserve">的</w:t>
      </w:r>
      <w:r>
        <w:rPr>
          <w:rFonts w:hint="eastAsia" w:ascii="宋体" w:hAnsi="宋体" w:cs="宋体"/>
          <w:sz w:val="24"/>
        </w:rPr>
        <w:t xml:space="preserve">技术、服务要求的，磋商结束后，磋商小组应当要求所有实质性响应的供应商在规定时间内提交最终报价，提交最终报价的供应商不得少于3家。磋商文件不能详细列明采购标的</w:t>
      </w:r>
      <w:r>
        <w:rPr>
          <w:rFonts w:hint="eastAsia" w:ascii="宋体" w:hAnsi="宋体" w:cs="宋体"/>
          <w:sz w:val="24"/>
        </w:rPr>
        <w:t xml:space="preserve">的</w:t>
      </w:r>
      <w:r>
        <w:rPr>
          <w:rFonts w:hint="eastAsia" w:ascii="宋体" w:hAnsi="宋体" w:cs="宋体"/>
          <w:sz w:val="24"/>
        </w:rPr>
        <w:t xml:space="preserve">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bookmarkEnd w:id="647"/>
      <w:r/>
      <w:bookmarkEnd w:id="648"/>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最终报价是供应商响应文件的有效组成部分。</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已提交响应文件的供应商，在提交最终报价之前，可以根据磋商情况退出磋商。</w:t>
      </w:r>
      <w:r/>
    </w:p>
    <w:p>
      <w:pPr>
        <w:numPr>
          <w:ilvl w:val="1"/>
          <w:numId w:val="10"/>
        </w:numPr>
        <w:ind w:left="0" w:firstLine="420"/>
        <w:spacing w:line="360" w:lineRule="auto"/>
        <w:tabs>
          <w:tab w:val="left" w:pos="0" w:leader="none"/>
          <w:tab w:val="left" w:pos="420" w:leader="none"/>
          <w:tab w:val="clear" w:pos="1589" w:leader="none"/>
        </w:tabs>
        <w:rPr>
          <w:rFonts w:hint="eastAsia" w:ascii="宋体" w:hAnsi="宋体" w:cs="宋体"/>
          <w:sz w:val="24"/>
        </w:rPr>
      </w:pPr>
      <w:r>
        <w:rPr>
          <w:rFonts w:hint="eastAsia" w:ascii="宋体" w:hAnsi="宋体" w:cs="宋体"/>
          <w:sz w:val="24"/>
        </w:rPr>
        <w:t xml:space="preserve">评审过程中出现下列情形之一的，磋商小组应当启动异常低价响应审查程序：</w:t>
      </w:r>
      <w:r/>
    </w:p>
    <w:p>
      <w:pPr>
        <w:numPr>
          <w:ilvl w:val="2"/>
          <w:numId w:val="10"/>
        </w:numPr>
        <w:ind w:left="0" w:firstLine="480"/>
        <w:spacing w:line="360" w:lineRule="auto"/>
        <w:tabs>
          <w:tab w:val="left" w:pos="0" w:leader="none"/>
          <w:tab w:val="left" w:pos="420" w:leader="none"/>
        </w:tabs>
        <w:rPr>
          <w:rFonts w:hint="eastAsia" w:ascii="宋体" w:hAnsi="宋体" w:cs="宋体"/>
          <w:sz w:val="24"/>
        </w:rPr>
      </w:pPr>
      <w:r>
        <w:rPr>
          <w:rFonts w:hint="eastAsia" w:ascii="宋体" w:hAnsi="宋体" w:cs="宋体"/>
          <w:sz w:val="24"/>
        </w:rPr>
        <w:t xml:space="preserve">响应报价低于全部通过符合性审查供应商响应报价平均值50%的，即响应报价＜全部通过符合性审查供应商响应报价平均值×50%；</w:t>
      </w:r>
      <w:r/>
    </w:p>
    <w:p>
      <w:pPr>
        <w:numPr>
          <w:ilvl w:val="2"/>
          <w:numId w:val="10"/>
        </w:numPr>
        <w:ind w:left="0" w:firstLine="480"/>
        <w:spacing w:line="360" w:lineRule="auto"/>
        <w:tabs>
          <w:tab w:val="left" w:pos="0" w:leader="none"/>
          <w:tab w:val="left" w:pos="420" w:leader="none"/>
        </w:tabs>
      </w:pPr>
      <w:r>
        <w:rPr>
          <w:rFonts w:hint="eastAsia" w:ascii="宋体" w:hAnsi="宋体" w:cs="宋体"/>
          <w:sz w:val="24"/>
        </w:rPr>
        <w:t xml:space="preserve">响应报价低于通过符合性审查的次低报价供应商响应报价50%的，即响应报价＜通过符合性审查的次低报价供应商响应报价×50%；</w:t>
      </w:r>
      <w:r/>
    </w:p>
    <w:p>
      <w:pPr>
        <w:numPr>
          <w:ilvl w:val="2"/>
          <w:numId w:val="10"/>
        </w:numPr>
        <w:ind w:left="0" w:firstLine="480"/>
        <w:spacing w:line="360" w:lineRule="auto"/>
        <w:tabs>
          <w:tab w:val="left" w:pos="0" w:leader="none"/>
          <w:tab w:val="left" w:pos="420" w:leader="none"/>
        </w:tabs>
        <w:rPr>
          <w:rFonts w:hint="eastAsia" w:ascii="宋体" w:hAnsi="宋体" w:cs="宋体"/>
          <w:sz w:val="24"/>
        </w:rPr>
      </w:pPr>
      <w:r>
        <w:rPr>
          <w:rFonts w:hint="eastAsia" w:ascii="宋体" w:hAnsi="宋体" w:cs="宋体"/>
          <w:sz w:val="24"/>
        </w:rPr>
        <w:t xml:space="preserve">响应报价低于采购项目最高限价45%的，即响应报价＜采购项目最高限价×45%；</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磋商小组基于专业判断，认为供应商报价过低，有可能影响产品质</w:t>
      </w:r>
      <w:r>
        <w:rPr>
          <w:rFonts w:hint="eastAsia" w:ascii="宋体" w:hAnsi="宋体" w:cs="宋体"/>
          <w:sz w:val="24"/>
        </w:rPr>
        <w:t xml:space="preserve">量或者不能诚信履约的其他情形。</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磋商小组启动异常低价响应审查后，属于前述第1项至第4项情形的，应当要求相关供应商在评审现场合理的时间内对响应价格</w:t>
      </w:r>
      <w:r>
        <w:rPr>
          <w:rFonts w:hint="eastAsia" w:ascii="宋体" w:hAnsi="宋体" w:cs="宋体"/>
          <w:sz w:val="24"/>
        </w:rPr>
        <w:t xml:space="preserve">作出</w:t>
      </w:r>
      <w:r>
        <w:rPr>
          <w:rFonts w:hint="eastAsia" w:ascii="宋体" w:hAnsi="宋体" w:cs="宋体"/>
          <w:sz w:val="24"/>
        </w:rPr>
        <w:t xml:space="preserve">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异常低价响应审查的启动原因、审查意见和审查结果应当在评审报告中记录，并随供应商提供的相关书面说明及证明材料，以及磋商小组有关互联网浏览、查询历史一并归档。</w:t>
      </w:r>
      <w:r/>
    </w:p>
    <w:p>
      <w:pPr>
        <w:numPr>
          <w:ilvl w:val="0"/>
          <w:numId w:val="10"/>
        </w:numPr>
        <w:ind w:left="0" w:firstLine="482"/>
        <w:spacing w:line="360" w:lineRule="auto"/>
        <w:tabs>
          <w:tab w:val="left" w:pos="0" w:leader="none"/>
          <w:tab w:val="left" w:pos="360" w:leader="none"/>
          <w:tab w:val="left" w:pos="567" w:leader="none"/>
          <w:tab w:val="left" w:pos="1134" w:leader="none"/>
        </w:tabs>
        <w:rPr>
          <w:rFonts w:hint="eastAsia" w:ascii="宋体" w:hAnsi="宋体" w:cs="宋体"/>
          <w:b/>
          <w:sz w:val="24"/>
        </w:rPr>
        <w:outlineLvl w:val="1"/>
      </w:pPr>
      <w:r>
        <w:rPr>
          <w:rFonts w:hint="eastAsia" w:ascii="宋体" w:hAnsi="宋体" w:cs="宋体"/>
          <w:b/>
          <w:sz w:val="24"/>
        </w:rPr>
        <w:t xml:space="preserve">最终报价的算术修正及政策调整</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 w:val="24"/>
        </w:rPr>
        <w:t xml:space="preserve">响应无效</w:t>
      </w:r>
      <w:r>
        <w:rPr>
          <w:rFonts w:hint="eastAsia" w:ascii="宋体" w:hAnsi="宋体" w:cs="宋体"/>
          <w:sz w:val="24"/>
        </w:rPr>
        <w:t xml:space="preserve">。</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最终报价出现前后不一致的，按照下列规定修正：</w:t>
      </w:r>
      <w:r/>
    </w:p>
    <w:p>
      <w:pPr>
        <w:numPr>
          <w:ilvl w:val="2"/>
          <w:numId w:val="10"/>
        </w:numPr>
        <w:ind w:left="0"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sz w:val="24"/>
        </w:rPr>
        <w:t xml:space="preserve">竞争性磋商文件对于报价修正是否另有规定：</w:t>
      </w:r>
      <w:r/>
    </w:p>
    <w:p>
      <w:pPr>
        <w:ind w:firstLine="480"/>
        <w:spacing w:line="360" w:lineRule="auto"/>
        <w:tabs>
          <w:tab w:val="left" w:pos="0" w:leader="none"/>
          <w:tab w:val="left" w:pos="567" w:leader="none"/>
          <w:tab w:val="left" w:pos="1134" w:leader="none"/>
          <w:tab w:val="left" w:pos="2035"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ind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sz w:val="24"/>
        </w:rPr>
        <w:t xml:space="preserve">■无，按下述3.2.2-3.2.5项规定修正。</w:t>
      </w:r>
      <w:r/>
    </w:p>
    <w:p>
      <w:pPr>
        <w:numPr>
          <w:ilvl w:val="2"/>
          <w:numId w:val="10"/>
        </w:numPr>
        <w:ind w:left="0" w:firstLine="480"/>
        <w:spacing w:line="360" w:lineRule="auto"/>
        <w:tabs>
          <w:tab w:val="left" w:pos="0" w:leader="none"/>
          <w:tab w:val="left" w:pos="567" w:leader="none"/>
          <w:tab w:val="left" w:pos="1134" w:leader="none"/>
          <w:tab w:val="left" w:pos="2035"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numPr>
          <w:ilvl w:val="2"/>
          <w:numId w:val="10"/>
        </w:numPr>
        <w:ind w:left="0" w:firstLine="480"/>
        <w:spacing w:line="360" w:lineRule="auto"/>
        <w:tabs>
          <w:tab w:val="left" w:pos="0" w:leader="none"/>
          <w:tab w:val="left" w:pos="567" w:leader="none"/>
          <w:tab w:val="left" w:pos="1134" w:leader="none"/>
          <w:tab w:val="left" w:pos="2035"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单价金额小数点或者百分比有明显错位的，以最终报价一览表的总价为准，并修改单价；</w:t>
      </w:r>
      <w:r/>
    </w:p>
    <w:p>
      <w:pPr>
        <w:numPr>
          <w:ilvl w:val="2"/>
          <w:numId w:val="10"/>
        </w:numPr>
        <w:ind w:left="0" w:firstLine="480"/>
        <w:spacing w:line="360" w:lineRule="auto"/>
        <w:tabs>
          <w:tab w:val="left" w:pos="0" w:leader="none"/>
          <w:tab w:val="left" w:pos="567" w:leader="none"/>
          <w:tab w:val="left" w:pos="1134" w:leader="none"/>
          <w:tab w:val="left" w:pos="2035"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numPr>
          <w:ilvl w:val="2"/>
          <w:numId w:val="10"/>
        </w:numPr>
        <w:ind w:left="0"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w:t>
      </w:r>
      <w:r>
        <w:rPr>
          <w:rFonts w:hint="eastAsia" w:ascii="宋体" w:hAnsi="宋体" w:cs="宋体"/>
          <w:sz w:val="24"/>
        </w:rPr>
        <w:t xml:space="preserve">经供应</w:t>
      </w:r>
      <w:r>
        <w:rPr>
          <w:rFonts w:hint="eastAsia" w:ascii="宋体" w:hAnsi="宋体" w:cs="宋体"/>
          <w:sz w:val="24"/>
        </w:rPr>
        <w:t xml:space="preserve">商书面确认后产生约束力，供应商不确认的，</w:t>
      </w:r>
      <w:r>
        <w:rPr>
          <w:rFonts w:hint="eastAsia" w:ascii="宋体" w:hAnsi="宋体" w:cs="宋体"/>
          <w:b/>
          <w:sz w:val="24"/>
        </w:rPr>
        <w:t xml:space="preserve">其响应无效</w:t>
      </w:r>
      <w:r>
        <w:rPr>
          <w:rFonts w:hint="eastAsia" w:ascii="宋体" w:hAnsi="宋体" w:cs="宋体"/>
          <w:sz w:val="24"/>
        </w:rPr>
        <w:t xml:space="preserve">。</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落实政府采购政策的价格调整：只有符合第二章《供应商须知》4.2、4.9条规定情形的，可以享受政府采购价格扶持政策，用扣除后的价格参加评审；否则，评审时价格不予扣除。</w:t>
      </w:r>
      <w:r/>
    </w:p>
    <w:p>
      <w:pPr>
        <w:numPr>
          <w:ilvl w:val="2"/>
          <w:numId w:val="10"/>
        </w:numPr>
        <w:ind w:left="0" w:firstLine="482"/>
        <w:spacing w:line="360" w:lineRule="auto"/>
        <w:tabs>
          <w:tab w:val="left" w:pos="0" w:leader="none"/>
          <w:tab w:val="left" w:pos="567" w:leader="none"/>
          <w:tab w:val="left" w:pos="1134" w:leader="none"/>
        </w:tabs>
        <w:rPr>
          <w:rFonts w:hint="eastAsia" w:ascii="宋体" w:hAnsi="宋体" w:cs="宋体"/>
          <w:b/>
          <w:bCs/>
          <w:sz w:val="24"/>
        </w:rPr>
      </w:pPr>
      <w:r>
        <w:rPr>
          <w:rFonts w:hint="eastAsia" w:ascii="宋体" w:hAnsi="宋体" w:cs="宋体"/>
          <w:b/>
          <w:sz w:val="24"/>
        </w:rPr>
        <w:t xml:space="preserve">小</w:t>
      </w:r>
      <w:r>
        <w:rPr>
          <w:rFonts w:hint="eastAsia" w:ascii="宋体" w:hAnsi="宋体" w:cs="宋体"/>
          <w:b/>
          <w:sz w:val="24"/>
        </w:rPr>
        <w:t xml:space="preserve">微企业</w:t>
      </w:r>
      <w:r>
        <w:rPr>
          <w:rFonts w:hint="eastAsia" w:ascii="宋体" w:hAnsi="宋体" w:cs="宋体"/>
          <w:b/>
          <w:bCs/>
          <w:sz w:val="24"/>
        </w:rPr>
        <w:t xml:space="preserve">价格扣除</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w:t>
      </w:r>
      <w:r>
        <w:rPr>
          <w:rFonts w:hint="eastAsia" w:ascii="宋体" w:hAnsi="宋体" w:cs="宋体"/>
          <w:b/>
          <w:sz w:val="24"/>
        </w:rPr>
        <w:t xml:space="preserve">微企业</w:t>
      </w:r>
      <w:r>
        <w:rPr>
          <w:rFonts w:hint="eastAsia" w:ascii="宋体" w:hAnsi="宋体" w:cs="宋体"/>
          <w:sz w:val="24"/>
        </w:rPr>
        <w:t xml:space="preserve">报价给予5%的扣除，用扣除后的价格参加评审。</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w:t>
      </w:r>
      <w:r>
        <w:rPr>
          <w:rFonts w:hint="eastAsia" w:ascii="宋体" w:hAnsi="宋体" w:cs="宋体"/>
          <w:b/>
          <w:sz w:val="24"/>
        </w:rPr>
        <w:t xml:space="preserve">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w:t>
      </w:r>
      <w:r>
        <w:rPr>
          <w:rFonts w:hint="eastAsia" w:ascii="宋体" w:hAnsi="宋体" w:cs="宋体"/>
          <w:b/>
          <w:sz w:val="24"/>
        </w:rPr>
        <w:t xml:space="preserve">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w:t>
      </w:r>
      <w:r>
        <w:rPr>
          <w:rFonts w:hint="eastAsia" w:ascii="宋体" w:hAnsi="宋体" w:cs="宋体"/>
          <w:b/>
          <w:sz w:val="24"/>
        </w:rPr>
        <w:t xml:space="preserve">微企业</w:t>
      </w:r>
      <w:r>
        <w:rPr>
          <w:rFonts w:hint="eastAsia" w:ascii="宋体" w:hAnsi="宋体" w:cs="宋体"/>
          <w:sz w:val="24"/>
        </w:rPr>
        <w:t xml:space="preserve">的合同份额占到合同总金额 30%以上的联合体或者大中型企业的报价给予2%的扣除，用扣除后的价格参加评审。</w:t>
      </w:r>
      <w:r/>
    </w:p>
    <w:p>
      <w:pPr>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组成联合体或者接受分包的小</w:t>
      </w:r>
      <w:r>
        <w:rPr>
          <w:rFonts w:hint="eastAsia" w:ascii="宋体" w:hAnsi="宋体" w:cs="宋体"/>
          <w:sz w:val="24"/>
        </w:rPr>
        <w:t xml:space="preserve">微企业</w:t>
      </w:r>
      <w:r>
        <w:rPr>
          <w:rFonts w:hint="eastAsia" w:ascii="宋体" w:hAnsi="宋体" w:cs="宋体"/>
          <w:sz w:val="24"/>
        </w:rPr>
        <w:t xml:space="preserve">与联合体内其他企业、分包企业之间存在直接控股、管理关系的，不享受价格扣除优惠政策。</w:t>
      </w:r>
      <w:r/>
    </w:p>
    <w:p>
      <w:pPr>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中小企业参加政府采购活动，应当按照竞争性磋商文件给定的格式出具《中小企业声明函》，否则不得享受相关中小企业扶持政策。</w:t>
      </w:r>
      <w:r/>
    </w:p>
    <w:p>
      <w:pPr>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w:t>
      </w:r>
      <w:r>
        <w:rPr>
          <w:rFonts w:hint="eastAsia" w:ascii="宋体" w:hAnsi="宋体" w:cs="宋体"/>
          <w:sz w:val="24"/>
        </w:rPr>
        <w:t xml:space="preserve">常州市含教育</w:t>
      </w:r>
      <w:r>
        <w:rPr>
          <w:rFonts w:hint="eastAsia" w:ascii="宋体" w:hAnsi="宋体" w:cs="宋体"/>
          <w:sz w:val="24"/>
        </w:rPr>
        <w:t xml:space="preserve">矫治局）、戒毒管理局（含新疆生产建设兵团）出具的属于监狱企业的证明文件的，视同小微企业。</w:t>
      </w:r>
      <w:r/>
    </w:p>
    <w:p>
      <w:pPr>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残疾人福利性单位按竞争性磋商文件要求提供了《残疾人福利性单位声明函》（见附件）的，视同小微企业。</w:t>
      </w:r>
      <w:r/>
    </w:p>
    <w:p>
      <w:pPr>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14" w:leader="none"/>
        </w:tabs>
        <w:rPr>
          <w:rFonts w:hint="eastAsia" w:ascii="宋体" w:hAnsi="宋体" w:cs="宋体"/>
          <w:sz w:val="24"/>
        </w:rPr>
      </w:pPr>
      <w:r>
        <w:rPr>
          <w:rFonts w:hint="eastAsia" w:ascii="宋体" w:hAnsi="宋体" w:cs="宋体"/>
          <w:sz w:val="24"/>
        </w:rPr>
        <w:t xml:space="preserve">若供应商同时属于小型或微型企业、监狱企业、残疾人福利性单位中的两种及以上，将不重复享受小</w:t>
      </w:r>
      <w:r>
        <w:rPr>
          <w:rFonts w:hint="eastAsia" w:ascii="宋体" w:hAnsi="宋体" w:cs="宋体"/>
          <w:sz w:val="24"/>
        </w:rPr>
        <w:t xml:space="preserve">微企业</w:t>
      </w:r>
      <w:r>
        <w:rPr>
          <w:rFonts w:hint="eastAsia" w:ascii="宋体" w:hAnsi="宋体" w:cs="宋体"/>
          <w:sz w:val="24"/>
        </w:rPr>
        <w:t xml:space="preserve">价格扣减的优惠政策。</w:t>
      </w:r>
      <w:r/>
    </w:p>
    <w:p>
      <w:pPr>
        <w:numPr>
          <w:ilvl w:val="2"/>
          <w:numId w:val="10"/>
        </w:numPr>
        <w:ind w:left="0" w:firstLine="482"/>
        <w:spacing w:line="360" w:lineRule="auto"/>
        <w:tabs>
          <w:tab w:val="left" w:pos="0" w:leader="none"/>
          <w:tab w:val="left" w:pos="567" w:leader="none"/>
          <w:tab w:val="left" w:pos="1134" w:leader="none"/>
        </w:tabs>
        <w:rPr>
          <w:rFonts w:hint="eastAsia" w:ascii="宋体" w:hAnsi="宋体"/>
          <w:b/>
          <w:bCs/>
          <w:sz w:val="24"/>
        </w:rPr>
      </w:pPr>
      <w:r>
        <w:rPr>
          <w:rFonts w:hint="eastAsia" w:ascii="宋体" w:hAnsi="宋体"/>
          <w:b/>
          <w:bCs/>
          <w:sz w:val="24"/>
        </w:rPr>
        <w:t xml:space="preserve"> 采购本国产品的支持政策</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sz w:val="24"/>
        </w:rPr>
      </w:pPr>
      <w:r>
        <w:rPr>
          <w:rFonts w:hint="eastAsia" w:ascii="宋体" w:hAnsi="宋体"/>
          <w:sz w:val="24"/>
        </w:rPr>
        <w:t xml:space="preserve">当采购项目或者采购包中含有多种产品，供应商为该采购项目或者采购包提供的符合本国产品标准的产品成本之和占该供应商提供的全部产品成本之和的比例达到80%以上时（供应商需在“第七章 响应文件格式”的“9.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sz w:val="24"/>
        </w:rPr>
      </w:pPr>
      <w:r>
        <w:rPr>
          <w:rFonts w:hint="eastAsia" w:ascii="宋体" w:hAnsi="宋体"/>
          <w:sz w:val="24"/>
        </w:rPr>
        <w:t xml:space="preserve"> 供应商需按照招标文件的要求提供《关于符合本国产品标准的声明函》（以下简称《声明函》），如不提供将不享受本国产品价格评审优惠。</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sz w:val="24"/>
        </w:rPr>
      </w:pPr>
      <w:r>
        <w:rPr>
          <w:rFonts w:hint="eastAsia" w:ascii="宋体" w:hAnsi="宋体"/>
          <w:sz w:val="24"/>
        </w:rPr>
        <w:t xml:space="preserve"> 供应商需在《声明函》中逐一、准确填写产品名称、厂名、生产厂址三项信息（《声明函》中用</w:t>
      </w:r>
      <w:r>
        <w:rPr>
          <w:rFonts w:hint="eastAsia" w:ascii="宋体" w:hAnsi="宋体"/>
          <w:sz w:val="24"/>
        </w:rPr>
        <w:t xml:space="preserve">斜线划除的</w:t>
      </w:r>
      <w:r>
        <w:rPr>
          <w:rFonts w:hint="eastAsia" w:ascii="宋体" w:hAnsi="宋体"/>
          <w:sz w:val="24"/>
        </w:rPr>
        <w:t xml:space="preserve">地方无需填写），三项信息中任意一项未填写的视为该项产品不符合本国产品标准，不享受本国产品价格评审优惠。</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sz w:val="24"/>
        </w:rPr>
      </w:pPr>
      <w:r>
        <w:rPr>
          <w:rFonts w:hint="eastAsia" w:ascii="宋体" w:hAnsi="宋体"/>
          <w:sz w:val="24"/>
        </w:rPr>
        <w:t xml:space="preserve">评标过程中，如发现供应商在《声明函》内容含义不明确、同类事项与投标（响应）文件表述不一致或者有明显文字错误等情况的，评标委员会应当以书面形式要求供应商</w:t>
      </w:r>
      <w:r>
        <w:rPr>
          <w:rFonts w:hint="eastAsia" w:ascii="宋体" w:hAnsi="宋体"/>
          <w:sz w:val="24"/>
        </w:rPr>
        <w:t xml:space="preserve">作出</w:t>
      </w:r>
      <w:r>
        <w:rPr>
          <w:rFonts w:hint="eastAsia" w:ascii="宋体" w:hAnsi="宋体"/>
          <w:sz w:val="24"/>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10"/>
        </w:numPr>
        <w:ind w:left="0" w:firstLine="480"/>
        <w:spacing w:line="360" w:lineRule="auto"/>
        <w:tabs>
          <w:tab w:val="left" w:pos="0" w:leader="none"/>
          <w:tab w:val="left" w:pos="567" w:leader="none"/>
          <w:tab w:val="left" w:pos="1134" w:leader="none"/>
          <w:tab w:val="left" w:pos="2014" w:leader="none"/>
        </w:tabs>
        <w:rPr>
          <w:rFonts w:hint="eastAsia" w:ascii="宋体" w:hAnsi="宋体" w:cs="宋体"/>
          <w:sz w:val="24"/>
        </w:rPr>
      </w:pPr>
      <w:r>
        <w:rPr>
          <w:rFonts w:hint="eastAsia" w:ascii="宋体" w:hAnsi="宋体" w:cs="宋体"/>
          <w:sz w:val="24"/>
        </w:rPr>
        <w:t xml:space="preserve">其他为落实政府采购政策实施的优先采购：</w:t>
      </w:r>
      <w:r>
        <w:rPr>
          <w:rFonts w:hint="eastAsia" w:ascii="宋体" w:hAnsi="宋体" w:cs="宋体"/>
          <w:sz w:val="24"/>
          <w:u w:val="single"/>
        </w:rPr>
        <w:t xml:space="preserve">/</w:t>
      </w:r>
      <w:r>
        <w:rPr>
          <w:rFonts w:hint="eastAsia" w:ascii="宋体" w:hAnsi="宋体" w:cs="宋体"/>
          <w:sz w:val="24"/>
        </w:rPr>
        <w:t xml:space="preserve">。</w:t>
      </w:r>
      <w:r/>
    </w:p>
    <w:p>
      <w:pPr>
        <w:numPr>
          <w:ilvl w:val="0"/>
          <w:numId w:val="10"/>
        </w:numPr>
        <w:ind w:left="0" w:firstLine="482"/>
        <w:spacing w:line="360" w:lineRule="auto"/>
        <w:tabs>
          <w:tab w:val="left" w:pos="0" w:leader="none"/>
          <w:tab w:val="left" w:pos="360" w:leader="none"/>
          <w:tab w:val="left" w:pos="567" w:leader="none"/>
          <w:tab w:val="left" w:pos="1134" w:leader="none"/>
        </w:tabs>
        <w:rPr>
          <w:rFonts w:hint="eastAsia" w:ascii="宋体" w:hAnsi="宋体" w:cs="宋体"/>
          <w:sz w:val="24"/>
        </w:rPr>
        <w:outlineLvl w:val="1"/>
      </w:pPr>
      <w:r>
        <w:rPr>
          <w:rFonts w:hint="eastAsia" w:ascii="宋体" w:hAnsi="宋体" w:cs="宋体"/>
          <w:b/>
          <w:sz w:val="24"/>
        </w:rPr>
        <w:t xml:space="preserve">磋商环节及提交最终报价后如出现以下情况的</w:t>
      </w:r>
      <w:r>
        <w:rPr>
          <w:rFonts w:hint="eastAsia" w:ascii="宋体" w:hAnsi="宋体" w:cs="宋体"/>
          <w:sz w:val="24"/>
        </w:rPr>
        <w:t xml:space="preserve">，供应商的</w:t>
      </w:r>
      <w:r>
        <w:rPr>
          <w:rFonts w:hint="eastAsia" w:ascii="宋体" w:hAnsi="宋体" w:cs="宋体"/>
          <w:b/>
          <w:sz w:val="24"/>
        </w:rPr>
        <w:t xml:space="preserve">响应文件无效</w:t>
      </w:r>
      <w:r>
        <w:rPr>
          <w:rFonts w:hint="eastAsia" w:ascii="宋体" w:hAnsi="宋体" w:cs="宋体"/>
          <w:sz w:val="24"/>
        </w:rPr>
        <w:t xml:space="preserve">：</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供应商对实质性变动不予确认的；</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不满足磋商文件★号条款或磋商文件技术指标</w:t>
      </w:r>
      <w:r>
        <w:rPr>
          <w:rFonts w:hint="eastAsia" w:ascii="宋体" w:hAnsi="宋体" w:cs="宋体"/>
          <w:sz w:val="24"/>
        </w:rPr>
        <w:t xml:space="preserve">超出磋商</w:t>
      </w:r>
      <w:r>
        <w:rPr>
          <w:rFonts w:hint="eastAsia" w:ascii="宋体" w:hAnsi="宋体" w:cs="宋体"/>
          <w:sz w:val="24"/>
        </w:rPr>
        <w:t xml:space="preserve">文件《采购需求》中主要技术参数允许偏差的最大范围的（如有）；</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未按照磋商小组规定的时间、逾期提交最终报价的；</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如供应商的最终报价超过竞争性磋商文件中规定的项目/采购</w:t>
      </w:r>
      <w:r>
        <w:rPr>
          <w:rFonts w:hint="eastAsia" w:ascii="宋体" w:hAnsi="宋体" w:cs="宋体"/>
          <w:sz w:val="24"/>
        </w:rPr>
        <w:t xml:space="preserve">包预算</w:t>
      </w:r>
      <w:r>
        <w:rPr>
          <w:rFonts w:hint="eastAsia" w:ascii="宋体" w:hAnsi="宋体" w:cs="宋体"/>
          <w:sz w:val="24"/>
        </w:rPr>
        <w:t xml:space="preserve">金额或者项目/采购</w:t>
      </w:r>
      <w:r>
        <w:rPr>
          <w:rFonts w:hint="eastAsia" w:ascii="宋体" w:hAnsi="宋体" w:cs="宋体"/>
          <w:sz w:val="24"/>
        </w:rPr>
        <w:t xml:space="preserve">包最高</w:t>
      </w:r>
      <w:r>
        <w:rPr>
          <w:rFonts w:hint="eastAsia" w:ascii="宋体" w:hAnsi="宋体" w:cs="宋体"/>
          <w:sz w:val="24"/>
        </w:rPr>
        <w:t xml:space="preserve">限价的；</w:t>
      </w:r>
      <w:r/>
    </w:p>
    <w:p>
      <w:pPr>
        <w:numPr>
          <w:ilvl w:val="1"/>
          <w:numId w:val="10"/>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响应文件中出现可选择性或可调整的报价的（竞争性磋商文件另有规定的除外）；</w:t>
      </w:r>
      <w:r/>
    </w:p>
    <w:p>
      <w:pPr>
        <w:numPr>
          <w:ilvl w:val="1"/>
          <w:numId w:val="10"/>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最终报价出现前后不一致，供应商对修正后的报价不予确认的；</w:t>
      </w:r>
      <w:r/>
    </w:p>
    <w:p>
      <w:pPr>
        <w:numPr>
          <w:ilvl w:val="1"/>
          <w:numId w:val="10"/>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其他：</w:t>
      </w:r>
      <w:r>
        <w:rPr>
          <w:rFonts w:hint="eastAsia" w:ascii="宋体" w:hAnsi="宋体" w:cs="宋体"/>
          <w:sz w:val="24"/>
          <w:u w:val="single"/>
        </w:rPr>
        <w:t xml:space="preserve">/</w:t>
      </w:r>
      <w:r>
        <w:rPr>
          <w:rFonts w:hint="eastAsia" w:ascii="宋体" w:hAnsi="宋体" w:cs="宋体"/>
          <w:sz w:val="24"/>
        </w:rPr>
        <w:t xml:space="preserve">。</w:t>
      </w:r>
      <w:bookmarkEnd w:id="628"/>
      <w:r/>
      <w:bookmarkEnd w:id="629"/>
      <w:r/>
      <w:r/>
    </w:p>
    <w:p>
      <w:pPr>
        <w:numPr>
          <w:ilvl w:val="0"/>
          <w:numId w:val="10"/>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评审方法和评审标准</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竞争性磋商文件中没有规定的评审标准不得作为评审依据。</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numPr>
          <w:ilvl w:val="0"/>
          <w:numId w:val="10"/>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确定</w:t>
      </w:r>
      <w:bookmarkStart w:id="649" w:name="_Toc150774751"/>
      <w:r/>
      <w:bookmarkStart w:id="650" w:name="_Toc149720839"/>
      <w:r/>
      <w:bookmarkStart w:id="651" w:name="_Toc142311048"/>
      <w:r/>
      <w:bookmarkStart w:id="652" w:name="_Toc127161460"/>
      <w:r/>
      <w:bookmarkStart w:id="653" w:name="_Toc151193860"/>
      <w:r/>
      <w:bookmarkStart w:id="654" w:name="_Toc226965819"/>
      <w:r/>
      <w:bookmarkStart w:id="655" w:name="_Toc195842911"/>
      <w:r/>
      <w:bookmarkStart w:id="656" w:name="_Toc226309790"/>
      <w:r/>
      <w:bookmarkStart w:id="657" w:name="_Toc150774646"/>
      <w:r/>
      <w:bookmarkStart w:id="658" w:name="_Toc305158888"/>
      <w:r/>
      <w:bookmarkStart w:id="659" w:name="_Toc164608660"/>
      <w:r/>
      <w:bookmarkStart w:id="660" w:name="_Toc305158814"/>
      <w:r/>
      <w:bookmarkStart w:id="661" w:name="_Toc264969236"/>
      <w:r/>
      <w:bookmarkStart w:id="662" w:name="_Toc164608815"/>
      <w:r/>
      <w:bookmarkStart w:id="663" w:name="_Toc151193788"/>
      <w:r/>
      <w:bookmarkStart w:id="664" w:name="_Toc164351640"/>
      <w:r/>
      <w:bookmarkStart w:id="665" w:name="_Toc226965736"/>
      <w:r/>
      <w:bookmarkStart w:id="666" w:name="_Ref467307010"/>
      <w:r/>
      <w:bookmarkStart w:id="667" w:name="_Toc164229241"/>
      <w:r/>
      <w:bookmarkStart w:id="668" w:name="_Toc164229387"/>
      <w:r/>
      <w:bookmarkStart w:id="669" w:name="_Toc226337242"/>
      <w:r/>
      <w:bookmarkStart w:id="670" w:name="_Toc151193934"/>
      <w:r/>
      <w:bookmarkStart w:id="671" w:name="_Toc127151747"/>
      <w:r/>
      <w:bookmarkStart w:id="672" w:name="_Toc150480784"/>
      <w:r/>
      <w:bookmarkStart w:id="673" w:name="_Toc520356170"/>
      <w:r/>
      <w:bookmarkStart w:id="674" w:name="_Toc151193644"/>
      <w:r/>
      <w:bookmarkStart w:id="675" w:name="_Toc151190173"/>
      <w:r/>
      <w:bookmarkStart w:id="676" w:name="_Toc151193716"/>
      <w:r/>
      <w:bookmarkStart w:id="677" w:name="_Toc127151546"/>
      <w:r/>
      <w:bookmarkStart w:id="678" w:name="_Toc265228384"/>
      <w:r/>
      <w:bookmarkStart w:id="679" w:name="_Toc150509297"/>
      <w:r>
        <w:rPr>
          <w:rFonts w:hint="eastAsia" w:ascii="宋体" w:hAnsi="宋体" w:cs="宋体"/>
          <w:b/>
          <w:sz w:val="24"/>
        </w:rPr>
        <w:t xml:space="preserve">成交候选人名单</w:t>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w:t>
      </w:r>
      <w:r>
        <w:rPr>
          <w:rFonts w:hint="eastAsia" w:ascii="宋体" w:hAnsi="宋体" w:cs="宋体"/>
          <w:sz w:val="24"/>
        </w:rPr>
        <w:t xml:space="preserve">且按照</w:t>
      </w:r>
      <w:r>
        <w:rPr>
          <w:rFonts w:hint="eastAsia" w:ascii="宋体" w:hAnsi="宋体" w:cs="宋体"/>
          <w:sz w:val="24"/>
        </w:rPr>
        <w:t xml:space="preserve">评审因素的量化指标评审得分最高的供应商为排名第一的成交候选人。评分分值计算保留小数点后两位，第三位四舍五入。 </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szCs w:val="20"/>
        </w:rPr>
        <w:t xml:space="preserve">磋商小组根据上述供应商排序，依次推荐排序前</w:t>
      </w:r>
      <w:r>
        <w:rPr>
          <w:rFonts w:hint="eastAsia" w:ascii="宋体" w:hAnsi="宋体" w:cs="宋体"/>
          <w:sz w:val="24"/>
        </w:rPr>
        <w:t xml:space="preserve">3名</w:t>
      </w:r>
      <w:r>
        <w:rPr>
          <w:rFonts w:hint="eastAsia" w:ascii="宋体" w:hAnsi="宋体" w:cs="宋体"/>
          <w:sz w:val="24"/>
          <w:szCs w:val="20"/>
        </w:rPr>
        <w:t xml:space="preserve">的供应商为</w:t>
      </w:r>
      <w:r>
        <w:rPr>
          <w:rFonts w:hint="eastAsia" w:ascii="宋体" w:hAnsi="宋体" w:cs="宋体"/>
          <w:sz w:val="24"/>
          <w:szCs w:val="21"/>
        </w:rPr>
        <w:t xml:space="preserve">成交候选供应商</w:t>
      </w:r>
      <w:r>
        <w:rPr>
          <w:rFonts w:hint="eastAsia" w:ascii="宋体" w:hAnsi="宋体" w:cs="宋体"/>
          <w:sz w:val="24"/>
          <w:szCs w:val="20"/>
        </w:rPr>
        <w:t xml:space="preserve">（若在磋商文件允许的情形下提交最终报价的供应商为二家，则依次推荐二名供应商为成交候选供应商），并编写评审报告。</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磋商小组要对评分汇总情况进行复核，特别是对排名第一的、报价最低的、响应文件被认定为无效的情形进行重点复核。</w:t>
      </w:r>
      <w:r/>
    </w:p>
    <w:p>
      <w:pPr>
        <w:numPr>
          <w:ilvl w:val="0"/>
          <w:numId w:val="10"/>
        </w:numPr>
        <w:ind w:left="0" w:firstLine="482"/>
        <w:spacing w:line="360" w:lineRule="auto"/>
        <w:tabs>
          <w:tab w:val="left" w:pos="0" w:leader="none"/>
          <w:tab w:val="left" w:pos="360" w:leader="none"/>
          <w:tab w:val="left" w:pos="567" w:leader="none"/>
          <w:tab w:val="left" w:pos="1134" w:leader="none"/>
        </w:tabs>
        <w:rPr>
          <w:rFonts w:hint="eastAsia" w:ascii="宋体" w:hAnsi="宋体" w:cs="宋体"/>
          <w:b/>
          <w:sz w:val="24"/>
        </w:rPr>
        <w:outlineLvl w:val="1"/>
      </w:pPr>
      <w:r>
        <w:rPr>
          <w:rFonts w:hint="eastAsia" w:ascii="宋体" w:hAnsi="宋体" w:cs="宋体"/>
          <w:b/>
          <w:sz w:val="24"/>
        </w:rPr>
        <w:t xml:space="preserve">报告违法行为</w:t>
      </w:r>
      <w:r/>
    </w:p>
    <w:p>
      <w:pPr>
        <w:numPr>
          <w:ilvl w:val="1"/>
          <w:numId w:val="10"/>
        </w:numPr>
        <w:ind w:left="0" w:firstLine="480"/>
        <w:jc w:val="left"/>
        <w:spacing w:line="360" w:lineRule="auto"/>
        <w:widowControl/>
        <w:tabs>
          <w:tab w:val="left" w:pos="0" w:leader="none"/>
          <w:tab w:val="left" w:pos="567" w:leader="none"/>
          <w:tab w:val="left" w:pos="1134" w:leader="none"/>
          <w:tab w:val="clear" w:pos="1589" w:leader="none"/>
        </w:tabs>
        <w:rPr>
          <w:b/>
          <w:sz w:val="24"/>
        </w:rPr>
      </w:pPr>
      <w:r>
        <w:rPr>
          <w:rFonts w:hint="eastAsia" w:ascii="宋体" w:hAnsi="宋体" w:cs="宋体"/>
          <w:sz w:val="24"/>
        </w:rPr>
        <w:t xml:space="preserve">磋商小组在评审过程中发现供应商有行贿、提供虚假材料或者串通等违法行为时，有向采购人、采购代理机构或者有关部门报告的职责。</w:t>
      </w:r>
      <w:r/>
    </w:p>
    <w:p>
      <w:pPr>
        <w:pStyle w:val="883"/>
        <w:spacing w:before="0" w:line="360" w:lineRule="auto"/>
        <w:rPr>
          <w:sz w:val="24"/>
        </w:rPr>
      </w:pPr>
      <w:r>
        <w:rPr>
          <w:rFonts w:ascii="Times New Roman" w:hAnsi="Times New Roman" w:eastAsia="宋体"/>
          <w:sz w:val="24"/>
          <w:szCs w:val="24"/>
        </w:rPr>
        <w:br w:type="page" w:clear="all"/>
      </w: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1193"/>
        <w:gridCol w:w="697"/>
        <w:gridCol w:w="6581"/>
      </w:tblGrid>
      <w:tr>
        <w:trPr>
          <w:trHeight w:val="454"/>
        </w:trPr>
        <w:tc>
          <w:tcPr>
            <w:tcW w:w="440" w:type="pct"/>
            <w:vAlign w:val="center"/>
            <w:textDirection w:val="lrTb"/>
            <w:noWrap w:val="false"/>
          </w:tcPr>
          <w:p>
            <w:pPr>
              <w:ind w:firstLine="28"/>
              <w:jc w:val="center"/>
              <w:rPr>
                <w:rFonts w:hint="eastAsia" w:ascii="宋体" w:hAnsi="宋体"/>
                <w:b/>
                <w:bCs/>
                <w:sz w:val="24"/>
              </w:rPr>
            </w:pPr>
            <w:r>
              <w:rPr>
                <w:rFonts w:ascii="宋体" w:hAnsi="宋体"/>
                <w:b/>
                <w:bCs/>
                <w:sz w:val="24"/>
              </w:rPr>
              <w:t xml:space="preserve">序号</w:t>
            </w:r>
            <w:r/>
          </w:p>
        </w:tc>
        <w:tc>
          <w:tcPr>
            <w:tcW w:w="642" w:type="pct"/>
            <w:vAlign w:val="center"/>
            <w:textDirection w:val="lrTb"/>
            <w:noWrap w:val="false"/>
          </w:tcPr>
          <w:p>
            <w:pPr>
              <w:ind w:firstLine="28"/>
              <w:jc w:val="center"/>
              <w:rPr>
                <w:rFonts w:hint="eastAsia" w:ascii="宋体" w:hAnsi="宋体"/>
                <w:b/>
                <w:bCs/>
                <w:sz w:val="24"/>
              </w:rPr>
            </w:pPr>
            <w:r>
              <w:rPr>
                <w:rFonts w:ascii="宋体" w:hAnsi="宋体"/>
                <w:b/>
                <w:bCs/>
                <w:sz w:val="24"/>
              </w:rPr>
              <w:t xml:space="preserve">评分因素</w:t>
            </w:r>
            <w:r/>
          </w:p>
        </w:tc>
        <w:tc>
          <w:tcPr>
            <w:tcW w:w="375" w:type="pct"/>
            <w:vAlign w:val="center"/>
            <w:textDirection w:val="lrTb"/>
            <w:noWrap w:val="false"/>
          </w:tcPr>
          <w:p>
            <w:pPr>
              <w:ind w:firstLine="28"/>
              <w:jc w:val="center"/>
              <w:rPr>
                <w:rFonts w:hint="eastAsia" w:ascii="宋体" w:hAnsi="宋体"/>
                <w:b/>
                <w:bCs/>
                <w:sz w:val="24"/>
              </w:rPr>
            </w:pPr>
            <w:r>
              <w:rPr>
                <w:rFonts w:ascii="宋体" w:hAnsi="宋体"/>
                <w:b/>
                <w:bCs/>
                <w:sz w:val="24"/>
              </w:rPr>
              <w:t xml:space="preserve">分值</w:t>
            </w:r>
            <w:r/>
          </w:p>
        </w:tc>
        <w:tc>
          <w:tcPr>
            <w:tcW w:w="3543" w:type="pct"/>
            <w:vAlign w:val="center"/>
            <w:textDirection w:val="lrTb"/>
            <w:noWrap w:val="false"/>
          </w:tcPr>
          <w:p>
            <w:pPr>
              <w:ind w:firstLine="28"/>
              <w:jc w:val="center"/>
              <w:rPr>
                <w:rFonts w:hint="eastAsia" w:ascii="宋体" w:hAnsi="宋体"/>
                <w:b/>
                <w:sz w:val="24"/>
              </w:rPr>
            </w:pPr>
            <w:r>
              <w:rPr>
                <w:rFonts w:ascii="宋体" w:hAnsi="宋体"/>
                <w:b/>
                <w:sz w:val="24"/>
              </w:rPr>
              <w:t xml:space="preserve">评分标准</w:t>
            </w:r>
            <w:r/>
          </w:p>
        </w:tc>
      </w:tr>
      <w:tr>
        <w:trPr>
          <w:trHeight w:val="454"/>
        </w:trPr>
        <w:tc>
          <w:tcPr>
            <w:tcW w:w="4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1</w:t>
            </w:r>
            <w:r/>
          </w:p>
        </w:tc>
        <w:tc>
          <w:tcPr>
            <w:tcW w:w="64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价格分</w:t>
            </w:r>
            <w:r/>
          </w:p>
        </w:tc>
        <w:tc>
          <w:tcPr>
            <w:tcW w:w="375"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1</w:t>
            </w:r>
            <w:r>
              <w:rPr>
                <w:rFonts w:hint="eastAsia" w:ascii="宋体" w:hAnsi="宋体"/>
                <w:b/>
                <w:bCs/>
                <w:sz w:val="24"/>
              </w:rPr>
              <w:t xml:space="preserve">0</w:t>
            </w:r>
            <w:r/>
          </w:p>
        </w:tc>
        <w:tc>
          <w:tcPr>
            <w:tcW w:w="3543" w:type="pct"/>
            <w:vAlign w:val="center"/>
            <w:textDirection w:val="lrTb"/>
            <w:noWrap w:val="false"/>
          </w:tcPr>
          <w:p>
            <w:pPr>
              <w:rPr>
                <w:rFonts w:hint="eastAsia" w:ascii="宋体" w:hAnsi="宋体"/>
                <w:sz w:val="24"/>
              </w:rPr>
            </w:pPr>
            <w:r>
              <w:rPr>
                <w:rFonts w:ascii="宋体" w:hAnsi="宋体"/>
                <w:sz w:val="24"/>
              </w:rPr>
              <w:t xml:space="preserve">满足磋商文件要求且</w:t>
            </w:r>
            <w:r>
              <w:rPr>
                <w:rFonts w:hint="eastAsia" w:ascii="宋体" w:hAnsi="宋体"/>
                <w:sz w:val="24"/>
              </w:rPr>
              <w:t xml:space="preserve">最终报价</w:t>
            </w:r>
            <w:r>
              <w:rPr>
                <w:rFonts w:ascii="宋体" w:hAnsi="宋体"/>
                <w:sz w:val="24"/>
              </w:rPr>
              <w:t xml:space="preserve">最低的报价为评标基准价，其价格分为满分。其他供应商的价格</w:t>
            </w:r>
            <w:r>
              <w:rPr>
                <w:rFonts w:ascii="宋体" w:hAnsi="宋体"/>
                <w:sz w:val="24"/>
              </w:rPr>
              <w:t xml:space="preserve">分统一</w:t>
            </w:r>
            <w:r>
              <w:rPr>
                <w:rFonts w:ascii="宋体" w:hAnsi="宋体"/>
                <w:sz w:val="24"/>
              </w:rPr>
              <w:t xml:space="preserve">按照下列公式计算：</w:t>
            </w:r>
            <w:r/>
          </w:p>
          <w:p>
            <w:pPr>
              <w:rPr>
                <w:rFonts w:hint="eastAsia" w:ascii="宋体" w:hAnsi="宋体"/>
                <w:sz w:val="24"/>
              </w:rPr>
            </w:pPr>
            <w:r>
              <w:rPr>
                <w:rFonts w:hint="eastAsia" w:ascii="宋体" w:hAnsi="宋体"/>
                <w:sz w:val="24"/>
              </w:rPr>
              <w:t xml:space="preserve">价格分</w:t>
            </w:r>
            <w:r>
              <w:rPr>
                <w:rFonts w:ascii="宋体" w:hAnsi="宋体"/>
                <w:sz w:val="24"/>
              </w:rPr>
              <w:t xml:space="preserve">得分＝（评标基准价/</w:t>
            </w:r>
            <w:r>
              <w:rPr>
                <w:rFonts w:hint="eastAsia" w:ascii="宋体" w:hAnsi="宋体"/>
                <w:sz w:val="24"/>
              </w:rPr>
              <w:t xml:space="preserve">最终报价</w:t>
            </w:r>
            <w:r>
              <w:rPr>
                <w:rFonts w:ascii="宋体" w:hAnsi="宋体"/>
                <w:sz w:val="24"/>
              </w:rPr>
              <w:t xml:space="preserve">）×分值。</w:t>
            </w:r>
            <w:r/>
          </w:p>
          <w:p>
            <w:pPr>
              <w:rPr>
                <w:rFonts w:hint="eastAsia" w:ascii="宋体" w:hAnsi="宋体"/>
                <w:sz w:val="24"/>
              </w:rPr>
            </w:pPr>
            <w:r>
              <w:rPr>
                <w:rFonts w:hint="eastAsia" w:ascii="宋体" w:hAnsi="宋体"/>
                <w:sz w:val="24"/>
              </w:rPr>
              <w:t xml:space="preserve">此处最终</w:t>
            </w:r>
            <w:r>
              <w:rPr>
                <w:rFonts w:hint="eastAsia" w:ascii="宋体" w:hAnsi="宋体"/>
                <w:sz w:val="24"/>
              </w:rPr>
              <w:t xml:space="preserve">报价指</w:t>
            </w:r>
            <w:r>
              <w:rPr>
                <w:rFonts w:hint="eastAsia" w:ascii="宋体" w:hAnsi="宋体"/>
                <w:sz w:val="24"/>
              </w:rPr>
              <w:t xml:space="preserve">经过报价修正，及因落实政府采购政策进行价格调整后的最终报价，详见第三章《评标方法和评标标准》3。</w:t>
            </w:r>
            <w:r/>
          </w:p>
        </w:tc>
      </w:tr>
      <w:tr>
        <w:trPr>
          <w:trHeight w:val="454"/>
        </w:trPr>
        <w:tc>
          <w:tcPr>
            <w:tcW w:w="4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w:t>
            </w:r>
            <w:r/>
          </w:p>
        </w:tc>
        <w:tc>
          <w:tcPr>
            <w:tcW w:w="64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主观分</w:t>
            </w:r>
            <w:r/>
          </w:p>
        </w:tc>
        <w:tc>
          <w:tcPr>
            <w:tcW w:w="375"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60</w:t>
            </w:r>
            <w:r/>
          </w:p>
        </w:tc>
        <w:tc>
          <w:tcPr>
            <w:tcW w:w="3543" w:type="pct"/>
            <w:vAlign w:val="center"/>
            <w:textDirection w:val="lrTb"/>
            <w:noWrap w:val="false"/>
          </w:tcPr>
          <w:p>
            <w:pPr>
              <w:rPr>
                <w:rFonts w:hint="eastAsia" w:ascii="宋体" w:hAnsi="宋体"/>
                <w:sz w:val="24"/>
              </w:rPr>
            </w:pPr>
            <w:r>
              <w:rPr>
                <w:rFonts w:hint="eastAsia" w:ascii="宋体" w:hAnsi="宋体"/>
                <w:sz w:val="24"/>
              </w:rPr>
            </w:r>
            <w:r/>
          </w:p>
        </w:tc>
      </w:tr>
      <w:tr>
        <w:trPr>
          <w:trHeight w:val="454"/>
        </w:trPr>
        <w:tc>
          <w:tcPr>
            <w:tcW w:w="440" w:type="pct"/>
            <w:vAlign w:val="center"/>
            <w:textDirection w:val="lrTb"/>
            <w:noWrap w:val="false"/>
          </w:tcPr>
          <w:p>
            <w:pPr>
              <w:ind w:firstLine="28"/>
              <w:jc w:val="center"/>
              <w:rPr>
                <w:rFonts w:hint="eastAsia" w:ascii="宋体" w:hAnsi="宋体"/>
                <w:b/>
                <w:bCs/>
                <w:sz w:val="24"/>
              </w:rPr>
            </w:pPr>
            <w:r>
              <w:rPr>
                <w:rFonts w:hint="eastAsia" w:ascii="宋体" w:hAnsi="宋体"/>
                <w:b/>
                <w:bCs/>
                <w:color w:val="000000"/>
                <w:sz w:val="24"/>
              </w:rPr>
              <w:t xml:space="preserve">2.1</w:t>
            </w:r>
            <w:r/>
          </w:p>
        </w:tc>
        <w:tc>
          <w:tcPr>
            <w:tcW w:w="642" w:type="pct"/>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总体概述</w:t>
            </w:r>
            <w:r/>
          </w:p>
        </w:tc>
        <w:tc>
          <w:tcPr>
            <w:tcW w:w="375" w:type="pct"/>
            <w:vAlign w:val="center"/>
            <w:textDirection w:val="lrTb"/>
            <w:noWrap w:val="false"/>
          </w:tcPr>
          <w:p>
            <w:pPr>
              <w:ind w:firstLine="28"/>
              <w:jc w:val="center"/>
              <w:rPr>
                <w:rFonts w:hint="eastAsia" w:ascii="宋体" w:hAnsi="宋体"/>
                <w:b/>
                <w:bCs/>
                <w:sz w:val="24"/>
              </w:rPr>
            </w:pPr>
            <w:r>
              <w:rPr>
                <w:rFonts w:hint="eastAsia" w:ascii="宋体" w:hAnsi="宋体"/>
                <w:b/>
                <w:bCs/>
                <w:color w:val="000000"/>
                <w:sz w:val="24"/>
              </w:rPr>
              <w:t xml:space="preserve">6</w:t>
            </w:r>
            <w:r/>
          </w:p>
        </w:tc>
        <w:tc>
          <w:tcPr>
            <w:tcW w:w="3543"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总体概述：包括但不限于工程概况、施工组织总体设想、方案的针对性及施工段的划分；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方案先进、完整、可行，主导工程内容、施工方法明确、详尽、合理，能完全满足项目实施要求，得6分；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方案较先进、完整、可行，主导工程内容、施工方法较明确、详尽、合理，能基本满足项目实施要求，得4分；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方案内容较简单，对项目实施要求响应一般，得2分；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方案内容较差、无针对性或可行性较差，得0分；</w:t>
            </w:r>
            <w:r/>
          </w:p>
          <w:p>
            <w:pPr>
              <w:ind w:firstLine="420"/>
              <w:jc w:val="left"/>
              <w:tabs>
                <w:tab w:val="left" w:pos="5940" w:leader="none"/>
              </w:tabs>
              <w:rPr>
                <w:rFonts w:hint="eastAsia" w:ascii="宋体" w:hAnsi="宋体"/>
                <w:b/>
                <w:spacing w:val="-6"/>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0" w:type="pct"/>
            <w:vAlign w:val="center"/>
            <w:textDirection w:val="lrTb"/>
            <w:noWrap w:val="false"/>
          </w:tcPr>
          <w:p>
            <w:pPr>
              <w:ind w:firstLine="28"/>
              <w:jc w:val="center"/>
              <w:rPr>
                <w:rFonts w:hint="eastAsia" w:ascii="宋体" w:hAnsi="宋体"/>
                <w:b/>
                <w:bCs/>
                <w:sz w:val="24"/>
              </w:rPr>
            </w:pPr>
            <w:r>
              <w:rPr>
                <w:rFonts w:hint="eastAsia" w:ascii="宋体" w:hAnsi="宋体"/>
                <w:b/>
                <w:bCs/>
                <w:color w:val="000000"/>
                <w:sz w:val="24"/>
              </w:rPr>
              <w:t xml:space="preserve">2.2</w:t>
            </w:r>
            <w:r/>
          </w:p>
        </w:tc>
        <w:tc>
          <w:tcPr>
            <w:tcW w:w="642" w:type="pct"/>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施工现场平面布置</w:t>
            </w:r>
            <w:r/>
          </w:p>
        </w:tc>
        <w:tc>
          <w:tcPr>
            <w:tcW w:w="375" w:type="pct"/>
            <w:vAlign w:val="center"/>
            <w:textDirection w:val="lrTb"/>
            <w:noWrap w:val="false"/>
          </w:tcPr>
          <w:p>
            <w:pPr>
              <w:ind w:firstLine="28"/>
              <w:jc w:val="center"/>
              <w:rPr>
                <w:rFonts w:hint="eastAsia" w:ascii="宋体" w:hAnsi="宋体"/>
                <w:b/>
                <w:bCs/>
                <w:sz w:val="24"/>
              </w:rPr>
            </w:pPr>
            <w:r>
              <w:rPr>
                <w:rFonts w:hint="eastAsia" w:ascii="宋体" w:hAnsi="宋体"/>
                <w:b/>
                <w:bCs/>
                <w:color w:val="000000"/>
                <w:sz w:val="24"/>
              </w:rPr>
              <w:t xml:space="preserve">6</w:t>
            </w:r>
            <w:r/>
          </w:p>
        </w:tc>
        <w:tc>
          <w:tcPr>
            <w:tcW w:w="3543"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施工现场平面布置：包括但不限于临时设施的布置，施工机械、材料、周转材料、加工场地、各类仓库的布置摆放，临时线路的布置</w:t>
            </w:r>
            <w:r/>
          </w:p>
          <w:p>
            <w:pPr>
              <w:ind w:firstLine="420"/>
              <w:jc w:val="left"/>
              <w:tabs>
                <w:tab w:val="left" w:pos="5940" w:leader="none"/>
              </w:tabs>
              <w:rPr>
                <w:rFonts w:hint="eastAsia" w:ascii="宋体" w:hAnsi="宋体" w:cs="宋体"/>
                <w:bCs/>
                <w:sz w:val="24"/>
              </w:rPr>
            </w:pPr>
            <w:r>
              <w:rPr>
                <w:rFonts w:hint="eastAsia" w:ascii="宋体" w:hAnsi="宋体"/>
                <w:bCs/>
                <w:sz w:val="24"/>
              </w:rPr>
              <w:t xml:space="preserve">方案完整、可行，</w:t>
            </w:r>
            <w:r>
              <w:rPr>
                <w:rFonts w:hint="eastAsia" w:ascii="宋体" w:hAnsi="宋体" w:cs="宋体"/>
                <w:bCs/>
                <w:sz w:val="24"/>
              </w:rPr>
              <w:t xml:space="preserve">平面及其它布置合理、详尽，使用安全、方便，交通畅通，</w:t>
            </w:r>
            <w:r>
              <w:rPr>
                <w:rFonts w:hint="eastAsia" w:ascii="宋体" w:hAnsi="宋体"/>
                <w:bCs/>
                <w:sz w:val="24"/>
              </w:rPr>
              <w:t xml:space="preserve">能完全满足项目实施要求，得6分；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w:t>
            </w:r>
            <w:r>
              <w:rPr>
                <w:rFonts w:hint="eastAsia" w:ascii="宋体" w:hAnsi="宋体" w:cs="宋体"/>
                <w:bCs/>
                <w:sz w:val="24"/>
              </w:rPr>
              <w:t xml:space="preserve">平面及其它</w:t>
            </w:r>
            <w:r>
              <w:rPr>
                <w:rFonts w:hint="eastAsia" w:ascii="宋体" w:hAnsi="宋体" w:cs="宋体"/>
                <w:bCs/>
                <w:sz w:val="24"/>
              </w:rPr>
              <w:t xml:space="preserve">布置较</w:t>
            </w:r>
            <w:r>
              <w:rPr>
                <w:rFonts w:hint="eastAsia" w:ascii="宋体" w:hAnsi="宋体" w:cs="宋体"/>
                <w:bCs/>
                <w:sz w:val="24"/>
              </w:rPr>
              <w:t xml:space="preserve">合理、详尽，使用较安全、方便，交通较畅通，</w:t>
            </w:r>
            <w:r>
              <w:rPr>
                <w:rFonts w:hint="eastAsia" w:ascii="宋体" w:hAnsi="宋体"/>
                <w:bCs/>
                <w:sz w:val="24"/>
              </w:rPr>
              <w:t xml:space="preserve">能基本满足项目实施要求，得4分；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方案内容较简单，对项目实施要求响应一般，得2分；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方案内容较差、无针对性或可行性较差，得0分；</w:t>
            </w:r>
            <w:r/>
          </w:p>
          <w:p>
            <w:pPr>
              <w:ind w:firstLine="420"/>
              <w:rPr>
                <w:rFonts w:hint="eastAsia" w:ascii="宋体" w:hAnsi="宋体"/>
                <w:b/>
                <w:spacing w:val="-6"/>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0" w:type="pct"/>
            <w:vAlign w:val="center"/>
            <w:textDirection w:val="lrTb"/>
            <w:noWrap w:val="false"/>
          </w:tcPr>
          <w:p>
            <w:pPr>
              <w:ind w:firstLine="28"/>
              <w:jc w:val="center"/>
              <w:rPr>
                <w:rFonts w:hint="eastAsia" w:ascii="宋体" w:hAnsi="宋体"/>
                <w:b/>
                <w:bCs/>
                <w:sz w:val="24"/>
              </w:rPr>
            </w:pPr>
            <w:r>
              <w:rPr>
                <w:rFonts w:hint="eastAsia" w:ascii="宋体" w:hAnsi="宋体"/>
                <w:b/>
                <w:bCs/>
                <w:color w:val="000000"/>
                <w:sz w:val="24"/>
              </w:rPr>
              <w:t xml:space="preserve">2.3</w:t>
            </w:r>
            <w:r/>
          </w:p>
        </w:tc>
        <w:tc>
          <w:tcPr>
            <w:tcW w:w="642" w:type="pct"/>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施工进度计划和各阶段进度的保证措施</w:t>
            </w:r>
            <w:r/>
          </w:p>
        </w:tc>
        <w:tc>
          <w:tcPr>
            <w:tcW w:w="375" w:type="pct"/>
            <w:vAlign w:val="center"/>
            <w:textDirection w:val="lrTb"/>
            <w:noWrap w:val="false"/>
          </w:tcPr>
          <w:p>
            <w:pPr>
              <w:ind w:firstLine="28"/>
              <w:jc w:val="center"/>
              <w:rPr>
                <w:rFonts w:hint="eastAsia" w:ascii="宋体" w:hAnsi="宋体"/>
                <w:b/>
                <w:bCs/>
                <w:sz w:val="24"/>
              </w:rPr>
            </w:pPr>
            <w:r>
              <w:rPr>
                <w:rFonts w:hint="eastAsia" w:ascii="宋体" w:hAnsi="宋体"/>
                <w:b/>
                <w:bCs/>
                <w:color w:val="000000"/>
                <w:sz w:val="24"/>
              </w:rPr>
              <w:t xml:space="preserve">6</w:t>
            </w:r>
            <w:r/>
          </w:p>
        </w:tc>
        <w:tc>
          <w:tcPr>
            <w:tcW w:w="3543"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施工进度计划和各阶段进度的保证措施,包括但不限于组织措施、技术措施、物资安排措施；</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方案完整、可行，工期满足要求，工期提前有保证措施，进度计划与工期安排衔接对应，能完全满足项目实施要求，得6分；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方案较具体、可行，工期基本满足要求，进度计划与工期安排衔接基本对应，能基本满足项目实施要求，得4分；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方案内容较简单，对项目实施要求响应一般，得2分；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方案内容较差、无针对性或可行性较差，得0分；</w:t>
            </w:r>
            <w:r/>
          </w:p>
          <w:p>
            <w:pPr>
              <w:ind w:firstLine="420"/>
              <w:rPr>
                <w:rFonts w:hint="eastAsia" w:ascii="宋体" w:hAnsi="宋体"/>
                <w:b/>
                <w:spacing w:val="-6"/>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0" w:type="pct"/>
            <w:vAlign w:val="center"/>
            <w:textDirection w:val="lrTb"/>
            <w:noWrap w:val="false"/>
          </w:tcPr>
          <w:p>
            <w:pPr>
              <w:ind w:firstLine="28"/>
              <w:jc w:val="center"/>
              <w:rPr>
                <w:rFonts w:hint="eastAsia" w:ascii="宋体" w:hAnsi="宋体"/>
                <w:b/>
                <w:bCs/>
                <w:sz w:val="24"/>
              </w:rPr>
            </w:pPr>
            <w:r>
              <w:rPr>
                <w:rFonts w:hint="eastAsia" w:ascii="宋体" w:hAnsi="宋体"/>
                <w:b/>
                <w:bCs/>
                <w:color w:val="000000"/>
                <w:sz w:val="24"/>
              </w:rPr>
              <w:t xml:space="preserve">2.4</w:t>
            </w:r>
            <w:r/>
          </w:p>
        </w:tc>
        <w:tc>
          <w:tcPr>
            <w:tcW w:w="642" w:type="pct"/>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劳动力、机械</w:t>
            </w:r>
            <w:r>
              <w:rPr>
                <w:rFonts w:hint="eastAsia" w:ascii="宋体" w:hAnsi="宋体" w:cs="宋体"/>
                <w:b/>
                <w:bCs/>
                <w:sz w:val="24"/>
              </w:rPr>
              <w:t xml:space="preserve">设备和材料投入计划、进退场计划</w:t>
            </w:r>
            <w:r/>
          </w:p>
        </w:tc>
        <w:tc>
          <w:tcPr>
            <w:tcW w:w="375" w:type="pct"/>
            <w:vAlign w:val="center"/>
            <w:textDirection w:val="lrTb"/>
            <w:noWrap w:val="false"/>
          </w:tcPr>
          <w:p>
            <w:pPr>
              <w:ind w:firstLine="28"/>
              <w:jc w:val="center"/>
              <w:rPr>
                <w:rFonts w:hint="eastAsia" w:ascii="宋体" w:hAnsi="宋体"/>
                <w:b/>
                <w:bCs/>
                <w:sz w:val="24"/>
              </w:rPr>
            </w:pPr>
            <w:r>
              <w:rPr>
                <w:rFonts w:hint="eastAsia" w:ascii="宋体" w:hAnsi="宋体"/>
                <w:b/>
                <w:bCs/>
                <w:color w:val="000000"/>
                <w:sz w:val="24"/>
              </w:rPr>
              <w:t xml:space="preserve">6</w:t>
            </w:r>
            <w:r/>
          </w:p>
        </w:tc>
        <w:tc>
          <w:tcPr>
            <w:tcW w:w="3543"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劳动力、机械设备和材料投入计划、进退场计划，包括但不限于主要施工机械和工具、主要周转材料一览表、劳动</w:t>
            </w:r>
            <w:r>
              <w:rPr>
                <w:rFonts w:hint="eastAsia" w:ascii="宋体" w:hAnsi="宋体" w:cs="宋体"/>
                <w:bCs/>
                <w:sz w:val="24"/>
              </w:rPr>
              <w:t xml:space="preserve">力安排一览表、劳动力计划及主要材料、设备计划表、主要物资(材料)、施工机械设备及劳动力进场计划等；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方案完整、可行，劳动力安排合理，进度计划安排对应，能完全满足项目实施要求，得6分；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方案较具体、可行，劳动力安排基本合理，进度计划安排基本对应，能基本满足项目实施要求，得4分；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方案内容较简单，对项目实施要求响应一般，得2分；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方案内容较差、无针对性或可行性较差，得0分；</w:t>
            </w:r>
            <w:r/>
          </w:p>
          <w:p>
            <w:pPr>
              <w:ind w:firstLine="420"/>
              <w:rPr>
                <w:rFonts w:hint="eastAsia" w:ascii="宋体" w:hAnsi="宋体"/>
                <w:b/>
                <w:spacing w:val="-6"/>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0" w:type="pct"/>
            <w:vAlign w:val="center"/>
            <w:textDirection w:val="lrTb"/>
            <w:noWrap w:val="false"/>
          </w:tcPr>
          <w:p>
            <w:pPr>
              <w:ind w:firstLine="28"/>
              <w:jc w:val="center"/>
              <w:rPr>
                <w:rFonts w:hint="eastAsia" w:ascii="宋体" w:hAnsi="宋体"/>
                <w:b/>
                <w:bCs/>
                <w:sz w:val="24"/>
              </w:rPr>
            </w:pPr>
            <w:r>
              <w:rPr>
                <w:rFonts w:hint="eastAsia" w:ascii="宋体" w:hAnsi="宋体"/>
                <w:b/>
                <w:bCs/>
                <w:color w:val="000000"/>
                <w:sz w:val="24"/>
              </w:rPr>
              <w:t xml:space="preserve">2.5</w:t>
            </w:r>
            <w:r/>
          </w:p>
        </w:tc>
        <w:tc>
          <w:tcPr>
            <w:tcW w:w="642" w:type="pct"/>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关键施工技术、工艺及工程项目实施的重点、难点和解决方案</w:t>
            </w:r>
            <w:r/>
          </w:p>
        </w:tc>
        <w:tc>
          <w:tcPr>
            <w:tcW w:w="375" w:type="pct"/>
            <w:vAlign w:val="center"/>
            <w:textDirection w:val="lrTb"/>
            <w:noWrap w:val="false"/>
          </w:tcPr>
          <w:p>
            <w:pPr>
              <w:ind w:firstLine="28"/>
              <w:jc w:val="center"/>
              <w:rPr>
                <w:rFonts w:hint="eastAsia" w:ascii="宋体" w:hAnsi="宋体"/>
                <w:b/>
                <w:bCs/>
                <w:sz w:val="24"/>
              </w:rPr>
            </w:pPr>
            <w:r>
              <w:rPr>
                <w:rFonts w:hint="eastAsia" w:ascii="宋体" w:hAnsi="宋体"/>
                <w:b/>
                <w:bCs/>
                <w:color w:val="000000"/>
                <w:sz w:val="24"/>
              </w:rPr>
              <w:t xml:space="preserve">6</w:t>
            </w:r>
            <w:r/>
          </w:p>
        </w:tc>
        <w:tc>
          <w:tcPr>
            <w:tcW w:w="3543"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关键施工技术、工艺及工程项目实施的重点、难点和解决方案，包括但不限于关键部位工程质量保证措施和施工技术措施、关键施工技术、工艺及工程项目实施的重点、难点分析和解决方案本工程施工等；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方案完整、可行，能完全满足项目实施要求，得6分；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方案较具体、可行，能基本满足项目实施要求，得4分；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方案内容较简单，对项目实施要求响应一般，得2分；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方案内容较差、无针对性或可行性较差，得0分；</w:t>
            </w:r>
            <w:r/>
          </w:p>
          <w:p>
            <w:pPr>
              <w:ind w:firstLine="420"/>
              <w:rPr>
                <w:rFonts w:hint="eastAsia" w:ascii="宋体" w:hAnsi="宋体"/>
                <w:b/>
                <w:spacing w:val="-6"/>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0" w:type="pct"/>
            <w:vAlign w:val="center"/>
            <w:textDirection w:val="lrTb"/>
            <w:noWrap w:val="false"/>
          </w:tcPr>
          <w:p>
            <w:pPr>
              <w:ind w:firstLine="28"/>
              <w:jc w:val="center"/>
              <w:rPr>
                <w:rFonts w:hint="eastAsia" w:ascii="宋体" w:hAnsi="宋体"/>
                <w:b/>
                <w:bCs/>
                <w:sz w:val="24"/>
              </w:rPr>
            </w:pPr>
            <w:r>
              <w:rPr>
                <w:rFonts w:hint="eastAsia" w:ascii="宋体" w:hAnsi="宋体"/>
                <w:b/>
                <w:bCs/>
                <w:color w:val="000000"/>
                <w:sz w:val="24"/>
              </w:rPr>
              <w:t xml:space="preserve">2.6</w:t>
            </w:r>
            <w:r/>
          </w:p>
        </w:tc>
        <w:tc>
          <w:tcPr>
            <w:tcW w:w="642" w:type="pct"/>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施工质量保证措施</w:t>
            </w:r>
            <w:r/>
          </w:p>
        </w:tc>
        <w:tc>
          <w:tcPr>
            <w:tcW w:w="375" w:type="pct"/>
            <w:vAlign w:val="center"/>
            <w:textDirection w:val="lrTb"/>
            <w:noWrap w:val="false"/>
          </w:tcPr>
          <w:p>
            <w:pPr>
              <w:ind w:firstLine="28"/>
              <w:jc w:val="center"/>
              <w:rPr>
                <w:rFonts w:hint="eastAsia" w:ascii="宋体" w:hAnsi="宋体"/>
                <w:b/>
                <w:bCs/>
                <w:sz w:val="24"/>
              </w:rPr>
            </w:pPr>
            <w:r>
              <w:rPr>
                <w:rFonts w:hint="eastAsia" w:ascii="宋体" w:hAnsi="宋体"/>
                <w:b/>
                <w:bCs/>
                <w:color w:val="000000"/>
                <w:sz w:val="24"/>
              </w:rPr>
              <w:t xml:space="preserve">6</w:t>
            </w:r>
            <w:r/>
          </w:p>
        </w:tc>
        <w:tc>
          <w:tcPr>
            <w:tcW w:w="3543"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施工质量保证措施，包括但不限于质量管理制度、质量通病的针对性措施、施工前中后全过程质量控制措施等；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方案完整、可行，能完全满足项目实施要求，得6分；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方案较具体、可行，能基本满足项目实施要求，得4分；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方案内容较简单，对项目实施要求响应一般，得2分；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方案内容较差、无针对性或可行性较差，得0分；</w:t>
            </w:r>
            <w:r/>
          </w:p>
          <w:p>
            <w:pPr>
              <w:ind w:firstLine="420"/>
              <w:rPr>
                <w:rFonts w:hint="eastAsia" w:ascii="宋体" w:hAnsi="宋体" w:cs="宋体"/>
                <w:bCs/>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0" w:type="pct"/>
            <w:vAlign w:val="center"/>
            <w:textDirection w:val="lrTb"/>
            <w:noWrap w:val="false"/>
          </w:tcPr>
          <w:p>
            <w:pPr>
              <w:ind w:firstLine="28"/>
              <w:jc w:val="center"/>
              <w:rPr>
                <w:rFonts w:hint="eastAsia" w:ascii="宋体" w:hAnsi="宋体"/>
                <w:b/>
                <w:bCs/>
                <w:sz w:val="24"/>
              </w:rPr>
            </w:pPr>
            <w:r>
              <w:rPr>
                <w:rFonts w:hint="eastAsia" w:ascii="宋体" w:hAnsi="宋体"/>
                <w:b/>
                <w:bCs/>
                <w:color w:val="000000"/>
                <w:sz w:val="24"/>
              </w:rPr>
              <w:t xml:space="preserve">2.7</w:t>
            </w:r>
            <w:r/>
          </w:p>
        </w:tc>
        <w:tc>
          <w:tcPr>
            <w:tcW w:w="64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安全生产</w:t>
            </w:r>
            <w:r>
              <w:rPr>
                <w:rFonts w:hint="eastAsia" w:ascii="宋体" w:hAnsi="宋体" w:cs="宋体"/>
                <w:b/>
                <w:bCs/>
                <w:sz w:val="24"/>
              </w:rPr>
              <w:t xml:space="preserve">的保证措施</w:t>
            </w:r>
            <w:r/>
          </w:p>
        </w:tc>
        <w:tc>
          <w:tcPr>
            <w:tcW w:w="375" w:type="pct"/>
            <w:vAlign w:val="center"/>
            <w:textDirection w:val="lrTb"/>
            <w:noWrap w:val="false"/>
          </w:tcPr>
          <w:p>
            <w:pPr>
              <w:ind w:firstLine="28"/>
              <w:jc w:val="center"/>
              <w:rPr>
                <w:rFonts w:hint="eastAsia" w:ascii="宋体" w:hAnsi="宋体"/>
                <w:b/>
                <w:bCs/>
                <w:sz w:val="24"/>
              </w:rPr>
            </w:pPr>
            <w:r>
              <w:rPr>
                <w:rFonts w:hint="eastAsia" w:ascii="宋体" w:hAnsi="宋体"/>
                <w:b/>
                <w:bCs/>
                <w:color w:val="000000"/>
                <w:sz w:val="24"/>
              </w:rPr>
              <w:t xml:space="preserve">6</w:t>
            </w:r>
            <w:r/>
          </w:p>
        </w:tc>
        <w:tc>
          <w:tcPr>
            <w:tcW w:w="3543" w:type="pct"/>
            <w:textDirection w:val="lrTb"/>
            <w:noWrap w:val="false"/>
          </w:tcPr>
          <w:p>
            <w:pPr>
              <w:ind w:firstLine="420"/>
              <w:rPr>
                <w:rFonts w:hint="eastAsia" w:ascii="宋体" w:hAnsi="宋体" w:cs="宋体"/>
                <w:bCs/>
                <w:sz w:val="24"/>
              </w:rPr>
            </w:pPr>
            <w:r>
              <w:rPr>
                <w:rFonts w:hint="eastAsia" w:ascii="宋体" w:hAnsi="宋体"/>
                <w:bCs/>
                <w:sz w:val="24"/>
              </w:rPr>
              <w:t xml:space="preserve">安全生产</w:t>
            </w:r>
            <w:r>
              <w:rPr>
                <w:rFonts w:hint="eastAsia" w:ascii="宋体" w:hAnsi="宋体" w:cs="宋体"/>
                <w:bCs/>
                <w:sz w:val="24"/>
              </w:rPr>
              <w:t xml:space="preserve">的保证措施，包括但不限于组织保障措施、安全保障体系、安全管理制度、安全技术交底、培训等；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方案完整、可行，能完全满足项目实施要求，得6分；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方案较具体、可行，能基本满足项目实施要求，得4分；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方案内容较简单，对项目实施要求响应一般，得2分；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方案内容较差、无针对性或可行性较差，得0分；</w:t>
            </w:r>
            <w:r/>
          </w:p>
          <w:p>
            <w:pPr>
              <w:ind w:firstLine="420"/>
              <w:jc w:val="left"/>
              <w:tabs>
                <w:tab w:val="left" w:pos="5940" w:leader="none"/>
              </w:tabs>
              <w:rPr>
                <w:rFonts w:hint="eastAsia" w:ascii="宋体" w:hAnsi="宋体" w:cs="宋体"/>
                <w:bCs/>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0" w:type="pct"/>
            <w:vAlign w:val="center"/>
            <w:textDirection w:val="lrTb"/>
            <w:noWrap w:val="false"/>
          </w:tcPr>
          <w:p>
            <w:pPr>
              <w:ind w:firstLine="28"/>
              <w:jc w:val="center"/>
              <w:rPr>
                <w:rFonts w:hint="eastAsia" w:ascii="宋体" w:hAnsi="宋体"/>
                <w:b/>
                <w:bCs/>
                <w:sz w:val="24"/>
              </w:rPr>
            </w:pPr>
            <w:r>
              <w:rPr>
                <w:rFonts w:hint="eastAsia" w:ascii="宋体" w:hAnsi="宋体"/>
                <w:b/>
                <w:bCs/>
                <w:color w:val="000000"/>
                <w:sz w:val="24"/>
              </w:rPr>
              <w:t xml:space="preserve">2.8</w:t>
            </w:r>
            <w:r/>
          </w:p>
        </w:tc>
        <w:tc>
          <w:tcPr>
            <w:tcW w:w="64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文明施工的保证措施</w:t>
            </w:r>
            <w:r/>
          </w:p>
        </w:tc>
        <w:tc>
          <w:tcPr>
            <w:tcW w:w="375" w:type="pct"/>
            <w:vAlign w:val="center"/>
            <w:textDirection w:val="lrTb"/>
            <w:noWrap w:val="false"/>
          </w:tcPr>
          <w:p>
            <w:pPr>
              <w:ind w:firstLine="28"/>
              <w:jc w:val="center"/>
              <w:rPr>
                <w:rFonts w:hint="eastAsia" w:ascii="宋体" w:hAnsi="宋体"/>
                <w:b/>
                <w:bCs/>
                <w:sz w:val="24"/>
              </w:rPr>
            </w:pPr>
            <w:r>
              <w:rPr>
                <w:rFonts w:hint="eastAsia" w:ascii="宋体" w:hAnsi="宋体"/>
                <w:b/>
                <w:bCs/>
                <w:color w:val="000000"/>
                <w:sz w:val="24"/>
              </w:rPr>
              <w:t xml:space="preserve">6</w:t>
            </w:r>
            <w:r/>
          </w:p>
        </w:tc>
        <w:tc>
          <w:tcPr>
            <w:tcW w:w="3543" w:type="pct"/>
            <w:vAlign w:val="center"/>
            <w:textDirection w:val="lrTb"/>
            <w:noWrap w:val="false"/>
          </w:tcPr>
          <w:p>
            <w:pPr>
              <w:ind w:firstLine="420"/>
              <w:spacing w:line="360" w:lineRule="exact"/>
              <w:rPr>
                <w:rFonts w:hint="eastAsia" w:ascii="宋体" w:hAnsi="宋体"/>
                <w:bCs/>
                <w:color w:val="000000"/>
                <w:sz w:val="24"/>
              </w:rPr>
            </w:pPr>
            <w:r>
              <w:rPr>
                <w:rFonts w:hint="eastAsia" w:ascii="宋体" w:hAnsi="宋体"/>
                <w:bCs/>
                <w:color w:val="000000"/>
                <w:sz w:val="24"/>
              </w:rPr>
              <w:t xml:space="preserve">文明施工的保证措施，包括但不限于环境污染防治措施、减少施工扰民措施、现场文明施工布置措施；</w:t>
            </w:r>
            <w:r/>
          </w:p>
          <w:p>
            <w:pPr>
              <w:ind w:firstLine="420"/>
              <w:jc w:val="left"/>
              <w:spacing w:line="360" w:lineRule="exact"/>
              <w:tabs>
                <w:tab w:val="left" w:pos="5940" w:leader="none"/>
              </w:tabs>
              <w:rPr>
                <w:rFonts w:hint="eastAsia" w:ascii="宋体" w:hAnsi="宋体"/>
                <w:bCs/>
                <w:color w:val="000000"/>
                <w:sz w:val="24"/>
              </w:rPr>
            </w:pPr>
            <w:r>
              <w:rPr>
                <w:rFonts w:hint="eastAsia" w:ascii="宋体" w:hAnsi="宋体"/>
                <w:bCs/>
                <w:color w:val="000000"/>
                <w:sz w:val="24"/>
              </w:rPr>
              <w:t xml:space="preserve">方案完整、可行，劳动力安排合理，进度计划安排对应，能完全满足项目实施要求，得6分；</w:t>
            </w:r>
            <w:r/>
          </w:p>
          <w:p>
            <w:pPr>
              <w:ind w:firstLine="420"/>
              <w:jc w:val="left"/>
              <w:spacing w:line="360" w:lineRule="exact"/>
              <w:tabs>
                <w:tab w:val="left" w:pos="5940" w:leader="none"/>
              </w:tabs>
              <w:rPr>
                <w:rFonts w:hint="eastAsia" w:ascii="宋体" w:hAnsi="宋体"/>
                <w:bCs/>
                <w:color w:val="000000"/>
                <w:sz w:val="24"/>
              </w:rPr>
            </w:pPr>
            <w:r>
              <w:rPr>
                <w:rFonts w:hint="eastAsia" w:ascii="宋体" w:hAnsi="宋体"/>
                <w:bCs/>
                <w:color w:val="000000"/>
                <w:sz w:val="24"/>
              </w:rPr>
              <w:t xml:space="preserve">方案较具体、可行，劳动力安排基本合理，进度计划安排基本对应，能基本满足项目实施要求，得4分；</w:t>
            </w:r>
            <w:r/>
          </w:p>
          <w:p>
            <w:pPr>
              <w:ind w:firstLine="420"/>
              <w:jc w:val="left"/>
              <w:spacing w:line="360" w:lineRule="exact"/>
              <w:tabs>
                <w:tab w:val="left" w:pos="5940" w:leader="none"/>
              </w:tabs>
              <w:rPr>
                <w:rFonts w:hint="eastAsia" w:ascii="宋体" w:hAnsi="宋体"/>
                <w:bCs/>
                <w:color w:val="000000"/>
                <w:sz w:val="24"/>
              </w:rPr>
            </w:pPr>
            <w:r>
              <w:rPr>
                <w:rFonts w:hint="eastAsia" w:ascii="宋体" w:hAnsi="宋体"/>
                <w:bCs/>
                <w:color w:val="000000"/>
                <w:sz w:val="24"/>
              </w:rPr>
              <w:t xml:space="preserve">方案内容较简单，对项目实施要求响应一般，得2分；</w:t>
            </w:r>
            <w:r/>
          </w:p>
          <w:p>
            <w:pPr>
              <w:ind w:firstLine="420"/>
              <w:jc w:val="left"/>
              <w:spacing w:line="360" w:lineRule="exact"/>
              <w:tabs>
                <w:tab w:val="left" w:pos="5940" w:leader="none"/>
              </w:tabs>
              <w:rPr>
                <w:rFonts w:hint="eastAsia" w:ascii="宋体" w:hAnsi="宋体"/>
                <w:bCs/>
                <w:color w:val="000000"/>
                <w:sz w:val="24"/>
              </w:rPr>
            </w:pPr>
            <w:r>
              <w:rPr>
                <w:rFonts w:hint="eastAsia" w:ascii="宋体" w:hAnsi="宋体"/>
                <w:bCs/>
                <w:color w:val="000000"/>
                <w:sz w:val="24"/>
              </w:rPr>
              <w:t xml:space="preserve">方案内容较差、无针对性或可行性较差，得0分；</w:t>
            </w:r>
            <w:r/>
          </w:p>
          <w:p>
            <w:pPr>
              <w:ind w:firstLine="420"/>
              <w:jc w:val="left"/>
              <w:tabs>
                <w:tab w:val="left" w:pos="5940" w:leader="none"/>
              </w:tabs>
              <w:rPr>
                <w:rFonts w:hint="eastAsia" w:ascii="宋体" w:hAnsi="宋体"/>
                <w:bCs/>
                <w:sz w:val="24"/>
              </w:rPr>
            </w:pPr>
            <w:r>
              <w:rPr>
                <w:rFonts w:hint="eastAsia" w:ascii="宋体" w:hAnsi="宋体"/>
                <w:bCs/>
                <w:color w:val="000000"/>
                <w:sz w:val="24"/>
              </w:rPr>
              <w:t xml:space="preserve">未提供本项不得分</w:t>
            </w:r>
            <w:r>
              <w:rPr>
                <w:rFonts w:ascii="宋体" w:hAnsi="宋体"/>
                <w:bCs/>
                <w:color w:val="000000"/>
                <w:sz w:val="24"/>
              </w:rPr>
              <w:t xml:space="preserve">。</w:t>
            </w:r>
            <w:r/>
          </w:p>
        </w:tc>
      </w:tr>
      <w:tr>
        <w:trPr>
          <w:trHeight w:val="454"/>
        </w:trPr>
        <w:tc>
          <w:tcPr>
            <w:tcW w:w="4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2.9</w:t>
            </w:r>
            <w:r/>
          </w:p>
        </w:tc>
        <w:tc>
          <w:tcPr>
            <w:tcW w:w="64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应急预案</w:t>
            </w:r>
            <w:r/>
          </w:p>
        </w:tc>
        <w:tc>
          <w:tcPr>
            <w:tcW w:w="375" w:type="pct"/>
            <w:vAlign w:val="center"/>
            <w:textDirection w:val="lrTb"/>
            <w:noWrap w:val="false"/>
          </w:tcPr>
          <w:p>
            <w:pPr>
              <w:ind w:firstLine="28"/>
              <w:jc w:val="center"/>
              <w:rPr>
                <w:rFonts w:hint="eastAsia" w:ascii="宋体" w:hAnsi="宋体"/>
                <w:b/>
                <w:bCs/>
                <w:sz w:val="24"/>
              </w:rPr>
            </w:pPr>
            <w:r>
              <w:rPr>
                <w:rFonts w:hint="eastAsia" w:ascii="宋体" w:hAnsi="宋体"/>
                <w:b/>
                <w:bCs/>
                <w:color w:val="000000"/>
                <w:sz w:val="24"/>
              </w:rPr>
              <w:t xml:space="preserve">6</w:t>
            </w:r>
            <w:r/>
          </w:p>
        </w:tc>
        <w:tc>
          <w:tcPr>
            <w:tcW w:w="3543" w:type="pct"/>
            <w:textDirection w:val="lrTb"/>
            <w:noWrap w:val="false"/>
          </w:tcPr>
          <w:p>
            <w:pPr>
              <w:ind w:firstLine="420"/>
              <w:rPr>
                <w:rFonts w:hint="eastAsia" w:ascii="宋体" w:hAnsi="宋体" w:cs="Arial"/>
                <w:color w:val="333333"/>
                <w:sz w:val="24"/>
                <w:shd w:val="clear" w:color="auto" w:fill="ffffff"/>
              </w:rPr>
            </w:pPr>
            <w:r>
              <w:rPr>
                <w:rFonts w:hint="eastAsia" w:ascii="宋体" w:hAnsi="宋体" w:cs="Arial"/>
                <w:color w:val="333333"/>
                <w:sz w:val="24"/>
                <w:shd w:val="clear" w:color="auto" w:fill="ffffff"/>
              </w:rPr>
              <w:t xml:space="preserve">应急</w:t>
            </w:r>
            <w:r>
              <w:rPr>
                <w:rFonts w:ascii="宋体" w:hAnsi="宋体" w:cs="Arial"/>
                <w:color w:val="333333"/>
                <w:sz w:val="24"/>
                <w:shd w:val="clear" w:color="auto" w:fill="ffffff"/>
              </w:rPr>
              <w:t xml:space="preserve">预案包括但不限于面对突发事件如自然灾害、重特大事故、环境公害及人为破坏的应急管理、指挥、救援计划等</w:t>
            </w:r>
            <w:r>
              <w:rPr>
                <w:rFonts w:hint="eastAsia" w:ascii="宋体" w:hAnsi="宋体" w:cs="Arial"/>
                <w:color w:val="333333"/>
                <w:sz w:val="24"/>
                <w:shd w:val="clear" w:color="auto" w:fill="ffffff"/>
              </w:rPr>
              <w:t xml:space="preserve">；</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方案完整、可行，能完全满足项目实施要求，得6分；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方案较具体、可行，能基本满足项目实施要求，得4分；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方案内容较简单，对项目实施要求响应一般，得2分；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方案内容较差、无针对性或可行性较差，得0分；</w:t>
            </w:r>
            <w:r/>
          </w:p>
          <w:p>
            <w:pPr>
              <w:ind w:firstLine="420"/>
              <w:rPr>
                <w:rFonts w:hint="eastAsia" w:ascii="宋体" w:hAnsi="宋体"/>
                <w:bCs/>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2.10</w:t>
            </w:r>
            <w:r/>
          </w:p>
        </w:tc>
        <w:tc>
          <w:tcPr>
            <w:tcW w:w="642" w:type="pct"/>
            <w:vAlign w:val="center"/>
            <w:textDirection w:val="lrTb"/>
            <w:noWrap w:val="false"/>
          </w:tcPr>
          <w:p>
            <w:pPr>
              <w:ind w:firstLine="28"/>
              <w:jc w:val="center"/>
              <w:rPr>
                <w:rFonts w:hint="eastAsia" w:ascii="宋体" w:hAnsi="宋体"/>
                <w:b/>
                <w:bCs/>
                <w:sz w:val="24"/>
              </w:rPr>
            </w:pPr>
            <w:r>
              <w:rPr>
                <w:rFonts w:ascii="宋体" w:hAnsi="宋体" w:cs="Arial"/>
                <w:b/>
                <w:bCs/>
                <w:color w:val="333333"/>
                <w:sz w:val="24"/>
                <w:shd w:val="clear" w:color="auto" w:fill="ffffff"/>
              </w:rPr>
              <w:t xml:space="preserve">先进技术的应用</w:t>
            </w:r>
            <w:r/>
          </w:p>
        </w:tc>
        <w:tc>
          <w:tcPr>
            <w:tcW w:w="375" w:type="pct"/>
            <w:vAlign w:val="center"/>
            <w:textDirection w:val="lrTb"/>
            <w:noWrap w:val="false"/>
          </w:tcPr>
          <w:p>
            <w:pPr>
              <w:ind w:firstLine="28"/>
              <w:jc w:val="center"/>
              <w:rPr>
                <w:rFonts w:hint="eastAsia" w:ascii="宋体" w:hAnsi="宋体"/>
                <w:b/>
                <w:bCs/>
                <w:sz w:val="24"/>
              </w:rPr>
            </w:pPr>
            <w:r>
              <w:rPr>
                <w:rFonts w:hint="eastAsia" w:ascii="宋体" w:hAnsi="宋体"/>
                <w:b/>
                <w:bCs/>
                <w:color w:val="000000"/>
                <w:sz w:val="24"/>
              </w:rPr>
              <w:t xml:space="preserve">6</w:t>
            </w:r>
            <w:r/>
          </w:p>
        </w:tc>
        <w:tc>
          <w:tcPr>
            <w:tcW w:w="3543" w:type="pct"/>
            <w:textDirection w:val="lrTb"/>
            <w:noWrap w:val="false"/>
          </w:tcPr>
          <w:p>
            <w:pPr>
              <w:ind w:firstLine="420"/>
              <w:rPr>
                <w:rFonts w:hint="eastAsia" w:ascii="宋体" w:hAnsi="宋体" w:cs="Arial"/>
                <w:color w:val="333333"/>
                <w:sz w:val="24"/>
                <w:shd w:val="clear" w:color="auto" w:fill="ffffff"/>
              </w:rPr>
            </w:pPr>
            <w:r>
              <w:rPr>
                <w:rFonts w:ascii="宋体" w:hAnsi="宋体" w:cs="Arial"/>
                <w:color w:val="333333"/>
                <w:sz w:val="24"/>
                <w:shd w:val="clear" w:color="auto" w:fill="ffffff"/>
              </w:rPr>
              <w:t xml:space="preserve">先进技术的应用方案</w:t>
            </w:r>
            <w:r>
              <w:rPr>
                <w:rFonts w:hint="eastAsia" w:ascii="宋体" w:hAnsi="宋体" w:cs="Arial"/>
                <w:color w:val="333333"/>
                <w:sz w:val="24"/>
                <w:shd w:val="clear" w:color="auto" w:fill="ffffff"/>
              </w:rPr>
              <w:t xml:space="preserve">，</w:t>
            </w:r>
            <w:r>
              <w:rPr>
                <w:rFonts w:ascii="宋体" w:hAnsi="宋体" w:cs="Arial"/>
                <w:color w:val="333333"/>
                <w:sz w:val="24"/>
                <w:shd w:val="clear" w:color="auto" w:fill="ffffff"/>
              </w:rPr>
              <w:t xml:space="preserve">包括但不限于新技术、新工艺、新材料、新设备的运用方案</w:t>
            </w:r>
            <w:r>
              <w:rPr>
                <w:rFonts w:hint="eastAsia" w:ascii="宋体" w:hAnsi="宋体" w:cs="Arial"/>
                <w:color w:val="333333"/>
                <w:sz w:val="24"/>
                <w:shd w:val="clear" w:color="auto" w:fill="ffffff"/>
              </w:rPr>
              <w:t xml:space="preserve">；</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方案完整、可行，能完全满足项目实施要求，得6分；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方案较具体、可行，能基本满足项目实施要求，得4分；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方案内容较简单，对项目实施要求响应一般，得2分；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方案内容较差、无针对性或可行性较差，得0分；</w:t>
            </w:r>
            <w:r/>
          </w:p>
          <w:p>
            <w:pPr>
              <w:ind w:firstLine="420"/>
              <w:rPr>
                <w:rFonts w:hint="eastAsia" w:ascii="宋体" w:hAnsi="宋体" w:cs="Arial"/>
                <w:color w:val="333333"/>
                <w:sz w:val="24"/>
                <w:shd w:val="clear" w:color="auto" w:fill="ffffff"/>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w:t>
            </w:r>
            <w:r/>
          </w:p>
        </w:tc>
        <w:tc>
          <w:tcPr>
            <w:tcW w:w="64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客观分</w:t>
            </w:r>
            <w:r/>
          </w:p>
        </w:tc>
        <w:tc>
          <w:tcPr>
            <w:tcW w:w="375"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30</w:t>
            </w:r>
            <w:r/>
          </w:p>
        </w:tc>
        <w:tc>
          <w:tcPr>
            <w:tcW w:w="3543" w:type="pct"/>
            <w:textDirection w:val="lrTb"/>
            <w:noWrap w:val="false"/>
          </w:tcPr>
          <w:p>
            <w:pPr>
              <w:ind w:firstLine="420"/>
              <w:rPr>
                <w:rFonts w:hint="eastAsia" w:ascii="宋体" w:hAnsi="宋体" w:cs="宋体"/>
                <w:bCs/>
                <w:sz w:val="24"/>
              </w:rPr>
            </w:pPr>
            <w:r>
              <w:rPr>
                <w:rFonts w:hint="eastAsia" w:ascii="宋体" w:hAnsi="宋体" w:cs="宋体"/>
                <w:bCs/>
                <w:sz w:val="24"/>
              </w:rPr>
            </w:r>
            <w:r/>
          </w:p>
        </w:tc>
      </w:tr>
      <w:tr>
        <w:trPr>
          <w:trHeight w:val="1382"/>
        </w:trPr>
        <w:tc>
          <w:tcPr>
            <w:tcW w:w="4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3.1</w:t>
            </w:r>
            <w:r/>
          </w:p>
        </w:tc>
        <w:tc>
          <w:tcPr>
            <w:tcW w:w="64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业绩</w:t>
            </w:r>
            <w:r/>
          </w:p>
        </w:tc>
        <w:tc>
          <w:tcPr>
            <w:tcW w:w="375"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12</w:t>
            </w:r>
            <w:r/>
          </w:p>
        </w:tc>
        <w:tc>
          <w:tcPr>
            <w:tcW w:w="3543" w:type="pct"/>
            <w:vAlign w:val="center"/>
            <w:textDirection w:val="lrTb"/>
            <w:noWrap w:val="false"/>
          </w:tcPr>
          <w:p>
            <w:pPr>
              <w:ind w:firstLine="420"/>
              <w:rPr>
                <w:rFonts w:hint="eastAsia" w:ascii="宋体" w:hAnsi="宋体" w:cs="宋体"/>
                <w:bCs/>
                <w:sz w:val="24"/>
              </w:rPr>
            </w:pPr>
            <w:r>
              <w:rPr>
                <w:rFonts w:hint="eastAsia" w:ascii="宋体" w:hAnsi="宋体" w:cs="宋体"/>
                <w:sz w:val="24"/>
              </w:rPr>
              <w:t xml:space="preserve">供应商近三年（自磋商之日起往前推算）以来承担</w:t>
            </w:r>
            <w:r>
              <w:rPr>
                <w:rFonts w:ascii="宋体" w:hAnsi="宋体" w:cs="宋体"/>
                <w:sz w:val="24"/>
              </w:rPr>
              <w:t xml:space="preserve">的</w:t>
            </w:r>
            <w:r>
              <w:rPr>
                <w:rFonts w:hint="eastAsia" w:ascii="宋体" w:hAnsi="宋体" w:cs="宋体"/>
                <w:sz w:val="24"/>
              </w:rPr>
              <w:t xml:space="preserve">类似</w:t>
            </w:r>
            <w:r>
              <w:rPr>
                <w:rFonts w:ascii="宋体" w:hAnsi="宋体" w:cs="宋体"/>
                <w:sz w:val="24"/>
              </w:rPr>
              <w:t xml:space="preserve">工程业绩，</w:t>
            </w:r>
            <w:r>
              <w:rPr>
                <w:rFonts w:hint="eastAsia" w:ascii="宋体" w:hAnsi="宋体" w:cs="宋体"/>
                <w:sz w:val="24"/>
              </w:rPr>
              <w:t xml:space="preserve">每有</w:t>
            </w:r>
            <w:r>
              <w:rPr>
                <w:rFonts w:ascii="宋体" w:hAnsi="宋体" w:cs="宋体"/>
                <w:sz w:val="24"/>
              </w:rPr>
              <w:t xml:space="preserve">一个得</w:t>
            </w:r>
            <w:r>
              <w:rPr>
                <w:rFonts w:hint="eastAsia" w:ascii="宋体" w:hAnsi="宋体" w:cs="宋体"/>
                <w:sz w:val="24"/>
              </w:rPr>
              <w:t xml:space="preserve">3分</w:t>
            </w:r>
            <w:r>
              <w:rPr>
                <w:rFonts w:ascii="宋体" w:hAnsi="宋体" w:cs="宋体"/>
                <w:sz w:val="24"/>
              </w:rPr>
              <w:t xml:space="preserve">，本项最高得</w:t>
            </w:r>
            <w:r>
              <w:rPr>
                <w:rFonts w:hint="eastAsia" w:ascii="宋体" w:hAnsi="宋体" w:cs="宋体"/>
                <w:sz w:val="24"/>
              </w:rPr>
              <w:t xml:space="preserve">12分</w:t>
            </w:r>
            <w:r>
              <w:rPr>
                <w:rFonts w:ascii="宋体" w:hAnsi="宋体" w:cs="宋体"/>
                <w:sz w:val="24"/>
              </w:rPr>
              <w:t xml:space="preserve">。</w:t>
            </w:r>
            <w:r/>
          </w:p>
          <w:p>
            <w:pPr>
              <w:ind w:firstLine="420"/>
              <w:rPr>
                <w:rFonts w:hint="eastAsia" w:ascii="宋体" w:hAnsi="宋体" w:cs="宋体"/>
                <w:bCs/>
                <w:sz w:val="24"/>
              </w:rPr>
            </w:pPr>
            <w:r>
              <w:rPr>
                <w:rFonts w:hint="eastAsia" w:ascii="宋体" w:hAnsi="宋体" w:cs="宋体"/>
                <w:b/>
                <w:bCs/>
                <w:sz w:val="24"/>
              </w:rPr>
              <w:t xml:space="preserve">时间以合同签订为准，提供工程业绩的中标通知书、合同、竣工验收证明复印件，否则不得分。</w:t>
            </w:r>
            <w:r/>
          </w:p>
        </w:tc>
      </w:tr>
      <w:tr>
        <w:trPr>
          <w:trHeight w:val="2179"/>
        </w:trPr>
        <w:tc>
          <w:tcPr>
            <w:tcW w:w="4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3.2</w:t>
            </w:r>
            <w:r/>
          </w:p>
        </w:tc>
        <w:tc>
          <w:tcPr>
            <w:tcW w:w="64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拟投入人员</w:t>
            </w:r>
            <w:r/>
          </w:p>
        </w:tc>
        <w:tc>
          <w:tcPr>
            <w:tcW w:w="375"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6</w:t>
            </w:r>
            <w:r/>
          </w:p>
        </w:tc>
        <w:tc>
          <w:tcPr>
            <w:tcW w:w="3543" w:type="pct"/>
            <w:vAlign w:val="center"/>
            <w:textDirection w:val="lrTb"/>
            <w:noWrap w:val="false"/>
          </w:tcPr>
          <w:p>
            <w:pPr>
              <w:ind w:firstLine="420"/>
              <w:rPr>
                <w:rFonts w:hint="eastAsia" w:ascii="宋体" w:hAnsi="宋体" w:cs="宋体"/>
                <w:bCs/>
                <w:sz w:val="24"/>
              </w:rPr>
            </w:pPr>
            <w:r>
              <w:rPr>
                <w:rFonts w:hint="eastAsia" w:ascii="宋体" w:hAnsi="宋体" w:cs="宋体"/>
                <w:bCs/>
                <w:sz w:val="24"/>
              </w:rPr>
              <w:t xml:space="preserve">项目组</w:t>
            </w:r>
            <w:r>
              <w:rPr>
                <w:rFonts w:ascii="宋体" w:hAnsi="宋体" w:cs="宋体"/>
                <w:bCs/>
                <w:sz w:val="24"/>
              </w:rPr>
              <w:t xml:space="preserve">其他成员（</w:t>
            </w:r>
            <w:r>
              <w:rPr>
                <w:rFonts w:hint="eastAsia" w:ascii="宋体" w:hAnsi="宋体" w:cs="宋体"/>
                <w:bCs/>
                <w:sz w:val="24"/>
              </w:rPr>
              <w:t xml:space="preserve">除项目</w:t>
            </w:r>
            <w:r>
              <w:rPr>
                <w:rFonts w:hint="eastAsia" w:ascii="宋体" w:hAnsi="宋体" w:cs="宋体"/>
                <w:bCs/>
                <w:sz w:val="24"/>
              </w:rPr>
              <w:t xml:space="preserve">负责人</w:t>
            </w:r>
            <w:r>
              <w:rPr>
                <w:rFonts w:ascii="宋体" w:hAnsi="宋体" w:cs="宋体"/>
                <w:bCs/>
                <w:sz w:val="24"/>
              </w:rPr>
              <w:t xml:space="preserve">）</w:t>
            </w:r>
            <w:r>
              <w:rPr>
                <w:rFonts w:hint="eastAsia" w:ascii="宋体" w:hAnsi="宋体" w:cs="宋体"/>
                <w:bCs/>
                <w:sz w:val="24"/>
              </w:rPr>
              <w:t xml:space="preserve">：</w:t>
            </w:r>
            <w:r/>
          </w:p>
          <w:p>
            <w:pPr>
              <w:ind w:firstLine="420"/>
              <w:rPr>
                <w:rFonts w:hint="eastAsia" w:ascii="宋体" w:hAnsi="宋体" w:cs="宋体"/>
                <w:b/>
                <w:sz w:val="24"/>
              </w:rPr>
            </w:pPr>
            <w:r>
              <w:rPr>
                <w:rFonts w:hint="eastAsia" w:ascii="宋体" w:hAnsi="宋体" w:cs="宋体"/>
                <w:bCs/>
                <w:sz w:val="24"/>
              </w:rPr>
              <w:t xml:space="preserve">1.具有机电工程</w:t>
            </w:r>
            <w:r>
              <w:rPr>
                <w:rFonts w:hint="eastAsia" w:ascii="宋体" w:hAnsi="宋体"/>
                <w:sz w:val="24"/>
                <w:shd w:val="clear" w:color="auto" w:fill="ffffff"/>
              </w:rPr>
              <w:t xml:space="preserve">二级及以上注册建造师</w:t>
            </w:r>
            <w:r>
              <w:rPr>
                <w:rFonts w:hint="eastAsia" w:ascii="宋体" w:hAnsi="宋体"/>
                <w:sz w:val="24"/>
              </w:rPr>
              <w:t xml:space="preserve">和有效的建设行政主管部门核发的安全生产考核合格证（B 证）</w:t>
            </w:r>
            <w:r>
              <w:rPr>
                <w:rFonts w:hint="eastAsia" w:ascii="宋体" w:hAnsi="宋体"/>
                <w:sz w:val="24"/>
                <w:shd w:val="clear" w:color="auto" w:fill="ffffff"/>
              </w:rPr>
              <w:t xml:space="preserve">，</w:t>
            </w:r>
            <w:r>
              <w:rPr>
                <w:rFonts w:ascii="宋体" w:hAnsi="宋体" w:cs="宋体"/>
                <w:b/>
                <w:sz w:val="24"/>
              </w:rPr>
              <w:t xml:space="preserve">得</w:t>
            </w:r>
            <w:r>
              <w:rPr>
                <w:rFonts w:hint="eastAsia" w:ascii="宋体" w:hAnsi="宋体" w:cs="宋体"/>
                <w:b/>
                <w:sz w:val="24"/>
              </w:rPr>
              <w:t xml:space="preserve">3分；</w:t>
            </w:r>
            <w:r/>
          </w:p>
          <w:p>
            <w:pPr>
              <w:ind w:firstLine="420"/>
              <w:rPr>
                <w:rFonts w:hint="eastAsia" w:ascii="宋体" w:hAnsi="宋体" w:cs="宋体"/>
                <w:bCs/>
                <w:sz w:val="24"/>
              </w:rPr>
            </w:pPr>
            <w:r>
              <w:rPr>
                <w:rFonts w:hint="eastAsia" w:ascii="宋体" w:hAnsi="宋体" w:cs="宋体"/>
                <w:bCs/>
                <w:sz w:val="24"/>
              </w:rPr>
              <w:t xml:space="preserve">2.具有</w:t>
            </w:r>
            <w:r>
              <w:rPr>
                <w:rFonts w:hint="eastAsia" w:ascii="宋体" w:hAnsi="宋体"/>
                <w:sz w:val="24"/>
              </w:rPr>
              <w:t xml:space="preserve">有效的建设行政主管部门核发的安全生产考核合格证（C证）的，得3分；</w:t>
            </w:r>
            <w:r/>
          </w:p>
          <w:p>
            <w:pPr>
              <w:ind w:firstLine="420"/>
              <w:rPr>
                <w:rFonts w:hint="eastAsia" w:ascii="宋体" w:hAnsi="宋体" w:cs="宋体"/>
                <w:bCs/>
                <w:sz w:val="24"/>
              </w:rPr>
            </w:pPr>
            <w:r>
              <w:rPr>
                <w:rFonts w:hint="eastAsia" w:ascii="宋体" w:hAnsi="宋体" w:cs="宋体"/>
                <w:b/>
                <w:sz w:val="24"/>
              </w:rPr>
              <w:t xml:space="preserve">提供人员相关证书复印件，供应商为拟投入本项目人员缴纳的近三个月（自磋商之日起往前推算）社保凭证，否则不得分。</w:t>
            </w:r>
            <w:r/>
          </w:p>
        </w:tc>
      </w:tr>
      <w:tr>
        <w:trPr>
          <w:trHeight w:val="389"/>
        </w:trPr>
        <w:tc>
          <w:tcPr>
            <w:tcW w:w="4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3.3</w:t>
            </w:r>
            <w:r/>
          </w:p>
        </w:tc>
        <w:tc>
          <w:tcPr>
            <w:tcW w:w="64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质保期</w:t>
            </w:r>
            <w:r/>
          </w:p>
        </w:tc>
        <w:tc>
          <w:tcPr>
            <w:tcW w:w="375"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w:t>
            </w:r>
            <w:r/>
          </w:p>
        </w:tc>
        <w:tc>
          <w:tcPr>
            <w:tcW w:w="3543" w:type="pct"/>
            <w:vAlign w:val="center"/>
            <w:textDirection w:val="lrTb"/>
            <w:noWrap w:val="false"/>
          </w:tcPr>
          <w:p>
            <w:pPr>
              <w:ind w:firstLine="420"/>
              <w:rPr>
                <w:rFonts w:hint="eastAsia" w:ascii="宋体" w:hAnsi="宋体" w:cs="宋体"/>
                <w:bCs/>
                <w:sz w:val="24"/>
              </w:rPr>
            </w:pPr>
            <w:r>
              <w:rPr>
                <w:rFonts w:hint="eastAsia" w:ascii="宋体" w:hAnsi="宋体" w:cs="宋体"/>
                <w:bCs/>
                <w:sz w:val="24"/>
              </w:rPr>
              <w:t xml:space="preserve">供应商承诺在2年基础上，每延长1年质保期，得</w:t>
            </w:r>
            <w:r>
              <w:rPr>
                <w:rFonts w:hint="eastAsia" w:ascii="宋体" w:hAnsi="宋体" w:cs="宋体"/>
                <w:bCs/>
                <w:sz w:val="24"/>
              </w:rPr>
              <w:t xml:space="preserve">1</w:t>
            </w:r>
            <w:r>
              <w:rPr>
                <w:rFonts w:hint="eastAsia" w:ascii="宋体" w:hAnsi="宋体" w:cs="宋体"/>
                <w:bCs/>
                <w:sz w:val="24"/>
              </w:rPr>
              <w:t xml:space="preserve">分，最高得</w:t>
            </w:r>
            <w:r>
              <w:rPr>
                <w:rFonts w:hint="eastAsia" w:ascii="宋体" w:hAnsi="宋体" w:cs="宋体"/>
                <w:bCs/>
                <w:sz w:val="24"/>
              </w:rPr>
              <w:t xml:space="preserve">3</w:t>
            </w:r>
            <w:r>
              <w:rPr>
                <w:rFonts w:hint="eastAsia" w:ascii="宋体" w:hAnsi="宋体" w:cs="宋体"/>
                <w:bCs/>
                <w:sz w:val="24"/>
              </w:rPr>
              <w:t xml:space="preserve">分。</w:t>
            </w:r>
            <w:r>
              <w:rPr>
                <w:rFonts w:hint="eastAsia" w:ascii="宋体" w:hAnsi="宋体" w:cs="宋体"/>
                <w:b/>
                <w:sz w:val="24"/>
              </w:rPr>
              <w:t xml:space="preserve">提供承诺函，否则不得分</w:t>
            </w:r>
            <w:r>
              <w:rPr>
                <w:rFonts w:hint="eastAsia" w:ascii="宋体" w:hAnsi="宋体" w:cs="宋体"/>
                <w:b/>
                <w:sz w:val="24"/>
              </w:rPr>
              <w:t xml:space="preserve">。</w:t>
            </w:r>
            <w:r/>
          </w:p>
        </w:tc>
      </w:tr>
      <w:tr>
        <w:trPr>
          <w:trHeight w:val="389"/>
        </w:trPr>
        <w:tc>
          <w:tcPr>
            <w:tcW w:w="4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3.4</w:t>
            </w:r>
            <w:r/>
          </w:p>
        </w:tc>
        <w:tc>
          <w:tcPr>
            <w:tcW w:w="64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企业实力</w:t>
            </w:r>
            <w:r/>
          </w:p>
        </w:tc>
        <w:tc>
          <w:tcPr>
            <w:tcW w:w="375"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9</w:t>
            </w:r>
            <w:r/>
          </w:p>
        </w:tc>
        <w:tc>
          <w:tcPr>
            <w:tcW w:w="3543" w:type="pct"/>
            <w:vAlign w:val="center"/>
            <w:textDirection w:val="lrTb"/>
            <w:noWrap w:val="false"/>
          </w:tcPr>
          <w:p>
            <w:pPr>
              <w:ind w:firstLine="420"/>
              <w:rPr>
                <w:rFonts w:hint="eastAsia" w:ascii="宋体" w:hAnsi="宋体"/>
                <w:sz w:val="24"/>
              </w:rPr>
            </w:pPr>
            <w:r>
              <w:rPr>
                <w:rFonts w:ascii="宋体" w:hAnsi="宋体"/>
                <w:sz w:val="24"/>
              </w:rPr>
              <w:t xml:space="preserve">质量管理体系</w:t>
            </w:r>
            <w:r>
              <w:rPr>
                <w:rFonts w:hint="eastAsia" w:ascii="宋体" w:hAnsi="宋体"/>
                <w:sz w:val="24"/>
              </w:rPr>
              <w:t xml:space="preserve">、</w:t>
            </w:r>
            <w:r>
              <w:rPr>
                <w:rFonts w:ascii="宋体" w:hAnsi="宋体"/>
                <w:sz w:val="24"/>
              </w:rPr>
              <w:t xml:space="preserve">环境管理体系</w:t>
            </w:r>
            <w:r>
              <w:rPr>
                <w:rFonts w:hint="eastAsia" w:ascii="宋体" w:hAnsi="宋体"/>
                <w:sz w:val="24"/>
              </w:rPr>
              <w:t xml:space="preserve">、</w:t>
            </w:r>
            <w:r>
              <w:rPr>
                <w:rFonts w:ascii="宋体" w:hAnsi="宋体"/>
                <w:sz w:val="24"/>
              </w:rPr>
              <w:t xml:space="preserve">职业健康安全管理体系</w:t>
            </w:r>
            <w:r>
              <w:rPr>
                <w:rFonts w:hint="eastAsia" w:ascii="宋体" w:hAnsi="宋体"/>
                <w:sz w:val="24"/>
              </w:rPr>
              <w:t xml:space="preserve">认证证书的，每有一个得3分，最高得9分；</w:t>
            </w:r>
            <w:r/>
          </w:p>
          <w:p>
            <w:pPr>
              <w:ind w:firstLine="420"/>
              <w:rPr>
                <w:rFonts w:hint="eastAsia" w:ascii="宋体" w:hAnsi="宋体" w:cs="宋体"/>
                <w:bCs/>
                <w:sz w:val="24"/>
              </w:rPr>
            </w:pPr>
            <w:r>
              <w:rPr>
                <w:rFonts w:hint="eastAsia" w:ascii="宋体" w:hAnsi="宋体" w:cs="宋体"/>
                <w:b/>
                <w:sz w:val="24"/>
              </w:rPr>
              <w:t xml:space="preserve">提供</w:t>
            </w:r>
            <w:r>
              <w:rPr>
                <w:rFonts w:hint="eastAsia" w:ascii="宋体" w:hAnsi="宋体" w:cs="宋体"/>
                <w:b/>
                <w:sz w:val="24"/>
              </w:rPr>
              <w:t xml:space="preserve">有效</w:t>
            </w:r>
            <w:r>
              <w:rPr>
                <w:rFonts w:hint="eastAsia" w:ascii="宋体" w:hAnsi="宋体" w:cs="宋体"/>
                <w:b/>
                <w:sz w:val="24"/>
              </w:rPr>
              <w:t xml:space="preserve">证书复印件及国家认证认可监督</w:t>
            </w:r>
            <w:r>
              <w:rPr>
                <w:rFonts w:hint="eastAsia" w:ascii="宋体" w:hAnsi="宋体" w:cs="宋体"/>
                <w:b/>
                <w:sz w:val="24"/>
              </w:rPr>
              <w:t xml:space="preserve">管理</w:t>
            </w:r>
            <w:r>
              <w:rPr>
                <w:rFonts w:hint="eastAsia" w:ascii="宋体" w:hAnsi="宋体" w:cs="宋体"/>
                <w:b/>
                <w:sz w:val="24"/>
              </w:rPr>
              <w:t xml:space="preserve">委员会</w:t>
            </w:r>
            <w:r>
              <w:rPr>
                <w:rFonts w:hint="eastAsia" w:ascii="宋体" w:hAnsi="宋体" w:cs="宋体"/>
                <w:b/>
                <w:sz w:val="24"/>
              </w:rPr>
              <w:t xml:space="preserve">网站</w:t>
            </w:r>
            <w:r>
              <w:rPr>
                <w:rFonts w:hint="eastAsia" w:ascii="宋体" w:hAnsi="宋体" w:cs="宋体"/>
                <w:b/>
                <w:sz w:val="24"/>
              </w:rPr>
              <w:t xml:space="preserve">查询</w:t>
            </w:r>
            <w:r>
              <w:rPr>
                <w:rFonts w:hint="eastAsia" w:ascii="宋体" w:hAnsi="宋体" w:cs="宋体"/>
                <w:b/>
                <w:sz w:val="24"/>
              </w:rPr>
              <w:t xml:space="preserve">有效状态</w:t>
            </w:r>
            <w:r>
              <w:rPr>
                <w:rFonts w:hint="eastAsia" w:ascii="宋体" w:hAnsi="宋体" w:cs="宋体"/>
                <w:b/>
                <w:sz w:val="24"/>
              </w:rPr>
              <w:t xml:space="preserve">截图，否则不得分。</w:t>
            </w:r>
            <w:r/>
          </w:p>
        </w:tc>
      </w:tr>
    </w:tbl>
    <w:p>
      <w:pPr>
        <w:ind w:left="1080"/>
        <w:spacing w:line="360" w:lineRule="auto"/>
        <w:tabs>
          <w:tab w:val="left" w:pos="360" w:leader="none"/>
          <w:tab w:val="left" w:pos="1080" w:leader="none"/>
        </w:tabs>
        <w:rPr>
          <w:sz w:val="24"/>
        </w:rPr>
      </w:pPr>
      <w:r>
        <w:rPr>
          <w:sz w:val="24"/>
        </w:rPr>
      </w:r>
      <w:r/>
    </w:p>
    <w:p>
      <w:pPr>
        <w:jc w:val="center"/>
        <w:spacing w:line="360" w:lineRule="auto"/>
        <w:rPr>
          <w:b/>
          <w:sz w:val="36"/>
          <w:szCs w:val="36"/>
        </w:rPr>
        <w:outlineLvl w:val="0"/>
      </w:pPr>
      <w:r>
        <w:rPr>
          <w:b/>
          <w:sz w:val="36"/>
          <w:szCs w:val="36"/>
        </w:rPr>
        <w:br w:type="page" w:clear="all"/>
      </w:r>
      <w:bookmarkStart w:id="680" w:name="_Toc104818928"/>
      <w:r>
        <w:rPr>
          <w:b/>
          <w:sz w:val="36"/>
          <w:szCs w:val="36"/>
        </w:rPr>
        <w:t xml:space="preserve">第四章</w:t>
      </w:r>
      <w:r>
        <w:rPr>
          <w:b/>
          <w:sz w:val="36"/>
          <w:szCs w:val="36"/>
        </w:rPr>
        <w:t xml:space="preserve">   </w:t>
      </w:r>
      <w:r>
        <w:rPr>
          <w:b/>
          <w:sz w:val="36"/>
          <w:szCs w:val="36"/>
        </w:rPr>
        <w:t xml:space="preserve">采购需求</w:t>
      </w:r>
      <w:bookmarkEnd w:id="680"/>
      <w:r/>
      <w:r/>
    </w:p>
    <w:p>
      <w:pPr>
        <w:ind w:right="210"/>
        <w:jc w:val="left"/>
        <w:spacing w:line="360" w:lineRule="auto"/>
        <w:rPr>
          <w:rFonts w:hint="eastAsia" w:ascii="宋体" w:hAnsi="宋体" w:cs="宋体"/>
          <w:b/>
          <w:sz w:val="24"/>
        </w:rPr>
      </w:pPr>
      <w:r>
        <w:rPr>
          <w:rFonts w:hint="eastAsia" w:ascii="宋体" w:hAnsi="宋体" w:cs="宋体"/>
          <w:b/>
          <w:sz w:val="24"/>
        </w:rPr>
        <w:t xml:space="preserve">一</w:t>
      </w:r>
      <w:r>
        <w:rPr>
          <w:rFonts w:ascii="宋体" w:hAnsi="宋体" w:cs="宋体"/>
          <w:b/>
          <w:sz w:val="24"/>
        </w:rPr>
        <w:t xml:space="preserve">、项目内容</w:t>
      </w:r>
      <w:r/>
    </w:p>
    <w:p>
      <w:pPr>
        <w:ind w:firstLine="480"/>
        <w:jc w:val="left"/>
        <w:spacing w:line="360" w:lineRule="auto"/>
        <w:rPr>
          <w:rFonts w:hint="eastAsia" w:ascii="宋体" w:hAnsi="宋体"/>
          <w:sz w:val="24"/>
        </w:rPr>
      </w:pPr>
      <w:r>
        <w:rPr>
          <w:rFonts w:ascii="宋体" w:hAnsi="宋体"/>
          <w:sz w:val="24"/>
        </w:rPr>
        <w:t xml:space="preserve">本项目</w:t>
      </w:r>
      <w:r>
        <w:rPr>
          <w:rFonts w:hint="eastAsia" w:ascii="宋体" w:hAnsi="宋体"/>
          <w:sz w:val="24"/>
        </w:rPr>
        <w:t xml:space="preserve">包括但不</w:t>
      </w:r>
      <w:r>
        <w:rPr>
          <w:rFonts w:hint="eastAsia" w:ascii="宋体" w:hAnsi="宋体"/>
          <w:sz w:val="24"/>
        </w:rPr>
        <w:t xml:space="preserve">限于磋商</w:t>
      </w:r>
      <w:r>
        <w:rPr>
          <w:rFonts w:hint="eastAsia" w:ascii="宋体" w:hAnsi="宋体"/>
          <w:sz w:val="24"/>
        </w:rPr>
        <w:t xml:space="preserve">文件及其基本技术要求范围内相应工程开工前的准备（包括现场踏勘、技术核对等）、技术资料、施工、技术服务、主管单位验收、养护期及维保服务和磋商文件所要求的全部内容。</w:t>
      </w:r>
      <w:r/>
    </w:p>
    <w:p>
      <w:pPr>
        <w:ind w:firstLine="480"/>
        <w:jc w:val="left"/>
        <w:spacing w:line="360" w:lineRule="auto"/>
        <w:rPr>
          <w:rFonts w:hint="eastAsia" w:ascii="宋体" w:hAnsi="宋体"/>
          <w:sz w:val="24"/>
        </w:rPr>
      </w:pPr>
      <w:r>
        <w:rPr>
          <w:rFonts w:hint="eastAsia" w:ascii="宋体" w:hAnsi="宋体"/>
          <w:sz w:val="24"/>
        </w:rPr>
        <w:t xml:space="preserve">（一）供应商应根据项目情况拟制施工组织设计方案，包括但不限于：</w:t>
      </w:r>
      <w:r/>
    </w:p>
    <w:p>
      <w:pPr>
        <w:pStyle w:val="950"/>
        <w:numPr>
          <w:ilvl w:val="0"/>
          <w:numId w:val="11"/>
        </w:numPr>
        <w:jc w:val="left"/>
        <w:spacing w:line="360" w:lineRule="auto"/>
        <w:rPr>
          <w:rFonts w:hint="eastAsia" w:ascii="宋体" w:hAnsi="宋体"/>
          <w:sz w:val="24"/>
        </w:rPr>
      </w:pPr>
      <w:r>
        <w:rPr>
          <w:rFonts w:hint="eastAsia" w:ascii="宋体" w:hAnsi="宋体"/>
          <w:sz w:val="24"/>
        </w:rPr>
        <w:t xml:space="preserve">总体概述</w:t>
      </w:r>
      <w:r/>
    </w:p>
    <w:p>
      <w:pPr>
        <w:pStyle w:val="950"/>
        <w:numPr>
          <w:ilvl w:val="0"/>
          <w:numId w:val="11"/>
        </w:numPr>
        <w:jc w:val="left"/>
        <w:spacing w:line="360" w:lineRule="auto"/>
        <w:rPr>
          <w:rFonts w:hint="eastAsia" w:ascii="宋体" w:hAnsi="宋体"/>
          <w:sz w:val="24"/>
        </w:rPr>
      </w:pPr>
      <w:r>
        <w:rPr>
          <w:rFonts w:hint="eastAsia" w:ascii="宋体" w:hAnsi="宋体"/>
          <w:sz w:val="24"/>
        </w:rPr>
        <w:t xml:space="preserve">施工现场平面布置</w:t>
      </w:r>
      <w:r/>
    </w:p>
    <w:p>
      <w:pPr>
        <w:pStyle w:val="950"/>
        <w:numPr>
          <w:ilvl w:val="0"/>
          <w:numId w:val="11"/>
        </w:numPr>
        <w:jc w:val="left"/>
        <w:spacing w:line="360" w:lineRule="auto"/>
        <w:rPr>
          <w:rFonts w:hint="eastAsia" w:ascii="宋体" w:hAnsi="宋体"/>
          <w:sz w:val="24"/>
        </w:rPr>
      </w:pPr>
      <w:r>
        <w:rPr>
          <w:rFonts w:hint="eastAsia" w:ascii="宋体" w:hAnsi="宋体"/>
          <w:sz w:val="24"/>
        </w:rPr>
        <w:t xml:space="preserve">施工进度计划和各阶段进度的保证措施</w:t>
      </w:r>
      <w:r/>
    </w:p>
    <w:p>
      <w:pPr>
        <w:pStyle w:val="950"/>
        <w:numPr>
          <w:ilvl w:val="0"/>
          <w:numId w:val="11"/>
        </w:numPr>
        <w:jc w:val="left"/>
        <w:spacing w:line="360" w:lineRule="auto"/>
        <w:rPr>
          <w:rFonts w:hint="eastAsia" w:ascii="宋体" w:hAnsi="宋体"/>
          <w:sz w:val="24"/>
        </w:rPr>
      </w:pPr>
      <w:r>
        <w:rPr>
          <w:rFonts w:hint="eastAsia" w:ascii="宋体" w:hAnsi="宋体"/>
          <w:sz w:val="24"/>
        </w:rPr>
        <w:t xml:space="preserve">劳动力、机械设备和材料投入计划、进退场计划</w:t>
      </w:r>
      <w:r/>
    </w:p>
    <w:p>
      <w:pPr>
        <w:pStyle w:val="950"/>
        <w:numPr>
          <w:ilvl w:val="0"/>
          <w:numId w:val="11"/>
        </w:numPr>
        <w:jc w:val="left"/>
        <w:spacing w:line="360" w:lineRule="auto"/>
        <w:rPr>
          <w:rFonts w:hint="eastAsia" w:ascii="宋体" w:hAnsi="宋体"/>
          <w:sz w:val="24"/>
        </w:rPr>
      </w:pPr>
      <w:r>
        <w:rPr>
          <w:rFonts w:hint="eastAsia" w:ascii="宋体" w:hAnsi="宋体"/>
          <w:sz w:val="24"/>
        </w:rPr>
        <w:t xml:space="preserve">关键施工技术、工艺及工程项目实施的重点、难点和解决方案</w:t>
      </w:r>
      <w:r/>
    </w:p>
    <w:p>
      <w:pPr>
        <w:pStyle w:val="950"/>
        <w:numPr>
          <w:ilvl w:val="0"/>
          <w:numId w:val="11"/>
        </w:numPr>
        <w:jc w:val="left"/>
        <w:spacing w:line="360" w:lineRule="auto"/>
        <w:rPr>
          <w:rFonts w:hint="eastAsia" w:ascii="宋体" w:hAnsi="宋体"/>
          <w:sz w:val="24"/>
        </w:rPr>
      </w:pPr>
      <w:r>
        <w:rPr>
          <w:rFonts w:hint="eastAsia" w:ascii="宋体" w:hAnsi="宋体"/>
          <w:sz w:val="24"/>
        </w:rPr>
        <w:t xml:space="preserve">施工质量保证措施</w:t>
      </w:r>
      <w:r/>
    </w:p>
    <w:p>
      <w:pPr>
        <w:pStyle w:val="950"/>
        <w:numPr>
          <w:ilvl w:val="0"/>
          <w:numId w:val="11"/>
        </w:numPr>
        <w:jc w:val="left"/>
        <w:spacing w:line="360" w:lineRule="auto"/>
        <w:rPr>
          <w:rFonts w:hint="eastAsia" w:ascii="宋体" w:hAnsi="宋体"/>
          <w:sz w:val="24"/>
        </w:rPr>
      </w:pPr>
      <w:r>
        <w:rPr>
          <w:rFonts w:hint="eastAsia" w:ascii="宋体" w:hAnsi="宋体"/>
          <w:sz w:val="24"/>
        </w:rPr>
        <w:t xml:space="preserve">安全生产的保证措施</w:t>
      </w:r>
      <w:r/>
    </w:p>
    <w:p>
      <w:pPr>
        <w:pStyle w:val="950"/>
        <w:numPr>
          <w:ilvl w:val="0"/>
          <w:numId w:val="11"/>
        </w:numPr>
        <w:jc w:val="left"/>
        <w:spacing w:line="360" w:lineRule="auto"/>
        <w:rPr>
          <w:rFonts w:hint="eastAsia" w:ascii="宋体" w:hAnsi="宋体"/>
          <w:sz w:val="24"/>
        </w:rPr>
      </w:pPr>
      <w:r>
        <w:rPr>
          <w:rFonts w:hint="eastAsia" w:ascii="宋体" w:hAnsi="宋体"/>
          <w:sz w:val="24"/>
        </w:rPr>
        <w:t xml:space="preserve">文明施工的保证措施</w:t>
      </w:r>
      <w:r/>
    </w:p>
    <w:p>
      <w:pPr>
        <w:pStyle w:val="950"/>
        <w:numPr>
          <w:ilvl w:val="0"/>
          <w:numId w:val="11"/>
        </w:numPr>
        <w:jc w:val="left"/>
        <w:spacing w:line="360" w:lineRule="auto"/>
        <w:rPr>
          <w:rFonts w:hint="eastAsia" w:ascii="宋体" w:hAnsi="宋体"/>
          <w:sz w:val="24"/>
        </w:rPr>
      </w:pPr>
      <w:r>
        <w:rPr>
          <w:rFonts w:hint="eastAsia" w:ascii="宋体" w:hAnsi="宋体"/>
          <w:sz w:val="24"/>
        </w:rPr>
        <w:t xml:space="preserve">应急预案</w:t>
      </w:r>
      <w:r/>
    </w:p>
    <w:p>
      <w:pPr>
        <w:pStyle w:val="950"/>
        <w:numPr>
          <w:ilvl w:val="0"/>
          <w:numId w:val="11"/>
        </w:numPr>
        <w:jc w:val="left"/>
        <w:spacing w:line="360" w:lineRule="auto"/>
        <w:rPr>
          <w:rFonts w:hint="eastAsia" w:ascii="宋体" w:hAnsi="宋体"/>
          <w:sz w:val="24"/>
        </w:rPr>
      </w:pPr>
      <w:r>
        <w:rPr>
          <w:rFonts w:hint="eastAsia" w:ascii="宋体" w:hAnsi="宋体"/>
          <w:sz w:val="24"/>
        </w:rPr>
        <w:t xml:space="preserve">先进技术的应用</w:t>
      </w:r>
      <w:r/>
    </w:p>
    <w:p>
      <w:pPr>
        <w:ind w:firstLine="480"/>
        <w:jc w:val="left"/>
        <w:spacing w:line="360" w:lineRule="auto"/>
        <w:rPr>
          <w:rFonts w:hint="eastAsia" w:ascii="宋体" w:hAnsi="宋体"/>
          <w:sz w:val="24"/>
        </w:rPr>
      </w:pPr>
      <w:r>
        <w:rPr>
          <w:rFonts w:hint="eastAsia" w:ascii="宋体" w:hAnsi="宋体"/>
          <w:sz w:val="24"/>
        </w:rPr>
        <w:t xml:space="preserve">（二）供应商及其项目负责人宜具有类似业绩经验，拟投入本项目成员宜具有相应证书。</w:t>
      </w:r>
      <w:r/>
    </w:p>
    <w:p>
      <w:pPr>
        <w:ind w:right="210"/>
        <w:jc w:val="left"/>
        <w:spacing w:line="360" w:lineRule="auto"/>
        <w:rPr>
          <w:rFonts w:hint="eastAsia" w:ascii="宋体" w:hAnsi="宋体" w:cs="宋体"/>
          <w:b/>
          <w:sz w:val="24"/>
        </w:rPr>
      </w:pPr>
      <w:r>
        <w:rPr>
          <w:rFonts w:hint="eastAsia" w:ascii="宋体" w:hAnsi="宋体" w:cs="宋体"/>
          <w:b/>
          <w:sz w:val="24"/>
        </w:rPr>
        <w:t xml:space="preserve">二</w:t>
      </w:r>
      <w:r>
        <w:rPr>
          <w:rFonts w:ascii="宋体" w:hAnsi="宋体" w:cs="宋体"/>
          <w:b/>
          <w:sz w:val="24"/>
        </w:rPr>
        <w:t xml:space="preserve">、</w:t>
      </w:r>
      <w:r>
        <w:rPr>
          <w:rFonts w:hint="eastAsia" w:ascii="宋体" w:hAnsi="宋体" w:cs="宋体"/>
          <w:b/>
          <w:sz w:val="24"/>
        </w:rPr>
        <w:t xml:space="preserve">控制价清单及相关文件</w:t>
      </w:r>
      <w:r/>
    </w:p>
    <w:p>
      <w:pPr>
        <w:ind w:right="210"/>
        <w:jc w:val="left"/>
        <w:spacing w:line="360" w:lineRule="auto"/>
        <w:rPr>
          <w:rFonts w:hint="eastAsia" w:ascii="宋体" w:hAnsi="宋体" w:cs="宋体"/>
          <w:sz w:val="24"/>
        </w:rPr>
      </w:pPr>
      <w:r>
        <w:rPr>
          <w:rFonts w:hint="eastAsia" w:ascii="宋体" w:hAnsi="宋体" w:cs="宋体"/>
          <w:sz w:val="24"/>
        </w:rPr>
        <w:t xml:space="preserve">通过网盘分享</w:t>
      </w:r>
      <w:r>
        <w:rPr>
          <w:rFonts w:hint="eastAsia" w:ascii="宋体" w:hAnsi="宋体" w:cs="宋体"/>
          <w:sz w:val="24"/>
        </w:rPr>
        <w:t xml:space="preserve">的文件：常州卫生高等职业技术学校10KV变电所双路电源改造项目</w:t>
      </w:r>
      <w:r/>
    </w:p>
    <w:p>
      <w:pPr>
        <w:ind w:right="210"/>
        <w:jc w:val="left"/>
        <w:spacing w:line="360" w:lineRule="auto"/>
        <w:rPr>
          <w:rFonts w:hint="eastAsia" w:ascii="宋体" w:hAnsi="宋体" w:cs="宋体"/>
          <w:sz w:val="24"/>
        </w:rPr>
      </w:pPr>
      <w:r>
        <w:rPr>
          <w:rFonts w:hint="eastAsia" w:ascii="宋体" w:hAnsi="宋体" w:cs="宋体"/>
          <w:sz w:val="24"/>
        </w:rPr>
        <w:t xml:space="preserve">链接: https://pan.baidu.com/s/1eqv-gH9RteYLJEYWnj5qfg 提取码: </w:t>
      </w:r>
      <w:r>
        <w:rPr>
          <w:rFonts w:hint="eastAsia" w:ascii="宋体" w:hAnsi="宋体" w:cs="宋体"/>
          <w:sz w:val="24"/>
        </w:rPr>
        <w:t xml:space="preserve">czct</w:t>
      </w:r>
      <w:r/>
    </w:p>
    <w:p>
      <w:pPr>
        <w:ind w:right="210"/>
        <w:jc w:val="left"/>
        <w:spacing w:line="360" w:lineRule="auto"/>
        <w:rPr>
          <w:rFonts w:hint="eastAsia" w:ascii="宋体" w:hAnsi="宋体" w:cs="宋体"/>
          <w:b/>
          <w:sz w:val="24"/>
        </w:rPr>
      </w:pPr>
      <w:r>
        <w:rPr>
          <w:rFonts w:hint="eastAsia" w:ascii="宋体" w:hAnsi="宋体" w:cs="宋体"/>
          <w:b/>
          <w:sz w:val="24"/>
        </w:rPr>
        <w:t xml:space="preserve">三</w:t>
      </w:r>
      <w:r>
        <w:rPr>
          <w:rFonts w:ascii="宋体" w:hAnsi="宋体" w:cs="宋体"/>
          <w:b/>
          <w:sz w:val="24"/>
        </w:rPr>
        <w:t xml:space="preserve">、基本要求</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（一）本清单所列工程数量是根据图纸或现场情况估算和暂定的，仅作为磋商的共同基础，不能作为最终结算与支付的依据。结算与支付应以采购人认可的、按图纸和规范要求完成的工程数量为依据。</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二）完成的工程数量，应由成交供应商按监理工程师认可的尺寸断面或其他计量方法进行计算，经监理工程师确认，最终按工程量清单的单价和总价进行结算与支付。工程量清单中所列工程量的变动，丝毫不会降低或影响合同条件的效力，也</w:t>
      </w:r>
      <w:r>
        <w:rPr>
          <w:rFonts w:hint="eastAsia" w:ascii="宋体" w:hAnsi="宋体" w:cs="宋体"/>
          <w:sz w:val="24"/>
        </w:rPr>
        <w:t xml:space="preserve">不</w:t>
      </w:r>
      <w:r>
        <w:rPr>
          <w:rFonts w:hint="eastAsia" w:ascii="宋体" w:hAnsi="宋体" w:cs="宋体"/>
          <w:sz w:val="24"/>
        </w:rPr>
        <w:t xml:space="preserve">免除成交供应商按规定的标准进行施工和修复缺陷的责任。</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（三）工程施工期间涉及安全</w:t>
      </w:r>
      <w:r>
        <w:rPr>
          <w:rFonts w:hint="eastAsia" w:ascii="宋体" w:hAnsi="宋体" w:cs="宋体"/>
          <w:sz w:val="24"/>
        </w:rPr>
        <w:t xml:space="preserve">由成交</w:t>
      </w:r>
      <w:r>
        <w:rPr>
          <w:rFonts w:hint="eastAsia" w:ascii="宋体" w:hAnsi="宋体" w:cs="宋体"/>
          <w:sz w:val="24"/>
        </w:rPr>
        <w:t xml:space="preserve">供应商全部负责，涉及安全所产生的相关费用一律</w:t>
      </w:r>
      <w:r>
        <w:rPr>
          <w:rFonts w:hint="eastAsia" w:ascii="宋体" w:hAnsi="宋体" w:cs="宋体"/>
          <w:sz w:val="24"/>
        </w:rPr>
        <w:t xml:space="preserve">由成交</w:t>
      </w:r>
      <w:r>
        <w:rPr>
          <w:rFonts w:hint="eastAsia" w:ascii="宋体" w:hAnsi="宋体" w:cs="宋体"/>
          <w:sz w:val="24"/>
        </w:rPr>
        <w:t xml:space="preserve">供应商承担；</w:t>
      </w:r>
      <w:r/>
    </w:p>
    <w:p>
      <w:pPr>
        <w:ind w:right="210" w:firstLine="420"/>
        <w:jc w:val="left"/>
        <w:spacing w:line="360" w:lineRule="auto"/>
        <w:rPr>
          <w:rFonts w:hint="eastAsia" w:ascii="宋体" w:hAnsi="宋体" w:cs="宋体"/>
          <w:sz w:val="24"/>
        </w:rPr>
      </w:pPr>
      <w:r>
        <w:rPr>
          <w:rFonts w:hint="eastAsia" w:ascii="宋体" w:hAnsi="宋体" w:cs="宋体"/>
          <w:sz w:val="24"/>
        </w:rPr>
        <w:t xml:space="preserve">（四）质量必须达到合格，凡因成交供应商责任，经验收达不到合格要求，必须返工合格并承担因返工引起的一切经济损失。</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（五）成交供应商应当办理有关施工现场交通、环卫、施工噪声等管理手续，若发生费用</w:t>
      </w:r>
      <w:r>
        <w:rPr>
          <w:rFonts w:hint="eastAsia" w:ascii="宋体" w:hAnsi="宋体" w:cs="宋体"/>
          <w:sz w:val="24"/>
        </w:rPr>
        <w:t xml:space="preserve">由成交</w:t>
      </w:r>
      <w:r>
        <w:rPr>
          <w:rFonts w:hint="eastAsia" w:ascii="宋体" w:hAnsi="宋体" w:cs="宋体"/>
          <w:sz w:val="24"/>
        </w:rPr>
        <w:t xml:space="preserve">供应商负责。</w:t>
      </w:r>
      <w:r/>
    </w:p>
    <w:p>
      <w:pPr>
        <w:ind w:right="210" w:firstLine="420"/>
        <w:jc w:val="left"/>
        <w:spacing w:line="360" w:lineRule="auto"/>
        <w:rPr>
          <w:rFonts w:hint="eastAsia" w:ascii="宋体" w:hAnsi="宋体" w:cs="宋体"/>
          <w:sz w:val="24"/>
        </w:rPr>
      </w:pPr>
      <w:r>
        <w:rPr>
          <w:rFonts w:hint="eastAsia" w:ascii="宋体" w:hAnsi="宋体" w:cs="宋体"/>
          <w:sz w:val="24"/>
        </w:rPr>
        <w:t xml:space="preserve">（六）工程未交付之前，成交供应商应自始至终对成品进行保护和防止丢失。</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（七）施工人员应服从采购人安全管理。</w:t>
      </w:r>
      <w:r/>
    </w:p>
    <w:p>
      <w:pPr>
        <w:ind w:firstLine="480"/>
        <w:spacing w:line="360" w:lineRule="auto"/>
        <w:rPr>
          <w:rFonts w:hint="eastAsia" w:ascii="宋体" w:hAnsi="宋体" w:cs="宋体"/>
          <w:bCs/>
          <w:sz w:val="24"/>
        </w:rPr>
      </w:pPr>
      <w:r>
        <w:rPr>
          <w:rFonts w:hint="eastAsia" w:ascii="宋体" w:hAnsi="宋体" w:cs="宋体"/>
          <w:bCs/>
          <w:sz w:val="24"/>
        </w:rPr>
        <w:t xml:space="preserve">（八）在免费质保期内，如属于自身的质量问题，成交供应商应当免费提供需要更换的备件，在质保期结束后，成交供应商以其同时期现场所在区域最低的价格向采购人提供正常运行及维修所需的任何备品备件。</w:t>
      </w:r>
      <w:r/>
    </w:p>
    <w:p>
      <w:pPr>
        <w:ind w:firstLine="480"/>
        <w:spacing w:line="360" w:lineRule="auto"/>
        <w:rPr>
          <w:rFonts w:hint="eastAsia" w:ascii="宋体" w:hAnsi="宋体" w:cs="宋体"/>
          <w:b/>
          <w:bCs/>
          <w:sz w:val="24"/>
        </w:rPr>
      </w:pPr>
      <w:r>
        <w:rPr>
          <w:rFonts w:hint="eastAsia" w:ascii="宋体" w:hAnsi="宋体" w:cs="宋体"/>
          <w:bCs/>
          <w:sz w:val="24"/>
        </w:rPr>
        <w:t xml:space="preserve">（九）在质保期内，采购人通知成交供应商故障需维修，如成交供应商在2小时内不能到达采购人现场，每出现一次，成交供应商须向采购人支付违约金人民币300元。排除故障时间不得超过24小时（天气等客观因素除外），如超过24小时未修复，成交供应商还须向采购人支付违约金：人民币300元×影响采购人正常使用的日历天数。如超过48小时未修复，采购人也可自行委托第三方进行修复，所产生的全部费用由供应商承担。成交供应商经过2次维修仍出现故障的，采购人有权要求供应商进行更换；</w:t>
      </w:r>
      <w:r>
        <w:rPr>
          <w:rFonts w:hint="eastAsia" w:ascii="宋体" w:hAnsi="宋体" w:cs="宋体"/>
          <w:b/>
          <w:bCs/>
          <w:sz w:val="24"/>
        </w:rPr>
        <w:t xml:space="preserve">因成交供应商施工质量问题造成第三</w:t>
      </w:r>
      <w:r>
        <w:rPr>
          <w:rFonts w:hint="eastAsia" w:ascii="宋体" w:hAnsi="宋体" w:cs="宋体"/>
          <w:b/>
          <w:bCs/>
          <w:sz w:val="24"/>
        </w:rPr>
        <w:t xml:space="preserve">方财产</w:t>
      </w:r>
      <w:r>
        <w:rPr>
          <w:rFonts w:hint="eastAsia" w:ascii="宋体" w:hAnsi="宋体" w:cs="宋体"/>
          <w:b/>
          <w:bCs/>
          <w:sz w:val="24"/>
        </w:rPr>
        <w:t xml:space="preserve">损失或人身伤亡的，</w:t>
      </w:r>
      <w:r>
        <w:rPr>
          <w:rFonts w:hint="eastAsia" w:ascii="宋体" w:hAnsi="宋体" w:cs="宋体"/>
          <w:b/>
          <w:bCs/>
          <w:sz w:val="24"/>
        </w:rPr>
        <w:t xml:space="preserve">由成交</w:t>
      </w:r>
      <w:r>
        <w:rPr>
          <w:rFonts w:hint="eastAsia" w:ascii="宋体" w:hAnsi="宋体" w:cs="宋体"/>
          <w:b/>
          <w:bCs/>
          <w:sz w:val="24"/>
        </w:rPr>
        <w:t xml:space="preserve">供应商承担全部责任。若违约金无法弥补采购人实际损失的，成交供应商应赔偿采购人的实际损失。</w:t>
      </w:r>
      <w:r/>
    </w:p>
    <w:p>
      <w:pPr>
        <w:ind w:firstLine="480"/>
        <w:spacing w:line="360" w:lineRule="auto"/>
        <w:rPr>
          <w:rFonts w:hint="eastAsia" w:ascii="宋体" w:hAnsi="宋体" w:cs="宋体"/>
          <w:b/>
          <w:bCs/>
          <w:sz w:val="24"/>
        </w:rPr>
      </w:pPr>
      <w:r>
        <w:rPr>
          <w:rFonts w:hint="eastAsia" w:ascii="宋体" w:hAnsi="宋体" w:cs="宋体"/>
          <w:b/>
          <w:bCs/>
          <w:sz w:val="24"/>
        </w:rPr>
        <w:t xml:space="preserve">（十）成交供应商应协助采购人对现有设备供电设备进行检验试验等，确保安全可靠供电。</w:t>
      </w:r>
      <w:r/>
    </w:p>
    <w:p>
      <w:pPr>
        <w:ind w:right="210"/>
        <w:jc w:val="left"/>
        <w:spacing w:line="360" w:lineRule="auto"/>
        <w:rPr>
          <w:rFonts w:hint="eastAsia" w:ascii="宋体" w:hAnsi="宋体" w:cs="宋体"/>
          <w:b/>
          <w:sz w:val="24"/>
        </w:rPr>
      </w:pPr>
      <w:r>
        <w:rPr>
          <w:rFonts w:hint="eastAsia" w:ascii="宋体" w:hAnsi="宋体" w:cs="宋体"/>
          <w:b/>
          <w:sz w:val="24"/>
        </w:rPr>
        <w:t xml:space="preserve">四</w:t>
      </w:r>
      <w:r>
        <w:rPr>
          <w:rFonts w:ascii="宋体" w:hAnsi="宋体" w:cs="宋体"/>
          <w:b/>
          <w:sz w:val="24"/>
        </w:rPr>
        <w:t xml:space="preserve">、报价方式</w:t>
      </w:r>
      <w:r/>
    </w:p>
    <w:p>
      <w:pPr>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本项目报价为</w:t>
      </w:r>
      <w:r>
        <w:rPr>
          <w:rFonts w:hint="eastAsia" w:ascii="宋体" w:hAnsi="宋体" w:cs="宋体"/>
          <w:b/>
          <w:bCs/>
          <w:sz w:val="24"/>
          <w:u w:val="single"/>
        </w:rPr>
        <w:t xml:space="preserve">固定综合单价</w:t>
      </w:r>
      <w:r>
        <w:rPr>
          <w:rFonts w:hint="eastAsia" w:ascii="宋体" w:hAnsi="宋体" w:cs="宋体"/>
          <w:sz w:val="24"/>
        </w:rPr>
        <w:t xml:space="preserve">，磋商价格应包括竞争性磋商文件所确定的采购范围相应</w:t>
      </w:r>
      <w:r>
        <w:rPr>
          <w:rFonts w:ascii="宋体" w:hAnsi="宋体" w:cs="宋体"/>
          <w:sz w:val="24"/>
        </w:rPr>
        <w:t xml:space="preserve">服务</w:t>
      </w:r>
      <w:r>
        <w:rPr>
          <w:rFonts w:hint="eastAsia" w:ascii="宋体" w:hAnsi="宋体" w:cs="宋体"/>
          <w:sz w:val="24"/>
        </w:rPr>
        <w:t xml:space="preserve">的提供</w:t>
      </w:r>
      <w:r>
        <w:rPr>
          <w:rFonts w:ascii="宋体" w:hAnsi="宋体" w:cs="宋体"/>
          <w:sz w:val="24"/>
        </w:rPr>
        <w:t xml:space="preserve">、</w:t>
      </w:r>
      <w:r>
        <w:rPr>
          <w:rFonts w:hint="eastAsia" w:ascii="宋体" w:hAnsi="宋体" w:cs="宋体"/>
          <w:sz w:val="24"/>
        </w:rPr>
        <w:t xml:space="preserve">人员（包括工资和补贴）、代理服务费、办公场所及设施、保险、劳保、管理、各种税费、利润、税金、政策性文件规定及合同包含的所有风险、责任：</w:t>
      </w:r>
      <w:r>
        <w:rPr>
          <w:rFonts w:hint="eastAsia" w:ascii="宋体" w:hAnsi="宋体" w:cs="宋体"/>
          <w:b/>
          <w:sz w:val="24"/>
        </w:rPr>
        <w:t xml:space="preserve">包括不限于工作人员意外伤害保险、安全防护、文明施工、扬尘控制费用</w:t>
      </w:r>
      <w:r>
        <w:rPr>
          <w:rFonts w:hint="eastAsia" w:ascii="宋体" w:hAnsi="宋体" w:cs="宋体"/>
          <w:sz w:val="24"/>
        </w:rPr>
        <w:t xml:space="preserve">等各项应有费用，以及为完成该项服务项目所涉及到的一切相关费用，采购人不再支付其他任何费用。</w:t>
      </w:r>
      <w:r/>
    </w:p>
    <w:p>
      <w:pPr>
        <w:ind w:firstLine="482"/>
        <w:spacing w:line="360" w:lineRule="auto"/>
        <w:tabs>
          <w:tab w:val="left" w:pos="284" w:leader="none"/>
        </w:tabs>
        <w:rPr>
          <w:rFonts w:hint="eastAsia" w:ascii="宋体" w:hAnsi="宋体" w:cs="宋体"/>
          <w:b/>
          <w:sz w:val="24"/>
        </w:rPr>
      </w:pPr>
      <w:r>
        <w:rPr>
          <w:rFonts w:hint="eastAsia" w:ascii="宋体" w:hAnsi="宋体" w:cs="宋体"/>
          <w:b/>
          <w:sz w:val="24"/>
        </w:rPr>
        <w:t xml:space="preserve">特别强调：</w:t>
      </w:r>
      <w:r/>
    </w:p>
    <w:p>
      <w:pPr>
        <w:ind w:firstLine="482"/>
        <w:spacing w:line="360" w:lineRule="auto"/>
        <w:tabs>
          <w:tab w:val="left" w:pos="284" w:leader="none"/>
        </w:tabs>
        <w:rPr>
          <w:rFonts w:hint="eastAsia" w:ascii="宋体" w:hAnsi="宋体" w:cs="宋体"/>
          <w:b/>
          <w:sz w:val="24"/>
        </w:rPr>
      </w:pPr>
      <w:r>
        <w:rPr>
          <w:rFonts w:hint="eastAsia" w:ascii="宋体" w:hAnsi="宋体" w:cs="宋体"/>
          <w:b/>
          <w:sz w:val="24"/>
        </w:rPr>
        <w:t xml:space="preserve">1.供应商需充分</w:t>
      </w:r>
      <w:r>
        <w:rPr>
          <w:rFonts w:ascii="宋体" w:hAnsi="宋体" w:cs="宋体"/>
          <w:b/>
          <w:sz w:val="24"/>
        </w:rPr>
        <w:t xml:space="preserve">考虑与</w:t>
      </w:r>
      <w:r>
        <w:rPr>
          <w:rFonts w:hint="eastAsia" w:ascii="宋体" w:hAnsi="宋体" w:cs="宋体"/>
          <w:b/>
          <w:sz w:val="24"/>
        </w:rPr>
        <w:t xml:space="preserve">外部环境</w:t>
      </w:r>
      <w:r>
        <w:rPr>
          <w:rFonts w:ascii="宋体" w:hAnsi="宋体" w:cs="宋体"/>
          <w:b/>
          <w:sz w:val="24"/>
        </w:rPr>
        <w:t xml:space="preserve">协调、配合、</w:t>
      </w:r>
      <w:r>
        <w:rPr>
          <w:rFonts w:hint="eastAsia" w:ascii="宋体" w:hAnsi="宋体" w:cs="宋体"/>
          <w:b/>
          <w:sz w:val="24"/>
        </w:rPr>
        <w:t xml:space="preserve">审批手续</w:t>
      </w:r>
      <w:r>
        <w:rPr>
          <w:rFonts w:ascii="宋体" w:hAnsi="宋体" w:cs="宋体"/>
          <w:b/>
          <w:sz w:val="24"/>
        </w:rPr>
        <w:t xml:space="preserve">的费用</w:t>
      </w:r>
      <w:r>
        <w:rPr>
          <w:rFonts w:hint="eastAsia" w:ascii="宋体" w:hAnsi="宋体" w:cs="宋体"/>
          <w:b/>
          <w:sz w:val="24"/>
        </w:rPr>
        <w:t xml:space="preserve">；</w:t>
      </w:r>
      <w:r>
        <w:rPr>
          <w:rFonts w:ascii="宋体" w:hAnsi="宋体" w:cs="宋体"/>
          <w:b/>
          <w:sz w:val="24"/>
        </w:rPr>
        <w:t xml:space="preserve">消防临时水、</w:t>
      </w:r>
      <w:r>
        <w:rPr>
          <w:rFonts w:hint="eastAsia" w:ascii="宋体" w:hAnsi="宋体" w:cs="宋体"/>
          <w:b/>
          <w:sz w:val="24"/>
        </w:rPr>
        <w:t xml:space="preserve">电、</w:t>
      </w:r>
      <w:r>
        <w:rPr>
          <w:rFonts w:ascii="宋体" w:hAnsi="宋体" w:cs="宋体"/>
          <w:b/>
          <w:sz w:val="24"/>
        </w:rPr>
        <w:t xml:space="preserve">道路的占用</w:t>
      </w:r>
      <w:r>
        <w:rPr>
          <w:rFonts w:hint="eastAsia" w:ascii="宋体" w:hAnsi="宋体" w:cs="宋体"/>
          <w:b/>
          <w:sz w:val="24"/>
        </w:rPr>
        <w:t xml:space="preserve">（包括市政道路）</w:t>
      </w:r>
      <w:r>
        <w:rPr>
          <w:rFonts w:ascii="宋体" w:hAnsi="宋体" w:cs="宋体"/>
          <w:b/>
          <w:sz w:val="24"/>
        </w:rPr>
        <w:t xml:space="preserve">、仓储用地、用房</w:t>
      </w:r>
      <w:r>
        <w:rPr>
          <w:rFonts w:hint="eastAsia" w:ascii="宋体" w:hAnsi="宋体" w:cs="宋体"/>
          <w:b/>
          <w:sz w:val="24"/>
        </w:rPr>
        <w:t xml:space="preserve">、</w:t>
      </w:r>
      <w:r>
        <w:rPr>
          <w:rFonts w:ascii="宋体" w:hAnsi="宋体" w:cs="宋体"/>
          <w:b/>
          <w:sz w:val="24"/>
        </w:rPr>
        <w:t xml:space="preserve">垃圾清运、成品保护及</w:t>
      </w:r>
      <w:r>
        <w:rPr>
          <w:rFonts w:hint="eastAsia" w:ascii="宋体" w:hAnsi="宋体" w:cs="宋体"/>
          <w:b/>
          <w:sz w:val="24"/>
        </w:rPr>
        <w:t xml:space="preserve">供应商</w:t>
      </w:r>
      <w:r>
        <w:rPr>
          <w:rFonts w:ascii="宋体" w:hAnsi="宋体" w:cs="宋体"/>
          <w:b/>
          <w:sz w:val="24"/>
        </w:rPr>
        <w:t xml:space="preserve">在合同实施过程中可能需要</w:t>
      </w:r>
      <w:r>
        <w:rPr>
          <w:rFonts w:hint="eastAsia" w:ascii="宋体" w:hAnsi="宋体" w:cs="宋体"/>
          <w:b/>
          <w:sz w:val="24"/>
        </w:rPr>
        <w:t xml:space="preserve">其他</w:t>
      </w:r>
      <w:r>
        <w:rPr>
          <w:rFonts w:ascii="宋体" w:hAnsi="宋体" w:cs="宋体"/>
          <w:b/>
          <w:sz w:val="24"/>
        </w:rPr>
        <w:t xml:space="preserve">单位提供的配合的费用</w:t>
      </w:r>
      <w:r>
        <w:rPr>
          <w:rFonts w:hint="eastAsia" w:ascii="宋体" w:hAnsi="宋体" w:cs="宋体"/>
          <w:b/>
          <w:sz w:val="24"/>
        </w:rPr>
        <w:t xml:space="preserve">等；采购人</w:t>
      </w:r>
      <w:r>
        <w:rPr>
          <w:rFonts w:ascii="宋体" w:hAnsi="宋体" w:cs="宋体"/>
          <w:b/>
          <w:sz w:val="24"/>
        </w:rPr>
        <w:t xml:space="preserve">对此类费用在</w:t>
      </w:r>
      <w:r>
        <w:rPr>
          <w:rFonts w:hint="eastAsia" w:ascii="宋体" w:hAnsi="宋体" w:cs="宋体"/>
          <w:b/>
          <w:sz w:val="24"/>
        </w:rPr>
        <w:t xml:space="preserve">项目</w:t>
      </w:r>
      <w:r>
        <w:rPr>
          <w:rFonts w:ascii="宋体" w:hAnsi="宋体" w:cs="宋体"/>
          <w:b/>
          <w:sz w:val="24"/>
        </w:rPr>
        <w:t xml:space="preserve">实施和结算时不</w:t>
      </w:r>
      <w:r>
        <w:rPr>
          <w:rFonts w:hint="eastAsia" w:ascii="宋体" w:hAnsi="宋体" w:cs="宋体"/>
          <w:b/>
          <w:sz w:val="24"/>
        </w:rPr>
        <w:t xml:space="preserve">再</w:t>
      </w:r>
      <w:r>
        <w:rPr>
          <w:rFonts w:ascii="宋体" w:hAnsi="宋体" w:cs="宋体"/>
          <w:b/>
          <w:sz w:val="24"/>
        </w:rPr>
        <w:t xml:space="preserve">进行调整</w:t>
      </w:r>
      <w:r>
        <w:rPr>
          <w:rFonts w:hint="eastAsia" w:ascii="宋体" w:hAnsi="宋体" w:cs="宋体"/>
          <w:b/>
          <w:sz w:val="24"/>
        </w:rPr>
        <w:t xml:space="preserve">。</w:t>
      </w:r>
      <w:r/>
    </w:p>
    <w:p>
      <w:pPr>
        <w:ind w:firstLine="482"/>
        <w:spacing w:line="360" w:lineRule="auto"/>
        <w:tabs>
          <w:tab w:val="left" w:pos="284" w:leader="none"/>
        </w:tabs>
        <w:rPr>
          <w:rFonts w:hint="eastAsia" w:ascii="宋体" w:hAnsi="宋体" w:cs="宋体"/>
          <w:b/>
          <w:sz w:val="24"/>
        </w:rPr>
      </w:pPr>
      <w:r>
        <w:rPr>
          <w:rFonts w:hint="eastAsia" w:ascii="宋体" w:hAnsi="宋体" w:cs="宋体"/>
          <w:b/>
          <w:sz w:val="24"/>
        </w:rPr>
        <w:t xml:space="preserve">2.供应商需协助采购人进行供电验收及送电，</w:t>
      </w:r>
      <w:r>
        <w:rPr>
          <w:rFonts w:hint="eastAsia" w:ascii="宋体" w:hAnsi="宋体" w:cs="宋体"/>
          <w:b/>
          <w:sz w:val="24"/>
        </w:rPr>
        <w:t xml:space="preserve">期间</w:t>
      </w:r>
      <w:r>
        <w:rPr>
          <w:rFonts w:hint="eastAsia" w:ascii="宋体" w:hAnsi="宋体" w:cs="宋体"/>
          <w:b/>
          <w:sz w:val="24"/>
        </w:rPr>
        <w:t xml:space="preserve">产生的相关费用</w:t>
      </w:r>
      <w:r>
        <w:rPr>
          <w:rFonts w:hint="eastAsia" w:ascii="宋体" w:hAnsi="宋体" w:cs="宋体"/>
          <w:b/>
          <w:sz w:val="24"/>
        </w:rPr>
        <w:t xml:space="preserve">由成交</w:t>
      </w:r>
      <w:r>
        <w:rPr>
          <w:rFonts w:hint="eastAsia" w:ascii="宋体" w:hAnsi="宋体" w:cs="宋体"/>
          <w:b/>
          <w:sz w:val="24"/>
        </w:rPr>
        <w:t xml:space="preserve">供应商承担，所有费用已包含于磋商报价中，采购人不再另行支付</w:t>
      </w:r>
      <w:r>
        <w:rPr>
          <w:rFonts w:hint="eastAsia" w:ascii="宋体" w:hAnsi="宋体" w:cs="宋体"/>
          <w:b/>
          <w:sz w:val="24"/>
        </w:rPr>
        <w:t xml:space="preserve">。</w:t>
      </w:r>
      <w:r/>
    </w:p>
    <w:p>
      <w:pPr>
        <w:ind w:right="210"/>
        <w:jc w:val="left"/>
        <w:spacing w:line="360" w:lineRule="auto"/>
        <w:rPr>
          <w:rFonts w:hint="eastAsia" w:ascii="宋体" w:hAnsi="宋体" w:cs="宋体"/>
          <w:b/>
          <w:sz w:val="24"/>
        </w:rPr>
      </w:pPr>
      <w:r>
        <w:rPr>
          <w:rFonts w:hint="eastAsia" w:ascii="宋体" w:hAnsi="宋体" w:cs="宋体"/>
          <w:b/>
          <w:sz w:val="24"/>
        </w:rPr>
        <w:t xml:space="preserve">五</w:t>
      </w:r>
      <w:r>
        <w:rPr>
          <w:rFonts w:ascii="宋体" w:hAnsi="宋体" w:cs="宋体"/>
          <w:b/>
          <w:sz w:val="24"/>
        </w:rPr>
        <w:t xml:space="preserve">、付款方式</w:t>
      </w:r>
      <w:r/>
    </w:p>
    <w:p>
      <w:pPr>
        <w:ind w:firstLine="482"/>
        <w:spacing w:line="360" w:lineRule="auto"/>
        <w:tabs>
          <w:tab w:val="left" w:pos="284" w:leader="none"/>
        </w:tabs>
        <w:rPr>
          <w:rFonts w:hint="eastAsia" w:ascii="宋体" w:hAnsi="宋体" w:cs="宋体"/>
          <w:bCs/>
          <w:sz w:val="24"/>
        </w:rPr>
      </w:pPr>
      <w:r>
        <w:rPr>
          <w:rFonts w:hint="eastAsia" w:ascii="宋体" w:hAnsi="宋体" w:cs="宋体"/>
          <w:bCs/>
          <w:sz w:val="24"/>
        </w:rPr>
        <w:t xml:space="preserve">1.预付合同价的30%，项目完工后支付合同价的80%；</w:t>
      </w:r>
      <w:r/>
    </w:p>
    <w:p>
      <w:pPr>
        <w:ind w:firstLine="482"/>
        <w:spacing w:line="360" w:lineRule="auto"/>
        <w:tabs>
          <w:tab w:val="left" w:pos="284" w:leader="none"/>
        </w:tabs>
        <w:rPr>
          <w:rFonts w:hint="eastAsia" w:ascii="宋体" w:hAnsi="宋体" w:cs="宋体"/>
          <w:bCs/>
          <w:sz w:val="24"/>
        </w:rPr>
      </w:pPr>
      <w:r>
        <w:rPr>
          <w:rFonts w:hint="eastAsia" w:ascii="宋体" w:hAnsi="宋体" w:cs="宋体"/>
          <w:bCs/>
          <w:sz w:val="24"/>
        </w:rPr>
        <w:t xml:space="preserve">2.竣工验收合格并经结算审计结束后，支付至审定价的97%；</w:t>
      </w:r>
      <w:r/>
    </w:p>
    <w:p>
      <w:pPr>
        <w:ind w:firstLine="482"/>
        <w:spacing w:line="360" w:lineRule="auto"/>
        <w:tabs>
          <w:tab w:val="left" w:pos="284" w:leader="none"/>
        </w:tabs>
        <w:rPr>
          <w:rFonts w:hint="eastAsia" w:ascii="宋体" w:hAnsi="宋体" w:cs="宋体"/>
          <w:bCs/>
          <w:sz w:val="24"/>
        </w:rPr>
      </w:pPr>
      <w:r>
        <w:rPr>
          <w:rFonts w:hint="eastAsia" w:ascii="宋体" w:hAnsi="宋体" w:cs="宋体"/>
          <w:bCs/>
          <w:sz w:val="24"/>
        </w:rPr>
        <w:t xml:space="preserve">3.审定价的3%作为质量保证金在质保期满后付清（不计利息）。</w:t>
      </w:r>
      <w:r/>
    </w:p>
    <w:p>
      <w:pPr>
        <w:ind w:right="210"/>
        <w:jc w:val="left"/>
        <w:spacing w:line="360" w:lineRule="auto"/>
        <w:rPr>
          <w:rFonts w:hint="eastAsia" w:ascii="宋体" w:hAnsi="宋体" w:cs="宋体"/>
          <w:b/>
          <w:sz w:val="24"/>
        </w:rPr>
      </w:pPr>
      <w:r>
        <w:rPr>
          <w:rFonts w:hint="eastAsia" w:ascii="宋体" w:hAnsi="宋体" w:cs="宋体"/>
          <w:b/>
          <w:sz w:val="24"/>
        </w:rPr>
        <w:t xml:space="preserve">六、质保期</w:t>
      </w:r>
      <w:r/>
    </w:p>
    <w:p>
      <w:pPr>
        <w:ind w:firstLine="482"/>
        <w:spacing w:line="360" w:lineRule="auto"/>
        <w:tabs>
          <w:tab w:val="left" w:pos="284" w:leader="none"/>
        </w:tabs>
        <w:rPr>
          <w:rFonts w:hint="eastAsia" w:ascii="宋体" w:hAnsi="宋体" w:cs="宋体"/>
          <w:bCs/>
          <w:sz w:val="24"/>
        </w:rPr>
      </w:pPr>
      <w:r>
        <w:rPr>
          <w:rFonts w:hint="eastAsia" w:ascii="宋体" w:hAnsi="宋体" w:cs="宋体"/>
          <w:bCs/>
          <w:sz w:val="24"/>
        </w:rPr>
        <w:t xml:space="preserve">1.本项目质保期不少于2年，</w:t>
      </w:r>
      <w:r>
        <w:rPr>
          <w:rFonts w:hint="eastAsia" w:ascii="宋体" w:hAnsi="宋体" w:cs="宋体"/>
          <w:bCs/>
          <w:sz w:val="24"/>
        </w:rPr>
        <w:t xml:space="preserve">自</w:t>
      </w:r>
      <w:r>
        <w:rPr>
          <w:rFonts w:hint="eastAsia" w:ascii="宋体" w:hAnsi="宋体" w:cs="宋体"/>
          <w:bCs/>
          <w:sz w:val="24"/>
        </w:rPr>
        <w:t xml:space="preserve">验收合格正式送电投入运营之日起计算。</w:t>
      </w:r>
      <w:r/>
    </w:p>
    <w:p>
      <w:pPr>
        <w:ind w:firstLine="482"/>
        <w:spacing w:line="360" w:lineRule="auto"/>
        <w:tabs>
          <w:tab w:val="left" w:pos="284" w:leader="none"/>
        </w:tabs>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本项目</w:t>
      </w:r>
      <w:r>
        <w:rPr>
          <w:rFonts w:hint="eastAsia" w:ascii="宋体" w:hAnsi="宋体" w:cs="宋体"/>
          <w:bCs/>
          <w:sz w:val="24"/>
        </w:rPr>
        <w:t xml:space="preserve">拆除</w:t>
      </w:r>
      <w:r>
        <w:rPr>
          <w:rFonts w:hint="eastAsia" w:ascii="宋体" w:hAnsi="宋体" w:cs="宋体"/>
          <w:bCs/>
          <w:sz w:val="24"/>
        </w:rPr>
        <w:t xml:space="preserve">的旧</w:t>
      </w:r>
      <w:r>
        <w:rPr>
          <w:rFonts w:hint="eastAsia" w:ascii="宋体" w:hAnsi="宋体" w:cs="宋体"/>
          <w:bCs/>
          <w:sz w:val="24"/>
        </w:rPr>
        <w:t xml:space="preserve">设备</w:t>
      </w:r>
      <w:r>
        <w:rPr>
          <w:rFonts w:hint="eastAsia" w:ascii="宋体" w:hAnsi="宋体" w:cs="宋体"/>
          <w:bCs/>
          <w:sz w:val="24"/>
        </w:rPr>
        <w:t xml:space="preserve">按</w:t>
      </w:r>
      <w:r>
        <w:rPr>
          <w:rFonts w:hint="eastAsia" w:ascii="宋体" w:hAnsi="宋体" w:cs="宋体"/>
          <w:bCs/>
          <w:sz w:val="24"/>
        </w:rPr>
        <w:t xml:space="preserve">采购人要求进行放置，</w:t>
      </w:r>
      <w:r>
        <w:rPr>
          <w:rFonts w:hint="eastAsia" w:ascii="宋体" w:hAnsi="宋体" w:cs="宋体"/>
          <w:bCs/>
          <w:sz w:val="24"/>
        </w:rPr>
        <w:t xml:space="preserve">由采购人</w:t>
      </w:r>
      <w:r>
        <w:rPr>
          <w:rFonts w:hint="eastAsia" w:ascii="宋体" w:hAnsi="宋体" w:cs="宋体"/>
          <w:bCs/>
          <w:sz w:val="24"/>
        </w:rPr>
        <w:t xml:space="preserve">自行处置。</w:t>
      </w:r>
      <w:r/>
    </w:p>
    <w:p>
      <w:pPr>
        <w:ind w:firstLine="482"/>
        <w:spacing w:line="360" w:lineRule="auto"/>
        <w:tabs>
          <w:tab w:val="left" w:pos="284" w:leader="none"/>
        </w:tabs>
        <w:rPr>
          <w:rFonts w:hint="eastAsia" w:ascii="宋体" w:hAnsi="宋体" w:cs="宋体"/>
          <w:bCs/>
          <w:sz w:val="24"/>
        </w:rPr>
      </w:pPr>
      <w:r>
        <w:rPr>
          <w:rFonts w:hint="eastAsia" w:ascii="宋体" w:hAnsi="宋体" w:cs="宋体"/>
          <w:bCs/>
          <w:sz w:val="24"/>
        </w:rPr>
      </w:r>
      <w:r/>
    </w:p>
    <w:p>
      <w:pPr>
        <w:ind w:firstLine="482"/>
        <w:spacing w:line="360" w:lineRule="auto"/>
        <w:tabs>
          <w:tab w:val="left" w:pos="284" w:leader="none"/>
        </w:tabs>
        <w:rPr>
          <w:rFonts w:hint="eastAsia" w:ascii="宋体" w:hAnsi="宋体" w:cs="宋体"/>
          <w:bCs/>
          <w:sz w:val="24"/>
        </w:rPr>
      </w:pPr>
      <w:r>
        <w:rPr>
          <w:rFonts w:hint="eastAsia" w:ascii="宋体" w:hAnsi="宋体" w:cs="宋体"/>
          <w:bCs/>
          <w:sz w:val="24"/>
        </w:rPr>
      </w:r>
      <w:r/>
    </w:p>
    <w:p>
      <w:pPr>
        <w:ind w:firstLine="482"/>
        <w:spacing w:line="360" w:lineRule="auto"/>
        <w:tabs>
          <w:tab w:val="left" w:pos="284" w:leader="none"/>
        </w:tabs>
        <w:rPr>
          <w:b/>
          <w:sz w:val="36"/>
          <w:szCs w:val="36"/>
        </w:rPr>
      </w:pPr>
      <w:r>
        <w:rPr>
          <w:rFonts w:ascii="宋体" w:hAnsi="宋体" w:cs="宋体"/>
          <w:bCs/>
          <w:sz w:val="24"/>
        </w:rPr>
        <w:br w:type="page" w:clear="all"/>
      </w:r>
      <w:r>
        <w:rPr>
          <w:b/>
          <w:sz w:val="36"/>
          <w:szCs w:val="36"/>
        </w:rPr>
        <w:t xml:space="preserve"> </w:t>
      </w:r>
      <w:r/>
    </w:p>
    <w:p>
      <w:pPr>
        <w:jc w:val="center"/>
        <w:spacing w:line="360" w:lineRule="auto"/>
        <w:rPr>
          <w:b/>
          <w:sz w:val="36"/>
          <w:szCs w:val="36"/>
        </w:rPr>
        <w:outlineLvl w:val="0"/>
      </w:pPr>
      <w:r/>
      <w:bookmarkStart w:id="681" w:name="_Toc104818929"/>
      <w:r>
        <w:rPr>
          <w:b/>
          <w:sz w:val="36"/>
          <w:szCs w:val="36"/>
        </w:rPr>
        <w:t xml:space="preserve">第五章</w:t>
      </w:r>
      <w:r>
        <w:rPr>
          <w:b/>
          <w:sz w:val="36"/>
          <w:szCs w:val="36"/>
        </w:rPr>
        <w:t xml:space="preserve">   </w:t>
      </w:r>
      <w:r>
        <w:rPr>
          <w:b/>
          <w:sz w:val="36"/>
          <w:szCs w:val="36"/>
        </w:rPr>
        <w:t xml:space="preserve">合同草案条款</w:t>
      </w:r>
      <w:bookmarkEnd w:id="681"/>
      <w:r/>
      <w:r/>
    </w:p>
    <w:p>
      <w:pPr>
        <w:ind w:firstLine="1446"/>
        <w:spacing w:line="480" w:lineRule="auto"/>
        <w:rPr>
          <w:rFonts w:ascii="宋体" w:cs="宋体"/>
          <w:b/>
          <w:sz w:val="48"/>
          <w:szCs w:val="48"/>
        </w:rPr>
      </w:pPr>
      <w:r>
        <w:rPr>
          <w:rFonts w:ascii="宋体" w:cs="宋体"/>
          <w:b/>
          <w:sz w:val="48"/>
          <w:szCs w:val="48"/>
        </w:rPr>
      </w:r>
      <w:r/>
    </w:p>
    <w:p>
      <w:pPr>
        <w:ind w:firstLine="1446"/>
        <w:spacing w:line="480" w:lineRule="auto"/>
        <w:rPr>
          <w:rFonts w:ascii="宋体" w:cs="宋体"/>
          <w:b/>
          <w:sz w:val="48"/>
          <w:szCs w:val="48"/>
        </w:rPr>
      </w:pPr>
      <w:r>
        <w:rPr>
          <w:rFonts w:ascii="宋体" w:cs="宋体"/>
          <w:b/>
          <w:sz w:val="48"/>
          <w:szCs w:val="48"/>
        </w:rPr>
      </w:r>
      <w:r/>
    </w:p>
    <w:p>
      <w:pPr>
        <w:jc w:val="center"/>
        <w:spacing w:line="480" w:lineRule="auto"/>
        <w:rPr>
          <w:rFonts w:ascii="宋体" w:cs="宋体"/>
          <w:b/>
          <w:sz w:val="48"/>
          <w:szCs w:val="48"/>
        </w:rPr>
      </w:pPr>
      <w:r>
        <w:rPr>
          <w:rFonts w:hint="eastAsia" w:ascii="宋体" w:cs="宋体"/>
          <w:b/>
          <w:sz w:val="48"/>
          <w:szCs w:val="48"/>
          <w:lang w:bidi="ar"/>
        </w:rPr>
        <w:t xml:space="preserve">常州卫生高等职业技术学校</w:t>
      </w:r>
      <w:r/>
    </w:p>
    <w:p>
      <w:pPr>
        <w:spacing w:line="360" w:lineRule="auto"/>
        <w:rPr>
          <w:rFonts w:ascii="宋体" w:cs="宋体"/>
          <w:b/>
          <w:sz w:val="28"/>
          <w:szCs w:val="28"/>
        </w:rPr>
      </w:pPr>
      <w:r>
        <w:rPr>
          <w:rFonts w:ascii="宋体" w:cs="宋体"/>
          <w:b/>
          <w:sz w:val="28"/>
          <w:szCs w:val="28"/>
        </w:rPr>
      </w:r>
      <w:r/>
    </w:p>
    <w:p>
      <w:pPr>
        <w:spacing w:before="120" w:line="22" w:lineRule="atLeast"/>
        <w:widowControl/>
        <w:tabs>
          <w:tab w:val="left" w:pos="567" w:leader="none"/>
        </w:tabs>
        <w:rPr>
          <w:rFonts w:hint="eastAsia" w:ascii="宋体" w:hAnsi="宋体"/>
          <w:sz w:val="24"/>
        </w:rPr>
      </w:pPr>
      <w:r>
        <w:rPr>
          <w:rFonts w:hint="eastAsia" w:ascii="宋体" w:hAnsi="宋体"/>
          <w:sz w:val="24"/>
        </w:rPr>
      </w:r>
      <w:r/>
    </w:p>
    <w:p>
      <w:pPr>
        <w:jc w:val="center"/>
        <w:spacing w:line="360" w:lineRule="auto"/>
        <w:rPr>
          <w:rFonts w:ascii="宋体" w:cs="宋体"/>
          <w:b/>
          <w:sz w:val="52"/>
          <w:szCs w:val="52"/>
        </w:rPr>
      </w:pPr>
      <w:r>
        <w:rPr>
          <w:rFonts w:ascii="宋体" w:cs="宋体"/>
          <w:b/>
          <w:sz w:val="52"/>
          <w:szCs w:val="52"/>
        </w:rPr>
      </w:r>
      <w:r/>
    </w:p>
    <w:p>
      <w:pPr>
        <w:jc w:val="center"/>
        <w:spacing w:line="360" w:lineRule="auto"/>
        <w:rPr>
          <w:rFonts w:ascii="宋体" w:cs="宋体"/>
          <w:b/>
          <w:sz w:val="52"/>
          <w:szCs w:val="52"/>
        </w:rPr>
      </w:pPr>
      <w:r>
        <w:rPr>
          <w:rFonts w:hint="eastAsia" w:ascii="宋体" w:cs="宋体"/>
          <w:b/>
          <w:sz w:val="52"/>
          <w:szCs w:val="52"/>
          <w:u w:val="single"/>
          <w:lang w:bidi="ar"/>
        </w:rPr>
        <w:t xml:space="preserve">常州卫生高等职业技术学校10KV变电所双路电源改造项目</w:t>
      </w:r>
      <w:r/>
    </w:p>
    <w:p>
      <w:pPr>
        <w:jc w:val="center"/>
        <w:spacing w:line="360" w:lineRule="auto"/>
        <w:rPr>
          <w:rFonts w:ascii="宋体" w:cs="宋体"/>
          <w:b/>
          <w:sz w:val="52"/>
          <w:szCs w:val="52"/>
        </w:rPr>
      </w:pPr>
      <w:r>
        <w:rPr>
          <w:rFonts w:hint="eastAsia" w:ascii="宋体" w:cs="宋体"/>
          <w:b/>
          <w:sz w:val="52"/>
          <w:szCs w:val="52"/>
          <w:lang w:bidi="ar"/>
        </w:rPr>
        <w:t xml:space="preserve">建设工程施工合同</w:t>
      </w:r>
      <w:r/>
    </w:p>
    <w:p>
      <w:pPr>
        <w:jc w:val="center"/>
        <w:spacing w:line="360" w:lineRule="auto"/>
        <w:rPr>
          <w:rFonts w:ascii="宋体" w:cs="宋体"/>
          <w:b/>
          <w:sz w:val="52"/>
          <w:szCs w:val="52"/>
        </w:rPr>
      </w:pPr>
      <w:r>
        <w:rPr>
          <w:rFonts w:ascii="宋体" w:cs="宋体"/>
          <w:b/>
          <w:sz w:val="52"/>
          <w:szCs w:val="52"/>
        </w:rPr>
      </w:r>
      <w:r/>
    </w:p>
    <w:p>
      <w:pPr>
        <w:spacing w:line="360" w:lineRule="exact"/>
        <w:rPr>
          <w:rFonts w:ascii="Calibri" w:hAnsi="Calibri"/>
          <w:b/>
          <w:sz w:val="36"/>
          <w:szCs w:val="36"/>
        </w:rPr>
      </w:pPr>
      <w:r>
        <w:rPr>
          <w:rFonts w:ascii="Calibri" w:hAnsi="Calibri"/>
          <w:b/>
          <w:sz w:val="36"/>
          <w:szCs w:val="36"/>
        </w:rPr>
      </w:r>
      <w:r/>
    </w:p>
    <w:p>
      <w:pPr>
        <w:jc w:val="center"/>
        <w:spacing w:line="360" w:lineRule="exact"/>
        <w:rPr>
          <w:rFonts w:ascii="Calibri" w:hAnsi="Calibri"/>
          <w:b/>
          <w:sz w:val="32"/>
          <w:szCs w:val="32"/>
        </w:rPr>
      </w:pPr>
      <w:r>
        <w:rPr>
          <w:rFonts w:ascii="Calibri" w:hAnsi="Calibri"/>
          <w:b/>
          <w:sz w:val="32"/>
          <w:szCs w:val="32"/>
        </w:rPr>
      </w:r>
      <w:r/>
    </w:p>
    <w:p>
      <w:pPr>
        <w:jc w:val="center"/>
        <w:spacing w:line="360" w:lineRule="exact"/>
        <w:rPr>
          <w:rFonts w:ascii="Calibri" w:hAnsi="Calibri"/>
          <w:b/>
          <w:sz w:val="32"/>
          <w:szCs w:val="32"/>
        </w:rPr>
      </w:pPr>
      <w:r>
        <w:rPr>
          <w:rFonts w:ascii="Calibri" w:hAnsi="Calibri"/>
          <w:b/>
          <w:sz w:val="32"/>
          <w:szCs w:val="32"/>
        </w:rPr>
      </w:r>
      <w:r/>
    </w:p>
    <w:p>
      <w:pPr>
        <w:jc w:val="center"/>
        <w:spacing w:line="360" w:lineRule="exact"/>
        <w:rPr>
          <w:rFonts w:ascii="Calibri" w:hAnsi="Calibri"/>
          <w:b/>
          <w:sz w:val="32"/>
          <w:szCs w:val="32"/>
        </w:rPr>
      </w:pPr>
      <w:r>
        <w:rPr>
          <w:rFonts w:ascii="Calibri" w:hAnsi="Calibri"/>
          <w:b/>
          <w:sz w:val="32"/>
          <w:szCs w:val="32"/>
        </w:rPr>
      </w:r>
      <w:r/>
    </w:p>
    <w:p>
      <w:pPr>
        <w:jc w:val="center"/>
        <w:spacing w:line="360" w:lineRule="exact"/>
        <w:rPr>
          <w:rFonts w:ascii="Calibri" w:hAnsi="Calibri"/>
          <w:b/>
          <w:sz w:val="32"/>
          <w:szCs w:val="32"/>
        </w:rPr>
      </w:pPr>
      <w:r>
        <w:rPr>
          <w:rFonts w:ascii="Calibri" w:hAnsi="Calibri"/>
          <w:b/>
          <w:sz w:val="32"/>
          <w:szCs w:val="32"/>
        </w:rPr>
      </w:r>
      <w:r/>
    </w:p>
    <w:p>
      <w:pPr>
        <w:jc w:val="center"/>
        <w:spacing w:line="360" w:lineRule="exact"/>
        <w:rPr>
          <w:rFonts w:ascii="Calibri" w:hAnsi="Calibri"/>
          <w:b/>
          <w:sz w:val="32"/>
          <w:szCs w:val="32"/>
        </w:rPr>
      </w:pPr>
      <w:r>
        <w:rPr>
          <w:rFonts w:ascii="Calibri" w:hAnsi="Calibri"/>
          <w:b/>
          <w:sz w:val="32"/>
          <w:szCs w:val="32"/>
        </w:rPr>
      </w:r>
      <w:r/>
    </w:p>
    <w:p>
      <w:pPr>
        <w:rPr>
          <w:b/>
          <w:sz w:val="32"/>
          <w:szCs w:val="32"/>
          <w:lang w:bidi="ar"/>
        </w:rPr>
        <w:sectPr>
          <w:footnotePr/>
          <w:endnotePr/>
          <w:type w:val="nextPage"/>
          <w:pgSz w:w="11906" w:h="16838" w:orient="portrait"/>
          <w:pgMar w:top="1440" w:right="1417" w:bottom="1440" w:left="1417" w:header="851" w:footer="992" w:gutter="0"/>
          <w:cols w:num="1" w:sep="0" w:space="720" w:equalWidth="1"/>
          <w:docGrid w:linePitch="360"/>
        </w:sectPr>
      </w:pPr>
      <w:r>
        <w:rPr>
          <w:b/>
          <w:sz w:val="32"/>
          <w:szCs w:val="32"/>
          <w:lang w:bidi="ar"/>
        </w:rPr>
      </w:r>
      <w:r/>
    </w:p>
    <w:p>
      <w:pPr>
        <w:jc w:val="center"/>
        <w:spacing w:line="360" w:lineRule="exact"/>
        <w:rPr>
          <w:rFonts w:ascii="Calibri" w:hAnsi="Calibri"/>
          <w:b/>
          <w:sz w:val="32"/>
          <w:szCs w:val="32"/>
        </w:rPr>
      </w:pPr>
      <w:r>
        <w:rPr>
          <w:rFonts w:hint="eastAsia" w:cs="宋体"/>
          <w:b/>
          <w:sz w:val="32"/>
          <w:szCs w:val="32"/>
          <w:lang w:bidi="ar"/>
        </w:rPr>
        <w:t xml:space="preserve">第一部分</w:t>
      </w:r>
      <w:r>
        <w:rPr>
          <w:b/>
          <w:sz w:val="32"/>
          <w:szCs w:val="32"/>
          <w:lang w:bidi="ar"/>
        </w:rPr>
        <w:t xml:space="preserve">  </w:t>
      </w:r>
      <w:r>
        <w:rPr>
          <w:rFonts w:hint="eastAsia" w:cs="宋体"/>
          <w:b/>
          <w:sz w:val="32"/>
          <w:szCs w:val="32"/>
          <w:lang w:bidi="ar"/>
        </w:rPr>
        <w:t xml:space="preserve">合同协议书</w:t>
      </w:r>
      <w:r/>
    </w:p>
    <w:p>
      <w:pPr>
        <w:spacing w:line="360" w:lineRule="exact"/>
        <w:rPr>
          <w:rFonts w:ascii="Calibri" w:hAnsi="Calibri"/>
          <w:szCs w:val="21"/>
        </w:rPr>
      </w:pPr>
      <w:r>
        <w:rPr>
          <w:rFonts w:ascii="Calibri" w:hAnsi="Calibri"/>
          <w:szCs w:val="21"/>
        </w:rPr>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甲方(全称)：</w:t>
      </w:r>
      <w:r>
        <w:rPr>
          <w:rFonts w:hint="eastAsia" w:ascii="宋体" w:hAnsi="宋体" w:cs="宋体"/>
          <w:spacing w:val="12"/>
          <w:szCs w:val="21"/>
          <w:u w:val="single"/>
          <w:lang w:bidi="ar"/>
        </w:rPr>
        <w:t xml:space="preserve">常州卫生高等职业技术学校</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乙方(全称)：</w:t>
      </w:r>
      <w:r>
        <w:rPr>
          <w:rFonts w:hint="eastAsia" w:ascii="宋体" w:hAnsi="宋体" w:cs="宋体"/>
          <w:spacing w:val="12"/>
          <w:szCs w:val="21"/>
          <w:u w:val="single"/>
          <w:lang w:bidi="ar"/>
        </w:rPr>
        <w:t xml:space="preserve">         </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招标代理机构：</w:t>
      </w:r>
      <w:r>
        <w:rPr>
          <w:rFonts w:hint="eastAsia" w:ascii="宋体" w:hAnsi="宋体" w:cs="宋体"/>
          <w:spacing w:val="12"/>
          <w:szCs w:val="21"/>
          <w:u w:val="single"/>
          <w:lang w:bidi="ar"/>
        </w:rPr>
        <w:t xml:space="preserve">常州市城</w:t>
      </w:r>
      <w:r>
        <w:rPr>
          <w:rFonts w:hint="eastAsia" w:ascii="宋体" w:hAnsi="宋体" w:cs="宋体"/>
          <w:spacing w:val="12"/>
          <w:szCs w:val="21"/>
          <w:u w:val="single"/>
          <w:lang w:bidi="ar"/>
        </w:rPr>
        <w:t xml:space="preserve">投建设</w:t>
      </w:r>
      <w:r>
        <w:rPr>
          <w:rFonts w:hint="eastAsia" w:ascii="宋体" w:hAnsi="宋体" w:cs="宋体"/>
          <w:spacing w:val="12"/>
          <w:szCs w:val="21"/>
          <w:u w:val="single"/>
          <w:lang w:bidi="ar"/>
        </w:rPr>
        <w:t xml:space="preserve">工程招标有限公司</w:t>
      </w:r>
      <w:r/>
    </w:p>
    <w:p>
      <w:pPr>
        <w:ind w:firstLine="420"/>
        <w:spacing w:line="400" w:lineRule="exact"/>
        <w:rPr>
          <w:rFonts w:hint="eastAsia" w:ascii="宋体" w:hAnsi="宋体" w:cs="宋体"/>
          <w:szCs w:val="21"/>
        </w:rPr>
      </w:pPr>
      <w:r>
        <w:rPr>
          <w:rFonts w:hint="eastAsia" w:ascii="宋体" w:hAnsi="宋体" w:cs="宋体"/>
          <w:szCs w:val="21"/>
          <w:lang w:bidi="ar"/>
        </w:rPr>
        <w:t xml:space="preserve">根据《中华人民共和国民法典》、《中华人民共和国建筑法》及有关法律规定，遵循平等、自愿、公平和诚实信用的原则，双方就</w:t>
      </w:r>
      <w:r>
        <w:rPr>
          <w:rFonts w:hint="eastAsia" w:ascii="宋体" w:hAnsi="宋体" w:cs="宋体"/>
          <w:szCs w:val="21"/>
          <w:u w:val="single"/>
          <w:lang w:bidi="ar"/>
        </w:rPr>
        <w:t xml:space="preserve">常州卫生高等职业技术学校10KV变电所双路电源改造项目</w:t>
      </w:r>
      <w:r>
        <w:rPr>
          <w:rFonts w:hint="eastAsia" w:ascii="宋体" w:hAnsi="宋体" w:cs="宋体"/>
          <w:szCs w:val="21"/>
          <w:lang w:bidi="ar"/>
        </w:rPr>
        <w:t xml:space="preserve">及有关事项协商一致，共同达成如下协议：</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一、工程概况：</w:t>
      </w:r>
      <w:r/>
    </w:p>
    <w:p>
      <w:pPr>
        <w:ind w:firstLine="420"/>
        <w:spacing w:line="400" w:lineRule="exact"/>
        <w:rPr>
          <w:rFonts w:hint="eastAsia" w:ascii="宋体" w:hAnsi="宋体" w:cs="宋体"/>
          <w:szCs w:val="21"/>
        </w:rPr>
      </w:pPr>
      <w:r>
        <w:rPr>
          <w:rFonts w:hint="eastAsia" w:ascii="宋体" w:hAnsi="宋体" w:cs="宋体"/>
          <w:szCs w:val="21"/>
          <w:lang w:bidi="ar"/>
        </w:rPr>
        <w:t xml:space="preserve">1．工程名称：</w:t>
      </w:r>
      <w:r>
        <w:rPr>
          <w:rFonts w:hint="eastAsia" w:ascii="宋体" w:hAnsi="宋体" w:cs="宋体"/>
          <w:spacing w:val="12"/>
          <w:szCs w:val="21"/>
          <w:u w:val="single"/>
          <w:lang w:bidi="ar"/>
        </w:rPr>
        <w:t xml:space="preserve">常州卫生高等职业技术学校10KV变电所双路电源改造</w:t>
      </w:r>
      <w:r/>
    </w:p>
    <w:p>
      <w:pPr>
        <w:ind w:firstLine="420"/>
        <w:spacing w:line="400" w:lineRule="exact"/>
        <w:rPr>
          <w:rFonts w:hint="eastAsia" w:ascii="宋体" w:hAnsi="宋体" w:cs="宋体"/>
          <w:spacing w:val="12"/>
          <w:szCs w:val="21"/>
          <w:u w:val="single"/>
        </w:rPr>
      </w:pPr>
      <w:r>
        <w:rPr>
          <w:rFonts w:hint="eastAsia" w:ascii="宋体" w:hAnsi="宋体" w:cs="宋体"/>
          <w:szCs w:val="21"/>
          <w:lang w:bidi="ar"/>
        </w:rPr>
        <w:t xml:space="preserve">2. 工程地点：</w:t>
      </w:r>
      <w:r>
        <w:rPr>
          <w:rFonts w:hint="eastAsia" w:ascii="宋体" w:hAnsi="宋体" w:cs="宋体"/>
          <w:szCs w:val="21"/>
          <w:u w:val="single"/>
          <w:lang w:bidi="ar"/>
        </w:rPr>
        <w:t xml:space="preserve">江苏省常州市锦绣路18号</w:t>
      </w:r>
      <w:r/>
    </w:p>
    <w:p>
      <w:pPr>
        <w:ind w:firstLine="420"/>
        <w:spacing w:line="400" w:lineRule="exact"/>
        <w:rPr>
          <w:rFonts w:hint="eastAsia" w:ascii="宋体" w:hAnsi="宋体" w:cs="宋体"/>
          <w:szCs w:val="21"/>
        </w:rPr>
      </w:pPr>
      <w:r>
        <w:rPr>
          <w:rFonts w:hint="eastAsia" w:ascii="宋体" w:hAnsi="宋体" w:cs="宋体"/>
          <w:szCs w:val="21"/>
          <w:lang w:bidi="ar"/>
        </w:rPr>
        <w:t xml:space="preserve">3. 工程立项批准文号：</w:t>
      </w:r>
      <w:r>
        <w:rPr>
          <w:rFonts w:hint="eastAsia" w:ascii="宋体" w:hAnsi="宋体" w:cs="宋体"/>
          <w:szCs w:val="21"/>
          <w:u w:val="single"/>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4.资金来源：</w:t>
      </w:r>
      <w:r>
        <w:rPr>
          <w:rFonts w:hint="eastAsia" w:ascii="宋体" w:hAnsi="宋体" w:cs="宋体"/>
          <w:spacing w:val="12"/>
          <w:szCs w:val="21"/>
          <w:u w:val="single"/>
          <w:lang w:bidi="ar"/>
        </w:rPr>
        <w:t xml:space="preserve">自筹</w:t>
      </w:r>
      <w:r/>
    </w:p>
    <w:p>
      <w:pPr>
        <w:ind w:firstLine="420"/>
        <w:spacing w:line="400" w:lineRule="exact"/>
        <w:rPr>
          <w:rFonts w:hint="eastAsia" w:ascii="宋体" w:hAnsi="宋体" w:cs="宋体"/>
          <w:spacing w:val="12"/>
          <w:szCs w:val="21"/>
          <w:u w:val="single"/>
        </w:rPr>
      </w:pPr>
      <w:r>
        <w:rPr>
          <w:rFonts w:hint="eastAsia" w:ascii="宋体" w:hAnsi="宋体" w:cs="宋体"/>
          <w:szCs w:val="21"/>
          <w:lang w:bidi="ar"/>
        </w:rPr>
        <w:t xml:space="preserve">5.工程内容：</w:t>
      </w:r>
      <w:bookmarkStart w:id="682" w:name="EB4d5e9b6441114340844dffd290d44236"/>
      <w:r>
        <w:rPr>
          <w:rFonts w:hint="eastAsia" w:ascii="宋体" w:hAnsi="宋体" w:cs="宋体"/>
          <w:szCs w:val="21"/>
          <w:u w:val="single"/>
          <w:lang w:bidi="ar"/>
        </w:rPr>
        <w:t xml:space="preserve">清单范围内工程</w:t>
      </w:r>
      <w:bookmarkEnd w:id="682"/>
      <w:r/>
      <w:r/>
    </w:p>
    <w:p>
      <w:pPr>
        <w:ind w:firstLine="420"/>
        <w:spacing w:line="400" w:lineRule="exact"/>
        <w:rPr>
          <w:rFonts w:hint="eastAsia" w:ascii="宋体" w:hAnsi="宋体" w:cs="宋体"/>
          <w:spacing w:val="12"/>
          <w:szCs w:val="21"/>
          <w:u w:val="single"/>
        </w:rPr>
      </w:pPr>
      <w:r>
        <w:rPr>
          <w:rFonts w:hint="eastAsia" w:ascii="宋体" w:hAnsi="宋体" w:cs="宋体"/>
          <w:szCs w:val="21"/>
          <w:lang w:bidi="ar"/>
        </w:rPr>
        <w:t xml:space="preserve">6.工程承包范围：</w:t>
      </w:r>
      <w:r>
        <w:rPr>
          <w:rFonts w:hint="eastAsia" w:ascii="宋体" w:hAnsi="宋体" w:cs="宋体"/>
          <w:szCs w:val="21"/>
          <w:u w:val="single"/>
          <w:lang w:bidi="ar"/>
        </w:rPr>
        <w:t xml:space="preserve">清单范围内工程</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二、合同工期</w:t>
      </w:r>
      <w:r/>
    </w:p>
    <w:p>
      <w:pPr>
        <w:ind w:firstLine="422"/>
        <w:spacing w:line="400" w:lineRule="exact"/>
        <w:rPr>
          <w:rFonts w:hint="eastAsia" w:ascii="宋体" w:hAnsi="宋体" w:cs="宋体"/>
          <w:b/>
          <w:szCs w:val="21"/>
          <w:u w:val="single"/>
          <w:lang w:bidi="ar"/>
        </w:rPr>
      </w:pPr>
      <w:r>
        <w:rPr>
          <w:rFonts w:hint="eastAsia" w:ascii="宋体" w:hAnsi="宋体" w:cs="宋体"/>
          <w:b/>
          <w:szCs w:val="21"/>
          <w:u w:val="single"/>
          <w:lang w:bidi="ar"/>
        </w:rPr>
        <w:t xml:space="preserve">2026年8月25日前内完成。</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三、质量标准</w:t>
      </w:r>
      <w:r/>
    </w:p>
    <w:p>
      <w:pPr>
        <w:ind w:firstLine="468"/>
        <w:spacing w:line="400" w:lineRule="exact"/>
        <w:rPr>
          <w:rFonts w:hint="eastAsia" w:ascii="宋体" w:hAnsi="宋体" w:cs="宋体"/>
          <w:spacing w:val="12"/>
          <w:szCs w:val="21"/>
          <w:u w:val="single"/>
          <w:lang w:bidi="ar"/>
        </w:rPr>
      </w:pPr>
      <w:r>
        <w:rPr>
          <w:rFonts w:hint="eastAsia" w:ascii="宋体" w:hAnsi="宋体" w:cs="宋体"/>
          <w:spacing w:val="12"/>
          <w:szCs w:val="21"/>
          <w:u w:val="single"/>
          <w:lang w:bidi="ar"/>
        </w:rPr>
        <w:t xml:space="preserve">按国家相关验收标准，一次性验收合格</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四、签约合同价与合同价格形式</w:t>
      </w:r>
      <w:r/>
    </w:p>
    <w:p>
      <w:pPr>
        <w:ind w:firstLine="420"/>
        <w:spacing w:line="400" w:lineRule="exact"/>
        <w:rPr>
          <w:rFonts w:hint="eastAsia" w:ascii="宋体" w:hAnsi="宋体" w:cs="宋体"/>
          <w:szCs w:val="21"/>
        </w:rPr>
      </w:pPr>
      <w:r>
        <w:rPr>
          <w:rFonts w:hint="eastAsia" w:ascii="宋体" w:hAnsi="宋体" w:cs="宋体"/>
          <w:szCs w:val="21"/>
          <w:lang w:bidi="ar"/>
        </w:rPr>
        <w:t xml:space="preserve">1.签约合同价为：</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人民币(大写) </w:t>
      </w:r>
      <w:r>
        <w:rPr>
          <w:rFonts w:hint="eastAsia" w:cs="宋体"/>
          <w:szCs w:val="22"/>
          <w:shd w:val="clear" w:color="auto" w:fill="ffffff"/>
          <w:lang w:bidi="ar"/>
        </w:rPr>
        <w:t xml:space="preserve">：</w:t>
      </w:r>
      <w:r>
        <w:rPr>
          <w:rFonts w:hint="eastAsia" w:ascii="宋体" w:hAnsi="宋体" w:cs="宋体"/>
          <w:spacing w:val="12"/>
          <w:szCs w:val="21"/>
          <w:u w:val="single"/>
          <w:lang w:bidi="ar"/>
        </w:rPr>
        <w:t xml:space="preserve">     </w:t>
      </w:r>
      <w:r>
        <w:rPr>
          <w:rFonts w:hint="eastAsia" w:cs="宋体"/>
          <w:szCs w:val="22"/>
          <w:shd w:val="clear" w:color="auto" w:fill="ffffff"/>
          <w:lang w:bidi="ar"/>
        </w:rPr>
        <w:t xml:space="preserve">（小写：</w:t>
      </w:r>
      <w:r>
        <w:rPr>
          <w:rFonts w:hint="eastAsia" w:ascii="宋体" w:hAnsi="宋体" w:cs="宋体"/>
          <w:spacing w:val="12"/>
          <w:szCs w:val="21"/>
          <w:u w:val="single"/>
          <w:lang w:bidi="ar"/>
        </w:rPr>
        <w:t xml:space="preserve">¥       </w:t>
      </w:r>
      <w:r>
        <w:rPr>
          <w:rFonts w:hint="eastAsia" w:cs="宋体"/>
          <w:szCs w:val="22"/>
          <w:shd w:val="clear" w:color="auto" w:fill="ffffff"/>
          <w:lang w:bidi="ar"/>
        </w:rPr>
        <w:t xml:space="preserve">元）</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2.合同价格形式：固定综合单价。</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五、项目经理</w:t>
      </w:r>
      <w:r/>
    </w:p>
    <w:p>
      <w:pPr>
        <w:ind w:firstLine="420"/>
        <w:spacing w:line="400" w:lineRule="exact"/>
        <w:rPr>
          <w:rFonts w:hint="eastAsia" w:ascii="宋体" w:hAnsi="宋体" w:cs="宋体"/>
          <w:szCs w:val="21"/>
        </w:rPr>
      </w:pPr>
      <w:r>
        <w:rPr>
          <w:rFonts w:hint="eastAsia" w:ascii="宋体" w:hAnsi="宋体" w:cs="宋体"/>
          <w:szCs w:val="21"/>
          <w:lang w:bidi="ar"/>
        </w:rPr>
        <w:t xml:space="preserve">乙方项目经理：</w:t>
      </w:r>
      <w:r>
        <w:rPr>
          <w:rFonts w:hint="eastAsia" w:ascii="宋体" w:hAnsi="宋体" w:cs="宋体"/>
          <w:spacing w:val="12"/>
          <w:szCs w:val="21"/>
          <w:u w:val="single"/>
          <w:lang w:bidi="ar"/>
        </w:rPr>
        <w:t xml:space="preserve">       </w:t>
      </w:r>
      <w:r>
        <w:rPr>
          <w:rFonts w:hint="eastAsia" w:ascii="宋体" w:hAnsi="宋体" w:cs="宋体"/>
          <w:spacing w:val="12"/>
          <w:szCs w:val="21"/>
          <w:lang w:bidi="ar"/>
        </w:rPr>
        <w:t xml:space="preserve">执</w:t>
      </w:r>
      <w:r>
        <w:rPr>
          <w:rFonts w:hint="eastAsia" w:ascii="宋体" w:hAnsi="宋体" w:cs="宋体"/>
          <w:szCs w:val="21"/>
          <w:lang w:bidi="ar"/>
        </w:rPr>
        <w:t xml:space="preserve">业证书信息：</w:t>
      </w:r>
      <w:r>
        <w:rPr>
          <w:rFonts w:hint="eastAsia" w:ascii="宋体" w:hAnsi="宋体" w:cs="宋体"/>
          <w:spacing w:val="12"/>
          <w:szCs w:val="21"/>
          <w:u w:val="single"/>
          <w:lang w:bidi="ar"/>
        </w:rPr>
        <w:t xml:space="preserve">        </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六、合同文件构成</w:t>
      </w:r>
      <w:r/>
    </w:p>
    <w:p>
      <w:pPr>
        <w:ind w:firstLine="420"/>
        <w:spacing w:line="400" w:lineRule="exact"/>
        <w:rPr>
          <w:rFonts w:hint="eastAsia" w:ascii="宋体" w:hAnsi="宋体" w:cs="宋体"/>
          <w:szCs w:val="21"/>
        </w:rPr>
      </w:pPr>
      <w:r>
        <w:rPr>
          <w:rFonts w:hint="eastAsia" w:ascii="宋体" w:hAnsi="宋体" w:cs="宋体"/>
          <w:szCs w:val="21"/>
          <w:lang w:bidi="ar"/>
        </w:rPr>
        <w:t xml:space="preserve">本协议书与下列文件一起构成合同文件：</w:t>
      </w:r>
      <w:r/>
    </w:p>
    <w:p>
      <w:pPr>
        <w:ind w:firstLine="420"/>
        <w:spacing w:line="400" w:lineRule="exact"/>
        <w:rPr>
          <w:rFonts w:hint="eastAsia" w:ascii="宋体" w:hAnsi="宋体" w:cs="宋体"/>
          <w:szCs w:val="21"/>
        </w:rPr>
      </w:pPr>
      <w:r>
        <w:rPr>
          <w:rFonts w:hint="eastAsia" w:ascii="宋体" w:hAnsi="宋体" w:cs="宋体"/>
          <w:szCs w:val="21"/>
          <w:lang w:bidi="ar"/>
        </w:rPr>
        <w:t xml:space="preserve">（1）中标</w:t>
      </w:r>
      <w:r>
        <w:rPr>
          <w:rFonts w:hint="eastAsia" w:ascii="宋体" w:hAnsi="宋体" w:cs="宋体"/>
          <w:szCs w:val="21"/>
          <w:lang w:bidi="ar"/>
        </w:rPr>
        <w:t xml:space="preserve">（成交）</w:t>
      </w:r>
      <w:r>
        <w:rPr>
          <w:rFonts w:hint="eastAsia" w:ascii="宋体" w:hAnsi="宋体" w:cs="宋体"/>
          <w:szCs w:val="21"/>
          <w:lang w:bidi="ar"/>
        </w:rPr>
        <w:t xml:space="preserve">通知书（如果有）；</w:t>
      </w:r>
      <w:r/>
    </w:p>
    <w:p>
      <w:pPr>
        <w:ind w:firstLine="420"/>
        <w:spacing w:line="400" w:lineRule="exact"/>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lang w:bidi="ar"/>
        </w:rPr>
        <w:t xml:space="preserve">投标（响应）文件</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（3）专用合同条款及其附件；</w:t>
      </w:r>
      <w:r/>
    </w:p>
    <w:p>
      <w:pPr>
        <w:ind w:firstLine="420"/>
        <w:spacing w:line="400" w:lineRule="exact"/>
        <w:rPr>
          <w:rFonts w:hint="eastAsia" w:ascii="宋体" w:hAnsi="宋体" w:cs="宋体"/>
          <w:szCs w:val="21"/>
        </w:rPr>
      </w:pPr>
      <w:r>
        <w:rPr>
          <w:rFonts w:hint="eastAsia" w:ascii="宋体" w:hAnsi="宋体" w:cs="宋体"/>
          <w:szCs w:val="21"/>
          <w:lang w:bidi="ar"/>
        </w:rPr>
        <w:t xml:space="preserve">（4）通用合同条款</w:t>
      </w:r>
      <w:r>
        <w:rPr>
          <w:rFonts w:hint="eastAsia" w:ascii="宋体" w:hAnsi="宋体" w:cs="宋体"/>
          <w:szCs w:val="21"/>
          <w:lang w:bidi="ar"/>
        </w:rPr>
        <w:t xml:space="preserve">（</w:t>
      </w:r>
      <w:r>
        <w:rPr>
          <w:rFonts w:hint="eastAsia" w:ascii="宋体" w:hAnsi="宋体" w:cs="宋体"/>
          <w:szCs w:val="21"/>
          <w:lang w:bidi="ar"/>
        </w:rPr>
        <w:t xml:space="preserve">详见建设工程施工合同（示范文本）（GF—2017—0201）</w:t>
      </w:r>
      <w:r>
        <w:rPr>
          <w:rFonts w:hint="eastAsia" w:ascii="宋体" w:hAnsi="宋体" w:cs="宋体"/>
          <w:szCs w:val="21"/>
          <w:lang w:bidi="ar"/>
        </w:rPr>
        <w:t xml:space="preserve">）</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（5）技术标准和要求；</w:t>
      </w:r>
      <w:r/>
    </w:p>
    <w:p>
      <w:pPr>
        <w:ind w:firstLine="420"/>
        <w:spacing w:line="400" w:lineRule="exact"/>
        <w:rPr>
          <w:rFonts w:hint="eastAsia" w:ascii="宋体" w:hAnsi="宋体" w:cs="宋体"/>
          <w:szCs w:val="21"/>
        </w:rPr>
      </w:pPr>
      <w:r>
        <w:rPr>
          <w:rFonts w:hint="eastAsia" w:ascii="宋体" w:hAnsi="宋体" w:cs="宋体"/>
          <w:szCs w:val="21"/>
          <w:lang w:bidi="ar"/>
        </w:rPr>
        <w:t xml:space="preserve">（6）图纸；</w:t>
      </w:r>
      <w:r/>
    </w:p>
    <w:p>
      <w:pPr>
        <w:ind w:firstLine="420"/>
        <w:spacing w:line="400" w:lineRule="exact"/>
        <w:rPr>
          <w:rFonts w:hint="eastAsia" w:ascii="宋体" w:hAnsi="宋体" w:cs="宋体"/>
          <w:szCs w:val="21"/>
        </w:rPr>
      </w:pPr>
      <w:r>
        <w:rPr>
          <w:rFonts w:hint="eastAsia" w:ascii="宋体" w:hAnsi="宋体" w:cs="宋体"/>
          <w:szCs w:val="21"/>
          <w:lang w:bidi="ar"/>
        </w:rPr>
        <w:t xml:space="preserve">（7）已标价工程量清单或预算</w:t>
      </w:r>
      <w:r/>
    </w:p>
    <w:p>
      <w:pPr>
        <w:ind w:firstLine="420"/>
        <w:spacing w:line="400" w:lineRule="exact"/>
        <w:rPr>
          <w:rFonts w:hint="eastAsia" w:ascii="宋体" w:hAnsi="宋体" w:cs="宋体"/>
          <w:szCs w:val="21"/>
        </w:rPr>
      </w:pPr>
      <w:r>
        <w:rPr>
          <w:rFonts w:hint="eastAsia" w:ascii="宋体" w:hAnsi="宋体" w:cs="宋体"/>
          <w:szCs w:val="21"/>
          <w:lang w:bidi="ar"/>
        </w:rPr>
        <w:t xml:space="preserve">（8）其他合同文件。</w:t>
      </w:r>
      <w:r/>
    </w:p>
    <w:p>
      <w:pPr>
        <w:ind w:firstLine="420"/>
        <w:spacing w:line="400" w:lineRule="exact"/>
        <w:rPr>
          <w:rFonts w:hint="eastAsia" w:ascii="宋体" w:hAnsi="宋体" w:cs="宋体"/>
          <w:szCs w:val="21"/>
        </w:rPr>
      </w:pPr>
      <w:r>
        <w:rPr>
          <w:rFonts w:hint="eastAsia" w:ascii="宋体" w:hAnsi="宋体" w:cs="宋体"/>
          <w:szCs w:val="21"/>
          <w:lang w:bidi="ar"/>
        </w:rPr>
        <w:t xml:space="preserve">在合同订立及履行过程中形成的与合同有关的文件均构成合同文件组成部分。</w:t>
      </w:r>
      <w:r/>
    </w:p>
    <w:p>
      <w:pPr>
        <w:ind w:firstLine="420"/>
        <w:spacing w:line="400" w:lineRule="exact"/>
        <w:rPr>
          <w:rFonts w:hint="eastAsia" w:ascii="宋体" w:hAnsi="宋体" w:cs="宋体"/>
          <w:szCs w:val="21"/>
        </w:rPr>
      </w:pPr>
      <w:r>
        <w:rPr>
          <w:rFonts w:hint="eastAsia" w:ascii="宋体" w:hAnsi="宋体" w:cs="宋体"/>
          <w:szCs w:val="21"/>
          <w:lang w:bidi="ar"/>
        </w:rPr>
        <w:t xml:space="preserve">上述各项合同文件包括合同当事人就该项合同文件所</w:t>
      </w:r>
      <w:r>
        <w:rPr>
          <w:rFonts w:hint="eastAsia" w:ascii="宋体" w:hAnsi="宋体" w:cs="宋体"/>
          <w:szCs w:val="21"/>
          <w:lang w:bidi="ar"/>
        </w:rPr>
        <w:t xml:space="preserve">作出</w:t>
      </w:r>
      <w:r>
        <w:rPr>
          <w:rFonts w:hint="eastAsia" w:ascii="宋体" w:hAnsi="宋体" w:cs="宋体"/>
          <w:szCs w:val="21"/>
          <w:lang w:bidi="ar"/>
        </w:rPr>
        <w:t xml:space="preserve">的补充和修改，属于同一类内容的文件，应以最新签署的为准。专用合同条款及其附件须经合同当事人签字或盖章。</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七、承诺</w:t>
      </w:r>
      <w:r/>
    </w:p>
    <w:p>
      <w:pPr>
        <w:ind w:firstLine="420"/>
        <w:spacing w:line="400" w:lineRule="exact"/>
        <w:rPr>
          <w:rFonts w:hint="eastAsia" w:ascii="宋体" w:hAnsi="宋体" w:cs="宋体"/>
          <w:szCs w:val="21"/>
        </w:rPr>
      </w:pPr>
      <w:r>
        <w:rPr>
          <w:rFonts w:hint="eastAsia" w:ascii="宋体" w:hAnsi="宋体" w:cs="宋体"/>
          <w:szCs w:val="21"/>
          <w:lang w:bidi="ar"/>
        </w:rPr>
        <w:t xml:space="preserve">1.甲方承诺按照法律规定履行项目审批手续、筹集工程建设资金并按照合同约定的期限和方式支付合同价款。</w:t>
      </w:r>
      <w:r/>
    </w:p>
    <w:p>
      <w:pPr>
        <w:ind w:firstLine="420"/>
        <w:spacing w:line="400" w:lineRule="exact"/>
        <w:rPr>
          <w:rFonts w:hint="eastAsia" w:ascii="宋体" w:hAnsi="宋体" w:cs="宋体"/>
          <w:szCs w:val="21"/>
        </w:rPr>
      </w:pPr>
      <w:r>
        <w:rPr>
          <w:rFonts w:hint="eastAsia" w:ascii="宋体" w:hAnsi="宋体" w:cs="宋体"/>
          <w:szCs w:val="21"/>
          <w:lang w:bidi="ar"/>
        </w:rPr>
        <w:t xml:space="preserve">2.乙方承诺按照法律规定及合同约定组织完成工程施工，确保工程质量和安全，不进行转包或分包，并在缺陷责任期及保修期内承担相应的工程维修责任。</w:t>
      </w:r>
      <w:r/>
    </w:p>
    <w:p>
      <w:pPr>
        <w:ind w:firstLine="420"/>
        <w:spacing w:line="400" w:lineRule="exact"/>
        <w:rPr>
          <w:rFonts w:hint="eastAsia" w:ascii="宋体" w:hAnsi="宋体" w:cs="宋体"/>
          <w:szCs w:val="21"/>
        </w:rPr>
      </w:pPr>
      <w:r>
        <w:rPr>
          <w:rFonts w:hint="eastAsia" w:ascii="宋体" w:hAnsi="宋体" w:cs="宋体"/>
          <w:szCs w:val="21"/>
          <w:lang w:bidi="ar"/>
        </w:rPr>
        <w:t xml:space="preserve">3.甲方和乙方通过招投标形式签订合同的，双方理解并承诺不再就同一工程另行签订与合同实质性内容相背离的协议。</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八、词语含义</w:t>
      </w:r>
      <w:r/>
    </w:p>
    <w:p>
      <w:pPr>
        <w:ind w:firstLine="420"/>
        <w:spacing w:line="400" w:lineRule="exact"/>
        <w:rPr>
          <w:rFonts w:hint="eastAsia" w:ascii="宋体" w:hAnsi="宋体" w:cs="宋体"/>
          <w:szCs w:val="21"/>
        </w:rPr>
      </w:pPr>
      <w:r>
        <w:rPr>
          <w:rFonts w:hint="eastAsia" w:ascii="宋体" w:hAnsi="宋体" w:cs="宋体"/>
          <w:szCs w:val="21"/>
          <w:lang w:bidi="ar"/>
        </w:rPr>
        <w:t xml:space="preserve">本协议书中词语含义与第二部分</w:t>
      </w:r>
      <w:r>
        <w:rPr>
          <w:rFonts w:hint="eastAsia" w:ascii="宋体" w:hAnsi="宋体" w:cs="宋体"/>
          <w:szCs w:val="21"/>
          <w:lang w:bidi="ar"/>
        </w:rPr>
        <w:t xml:space="preserve">专用合同</w:t>
      </w:r>
      <w:r>
        <w:rPr>
          <w:rFonts w:hint="eastAsia" w:ascii="宋体" w:hAnsi="宋体" w:cs="宋体"/>
          <w:szCs w:val="21"/>
          <w:lang w:bidi="ar"/>
        </w:rPr>
        <w:t xml:space="preserve">条款中赋予的含义相同。</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九、签订地点</w:t>
      </w:r>
      <w:r/>
    </w:p>
    <w:p>
      <w:pPr>
        <w:ind w:firstLine="420"/>
        <w:spacing w:line="400" w:lineRule="exact"/>
        <w:rPr>
          <w:rFonts w:hint="eastAsia" w:ascii="宋体" w:hAnsi="宋体" w:cs="宋体"/>
          <w:szCs w:val="21"/>
        </w:rPr>
      </w:pPr>
      <w:r>
        <w:rPr>
          <w:rFonts w:hint="eastAsia" w:ascii="宋体" w:hAnsi="宋体" w:cs="宋体"/>
          <w:szCs w:val="21"/>
          <w:lang w:bidi="ar"/>
        </w:rPr>
        <w:t xml:space="preserve">本合同在</w:t>
      </w:r>
      <w:r>
        <w:rPr>
          <w:rFonts w:hint="eastAsia" w:ascii="宋体" w:hAnsi="宋体" w:cs="宋体"/>
          <w:spacing w:val="12"/>
          <w:szCs w:val="21"/>
          <w:u w:val="single"/>
          <w:lang w:bidi="ar"/>
        </w:rPr>
        <w:t xml:space="preserve">常州卫生高等职业技术学校</w:t>
      </w:r>
      <w:r>
        <w:rPr>
          <w:rFonts w:hint="eastAsia" w:ascii="宋体" w:hAnsi="宋体" w:cs="宋体"/>
          <w:szCs w:val="21"/>
          <w:lang w:bidi="ar"/>
        </w:rPr>
        <w:t xml:space="preserve">签订。</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十、补充协议</w:t>
      </w:r>
      <w:r/>
    </w:p>
    <w:p>
      <w:pPr>
        <w:ind w:firstLine="420"/>
        <w:spacing w:line="400" w:lineRule="exact"/>
        <w:rPr>
          <w:rFonts w:hint="eastAsia" w:ascii="宋体" w:hAnsi="宋体" w:cs="宋体"/>
          <w:szCs w:val="21"/>
        </w:rPr>
      </w:pPr>
      <w:r>
        <w:rPr>
          <w:rFonts w:hint="eastAsia" w:ascii="宋体" w:hAnsi="宋体" w:cs="宋体"/>
          <w:szCs w:val="21"/>
          <w:lang w:bidi="ar"/>
        </w:rPr>
        <w:t xml:space="preserve">合同未尽事宜，合同当事人另行签订补充协议，补充协议是合同的组成部分。</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十一、合同生效</w:t>
      </w:r>
      <w:r/>
    </w:p>
    <w:p>
      <w:pPr>
        <w:ind w:firstLine="315"/>
        <w:spacing w:line="360" w:lineRule="exact"/>
        <w:rPr>
          <w:rFonts w:hint="eastAsia" w:ascii="宋体" w:hAnsi="宋体"/>
          <w:szCs w:val="21"/>
        </w:rPr>
      </w:pPr>
      <w:r>
        <w:rPr>
          <w:rFonts w:hint="eastAsia" w:ascii="宋体" w:hAnsi="宋体" w:cs="宋体"/>
          <w:szCs w:val="21"/>
          <w:lang w:bidi="ar"/>
        </w:rPr>
        <w:t xml:space="preserve">本合同自甲乙双方签字盖章之日起生效。</w:t>
      </w:r>
      <w:r>
        <w:rPr>
          <w:rFonts w:hint="eastAsia" w:ascii="宋体" w:hAnsi="宋体" w:cs="宋体"/>
          <w:szCs w:val="21"/>
          <w:lang w:bidi="ar"/>
        </w:rPr>
        <w:t xml:space="preserve">代理机构</w:t>
      </w:r>
      <w:r>
        <w:rPr>
          <w:rFonts w:hint="eastAsia" w:ascii="宋体" w:hAnsi="宋体" w:cs="宋体"/>
          <w:szCs w:val="21"/>
          <w:lang w:bidi="ar"/>
        </w:rPr>
        <w:t xml:space="preserve">为见证方，</w:t>
      </w:r>
      <w:r>
        <w:rPr>
          <w:rFonts w:hint="eastAsia" w:ascii="宋体" w:hAnsi="宋体"/>
          <w:szCs w:val="21"/>
        </w:rPr>
        <w:t xml:space="preserve">见证方仅对甲乙双方签订采购合同的事实进行见证，不代表任何承诺或保证，该合同的履行等相关情况均与见证方无任何关系。</w:t>
      </w:r>
      <w:r/>
    </w:p>
    <w:p>
      <w:pPr>
        <w:ind w:firstLine="420"/>
        <w:spacing w:line="400" w:lineRule="exact"/>
        <w:rPr>
          <w:rFonts w:hint="eastAsia" w:ascii="宋体" w:hAnsi="宋体" w:cs="宋体"/>
          <w:szCs w:val="21"/>
        </w:rPr>
      </w:pPr>
      <w:r>
        <w:rPr>
          <w:rFonts w:hint="eastAsia" w:ascii="宋体" w:hAnsi="宋体" w:cs="宋体"/>
          <w:szCs w:val="21"/>
          <w:lang w:bidi="ar"/>
        </w:rPr>
        <w:t xml:space="preserve">。</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十二、合同份数</w:t>
      </w:r>
      <w:r/>
    </w:p>
    <w:p>
      <w:pPr>
        <w:ind w:firstLine="420"/>
        <w:spacing w:line="400" w:lineRule="exact"/>
        <w:rPr>
          <w:rFonts w:hint="eastAsia" w:ascii="宋体" w:hAnsi="宋体" w:cs="宋体"/>
          <w:szCs w:val="21"/>
        </w:rPr>
      </w:pPr>
      <w:r>
        <w:rPr>
          <w:rFonts w:hint="eastAsia" w:ascii="宋体" w:hAnsi="宋体" w:cs="宋体"/>
          <w:szCs w:val="21"/>
          <w:lang w:bidi="ar"/>
        </w:rPr>
        <w:t xml:space="preserve">本合同一式</w:t>
      </w:r>
      <w:r>
        <w:rPr>
          <w:rFonts w:hint="eastAsia" w:ascii="宋体" w:hAnsi="宋体" w:cs="宋体"/>
          <w:szCs w:val="21"/>
          <w:lang w:bidi="ar"/>
        </w:rPr>
        <w:t xml:space="preserve">伍</w:t>
      </w:r>
      <w:r>
        <w:rPr>
          <w:rFonts w:hint="eastAsia" w:ascii="宋体" w:hAnsi="宋体" w:cs="宋体"/>
          <w:szCs w:val="21"/>
          <w:lang w:bidi="ar"/>
        </w:rPr>
        <w:t xml:space="preserve">份，均具有同等法律效力，甲方执</w:t>
      </w:r>
      <w:r>
        <w:rPr>
          <w:rFonts w:hint="eastAsia" w:ascii="宋体" w:hAnsi="宋体" w:cs="宋体"/>
          <w:szCs w:val="21"/>
          <w:lang w:bidi="ar"/>
        </w:rPr>
        <w:t xml:space="preserve">贰</w:t>
      </w:r>
      <w:r>
        <w:rPr>
          <w:rFonts w:hint="eastAsia" w:ascii="宋体" w:hAnsi="宋体" w:cs="宋体"/>
          <w:szCs w:val="21"/>
          <w:lang w:bidi="ar"/>
        </w:rPr>
        <w:t xml:space="preserve">份，乙方执贰份，采购代理机构执壹份。</w:t>
      </w:r>
      <w:r/>
    </w:p>
    <w:p>
      <w:pPr>
        <w:jc w:val="center"/>
        <w:spacing w:line="360" w:lineRule="exact"/>
        <w:rPr>
          <w:rFonts w:ascii="Calibri" w:hAnsi="Calibri"/>
          <w:b/>
          <w:sz w:val="32"/>
          <w:szCs w:val="32"/>
        </w:rPr>
      </w:pPr>
      <w:r>
        <w:rPr>
          <w:rFonts w:ascii="Calibri" w:hAnsi="Calibri"/>
          <w:b/>
          <w:sz w:val="32"/>
          <w:szCs w:val="32"/>
        </w:rPr>
      </w:r>
      <w:r/>
    </w:p>
    <w:p>
      <w:pPr>
        <w:jc w:val="left"/>
        <w:widowControl/>
        <w:rPr>
          <w:rFonts w:cs="宋体"/>
          <w:b/>
          <w:sz w:val="32"/>
          <w:szCs w:val="32"/>
          <w:lang w:bidi="ar"/>
        </w:rPr>
      </w:pPr>
      <w:r>
        <w:rPr>
          <w:rFonts w:cs="宋体"/>
          <w:b/>
          <w:sz w:val="32"/>
          <w:szCs w:val="32"/>
          <w:lang w:bidi="ar"/>
        </w:rPr>
        <w:br w:type="page" w:clear="all"/>
      </w:r>
      <w:r/>
    </w:p>
    <w:p>
      <w:pPr>
        <w:jc w:val="center"/>
        <w:spacing w:line="360" w:lineRule="exact"/>
        <w:rPr>
          <w:rFonts w:ascii="Calibri" w:hAnsi="Calibri"/>
          <w:b/>
          <w:sz w:val="32"/>
          <w:szCs w:val="32"/>
        </w:rPr>
      </w:pPr>
      <w:r>
        <w:rPr>
          <w:rFonts w:hint="eastAsia" w:cs="宋体"/>
          <w:b/>
          <w:sz w:val="32"/>
          <w:szCs w:val="32"/>
          <w:lang w:bidi="ar"/>
        </w:rPr>
        <w:t xml:space="preserve">第二部分</w:t>
      </w:r>
      <w:r>
        <w:rPr>
          <w:b/>
          <w:sz w:val="32"/>
          <w:szCs w:val="32"/>
          <w:lang w:bidi="ar"/>
        </w:rPr>
        <w:t xml:space="preserve">  </w:t>
      </w:r>
      <w:r>
        <w:rPr>
          <w:rFonts w:hint="eastAsia" w:cs="宋体"/>
          <w:b/>
          <w:sz w:val="32"/>
          <w:szCs w:val="32"/>
          <w:lang w:bidi="ar"/>
        </w:rPr>
        <w:t xml:space="preserve">合同条款</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1 一般约定</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1.1词语定义</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1.1.1合同</w:t>
      </w:r>
      <w:r/>
    </w:p>
    <w:p>
      <w:pPr>
        <w:ind w:firstLine="420"/>
        <w:spacing w:line="400" w:lineRule="exact"/>
        <w:rPr>
          <w:rFonts w:hint="eastAsia" w:ascii="宋体" w:hAnsi="宋体" w:cs="宋体"/>
          <w:szCs w:val="21"/>
        </w:rPr>
      </w:pPr>
      <w:r>
        <w:rPr>
          <w:rFonts w:hint="eastAsia" w:ascii="宋体" w:hAnsi="宋体" w:cs="宋体"/>
          <w:szCs w:val="21"/>
          <w:lang w:bidi="ar"/>
        </w:rPr>
        <w:t xml:space="preserve">1.1.1其他合同文件包括：招标</w:t>
      </w:r>
      <w:r>
        <w:rPr>
          <w:rFonts w:hint="eastAsia" w:ascii="宋体" w:hAnsi="宋体" w:cs="宋体"/>
          <w:szCs w:val="21"/>
          <w:lang w:bidi="ar"/>
        </w:rPr>
        <w:t xml:space="preserve">（采购）</w:t>
      </w:r>
      <w:r>
        <w:rPr>
          <w:rFonts w:hint="eastAsia" w:ascii="宋体" w:hAnsi="宋体" w:cs="宋体"/>
          <w:szCs w:val="21"/>
          <w:lang w:bidi="ar"/>
        </w:rPr>
        <w:t xml:space="preserve">文件、答疑纪要、工程量清单及编制说明、投标（响应）文件及双方其他书面约定。</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1.1.2合同当事人及其他相关方</w:t>
      </w:r>
      <w:r/>
    </w:p>
    <w:p>
      <w:pPr>
        <w:ind w:firstLine="420"/>
        <w:spacing w:line="400" w:lineRule="exact"/>
        <w:rPr>
          <w:rFonts w:hint="eastAsia" w:ascii="宋体" w:hAnsi="宋体" w:cs="宋体"/>
          <w:szCs w:val="21"/>
        </w:rPr>
      </w:pPr>
      <w:r>
        <w:rPr>
          <w:rFonts w:hint="eastAsia" w:ascii="宋体" w:hAnsi="宋体" w:cs="宋体"/>
          <w:szCs w:val="21"/>
          <w:lang w:bidi="ar"/>
        </w:rPr>
        <w:t xml:space="preserve">1.1.2.1</w:t>
      </w:r>
      <w:r>
        <w:rPr>
          <w:rFonts w:hint="eastAsia" w:ascii="宋体" w:hAnsi="宋体" w:cs="宋体"/>
          <w:szCs w:val="21"/>
          <w:lang w:bidi="ar"/>
        </w:rPr>
        <w:t xml:space="preserve">监理</w:t>
      </w:r>
      <w:r>
        <w:rPr>
          <w:rFonts w:hint="eastAsia" w:ascii="宋体" w:hAnsi="宋体" w:cs="宋体"/>
          <w:szCs w:val="21"/>
          <w:lang w:bidi="ar"/>
        </w:rPr>
        <w:t xml:space="preserve">公司：</w:t>
      </w:r>
      <w:r/>
    </w:p>
    <w:p>
      <w:pPr>
        <w:ind w:firstLine="420"/>
        <w:spacing w:line="400" w:lineRule="exact"/>
        <w:rPr>
          <w:rFonts w:hint="eastAsia" w:ascii="宋体" w:hAnsi="宋体" w:cs="宋体"/>
          <w:szCs w:val="21"/>
        </w:rPr>
      </w:pPr>
      <w:r>
        <w:rPr>
          <w:rFonts w:hint="eastAsia" w:ascii="宋体" w:hAnsi="宋体" w:cs="宋体"/>
          <w:szCs w:val="21"/>
          <w:lang w:bidi="ar"/>
        </w:rPr>
        <w:t xml:space="preserve">名　　称：</w:t>
      </w:r>
      <w:r>
        <w:rPr>
          <w:rFonts w:hint="eastAsia" w:ascii="宋体" w:hAnsi="宋体" w:cs="宋体"/>
          <w:szCs w:val="21"/>
          <w:u w:val="single"/>
          <w:lang w:bidi="ar"/>
        </w:rPr>
        <w:t xml:space="preserve">              /            ；</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资质类别和等级：</w:t>
      </w:r>
      <w:r>
        <w:rPr>
          <w:rFonts w:hint="eastAsia" w:ascii="宋体" w:hAnsi="宋体" w:cs="宋体"/>
          <w:szCs w:val="21"/>
          <w:u w:val="single"/>
          <w:lang w:bidi="ar"/>
        </w:rPr>
        <w:t xml:space="preserve">       /              ；</w:t>
      </w:r>
      <w:r/>
    </w:p>
    <w:p>
      <w:pPr>
        <w:ind w:firstLine="420"/>
        <w:spacing w:line="400" w:lineRule="exact"/>
        <w:tabs>
          <w:tab w:val="left" w:pos="5228" w:leader="none"/>
        </w:tabs>
        <w:rPr>
          <w:rFonts w:hint="eastAsia" w:ascii="宋体" w:hAnsi="宋体" w:cs="宋体"/>
          <w:szCs w:val="21"/>
          <w:u w:val="single"/>
        </w:rPr>
      </w:pPr>
      <w:r>
        <w:rPr>
          <w:rFonts w:hint="eastAsia" w:ascii="宋体" w:hAnsi="宋体" w:cs="宋体"/>
          <w:szCs w:val="21"/>
          <w:lang w:bidi="ar"/>
        </w:rPr>
        <w:t xml:space="preserve">联系电话：</w:t>
      </w:r>
      <w:r>
        <w:rPr>
          <w:rFonts w:hint="eastAsia" w:ascii="宋体" w:hAnsi="宋体" w:cs="宋体"/>
          <w:szCs w:val="21"/>
          <w:u w:val="single"/>
          <w:lang w:bidi="ar"/>
        </w:rPr>
        <w:t xml:space="preserve">           /    ；</w:t>
      </w:r>
      <w:r/>
    </w:p>
    <w:p>
      <w:pPr>
        <w:ind w:firstLine="420"/>
        <w:spacing w:line="400" w:lineRule="exact"/>
        <w:rPr>
          <w:rFonts w:hint="eastAsia" w:ascii="宋体" w:hAnsi="宋体" w:cs="宋体"/>
          <w:szCs w:val="21"/>
        </w:rPr>
      </w:pPr>
      <w:r>
        <w:rPr>
          <w:rFonts w:hint="eastAsia" w:ascii="宋体" w:hAnsi="宋体" w:cs="宋体"/>
          <w:szCs w:val="21"/>
          <w:lang w:bidi="ar"/>
        </w:rPr>
        <w:t xml:space="preserve">通信地址：</w:t>
      </w:r>
      <w:r>
        <w:rPr>
          <w:rFonts w:hint="eastAsia" w:ascii="宋体" w:hAnsi="宋体" w:cs="宋体"/>
          <w:szCs w:val="21"/>
          <w:u w:val="single"/>
          <w:lang w:bidi="ar"/>
        </w:rPr>
        <w:t xml:space="preserve">   /    。</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1.2工程和设备</w:t>
      </w:r>
      <w:r/>
    </w:p>
    <w:p>
      <w:pPr>
        <w:ind w:firstLine="420"/>
        <w:spacing w:line="400" w:lineRule="exact"/>
        <w:rPr>
          <w:rFonts w:hint="eastAsia" w:ascii="宋体" w:hAnsi="宋体" w:cs="宋体"/>
          <w:szCs w:val="21"/>
        </w:rPr>
      </w:pPr>
      <w:r>
        <w:rPr>
          <w:rFonts w:hint="eastAsia" w:ascii="宋体" w:hAnsi="宋体" w:cs="宋体"/>
          <w:szCs w:val="21"/>
          <w:lang w:bidi="ar"/>
        </w:rPr>
        <w:t xml:space="preserve">1.2.1作为施工现场组成部分的其他场所包括：乙方自行解决</w:t>
      </w:r>
      <w:r>
        <w:rPr>
          <w:rFonts w:hint="eastAsia" w:ascii="宋体" w:hAnsi="宋体" w:cs="宋体"/>
          <w:szCs w:val="21"/>
          <w:u w:val="single"/>
          <w:lang w:bidi="ar"/>
        </w:rPr>
        <w:t xml:space="preserve">现场临时办公、施工场地</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1.2.2永久占地包括：</w:t>
      </w:r>
      <w:r>
        <w:rPr>
          <w:rFonts w:hint="eastAsia" w:ascii="宋体" w:hAnsi="宋体" w:cs="宋体"/>
          <w:szCs w:val="21"/>
          <w:u w:val="single"/>
          <w:lang w:bidi="ar"/>
        </w:rPr>
        <w:t xml:space="preserve">无。</w:t>
      </w:r>
      <w:r/>
    </w:p>
    <w:p>
      <w:pPr>
        <w:ind w:firstLine="420"/>
        <w:spacing w:line="400" w:lineRule="exact"/>
        <w:rPr>
          <w:rFonts w:hint="eastAsia" w:ascii="宋体" w:hAnsi="宋体" w:cs="宋体"/>
          <w:szCs w:val="21"/>
        </w:rPr>
      </w:pPr>
      <w:r>
        <w:rPr>
          <w:rFonts w:hint="eastAsia" w:ascii="宋体" w:hAnsi="宋体" w:cs="宋体"/>
          <w:szCs w:val="21"/>
          <w:lang w:bidi="ar"/>
        </w:rPr>
        <w:t xml:space="preserve">1.2.3临时占地包括：</w:t>
      </w:r>
      <w:r>
        <w:rPr>
          <w:rFonts w:hint="eastAsia" w:ascii="宋体" w:hAnsi="宋体" w:cs="宋体"/>
          <w:szCs w:val="21"/>
          <w:u w:val="single"/>
          <w:lang w:bidi="ar"/>
        </w:rPr>
        <w:t xml:space="preserve">合同履行中确定。</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1.3法律</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适用于合同的其他规范性文件：</w:t>
      </w:r>
      <w:r>
        <w:rPr>
          <w:rFonts w:hint="eastAsia" w:ascii="宋体" w:hAnsi="宋体" w:cs="宋体"/>
          <w:szCs w:val="21"/>
          <w:u w:val="single"/>
          <w:lang w:bidi="ar"/>
        </w:rPr>
        <w:t xml:space="preserve">《中华人民共和国民法典》、《中华人民共和国建筑法》、《中华人民共和国招标投标法》、《中华人民共和国招标投标法实施条例》、《中华人民共和国政府采购法》、《建设工程质量管理条例》、《建设工程安全生产管理条例》及其他相关国家和地方法律、法规、规章。</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1.4标准和规范</w:t>
      </w:r>
      <w:r/>
    </w:p>
    <w:p>
      <w:pPr>
        <w:ind w:firstLine="420"/>
        <w:spacing w:line="400" w:lineRule="exact"/>
        <w:rPr>
          <w:rFonts w:hint="eastAsia" w:ascii="宋体" w:hAnsi="宋体" w:cs="宋体"/>
          <w:szCs w:val="21"/>
        </w:rPr>
      </w:pPr>
      <w:r>
        <w:rPr>
          <w:rFonts w:hint="eastAsia" w:ascii="宋体" w:hAnsi="宋体" w:cs="宋体"/>
          <w:szCs w:val="21"/>
          <w:lang w:bidi="ar"/>
        </w:rPr>
        <w:t xml:space="preserve">1.4.1适用于工程的标准规范包括：有关建设工程的标准和规范、规程，建筑质量验收评定标准，施工图纸以及设计文件所载明的标准、规范、规程等。</w:t>
      </w:r>
      <w:r/>
    </w:p>
    <w:p>
      <w:pPr>
        <w:ind w:firstLine="420"/>
        <w:spacing w:line="400" w:lineRule="exact"/>
        <w:rPr>
          <w:rFonts w:hint="eastAsia" w:ascii="宋体" w:hAnsi="宋体" w:cs="宋体"/>
          <w:szCs w:val="21"/>
        </w:rPr>
      </w:pPr>
      <w:r>
        <w:rPr>
          <w:rFonts w:hint="eastAsia" w:ascii="宋体" w:hAnsi="宋体" w:cs="宋体"/>
          <w:szCs w:val="21"/>
          <w:lang w:bidi="ar"/>
        </w:rPr>
        <w:t xml:space="preserve">1.4.2甲方提供国外标准、规范的名称：</w:t>
      </w:r>
      <w:r>
        <w:rPr>
          <w:rFonts w:hint="eastAsia" w:ascii="宋体" w:hAnsi="宋体" w:cs="宋体"/>
          <w:szCs w:val="21"/>
          <w:u w:val="single"/>
          <w:lang w:bidi="ar"/>
        </w:rPr>
        <w:t xml:space="preserve">无。</w:t>
      </w:r>
      <w:r/>
    </w:p>
    <w:p>
      <w:pPr>
        <w:ind w:firstLine="420"/>
        <w:spacing w:line="400" w:lineRule="exact"/>
        <w:rPr>
          <w:rFonts w:hint="eastAsia" w:ascii="宋体" w:hAnsi="宋体" w:cs="宋体"/>
          <w:szCs w:val="21"/>
        </w:rPr>
      </w:pPr>
      <w:r>
        <w:rPr>
          <w:rFonts w:hint="eastAsia" w:ascii="宋体" w:hAnsi="宋体" w:cs="宋体"/>
          <w:szCs w:val="21"/>
          <w:lang w:bidi="ar"/>
        </w:rPr>
        <w:t xml:space="preserve">甲方提供国外标准、规范的份数：</w:t>
      </w:r>
      <w:r>
        <w:rPr>
          <w:rFonts w:hint="eastAsia" w:ascii="宋体" w:hAnsi="宋体" w:cs="宋体"/>
          <w:szCs w:val="21"/>
          <w:u w:val="single"/>
          <w:lang w:bidi="ar"/>
        </w:rPr>
        <w:t xml:space="preserve">无。</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甲方提供国外标准、规范的名称：</w:t>
      </w:r>
      <w:r>
        <w:rPr>
          <w:rFonts w:hint="eastAsia" w:ascii="宋体" w:hAnsi="宋体" w:cs="宋体"/>
          <w:szCs w:val="21"/>
          <w:u w:val="single"/>
          <w:lang w:bidi="ar"/>
        </w:rPr>
        <w:t xml:space="preserve">无。</w:t>
      </w:r>
      <w:r/>
    </w:p>
    <w:p>
      <w:pPr>
        <w:ind w:firstLine="420"/>
        <w:spacing w:line="400" w:lineRule="exact"/>
        <w:rPr>
          <w:rFonts w:hint="eastAsia" w:ascii="宋体" w:hAnsi="宋体" w:cs="宋体"/>
          <w:szCs w:val="21"/>
        </w:rPr>
      </w:pPr>
      <w:r>
        <w:rPr>
          <w:rFonts w:hint="eastAsia" w:ascii="宋体" w:hAnsi="宋体" w:cs="宋体"/>
          <w:szCs w:val="21"/>
          <w:lang w:bidi="ar"/>
        </w:rPr>
        <w:t xml:space="preserve">1.4.3甲方对工程的技术标准和功能要求的特殊要求：</w:t>
      </w:r>
      <w:r>
        <w:rPr>
          <w:rFonts w:hint="eastAsia" w:ascii="宋体" w:hAnsi="宋体" w:cs="宋体"/>
          <w:szCs w:val="21"/>
          <w:u w:val="single"/>
          <w:lang w:bidi="ar"/>
        </w:rPr>
        <w:t xml:space="preserve"> / 。</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1.5合同文件的优先顺序</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合同文件组成及优先顺序为：</w:t>
      </w:r>
      <w:r>
        <w:rPr>
          <w:rFonts w:hint="eastAsia" w:ascii="宋体" w:hAnsi="宋体" w:cs="宋体"/>
          <w:szCs w:val="21"/>
          <w:u w:val="single"/>
          <w:lang w:bidi="ar"/>
        </w:rPr>
        <w:t xml:space="preserve">（1）合同书；（2）中标</w:t>
      </w:r>
      <w:r>
        <w:rPr>
          <w:rFonts w:hint="eastAsia" w:ascii="宋体" w:hAnsi="宋体" w:cs="宋体"/>
          <w:szCs w:val="21"/>
          <w:u w:val="single"/>
          <w:lang w:bidi="ar"/>
        </w:rPr>
        <w:t xml:space="preserve">（成交）</w:t>
      </w:r>
      <w:r>
        <w:rPr>
          <w:rFonts w:hint="eastAsia" w:ascii="宋体" w:hAnsi="宋体" w:cs="宋体"/>
          <w:szCs w:val="21"/>
          <w:u w:val="single"/>
          <w:lang w:bidi="ar"/>
        </w:rPr>
        <w:t xml:space="preserve">通知书；（3）</w:t>
      </w:r>
      <w:r>
        <w:rPr>
          <w:rFonts w:hint="eastAsia" w:ascii="宋体" w:hAnsi="宋体" w:cs="宋体"/>
          <w:szCs w:val="21"/>
          <w:u w:val="single"/>
          <w:lang w:bidi="ar"/>
        </w:rPr>
        <w:t xml:space="preserve">投标（响应）文件</w:t>
      </w:r>
      <w:r>
        <w:rPr>
          <w:rFonts w:hint="eastAsia" w:ascii="宋体" w:hAnsi="宋体" w:cs="宋体"/>
          <w:szCs w:val="21"/>
          <w:u w:val="single"/>
          <w:lang w:bidi="ar"/>
        </w:rPr>
        <w:t xml:space="preserve">；（4）技术标准和要求；（5）工程量清单编制说明及已标价工程量清单；（6）其他文件。</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1.6乙方文件</w:t>
      </w:r>
      <w:r/>
    </w:p>
    <w:p>
      <w:pPr>
        <w:ind w:firstLine="420"/>
        <w:spacing w:line="400" w:lineRule="exact"/>
        <w:rPr>
          <w:rFonts w:hint="eastAsia" w:ascii="宋体" w:hAnsi="宋体" w:cs="宋体"/>
          <w:szCs w:val="21"/>
        </w:rPr>
      </w:pPr>
      <w:r>
        <w:rPr>
          <w:rFonts w:hint="eastAsia" w:ascii="宋体" w:hAnsi="宋体" w:cs="宋体"/>
          <w:szCs w:val="21"/>
          <w:lang w:bidi="ar"/>
        </w:rPr>
        <w:t xml:space="preserve">1.6.1乙方文件：</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需要由乙方提供的文件，包括：</w:t>
      </w:r>
      <w:r>
        <w:rPr>
          <w:rFonts w:hint="eastAsia" w:ascii="宋体" w:hAnsi="宋体" w:cs="宋体"/>
          <w:szCs w:val="21"/>
          <w:u w:val="single"/>
          <w:lang w:bidi="ar"/>
        </w:rPr>
        <w:t xml:space="preserve">但不限于甲方和监理人要求的各类报表、验收资料及竣工资料等；</w:t>
      </w:r>
      <w:r/>
    </w:p>
    <w:p>
      <w:pPr>
        <w:ind w:firstLine="420"/>
        <w:spacing w:line="400" w:lineRule="exact"/>
        <w:rPr>
          <w:rFonts w:hint="eastAsia" w:ascii="宋体" w:hAnsi="宋体" w:cs="宋体"/>
          <w:szCs w:val="21"/>
        </w:rPr>
      </w:pPr>
      <w:r>
        <w:rPr>
          <w:rFonts w:hint="eastAsia" w:ascii="宋体" w:hAnsi="宋体" w:cs="宋体"/>
          <w:szCs w:val="21"/>
          <w:lang w:bidi="ar"/>
        </w:rPr>
        <w:t xml:space="preserve">乙方提供的文件的期限为：</w:t>
      </w:r>
      <w:r>
        <w:rPr>
          <w:rFonts w:hint="eastAsia" w:ascii="宋体" w:hAnsi="宋体" w:cs="宋体"/>
          <w:szCs w:val="21"/>
          <w:u w:val="single"/>
          <w:lang w:bidi="ar"/>
        </w:rPr>
        <w:t xml:space="preserve">甲方提出要求7天内；</w:t>
      </w:r>
      <w:r/>
    </w:p>
    <w:p>
      <w:pPr>
        <w:ind w:firstLine="420"/>
        <w:spacing w:line="400" w:lineRule="exact"/>
        <w:rPr>
          <w:rFonts w:hint="eastAsia" w:ascii="宋体" w:hAnsi="宋体" w:cs="宋体"/>
          <w:szCs w:val="21"/>
        </w:rPr>
      </w:pPr>
      <w:r>
        <w:rPr>
          <w:rFonts w:hint="eastAsia" w:ascii="宋体" w:hAnsi="宋体" w:cs="宋体"/>
          <w:szCs w:val="21"/>
          <w:lang w:bidi="ar"/>
        </w:rPr>
        <w:t xml:space="preserve">乙方提供的文件的数量为：</w:t>
      </w:r>
      <w:r>
        <w:rPr>
          <w:rFonts w:hint="eastAsia" w:ascii="宋体" w:hAnsi="宋体" w:cs="宋体"/>
          <w:szCs w:val="21"/>
          <w:u w:val="single"/>
          <w:lang w:bidi="ar"/>
        </w:rPr>
        <w:t xml:space="preserve">一式肆份；</w:t>
      </w:r>
      <w:r/>
    </w:p>
    <w:p>
      <w:pPr>
        <w:ind w:firstLine="420"/>
        <w:spacing w:line="400" w:lineRule="exact"/>
        <w:rPr>
          <w:rFonts w:hint="eastAsia" w:ascii="宋体" w:hAnsi="宋体" w:cs="宋体"/>
          <w:szCs w:val="21"/>
        </w:rPr>
      </w:pPr>
      <w:r>
        <w:rPr>
          <w:rFonts w:hint="eastAsia" w:ascii="宋体" w:hAnsi="宋体" w:cs="宋体"/>
          <w:szCs w:val="21"/>
          <w:lang w:bidi="ar"/>
        </w:rPr>
        <w:t xml:space="preserve">乙方提供的文件的形式为：</w:t>
      </w:r>
      <w:r>
        <w:rPr>
          <w:rFonts w:hint="eastAsia" w:ascii="宋体" w:hAnsi="宋体" w:cs="宋体"/>
          <w:szCs w:val="21"/>
          <w:u w:val="single"/>
          <w:lang w:bidi="ar"/>
        </w:rPr>
        <w:t xml:space="preserve">纸质和电子文件；</w:t>
      </w:r>
      <w:r/>
    </w:p>
    <w:p>
      <w:pPr>
        <w:ind w:firstLine="420"/>
        <w:spacing w:line="400" w:lineRule="exact"/>
        <w:rPr>
          <w:rFonts w:hint="eastAsia" w:ascii="宋体" w:hAnsi="宋体" w:cs="宋体"/>
          <w:szCs w:val="21"/>
        </w:rPr>
      </w:pPr>
      <w:r>
        <w:rPr>
          <w:rFonts w:hint="eastAsia" w:ascii="宋体" w:hAnsi="宋体" w:cs="宋体"/>
          <w:szCs w:val="21"/>
          <w:lang w:bidi="ar"/>
        </w:rPr>
        <w:t xml:space="preserve">甲方审批乙方文件的期限：</w:t>
      </w:r>
      <w:r>
        <w:rPr>
          <w:rFonts w:hint="eastAsia" w:ascii="宋体" w:hAnsi="宋体" w:cs="宋体"/>
          <w:szCs w:val="21"/>
          <w:u w:val="single"/>
          <w:lang w:bidi="ar"/>
        </w:rPr>
        <w:t xml:space="preserve">乙方提供相应文件后7天内。</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1.7联络</w:t>
      </w:r>
      <w:r/>
    </w:p>
    <w:p>
      <w:pPr>
        <w:ind w:firstLine="420"/>
        <w:spacing w:line="400" w:lineRule="exact"/>
        <w:rPr>
          <w:rFonts w:hint="eastAsia" w:ascii="宋体" w:hAnsi="宋体" w:cs="宋体"/>
          <w:szCs w:val="21"/>
        </w:rPr>
      </w:pPr>
      <w:r>
        <w:rPr>
          <w:rFonts w:hint="eastAsia" w:ascii="宋体" w:hAnsi="宋体" w:cs="宋体"/>
          <w:szCs w:val="21"/>
          <w:lang w:bidi="ar"/>
        </w:rPr>
        <w:t xml:space="preserve">1.7.1甲方和乙方应当在</w:t>
      </w:r>
      <w:r>
        <w:rPr>
          <w:rFonts w:hint="eastAsia" w:ascii="宋体" w:hAnsi="宋体" w:cs="宋体"/>
          <w:szCs w:val="21"/>
          <w:u w:val="single"/>
          <w:lang w:bidi="ar"/>
        </w:rPr>
        <w:t xml:space="preserve"> 7 </w:t>
      </w:r>
      <w:r>
        <w:rPr>
          <w:rFonts w:hint="eastAsia" w:ascii="宋体" w:hAnsi="宋体" w:cs="宋体"/>
          <w:szCs w:val="21"/>
          <w:lang w:bidi="ar"/>
        </w:rPr>
        <w:t xml:space="preserve">天内将与合同有关的通知、批准、证明、证书、指示、指令、要求、请求、同意、意见、确定和决定等书面函件送达对方当事人。</w:t>
      </w:r>
      <w:r/>
    </w:p>
    <w:p>
      <w:pPr>
        <w:ind w:firstLine="420"/>
        <w:spacing w:line="400" w:lineRule="exact"/>
        <w:rPr>
          <w:rFonts w:hint="eastAsia" w:ascii="宋体" w:hAnsi="宋体" w:cs="宋体"/>
          <w:szCs w:val="21"/>
        </w:rPr>
      </w:pPr>
      <w:r>
        <w:rPr>
          <w:rFonts w:hint="eastAsia" w:ascii="宋体" w:hAnsi="宋体" w:cs="宋体"/>
          <w:szCs w:val="21"/>
          <w:lang w:bidi="ar"/>
        </w:rPr>
        <w:t xml:space="preserve">1.7.2甲方接收文件的地点：现场办公室；</w:t>
      </w:r>
      <w:r/>
    </w:p>
    <w:p>
      <w:pPr>
        <w:ind w:firstLine="420"/>
        <w:spacing w:line="400" w:lineRule="exact"/>
        <w:rPr>
          <w:rFonts w:hint="eastAsia" w:ascii="宋体" w:hAnsi="宋体" w:cs="宋体"/>
          <w:szCs w:val="21"/>
        </w:rPr>
      </w:pPr>
      <w:r>
        <w:rPr>
          <w:rFonts w:hint="eastAsia" w:ascii="宋体" w:hAnsi="宋体" w:cs="宋体"/>
          <w:szCs w:val="21"/>
          <w:lang w:bidi="ar"/>
        </w:rPr>
        <w:t xml:space="preserve">甲方指定的接收人为：</w:t>
      </w:r>
      <w:r>
        <w:rPr>
          <w:rFonts w:hint="eastAsia" w:ascii="宋体" w:hAnsi="宋体" w:cs="宋体"/>
          <w:szCs w:val="21"/>
          <w:u w:val="single"/>
          <w:lang w:bidi="ar"/>
        </w:rPr>
        <w:t xml:space="preserve">甲方代表或其授权代表；</w:t>
      </w:r>
      <w:r/>
    </w:p>
    <w:p>
      <w:pPr>
        <w:ind w:firstLine="420"/>
        <w:spacing w:line="400" w:lineRule="exact"/>
        <w:rPr>
          <w:rFonts w:hint="eastAsia" w:ascii="宋体" w:hAnsi="宋体" w:cs="宋体"/>
          <w:szCs w:val="21"/>
        </w:rPr>
      </w:pPr>
      <w:r>
        <w:rPr>
          <w:rFonts w:hint="eastAsia" w:ascii="宋体" w:hAnsi="宋体" w:cs="宋体"/>
          <w:szCs w:val="21"/>
          <w:lang w:bidi="ar"/>
        </w:rPr>
        <w:t xml:space="preserve">乙方接收文件的地点：</w:t>
      </w:r>
      <w:r>
        <w:rPr>
          <w:rFonts w:hint="eastAsia" w:ascii="宋体" w:hAnsi="宋体" w:cs="宋体"/>
          <w:szCs w:val="21"/>
          <w:u w:val="single"/>
          <w:lang w:bidi="ar"/>
        </w:rPr>
        <w:t xml:space="preserve">现场办公室；</w:t>
      </w:r>
      <w:r/>
    </w:p>
    <w:p>
      <w:pPr>
        <w:ind w:firstLine="420"/>
        <w:spacing w:line="400" w:lineRule="exact"/>
        <w:rPr>
          <w:rFonts w:hint="eastAsia" w:ascii="宋体" w:hAnsi="宋体" w:cs="宋体"/>
          <w:szCs w:val="21"/>
        </w:rPr>
      </w:pPr>
      <w:r>
        <w:rPr>
          <w:rFonts w:hint="eastAsia" w:ascii="宋体" w:hAnsi="宋体" w:cs="宋体"/>
          <w:szCs w:val="21"/>
          <w:lang w:bidi="ar"/>
        </w:rPr>
        <w:t xml:space="preserve">乙方指定的接收人为：</w:t>
      </w:r>
      <w:r>
        <w:rPr>
          <w:rFonts w:hint="eastAsia" w:ascii="宋体" w:hAnsi="宋体" w:cs="宋体"/>
          <w:szCs w:val="21"/>
          <w:u w:val="single"/>
          <w:lang w:bidi="ar"/>
        </w:rPr>
        <w:t xml:space="preserve">项目经理或其授权代表；</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项目管理公司及监理人接收文件的地点：</w:t>
      </w:r>
      <w:r>
        <w:rPr>
          <w:rFonts w:hint="eastAsia" w:ascii="宋体" w:hAnsi="宋体" w:cs="宋体"/>
          <w:szCs w:val="21"/>
          <w:u w:val="single"/>
          <w:lang w:bidi="ar"/>
        </w:rPr>
        <w:t xml:space="preserve">现场办公室；</w:t>
      </w:r>
      <w:r/>
    </w:p>
    <w:p>
      <w:pPr>
        <w:ind w:firstLine="420"/>
        <w:spacing w:line="400" w:lineRule="exact"/>
        <w:rPr>
          <w:rFonts w:hint="eastAsia" w:ascii="宋体" w:hAnsi="宋体" w:cs="宋体"/>
          <w:szCs w:val="21"/>
        </w:rPr>
      </w:pPr>
      <w:r>
        <w:rPr>
          <w:rFonts w:hint="eastAsia" w:ascii="宋体" w:hAnsi="宋体" w:cs="宋体"/>
          <w:szCs w:val="21"/>
          <w:lang w:bidi="ar"/>
        </w:rPr>
        <w:t xml:space="preserve">项目管理公司及监理人指定的接收人为：</w:t>
      </w:r>
      <w:r>
        <w:rPr>
          <w:rFonts w:hint="eastAsia" w:ascii="宋体" w:hAnsi="宋体" w:cs="宋体"/>
          <w:szCs w:val="21"/>
          <w:u w:val="single"/>
          <w:lang w:bidi="ar"/>
        </w:rPr>
        <w:t xml:space="preserve">   /。</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1.8交通运输</w:t>
      </w:r>
      <w:r/>
    </w:p>
    <w:p>
      <w:pPr>
        <w:ind w:firstLine="420"/>
        <w:spacing w:line="400" w:lineRule="exact"/>
        <w:rPr>
          <w:rFonts w:hint="eastAsia" w:ascii="宋体" w:hAnsi="宋体" w:cs="宋体"/>
          <w:szCs w:val="21"/>
        </w:rPr>
      </w:pPr>
      <w:r>
        <w:rPr>
          <w:rFonts w:hint="eastAsia" w:ascii="宋体" w:hAnsi="宋体" w:cs="宋体"/>
          <w:szCs w:val="21"/>
          <w:lang w:bidi="ar"/>
        </w:rPr>
        <w:t xml:space="preserve">1.8.1　出入现场的权利</w:t>
      </w:r>
      <w:r/>
    </w:p>
    <w:p>
      <w:pPr>
        <w:ind w:firstLine="420"/>
        <w:spacing w:line="400" w:lineRule="exact"/>
        <w:rPr>
          <w:rFonts w:hint="eastAsia" w:ascii="宋体" w:hAnsi="宋体" w:cs="宋体"/>
          <w:szCs w:val="21"/>
        </w:rPr>
      </w:pPr>
      <w:r>
        <w:rPr>
          <w:rFonts w:hint="eastAsia" w:ascii="宋体" w:hAnsi="宋体" w:cs="宋体"/>
          <w:szCs w:val="21"/>
          <w:lang w:bidi="ar"/>
        </w:rPr>
        <w:t xml:space="preserve">关于出入现场的权利的约定：</w:t>
      </w:r>
      <w:r>
        <w:rPr>
          <w:rFonts w:hint="eastAsia" w:ascii="宋体" w:hAnsi="宋体" w:cs="宋体"/>
          <w:szCs w:val="21"/>
          <w:u w:val="single"/>
          <w:lang w:bidi="ar"/>
        </w:rPr>
        <w:t xml:space="preserve">按甲方要求执行。</w:t>
      </w:r>
      <w:r/>
    </w:p>
    <w:p>
      <w:pPr>
        <w:ind w:firstLine="420"/>
        <w:spacing w:line="400" w:lineRule="exact"/>
        <w:rPr>
          <w:rFonts w:hint="eastAsia" w:ascii="宋体" w:hAnsi="宋体" w:cs="宋体"/>
          <w:szCs w:val="21"/>
        </w:rPr>
      </w:pPr>
      <w:r>
        <w:rPr>
          <w:rFonts w:hint="eastAsia" w:ascii="宋体" w:hAnsi="宋体" w:cs="宋体"/>
          <w:szCs w:val="21"/>
          <w:lang w:bidi="ar"/>
        </w:rPr>
        <w:t xml:space="preserve">1.8.2场内交通</w:t>
      </w:r>
      <w:r/>
    </w:p>
    <w:p>
      <w:pPr>
        <w:ind w:firstLine="420"/>
        <w:spacing w:line="400" w:lineRule="exact"/>
        <w:rPr>
          <w:rFonts w:hint="eastAsia" w:ascii="宋体" w:hAnsi="宋体" w:cs="宋体"/>
          <w:szCs w:val="21"/>
        </w:rPr>
      </w:pPr>
      <w:r>
        <w:rPr>
          <w:rFonts w:hint="eastAsia" w:ascii="宋体" w:hAnsi="宋体" w:cs="宋体"/>
          <w:szCs w:val="21"/>
          <w:lang w:bidi="ar"/>
        </w:rPr>
        <w:t xml:space="preserve">关于场外交通和场内交通的边界的约定：</w:t>
      </w:r>
      <w:r>
        <w:rPr>
          <w:rFonts w:hint="eastAsia" w:ascii="宋体" w:hAnsi="宋体" w:cs="宋体"/>
          <w:szCs w:val="21"/>
          <w:u w:val="single"/>
          <w:lang w:bidi="ar"/>
        </w:rPr>
        <w:t xml:space="preserve">以</w:t>
      </w:r>
      <w:r>
        <w:rPr>
          <w:rFonts w:hint="eastAsia" w:ascii="宋体" w:hAnsi="宋体" w:cs="宋体"/>
          <w:szCs w:val="21"/>
          <w:u w:val="single"/>
          <w:lang w:bidi="ar"/>
        </w:rPr>
        <w:t xml:space="preserve">规划总平图</w:t>
      </w:r>
      <w:r>
        <w:rPr>
          <w:rFonts w:hint="eastAsia" w:ascii="宋体" w:hAnsi="宋体" w:cs="宋体"/>
          <w:szCs w:val="21"/>
          <w:u w:val="single"/>
          <w:lang w:bidi="ar"/>
        </w:rPr>
        <w:t xml:space="preserve">红线为边界。</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关于甲方向乙方免费提供满足工程施工需要的场内道路和交通设施的约定：</w:t>
      </w:r>
      <w:r>
        <w:rPr>
          <w:rFonts w:hint="eastAsia" w:ascii="宋体" w:hAnsi="宋体" w:cs="宋体"/>
          <w:szCs w:val="21"/>
          <w:u w:val="single"/>
          <w:lang w:bidi="ar"/>
        </w:rPr>
        <w:t xml:space="preserve">以现场实际施工条件为准。</w:t>
      </w:r>
      <w:r/>
    </w:p>
    <w:p>
      <w:pPr>
        <w:ind w:firstLine="420"/>
        <w:spacing w:line="400" w:lineRule="exact"/>
        <w:rPr>
          <w:rFonts w:hint="eastAsia" w:ascii="宋体" w:hAnsi="宋体" w:cs="宋体"/>
          <w:szCs w:val="21"/>
        </w:rPr>
      </w:pPr>
      <w:r>
        <w:rPr>
          <w:rFonts w:hint="eastAsia" w:ascii="宋体" w:hAnsi="宋体" w:cs="宋体"/>
          <w:szCs w:val="21"/>
          <w:lang w:bidi="ar"/>
        </w:rPr>
        <w:t xml:space="preserve">1.8.3超大件和超重件的运输</w:t>
      </w:r>
      <w:r/>
    </w:p>
    <w:p>
      <w:pPr>
        <w:ind w:firstLine="420"/>
        <w:spacing w:line="400" w:lineRule="exact"/>
        <w:rPr>
          <w:rFonts w:hint="eastAsia" w:ascii="宋体" w:hAnsi="宋体" w:cs="宋体"/>
          <w:szCs w:val="21"/>
        </w:rPr>
      </w:pPr>
      <w:r>
        <w:rPr>
          <w:rFonts w:hint="eastAsia" w:ascii="宋体" w:hAnsi="宋体" w:cs="宋体"/>
          <w:szCs w:val="21"/>
          <w:lang w:bidi="ar"/>
        </w:rPr>
        <w:t xml:space="preserve">运输超大件或超重件所需的道路和桥梁临时加固改造费用和其他有关费用由乙方承担。</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1.9知识产权</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1.9.1关于甲方提供给乙方的图纸、甲方为实施工程自行编制或委托编制的技术规范以及反映甲方关于合同要求或其他类似性质的文件的著作权的归属：</w:t>
      </w:r>
      <w:r>
        <w:rPr>
          <w:rFonts w:hint="eastAsia" w:ascii="宋体" w:hAnsi="宋体" w:cs="宋体"/>
          <w:bCs/>
          <w:szCs w:val="21"/>
          <w:u w:val="single"/>
          <w:lang w:bidi="ar"/>
        </w:rPr>
        <w:t xml:space="preserve">归甲方所有。</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关于甲方提供的上述文件的使用限制的要求：由甲方和监理人提供的图纸和其他文件未经甲方许可，乙方不得用于或转给第三方，为此乙方自愿按国家有关法律法规和政策及本合同约定履行保密义务。</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1.9.2关于乙方为实施工程所编制文件的著作权的归属：</w:t>
      </w:r>
      <w:r>
        <w:rPr>
          <w:rFonts w:hint="eastAsia" w:ascii="宋体" w:hAnsi="宋体" w:cs="宋体"/>
          <w:bCs/>
          <w:szCs w:val="21"/>
          <w:u w:val="single"/>
          <w:lang w:bidi="ar"/>
        </w:rPr>
        <w:t xml:space="preserve">归乙方所有。</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关于乙方提供的上述文件的使用限制的要求</w:t>
      </w:r>
      <w:r>
        <w:rPr>
          <w:rFonts w:hint="eastAsia" w:ascii="宋体" w:hAnsi="宋体" w:cs="宋体"/>
          <w:bCs/>
          <w:szCs w:val="21"/>
          <w:u w:val="single"/>
          <w:lang w:bidi="ar"/>
        </w:rPr>
        <w:t xml:space="preserve">：仅限于此工程项目。</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1.9.3乙方在施工过程中所采用的专利、专有技术、技术秘密的使用费的承担方式：执行通用条款。</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1.10工程量清单错误的修正</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出现工程量清单错误时，是否调整合同价格：</w:t>
      </w:r>
      <w:r>
        <w:rPr>
          <w:rFonts w:hint="eastAsia" w:ascii="宋体" w:hAnsi="宋体" w:cs="宋体"/>
          <w:bCs/>
          <w:szCs w:val="21"/>
          <w:u w:val="single"/>
          <w:lang w:bidi="ar"/>
        </w:rPr>
        <w:t xml:space="preserve">参照10.变更条款。</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允许调整合同价格的工程量偏差范围：</w:t>
      </w:r>
      <w:r>
        <w:rPr>
          <w:rFonts w:hint="eastAsia" w:ascii="宋体" w:hAnsi="宋体" w:cs="宋体"/>
          <w:bCs/>
          <w:szCs w:val="21"/>
          <w:u w:val="single"/>
          <w:lang w:bidi="ar"/>
        </w:rPr>
        <w:t xml:space="preserve"> / 。</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2.甲方</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2.1甲方代表</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甲方代表：</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姓　　</w:t>
      </w:r>
      <w:r>
        <w:rPr>
          <w:rFonts w:hint="eastAsia" w:ascii="宋体" w:hAnsi="宋体" w:cs="宋体"/>
          <w:bCs/>
          <w:szCs w:val="21"/>
          <w:lang w:bidi="ar"/>
        </w:rPr>
        <w:t xml:space="preserve">名：</w:t>
      </w:r>
      <w:r>
        <w:rPr>
          <w:rFonts w:hint="eastAsia" w:ascii="宋体" w:hAnsi="宋体" w:cs="宋体"/>
          <w:bCs/>
          <w:szCs w:val="21"/>
          <w:u w:val="single"/>
          <w:lang w:bidi="ar"/>
        </w:rPr>
        <w:t xml:space="preserve">      ；</w:t>
      </w:r>
      <w:r/>
    </w:p>
    <w:p>
      <w:pPr>
        <w:ind w:firstLine="420"/>
        <w:spacing w:line="400" w:lineRule="exact"/>
        <w:rPr>
          <w:rFonts w:hint="eastAsia" w:ascii="宋体" w:hAnsi="宋体" w:cs="宋体"/>
          <w:bCs/>
          <w:szCs w:val="21"/>
          <w:u w:val="single"/>
        </w:rPr>
      </w:pPr>
      <w:r>
        <w:rPr>
          <w:rFonts w:hint="eastAsia" w:ascii="宋体" w:hAnsi="宋体" w:cs="宋体"/>
          <w:bCs/>
          <w:szCs w:val="21"/>
          <w:lang w:bidi="ar"/>
        </w:rPr>
        <w:t xml:space="preserve">身份证号：</w:t>
      </w:r>
      <w:r>
        <w:rPr>
          <w:rFonts w:hint="eastAsia" w:ascii="宋体" w:hAnsi="宋体" w:cs="宋体"/>
          <w:bCs/>
          <w:szCs w:val="21"/>
          <w:u w:val="single"/>
          <w:lang w:bidi="ar"/>
        </w:rPr>
        <w:t xml:space="preserve">          ；</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职　　</w:t>
      </w:r>
      <w:r>
        <w:rPr>
          <w:rFonts w:hint="eastAsia" w:ascii="宋体" w:hAnsi="宋体" w:cs="宋体"/>
          <w:bCs/>
          <w:szCs w:val="21"/>
          <w:lang w:bidi="ar"/>
        </w:rPr>
        <w:t xml:space="preserve">务</w:t>
      </w:r>
      <w:r>
        <w:rPr>
          <w:rFonts w:hint="eastAsia" w:ascii="宋体" w:hAnsi="宋体" w:cs="宋体"/>
          <w:bCs/>
          <w:szCs w:val="21"/>
          <w:lang w:bidi="ar"/>
        </w:rPr>
        <w:t xml:space="preserve">：项目负责人；</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联系电话：</w:t>
      </w:r>
      <w:r>
        <w:rPr>
          <w:rFonts w:hint="eastAsia" w:ascii="宋体" w:hAnsi="宋体" w:cs="宋体"/>
          <w:bCs/>
          <w:szCs w:val="21"/>
          <w:u w:val="single"/>
          <w:lang w:bidi="ar"/>
        </w:rPr>
        <w:t xml:space="preserve">        ；</w:t>
      </w:r>
      <w:r/>
    </w:p>
    <w:p>
      <w:pPr>
        <w:ind w:firstLine="420"/>
        <w:spacing w:line="400" w:lineRule="exact"/>
        <w:rPr>
          <w:rFonts w:hint="eastAsia" w:ascii="宋体" w:hAnsi="宋体" w:cs="宋体"/>
          <w:bCs/>
          <w:szCs w:val="21"/>
          <w:u w:val="single"/>
        </w:rPr>
      </w:pPr>
      <w:r>
        <w:rPr>
          <w:rFonts w:hint="eastAsia" w:ascii="宋体" w:hAnsi="宋体" w:cs="宋体"/>
          <w:bCs/>
          <w:szCs w:val="21"/>
          <w:lang w:bidi="ar"/>
        </w:rPr>
        <w:t xml:space="preserve">通信地址：</w:t>
      </w:r>
      <w:r>
        <w:rPr>
          <w:rFonts w:hint="eastAsia" w:ascii="宋体" w:hAnsi="宋体" w:cs="宋体"/>
          <w:bCs/>
          <w:szCs w:val="21"/>
          <w:u w:val="single"/>
          <w:lang w:bidi="ar"/>
        </w:rPr>
        <w:t xml:space="preserve">江苏省常州市锦绣路18号</w:t>
      </w:r>
      <w:r>
        <w:rPr>
          <w:rFonts w:hint="eastAsia" w:ascii="宋体" w:hAnsi="宋体" w:cs="宋体"/>
          <w:bCs/>
          <w:szCs w:val="21"/>
          <w:u w:val="single"/>
          <w:lang w:bidi="ar"/>
        </w:rPr>
        <w:t xml:space="preserve">。</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甲方对甲方代表的授权范围如下：</w:t>
      </w:r>
      <w:r>
        <w:rPr>
          <w:rFonts w:hint="eastAsia" w:ascii="宋体" w:hAnsi="宋体" w:cs="宋体"/>
          <w:bCs/>
          <w:szCs w:val="21"/>
          <w:u w:val="single"/>
          <w:lang w:bidi="ar"/>
        </w:rPr>
        <w:t xml:space="preserve">按甲方要求执行。</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2.2施工现场、施工条件和基础资料的提供</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2.2.1提供施工现场</w:t>
      </w:r>
      <w:r/>
    </w:p>
    <w:p>
      <w:pPr>
        <w:ind w:firstLine="420"/>
        <w:spacing w:line="400" w:lineRule="exact"/>
        <w:rPr>
          <w:rFonts w:hint="eastAsia" w:ascii="宋体" w:hAnsi="宋体" w:cs="宋体"/>
          <w:bCs/>
          <w:szCs w:val="21"/>
          <w:u w:val="single"/>
        </w:rPr>
      </w:pPr>
      <w:r>
        <w:rPr>
          <w:rFonts w:hint="eastAsia" w:ascii="宋体" w:hAnsi="宋体" w:cs="宋体"/>
          <w:bCs/>
          <w:szCs w:val="21"/>
          <w:lang w:bidi="ar"/>
        </w:rPr>
        <w:t xml:space="preserve">关于甲方移交施工现场的期限要求：</w:t>
      </w:r>
      <w:r>
        <w:rPr>
          <w:rFonts w:hint="eastAsia" w:ascii="宋体" w:hAnsi="宋体" w:cs="宋体"/>
          <w:bCs/>
          <w:szCs w:val="21"/>
          <w:u w:val="single"/>
          <w:lang w:bidi="ar"/>
        </w:rPr>
        <w:t xml:space="preserve">开工前提供，施工现场具备开工条件。</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2.2.2提供施工条件</w:t>
      </w:r>
      <w:r/>
    </w:p>
    <w:p>
      <w:pPr>
        <w:ind w:firstLine="420"/>
        <w:spacing w:line="400" w:lineRule="exact"/>
        <w:rPr>
          <w:rFonts w:hint="eastAsia" w:ascii="宋体" w:hAnsi="宋体" w:cs="宋体"/>
          <w:bCs/>
          <w:szCs w:val="21"/>
          <w:u w:val="single"/>
        </w:rPr>
      </w:pPr>
      <w:r>
        <w:rPr>
          <w:rFonts w:hint="eastAsia" w:ascii="宋体" w:hAnsi="宋体" w:cs="宋体"/>
          <w:bCs/>
          <w:szCs w:val="21"/>
          <w:lang w:bidi="ar"/>
        </w:rPr>
        <w:t xml:space="preserve">关于甲方应负责提供施工所需要的条件，包括：</w:t>
      </w:r>
      <w:r>
        <w:rPr>
          <w:rFonts w:hint="eastAsia" w:ascii="宋体" w:hAnsi="宋体" w:cs="宋体"/>
          <w:bCs/>
          <w:szCs w:val="21"/>
          <w:u w:val="single"/>
          <w:lang w:bidi="ar"/>
        </w:rPr>
        <w:t xml:space="preserve">施工过程中由甲方提供水源和电源接驳点，乙方自行装表计量支付，并承担相关费用，按实结算。</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2.3资金来源证明及支付担保</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甲方提供资金来源证明的期限要求：</w:t>
      </w:r>
      <w:r>
        <w:rPr>
          <w:rFonts w:hint="eastAsia" w:ascii="宋体" w:hAnsi="宋体" w:cs="宋体"/>
          <w:bCs/>
          <w:szCs w:val="21"/>
          <w:u w:val="single"/>
          <w:lang w:bidi="ar"/>
        </w:rPr>
        <w:t xml:space="preserve">/。</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甲方是否提供支付担保：</w:t>
      </w:r>
      <w:r>
        <w:rPr>
          <w:rFonts w:hint="eastAsia" w:ascii="宋体" w:hAnsi="宋体" w:cs="宋体"/>
          <w:bCs/>
          <w:szCs w:val="21"/>
          <w:u w:val="single"/>
          <w:lang w:bidi="ar"/>
        </w:rPr>
        <w:t xml:space="preserve">否。</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甲方提供支付担保的形式：</w:t>
      </w:r>
      <w:r>
        <w:rPr>
          <w:rFonts w:hint="eastAsia" w:ascii="宋体" w:hAnsi="宋体" w:cs="宋体"/>
          <w:bCs/>
          <w:szCs w:val="21"/>
          <w:u w:val="single"/>
          <w:lang w:bidi="ar"/>
        </w:rPr>
        <w:t xml:space="preserve">无。</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3.乙方</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3.1乙方的一般义务</w:t>
      </w:r>
      <w:r/>
    </w:p>
    <w:p>
      <w:pPr>
        <w:ind w:firstLine="420"/>
        <w:spacing w:line="400" w:lineRule="exact"/>
        <w:rPr>
          <w:rFonts w:hint="eastAsia" w:ascii="宋体" w:hAnsi="宋体" w:cs="宋体"/>
          <w:bCs/>
          <w:szCs w:val="21"/>
          <w:u w:val="single"/>
        </w:rPr>
      </w:pPr>
      <w:r>
        <w:rPr>
          <w:rFonts w:hint="eastAsia" w:ascii="宋体" w:hAnsi="宋体" w:cs="宋体"/>
          <w:bCs/>
          <w:szCs w:val="21"/>
          <w:lang w:bidi="ar"/>
        </w:rPr>
        <w:t xml:space="preserve">（1）乙方提交的竣工资料的内容：</w:t>
      </w:r>
      <w:r>
        <w:rPr>
          <w:rFonts w:hint="eastAsia" w:ascii="宋体" w:hAnsi="宋体" w:cs="宋体"/>
          <w:bCs/>
          <w:szCs w:val="21"/>
          <w:u w:val="single"/>
          <w:lang w:bidi="ar"/>
        </w:rPr>
        <w:t xml:space="preserve">提交符合工程管理部门要求的竣工资料；并提交完整的结算资料。</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乙方需要提交的竣工资料套数：</w:t>
      </w:r>
      <w:r>
        <w:rPr>
          <w:rFonts w:hint="eastAsia" w:ascii="宋体" w:hAnsi="宋体" w:cs="宋体"/>
          <w:bCs/>
          <w:szCs w:val="21"/>
          <w:u w:val="single"/>
          <w:lang w:bidi="ar"/>
        </w:rPr>
        <w:t xml:space="preserve">一式肆份。</w:t>
      </w:r>
      <w:r/>
    </w:p>
    <w:p>
      <w:pPr>
        <w:ind w:firstLine="420"/>
        <w:spacing w:line="400" w:lineRule="exact"/>
        <w:rPr>
          <w:rFonts w:hint="eastAsia" w:ascii="宋体" w:hAnsi="宋体" w:cs="宋体"/>
          <w:bCs/>
          <w:szCs w:val="21"/>
          <w:u w:val="single"/>
        </w:rPr>
      </w:pPr>
      <w:r>
        <w:rPr>
          <w:rFonts w:hint="eastAsia" w:ascii="宋体" w:hAnsi="宋体" w:cs="宋体"/>
          <w:bCs/>
          <w:szCs w:val="21"/>
          <w:lang w:bidi="ar"/>
        </w:rPr>
        <w:t xml:space="preserve">乙方提交的竣工资料的费用承担：</w:t>
      </w:r>
      <w:r>
        <w:rPr>
          <w:rFonts w:hint="eastAsia" w:ascii="宋体" w:hAnsi="宋体" w:cs="宋体"/>
          <w:bCs/>
          <w:szCs w:val="21"/>
          <w:u w:val="single"/>
          <w:lang w:bidi="ar"/>
        </w:rPr>
        <w:t xml:space="preserve">由乙方自行承担。</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乙方提交的竣工资料移交时间：</w:t>
      </w:r>
      <w:r>
        <w:rPr>
          <w:rFonts w:hint="eastAsia" w:ascii="宋体" w:hAnsi="宋体" w:cs="宋体"/>
          <w:bCs/>
          <w:szCs w:val="21"/>
          <w:u w:val="single"/>
          <w:lang w:bidi="ar"/>
        </w:rPr>
        <w:t xml:space="preserve">竣工验收合格后 30 日内。</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乙方提交的竣工资料形式要求：</w:t>
      </w:r>
      <w:r>
        <w:rPr>
          <w:rFonts w:hint="eastAsia" w:ascii="宋体" w:hAnsi="宋体" w:cs="宋体"/>
          <w:bCs/>
          <w:szCs w:val="21"/>
          <w:u w:val="single"/>
          <w:lang w:bidi="ar"/>
        </w:rPr>
        <w:t xml:space="preserve">纸质和电子文件。</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（2）乙方应履行的其他义务：</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①高（中）考、节假日、市内重大活动期间以及甲方需要的时间段内，可能对施工</w:t>
      </w:r>
      <w:r>
        <w:rPr>
          <w:rFonts w:hint="eastAsia" w:ascii="宋体" w:hAnsi="宋体" w:cs="宋体"/>
          <w:szCs w:val="21"/>
          <w:u w:val="single"/>
          <w:lang w:bidi="ar"/>
        </w:rPr>
        <w:t xml:space="preserve">作出</w:t>
      </w:r>
      <w:r>
        <w:rPr>
          <w:rFonts w:hint="eastAsia" w:ascii="宋体" w:hAnsi="宋体" w:cs="宋体"/>
          <w:szCs w:val="21"/>
          <w:u w:val="single"/>
          <w:lang w:bidi="ar"/>
        </w:rPr>
        <w:t xml:space="preserve">某些限制和配合要求，乙方应予服从，并按照要求</w:t>
      </w:r>
      <w:r>
        <w:rPr>
          <w:rFonts w:hint="eastAsia" w:ascii="宋体" w:hAnsi="宋体" w:cs="宋体"/>
          <w:szCs w:val="21"/>
          <w:u w:val="single"/>
          <w:lang w:bidi="ar"/>
        </w:rPr>
        <w:t xml:space="preserve">作出</w:t>
      </w:r>
      <w:r>
        <w:rPr>
          <w:rFonts w:hint="eastAsia" w:ascii="宋体" w:hAnsi="宋体" w:cs="宋体"/>
          <w:szCs w:val="21"/>
          <w:u w:val="single"/>
          <w:lang w:bidi="ar"/>
        </w:rPr>
        <w:t xml:space="preserve">必要的配合，这可能降低乙方的工效，甲方不向乙方增加费用支付，监理单位下达停工通知单，工期予以顺延。</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②施工场地电梯、周围场地、地下管线和邻近建筑物、构筑物的保护：施工场地电梯、周围场地、地下管线和邻近建筑物、构筑物等，乙方应做好相应保护，不得破坏，否则必须无条件及时修复，并承担由此发生的所有费用，必须安全文明施工。</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3.2项目经理</w:t>
      </w:r>
      <w:r/>
    </w:p>
    <w:p>
      <w:pPr>
        <w:ind w:firstLine="420"/>
        <w:spacing w:line="400" w:lineRule="exact"/>
        <w:rPr>
          <w:rFonts w:hint="eastAsia" w:ascii="宋体" w:hAnsi="宋体" w:cs="宋体"/>
          <w:szCs w:val="21"/>
        </w:rPr>
      </w:pPr>
      <w:r>
        <w:rPr>
          <w:rFonts w:hint="eastAsia" w:ascii="宋体" w:hAnsi="宋体" w:cs="宋体"/>
          <w:szCs w:val="21"/>
          <w:lang w:bidi="ar"/>
        </w:rPr>
        <w:t xml:space="preserve">3.2.1项目经理：</w:t>
      </w:r>
      <w:r/>
    </w:p>
    <w:p>
      <w:pPr>
        <w:ind w:firstLine="420"/>
        <w:spacing w:line="400" w:lineRule="exact"/>
        <w:rPr>
          <w:rFonts w:hint="eastAsia" w:ascii="宋体" w:hAnsi="宋体" w:cs="宋体"/>
          <w:szCs w:val="21"/>
        </w:rPr>
      </w:pPr>
      <w:r>
        <w:rPr>
          <w:rFonts w:hint="eastAsia" w:ascii="宋体" w:hAnsi="宋体" w:cs="宋体"/>
          <w:szCs w:val="21"/>
          <w:lang w:bidi="ar"/>
        </w:rPr>
        <w:t xml:space="preserve">姓　　</w:t>
      </w:r>
      <w:r>
        <w:rPr>
          <w:rFonts w:hint="eastAsia" w:ascii="宋体" w:hAnsi="宋体" w:cs="宋体"/>
          <w:szCs w:val="21"/>
          <w:lang w:bidi="ar"/>
        </w:rPr>
        <w:t xml:space="preserve">名：</w:t>
      </w:r>
      <w:r>
        <w:rPr>
          <w:rFonts w:hint="eastAsia" w:ascii="宋体" w:hAnsi="宋体" w:cs="宋体"/>
          <w:szCs w:val="21"/>
          <w:u w:val="single"/>
          <w:lang w:bidi="ar"/>
        </w:rPr>
        <w:t xml:space="preserve">                           ；</w:t>
      </w:r>
      <w:r/>
    </w:p>
    <w:p>
      <w:pPr>
        <w:ind w:firstLine="420"/>
        <w:spacing w:line="400" w:lineRule="exact"/>
        <w:rPr>
          <w:rFonts w:hint="eastAsia" w:ascii="宋体" w:hAnsi="宋体" w:cs="宋体"/>
          <w:szCs w:val="21"/>
        </w:rPr>
      </w:pPr>
      <w:r>
        <w:rPr>
          <w:rFonts w:hint="eastAsia" w:ascii="宋体" w:hAnsi="宋体" w:cs="宋体"/>
          <w:szCs w:val="21"/>
          <w:lang w:bidi="ar"/>
        </w:rPr>
        <w:t xml:space="preserve">身份证号：</w:t>
      </w:r>
      <w:r>
        <w:rPr>
          <w:rFonts w:hint="eastAsia" w:ascii="宋体" w:hAnsi="宋体" w:cs="宋体"/>
          <w:bCs/>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建造师执业资格等级：</w:t>
      </w:r>
      <w:r>
        <w:rPr>
          <w:rFonts w:hint="eastAsia" w:ascii="宋体" w:hAnsi="宋体" w:cs="宋体"/>
          <w:bCs/>
          <w:szCs w:val="21"/>
          <w:u w:val="single"/>
          <w:lang w:bidi="ar"/>
        </w:rPr>
        <w:t xml:space="preserve">        ；</w:t>
      </w:r>
      <w:r/>
    </w:p>
    <w:p>
      <w:pPr>
        <w:ind w:firstLine="420"/>
        <w:spacing w:line="400" w:lineRule="exact"/>
        <w:rPr>
          <w:rFonts w:hint="eastAsia" w:ascii="宋体" w:hAnsi="宋体" w:cs="宋体"/>
          <w:szCs w:val="21"/>
        </w:rPr>
      </w:pPr>
      <w:r>
        <w:rPr>
          <w:rFonts w:hint="eastAsia" w:ascii="宋体" w:hAnsi="宋体" w:cs="宋体"/>
          <w:szCs w:val="21"/>
          <w:lang w:bidi="ar"/>
        </w:rPr>
        <w:t xml:space="preserve">建造</w:t>
      </w:r>
      <w:r>
        <w:rPr>
          <w:rFonts w:hint="eastAsia" w:ascii="宋体" w:hAnsi="宋体" w:cs="宋体"/>
          <w:szCs w:val="21"/>
          <w:lang w:bidi="ar"/>
        </w:rPr>
        <w:t xml:space="preserve">师注册</w:t>
      </w:r>
      <w:r>
        <w:rPr>
          <w:rFonts w:hint="eastAsia" w:ascii="宋体" w:hAnsi="宋体" w:cs="宋体"/>
          <w:szCs w:val="21"/>
          <w:lang w:bidi="ar"/>
        </w:rPr>
        <w:t xml:space="preserve">证书号：</w:t>
      </w:r>
      <w:r>
        <w:rPr>
          <w:rFonts w:hint="eastAsia" w:ascii="宋体" w:hAnsi="宋体" w:cs="宋体"/>
          <w:szCs w:val="21"/>
          <w:u w:val="single"/>
          <w:lang w:bidi="ar"/>
        </w:rPr>
        <w:t xml:space="preserve">  </w:t>
      </w:r>
      <w:r>
        <w:rPr>
          <w:rFonts w:hint="eastAsia" w:ascii="宋体" w:hAnsi="宋体" w:cs="宋体"/>
          <w:spacing w:val="12"/>
          <w:szCs w:val="21"/>
          <w:u w:val="single"/>
          <w:lang w:bidi="ar"/>
        </w:rPr>
        <w:t xml:space="preserve"> </w:t>
      </w:r>
      <w:r>
        <w:rPr>
          <w:rFonts w:hint="eastAsia" w:ascii="宋体" w:hAnsi="宋体" w:cs="宋体"/>
          <w:szCs w:val="21"/>
          <w:u w:val="single"/>
          <w:lang w:bidi="ar"/>
        </w:rPr>
        <w:t xml:space="preserve">  ；</w:t>
      </w:r>
      <w:r/>
    </w:p>
    <w:p>
      <w:pPr>
        <w:ind w:firstLine="420"/>
        <w:spacing w:line="400" w:lineRule="exact"/>
        <w:rPr>
          <w:rFonts w:hint="eastAsia" w:ascii="宋体" w:hAnsi="宋体" w:cs="宋体"/>
          <w:szCs w:val="21"/>
        </w:rPr>
      </w:pPr>
      <w:r>
        <w:rPr>
          <w:rFonts w:hint="eastAsia" w:ascii="宋体" w:hAnsi="宋体" w:cs="宋体"/>
          <w:szCs w:val="21"/>
          <w:lang w:bidi="ar"/>
        </w:rPr>
        <w:t xml:space="preserve">建造师执业印章号：</w:t>
      </w:r>
      <w:r>
        <w:rPr>
          <w:rFonts w:hint="eastAsia" w:ascii="宋体" w:hAnsi="宋体" w:cs="宋体"/>
          <w:szCs w:val="21"/>
          <w:u w:val="single"/>
          <w:lang w:bidi="ar"/>
        </w:rPr>
        <w:t xml:space="preserve"> /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安全生产考核合格证书号：</w:t>
      </w:r>
      <w:r>
        <w:rPr>
          <w:rFonts w:hint="eastAsia" w:ascii="宋体" w:hAnsi="宋体" w:cs="宋体"/>
          <w:bCs/>
          <w:szCs w:val="21"/>
          <w:u w:val="single"/>
          <w:lang w:bidi="ar"/>
        </w:rPr>
        <w:t xml:space="preserve"> </w:t>
      </w:r>
      <w:r>
        <w:rPr>
          <w:rFonts w:hint="eastAsia" w:ascii="宋体" w:hAnsi="宋体" w:cs="宋体"/>
          <w:szCs w:val="21"/>
          <w:u w:val="single"/>
          <w:lang w:bidi="ar"/>
        </w:rPr>
        <w:t xml:space="preserve">        </w:t>
      </w:r>
      <w:r>
        <w:rPr>
          <w:rFonts w:hint="eastAsia" w:ascii="宋体" w:hAnsi="宋体" w:cs="宋体"/>
          <w:bCs/>
          <w:szCs w:val="21"/>
          <w:u w:val="single"/>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联系电话</w:t>
      </w:r>
      <w:r>
        <w:rPr>
          <w:rFonts w:hint="eastAsia" w:ascii="宋体" w:hAnsi="宋体" w:cs="宋体"/>
          <w:bCs/>
          <w:szCs w:val="21"/>
          <w:lang w:bidi="ar"/>
        </w:rPr>
        <w:t xml:space="preserve">：</w:t>
      </w:r>
      <w:r>
        <w:rPr>
          <w:rFonts w:hint="eastAsia" w:ascii="宋体" w:hAnsi="宋体" w:cs="宋体"/>
          <w:bCs/>
          <w:szCs w:val="21"/>
          <w:u w:val="single"/>
          <w:lang w:bidi="ar"/>
        </w:rPr>
        <w:t xml:space="preserve">         ；</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3.2.2乙方对项目经理的授权范围如下：</w:t>
      </w:r>
      <w:r>
        <w:rPr>
          <w:rFonts w:hint="eastAsia" w:ascii="宋体" w:hAnsi="宋体" w:cs="宋体"/>
          <w:szCs w:val="21"/>
          <w:u w:val="single"/>
          <w:lang w:bidi="ar"/>
        </w:rPr>
        <w:t xml:space="preserve">代表乙方行使合同约定的权利和义务，履行合同约定的各项职责。</w:t>
      </w:r>
      <w:r/>
    </w:p>
    <w:p>
      <w:pPr>
        <w:ind w:firstLine="420"/>
        <w:spacing w:line="400" w:lineRule="exact"/>
        <w:rPr>
          <w:rFonts w:hint="eastAsia" w:ascii="宋体" w:hAnsi="宋体" w:cs="宋体"/>
          <w:szCs w:val="21"/>
        </w:rPr>
      </w:pPr>
      <w:r>
        <w:rPr>
          <w:rFonts w:hint="eastAsia" w:ascii="宋体" w:hAnsi="宋体" w:cs="宋体"/>
          <w:szCs w:val="21"/>
          <w:lang w:bidi="ar"/>
        </w:rPr>
        <w:t xml:space="preserve">关于项目经理每月在施工现场的时间要求：</w:t>
      </w:r>
      <w:r>
        <w:rPr>
          <w:rFonts w:hint="eastAsia" w:ascii="宋体" w:hAnsi="宋体" w:cs="宋体"/>
          <w:szCs w:val="21"/>
          <w:u w:val="single"/>
          <w:lang w:bidi="ar"/>
        </w:rPr>
        <w:t xml:space="preserve">项目经理每</w:t>
      </w:r>
      <w:r>
        <w:rPr>
          <w:rFonts w:hint="eastAsia" w:ascii="宋体" w:hAnsi="宋体" w:cs="宋体"/>
          <w:szCs w:val="21"/>
          <w:u w:val="single"/>
          <w:lang w:bidi="ar"/>
        </w:rPr>
        <w:t xml:space="preserve">周到岗天数</w:t>
      </w:r>
      <w:r>
        <w:rPr>
          <w:rFonts w:hint="eastAsia" w:ascii="宋体" w:hAnsi="宋体" w:cs="宋体"/>
          <w:szCs w:val="21"/>
          <w:u w:val="single"/>
          <w:lang w:bidi="ar"/>
        </w:rPr>
        <w:t xml:space="preserve">不少于5日，每日工作时间不低于6小时，并24小时保持通讯畅通；同时必须按规定参加工程例会。</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项目经理未经批准，擅自离开施工现场的违约责任：由甲方与监理人对项目经理进行考勤，如低于上述规定的天数和工作时间，作违约处理，乙方向甲方支付违约金5000元/天。工程例会项目经理必须准时到场，否则不到场的应支付违约金500元/次，迟到的应支付违约金100元/次；项目经理不能到会的必须书面向监理人及甲方请假，否则视为严重违约，甲方有权解除合同，并令乙方清退出场，解除合同的同时</w:t>
      </w:r>
      <w:r>
        <w:rPr>
          <w:rFonts w:hint="eastAsia" w:ascii="宋体" w:hAnsi="宋体" w:cs="宋体"/>
          <w:szCs w:val="21"/>
          <w:u w:val="single"/>
          <w:lang w:bidi="ar"/>
        </w:rPr>
        <w:t xml:space="preserve">不</w:t>
      </w:r>
      <w:r>
        <w:rPr>
          <w:rFonts w:hint="eastAsia" w:ascii="宋体" w:hAnsi="宋体" w:cs="宋体"/>
          <w:szCs w:val="21"/>
          <w:u w:val="single"/>
          <w:lang w:bidi="ar"/>
        </w:rPr>
        <w:t xml:space="preserve">免除乙方应当承担的上述违约责任。</w:t>
      </w:r>
      <w:r/>
    </w:p>
    <w:p>
      <w:pPr>
        <w:ind w:firstLine="420"/>
        <w:spacing w:line="400" w:lineRule="exact"/>
        <w:rPr>
          <w:rFonts w:hint="eastAsia" w:ascii="宋体" w:hAnsi="宋体" w:cs="宋体"/>
          <w:szCs w:val="21"/>
        </w:rPr>
      </w:pPr>
      <w:r>
        <w:rPr>
          <w:rFonts w:hint="eastAsia" w:ascii="宋体" w:hAnsi="宋体" w:cs="宋体"/>
          <w:szCs w:val="21"/>
          <w:lang w:bidi="ar"/>
        </w:rPr>
        <w:t xml:space="preserve">3.2.3乙方擅自更换项目经理的违约责任：</w:t>
      </w:r>
      <w:r>
        <w:rPr>
          <w:rFonts w:hint="eastAsia" w:ascii="宋体" w:hAnsi="宋体" w:cs="宋体"/>
          <w:szCs w:val="21"/>
          <w:u w:val="single"/>
          <w:lang w:bidi="ar"/>
        </w:rPr>
        <w:t xml:space="preserve">本工程中标的项目经理不得更换，如乙方擅自更换，则甲方有权解除合同，同时追回已支付的工程款项，并报常州市建设局备案。如确有特殊原因需更换项目经理，需经甲方同意，且更换后的项目经理资历条件不得低于乙方投标（响应）文件中注明的项目经理的资质条件。</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3.2.4乙方无正当理由拒绝更换项目经理的违约责任：</w:t>
      </w:r>
      <w:r>
        <w:rPr>
          <w:rFonts w:hint="eastAsia" w:ascii="宋体" w:hAnsi="宋体" w:cs="宋体"/>
          <w:szCs w:val="21"/>
          <w:u w:val="single"/>
          <w:lang w:bidi="ar"/>
        </w:rPr>
        <w:t xml:space="preserve">甲方有证据确认本工程乙方项目经理无法胜任或者不能配合监理人及甲方正常工作的，经甲方提出后，乙方必须在 24 小时内将该项目经理调离本工程范围，并在 3 天内用甲方批准的项目经理代替上述调离的中标项目经理，否则乙方需支付违约金1000元/天。</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3.3乙方人员</w:t>
      </w:r>
      <w:r/>
    </w:p>
    <w:p>
      <w:pPr>
        <w:ind w:firstLine="420"/>
        <w:spacing w:line="400" w:lineRule="exact"/>
        <w:rPr>
          <w:rFonts w:hint="eastAsia" w:ascii="宋体" w:hAnsi="宋体" w:cs="宋体"/>
          <w:szCs w:val="21"/>
        </w:rPr>
      </w:pPr>
      <w:r>
        <w:rPr>
          <w:rFonts w:hint="eastAsia" w:ascii="宋体" w:hAnsi="宋体" w:cs="宋体"/>
          <w:szCs w:val="21"/>
          <w:lang w:bidi="ar"/>
        </w:rPr>
        <w:t xml:space="preserve">3.3.1乙方提交项目管理机构及施工现场管理人员安排报告的期限：</w:t>
      </w:r>
      <w:r>
        <w:rPr>
          <w:rFonts w:hint="eastAsia" w:ascii="宋体" w:hAnsi="宋体" w:cs="宋体"/>
          <w:szCs w:val="21"/>
          <w:u w:val="single"/>
          <w:lang w:bidi="ar"/>
        </w:rPr>
        <w:t xml:space="preserve">开工前7天。</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3.3.1乙方无正当理由拒绝撤换主要施工管理人员的违约责任：</w:t>
      </w:r>
      <w:r>
        <w:rPr>
          <w:rFonts w:hint="eastAsia" w:ascii="宋体" w:hAnsi="宋体" w:cs="宋体"/>
          <w:szCs w:val="21"/>
          <w:u w:val="single"/>
          <w:lang w:bidi="ar"/>
        </w:rPr>
        <w:t xml:space="preserve">甲方有证据确认本工程投标书中的施工员、安全员和</w:t>
      </w:r>
      <w:r>
        <w:rPr>
          <w:rFonts w:hint="eastAsia" w:ascii="宋体" w:hAnsi="宋体" w:cs="宋体"/>
          <w:szCs w:val="21"/>
          <w:u w:val="single"/>
          <w:lang w:bidi="ar"/>
        </w:rPr>
        <w:t xml:space="preserve">质量员</w:t>
      </w:r>
      <w:r>
        <w:rPr>
          <w:rFonts w:hint="eastAsia" w:ascii="宋体" w:hAnsi="宋体" w:cs="宋体"/>
          <w:szCs w:val="21"/>
          <w:u w:val="single"/>
          <w:lang w:bidi="ar"/>
        </w:rPr>
        <w:t xml:space="preserve">无法胜任或者不能积极配合监理人及甲方正常工作的，经甲方提出后，必须在 24 小时内调离本工程范围，</w:t>
      </w:r>
      <w:r>
        <w:rPr>
          <w:rFonts w:hint="eastAsia" w:ascii="宋体" w:hAnsi="宋体" w:cs="宋体"/>
          <w:szCs w:val="21"/>
          <w:u w:val="single"/>
          <w:lang w:bidi="ar"/>
        </w:rPr>
        <w:t xml:space="preserve">否则向</w:t>
      </w:r>
      <w:r>
        <w:rPr>
          <w:rFonts w:hint="eastAsia" w:ascii="宋体" w:hAnsi="宋体" w:cs="宋体"/>
          <w:szCs w:val="21"/>
          <w:u w:val="single"/>
          <w:lang w:bidi="ar"/>
        </w:rPr>
        <w:t xml:space="preserve">甲方支付 1000元/人·天违约金；同时乙方应在 3 天内用甲方批准的主要施工管理人员代替上述调离的主要施工管理人员。</w:t>
      </w:r>
      <w:r/>
    </w:p>
    <w:p>
      <w:pPr>
        <w:ind w:firstLine="420"/>
        <w:spacing w:line="400" w:lineRule="exact"/>
        <w:rPr>
          <w:rFonts w:hint="eastAsia" w:ascii="宋体" w:hAnsi="宋体" w:cs="宋体"/>
          <w:szCs w:val="21"/>
        </w:rPr>
      </w:pPr>
      <w:r>
        <w:rPr>
          <w:rFonts w:hint="eastAsia" w:ascii="宋体" w:hAnsi="宋体" w:cs="宋体"/>
          <w:szCs w:val="21"/>
          <w:lang w:bidi="ar"/>
        </w:rPr>
        <w:t xml:space="preserve">3.3.2乙方主要施工管理人员包括</w:t>
      </w:r>
      <w:r>
        <w:rPr>
          <w:rFonts w:hint="eastAsia" w:ascii="宋体" w:hAnsi="宋体" w:cs="宋体"/>
          <w:szCs w:val="21"/>
          <w:u w:val="single"/>
          <w:lang w:bidi="ar"/>
        </w:rPr>
        <w:t xml:space="preserve">项目经理、施工员、安全员、材料员和质量员。</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3.3.3乙方擅自更换主要施工管理人员的违约责任：</w:t>
      </w:r>
      <w:r>
        <w:rPr>
          <w:rFonts w:hint="eastAsia" w:ascii="宋体" w:hAnsi="宋体" w:cs="宋体"/>
          <w:szCs w:val="21"/>
          <w:u w:val="single"/>
          <w:lang w:bidi="ar"/>
        </w:rPr>
        <w:t xml:space="preserve">甲方要求乙方投标书中的</w:t>
      </w:r>
      <w:r>
        <w:rPr>
          <w:rFonts w:hint="eastAsia" w:ascii="宋体" w:hAnsi="宋体" w:cs="宋体"/>
          <w:szCs w:val="21"/>
          <w:lang w:bidi="ar"/>
        </w:rPr>
        <w:t xml:space="preserve">主要施工管理人员</w:t>
      </w:r>
      <w:r>
        <w:rPr>
          <w:rFonts w:hint="eastAsia" w:ascii="宋体" w:hAnsi="宋体" w:cs="宋体"/>
          <w:szCs w:val="21"/>
          <w:u w:val="single"/>
          <w:lang w:bidi="ar"/>
        </w:rPr>
        <w:t xml:space="preserve">到位。未经甲方同意，乙方施工作业期间擅自更换</w:t>
      </w:r>
      <w:r>
        <w:rPr>
          <w:rFonts w:hint="eastAsia" w:ascii="宋体" w:hAnsi="宋体" w:cs="宋体"/>
          <w:szCs w:val="21"/>
          <w:lang w:bidi="ar"/>
        </w:rPr>
        <w:t xml:space="preserve">主要施工管理人员</w:t>
      </w:r>
      <w:r>
        <w:rPr>
          <w:rFonts w:hint="eastAsia" w:ascii="宋体" w:hAnsi="宋体" w:cs="宋体"/>
          <w:szCs w:val="21"/>
          <w:u w:val="single"/>
          <w:lang w:bidi="ar"/>
        </w:rPr>
        <w:t xml:space="preserve">，需承担违约金1万元/人(主要施工管理人员发生意外事故或突发重病的除外) 。</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乙方主要施工管理人员擅自离开施工现场的违约责任：</w:t>
      </w:r>
      <w:r>
        <w:rPr>
          <w:rFonts w:hint="eastAsia" w:ascii="宋体" w:hAnsi="宋体" w:cs="宋体"/>
          <w:szCs w:val="21"/>
          <w:u w:val="single"/>
          <w:lang w:bidi="ar"/>
        </w:rPr>
        <w:t xml:space="preserve">乙方投标书所报主要施工管理人员每日确保到岗，由监理人对主要施工管理人员每日考勤，如达不到上述要求，视为违约，乙方向甲方支付违约金2000元/人·天；工程例会主要施工管理人员必须准时到场，不到场处罚200元/次，迟到100元/次，有事必须出具书面请假条报监理人认可。</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3.3.4因场地特殊性，乙方主要施工管理人员不得与现场人员发生冲突，需无条件服从甲方管理。</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3.6工程照管与成品、半成品保护</w:t>
      </w:r>
      <w:r/>
    </w:p>
    <w:p>
      <w:pPr>
        <w:ind w:firstLine="420"/>
        <w:spacing w:line="400" w:lineRule="exact"/>
        <w:rPr>
          <w:rFonts w:hint="eastAsia" w:ascii="宋体" w:hAnsi="宋体" w:cs="宋体"/>
          <w:szCs w:val="21"/>
        </w:rPr>
      </w:pPr>
      <w:r>
        <w:rPr>
          <w:rFonts w:hint="eastAsia" w:ascii="宋体" w:hAnsi="宋体" w:cs="宋体"/>
          <w:szCs w:val="21"/>
          <w:lang w:bidi="ar"/>
        </w:rPr>
        <w:t xml:space="preserve">乙方负责照管工程及工程相关的材料、工程设备的起始时间：</w:t>
      </w:r>
      <w:r>
        <w:rPr>
          <w:rFonts w:hint="eastAsia" w:ascii="宋体" w:hAnsi="宋体" w:cs="宋体"/>
          <w:szCs w:val="21"/>
          <w:u w:val="single"/>
          <w:lang w:bidi="ar"/>
        </w:rPr>
        <w:t xml:space="preserve">已完工工程未交付甲方之前，乙方应负责保护工作，保护工作期间发生损坏，乙方自费修复。</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3.7履约担保</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乙方是否提供履约担保：</w:t>
      </w:r>
      <w:r>
        <w:rPr>
          <w:rFonts w:hint="eastAsia" w:ascii="宋体" w:hAnsi="宋体" w:cs="宋体"/>
          <w:szCs w:val="21"/>
          <w:u w:val="single"/>
          <w:lang w:bidi="ar"/>
        </w:rPr>
        <w:t xml:space="preserve">不提供。</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乙方提供履约担保的形式、金额及期限的：</w:t>
      </w:r>
      <w:r>
        <w:rPr>
          <w:rFonts w:hint="eastAsia" w:ascii="宋体" w:hAnsi="宋体" w:cs="宋体"/>
          <w:szCs w:val="21"/>
          <w:u w:val="single"/>
          <w:lang w:bidi="ar"/>
        </w:rPr>
        <w:t xml:space="preserve"> / </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4.项目管理公司及监理人  </w:t>
      </w:r>
      <w:r>
        <w:rPr>
          <w:rFonts w:hint="eastAsia" w:ascii="宋体" w:hAnsi="宋体" w:cs="宋体"/>
          <w:szCs w:val="21"/>
          <w:u w:val="single"/>
          <w:lang w:bidi="ar"/>
        </w:rPr>
        <w:t xml:space="preserve">         /               </w:t>
      </w:r>
      <w:r/>
    </w:p>
    <w:p>
      <w:pPr>
        <w:ind w:firstLine="420"/>
        <w:spacing w:line="400" w:lineRule="exact"/>
        <w:rPr>
          <w:rFonts w:hint="eastAsia" w:ascii="宋体" w:hAnsi="宋体" w:cs="宋体"/>
          <w:szCs w:val="21"/>
        </w:rPr>
      </w:pPr>
      <w:r>
        <w:rPr>
          <w:rFonts w:hint="eastAsia" w:ascii="宋体" w:hAnsi="宋体" w:cs="宋体"/>
          <w:szCs w:val="21"/>
          <w:lang w:bidi="ar"/>
        </w:rPr>
        <w:t xml:space="preserve">4.1项目管理公司及监理人的一般规定</w:t>
      </w:r>
      <w:r/>
    </w:p>
    <w:p>
      <w:pPr>
        <w:ind w:firstLine="420"/>
        <w:spacing w:line="400" w:lineRule="exact"/>
        <w:rPr>
          <w:rFonts w:hint="eastAsia" w:ascii="宋体" w:hAnsi="宋体" w:cs="宋体"/>
          <w:szCs w:val="21"/>
        </w:rPr>
      </w:pPr>
      <w:r>
        <w:rPr>
          <w:rFonts w:hint="eastAsia" w:ascii="宋体" w:hAnsi="宋体" w:cs="宋体"/>
          <w:szCs w:val="21"/>
          <w:lang w:bidi="ar"/>
        </w:rPr>
        <w:t xml:space="preserve">关于项目管理公司及监理人的监理内容：</w:t>
      </w:r>
      <w:r>
        <w:rPr>
          <w:rFonts w:hint="eastAsia" w:ascii="宋体" w:hAnsi="宋体" w:cs="宋体"/>
          <w:szCs w:val="21"/>
          <w:u w:val="single"/>
          <w:lang w:bidi="ar"/>
        </w:rPr>
        <w:t xml:space="preserve">按监理合同执行</w:t>
      </w:r>
      <w:r/>
    </w:p>
    <w:p>
      <w:pPr>
        <w:ind w:firstLine="420"/>
        <w:spacing w:line="400" w:lineRule="exact"/>
        <w:rPr>
          <w:rFonts w:hint="eastAsia" w:ascii="宋体" w:hAnsi="宋体" w:cs="宋体"/>
          <w:szCs w:val="21"/>
        </w:rPr>
      </w:pPr>
      <w:r>
        <w:rPr>
          <w:rFonts w:hint="eastAsia" w:ascii="宋体" w:hAnsi="宋体" w:cs="宋体"/>
          <w:szCs w:val="21"/>
          <w:lang w:bidi="ar"/>
        </w:rPr>
        <w:t xml:space="preserve">关于项目管理公司及监理人的监理权限：</w:t>
      </w:r>
      <w:r>
        <w:rPr>
          <w:rFonts w:hint="eastAsia" w:ascii="宋体" w:hAnsi="宋体" w:cs="宋体"/>
          <w:szCs w:val="21"/>
          <w:u w:val="single"/>
          <w:lang w:bidi="ar"/>
        </w:rPr>
        <w:t xml:space="preserve">按监理合同执行。</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关于项目管理公司及监理人在施工现场的办公场所、生活场所的提供和费用承担的约定：</w:t>
      </w:r>
      <w:r>
        <w:rPr>
          <w:rFonts w:hint="eastAsia" w:ascii="宋体" w:hAnsi="宋体" w:cs="宋体"/>
          <w:szCs w:val="21"/>
          <w:u w:val="single"/>
          <w:lang w:bidi="ar"/>
        </w:rPr>
        <w:t xml:space="preserve">按监理合同执行。</w:t>
      </w:r>
      <w:r/>
    </w:p>
    <w:p>
      <w:pPr>
        <w:ind w:firstLine="420"/>
        <w:spacing w:line="400" w:lineRule="exact"/>
        <w:rPr>
          <w:rFonts w:hint="eastAsia" w:ascii="宋体" w:hAnsi="宋体" w:cs="宋体"/>
          <w:szCs w:val="21"/>
        </w:rPr>
      </w:pPr>
      <w:r>
        <w:rPr>
          <w:rFonts w:hint="eastAsia" w:ascii="宋体" w:hAnsi="宋体" w:cs="宋体"/>
          <w:szCs w:val="21"/>
          <w:lang w:bidi="ar"/>
        </w:rPr>
        <w:t xml:space="preserve">4.2商定或确定</w:t>
      </w:r>
      <w:r/>
    </w:p>
    <w:p>
      <w:pPr>
        <w:ind w:firstLine="420"/>
        <w:spacing w:line="400" w:lineRule="exact"/>
        <w:rPr>
          <w:rFonts w:hint="eastAsia" w:ascii="宋体" w:hAnsi="宋体" w:cs="宋体"/>
          <w:szCs w:val="21"/>
        </w:rPr>
      </w:pPr>
      <w:r>
        <w:rPr>
          <w:rFonts w:hint="eastAsia" w:ascii="宋体" w:hAnsi="宋体" w:cs="宋体"/>
          <w:szCs w:val="21"/>
          <w:lang w:bidi="ar"/>
        </w:rPr>
        <w:t xml:space="preserve">在甲方和乙方不能通过协商达成一致意见时，甲方授权监理人对以下事项进行确定：</w:t>
      </w:r>
      <w:r/>
    </w:p>
    <w:p>
      <w:pPr>
        <w:ind w:firstLine="420"/>
        <w:spacing w:line="400" w:lineRule="exact"/>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u w:val="single"/>
          <w:lang w:bidi="ar"/>
        </w:rPr>
        <w:t xml:space="preserve">另行协商；</w:t>
      </w:r>
      <w:r/>
    </w:p>
    <w:p>
      <w:pPr>
        <w:ind w:firstLine="420"/>
        <w:spacing w:line="400" w:lineRule="exact"/>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u w:val="single"/>
          <w:lang w:bidi="ar"/>
        </w:rPr>
        <w:t xml:space="preserve">/ ；</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5.工程质量</w:t>
      </w:r>
      <w:r/>
    </w:p>
    <w:p>
      <w:pPr>
        <w:ind w:firstLine="420"/>
        <w:spacing w:line="400" w:lineRule="exact"/>
        <w:rPr>
          <w:rFonts w:hint="eastAsia" w:ascii="宋体" w:hAnsi="宋体" w:cs="宋体"/>
          <w:szCs w:val="21"/>
        </w:rPr>
      </w:pPr>
      <w:r>
        <w:rPr>
          <w:rFonts w:hint="eastAsia" w:ascii="宋体" w:hAnsi="宋体" w:cs="宋体"/>
          <w:szCs w:val="21"/>
          <w:lang w:bidi="ar"/>
        </w:rPr>
        <w:t xml:space="preserve">5.1质量要求</w:t>
      </w:r>
      <w:r/>
    </w:p>
    <w:p>
      <w:pPr>
        <w:ind w:firstLine="420"/>
        <w:spacing w:line="400" w:lineRule="exact"/>
        <w:rPr>
          <w:rFonts w:hint="eastAsia" w:ascii="宋体" w:hAnsi="宋体" w:cs="宋体"/>
          <w:szCs w:val="21"/>
        </w:rPr>
      </w:pPr>
      <w:r>
        <w:rPr>
          <w:rFonts w:hint="eastAsia" w:ascii="宋体" w:hAnsi="宋体" w:cs="宋体"/>
          <w:szCs w:val="21"/>
          <w:lang w:bidi="ar"/>
        </w:rPr>
        <w:t xml:space="preserve">5.1.1特殊质量标准和要求：</w:t>
      </w:r>
      <w:r>
        <w:rPr>
          <w:rFonts w:hint="eastAsia" w:ascii="宋体" w:hAnsi="宋体" w:cs="宋体"/>
          <w:szCs w:val="21"/>
          <w:u w:val="single"/>
          <w:lang w:bidi="ar"/>
        </w:rPr>
        <w:t xml:space="preserve">合格</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关于工程奖项的约定：</w:t>
      </w:r>
      <w:r>
        <w:rPr>
          <w:rFonts w:hint="eastAsia" w:ascii="宋体" w:hAnsi="宋体" w:cs="宋体"/>
          <w:szCs w:val="21"/>
          <w:u w:val="single"/>
          <w:lang w:bidi="ar"/>
        </w:rPr>
        <w:t xml:space="preserve">（1）如因乙方自身原因未能达到质量合格的分部分项工程，除返工合格外，另按相应费用（分部分项工程费+该分部分项工程实际计量的单价措施项目费-工程设备费）的3%承担违约金，并承担由此造成的相应损失。（2）本工程不得影响建设单位评优。</w:t>
      </w:r>
      <w:r/>
    </w:p>
    <w:p>
      <w:pPr>
        <w:ind w:firstLine="420"/>
        <w:spacing w:line="400" w:lineRule="exact"/>
        <w:rPr>
          <w:rFonts w:hint="eastAsia" w:ascii="宋体" w:hAnsi="宋体" w:cs="宋体"/>
          <w:szCs w:val="21"/>
        </w:rPr>
      </w:pPr>
      <w:r>
        <w:rPr>
          <w:rFonts w:hint="eastAsia" w:ascii="宋体" w:hAnsi="宋体" w:cs="宋体"/>
          <w:szCs w:val="21"/>
          <w:lang w:bidi="ar"/>
        </w:rPr>
        <w:t xml:space="preserve">5.2隐蔽工程检查</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5.2.1乙方提前通知监理人隐蔽工程检查的期限的约定：</w:t>
      </w:r>
      <w:r>
        <w:rPr>
          <w:rFonts w:hint="eastAsia" w:ascii="宋体" w:hAnsi="宋体" w:cs="宋体"/>
          <w:szCs w:val="21"/>
          <w:u w:val="single"/>
          <w:lang w:bidi="ar"/>
        </w:rPr>
        <w:t xml:space="preserve">书面申报材料后24小时内。监理人不能按时进行检查时，应提前24小时提交书面延期要求，监理单位在施工过程中严格按照相关法律法规进行监理。</w:t>
      </w:r>
      <w:r>
        <w:rPr>
          <w:rFonts w:hint="eastAsia" w:ascii="宋体" w:hAnsi="宋体" w:cs="宋体"/>
          <w:szCs w:val="21"/>
          <w:lang w:bidi="ar"/>
        </w:rPr>
        <w:t xml:space="preserve">关于延期最长不得超过：</w:t>
      </w:r>
      <w:r>
        <w:rPr>
          <w:rFonts w:hint="eastAsia" w:ascii="宋体" w:hAnsi="宋体" w:cs="宋体"/>
          <w:szCs w:val="21"/>
          <w:u w:val="single"/>
          <w:lang w:bidi="ar"/>
        </w:rPr>
        <w:t xml:space="preserve">48小时。</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6.安全文明施工与环境保护</w:t>
      </w:r>
      <w:r/>
    </w:p>
    <w:p>
      <w:pPr>
        <w:ind w:firstLine="420"/>
        <w:spacing w:line="400" w:lineRule="exact"/>
        <w:rPr>
          <w:rFonts w:hint="eastAsia" w:ascii="宋体" w:hAnsi="宋体" w:cs="宋体"/>
          <w:szCs w:val="21"/>
        </w:rPr>
      </w:pPr>
      <w:r>
        <w:rPr>
          <w:rFonts w:hint="eastAsia" w:ascii="宋体" w:hAnsi="宋体" w:cs="宋体"/>
          <w:szCs w:val="21"/>
          <w:lang w:bidi="ar"/>
        </w:rPr>
        <w:t xml:space="preserve">6.1安全文明施工</w:t>
      </w:r>
      <w:r/>
    </w:p>
    <w:p>
      <w:pPr>
        <w:ind w:firstLine="420"/>
        <w:spacing w:line="400" w:lineRule="exact"/>
        <w:rPr>
          <w:rFonts w:hint="eastAsia" w:ascii="宋体" w:hAnsi="宋体" w:cs="宋体"/>
          <w:szCs w:val="21"/>
        </w:rPr>
      </w:pPr>
      <w:r>
        <w:rPr>
          <w:rFonts w:hint="eastAsia" w:ascii="宋体" w:hAnsi="宋体" w:cs="宋体"/>
          <w:szCs w:val="21"/>
          <w:lang w:bidi="ar"/>
        </w:rPr>
        <w:t xml:space="preserve">6.1.1项目安全生产的达标目标及相应事项的约定：</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（1）乙方在</w:t>
      </w:r>
      <w:r>
        <w:rPr>
          <w:rFonts w:hint="eastAsia" w:ascii="宋体" w:hAnsi="宋体" w:cs="宋体"/>
          <w:szCs w:val="21"/>
          <w:u w:val="single"/>
          <w:lang w:bidi="ar"/>
        </w:rPr>
        <w:t xml:space="preserve">施工期间须针对</w:t>
      </w:r>
      <w:r>
        <w:rPr>
          <w:rFonts w:hint="eastAsia" w:ascii="宋体" w:hAnsi="宋体" w:cs="宋体"/>
          <w:szCs w:val="21"/>
          <w:u w:val="single"/>
          <w:lang w:bidi="ar"/>
        </w:rPr>
        <w:t xml:space="preserve">周边情况做好防尘降噪工作，应遵守《中华人民共和国安全生产法》及地方政府和有关部门对施工场地交通、噪声、污水、现场环境卫生和场外污染等管理规定并办理有关手续。</w:t>
      </w:r>
      <w:r/>
    </w:p>
    <w:p>
      <w:pPr>
        <w:ind w:firstLine="420"/>
        <w:spacing w:line="400" w:lineRule="exact"/>
        <w:rPr>
          <w:rFonts w:hint="eastAsia" w:ascii="宋体" w:hAnsi="宋体" w:cs="宋体"/>
          <w:szCs w:val="21"/>
        </w:rPr>
      </w:pPr>
      <w:r>
        <w:rPr>
          <w:rFonts w:hint="eastAsia" w:ascii="宋体" w:hAnsi="宋体" w:cs="宋体"/>
          <w:szCs w:val="21"/>
          <w:u w:val="single"/>
          <w:lang w:bidi="ar"/>
        </w:rPr>
        <w:t xml:space="preserve">（2）乙方须做好文明施工、安全生产，在施工过程中应完善文明施工措施，在施工过程中造成的安全事故由乙方承担。</w:t>
      </w:r>
      <w:r>
        <w:rPr>
          <w:rFonts w:hint="eastAsia" w:ascii="宋体" w:hAnsi="宋体" w:cs="宋体"/>
          <w:bCs/>
          <w:szCs w:val="22"/>
          <w:lang w:bidi="ar"/>
        </w:rPr>
        <w:t xml:space="preserve">如造成甲方、乙方、第三方人身损害、财产损失的，均由乙方承担全部赔偿责任。</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6.1.2关于治安保卫的特别约定：</w:t>
      </w:r>
      <w:r>
        <w:rPr>
          <w:rFonts w:hint="eastAsia" w:ascii="宋体" w:hAnsi="宋体" w:cs="宋体"/>
          <w:szCs w:val="21"/>
          <w:u w:val="single"/>
          <w:lang w:bidi="ar"/>
        </w:rPr>
        <w:t xml:space="preserve">乙方应采取必要的安全防护措施，并承担因乙方因该项工作不力而造成的相应损失。</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关于编制施工场地治安管理计划的约定：</w:t>
      </w:r>
      <w:r>
        <w:rPr>
          <w:rFonts w:hint="eastAsia" w:ascii="宋体" w:hAnsi="宋体" w:cs="宋体"/>
          <w:szCs w:val="21"/>
          <w:u w:val="single"/>
          <w:lang w:bidi="ar"/>
        </w:rPr>
        <w:t xml:space="preserve">乙方应在开工7天内编制施工场地治安管理计划。</w:t>
      </w:r>
      <w:r/>
    </w:p>
    <w:p>
      <w:pPr>
        <w:ind w:firstLine="420"/>
        <w:spacing w:line="400" w:lineRule="exact"/>
        <w:rPr>
          <w:rFonts w:hint="eastAsia" w:ascii="宋体" w:hAnsi="宋体" w:cs="宋体"/>
          <w:szCs w:val="21"/>
        </w:rPr>
      </w:pPr>
      <w:r>
        <w:rPr>
          <w:rFonts w:hint="eastAsia" w:ascii="宋体" w:hAnsi="宋体" w:cs="宋体"/>
          <w:szCs w:val="21"/>
          <w:lang w:bidi="ar"/>
        </w:rPr>
        <w:t xml:space="preserve">6.1.3文明施工</w:t>
      </w:r>
      <w:r/>
    </w:p>
    <w:p>
      <w:pPr>
        <w:ind w:firstLine="420"/>
        <w:spacing w:line="400" w:lineRule="exact"/>
        <w:rPr>
          <w:rFonts w:hint="eastAsia" w:ascii="宋体" w:hAnsi="宋体" w:cs="宋体"/>
          <w:szCs w:val="21"/>
        </w:rPr>
      </w:pPr>
      <w:r>
        <w:rPr>
          <w:rFonts w:hint="eastAsia" w:ascii="宋体" w:hAnsi="宋体" w:cs="宋体"/>
          <w:szCs w:val="21"/>
          <w:lang w:bidi="ar"/>
        </w:rPr>
        <w:t xml:space="preserve">合同当事人对文明施工的要求：</w:t>
      </w:r>
      <w:r>
        <w:rPr>
          <w:rFonts w:hint="eastAsia" w:ascii="宋体" w:hAnsi="宋体" w:cs="宋体"/>
          <w:szCs w:val="21"/>
          <w:u w:val="single"/>
          <w:lang w:bidi="ar"/>
        </w:rPr>
        <w:t xml:space="preserve">按国家相关规范、甲方要求。</w:t>
      </w:r>
      <w:r/>
    </w:p>
    <w:p>
      <w:pPr>
        <w:ind w:firstLine="420"/>
        <w:spacing w:line="400" w:lineRule="exact"/>
        <w:rPr>
          <w:rFonts w:hint="eastAsia" w:ascii="宋体" w:hAnsi="宋体" w:cs="宋体"/>
          <w:szCs w:val="21"/>
        </w:rPr>
      </w:pPr>
      <w:r>
        <w:rPr>
          <w:rFonts w:hint="eastAsia" w:ascii="宋体" w:hAnsi="宋体" w:cs="宋体"/>
          <w:szCs w:val="21"/>
          <w:lang w:bidi="ar"/>
        </w:rPr>
        <w:t xml:space="preserve">6.1.4关于安全文明施工费支付比例和支付期限的约定：付款</w:t>
      </w:r>
      <w:r>
        <w:rPr>
          <w:rFonts w:hint="eastAsia" w:ascii="宋体" w:hAnsi="宋体" w:cs="宋体"/>
          <w:szCs w:val="21"/>
          <w:u w:val="single"/>
          <w:lang w:bidi="ar"/>
        </w:rPr>
        <w:t xml:space="preserve">按12.4付款周期执行，安全文明施工</w:t>
      </w:r>
      <w:r>
        <w:rPr>
          <w:rFonts w:hint="eastAsia" w:ascii="宋体" w:hAnsi="宋体" w:cs="宋体"/>
          <w:szCs w:val="21"/>
          <w:u w:val="single"/>
          <w:lang w:bidi="ar"/>
        </w:rPr>
        <w:t xml:space="preserve">费按照</w:t>
      </w:r>
      <w:r>
        <w:rPr>
          <w:rFonts w:hint="eastAsia" w:ascii="宋体" w:hAnsi="宋体" w:cs="宋体"/>
          <w:szCs w:val="21"/>
          <w:u w:val="single"/>
          <w:lang w:bidi="ar"/>
        </w:rPr>
        <w:t xml:space="preserve">监理现场考核后按比例支付。</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7.工期和进度</w:t>
      </w:r>
      <w:r/>
    </w:p>
    <w:p>
      <w:pPr>
        <w:ind w:firstLine="420"/>
        <w:spacing w:line="400" w:lineRule="exact"/>
        <w:rPr>
          <w:rFonts w:hint="eastAsia" w:ascii="宋体" w:hAnsi="宋体" w:cs="宋体"/>
          <w:szCs w:val="21"/>
        </w:rPr>
      </w:pPr>
      <w:r>
        <w:rPr>
          <w:rFonts w:hint="eastAsia" w:ascii="宋体" w:hAnsi="宋体" w:cs="宋体"/>
          <w:szCs w:val="21"/>
          <w:lang w:bidi="ar"/>
        </w:rPr>
        <w:t xml:space="preserve">7.1施工组织设计</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7.1.1 合同当事人约定的施工组织设计应包括的其他内容：</w:t>
      </w:r>
      <w:r>
        <w:rPr>
          <w:rFonts w:hint="eastAsia" w:ascii="宋体" w:hAnsi="宋体" w:cs="宋体"/>
          <w:szCs w:val="21"/>
          <w:u w:val="single"/>
          <w:lang w:bidi="ar"/>
        </w:rPr>
        <w:t xml:space="preserve">①进度计划；②主要技术方案</w:t>
      </w:r>
      <w:r>
        <w:rPr>
          <w:rFonts w:hint="eastAsia" w:ascii="宋体" w:hAnsi="宋体" w:cs="宋体"/>
          <w:szCs w:val="21"/>
          <w:u w:val="single"/>
          <w:lang w:bidi="ar"/>
        </w:rPr>
        <w:t xml:space="preserve">；③劳动力安排和设备使用计划；④甲方供应的材料设备的使用计划；⑤甲方对乙方的付款计划；⑥甲方应配合的相关工作及要求；⑦监理人可以根据工程实际情况，书面要求乙方提供进一步的详细说明和其它内容；合同签订后1周内向甲方提供施工组织设计（施工方案）和进度计划1份，进度计划须按甲方的管理要求编制。甲方予以确认或要求乙方进行修改，经确认后，乙方应于2天内提供正式的施工组织设计（施工方案）2份、进度计划1份给甲方，因乙方原因未及时提供合格的施工组织设计（施工方案）、进度计划、未能做好管理配合工作而造成损失的，由乙方承担。</w:t>
      </w:r>
      <w:r/>
    </w:p>
    <w:p>
      <w:pPr>
        <w:ind w:firstLine="420"/>
        <w:spacing w:line="400" w:lineRule="exact"/>
        <w:rPr>
          <w:rFonts w:hint="eastAsia" w:ascii="宋体" w:hAnsi="宋体" w:cs="宋体"/>
          <w:szCs w:val="21"/>
        </w:rPr>
      </w:pPr>
      <w:r>
        <w:rPr>
          <w:rFonts w:hint="eastAsia" w:ascii="宋体" w:hAnsi="宋体" w:cs="宋体"/>
          <w:szCs w:val="21"/>
          <w:lang w:bidi="ar"/>
        </w:rPr>
        <w:t xml:space="preserve">7.1.2施工组织设计的提交和修改</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乙方提交详细施工组织设计的期限的约定：</w:t>
      </w:r>
      <w:r>
        <w:rPr>
          <w:rFonts w:hint="eastAsia" w:ascii="宋体" w:hAnsi="宋体" w:cs="宋体"/>
          <w:szCs w:val="21"/>
          <w:u w:val="single"/>
          <w:lang w:bidi="ar"/>
        </w:rPr>
        <w:t xml:space="preserve">开工前7天内提供施工进度总计划和有针对性的施工组织设计。</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甲方和监理人在收到详细的施工组织设计后确认或提出修改意见的期限：</w:t>
      </w:r>
      <w:r>
        <w:rPr>
          <w:rFonts w:hint="eastAsia" w:ascii="宋体" w:hAnsi="宋体" w:cs="宋体"/>
          <w:szCs w:val="21"/>
          <w:u w:val="single"/>
          <w:lang w:bidi="ar"/>
        </w:rPr>
        <w:t xml:space="preserve">自监理人收到乙方报送的施工组织设计后7天内。</w:t>
      </w:r>
      <w:r/>
    </w:p>
    <w:p>
      <w:pPr>
        <w:ind w:firstLine="420"/>
        <w:spacing w:line="400" w:lineRule="exact"/>
        <w:rPr>
          <w:rFonts w:hint="eastAsia" w:ascii="宋体" w:hAnsi="宋体" w:cs="宋体"/>
          <w:szCs w:val="21"/>
        </w:rPr>
      </w:pPr>
      <w:r>
        <w:rPr>
          <w:rFonts w:hint="eastAsia" w:ascii="宋体" w:hAnsi="宋体" w:cs="宋体"/>
          <w:szCs w:val="21"/>
          <w:lang w:bidi="ar"/>
        </w:rPr>
        <w:t xml:space="preserve">7.2施工进度计划</w:t>
      </w:r>
      <w:r/>
    </w:p>
    <w:p>
      <w:pPr>
        <w:ind w:firstLine="420"/>
        <w:spacing w:line="400" w:lineRule="exact"/>
        <w:rPr>
          <w:rFonts w:hint="eastAsia" w:ascii="宋体" w:hAnsi="宋体" w:cs="宋体"/>
          <w:szCs w:val="21"/>
        </w:rPr>
      </w:pPr>
      <w:r>
        <w:rPr>
          <w:rFonts w:hint="eastAsia" w:ascii="宋体" w:hAnsi="宋体" w:cs="宋体"/>
          <w:szCs w:val="21"/>
          <w:lang w:bidi="ar"/>
        </w:rPr>
        <w:t xml:space="preserve">7.2.2施工进度计划的修订</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乙方在收到甲方或监理人的施工进度计划意见后进行确认和修改的期限：</w:t>
      </w:r>
      <w:r>
        <w:rPr>
          <w:rFonts w:hint="eastAsia" w:ascii="宋体" w:hAnsi="宋体" w:cs="宋体"/>
          <w:szCs w:val="21"/>
          <w:u w:val="single"/>
          <w:lang w:bidi="ar"/>
        </w:rPr>
        <w:t xml:space="preserve">自乙方收到施工组织设计修改意见后7天内。</w:t>
      </w:r>
      <w:r/>
    </w:p>
    <w:p>
      <w:pPr>
        <w:ind w:firstLine="420"/>
        <w:spacing w:line="400" w:lineRule="exact"/>
        <w:rPr>
          <w:rFonts w:hint="eastAsia" w:ascii="宋体" w:hAnsi="宋体" w:cs="宋体"/>
          <w:szCs w:val="21"/>
        </w:rPr>
      </w:pPr>
      <w:r>
        <w:rPr>
          <w:rFonts w:hint="eastAsia" w:ascii="宋体" w:hAnsi="宋体" w:cs="宋体"/>
          <w:szCs w:val="21"/>
          <w:lang w:bidi="ar"/>
        </w:rPr>
        <w:t xml:space="preserve">7.3开工</w:t>
      </w:r>
      <w:r/>
    </w:p>
    <w:p>
      <w:pPr>
        <w:ind w:firstLine="420"/>
        <w:spacing w:line="400" w:lineRule="exact"/>
        <w:rPr>
          <w:rFonts w:hint="eastAsia" w:ascii="宋体" w:hAnsi="宋体" w:cs="宋体"/>
          <w:szCs w:val="21"/>
        </w:rPr>
      </w:pPr>
      <w:r>
        <w:rPr>
          <w:rFonts w:hint="eastAsia" w:ascii="宋体" w:hAnsi="宋体" w:cs="宋体"/>
          <w:szCs w:val="21"/>
          <w:lang w:bidi="ar"/>
        </w:rPr>
        <w:t xml:space="preserve">7.3.1开工准备</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关于乙方提交工程开工</w:t>
      </w:r>
      <w:r>
        <w:rPr>
          <w:rFonts w:hint="eastAsia" w:ascii="宋体" w:hAnsi="宋体" w:cs="宋体"/>
          <w:szCs w:val="21"/>
          <w:lang w:bidi="ar"/>
        </w:rPr>
        <w:t xml:space="preserve">报审表</w:t>
      </w:r>
      <w:r>
        <w:rPr>
          <w:rFonts w:hint="eastAsia" w:ascii="宋体" w:hAnsi="宋体" w:cs="宋体"/>
          <w:szCs w:val="21"/>
          <w:lang w:bidi="ar"/>
        </w:rPr>
        <w:t xml:space="preserve">的期限：</w:t>
      </w:r>
      <w:r>
        <w:rPr>
          <w:rFonts w:hint="eastAsia" w:ascii="宋体" w:hAnsi="宋体" w:cs="宋体"/>
          <w:szCs w:val="21"/>
          <w:u w:val="single"/>
          <w:lang w:bidi="ar"/>
        </w:rPr>
        <w:t xml:space="preserve">在工程准备工作完成后，计划开工日期前7天提交开工报审表。</w:t>
      </w:r>
      <w:r/>
    </w:p>
    <w:p>
      <w:pPr>
        <w:ind w:firstLine="420"/>
        <w:spacing w:line="400" w:lineRule="exact"/>
        <w:rPr>
          <w:rFonts w:hint="eastAsia" w:ascii="宋体" w:hAnsi="宋体" w:cs="宋体"/>
          <w:szCs w:val="21"/>
        </w:rPr>
      </w:pPr>
      <w:r>
        <w:rPr>
          <w:rFonts w:hint="eastAsia" w:ascii="宋体" w:hAnsi="宋体" w:cs="宋体"/>
          <w:szCs w:val="21"/>
          <w:lang w:bidi="ar"/>
        </w:rPr>
        <w:t xml:space="preserve">关于甲方应完成的其他开工准备工作及期限：</w:t>
      </w:r>
      <w:r>
        <w:rPr>
          <w:rFonts w:hint="eastAsia" w:ascii="宋体" w:hAnsi="宋体" w:cs="宋体"/>
          <w:szCs w:val="21"/>
          <w:u w:val="single"/>
          <w:lang w:bidi="ar"/>
        </w:rPr>
        <w:t xml:space="preserve">计划开工日期前7天。</w:t>
      </w:r>
      <w:r/>
    </w:p>
    <w:p>
      <w:pPr>
        <w:ind w:firstLine="420"/>
        <w:spacing w:line="400" w:lineRule="exact"/>
        <w:rPr>
          <w:rFonts w:hint="eastAsia" w:ascii="宋体" w:hAnsi="宋体" w:cs="宋体"/>
          <w:szCs w:val="21"/>
        </w:rPr>
      </w:pPr>
      <w:r>
        <w:rPr>
          <w:rFonts w:hint="eastAsia" w:ascii="宋体" w:hAnsi="宋体" w:cs="宋体"/>
          <w:szCs w:val="21"/>
          <w:lang w:bidi="ar"/>
        </w:rPr>
        <w:t xml:space="preserve">关于乙方应完成的其他开工准备工作及期限：</w:t>
      </w:r>
      <w:r>
        <w:rPr>
          <w:rFonts w:hint="eastAsia" w:ascii="宋体" w:hAnsi="宋体" w:cs="宋体"/>
          <w:szCs w:val="21"/>
          <w:u w:val="single"/>
          <w:lang w:bidi="ar"/>
        </w:rPr>
        <w:t xml:space="preserve">计划开工日期前7天。</w:t>
      </w:r>
      <w:r/>
    </w:p>
    <w:p>
      <w:pPr>
        <w:ind w:firstLine="420"/>
        <w:spacing w:line="400" w:lineRule="exact"/>
        <w:rPr>
          <w:rFonts w:hint="eastAsia" w:ascii="宋体" w:hAnsi="宋体" w:cs="宋体"/>
          <w:szCs w:val="21"/>
        </w:rPr>
      </w:pPr>
      <w:r>
        <w:rPr>
          <w:rFonts w:hint="eastAsia" w:ascii="宋体" w:hAnsi="宋体" w:cs="宋体"/>
          <w:szCs w:val="21"/>
          <w:lang w:bidi="ar"/>
        </w:rPr>
        <w:t xml:space="preserve">7.3.2开工通知</w:t>
      </w:r>
      <w:r/>
    </w:p>
    <w:p>
      <w:pPr>
        <w:ind w:firstLine="420"/>
        <w:spacing w:line="400" w:lineRule="exact"/>
        <w:rPr>
          <w:rFonts w:hint="eastAsia" w:ascii="宋体" w:hAnsi="宋体" w:cs="宋体"/>
          <w:szCs w:val="21"/>
        </w:rPr>
      </w:pPr>
      <w:r>
        <w:rPr>
          <w:rFonts w:hint="eastAsia" w:ascii="宋体" w:hAnsi="宋体" w:cs="宋体"/>
          <w:szCs w:val="21"/>
          <w:lang w:bidi="ar"/>
        </w:rPr>
        <w:t xml:space="preserve">乙方进场前提供主材样品向监理人报验，确认合格后，乙方应将主材运至甲方指定地点，方可开工。因甲方原因造成监理人未能在计划开工日期之日起 </w:t>
      </w:r>
      <w:r>
        <w:rPr>
          <w:rFonts w:hint="eastAsia" w:ascii="宋体" w:hAnsi="宋体" w:cs="宋体"/>
          <w:szCs w:val="21"/>
          <w:u w:val="single"/>
          <w:lang w:bidi="ar"/>
        </w:rPr>
        <w:t xml:space="preserve"> /  </w:t>
      </w:r>
      <w:r>
        <w:rPr>
          <w:rFonts w:hint="eastAsia" w:ascii="宋体" w:hAnsi="宋体" w:cs="宋体"/>
          <w:szCs w:val="21"/>
          <w:lang w:bidi="ar"/>
        </w:rPr>
        <w:t xml:space="preserve">天内发出开工通知的，乙方有权提出价格调整要求，或者解除合同。</w:t>
      </w:r>
      <w:r/>
    </w:p>
    <w:p>
      <w:pPr>
        <w:ind w:firstLine="420"/>
        <w:spacing w:line="400" w:lineRule="exact"/>
        <w:rPr>
          <w:rFonts w:hint="eastAsia" w:ascii="宋体" w:hAnsi="宋体" w:cs="宋体"/>
          <w:szCs w:val="21"/>
        </w:rPr>
      </w:pPr>
      <w:r>
        <w:rPr>
          <w:rFonts w:hint="eastAsia" w:ascii="宋体" w:hAnsi="宋体" w:cs="宋体"/>
          <w:szCs w:val="21"/>
          <w:lang w:bidi="ar"/>
        </w:rPr>
        <w:t xml:space="preserve">7.4测量放线</w:t>
      </w:r>
      <w:r/>
    </w:p>
    <w:p>
      <w:pPr>
        <w:ind w:firstLine="420"/>
        <w:spacing w:line="400" w:lineRule="exact"/>
        <w:rPr>
          <w:rFonts w:hint="eastAsia" w:ascii="宋体" w:hAnsi="宋体" w:cs="宋体"/>
          <w:szCs w:val="21"/>
        </w:rPr>
      </w:pPr>
      <w:r>
        <w:rPr>
          <w:rFonts w:hint="eastAsia" w:ascii="宋体" w:hAnsi="宋体" w:cs="宋体"/>
          <w:szCs w:val="21"/>
          <w:lang w:bidi="ar"/>
        </w:rPr>
        <w:t xml:space="preserve">7.5工期延误</w:t>
      </w:r>
      <w:r/>
    </w:p>
    <w:p>
      <w:pPr>
        <w:ind w:firstLine="420"/>
        <w:spacing w:line="400" w:lineRule="exact"/>
        <w:rPr>
          <w:rFonts w:hint="eastAsia" w:ascii="宋体" w:hAnsi="宋体" w:cs="宋体"/>
          <w:szCs w:val="21"/>
        </w:rPr>
      </w:pPr>
      <w:r>
        <w:rPr>
          <w:rFonts w:hint="eastAsia" w:ascii="宋体" w:hAnsi="宋体" w:cs="宋体"/>
          <w:szCs w:val="21"/>
          <w:lang w:bidi="ar"/>
        </w:rPr>
        <w:t xml:space="preserve">7.5.1因甲方原因导致工期延误</w:t>
      </w:r>
      <w:r/>
    </w:p>
    <w:p>
      <w:pPr>
        <w:ind w:firstLine="420"/>
        <w:spacing w:line="400" w:lineRule="exact"/>
        <w:rPr>
          <w:rFonts w:hint="eastAsia" w:ascii="宋体" w:hAnsi="宋体" w:cs="宋体"/>
          <w:szCs w:val="21"/>
        </w:rPr>
      </w:pPr>
      <w:r>
        <w:rPr>
          <w:rFonts w:hint="eastAsia" w:ascii="宋体" w:hAnsi="宋体" w:cs="宋体"/>
          <w:szCs w:val="21"/>
          <w:lang w:bidi="ar"/>
        </w:rPr>
        <w:t xml:space="preserve">（1）因甲方原因导致工期延误的其他情形：</w:t>
      </w:r>
      <w:r>
        <w:rPr>
          <w:rFonts w:hint="eastAsia" w:ascii="宋体" w:hAnsi="宋体" w:cs="宋体"/>
          <w:szCs w:val="21"/>
          <w:u w:val="single"/>
          <w:lang w:bidi="ar"/>
        </w:rPr>
        <w:t xml:space="preserve">由于甲方原因和国家行政相关要求的停工（非承包方的责任），经甲方同意，工期可顺延。</w:t>
      </w:r>
      <w:r/>
    </w:p>
    <w:p>
      <w:pPr>
        <w:ind w:firstLine="420"/>
        <w:spacing w:line="400" w:lineRule="exact"/>
        <w:rPr>
          <w:rFonts w:hint="eastAsia" w:ascii="宋体" w:hAnsi="宋体" w:cs="宋体"/>
          <w:szCs w:val="21"/>
        </w:rPr>
      </w:pPr>
      <w:r>
        <w:rPr>
          <w:rFonts w:hint="eastAsia" w:ascii="宋体" w:hAnsi="宋体" w:cs="宋体"/>
          <w:szCs w:val="21"/>
          <w:lang w:bidi="ar"/>
        </w:rPr>
        <w:t xml:space="preserve">7.5.2因乙方原因导致工期延误</w:t>
      </w:r>
      <w:r/>
    </w:p>
    <w:p>
      <w:pPr>
        <w:ind w:firstLine="420"/>
        <w:spacing w:line="400" w:lineRule="exact"/>
        <w:rPr>
          <w:rFonts w:hint="eastAsia" w:ascii="宋体" w:hAnsi="宋体" w:cs="宋体"/>
          <w:szCs w:val="21"/>
        </w:rPr>
      </w:pPr>
      <w:r>
        <w:rPr>
          <w:rFonts w:hint="eastAsia" w:ascii="宋体" w:hAnsi="宋体" w:cs="宋体"/>
          <w:szCs w:val="21"/>
          <w:lang w:bidi="ar"/>
        </w:rPr>
        <w:t xml:space="preserve">因乙方原因造成工期延误，逾期竣工违约金的计算方法为：</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7.5.2.1</w:t>
      </w:r>
      <w:r>
        <w:rPr>
          <w:rFonts w:hint="eastAsia" w:ascii="宋体" w:hAnsi="宋体" w:cs="宋体"/>
          <w:szCs w:val="21"/>
          <w:u w:val="single"/>
          <w:lang w:bidi="ar"/>
        </w:rPr>
        <w:t xml:space="preserve">乙方工期进度按招标文件的进度表严格执行，因自身原因未能在进度表时间内完成相应工程内容，则按延误工期的天数承担相应费用，每天按500元计算违约金，上限为合同价的5%。</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7.5.2.2乙方施工过程中进度表工期发生偏差，后期通过纠偏措施按合同工期完成，经甲方认可的过程中产生的工期违约金可以减免。</w:t>
      </w:r>
      <w:r/>
    </w:p>
    <w:p>
      <w:pPr>
        <w:ind w:firstLine="420"/>
        <w:spacing w:line="400" w:lineRule="exact"/>
        <w:rPr>
          <w:rFonts w:hint="eastAsia" w:ascii="宋体" w:hAnsi="宋体" w:cs="宋体"/>
          <w:szCs w:val="21"/>
        </w:rPr>
      </w:pPr>
      <w:r>
        <w:rPr>
          <w:rFonts w:hint="eastAsia" w:ascii="宋体" w:hAnsi="宋体" w:cs="宋体"/>
          <w:szCs w:val="21"/>
          <w:lang w:bidi="ar"/>
        </w:rPr>
        <w:t xml:space="preserve">7.6不利物质条件</w:t>
      </w:r>
      <w:r/>
    </w:p>
    <w:p>
      <w:pPr>
        <w:ind w:firstLine="420"/>
        <w:spacing w:line="400" w:lineRule="exact"/>
        <w:rPr>
          <w:rFonts w:hint="eastAsia" w:ascii="宋体" w:hAnsi="宋体" w:cs="宋体"/>
          <w:szCs w:val="21"/>
        </w:rPr>
      </w:pPr>
      <w:r>
        <w:rPr>
          <w:rFonts w:hint="eastAsia" w:ascii="宋体" w:hAnsi="宋体" w:cs="宋体"/>
          <w:szCs w:val="21"/>
          <w:lang w:bidi="ar"/>
        </w:rPr>
        <w:t xml:space="preserve">不利物质条件的其他情形和有关约定：</w:t>
      </w:r>
      <w:r>
        <w:rPr>
          <w:rFonts w:hint="eastAsia" w:ascii="宋体" w:hAnsi="宋体" w:cs="宋体"/>
          <w:szCs w:val="21"/>
          <w:u w:val="single"/>
          <w:lang w:bidi="ar"/>
        </w:rPr>
        <w:t xml:space="preserve">按通用条款执行。</w:t>
      </w:r>
      <w:r/>
    </w:p>
    <w:p>
      <w:pPr>
        <w:ind w:firstLine="420"/>
        <w:spacing w:line="400" w:lineRule="exact"/>
        <w:rPr>
          <w:rFonts w:hint="eastAsia" w:ascii="宋体" w:hAnsi="宋体" w:cs="宋体"/>
          <w:szCs w:val="21"/>
        </w:rPr>
      </w:pPr>
      <w:r>
        <w:rPr>
          <w:rFonts w:hint="eastAsia" w:ascii="宋体" w:hAnsi="宋体" w:cs="宋体"/>
          <w:szCs w:val="21"/>
          <w:lang w:bidi="ar"/>
        </w:rPr>
        <w:t xml:space="preserve">7.7异常恶劣的气候条件</w:t>
      </w:r>
      <w:r/>
    </w:p>
    <w:p>
      <w:pPr>
        <w:ind w:firstLine="420"/>
        <w:spacing w:line="400" w:lineRule="exact"/>
        <w:rPr>
          <w:rFonts w:hint="eastAsia" w:ascii="宋体" w:hAnsi="宋体" w:cs="宋体"/>
          <w:szCs w:val="21"/>
        </w:rPr>
      </w:pPr>
      <w:r>
        <w:rPr>
          <w:rFonts w:hint="eastAsia" w:ascii="宋体" w:hAnsi="宋体" w:cs="宋体"/>
          <w:szCs w:val="21"/>
          <w:lang w:bidi="ar"/>
        </w:rPr>
        <w:t xml:space="preserve">甲方和乙方同意以下情形视为异常恶劣的气候条件：</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（1）按通用条款执行；</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（2）     /        ；</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（3）     /        。</w:t>
      </w:r>
      <w:r/>
    </w:p>
    <w:p>
      <w:pPr>
        <w:ind w:firstLine="420"/>
        <w:spacing w:line="400" w:lineRule="exact"/>
        <w:rPr>
          <w:rFonts w:hint="eastAsia" w:ascii="宋体" w:hAnsi="宋体" w:cs="宋体"/>
          <w:szCs w:val="21"/>
        </w:rPr>
      </w:pPr>
      <w:r>
        <w:rPr>
          <w:rFonts w:hint="eastAsia" w:ascii="宋体" w:hAnsi="宋体" w:cs="宋体"/>
          <w:szCs w:val="21"/>
          <w:lang w:bidi="ar"/>
        </w:rPr>
        <w:t xml:space="preserve">7.8提前竣工的奖励</w:t>
      </w:r>
      <w:r/>
    </w:p>
    <w:p>
      <w:pPr>
        <w:ind w:firstLine="420"/>
        <w:spacing w:line="400" w:lineRule="exact"/>
        <w:rPr>
          <w:rFonts w:hint="eastAsia" w:ascii="宋体" w:hAnsi="宋体" w:cs="宋体"/>
          <w:szCs w:val="21"/>
        </w:rPr>
      </w:pPr>
      <w:r>
        <w:rPr>
          <w:rFonts w:hint="eastAsia" w:ascii="宋体" w:hAnsi="宋体" w:cs="宋体"/>
          <w:szCs w:val="21"/>
          <w:lang w:bidi="ar"/>
        </w:rPr>
        <w:t xml:space="preserve">7.8.1提前竣工的奖励：</w:t>
      </w:r>
      <w:r>
        <w:rPr>
          <w:rFonts w:hint="eastAsia" w:ascii="宋体" w:hAnsi="宋体" w:cs="宋体"/>
          <w:szCs w:val="21"/>
          <w:u w:val="single"/>
          <w:lang w:bidi="ar"/>
        </w:rPr>
        <w:t xml:space="preserve"> / 。</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8.材料与设备</w:t>
      </w:r>
      <w:r/>
    </w:p>
    <w:p>
      <w:pPr>
        <w:ind w:firstLine="420"/>
        <w:spacing w:line="400" w:lineRule="exact"/>
        <w:rPr>
          <w:rFonts w:hint="eastAsia" w:ascii="宋体" w:hAnsi="宋体" w:cs="宋体"/>
          <w:szCs w:val="21"/>
        </w:rPr>
      </w:pPr>
      <w:r>
        <w:rPr>
          <w:rFonts w:hint="eastAsia" w:ascii="宋体" w:hAnsi="宋体" w:cs="宋体"/>
          <w:szCs w:val="21"/>
          <w:lang w:bidi="ar"/>
        </w:rPr>
        <w:t xml:space="preserve">8.1材料与工程设备的保管与使用</w:t>
      </w:r>
      <w:r/>
    </w:p>
    <w:p>
      <w:pPr>
        <w:ind w:firstLine="420"/>
        <w:spacing w:line="400" w:lineRule="exact"/>
        <w:rPr>
          <w:rFonts w:hint="eastAsia" w:ascii="宋体" w:hAnsi="宋体" w:cs="宋体"/>
          <w:szCs w:val="21"/>
        </w:rPr>
      </w:pPr>
      <w:r>
        <w:rPr>
          <w:rFonts w:hint="eastAsia" w:ascii="宋体" w:hAnsi="宋体" w:cs="宋体"/>
          <w:szCs w:val="21"/>
          <w:lang w:bidi="ar"/>
        </w:rPr>
        <w:t xml:space="preserve">8.1.1甲方供应的材料设备的保管费用的承担：</w:t>
      </w:r>
      <w:r>
        <w:rPr>
          <w:rFonts w:hint="eastAsia" w:ascii="宋体" w:hAnsi="宋体" w:cs="宋体"/>
          <w:szCs w:val="21"/>
          <w:u w:val="single"/>
          <w:lang w:bidi="ar"/>
        </w:rPr>
        <w:t xml:space="preserve">甲方供应的材料设备，乙方派人参加清点后由乙方妥善保管，发生丢失损坏，由乙方负责赔偿。</w:t>
      </w:r>
      <w:r/>
    </w:p>
    <w:p>
      <w:pPr>
        <w:ind w:firstLine="420"/>
        <w:spacing w:line="400" w:lineRule="exact"/>
        <w:rPr>
          <w:rFonts w:hint="eastAsia" w:ascii="宋体" w:hAnsi="宋体" w:cs="宋体"/>
          <w:szCs w:val="21"/>
        </w:rPr>
      </w:pPr>
      <w:r>
        <w:rPr>
          <w:rFonts w:hint="eastAsia" w:ascii="宋体" w:hAnsi="宋体" w:cs="宋体"/>
          <w:szCs w:val="21"/>
          <w:lang w:bidi="ar"/>
        </w:rPr>
        <w:t xml:space="preserve">8.2样品</w:t>
      </w:r>
      <w:r/>
    </w:p>
    <w:p>
      <w:pPr>
        <w:ind w:firstLine="420"/>
        <w:spacing w:line="400" w:lineRule="exact"/>
        <w:rPr>
          <w:rFonts w:hint="eastAsia" w:ascii="宋体" w:hAnsi="宋体" w:cs="宋体"/>
          <w:szCs w:val="21"/>
        </w:rPr>
      </w:pPr>
      <w:r>
        <w:rPr>
          <w:rFonts w:hint="eastAsia" w:ascii="宋体" w:hAnsi="宋体" w:cs="宋体"/>
          <w:szCs w:val="21"/>
          <w:lang w:bidi="ar"/>
        </w:rPr>
        <w:t xml:space="preserve">8.2.1样品的报送与封存</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需要乙方报送样品的材料或工程设备，样品的种类、名称、规格、数量要求：乙方应该对用于本工程中的各种工程材料、器材、设备按规范进行检查，严禁不符合要求的材料、器材、设备用于本工程。乙方必须严格按照投标（响应）文件中确定的材料品种规格型号等进行供货，严禁擅自更</w:t>
      </w:r>
      <w:r>
        <w:rPr>
          <w:rFonts w:hint="eastAsia" w:ascii="宋体" w:hAnsi="宋体" w:cs="宋体"/>
          <w:szCs w:val="21"/>
          <w:u w:val="single"/>
          <w:lang w:bidi="ar"/>
        </w:rPr>
        <w:t xml:space="preserve">改，若主材品种与投标（响应）文件中不符，需缴纳单项主材合同价0.5%的违约金，并要求无条件更换，同时承担相关违约责任。</w:t>
      </w:r>
      <w:r/>
    </w:p>
    <w:p>
      <w:pPr>
        <w:ind w:firstLine="420"/>
        <w:spacing w:line="400" w:lineRule="exact"/>
        <w:rPr>
          <w:rFonts w:hint="eastAsia" w:ascii="宋体" w:hAnsi="宋体" w:cs="宋体"/>
          <w:szCs w:val="21"/>
        </w:rPr>
      </w:pPr>
      <w:r>
        <w:rPr>
          <w:rFonts w:hint="eastAsia" w:ascii="宋体" w:hAnsi="宋体" w:cs="宋体"/>
          <w:szCs w:val="21"/>
          <w:lang w:bidi="ar"/>
        </w:rPr>
        <w:t xml:space="preserve">8.3施工设备和临时设施</w:t>
      </w:r>
      <w:r/>
    </w:p>
    <w:p>
      <w:pPr>
        <w:ind w:firstLine="420"/>
        <w:spacing w:line="400" w:lineRule="exact"/>
        <w:rPr>
          <w:rFonts w:hint="eastAsia" w:ascii="宋体" w:hAnsi="宋体" w:cs="宋体"/>
          <w:szCs w:val="21"/>
        </w:rPr>
      </w:pPr>
      <w:r>
        <w:rPr>
          <w:rFonts w:hint="eastAsia" w:ascii="宋体" w:hAnsi="宋体" w:cs="宋体"/>
          <w:szCs w:val="21"/>
          <w:lang w:bidi="ar"/>
        </w:rPr>
        <w:t xml:space="preserve">8.3.1关于修建临时设施费用承担的约定：按通用条款执行。</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9.试验与检验</w:t>
      </w:r>
      <w:r/>
    </w:p>
    <w:p>
      <w:pPr>
        <w:ind w:firstLine="420"/>
        <w:spacing w:line="400" w:lineRule="exact"/>
        <w:rPr>
          <w:rFonts w:hint="eastAsia" w:ascii="宋体" w:hAnsi="宋体" w:cs="宋体"/>
          <w:szCs w:val="21"/>
        </w:rPr>
      </w:pPr>
      <w:r>
        <w:rPr>
          <w:rFonts w:hint="eastAsia" w:ascii="宋体" w:hAnsi="宋体" w:cs="宋体"/>
          <w:szCs w:val="21"/>
          <w:lang w:bidi="ar"/>
        </w:rPr>
        <w:t xml:space="preserve">9.1试验设备与试验人员</w:t>
      </w:r>
      <w:r/>
    </w:p>
    <w:p>
      <w:pPr>
        <w:ind w:firstLine="420"/>
        <w:spacing w:line="400" w:lineRule="exact"/>
        <w:rPr>
          <w:rFonts w:hint="eastAsia" w:ascii="宋体" w:hAnsi="宋体" w:cs="宋体"/>
          <w:szCs w:val="21"/>
        </w:rPr>
      </w:pPr>
      <w:r>
        <w:rPr>
          <w:rFonts w:hint="eastAsia" w:ascii="宋体" w:hAnsi="宋体" w:cs="宋体"/>
          <w:szCs w:val="21"/>
          <w:lang w:bidi="ar"/>
        </w:rPr>
        <w:t xml:space="preserve">9.1.2试验设备</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施工现场需要配置的试验场所：</w:t>
      </w:r>
      <w:r>
        <w:rPr>
          <w:rFonts w:hint="eastAsia" w:ascii="宋体" w:hAnsi="宋体" w:cs="宋体"/>
          <w:szCs w:val="21"/>
          <w:u w:val="single"/>
          <w:lang w:bidi="ar"/>
        </w:rPr>
        <w:t xml:space="preserve">按通用条款执行。</w:t>
      </w:r>
      <w:r/>
    </w:p>
    <w:p>
      <w:pPr>
        <w:ind w:firstLine="420"/>
        <w:spacing w:line="400" w:lineRule="exact"/>
        <w:rPr>
          <w:rFonts w:hint="eastAsia" w:ascii="宋体" w:hAnsi="宋体" w:cs="宋体"/>
          <w:szCs w:val="21"/>
        </w:rPr>
      </w:pPr>
      <w:r>
        <w:rPr>
          <w:rFonts w:hint="eastAsia" w:ascii="宋体" w:hAnsi="宋体" w:cs="宋体"/>
          <w:szCs w:val="21"/>
          <w:lang w:bidi="ar"/>
        </w:rPr>
        <w:t xml:space="preserve">施工现场需要配备的试验设备：</w:t>
      </w:r>
      <w:r>
        <w:rPr>
          <w:rFonts w:hint="eastAsia" w:ascii="宋体" w:hAnsi="宋体" w:cs="宋体"/>
          <w:szCs w:val="21"/>
          <w:u w:val="single"/>
          <w:lang w:bidi="ar"/>
        </w:rPr>
        <w:t xml:space="preserve">按通用条款执行。</w:t>
      </w:r>
      <w:r/>
    </w:p>
    <w:p>
      <w:pPr>
        <w:ind w:firstLine="420"/>
        <w:spacing w:line="400" w:lineRule="exact"/>
        <w:rPr>
          <w:rFonts w:hint="eastAsia" w:ascii="宋体" w:hAnsi="宋体" w:cs="宋体"/>
          <w:szCs w:val="21"/>
        </w:rPr>
      </w:pPr>
      <w:r>
        <w:rPr>
          <w:rFonts w:hint="eastAsia" w:ascii="宋体" w:hAnsi="宋体" w:cs="宋体"/>
          <w:szCs w:val="21"/>
          <w:lang w:bidi="ar"/>
        </w:rPr>
        <w:t xml:space="preserve">施工现场需要具备的其他试验条件：</w:t>
      </w:r>
      <w:r>
        <w:rPr>
          <w:rFonts w:hint="eastAsia" w:ascii="宋体" w:hAnsi="宋体" w:cs="宋体"/>
          <w:szCs w:val="21"/>
          <w:u w:val="single"/>
          <w:lang w:bidi="ar"/>
        </w:rPr>
        <w:t xml:space="preserve">按通用条款执行</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9.2现场工艺试验</w:t>
      </w:r>
      <w:r/>
    </w:p>
    <w:p>
      <w:pPr>
        <w:ind w:firstLine="420"/>
        <w:spacing w:line="400" w:lineRule="exact"/>
        <w:rPr>
          <w:rFonts w:hint="eastAsia" w:ascii="宋体" w:hAnsi="宋体" w:cs="宋体"/>
          <w:szCs w:val="21"/>
        </w:rPr>
      </w:pPr>
      <w:r>
        <w:rPr>
          <w:rFonts w:hint="eastAsia" w:ascii="宋体" w:hAnsi="宋体" w:cs="宋体"/>
          <w:szCs w:val="21"/>
          <w:lang w:bidi="ar"/>
        </w:rPr>
        <w:t xml:space="preserve">现场工艺试验的有关约定：</w:t>
      </w:r>
      <w:r>
        <w:rPr>
          <w:rFonts w:hint="eastAsia" w:ascii="宋体" w:hAnsi="宋体" w:cs="宋体"/>
          <w:szCs w:val="21"/>
          <w:u w:val="single"/>
          <w:lang w:bidi="ar"/>
        </w:rPr>
        <w:t xml:space="preserve">按通用条款执行。</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10.变更</w:t>
      </w:r>
      <w:r/>
    </w:p>
    <w:p>
      <w:pPr>
        <w:ind w:firstLine="420"/>
        <w:spacing w:line="400" w:lineRule="exact"/>
        <w:rPr>
          <w:rFonts w:hint="eastAsia" w:ascii="宋体" w:hAnsi="宋体" w:cs="宋体"/>
          <w:szCs w:val="21"/>
        </w:rPr>
      </w:pPr>
      <w:r>
        <w:rPr>
          <w:rFonts w:hint="eastAsia" w:ascii="宋体" w:hAnsi="宋体" w:cs="宋体"/>
          <w:szCs w:val="21"/>
          <w:lang w:bidi="ar"/>
        </w:rPr>
        <w:t xml:space="preserve">10.1变更的范围</w:t>
      </w:r>
      <w:r/>
    </w:p>
    <w:p>
      <w:pPr>
        <w:ind w:firstLine="420"/>
        <w:spacing w:line="400" w:lineRule="exact"/>
        <w:rPr>
          <w:rFonts w:hint="eastAsia" w:ascii="宋体" w:hAnsi="宋体" w:cs="宋体"/>
          <w:szCs w:val="21"/>
        </w:rPr>
      </w:pPr>
      <w:r>
        <w:rPr>
          <w:rFonts w:hint="eastAsia" w:ascii="宋体" w:hAnsi="宋体" w:cs="宋体"/>
          <w:szCs w:val="21"/>
          <w:lang w:bidi="ar"/>
        </w:rPr>
        <w:t xml:space="preserve">关于变更的范围的约定：</w:t>
      </w:r>
      <w:r>
        <w:rPr>
          <w:rFonts w:hint="eastAsia" w:ascii="宋体" w:hAnsi="宋体" w:cs="宋体"/>
          <w:szCs w:val="21"/>
          <w:u w:val="single"/>
          <w:lang w:bidi="ar"/>
        </w:rPr>
        <w:t xml:space="preserve">按甲方要求执行。</w:t>
      </w:r>
      <w:r/>
    </w:p>
    <w:p>
      <w:pPr>
        <w:ind w:firstLine="420"/>
        <w:spacing w:line="400" w:lineRule="exact"/>
        <w:rPr>
          <w:rFonts w:hint="eastAsia" w:ascii="宋体" w:hAnsi="宋体" w:cs="宋体"/>
          <w:szCs w:val="21"/>
        </w:rPr>
      </w:pPr>
      <w:r/>
      <w:bookmarkStart w:id="683" w:name="_Toc353211723"/>
      <w:r/>
      <w:bookmarkStart w:id="684" w:name="_Toc353198131"/>
      <w:r>
        <w:rPr>
          <w:rFonts w:hint="eastAsia" w:ascii="宋体" w:hAnsi="宋体" w:cs="宋体"/>
          <w:szCs w:val="21"/>
          <w:lang w:bidi="ar"/>
        </w:rPr>
        <w:t xml:space="preserve">10.2变更估价</w:t>
      </w:r>
      <w:r/>
    </w:p>
    <w:p>
      <w:pPr>
        <w:ind w:firstLine="420"/>
        <w:spacing w:line="400" w:lineRule="exact"/>
        <w:rPr>
          <w:rFonts w:hint="eastAsia" w:ascii="宋体" w:hAnsi="宋体" w:cs="宋体"/>
          <w:szCs w:val="21"/>
        </w:rPr>
      </w:pPr>
      <w:r>
        <w:rPr>
          <w:rFonts w:hint="eastAsia" w:ascii="宋体" w:hAnsi="宋体" w:cs="宋体"/>
          <w:szCs w:val="21"/>
          <w:lang w:bidi="ar"/>
        </w:rPr>
        <w:t xml:space="preserve">10.2.1变更估价原则</w:t>
      </w:r>
      <w:r/>
    </w:p>
    <w:p>
      <w:pPr>
        <w:ind w:firstLine="420"/>
        <w:spacing w:line="400" w:lineRule="exact"/>
        <w:rPr>
          <w:rFonts w:hint="eastAsia" w:ascii="宋体" w:hAnsi="宋体" w:cs="宋体"/>
          <w:szCs w:val="21"/>
        </w:rPr>
      </w:pPr>
      <w:r>
        <w:rPr>
          <w:rFonts w:hint="eastAsia" w:ascii="宋体" w:hAnsi="宋体" w:cs="宋体"/>
          <w:szCs w:val="21"/>
          <w:lang w:bidi="ar"/>
        </w:rPr>
        <w:t xml:space="preserve">关于变更估价的约定：</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变更项目清单计价工程量结算方法：</w:t>
      </w:r>
      <w:r>
        <w:rPr>
          <w:rFonts w:hint="eastAsia" w:ascii="宋体" w:hAnsi="宋体" w:cs="宋体"/>
          <w:szCs w:val="21"/>
          <w:u w:val="single"/>
          <w:lang w:bidi="ar"/>
        </w:rPr>
        <w:t xml:space="preserve">由乙方提出，按监理人、甲方和审计部门审定后的数量进行结算。</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（1）变更项目清单计价综合单价的结算方法：</w:t>
      </w:r>
      <w:r>
        <w:rPr>
          <w:rFonts w:hint="eastAsia" w:ascii="宋体" w:hAnsi="宋体" w:cs="宋体"/>
          <w:szCs w:val="21"/>
          <w:u w:val="single"/>
          <w:lang w:bidi="ar"/>
        </w:rPr>
        <w:t xml:space="preserve">投标报价中已有适用于变更工程的价格，按投标的综合单价结算；投标报价中无适用或类似于变更工程的价格，由乙方提出适当的变更价格（乙方根据当年江苏省相关工程计价表编制并按投标时的下浮幅度优惠让利，其中材料价格按投标报价当月信息指导价（除税），信息指导价（除税）中没有的材料价格确定按照暂定</w:t>
      </w:r>
      <w:r>
        <w:rPr>
          <w:rFonts w:hint="eastAsia" w:ascii="宋体" w:hAnsi="宋体" w:cs="宋体"/>
          <w:szCs w:val="21"/>
          <w:u w:val="single"/>
          <w:lang w:bidi="ar"/>
        </w:rPr>
        <w:t xml:space="preserve">价材料</w:t>
      </w:r>
      <w:r>
        <w:rPr>
          <w:rFonts w:hint="eastAsia" w:ascii="宋体" w:hAnsi="宋体" w:cs="宋体"/>
          <w:szCs w:val="21"/>
          <w:u w:val="single"/>
          <w:lang w:bidi="ar"/>
        </w:rPr>
        <w:t xml:space="preserve">价格的确定方式确定），经监理人、审计部门、甲方审定后执行。</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优惠让利幅度（F）=1-（投标书中总分部分项工程量清单费用+</w:t>
      </w:r>
      <w:r>
        <w:rPr>
          <w:rFonts w:hint="eastAsia" w:ascii="宋体" w:hAnsi="宋体" w:cs="宋体"/>
          <w:szCs w:val="21"/>
          <w:u w:val="single"/>
          <w:lang w:bidi="ar"/>
        </w:rPr>
        <w:t xml:space="preserve">总措施</w:t>
      </w:r>
      <w:r>
        <w:rPr>
          <w:rFonts w:hint="eastAsia" w:ascii="宋体" w:hAnsi="宋体" w:cs="宋体"/>
          <w:szCs w:val="21"/>
          <w:u w:val="single"/>
          <w:lang w:bidi="ar"/>
        </w:rPr>
        <w:t xml:space="preserve">项目清单费用[扣除暂定价、现场安全文明施工措施费]）/（标底中总分部分项工程量清单费用+</w:t>
      </w:r>
      <w:r>
        <w:rPr>
          <w:rFonts w:hint="eastAsia" w:ascii="宋体" w:hAnsi="宋体" w:cs="宋体"/>
          <w:szCs w:val="21"/>
          <w:u w:val="single"/>
          <w:lang w:bidi="ar"/>
        </w:rPr>
        <w:t xml:space="preserve">总措施</w:t>
      </w:r>
      <w:r>
        <w:rPr>
          <w:rFonts w:hint="eastAsia" w:ascii="宋体" w:hAnsi="宋体" w:cs="宋体"/>
          <w:szCs w:val="21"/>
          <w:u w:val="single"/>
          <w:lang w:bidi="ar"/>
        </w:rPr>
        <w:t xml:space="preserve">项目清单费用[扣除暂定价、现场安全文明施工措施费]）</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（2）招标</w:t>
      </w:r>
      <w:r>
        <w:rPr>
          <w:rFonts w:hint="eastAsia" w:ascii="宋体" w:hAnsi="宋体" w:cs="宋体"/>
          <w:szCs w:val="21"/>
          <w:u w:val="single"/>
          <w:lang w:bidi="ar"/>
        </w:rPr>
        <w:t xml:space="preserve">时以暂估价</w:t>
      </w:r>
      <w:r>
        <w:rPr>
          <w:rFonts w:hint="eastAsia" w:ascii="宋体" w:hAnsi="宋体" w:cs="宋体"/>
          <w:szCs w:val="21"/>
          <w:u w:val="single"/>
          <w:lang w:bidi="ar"/>
        </w:rPr>
        <w:t xml:space="preserve">进入报价的，其结算价格可以调整，暂估价材料采购前，乙方须申报材料价格及品牌并经甲方及审计部门书面认可后方可采购，严禁乙方擅自采购。如未申报或未经甲方及审计部门认可就已采购，则在工程结算时甲方不予结算该材料。此调整费用只计税金，不计其他费用。暂估价材料（部分设备除外）的施工损耗量按定额损耗量计算。</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（3）措施项目清单计量与调整办法：总价措施项目费费率不随分部分项工程费及单价措施项目的增减而调整，风险范围以外约定的除外。</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（4）所有涉及隐蔽工程结算的签证单上必须有乙方、监理人、审计部门、甲方的签字和盖章，</w:t>
      </w:r>
      <w:r>
        <w:rPr>
          <w:rFonts w:hint="eastAsia" w:ascii="宋体" w:hAnsi="宋体" w:cs="宋体"/>
          <w:szCs w:val="21"/>
          <w:u w:val="single"/>
          <w:lang w:bidi="ar"/>
        </w:rPr>
        <w:t xml:space="preserve">方可作为竣工结算的依据，签证单上必须明确签证的原因、位置、尺寸、数量、材料、人工、机械台班、价格和签证时间等内容，并附有签证费用计算书及综合单价分析逾期不得补报且不得累积补签，如须办理签证手续的工作内容在完成后七天内未提交签证资料的，则甲方不予签认。</w:t>
      </w:r>
      <w:r/>
    </w:p>
    <w:p>
      <w:pPr>
        <w:ind w:firstLine="420"/>
        <w:spacing w:line="400" w:lineRule="exact"/>
        <w:rPr>
          <w:rFonts w:hint="eastAsia" w:ascii="宋体" w:hAnsi="宋体" w:cs="宋体"/>
          <w:szCs w:val="21"/>
        </w:rPr>
      </w:pPr>
      <w:r>
        <w:rPr>
          <w:rFonts w:hint="eastAsia" w:ascii="宋体" w:hAnsi="宋体" w:cs="宋体"/>
          <w:szCs w:val="21"/>
          <w:u w:val="single"/>
          <w:lang w:bidi="ar"/>
        </w:rPr>
        <w:t xml:space="preserve">（5）工程变更增加内容必须在变更图纸或变更通知书发出后14天内提交相关资料，逾期未提供的则视为包含在其他清单项目中，甲方不予签认。</w:t>
      </w:r>
      <w:r/>
    </w:p>
    <w:p>
      <w:pPr>
        <w:ind w:firstLine="420"/>
        <w:spacing w:line="400" w:lineRule="exact"/>
        <w:rPr>
          <w:rFonts w:hint="eastAsia" w:ascii="宋体" w:hAnsi="宋体" w:cs="宋体"/>
          <w:szCs w:val="21"/>
        </w:rPr>
      </w:pPr>
      <w:r>
        <w:rPr>
          <w:rFonts w:hint="eastAsia" w:ascii="宋体" w:hAnsi="宋体" w:cs="宋体"/>
          <w:szCs w:val="21"/>
          <w:lang w:bidi="ar"/>
        </w:rPr>
        <w:t xml:space="preserve">监理人审查乙方合理化建议的期限：</w:t>
      </w:r>
      <w:r>
        <w:rPr>
          <w:rFonts w:hint="eastAsia" w:ascii="宋体" w:hAnsi="宋体" w:cs="宋体"/>
          <w:szCs w:val="21"/>
          <w:u w:val="single"/>
          <w:lang w:bidi="ar"/>
        </w:rPr>
        <w:t xml:space="preserve"> /。</w:t>
      </w:r>
      <w:r/>
    </w:p>
    <w:p>
      <w:pPr>
        <w:ind w:firstLine="420"/>
        <w:spacing w:line="400" w:lineRule="exact"/>
        <w:rPr>
          <w:rFonts w:hint="eastAsia" w:ascii="宋体" w:hAnsi="宋体" w:cs="宋体"/>
          <w:szCs w:val="21"/>
        </w:rPr>
      </w:pPr>
      <w:r>
        <w:rPr>
          <w:rFonts w:hint="eastAsia" w:ascii="宋体" w:hAnsi="宋体" w:cs="宋体"/>
          <w:szCs w:val="21"/>
          <w:lang w:bidi="ar"/>
        </w:rPr>
        <w:t xml:space="preserve">甲方审查乙方合理化建议的期限：</w:t>
      </w:r>
      <w:r>
        <w:rPr>
          <w:rFonts w:hint="eastAsia" w:ascii="宋体" w:hAnsi="宋体" w:cs="宋体"/>
          <w:szCs w:val="21"/>
          <w:u w:val="single"/>
          <w:lang w:bidi="ar"/>
        </w:rPr>
        <w:t xml:space="preserve"> / 。</w:t>
      </w:r>
      <w:r/>
    </w:p>
    <w:p>
      <w:pPr>
        <w:ind w:firstLine="420"/>
        <w:spacing w:line="400" w:lineRule="exact"/>
        <w:rPr>
          <w:rFonts w:hint="eastAsia" w:ascii="宋体" w:hAnsi="宋体" w:cs="宋体"/>
          <w:szCs w:val="21"/>
        </w:rPr>
      </w:pPr>
      <w:r>
        <w:rPr>
          <w:rFonts w:hint="eastAsia" w:ascii="宋体" w:hAnsi="宋体" w:cs="宋体"/>
          <w:szCs w:val="21"/>
          <w:lang w:bidi="ar"/>
        </w:rPr>
        <w:t xml:space="preserve">乙方提出的合理化建议降低了合同价格或者提高了工程经济效益的奖励的方法和金额为：</w:t>
      </w:r>
      <w:r>
        <w:rPr>
          <w:rFonts w:hint="eastAsia" w:ascii="宋体" w:hAnsi="宋体" w:cs="宋体"/>
          <w:szCs w:val="21"/>
          <w:u w:val="single"/>
          <w:lang w:bidi="ar"/>
        </w:rPr>
        <w:t xml:space="preserve">/ 。</w:t>
      </w:r>
      <w:r/>
    </w:p>
    <w:p>
      <w:pPr>
        <w:ind w:firstLine="420"/>
        <w:spacing w:line="400" w:lineRule="exact"/>
        <w:rPr>
          <w:rFonts w:hint="eastAsia" w:ascii="宋体" w:hAnsi="宋体" w:cs="宋体"/>
          <w:szCs w:val="21"/>
        </w:rPr>
      </w:pPr>
      <w:r>
        <w:rPr>
          <w:rFonts w:hint="eastAsia" w:ascii="宋体" w:hAnsi="宋体" w:cs="宋体"/>
          <w:szCs w:val="21"/>
          <w:lang w:bidi="ar"/>
        </w:rPr>
        <w:t xml:space="preserve">10.3暂估价</w:t>
      </w:r>
      <w:r/>
    </w:p>
    <w:p>
      <w:pPr>
        <w:ind w:firstLine="420"/>
        <w:spacing w:line="400" w:lineRule="exact"/>
        <w:rPr>
          <w:rFonts w:hint="eastAsia" w:ascii="宋体" w:hAnsi="宋体" w:cs="宋体"/>
          <w:szCs w:val="21"/>
        </w:rPr>
      </w:pPr>
      <w:r>
        <w:rPr>
          <w:rFonts w:hint="eastAsia" w:ascii="宋体" w:hAnsi="宋体" w:cs="宋体"/>
          <w:szCs w:val="21"/>
          <w:lang w:bidi="ar"/>
        </w:rPr>
        <w:t xml:space="preserve">暂估价材料和工程设备的明细详见</w:t>
      </w:r>
      <w:r>
        <w:rPr>
          <w:rFonts w:hint="eastAsia" w:ascii="宋体" w:hAnsi="宋体" w:cs="宋体"/>
          <w:szCs w:val="21"/>
          <w:u w:val="single"/>
          <w:lang w:bidi="ar"/>
        </w:rPr>
        <w:t xml:space="preserve">清单 。</w:t>
      </w:r>
      <w:r/>
    </w:p>
    <w:p>
      <w:pPr>
        <w:ind w:firstLine="420"/>
        <w:spacing w:line="400" w:lineRule="exact"/>
        <w:rPr>
          <w:rFonts w:hint="eastAsia" w:ascii="宋体" w:hAnsi="宋体" w:cs="宋体"/>
          <w:szCs w:val="21"/>
        </w:rPr>
      </w:pPr>
      <w:r>
        <w:rPr>
          <w:rFonts w:hint="eastAsia" w:ascii="宋体" w:hAnsi="宋体" w:cs="宋体"/>
          <w:szCs w:val="21"/>
          <w:lang w:bidi="ar"/>
        </w:rPr>
        <w:t xml:space="preserve">10.3.1依法必须招标的暂估价项目</w:t>
      </w:r>
      <w:r/>
    </w:p>
    <w:p>
      <w:pPr>
        <w:ind w:firstLine="420"/>
        <w:spacing w:line="400" w:lineRule="exact"/>
        <w:rPr>
          <w:rFonts w:hint="eastAsia" w:ascii="宋体" w:hAnsi="宋体" w:cs="宋体"/>
          <w:szCs w:val="21"/>
        </w:rPr>
      </w:pPr>
      <w:r>
        <w:rPr>
          <w:rFonts w:hint="eastAsia" w:ascii="宋体" w:hAnsi="宋体" w:cs="宋体"/>
          <w:szCs w:val="21"/>
          <w:lang w:bidi="ar"/>
        </w:rPr>
        <w:t xml:space="preserve">对于依法必须招标的暂估价项目的确认和批准</w:t>
      </w:r>
      <w:r>
        <w:rPr>
          <w:rFonts w:hint="eastAsia" w:ascii="宋体" w:hAnsi="宋体" w:cs="宋体"/>
          <w:szCs w:val="21"/>
          <w:lang w:bidi="ar"/>
        </w:rPr>
        <w:t xml:space="preserve">采取第</w:t>
      </w:r>
      <w:r>
        <w:rPr>
          <w:rFonts w:hint="eastAsia" w:ascii="宋体" w:hAnsi="宋体" w:cs="宋体"/>
          <w:szCs w:val="21"/>
          <w:u w:val="single"/>
          <w:lang w:bidi="ar"/>
        </w:rPr>
        <w:t xml:space="preserve">/</w:t>
      </w:r>
      <w:r>
        <w:rPr>
          <w:rFonts w:hint="eastAsia" w:ascii="宋体" w:hAnsi="宋体" w:cs="宋体"/>
          <w:szCs w:val="21"/>
          <w:lang w:bidi="ar"/>
        </w:rPr>
        <w:t xml:space="preserve">种方式确定。</w:t>
      </w:r>
      <w:r/>
    </w:p>
    <w:p>
      <w:pPr>
        <w:ind w:firstLine="420"/>
        <w:spacing w:line="400" w:lineRule="exact"/>
        <w:rPr>
          <w:rFonts w:hint="eastAsia" w:ascii="宋体" w:hAnsi="宋体" w:cs="宋体"/>
          <w:szCs w:val="21"/>
        </w:rPr>
      </w:pPr>
      <w:r>
        <w:rPr>
          <w:rFonts w:hint="eastAsia" w:ascii="宋体" w:hAnsi="宋体" w:cs="宋体"/>
          <w:szCs w:val="21"/>
          <w:lang w:bidi="ar"/>
        </w:rPr>
        <w:t xml:space="preserve">10.3.2不属于依法必须招标的暂估价项目</w:t>
      </w:r>
      <w:r/>
    </w:p>
    <w:p>
      <w:pPr>
        <w:ind w:firstLine="420"/>
        <w:spacing w:line="400" w:lineRule="exact"/>
        <w:rPr>
          <w:rFonts w:hint="eastAsia" w:ascii="宋体" w:hAnsi="宋体" w:cs="宋体"/>
          <w:szCs w:val="21"/>
        </w:rPr>
      </w:pPr>
      <w:r>
        <w:rPr>
          <w:rFonts w:hint="eastAsia" w:ascii="宋体" w:hAnsi="宋体" w:cs="宋体"/>
          <w:szCs w:val="21"/>
          <w:lang w:bidi="ar"/>
        </w:rPr>
        <w:t xml:space="preserve">对于不属于依法必须招标的暂估价项目的确认和批准</w:t>
      </w:r>
      <w:r>
        <w:rPr>
          <w:rFonts w:hint="eastAsia" w:ascii="宋体" w:hAnsi="宋体" w:cs="宋体"/>
          <w:szCs w:val="21"/>
          <w:lang w:bidi="ar"/>
        </w:rPr>
        <w:t xml:space="preserve">采取第</w:t>
      </w:r>
      <w:r>
        <w:rPr>
          <w:rFonts w:hint="eastAsia" w:ascii="宋体" w:hAnsi="宋体" w:cs="宋体"/>
          <w:szCs w:val="21"/>
          <w:lang w:bidi="ar"/>
        </w:rPr>
        <w:t xml:space="preserve"> </w:t>
      </w:r>
      <w:r>
        <w:rPr>
          <w:rFonts w:hint="eastAsia" w:ascii="宋体" w:hAnsi="宋体" w:cs="宋体"/>
          <w:szCs w:val="21"/>
          <w:u w:val="single"/>
          <w:lang w:bidi="ar"/>
        </w:rPr>
        <w:t xml:space="preserve"> / </w:t>
      </w:r>
      <w:r>
        <w:rPr>
          <w:rFonts w:hint="eastAsia" w:ascii="宋体" w:hAnsi="宋体" w:cs="宋体"/>
          <w:szCs w:val="21"/>
          <w:lang w:bidi="ar"/>
        </w:rPr>
        <w:t xml:space="preserve">种方式确定。</w:t>
      </w:r>
      <w:r/>
    </w:p>
    <w:p>
      <w:pPr>
        <w:ind w:firstLine="420"/>
        <w:spacing w:line="400" w:lineRule="exact"/>
        <w:rPr>
          <w:rFonts w:hint="eastAsia" w:ascii="宋体" w:hAnsi="宋体" w:cs="宋体"/>
          <w:szCs w:val="21"/>
        </w:rPr>
      </w:pPr>
      <w:r>
        <w:rPr>
          <w:rFonts w:hint="eastAsia" w:ascii="宋体" w:hAnsi="宋体" w:cs="宋体"/>
          <w:szCs w:val="21"/>
          <w:lang w:bidi="ar"/>
        </w:rPr>
        <w:t xml:space="preserve">第3种方式：</w:t>
      </w:r>
      <w:r>
        <w:rPr>
          <w:rFonts w:hint="eastAsia" w:ascii="宋体" w:hAnsi="宋体" w:cs="宋体"/>
          <w:szCs w:val="21"/>
          <w:u w:val="single"/>
          <w:lang w:bidi="ar"/>
        </w:rPr>
        <w:t xml:space="preserve">乙方直接实施的暂估价项目</w:t>
      </w:r>
      <w:r/>
    </w:p>
    <w:p>
      <w:pPr>
        <w:ind w:firstLine="420"/>
        <w:spacing w:line="400" w:lineRule="exact"/>
        <w:rPr>
          <w:rFonts w:hint="eastAsia" w:ascii="宋体" w:hAnsi="宋体" w:cs="宋体"/>
          <w:szCs w:val="21"/>
        </w:rPr>
      </w:pPr>
      <w:r>
        <w:rPr>
          <w:rFonts w:hint="eastAsia" w:ascii="宋体" w:hAnsi="宋体" w:cs="宋体"/>
          <w:szCs w:val="21"/>
          <w:lang w:bidi="ar"/>
        </w:rPr>
        <w:t xml:space="preserve">乙方直接实施的暂估价项目的约定：</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10.4暂列金额</w:t>
      </w:r>
      <w:r/>
    </w:p>
    <w:p>
      <w:pPr>
        <w:ind w:firstLine="420"/>
        <w:spacing w:line="400" w:lineRule="exact"/>
        <w:rPr>
          <w:rFonts w:hint="eastAsia" w:ascii="宋体" w:hAnsi="宋体" w:cs="宋体"/>
          <w:b/>
          <w:szCs w:val="21"/>
        </w:rPr>
      </w:pPr>
      <w:r>
        <w:rPr>
          <w:rFonts w:hint="eastAsia" w:ascii="宋体" w:hAnsi="宋体" w:cs="宋体"/>
          <w:szCs w:val="21"/>
          <w:lang w:bidi="ar"/>
        </w:rPr>
        <w:t xml:space="preserve">合同当事人关于暂列金额使用的约定：</w:t>
      </w:r>
      <w:r>
        <w:rPr>
          <w:rFonts w:hint="eastAsia" w:ascii="宋体" w:hAnsi="宋体" w:cs="宋体"/>
          <w:szCs w:val="21"/>
          <w:u w:val="single"/>
          <w:lang w:bidi="ar"/>
        </w:rPr>
        <w:t xml:space="preserve">暂列金额只能按照甲方的指示使用，并对合同价格进行相应调整。</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11.价格调整</w:t>
      </w:r>
      <w:r/>
    </w:p>
    <w:p>
      <w:pPr>
        <w:ind w:firstLine="420"/>
        <w:spacing w:line="400" w:lineRule="exact"/>
        <w:rPr>
          <w:rFonts w:hint="eastAsia" w:ascii="宋体" w:hAnsi="宋体" w:cs="宋体"/>
          <w:szCs w:val="21"/>
        </w:rPr>
      </w:pPr>
      <w:r>
        <w:rPr>
          <w:rFonts w:hint="eastAsia" w:ascii="宋体" w:hAnsi="宋体" w:cs="宋体"/>
          <w:szCs w:val="21"/>
          <w:lang w:bidi="ar"/>
        </w:rPr>
        <w:t xml:space="preserve">11.1市场价格波动引起的调整</w:t>
      </w:r>
      <w:r/>
    </w:p>
    <w:p>
      <w:pPr>
        <w:ind w:firstLine="420"/>
        <w:spacing w:line="400" w:lineRule="exact"/>
        <w:rPr>
          <w:rFonts w:hint="eastAsia" w:ascii="宋体" w:hAnsi="宋体" w:cs="宋体"/>
          <w:szCs w:val="21"/>
        </w:rPr>
      </w:pPr>
      <w:r>
        <w:rPr>
          <w:rFonts w:hint="eastAsia" w:ascii="宋体" w:hAnsi="宋体" w:cs="宋体"/>
          <w:szCs w:val="21"/>
          <w:lang w:bidi="ar"/>
        </w:rPr>
        <w:t xml:space="preserve">市场价格波动是否调整合同价格的约定：</w:t>
      </w:r>
      <w:r>
        <w:rPr>
          <w:rFonts w:hint="eastAsia" w:ascii="宋体" w:hAnsi="宋体" w:cs="宋体"/>
          <w:szCs w:val="21"/>
          <w:u w:val="single"/>
          <w:lang w:bidi="ar"/>
        </w:rPr>
        <w:t xml:space="preserve">合同约定的市场风险范围内综合单价不调整。</w:t>
      </w:r>
      <w:r/>
    </w:p>
    <w:p>
      <w:pPr>
        <w:ind w:firstLine="420"/>
        <w:spacing w:line="400" w:lineRule="exact"/>
        <w:rPr>
          <w:rFonts w:hint="eastAsia" w:ascii="宋体" w:hAnsi="宋体" w:cs="宋体"/>
          <w:szCs w:val="21"/>
        </w:rPr>
      </w:pPr>
      <w:r>
        <w:rPr>
          <w:rFonts w:hint="eastAsia" w:ascii="宋体" w:hAnsi="宋体" w:cs="宋体"/>
          <w:szCs w:val="21"/>
          <w:lang w:bidi="ar"/>
        </w:rPr>
        <w:t xml:space="preserve">因市场价格波动调整合同价格，采用以下第</w:t>
      </w:r>
      <w:r>
        <w:rPr>
          <w:rFonts w:hint="eastAsia" w:ascii="宋体" w:hAnsi="宋体" w:cs="宋体"/>
          <w:szCs w:val="21"/>
          <w:u w:val="single"/>
          <w:lang w:bidi="ar"/>
        </w:rPr>
        <w:t xml:space="preserve">/ </w:t>
      </w:r>
      <w:r>
        <w:rPr>
          <w:rFonts w:hint="eastAsia" w:ascii="宋体" w:hAnsi="宋体" w:cs="宋体"/>
          <w:szCs w:val="21"/>
          <w:lang w:bidi="ar"/>
        </w:rPr>
        <w:t xml:space="preserve">种方式对合同价格进行调整：</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12.合同价格、计量与支付</w:t>
      </w:r>
      <w:r/>
    </w:p>
    <w:p>
      <w:pPr>
        <w:ind w:firstLine="420"/>
        <w:spacing w:line="400" w:lineRule="exact"/>
        <w:rPr>
          <w:rFonts w:hint="eastAsia" w:ascii="宋体" w:hAnsi="宋体" w:cs="宋体"/>
          <w:szCs w:val="21"/>
        </w:rPr>
      </w:pPr>
      <w:r>
        <w:rPr>
          <w:rFonts w:hint="eastAsia" w:ascii="宋体" w:hAnsi="宋体" w:cs="宋体"/>
          <w:szCs w:val="21"/>
          <w:lang w:bidi="ar"/>
        </w:rPr>
        <w:t xml:space="preserve">12.1合同价格形式</w:t>
      </w:r>
      <w:r/>
    </w:p>
    <w:p>
      <w:pPr>
        <w:ind w:firstLine="420"/>
        <w:spacing w:line="400" w:lineRule="exact"/>
        <w:rPr>
          <w:rFonts w:hint="eastAsia" w:ascii="宋体" w:hAnsi="宋体" w:cs="宋体"/>
          <w:szCs w:val="21"/>
        </w:rPr>
      </w:pPr>
      <w:r>
        <w:rPr>
          <w:rFonts w:hint="eastAsia" w:ascii="宋体" w:hAnsi="宋体" w:cs="宋体"/>
          <w:szCs w:val="21"/>
          <w:lang w:bidi="ar"/>
        </w:rPr>
        <w:t xml:space="preserve">1、单价合同。</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综合单价包含的风险范围：</w:t>
      </w:r>
      <w:r>
        <w:rPr>
          <w:rFonts w:hint="eastAsia" w:ascii="宋体" w:hAnsi="宋体" w:cs="宋体"/>
          <w:szCs w:val="21"/>
          <w:u w:val="single"/>
          <w:lang w:bidi="ar"/>
        </w:rPr>
        <w:t xml:space="preserve">（1）市场风险（包括采用新的验收标准、人工工资的市场价格波动、材料费、机械费的市场价格波动和乙方的投标施工方案、综合单价（不随工程量的增减而改变）、措施项目费用、其它项目费、经踏勘后的现场条件、因设计变更而造成乙方损失的风险）。合同约定的市场风险范围内综合单价不调整。</w:t>
      </w:r>
      <w:r/>
    </w:p>
    <w:p>
      <w:pPr>
        <w:ind w:firstLine="420"/>
        <w:spacing w:line="400" w:lineRule="exact"/>
        <w:rPr>
          <w:rFonts w:hint="eastAsia" w:ascii="宋体" w:hAnsi="宋体" w:cs="宋体"/>
          <w:szCs w:val="21"/>
        </w:rPr>
      </w:pPr>
      <w:r>
        <w:rPr>
          <w:rFonts w:hint="eastAsia" w:ascii="宋体" w:hAnsi="宋体" w:cs="宋体"/>
          <w:szCs w:val="21"/>
          <w:lang w:bidi="ar"/>
        </w:rPr>
        <w:t xml:space="preserve">风险费用的计算方法：</w:t>
      </w:r>
      <w:r>
        <w:rPr>
          <w:rFonts w:hint="eastAsia" w:ascii="宋体" w:hAnsi="宋体" w:cs="宋体"/>
          <w:szCs w:val="21"/>
          <w:u w:val="single"/>
          <w:lang w:bidi="ar"/>
        </w:rPr>
        <w:t xml:space="preserve">/。</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风险范围以外合同价格的调整方法：</w:t>
      </w:r>
      <w:r>
        <w:rPr>
          <w:rFonts w:hint="eastAsia" w:ascii="宋体" w:hAnsi="宋体" w:cs="宋体"/>
          <w:szCs w:val="21"/>
          <w:u w:val="single"/>
          <w:lang w:bidi="ar"/>
        </w:rPr>
        <w:t xml:space="preserve">工程竣工结算时主要材料在施工期间采购当月的常州市造价信息指导价（除税）中相对应的单项材料加权平均价格如与2026年6月信息指导价（除税）相比在±10%（含±10%）范围以内则不予调整，如超出±10%范围的，超出±10%部分的差额予以调整。差额调整方法：造价信息法。施工期间必须经监理人、审计部门、甲方根据施工进度计划时间确认</w:t>
      </w:r>
      <w:r>
        <w:rPr>
          <w:rFonts w:hint="eastAsia" w:ascii="宋体" w:hAnsi="宋体" w:cs="宋体"/>
          <w:szCs w:val="21"/>
          <w:u w:val="single"/>
          <w:lang w:bidi="ar"/>
        </w:rPr>
        <w:t xml:space="preserve">签字。</w:t>
      </w:r>
      <w:r/>
    </w:p>
    <w:p>
      <w:pPr>
        <w:ind w:firstLine="420"/>
        <w:spacing w:line="400" w:lineRule="exact"/>
        <w:rPr>
          <w:rFonts w:hint="eastAsia" w:ascii="宋体" w:hAnsi="宋体" w:cs="宋体"/>
          <w:szCs w:val="21"/>
        </w:rPr>
      </w:pPr>
      <w:r>
        <w:rPr>
          <w:rFonts w:hint="eastAsia" w:ascii="宋体" w:hAnsi="宋体" w:cs="宋体"/>
          <w:szCs w:val="21"/>
          <w:lang w:bidi="ar"/>
        </w:rPr>
        <w:t xml:space="preserve">2、总价合同。</w:t>
      </w:r>
      <w:r/>
    </w:p>
    <w:p>
      <w:pPr>
        <w:ind w:firstLine="420"/>
        <w:spacing w:line="400" w:lineRule="exact"/>
        <w:rPr>
          <w:rFonts w:hint="eastAsia" w:ascii="宋体" w:hAnsi="宋体" w:cs="宋体"/>
          <w:szCs w:val="21"/>
        </w:rPr>
      </w:pPr>
      <w:r>
        <w:rPr>
          <w:rFonts w:hint="eastAsia" w:ascii="宋体" w:hAnsi="宋体" w:cs="宋体"/>
          <w:szCs w:val="21"/>
          <w:lang w:bidi="ar"/>
        </w:rPr>
        <w:t xml:space="preserve">总价包含的风险范围：</w:t>
      </w:r>
      <w:r>
        <w:rPr>
          <w:rFonts w:hint="eastAsia" w:ascii="宋体" w:hAnsi="宋体" w:cs="宋体"/>
          <w:szCs w:val="21"/>
          <w:u w:val="single"/>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风险费用的计算方法：</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风险范围以外合同价格的调整方法：</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3、其他价格方式：</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12.2预付款</w:t>
      </w:r>
      <w:r/>
    </w:p>
    <w:p>
      <w:pPr>
        <w:ind w:firstLine="420"/>
        <w:spacing w:line="400" w:lineRule="exact"/>
        <w:rPr>
          <w:rFonts w:hint="eastAsia" w:ascii="宋体" w:hAnsi="宋体" w:cs="宋体"/>
          <w:szCs w:val="21"/>
        </w:rPr>
      </w:pPr>
      <w:r>
        <w:rPr>
          <w:rFonts w:hint="eastAsia" w:ascii="宋体" w:hAnsi="宋体" w:cs="宋体"/>
          <w:szCs w:val="21"/>
          <w:lang w:bidi="ar"/>
        </w:rPr>
        <w:t xml:space="preserve">12.2.1预付款的支付</w:t>
      </w:r>
      <w:r/>
    </w:p>
    <w:p>
      <w:pPr>
        <w:ind w:firstLine="420"/>
        <w:spacing w:line="400" w:lineRule="exact"/>
        <w:rPr>
          <w:rFonts w:hint="eastAsia" w:ascii="宋体" w:hAnsi="宋体" w:cs="宋体"/>
          <w:szCs w:val="21"/>
        </w:rPr>
      </w:pPr>
      <w:r>
        <w:rPr>
          <w:rFonts w:hint="eastAsia" w:ascii="宋体" w:hAnsi="宋体" w:cs="宋体"/>
          <w:szCs w:val="21"/>
          <w:lang w:bidi="ar"/>
        </w:rPr>
        <w:t xml:space="preserve">预付款支付比例或金额：</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预付款支付期限</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预付款扣回的方式：</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12.2.2预付款担保</w:t>
      </w:r>
      <w:r/>
    </w:p>
    <w:p>
      <w:pPr>
        <w:ind w:firstLine="420"/>
        <w:spacing w:line="400" w:lineRule="exact"/>
        <w:rPr>
          <w:rFonts w:hint="eastAsia" w:ascii="宋体" w:hAnsi="宋体" w:cs="宋体"/>
          <w:szCs w:val="21"/>
        </w:rPr>
      </w:pPr>
      <w:r>
        <w:rPr>
          <w:rFonts w:hint="eastAsia" w:ascii="宋体" w:hAnsi="宋体" w:cs="宋体"/>
          <w:szCs w:val="21"/>
          <w:lang w:bidi="ar"/>
        </w:rPr>
        <w:t xml:space="preserve">乙方提交预付款担保的期限：</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预付款担保的形式为：</w:t>
      </w:r>
      <w:r>
        <w:rPr>
          <w:rFonts w:hint="eastAsia" w:ascii="宋体" w:hAnsi="宋体" w:cs="宋体"/>
          <w:szCs w:val="21"/>
          <w:u w:val="single"/>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12.3计量</w:t>
      </w:r>
      <w:r/>
    </w:p>
    <w:p>
      <w:pPr>
        <w:ind w:firstLine="420"/>
        <w:spacing w:line="400" w:lineRule="exact"/>
        <w:rPr>
          <w:rFonts w:hint="eastAsia" w:ascii="宋体" w:hAnsi="宋体" w:cs="宋体"/>
          <w:szCs w:val="21"/>
        </w:rPr>
      </w:pPr>
      <w:r>
        <w:rPr>
          <w:rFonts w:hint="eastAsia" w:ascii="宋体" w:hAnsi="宋体" w:cs="宋体"/>
          <w:szCs w:val="21"/>
          <w:lang w:bidi="ar"/>
        </w:rPr>
        <w:t xml:space="preserve">12.3.1计量原则</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工程量计算规则：</w:t>
      </w:r>
      <w:r>
        <w:rPr>
          <w:rFonts w:hint="eastAsia" w:ascii="宋体" w:hAnsi="宋体" w:cs="宋体"/>
          <w:szCs w:val="21"/>
          <w:u w:val="single"/>
          <w:lang w:bidi="ar"/>
        </w:rPr>
        <w:t xml:space="preserve">执行国家标准《建设工程工程量清单计价规范》或其适用的修</w:t>
      </w:r>
      <w:bookmarkEnd w:id="683"/>
      <w:r/>
      <w:bookmarkEnd w:id="684"/>
      <w:r>
        <w:rPr>
          <w:rFonts w:hint="eastAsia" w:ascii="宋体" w:hAnsi="宋体" w:cs="宋体"/>
          <w:szCs w:val="21"/>
          <w:u w:val="single"/>
          <w:lang w:bidi="ar"/>
        </w:rPr>
        <w:t xml:space="preserve">订版本，乙方实际完成的工程量按约定的工程量计算规则和现场实际进行计量。</w:t>
      </w:r>
      <w:r/>
    </w:p>
    <w:p>
      <w:pPr>
        <w:ind w:firstLine="420"/>
        <w:spacing w:line="400" w:lineRule="exact"/>
        <w:rPr>
          <w:rFonts w:hint="eastAsia" w:ascii="宋体" w:hAnsi="宋体" w:cs="宋体"/>
          <w:szCs w:val="21"/>
        </w:rPr>
      </w:pPr>
      <w:r>
        <w:rPr>
          <w:rFonts w:hint="eastAsia" w:ascii="宋体" w:hAnsi="宋体" w:cs="宋体"/>
          <w:szCs w:val="21"/>
          <w:lang w:bidi="ar"/>
        </w:rPr>
        <w:t xml:space="preserve">12.3.2计量周期</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关于计量周期的约定：</w:t>
      </w:r>
      <w:r>
        <w:rPr>
          <w:rFonts w:hint="eastAsia" w:ascii="宋体" w:hAnsi="宋体" w:cs="宋体"/>
          <w:szCs w:val="21"/>
          <w:u w:val="single"/>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12.3.3单价合同的计量</w:t>
      </w:r>
      <w:r/>
    </w:p>
    <w:p>
      <w:pPr>
        <w:ind w:firstLine="420"/>
        <w:spacing w:line="400" w:lineRule="exact"/>
        <w:rPr>
          <w:rFonts w:hint="eastAsia" w:ascii="宋体" w:hAnsi="宋体" w:cs="宋体"/>
          <w:szCs w:val="21"/>
        </w:rPr>
      </w:pPr>
      <w:r>
        <w:rPr>
          <w:rFonts w:hint="eastAsia" w:ascii="宋体" w:hAnsi="宋体" w:cs="宋体"/>
          <w:szCs w:val="21"/>
          <w:lang w:bidi="ar"/>
        </w:rPr>
        <w:t xml:space="preserve">关于单价合同计量的约定：</w:t>
      </w:r>
      <w:r>
        <w:rPr>
          <w:rFonts w:hint="eastAsia" w:ascii="宋体" w:hAnsi="宋体" w:cs="宋体"/>
          <w:szCs w:val="21"/>
          <w:u w:val="single"/>
          <w:lang w:bidi="ar"/>
        </w:rPr>
        <w:t xml:space="preserve">按通用条款执行。</w:t>
      </w:r>
      <w:r/>
    </w:p>
    <w:p>
      <w:pPr>
        <w:ind w:firstLine="420"/>
        <w:spacing w:line="400" w:lineRule="exact"/>
        <w:rPr>
          <w:rFonts w:hint="eastAsia" w:ascii="宋体" w:hAnsi="宋体" w:cs="宋体"/>
          <w:szCs w:val="21"/>
        </w:rPr>
      </w:pPr>
      <w:r>
        <w:rPr>
          <w:rFonts w:hint="eastAsia" w:ascii="宋体" w:hAnsi="宋体" w:cs="宋体"/>
          <w:szCs w:val="21"/>
          <w:lang w:bidi="ar"/>
        </w:rPr>
        <w:t xml:space="preserve">12.3.4总价合同的计量</w:t>
      </w:r>
      <w:r/>
    </w:p>
    <w:p>
      <w:pPr>
        <w:ind w:firstLine="420"/>
        <w:spacing w:line="400" w:lineRule="exact"/>
        <w:rPr>
          <w:rFonts w:hint="eastAsia" w:ascii="宋体" w:hAnsi="宋体" w:cs="宋体"/>
          <w:szCs w:val="21"/>
        </w:rPr>
      </w:pPr>
      <w:r>
        <w:rPr>
          <w:rFonts w:hint="eastAsia" w:ascii="宋体" w:hAnsi="宋体" w:cs="宋体"/>
          <w:szCs w:val="21"/>
          <w:lang w:bidi="ar"/>
        </w:rPr>
        <w:t xml:space="preserve">关于总价合同计量的约定：</w:t>
      </w:r>
      <w:r>
        <w:rPr>
          <w:rFonts w:hint="eastAsia" w:ascii="宋体" w:hAnsi="宋体" w:cs="宋体"/>
          <w:szCs w:val="21"/>
          <w:u w:val="single"/>
          <w:lang w:bidi="ar"/>
        </w:rPr>
        <w:t xml:space="preserve"> /。</w:t>
      </w:r>
      <w:r/>
    </w:p>
    <w:p>
      <w:pPr>
        <w:ind w:firstLine="420"/>
        <w:spacing w:line="400" w:lineRule="exact"/>
        <w:rPr>
          <w:rFonts w:hint="eastAsia" w:ascii="宋体" w:hAnsi="宋体" w:cs="宋体"/>
          <w:szCs w:val="21"/>
        </w:rPr>
      </w:pPr>
      <w:r>
        <w:rPr>
          <w:rFonts w:hint="eastAsia" w:ascii="宋体" w:hAnsi="宋体" w:cs="宋体"/>
          <w:szCs w:val="21"/>
          <w:lang w:bidi="ar"/>
        </w:rPr>
        <w:t xml:space="preserve">12.3.5总价合同采用支付分解表计量支付的，是否适用第12.3.4 项【总价合同的计量】约定进行计量：</w:t>
      </w:r>
      <w:r>
        <w:rPr>
          <w:rFonts w:hint="eastAsia" w:ascii="宋体" w:hAnsi="宋体" w:cs="宋体"/>
          <w:szCs w:val="21"/>
          <w:u w:val="single"/>
          <w:lang w:bidi="ar"/>
        </w:rPr>
        <w:t xml:space="preserve"> /。</w:t>
      </w:r>
      <w:r/>
    </w:p>
    <w:p>
      <w:pPr>
        <w:ind w:firstLine="420"/>
        <w:spacing w:line="400" w:lineRule="exact"/>
        <w:rPr>
          <w:rFonts w:hint="eastAsia" w:ascii="宋体" w:hAnsi="宋体" w:cs="宋体"/>
          <w:szCs w:val="21"/>
        </w:rPr>
      </w:pPr>
      <w:r>
        <w:rPr>
          <w:rFonts w:hint="eastAsia" w:ascii="宋体" w:hAnsi="宋体" w:cs="宋体"/>
          <w:szCs w:val="21"/>
          <w:lang w:bidi="ar"/>
        </w:rPr>
        <w:t xml:space="preserve">12.3.6其他价格形式合同的计量</w:t>
      </w:r>
      <w:r/>
    </w:p>
    <w:p>
      <w:pPr>
        <w:ind w:firstLine="420"/>
        <w:spacing w:line="400" w:lineRule="exact"/>
        <w:rPr>
          <w:rFonts w:hint="eastAsia" w:ascii="宋体" w:hAnsi="宋体" w:cs="宋体"/>
          <w:szCs w:val="21"/>
        </w:rPr>
      </w:pPr>
      <w:r>
        <w:rPr>
          <w:rFonts w:hint="eastAsia" w:ascii="宋体" w:hAnsi="宋体" w:cs="宋体"/>
          <w:szCs w:val="21"/>
          <w:lang w:bidi="ar"/>
        </w:rPr>
        <w:t xml:space="preserve">其他价格形式的计量方式和程序：</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12.4工程进度款支付</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12.4.1付款周期</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关于付款周期的约定：</w:t>
      </w:r>
      <w:r/>
    </w:p>
    <w:p>
      <w:pPr>
        <w:ind w:firstLine="420"/>
        <w:spacing w:line="400" w:lineRule="exact"/>
        <w:tabs>
          <w:tab w:val="left" w:pos="5895" w:leader="none"/>
        </w:tabs>
        <w:rPr>
          <w:rFonts w:hint="eastAsia" w:ascii="宋体" w:hAnsi="宋体" w:cs="宋体"/>
          <w:szCs w:val="21"/>
          <w:lang w:bidi="ar"/>
        </w:rPr>
      </w:pPr>
      <w:r>
        <w:rPr>
          <w:rFonts w:hint="eastAsia" w:ascii="宋体" w:hAnsi="宋体" w:cs="宋体"/>
          <w:szCs w:val="21"/>
          <w:lang w:bidi="ar"/>
        </w:rPr>
        <w:t xml:space="preserve">（1）预付合同价的30%，项目完工后支付合同价的80%；</w:t>
      </w:r>
      <w:r/>
    </w:p>
    <w:p>
      <w:pPr>
        <w:ind w:firstLine="420"/>
        <w:spacing w:line="400" w:lineRule="exact"/>
        <w:tabs>
          <w:tab w:val="left" w:pos="5895" w:leader="none"/>
        </w:tabs>
        <w:rPr>
          <w:rFonts w:hint="eastAsia" w:ascii="宋体" w:hAnsi="宋体" w:cs="宋体"/>
          <w:szCs w:val="21"/>
          <w:lang w:bidi="ar"/>
        </w:rPr>
      </w:pPr>
      <w:r>
        <w:rPr>
          <w:rFonts w:hint="eastAsia" w:ascii="宋体" w:hAnsi="宋体" w:cs="宋体"/>
          <w:szCs w:val="21"/>
          <w:lang w:bidi="ar"/>
        </w:rPr>
        <w:t xml:space="preserve">（2）竣工验收合格并经结算审计结束后，支付至审定价的97%；</w:t>
      </w:r>
      <w:r/>
    </w:p>
    <w:p>
      <w:pPr>
        <w:ind w:firstLine="420"/>
        <w:spacing w:line="400" w:lineRule="exact"/>
        <w:tabs>
          <w:tab w:val="left" w:pos="5895" w:leader="none"/>
        </w:tabs>
        <w:rPr>
          <w:rFonts w:hint="eastAsia" w:ascii="宋体" w:hAnsi="宋体" w:cs="宋体"/>
          <w:szCs w:val="21"/>
          <w:lang w:bidi="ar"/>
        </w:rPr>
      </w:pPr>
      <w:r>
        <w:rPr>
          <w:rFonts w:hint="eastAsia" w:ascii="宋体" w:hAnsi="宋体" w:cs="宋体"/>
          <w:szCs w:val="21"/>
          <w:lang w:bidi="ar"/>
        </w:rPr>
        <w:t xml:space="preserve">（3）审定价的3%作为质量保证金在质保期满后付清（不计利息）。</w:t>
      </w:r>
      <w:r/>
    </w:p>
    <w:p>
      <w:pPr>
        <w:ind w:firstLine="420"/>
        <w:spacing w:line="400" w:lineRule="exact"/>
        <w:tabs>
          <w:tab w:val="left" w:pos="5895" w:leader="none"/>
        </w:tabs>
        <w:rPr>
          <w:rFonts w:hint="eastAsia" w:ascii="宋体" w:hAnsi="宋体" w:cs="宋体"/>
          <w:szCs w:val="21"/>
        </w:rPr>
      </w:pPr>
      <w:r>
        <w:rPr>
          <w:rFonts w:hint="eastAsia" w:ascii="宋体" w:hAnsi="宋体" w:cs="宋体"/>
          <w:szCs w:val="21"/>
          <w:lang w:bidi="ar"/>
        </w:rPr>
        <w:t xml:space="preserve">12.4.2进度付款申请单的编制</w:t>
      </w:r>
      <w:r>
        <w:rPr>
          <w:rFonts w:hint="eastAsia" w:ascii="宋体" w:hAnsi="宋体" w:cs="宋体"/>
          <w:szCs w:val="21"/>
          <w:lang w:bidi="ar"/>
        </w:rPr>
        <w:tab/>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关于进度付款申请单编制的约定</w:t>
      </w:r>
      <w:r>
        <w:rPr>
          <w:rFonts w:hint="eastAsia" w:ascii="宋体" w:hAnsi="宋体" w:cs="宋体"/>
          <w:szCs w:val="21"/>
          <w:u w:val="single"/>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12.4.3进度付款申请单的提交</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（1）单价合同进度付款申请单提交的约定：</w:t>
      </w:r>
      <w:r>
        <w:rPr>
          <w:rFonts w:hint="eastAsia" w:ascii="宋体" w:hAnsi="宋体" w:cs="宋体"/>
          <w:szCs w:val="21"/>
          <w:u w:val="single"/>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（2）总价合同进度付款申请单提交的约定：</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（3）其他价格形式合同进度付款申请单提交的约定：</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12.4.4进度款审核和支付</w:t>
      </w:r>
      <w:r/>
    </w:p>
    <w:p>
      <w:pPr>
        <w:ind w:firstLine="420"/>
        <w:spacing w:line="400" w:lineRule="exact"/>
        <w:rPr>
          <w:rFonts w:hint="eastAsia" w:ascii="宋体" w:hAnsi="宋体" w:cs="宋体"/>
          <w:szCs w:val="21"/>
        </w:rPr>
      </w:pPr>
      <w:r>
        <w:rPr>
          <w:rFonts w:hint="eastAsia" w:ascii="宋体" w:hAnsi="宋体" w:cs="宋体"/>
          <w:szCs w:val="21"/>
          <w:lang w:bidi="ar"/>
        </w:rPr>
        <w:t xml:space="preserve">（1）监理人审查并报送甲方的期限：</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甲方完成审批并签发进度款支付证书的期限：</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（2）甲方支付进度款的期限：</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甲方逾期支付进度款的违约金的计算方式：</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12.4.5支付分解表的编制</w:t>
      </w:r>
      <w:r/>
    </w:p>
    <w:p>
      <w:pPr>
        <w:ind w:firstLine="420"/>
        <w:spacing w:line="400" w:lineRule="exact"/>
        <w:rPr>
          <w:rFonts w:hint="eastAsia" w:ascii="宋体" w:hAnsi="宋体" w:cs="宋体"/>
          <w:szCs w:val="21"/>
        </w:rPr>
      </w:pPr>
      <w:r>
        <w:rPr>
          <w:rFonts w:hint="eastAsia" w:ascii="宋体" w:hAnsi="宋体" w:cs="宋体"/>
          <w:szCs w:val="21"/>
          <w:lang w:bidi="ar"/>
        </w:rPr>
        <w:t xml:space="preserve">1、总价合同支付分解表的编制与审批：</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b/>
          <w:szCs w:val="21"/>
        </w:rPr>
      </w:pPr>
      <w:r>
        <w:rPr>
          <w:rFonts w:hint="eastAsia" w:ascii="宋体" w:hAnsi="宋体" w:cs="宋体"/>
          <w:szCs w:val="21"/>
          <w:lang w:bidi="ar"/>
        </w:rPr>
        <w:t xml:space="preserve">2、单价合同的总价项目支付分解表的编制与审批：</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13.验收和工程试车　　</w:t>
      </w:r>
      <w:r/>
    </w:p>
    <w:p>
      <w:pPr>
        <w:ind w:firstLine="420"/>
        <w:spacing w:line="400" w:lineRule="exact"/>
        <w:rPr>
          <w:rFonts w:hint="eastAsia" w:ascii="宋体" w:hAnsi="宋体" w:cs="宋体"/>
          <w:szCs w:val="21"/>
        </w:rPr>
      </w:pPr>
      <w:r>
        <w:rPr>
          <w:rFonts w:hint="eastAsia" w:ascii="宋体" w:hAnsi="宋体" w:cs="宋体"/>
          <w:szCs w:val="21"/>
          <w:lang w:bidi="ar"/>
        </w:rPr>
        <w:t xml:space="preserve">13.1分部分项工程验收</w:t>
      </w:r>
      <w:r/>
    </w:p>
    <w:p>
      <w:pPr>
        <w:ind w:firstLine="420"/>
        <w:spacing w:line="400" w:lineRule="exact"/>
        <w:rPr>
          <w:rFonts w:hint="eastAsia" w:ascii="宋体" w:hAnsi="宋体" w:cs="宋体"/>
          <w:szCs w:val="21"/>
        </w:rPr>
      </w:pPr>
      <w:r>
        <w:rPr>
          <w:rFonts w:hint="eastAsia" w:ascii="宋体" w:hAnsi="宋体" w:cs="宋体"/>
          <w:szCs w:val="21"/>
          <w:lang w:bidi="ar"/>
        </w:rPr>
        <w:t xml:space="preserve">13.1.2监理人不能按时进行验收时，应提前</w:t>
      </w:r>
      <w:r>
        <w:rPr>
          <w:rFonts w:hint="eastAsia" w:ascii="宋体" w:hAnsi="宋体" w:cs="宋体"/>
          <w:szCs w:val="21"/>
          <w:u w:val="single"/>
          <w:lang w:bidi="ar"/>
        </w:rPr>
        <w:t xml:space="preserve">24</w:t>
      </w:r>
      <w:r>
        <w:rPr>
          <w:rFonts w:hint="eastAsia" w:ascii="宋体" w:hAnsi="宋体" w:cs="宋体"/>
          <w:szCs w:val="21"/>
          <w:lang w:bidi="ar"/>
        </w:rPr>
        <w:t xml:space="preserve">小时提交书面延期要求。</w:t>
      </w:r>
      <w:r/>
    </w:p>
    <w:p>
      <w:pPr>
        <w:ind w:firstLine="420"/>
        <w:spacing w:line="400" w:lineRule="exact"/>
        <w:rPr>
          <w:rFonts w:hint="eastAsia" w:ascii="宋体" w:hAnsi="宋体" w:cs="宋体"/>
          <w:szCs w:val="21"/>
        </w:rPr>
      </w:pPr>
      <w:r>
        <w:rPr>
          <w:rFonts w:hint="eastAsia" w:ascii="宋体" w:hAnsi="宋体" w:cs="宋体"/>
          <w:szCs w:val="21"/>
          <w:lang w:bidi="ar"/>
        </w:rPr>
        <w:t xml:space="preserve">关于延期最长不得超过：</w:t>
      </w:r>
      <w:r>
        <w:rPr>
          <w:rFonts w:hint="eastAsia" w:ascii="宋体" w:hAnsi="宋体" w:cs="宋体"/>
          <w:szCs w:val="21"/>
          <w:u w:val="single"/>
          <w:lang w:bidi="ar"/>
        </w:rPr>
        <w:t xml:space="preserve">48小时。</w:t>
      </w:r>
      <w:r/>
    </w:p>
    <w:p>
      <w:pPr>
        <w:ind w:firstLine="420"/>
        <w:spacing w:line="400" w:lineRule="exact"/>
        <w:rPr>
          <w:rFonts w:hint="eastAsia" w:ascii="宋体" w:hAnsi="宋体" w:cs="宋体"/>
          <w:szCs w:val="21"/>
        </w:rPr>
      </w:pPr>
      <w:r>
        <w:rPr>
          <w:rFonts w:hint="eastAsia" w:ascii="宋体" w:hAnsi="宋体" w:cs="宋体"/>
          <w:szCs w:val="21"/>
          <w:lang w:bidi="ar"/>
        </w:rPr>
        <w:t xml:space="preserve">13.2竣工验收</w:t>
      </w:r>
      <w:r/>
    </w:p>
    <w:p>
      <w:pPr>
        <w:ind w:firstLine="420"/>
        <w:spacing w:line="400" w:lineRule="exact"/>
        <w:rPr>
          <w:rFonts w:hint="eastAsia" w:ascii="宋体" w:hAnsi="宋体" w:cs="宋体"/>
          <w:szCs w:val="21"/>
        </w:rPr>
      </w:pPr>
      <w:r>
        <w:rPr>
          <w:rFonts w:hint="eastAsia" w:ascii="宋体" w:hAnsi="宋体" w:cs="宋体"/>
          <w:szCs w:val="21"/>
          <w:lang w:bidi="ar"/>
        </w:rPr>
        <w:t xml:space="preserve">13.2.2竣工验收程序</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关于竣工验收程序的约定：</w:t>
      </w:r>
      <w:r>
        <w:rPr>
          <w:rFonts w:hint="eastAsia" w:ascii="宋体" w:hAnsi="宋体" w:cs="宋体"/>
          <w:szCs w:val="21"/>
          <w:u w:val="single"/>
          <w:lang w:bidi="ar"/>
        </w:rPr>
        <w:t xml:space="preserve">甲方颁发的竣工验收相关规定及技术档案管理条例编制整理的竣工资料（含电子</w:t>
      </w:r>
      <w:r>
        <w:rPr>
          <w:rFonts w:hint="eastAsia" w:ascii="宋体" w:hAnsi="宋体" w:cs="宋体"/>
          <w:szCs w:val="21"/>
          <w:u w:val="single"/>
          <w:lang w:bidi="ar"/>
        </w:rPr>
        <w:t xml:space="preserve">档</w:t>
      </w:r>
      <w:r>
        <w:rPr>
          <w:rFonts w:hint="eastAsia" w:ascii="宋体" w:hAnsi="宋体" w:cs="宋体"/>
          <w:szCs w:val="21"/>
          <w:u w:val="single"/>
          <w:lang w:bidi="ar"/>
        </w:rPr>
        <w:t xml:space="preserve">），在竣工质量验收之前经监理人及甲方认可后移交给甲方，若乙方未能及时移交，竣工质量验收延后，直至乙方完整移交竣工资料为止，由此造成的工期延误或其他相应损失由乙方承担。</w:t>
      </w:r>
      <w:r/>
    </w:p>
    <w:p>
      <w:pPr>
        <w:ind w:firstLine="420"/>
        <w:spacing w:line="400" w:lineRule="exact"/>
        <w:rPr>
          <w:rFonts w:hint="eastAsia" w:ascii="宋体" w:hAnsi="宋体" w:cs="宋体"/>
          <w:szCs w:val="21"/>
        </w:rPr>
      </w:pPr>
      <w:r>
        <w:rPr>
          <w:rFonts w:hint="eastAsia" w:ascii="宋体" w:hAnsi="宋体" w:cs="宋体"/>
          <w:szCs w:val="21"/>
          <w:lang w:bidi="ar"/>
        </w:rPr>
        <w:t xml:space="preserve">甲方不按照本项约定组织竣工验收、颁发工程接收证书的违约金的计算方法：</w:t>
      </w:r>
      <w:r>
        <w:rPr>
          <w:rFonts w:hint="eastAsia" w:ascii="宋体" w:hAnsi="宋体" w:cs="宋体"/>
          <w:szCs w:val="21"/>
          <w:u w:val="single"/>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13.2.3移交、接收全部与部分工程</w:t>
      </w:r>
      <w:r/>
    </w:p>
    <w:p>
      <w:pPr>
        <w:ind w:firstLine="420"/>
        <w:spacing w:line="400" w:lineRule="exact"/>
        <w:rPr>
          <w:rFonts w:hint="eastAsia" w:ascii="宋体" w:hAnsi="宋体" w:cs="宋体"/>
          <w:szCs w:val="21"/>
        </w:rPr>
      </w:pPr>
      <w:r>
        <w:rPr>
          <w:rFonts w:hint="eastAsia" w:ascii="宋体" w:hAnsi="宋体" w:cs="宋体"/>
          <w:szCs w:val="21"/>
          <w:lang w:bidi="ar"/>
        </w:rPr>
        <w:t xml:space="preserve">乙方向甲方移交工程的期限：根据甲方要求执行。</w:t>
      </w:r>
      <w:r/>
    </w:p>
    <w:p>
      <w:pPr>
        <w:ind w:firstLine="420"/>
        <w:spacing w:line="400" w:lineRule="exact"/>
        <w:rPr>
          <w:rFonts w:hint="eastAsia" w:ascii="宋体" w:hAnsi="宋体" w:cs="宋体"/>
          <w:szCs w:val="21"/>
        </w:rPr>
      </w:pPr>
      <w:r>
        <w:rPr>
          <w:rFonts w:hint="eastAsia" w:ascii="宋体" w:hAnsi="宋体" w:cs="宋体"/>
          <w:szCs w:val="21"/>
          <w:lang w:bidi="ar"/>
        </w:rPr>
        <w:t xml:space="preserve">乙方需将施工区域保洁达标后才能向甲方移交。</w:t>
      </w:r>
      <w:r/>
    </w:p>
    <w:p>
      <w:pPr>
        <w:ind w:firstLine="420"/>
        <w:spacing w:line="400" w:lineRule="exact"/>
        <w:rPr>
          <w:rFonts w:hint="eastAsia" w:ascii="宋体" w:hAnsi="宋体" w:cs="宋体"/>
          <w:szCs w:val="21"/>
        </w:rPr>
      </w:pPr>
      <w:r>
        <w:rPr>
          <w:rFonts w:hint="eastAsia" w:ascii="宋体" w:hAnsi="宋体" w:cs="宋体"/>
          <w:szCs w:val="21"/>
          <w:lang w:bidi="ar"/>
        </w:rPr>
        <w:t xml:space="preserve">甲方未按本合同约定接收全部或部分工程的，违约金的计算方法为：根据甲方要求执行。</w:t>
      </w:r>
      <w:r/>
    </w:p>
    <w:p>
      <w:pPr>
        <w:ind w:firstLine="420"/>
        <w:spacing w:line="400" w:lineRule="exact"/>
        <w:rPr>
          <w:rFonts w:hint="eastAsia" w:ascii="宋体" w:hAnsi="宋体" w:cs="宋体"/>
          <w:szCs w:val="21"/>
        </w:rPr>
      </w:pPr>
      <w:r>
        <w:rPr>
          <w:rFonts w:hint="eastAsia" w:ascii="宋体" w:hAnsi="宋体" w:cs="宋体"/>
          <w:szCs w:val="21"/>
          <w:lang w:bidi="ar"/>
        </w:rPr>
        <w:t xml:space="preserve">乙方未按时移交工程的，违约金的计算方法为：</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13.3工程试车</w:t>
      </w:r>
      <w:r/>
    </w:p>
    <w:p>
      <w:pPr>
        <w:ind w:firstLine="420"/>
        <w:spacing w:line="400" w:lineRule="exact"/>
        <w:rPr>
          <w:rFonts w:hint="eastAsia" w:ascii="宋体" w:hAnsi="宋体" w:cs="宋体"/>
          <w:szCs w:val="21"/>
        </w:rPr>
      </w:pPr>
      <w:r>
        <w:rPr>
          <w:rFonts w:hint="eastAsia" w:ascii="宋体" w:hAnsi="宋体" w:cs="宋体"/>
          <w:szCs w:val="21"/>
          <w:lang w:bidi="ar"/>
        </w:rPr>
        <w:t xml:space="preserve">13.3.1试车程序</w:t>
      </w:r>
      <w:r/>
    </w:p>
    <w:p>
      <w:pPr>
        <w:ind w:firstLine="420"/>
        <w:spacing w:line="400" w:lineRule="exact"/>
        <w:rPr>
          <w:rFonts w:hint="eastAsia" w:ascii="宋体" w:hAnsi="宋体" w:cs="宋体"/>
          <w:szCs w:val="21"/>
        </w:rPr>
      </w:pPr>
      <w:r>
        <w:rPr>
          <w:rFonts w:hint="eastAsia" w:ascii="宋体" w:hAnsi="宋体" w:cs="宋体"/>
          <w:szCs w:val="21"/>
          <w:lang w:bidi="ar"/>
        </w:rPr>
        <w:t xml:space="preserve">工程试车内容</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（1）单机无负荷试车费用由</w:t>
      </w:r>
      <w:r>
        <w:rPr>
          <w:rFonts w:hint="eastAsia" w:ascii="宋体" w:hAnsi="宋体" w:cs="宋体"/>
          <w:szCs w:val="21"/>
          <w:u w:val="single"/>
          <w:lang w:bidi="ar"/>
        </w:rPr>
        <w:t xml:space="preserve"> /</w:t>
      </w:r>
      <w:r>
        <w:rPr>
          <w:rFonts w:hint="eastAsia" w:ascii="宋体" w:hAnsi="宋体" w:cs="宋体"/>
          <w:szCs w:val="21"/>
          <w:lang w:bidi="ar"/>
        </w:rPr>
        <w:t xml:space="preserve">承担；</w:t>
      </w:r>
      <w:r/>
    </w:p>
    <w:p>
      <w:pPr>
        <w:ind w:firstLine="420"/>
        <w:spacing w:line="400" w:lineRule="exact"/>
        <w:rPr>
          <w:rFonts w:hint="eastAsia" w:ascii="宋体" w:hAnsi="宋体" w:cs="宋体"/>
          <w:szCs w:val="21"/>
        </w:rPr>
      </w:pPr>
      <w:r>
        <w:rPr>
          <w:rFonts w:hint="eastAsia" w:ascii="宋体" w:hAnsi="宋体" w:cs="宋体"/>
          <w:szCs w:val="21"/>
          <w:lang w:bidi="ar"/>
        </w:rPr>
        <w:t xml:space="preserve">（2）无负荷联动试车费用由</w:t>
      </w:r>
      <w:r>
        <w:rPr>
          <w:rFonts w:hint="eastAsia" w:ascii="宋体" w:hAnsi="宋体" w:cs="宋体"/>
          <w:szCs w:val="21"/>
          <w:u w:val="single"/>
          <w:lang w:bidi="ar"/>
        </w:rPr>
        <w:t xml:space="preserve">/</w:t>
      </w:r>
      <w:r>
        <w:rPr>
          <w:rFonts w:hint="eastAsia" w:ascii="宋体" w:hAnsi="宋体" w:cs="宋体"/>
          <w:szCs w:val="21"/>
          <w:lang w:bidi="ar"/>
        </w:rPr>
        <w:t xml:space="preserve">承担。</w:t>
      </w:r>
      <w:r/>
    </w:p>
    <w:p>
      <w:pPr>
        <w:ind w:firstLine="420"/>
        <w:spacing w:line="400" w:lineRule="exact"/>
        <w:rPr>
          <w:rFonts w:hint="eastAsia" w:ascii="宋体" w:hAnsi="宋体" w:cs="宋体"/>
          <w:szCs w:val="21"/>
        </w:rPr>
      </w:pPr>
      <w:r>
        <w:rPr>
          <w:rFonts w:hint="eastAsia" w:ascii="宋体" w:hAnsi="宋体" w:cs="宋体"/>
          <w:szCs w:val="21"/>
          <w:lang w:bidi="ar"/>
        </w:rPr>
        <w:t xml:space="preserve">13.3.2投料试车</w:t>
      </w:r>
      <w:r/>
    </w:p>
    <w:p>
      <w:pPr>
        <w:ind w:firstLine="420"/>
        <w:spacing w:line="400" w:lineRule="exact"/>
        <w:rPr>
          <w:rFonts w:hint="eastAsia" w:ascii="宋体" w:hAnsi="宋体" w:cs="宋体"/>
          <w:szCs w:val="21"/>
        </w:rPr>
      </w:pPr>
      <w:r>
        <w:rPr>
          <w:rFonts w:hint="eastAsia" w:ascii="宋体" w:hAnsi="宋体" w:cs="宋体"/>
          <w:szCs w:val="21"/>
          <w:lang w:bidi="ar"/>
        </w:rPr>
        <w:t xml:space="preserve">关于投料试车相关事项的约定</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13.4竣工退场</w:t>
      </w:r>
      <w:r/>
    </w:p>
    <w:p>
      <w:pPr>
        <w:ind w:firstLine="420"/>
        <w:spacing w:line="400" w:lineRule="exact"/>
        <w:rPr>
          <w:rFonts w:hint="eastAsia" w:ascii="宋体" w:hAnsi="宋体" w:cs="宋体"/>
          <w:szCs w:val="21"/>
        </w:rPr>
      </w:pPr>
      <w:r>
        <w:rPr>
          <w:rFonts w:hint="eastAsia" w:ascii="宋体" w:hAnsi="宋体" w:cs="宋体"/>
          <w:szCs w:val="21"/>
          <w:lang w:bidi="ar"/>
        </w:rPr>
        <w:t xml:space="preserve">13.4.1竣工退场</w:t>
      </w:r>
      <w:r/>
    </w:p>
    <w:p>
      <w:pPr>
        <w:ind w:firstLine="420"/>
        <w:spacing w:line="400" w:lineRule="exact"/>
        <w:rPr>
          <w:rFonts w:hint="eastAsia" w:ascii="宋体" w:hAnsi="宋体" w:cs="宋体"/>
          <w:b/>
          <w:szCs w:val="21"/>
        </w:rPr>
      </w:pPr>
      <w:r>
        <w:rPr>
          <w:rFonts w:hint="eastAsia" w:ascii="宋体" w:hAnsi="宋体" w:cs="宋体"/>
          <w:szCs w:val="21"/>
          <w:lang w:bidi="ar"/>
        </w:rPr>
        <w:t xml:space="preserve">乙方完成竣工退场的期限：</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14.竣工结算</w:t>
      </w:r>
      <w:r/>
    </w:p>
    <w:p>
      <w:pPr>
        <w:ind w:firstLine="420"/>
        <w:spacing w:line="400" w:lineRule="exact"/>
        <w:rPr>
          <w:rFonts w:hint="eastAsia" w:ascii="宋体" w:hAnsi="宋体" w:cs="宋体"/>
          <w:szCs w:val="21"/>
        </w:rPr>
      </w:pPr>
      <w:r>
        <w:rPr>
          <w:rFonts w:hint="eastAsia" w:ascii="宋体" w:hAnsi="宋体" w:cs="宋体"/>
          <w:szCs w:val="21"/>
          <w:lang w:bidi="ar"/>
        </w:rPr>
        <w:t xml:space="preserve">14.1竣工付款申请</w:t>
      </w:r>
      <w:r/>
    </w:p>
    <w:p>
      <w:pPr>
        <w:ind w:firstLine="420"/>
        <w:spacing w:line="400" w:lineRule="exact"/>
        <w:rPr>
          <w:rFonts w:hint="eastAsia" w:ascii="宋体" w:hAnsi="宋体" w:cs="宋体"/>
          <w:szCs w:val="21"/>
        </w:rPr>
      </w:pPr>
      <w:r>
        <w:rPr>
          <w:rFonts w:hint="eastAsia" w:ascii="宋体" w:hAnsi="宋体" w:cs="宋体"/>
          <w:szCs w:val="21"/>
          <w:lang w:bidi="ar"/>
        </w:rPr>
        <w:t xml:space="preserve">乙方提交竣工付款申请单的期限：</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竣工付款申请单应包括的内容：</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14.2竣工结算审核</w:t>
      </w:r>
      <w:r/>
    </w:p>
    <w:p>
      <w:pPr>
        <w:ind w:firstLine="420"/>
        <w:spacing w:line="400" w:lineRule="exact"/>
        <w:rPr>
          <w:rFonts w:hint="eastAsia" w:ascii="宋体" w:hAnsi="宋体" w:cs="宋体"/>
          <w:szCs w:val="21"/>
        </w:rPr>
      </w:pPr>
      <w:r>
        <w:rPr>
          <w:rFonts w:hint="eastAsia" w:ascii="宋体" w:hAnsi="宋体" w:cs="宋体"/>
          <w:szCs w:val="21"/>
          <w:lang w:bidi="ar"/>
        </w:rPr>
        <w:t xml:space="preserve">甲方审批竣工付款申请单的期限：</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甲方完成竣工付款的期限：</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关于竣工付款证书异议部分复核的方式和程序：</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14.3最终结清;</w:t>
      </w:r>
      <w:r/>
    </w:p>
    <w:p>
      <w:pPr>
        <w:ind w:firstLine="420"/>
        <w:spacing w:line="400" w:lineRule="exact"/>
        <w:rPr>
          <w:rFonts w:hint="eastAsia" w:ascii="宋体" w:hAnsi="宋体" w:cs="宋体"/>
          <w:szCs w:val="21"/>
        </w:rPr>
      </w:pPr>
      <w:r>
        <w:rPr>
          <w:rFonts w:hint="eastAsia" w:ascii="宋体" w:hAnsi="宋体" w:cs="宋体"/>
          <w:szCs w:val="21"/>
          <w:lang w:bidi="ar"/>
        </w:rPr>
        <w:t xml:space="preserve">14.3.1最终结清申请单</w:t>
      </w:r>
      <w:r/>
    </w:p>
    <w:p>
      <w:pPr>
        <w:ind w:firstLine="420"/>
        <w:spacing w:line="400" w:lineRule="exact"/>
        <w:rPr>
          <w:rFonts w:hint="eastAsia" w:ascii="宋体" w:hAnsi="宋体" w:cs="宋体"/>
          <w:szCs w:val="21"/>
        </w:rPr>
      </w:pPr>
      <w:r>
        <w:rPr>
          <w:rFonts w:hint="eastAsia" w:ascii="宋体" w:hAnsi="宋体" w:cs="宋体"/>
          <w:szCs w:val="21"/>
          <w:lang w:bidi="ar"/>
        </w:rPr>
        <w:t xml:space="preserve">乙方提交最终结清申请单的份数：</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乙方提交最终结清申请单的期限：</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14.3.2最终结清证书和支付</w:t>
      </w:r>
      <w:r/>
    </w:p>
    <w:p>
      <w:pPr>
        <w:ind w:firstLine="420"/>
        <w:spacing w:line="400" w:lineRule="exact"/>
        <w:rPr>
          <w:rFonts w:hint="eastAsia" w:ascii="宋体" w:hAnsi="宋体" w:cs="宋体"/>
          <w:szCs w:val="21"/>
        </w:rPr>
      </w:pPr>
      <w:r>
        <w:rPr>
          <w:rFonts w:hint="eastAsia" w:ascii="宋体" w:hAnsi="宋体" w:cs="宋体"/>
          <w:szCs w:val="21"/>
          <w:lang w:bidi="ar"/>
        </w:rPr>
        <w:t xml:space="preserve">（1）甲方完成最终结清申请单的审批并颁发最终结清证书的期限：</w:t>
      </w:r>
      <w:r>
        <w:rPr>
          <w:rFonts w:hint="eastAsia" w:ascii="宋体" w:hAnsi="宋体" w:cs="宋体"/>
          <w:szCs w:val="21"/>
          <w:u w:val="single"/>
          <w:lang w:bidi="ar"/>
        </w:rPr>
        <w:t xml:space="preserve"> /。</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（2）甲方完成支付的期限：</w:t>
      </w:r>
      <w:r>
        <w:rPr>
          <w:rFonts w:hint="eastAsia" w:ascii="宋体" w:hAnsi="宋体" w:cs="宋体"/>
          <w:szCs w:val="21"/>
          <w:u w:val="single"/>
          <w:lang w:bidi="ar"/>
        </w:rPr>
        <w:t xml:space="preserve"> /。</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15.</w:t>
      </w:r>
      <w:r>
        <w:rPr>
          <w:rFonts w:hint="eastAsia" w:ascii="宋体" w:hAnsi="宋体" w:cs="宋体"/>
          <w:b/>
          <w:szCs w:val="21"/>
          <w:lang w:bidi="ar"/>
        </w:rPr>
        <w:t xml:space="preserve">质保期</w:t>
      </w:r>
      <w:r/>
    </w:p>
    <w:p>
      <w:pPr>
        <w:ind w:firstLine="420"/>
        <w:spacing w:line="400" w:lineRule="exact"/>
        <w:rPr>
          <w:rFonts w:hint="eastAsia" w:ascii="宋体" w:hAnsi="宋体" w:cs="宋体"/>
          <w:szCs w:val="21"/>
        </w:rPr>
      </w:pPr>
      <w:r>
        <w:rPr>
          <w:rFonts w:hint="eastAsia" w:ascii="宋体" w:hAnsi="宋体" w:cs="宋体"/>
          <w:szCs w:val="21"/>
          <w:lang w:bidi="ar"/>
        </w:rPr>
        <w:t xml:space="preserve">15.</w:t>
      </w:r>
      <w:r>
        <w:rPr>
          <w:rFonts w:hint="eastAsia" w:ascii="宋体" w:hAnsi="宋体" w:cs="宋体"/>
          <w:szCs w:val="21"/>
          <w:lang w:bidi="ar"/>
        </w:rPr>
        <w:t xml:space="preserve">1</w:t>
      </w:r>
      <w:r>
        <w:rPr>
          <w:rFonts w:hint="eastAsia" w:ascii="宋体" w:hAnsi="宋体" w:cs="宋体"/>
          <w:szCs w:val="21"/>
          <w:lang w:bidi="ar"/>
        </w:rPr>
        <w:t xml:space="preserve">质量保证金</w:t>
      </w:r>
      <w:r/>
    </w:p>
    <w:p>
      <w:pPr>
        <w:ind w:firstLine="420"/>
        <w:spacing w:line="400" w:lineRule="exact"/>
        <w:rPr>
          <w:rFonts w:hint="eastAsia" w:ascii="宋体" w:hAnsi="宋体" w:cs="宋体"/>
          <w:szCs w:val="21"/>
        </w:rPr>
      </w:pPr>
      <w:r>
        <w:rPr>
          <w:rFonts w:hint="eastAsia" w:ascii="宋体" w:hAnsi="宋体" w:cs="宋体"/>
          <w:szCs w:val="21"/>
          <w:lang w:bidi="ar"/>
        </w:rPr>
        <w:t xml:space="preserve">关于是否扣留质量保证金的约定：</w:t>
      </w:r>
      <w:r>
        <w:rPr>
          <w:rFonts w:hint="eastAsia" w:ascii="宋体" w:hAnsi="宋体" w:cs="宋体"/>
          <w:szCs w:val="21"/>
          <w:u w:val="single"/>
          <w:lang w:bidi="ar"/>
        </w:rPr>
        <w:t xml:space="preserve">按审定价的3%扣除质量保证金。</w:t>
      </w:r>
      <w:r/>
    </w:p>
    <w:p>
      <w:pPr>
        <w:ind w:firstLine="420"/>
        <w:spacing w:line="400" w:lineRule="exact"/>
        <w:rPr>
          <w:rFonts w:hint="eastAsia" w:ascii="宋体" w:hAnsi="宋体" w:cs="宋体"/>
          <w:szCs w:val="21"/>
        </w:rPr>
      </w:pPr>
      <w:r>
        <w:rPr>
          <w:rFonts w:hint="eastAsia" w:ascii="宋体" w:hAnsi="宋体" w:cs="宋体"/>
          <w:szCs w:val="21"/>
          <w:lang w:bidi="ar"/>
        </w:rPr>
        <w:t xml:space="preserve">15.</w:t>
      </w:r>
      <w:r>
        <w:rPr>
          <w:rFonts w:hint="eastAsia" w:ascii="宋体" w:hAnsi="宋体" w:cs="宋体"/>
          <w:szCs w:val="21"/>
          <w:lang w:bidi="ar"/>
        </w:rPr>
        <w:t xml:space="preserve">1</w:t>
      </w:r>
      <w:r>
        <w:rPr>
          <w:rFonts w:hint="eastAsia" w:ascii="宋体" w:hAnsi="宋体" w:cs="宋体"/>
          <w:szCs w:val="21"/>
          <w:lang w:bidi="ar"/>
        </w:rPr>
        <w:t xml:space="preserve">.1乙方提供质量保证金的方式</w:t>
      </w:r>
      <w:r/>
    </w:p>
    <w:p>
      <w:pPr>
        <w:ind w:firstLine="420"/>
        <w:spacing w:line="400" w:lineRule="exact"/>
        <w:rPr>
          <w:rFonts w:hint="eastAsia" w:ascii="宋体" w:hAnsi="宋体" w:cs="宋体"/>
          <w:szCs w:val="21"/>
        </w:rPr>
      </w:pPr>
      <w:r>
        <w:rPr>
          <w:rFonts w:hint="eastAsia" w:ascii="宋体" w:hAnsi="宋体" w:cs="宋体"/>
          <w:szCs w:val="21"/>
          <w:lang w:bidi="ar"/>
        </w:rPr>
        <w:t xml:space="preserve">质量保证金采用以下第</w:t>
      </w:r>
      <w:r>
        <w:rPr>
          <w:rFonts w:hint="eastAsia" w:ascii="宋体" w:hAnsi="宋体" w:cs="宋体"/>
          <w:szCs w:val="21"/>
          <w:u w:val="single"/>
          <w:lang w:bidi="ar"/>
        </w:rPr>
        <w:t xml:space="preserve">（2）</w:t>
      </w:r>
      <w:r>
        <w:rPr>
          <w:rFonts w:hint="eastAsia" w:ascii="宋体" w:hAnsi="宋体" w:cs="宋体"/>
          <w:szCs w:val="21"/>
          <w:lang w:bidi="ar"/>
        </w:rPr>
        <w:t xml:space="preserve">种方式：</w:t>
      </w:r>
      <w:r/>
    </w:p>
    <w:p>
      <w:pPr>
        <w:ind w:firstLine="420"/>
        <w:spacing w:line="400" w:lineRule="exact"/>
        <w:rPr>
          <w:rFonts w:hint="eastAsia" w:ascii="宋体" w:hAnsi="宋体" w:cs="宋体"/>
          <w:szCs w:val="21"/>
        </w:rPr>
      </w:pPr>
      <w:r>
        <w:rPr>
          <w:rFonts w:hint="eastAsia" w:ascii="宋体" w:hAnsi="宋体" w:cs="宋体"/>
          <w:szCs w:val="21"/>
          <w:lang w:bidi="ar"/>
        </w:rPr>
        <w:t xml:space="preserve">（1）质量保证金保函，保证金额为：/；</w:t>
      </w:r>
      <w:r/>
    </w:p>
    <w:p>
      <w:pPr>
        <w:ind w:firstLine="420"/>
        <w:spacing w:line="400" w:lineRule="exact"/>
        <w:rPr>
          <w:rFonts w:hint="eastAsia" w:ascii="宋体" w:hAnsi="宋体" w:cs="宋体"/>
          <w:szCs w:val="21"/>
        </w:rPr>
      </w:pPr>
      <w:r>
        <w:rPr>
          <w:rFonts w:hint="eastAsia" w:ascii="宋体" w:hAnsi="宋体" w:cs="宋体"/>
          <w:szCs w:val="21"/>
          <w:lang w:bidi="ar"/>
        </w:rPr>
        <w:t xml:space="preserve">（2）审定价的3%的工程款；</w:t>
      </w:r>
      <w:r/>
    </w:p>
    <w:p>
      <w:pPr>
        <w:ind w:firstLine="420"/>
        <w:spacing w:line="400" w:lineRule="exact"/>
        <w:rPr>
          <w:rFonts w:hint="eastAsia" w:ascii="宋体" w:hAnsi="宋体" w:cs="宋体"/>
          <w:szCs w:val="21"/>
        </w:rPr>
      </w:pPr>
      <w:r>
        <w:rPr>
          <w:rFonts w:hint="eastAsia" w:ascii="宋体" w:hAnsi="宋体" w:cs="宋体"/>
          <w:szCs w:val="21"/>
          <w:lang w:bidi="ar"/>
        </w:rPr>
        <w:t xml:space="preserve">（3）其他方式：/；</w:t>
      </w:r>
      <w:r/>
    </w:p>
    <w:p>
      <w:pPr>
        <w:ind w:firstLine="420"/>
        <w:spacing w:line="400" w:lineRule="exact"/>
        <w:rPr>
          <w:rFonts w:hint="eastAsia" w:ascii="宋体" w:hAnsi="宋体" w:cs="宋体"/>
          <w:szCs w:val="21"/>
        </w:rPr>
      </w:pPr>
      <w:r>
        <w:rPr>
          <w:rFonts w:hint="eastAsia" w:ascii="宋体" w:hAnsi="宋体" w:cs="宋体"/>
          <w:szCs w:val="21"/>
          <w:lang w:bidi="ar"/>
        </w:rPr>
        <w:t xml:space="preserve">15.</w:t>
      </w:r>
      <w:r>
        <w:rPr>
          <w:rFonts w:hint="eastAsia" w:ascii="宋体" w:hAnsi="宋体" w:cs="宋体"/>
          <w:szCs w:val="21"/>
          <w:lang w:bidi="ar"/>
        </w:rPr>
        <w:t xml:space="preserve">1</w:t>
      </w:r>
      <w:r>
        <w:rPr>
          <w:rFonts w:hint="eastAsia" w:ascii="宋体" w:hAnsi="宋体" w:cs="宋体"/>
          <w:szCs w:val="21"/>
          <w:lang w:bidi="ar"/>
        </w:rPr>
        <w:t xml:space="preserve">.2质量保证金的扣留</w:t>
      </w:r>
      <w:r/>
    </w:p>
    <w:p>
      <w:pPr>
        <w:ind w:firstLine="420"/>
        <w:spacing w:line="400" w:lineRule="exact"/>
        <w:rPr>
          <w:rFonts w:hint="eastAsia" w:ascii="宋体" w:hAnsi="宋体" w:cs="宋体"/>
          <w:szCs w:val="21"/>
        </w:rPr>
      </w:pPr>
      <w:r>
        <w:rPr>
          <w:rFonts w:hint="eastAsia" w:ascii="宋体" w:hAnsi="宋体" w:cs="宋体"/>
          <w:szCs w:val="21"/>
          <w:lang w:bidi="ar"/>
        </w:rPr>
        <w:t xml:space="preserve">质量保证金的扣留采取以下第</w:t>
      </w:r>
      <w:r>
        <w:rPr>
          <w:rFonts w:hint="eastAsia" w:ascii="宋体" w:hAnsi="宋体" w:cs="宋体"/>
          <w:szCs w:val="21"/>
          <w:u w:val="single"/>
          <w:lang w:bidi="ar"/>
        </w:rPr>
        <w:t xml:space="preserve">（2）</w:t>
      </w:r>
      <w:r>
        <w:rPr>
          <w:rFonts w:hint="eastAsia" w:ascii="宋体" w:hAnsi="宋体" w:cs="宋体"/>
          <w:szCs w:val="21"/>
          <w:lang w:bidi="ar"/>
        </w:rPr>
        <w:t xml:space="preserve">种方式：</w:t>
      </w:r>
      <w:r/>
    </w:p>
    <w:p>
      <w:pPr>
        <w:ind w:firstLine="420"/>
        <w:spacing w:line="400" w:lineRule="exact"/>
        <w:rPr>
          <w:rFonts w:hint="eastAsia" w:ascii="宋体" w:hAnsi="宋体" w:cs="宋体"/>
          <w:szCs w:val="21"/>
        </w:rPr>
      </w:pPr>
      <w:r>
        <w:rPr>
          <w:rFonts w:hint="eastAsia" w:ascii="宋体" w:hAnsi="宋体" w:cs="宋体"/>
          <w:szCs w:val="21"/>
          <w:lang w:bidi="ar"/>
        </w:rPr>
        <w:t xml:space="preserve">（1）在支付工程进度款时逐次扣留，在此情形下，质量保证金的计算基数不包括预付款的支付、扣回以及价格调整的金额；</w:t>
      </w:r>
      <w:r/>
    </w:p>
    <w:p>
      <w:pPr>
        <w:ind w:firstLine="420"/>
        <w:spacing w:line="400" w:lineRule="exact"/>
        <w:rPr>
          <w:rFonts w:hint="eastAsia" w:ascii="宋体" w:hAnsi="宋体" w:cs="宋体"/>
          <w:szCs w:val="21"/>
        </w:rPr>
      </w:pPr>
      <w:r>
        <w:rPr>
          <w:rFonts w:hint="eastAsia" w:ascii="宋体" w:hAnsi="宋体" w:cs="宋体"/>
          <w:szCs w:val="21"/>
          <w:lang w:bidi="ar"/>
        </w:rPr>
        <w:t xml:space="preserve">（2）工程竣工结算时一次性扣留质量保证金；</w:t>
      </w:r>
      <w:r/>
    </w:p>
    <w:p>
      <w:pPr>
        <w:ind w:firstLine="420"/>
        <w:spacing w:line="400" w:lineRule="exact"/>
        <w:rPr>
          <w:rFonts w:hint="eastAsia" w:ascii="宋体" w:hAnsi="宋体" w:cs="宋体"/>
          <w:szCs w:val="21"/>
        </w:rPr>
      </w:pPr>
      <w:r>
        <w:rPr>
          <w:rFonts w:hint="eastAsia" w:ascii="宋体" w:hAnsi="宋体" w:cs="宋体"/>
          <w:szCs w:val="21"/>
          <w:lang w:bidi="ar"/>
        </w:rPr>
        <w:t xml:space="preserve">（3）其他扣留方式：/ 。</w:t>
      </w:r>
      <w:r/>
    </w:p>
    <w:p>
      <w:pPr>
        <w:ind w:firstLine="420"/>
        <w:spacing w:line="400" w:lineRule="exact"/>
        <w:rPr>
          <w:rFonts w:hint="eastAsia" w:ascii="宋体" w:hAnsi="宋体" w:cs="宋体"/>
          <w:szCs w:val="21"/>
        </w:rPr>
      </w:pPr>
      <w:r>
        <w:rPr>
          <w:rFonts w:hint="eastAsia" w:ascii="宋体" w:hAnsi="宋体" w:cs="宋体"/>
          <w:szCs w:val="21"/>
          <w:lang w:bidi="ar"/>
        </w:rPr>
        <w:t xml:space="preserve">关于质量保证金的补充约定：</w:t>
      </w:r>
      <w:r>
        <w:rPr>
          <w:rFonts w:hint="eastAsia" w:ascii="宋体" w:hAnsi="宋体" w:cs="宋体"/>
          <w:szCs w:val="21"/>
          <w:u w:val="single"/>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15.</w:t>
      </w:r>
      <w:r>
        <w:rPr>
          <w:rFonts w:hint="eastAsia" w:ascii="宋体" w:hAnsi="宋体" w:cs="宋体"/>
          <w:szCs w:val="21"/>
          <w:lang w:bidi="ar"/>
        </w:rPr>
        <w:t xml:space="preserve">2</w:t>
      </w:r>
      <w:r>
        <w:rPr>
          <w:rFonts w:hint="eastAsia" w:ascii="宋体" w:hAnsi="宋体" w:cs="宋体"/>
          <w:szCs w:val="21"/>
          <w:lang w:bidi="ar"/>
        </w:rPr>
        <w:t xml:space="preserve">保修</w:t>
      </w:r>
      <w:r/>
    </w:p>
    <w:p>
      <w:pPr>
        <w:ind w:firstLine="420"/>
        <w:spacing w:line="400" w:lineRule="exact"/>
        <w:rPr>
          <w:rFonts w:hint="eastAsia" w:ascii="宋体" w:hAnsi="宋体" w:cs="宋体"/>
          <w:szCs w:val="21"/>
        </w:rPr>
      </w:pPr>
      <w:r>
        <w:rPr>
          <w:rFonts w:hint="eastAsia" w:ascii="宋体" w:hAnsi="宋体" w:cs="宋体"/>
          <w:szCs w:val="21"/>
          <w:lang w:bidi="ar"/>
        </w:rPr>
        <w:t xml:space="preserve">15.</w:t>
      </w:r>
      <w:r>
        <w:rPr>
          <w:rFonts w:hint="eastAsia" w:ascii="宋体" w:hAnsi="宋体" w:cs="宋体"/>
          <w:szCs w:val="21"/>
          <w:lang w:bidi="ar"/>
        </w:rPr>
        <w:t xml:space="preserve">2</w:t>
      </w:r>
      <w:r>
        <w:rPr>
          <w:rFonts w:hint="eastAsia" w:ascii="宋体" w:hAnsi="宋体" w:cs="宋体"/>
          <w:szCs w:val="21"/>
          <w:lang w:bidi="ar"/>
        </w:rPr>
        <w:t xml:space="preserve">.1保修责任</w:t>
      </w:r>
      <w:r/>
    </w:p>
    <w:p>
      <w:pPr>
        <w:ind w:firstLine="420"/>
        <w:spacing w:line="400" w:lineRule="exact"/>
        <w:rPr>
          <w:rFonts w:hint="eastAsia" w:ascii="宋体" w:hAnsi="宋体" w:cs="宋体"/>
          <w:szCs w:val="21"/>
        </w:rPr>
      </w:pPr>
      <w:r>
        <w:rPr>
          <w:rFonts w:hint="eastAsia" w:ascii="宋体" w:hAnsi="宋体" w:cs="宋体"/>
          <w:szCs w:val="21"/>
          <w:lang w:bidi="ar"/>
        </w:rPr>
        <w:t xml:space="preserve">工程保修期为：</w:t>
      </w:r>
      <w:r>
        <w:rPr>
          <w:rFonts w:hint="eastAsia" w:ascii="宋体" w:hAnsi="宋体" w:cs="宋体"/>
          <w:szCs w:val="21"/>
          <w:u w:val="single"/>
          <w:lang w:bidi="ar"/>
        </w:rPr>
        <w:t xml:space="preserve">     </w:t>
      </w:r>
      <w:r>
        <w:rPr>
          <w:rFonts w:hint="eastAsia" w:ascii="宋体" w:hAnsi="宋体" w:cs="宋体"/>
          <w:szCs w:val="21"/>
          <w:lang w:bidi="ar"/>
        </w:rPr>
        <w:t xml:space="preserve">年。</w:t>
      </w:r>
      <w:r/>
    </w:p>
    <w:p>
      <w:pPr>
        <w:ind w:firstLine="420"/>
        <w:spacing w:line="400" w:lineRule="exact"/>
        <w:rPr>
          <w:rFonts w:hint="eastAsia" w:ascii="宋体" w:hAnsi="宋体" w:cs="宋体"/>
          <w:szCs w:val="21"/>
        </w:rPr>
      </w:pPr>
      <w:r>
        <w:rPr>
          <w:rFonts w:hint="eastAsia" w:ascii="宋体" w:hAnsi="宋体" w:cs="宋体"/>
          <w:szCs w:val="21"/>
          <w:lang w:bidi="ar"/>
        </w:rPr>
        <w:t xml:space="preserve">15.</w:t>
      </w:r>
      <w:r>
        <w:rPr>
          <w:rFonts w:hint="eastAsia" w:ascii="宋体" w:hAnsi="宋体" w:cs="宋体"/>
          <w:szCs w:val="21"/>
          <w:lang w:bidi="ar"/>
        </w:rPr>
        <w:t xml:space="preserve">2</w:t>
      </w:r>
      <w:r>
        <w:rPr>
          <w:rFonts w:hint="eastAsia" w:ascii="宋体" w:hAnsi="宋体" w:cs="宋体"/>
          <w:szCs w:val="21"/>
          <w:lang w:bidi="ar"/>
        </w:rPr>
        <w:t xml:space="preserve">.2修复通知</w:t>
      </w:r>
      <w:r/>
    </w:p>
    <w:p>
      <w:pPr>
        <w:ind w:firstLine="420"/>
        <w:spacing w:line="400" w:lineRule="exact"/>
        <w:rPr>
          <w:rFonts w:hint="eastAsia" w:ascii="宋体" w:hAnsi="宋体" w:cs="宋体"/>
          <w:b/>
          <w:szCs w:val="21"/>
        </w:rPr>
      </w:pPr>
      <w:r>
        <w:rPr>
          <w:rFonts w:hint="eastAsia" w:ascii="宋体" w:hAnsi="宋体" w:cs="宋体"/>
          <w:szCs w:val="21"/>
          <w:lang w:bidi="ar"/>
        </w:rPr>
        <w:t xml:space="preserve">乙方收到保修通知并到达工程现场的合理时间：</w:t>
      </w:r>
      <w:r>
        <w:rPr>
          <w:rFonts w:hint="eastAsia" w:ascii="宋体" w:hAnsi="宋体" w:cs="宋体"/>
          <w:szCs w:val="21"/>
          <w:u w:val="single"/>
          <w:lang w:bidi="ar"/>
        </w:rPr>
        <w:t xml:space="preserve">乙方收到保修通知后</w:t>
      </w:r>
      <w:r>
        <w:rPr>
          <w:rFonts w:hint="eastAsia" w:ascii="宋体" w:hAnsi="宋体" w:cs="宋体"/>
          <w:color w:val="0000ff"/>
          <w:szCs w:val="21"/>
          <w:u w:val="single"/>
          <w:lang w:bidi="ar"/>
        </w:rPr>
        <w:t xml:space="preserve">2</w:t>
      </w:r>
      <w:r>
        <w:rPr>
          <w:rFonts w:hint="eastAsia" w:ascii="宋体" w:hAnsi="宋体" w:cs="宋体"/>
          <w:szCs w:val="21"/>
          <w:u w:val="single"/>
          <w:lang w:bidi="ar"/>
        </w:rPr>
        <w:t xml:space="preserve">小时内到达工程现场。</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16.违约</w:t>
      </w:r>
      <w:r/>
    </w:p>
    <w:p>
      <w:pPr>
        <w:ind w:firstLine="420"/>
        <w:spacing w:line="400" w:lineRule="exact"/>
        <w:rPr>
          <w:rFonts w:hint="eastAsia" w:ascii="宋体" w:hAnsi="宋体" w:cs="宋体"/>
          <w:szCs w:val="21"/>
        </w:rPr>
      </w:pPr>
      <w:r>
        <w:rPr>
          <w:rFonts w:hint="eastAsia" w:ascii="宋体" w:hAnsi="宋体" w:cs="宋体"/>
          <w:szCs w:val="21"/>
          <w:lang w:bidi="ar"/>
        </w:rPr>
        <w:t xml:space="preserve">16.1甲方违约</w:t>
      </w:r>
      <w:r/>
    </w:p>
    <w:p>
      <w:pPr>
        <w:ind w:firstLine="420"/>
        <w:spacing w:line="400" w:lineRule="exact"/>
        <w:rPr>
          <w:rFonts w:hint="eastAsia" w:ascii="宋体" w:hAnsi="宋体" w:cs="宋体"/>
          <w:szCs w:val="21"/>
        </w:rPr>
      </w:pPr>
      <w:r>
        <w:rPr>
          <w:rFonts w:hint="eastAsia" w:ascii="宋体" w:hAnsi="宋体" w:cs="宋体"/>
          <w:szCs w:val="21"/>
          <w:lang w:bidi="ar"/>
        </w:rPr>
        <w:t xml:space="preserve">16.1.1甲方违约的情形</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甲方违约的其他情形：</w:t>
      </w:r>
      <w:r>
        <w:rPr>
          <w:rFonts w:hint="eastAsia" w:ascii="宋体" w:hAnsi="宋体" w:cs="宋体"/>
          <w:szCs w:val="21"/>
          <w:u w:val="single"/>
          <w:lang w:bidi="ar"/>
        </w:rPr>
        <w:t xml:space="preserve">若因甲方原因需减少或取消部分工程量清单，甲方只对已发生的合格工程量负责，根据已发生的合格工程量与乙方办理结算，不承担其它违约责任。</w:t>
      </w:r>
      <w:r/>
    </w:p>
    <w:p>
      <w:pPr>
        <w:ind w:firstLine="420"/>
        <w:spacing w:line="400" w:lineRule="exact"/>
        <w:rPr>
          <w:rFonts w:hint="eastAsia" w:ascii="宋体" w:hAnsi="宋体" w:cs="宋体"/>
          <w:szCs w:val="21"/>
        </w:rPr>
      </w:pPr>
      <w:r>
        <w:rPr>
          <w:rFonts w:hint="eastAsia" w:ascii="宋体" w:hAnsi="宋体" w:cs="宋体"/>
          <w:szCs w:val="21"/>
          <w:lang w:bidi="ar"/>
        </w:rPr>
        <w:t xml:space="preserve">16.1.2甲方违约的责任</w:t>
      </w:r>
      <w:r/>
    </w:p>
    <w:p>
      <w:pPr>
        <w:ind w:firstLine="420"/>
        <w:spacing w:line="400" w:lineRule="exact"/>
        <w:rPr>
          <w:rFonts w:hint="eastAsia" w:ascii="宋体" w:hAnsi="宋体" w:cs="宋体"/>
          <w:szCs w:val="21"/>
        </w:rPr>
      </w:pPr>
      <w:r>
        <w:rPr>
          <w:rFonts w:hint="eastAsia" w:ascii="宋体" w:hAnsi="宋体" w:cs="宋体"/>
          <w:szCs w:val="21"/>
          <w:lang w:bidi="ar"/>
        </w:rPr>
        <w:t xml:space="preserve">甲方违约责任的承担方式和计算方法：</w:t>
      </w:r>
      <w:r/>
    </w:p>
    <w:p>
      <w:pPr>
        <w:ind w:firstLine="420"/>
        <w:spacing w:line="400" w:lineRule="exact"/>
        <w:rPr>
          <w:rFonts w:hint="eastAsia" w:ascii="宋体" w:hAnsi="宋体" w:cs="宋体"/>
          <w:szCs w:val="21"/>
        </w:rPr>
      </w:pPr>
      <w:r>
        <w:rPr>
          <w:rFonts w:hint="eastAsia" w:ascii="宋体" w:hAnsi="宋体" w:cs="宋体"/>
          <w:szCs w:val="21"/>
          <w:lang w:bidi="ar"/>
        </w:rPr>
        <w:t xml:space="preserve">（1）因甲方原因未能在计划开工日期前7天内下达开工通知的违约责任：</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（2）因甲方原因未能按合同约定支付合同价款的违约责任：</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（3）甲方违反第10.1款[变更的范围]第（2）项约定，自行实施被取消的工作或转由他人实施的违约责任：</w:t>
      </w:r>
      <w:r>
        <w:rPr>
          <w:rFonts w:hint="eastAsia" w:ascii="宋体" w:hAnsi="宋体" w:cs="宋体"/>
          <w:szCs w:val="21"/>
          <w:u w:val="single"/>
          <w:lang w:bidi="ar"/>
        </w:rPr>
        <w:t xml:space="preserve">/ 。</w:t>
      </w:r>
      <w:r/>
    </w:p>
    <w:p>
      <w:pPr>
        <w:ind w:firstLine="420"/>
        <w:spacing w:line="400" w:lineRule="exact"/>
        <w:rPr>
          <w:rFonts w:hint="eastAsia" w:ascii="宋体" w:hAnsi="宋体" w:cs="宋体"/>
          <w:szCs w:val="21"/>
        </w:rPr>
      </w:pPr>
      <w:r>
        <w:rPr>
          <w:rFonts w:hint="eastAsia" w:ascii="宋体" w:hAnsi="宋体" w:cs="宋体"/>
          <w:szCs w:val="21"/>
          <w:lang w:bidi="ar"/>
        </w:rPr>
        <w:t xml:space="preserve">（4）甲方提供的材料、工程设备的规格、数量或质量不符合合同约定，或因甲方原因导致交货日期延误或交货地点变更等情况的违约责任：</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（5）因甲方违反合同约定造成暂停施工的违约责任：</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（6）甲方无正当理由没有在约定期限内发出复工指示，导致乙方无法复工的违约责任：</w:t>
      </w:r>
      <w:r>
        <w:rPr>
          <w:rFonts w:hint="eastAsia" w:ascii="宋体" w:hAnsi="宋体" w:cs="宋体"/>
          <w:szCs w:val="21"/>
          <w:u w:val="single"/>
          <w:lang w:bidi="ar"/>
        </w:rPr>
        <w:t xml:space="preserve">/ 。</w:t>
      </w:r>
      <w:r/>
    </w:p>
    <w:p>
      <w:pPr>
        <w:ind w:firstLine="420"/>
        <w:spacing w:line="400" w:lineRule="exact"/>
        <w:rPr>
          <w:rFonts w:hint="eastAsia" w:ascii="宋体" w:hAnsi="宋体" w:cs="宋体"/>
          <w:szCs w:val="21"/>
        </w:rPr>
      </w:pPr>
      <w:r>
        <w:rPr>
          <w:rFonts w:hint="eastAsia" w:ascii="宋体" w:hAnsi="宋体" w:cs="宋体"/>
          <w:szCs w:val="21"/>
          <w:lang w:bidi="ar"/>
        </w:rPr>
        <w:t xml:space="preserve">（7）其他：</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16.2乙方违约</w:t>
      </w:r>
      <w:r/>
    </w:p>
    <w:p>
      <w:pPr>
        <w:ind w:firstLine="420"/>
        <w:spacing w:line="400" w:lineRule="exact"/>
        <w:rPr>
          <w:rFonts w:hint="eastAsia" w:ascii="宋体" w:hAnsi="宋体" w:cs="宋体"/>
          <w:szCs w:val="21"/>
        </w:rPr>
      </w:pPr>
      <w:r>
        <w:rPr>
          <w:rFonts w:hint="eastAsia" w:ascii="宋体" w:hAnsi="宋体" w:cs="宋体"/>
          <w:szCs w:val="21"/>
          <w:lang w:bidi="ar"/>
        </w:rPr>
        <w:t xml:space="preserve">16.2.1乙方违约的情形</w:t>
      </w:r>
      <w:r/>
    </w:p>
    <w:p>
      <w:pPr>
        <w:ind w:firstLine="420"/>
        <w:spacing w:line="400" w:lineRule="exact"/>
        <w:rPr>
          <w:rFonts w:hint="eastAsia" w:ascii="宋体" w:hAnsi="宋体" w:cs="宋体"/>
          <w:szCs w:val="21"/>
        </w:rPr>
      </w:pPr>
      <w:r>
        <w:rPr>
          <w:rFonts w:hint="eastAsia" w:ascii="宋体" w:hAnsi="宋体" w:cs="宋体"/>
          <w:szCs w:val="21"/>
          <w:lang w:bidi="ar"/>
        </w:rPr>
        <w:t xml:space="preserve">乙方违约的其他情形：</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1）乙方必须遵守甲方发布的工程变更签证管理制度及各项管理规定。包括甲方委托的监理人签发的各类文件（包括但不限于管理规定、会议纪要、通知单、工作安排及联系函），上述各类文件为本合同协议书的组成部分。乙方如不执行上述各类文件，视为违约，并且甲方将向乙方追溯由于不执行上述各类文件造成进度延误而产生的法律责任。</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（2）乙方不得以任何理由拒绝甲方提出的关于工程设计变更及其他零星工作施工的要求，否则将按相应工作内容工程费用的5%向甲方支付违约金，且违约金不少于5千元/次。</w:t>
      </w:r>
      <w:r/>
    </w:p>
    <w:p>
      <w:pPr>
        <w:ind w:firstLine="420"/>
        <w:spacing w:line="400" w:lineRule="exact"/>
        <w:rPr>
          <w:rFonts w:hint="eastAsia" w:ascii="宋体" w:hAnsi="宋体" w:cs="宋体"/>
          <w:szCs w:val="21"/>
        </w:rPr>
      </w:pPr>
      <w:r>
        <w:rPr>
          <w:rFonts w:hint="eastAsia" w:ascii="宋体" w:hAnsi="宋体" w:cs="宋体"/>
          <w:szCs w:val="21"/>
          <w:lang w:bidi="ar"/>
        </w:rPr>
        <w:t xml:space="preserve">16.2.2乙方违约的责任</w:t>
      </w:r>
      <w:r/>
    </w:p>
    <w:p>
      <w:pPr>
        <w:ind w:firstLine="420"/>
        <w:spacing w:line="400" w:lineRule="exact"/>
        <w:rPr>
          <w:rFonts w:hint="eastAsia" w:ascii="宋体" w:hAnsi="宋体" w:cs="宋体"/>
          <w:szCs w:val="21"/>
        </w:rPr>
      </w:pPr>
      <w:r>
        <w:rPr>
          <w:rFonts w:hint="eastAsia" w:ascii="宋体" w:hAnsi="宋体" w:cs="宋体"/>
          <w:szCs w:val="21"/>
          <w:lang w:bidi="ar"/>
        </w:rPr>
        <w:t xml:space="preserve">乙方违约责任的承担方式和计算方法：</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16.2.3因乙方违约解除合同</w:t>
      </w:r>
      <w:r/>
    </w:p>
    <w:p>
      <w:pPr>
        <w:ind w:firstLine="420"/>
        <w:spacing w:line="400" w:lineRule="exact"/>
        <w:rPr>
          <w:rFonts w:hint="eastAsia" w:ascii="宋体" w:hAnsi="宋体" w:cs="宋体"/>
          <w:szCs w:val="21"/>
        </w:rPr>
      </w:pPr>
      <w:r>
        <w:rPr>
          <w:rFonts w:hint="eastAsia" w:ascii="宋体" w:hAnsi="宋体" w:cs="宋体"/>
          <w:szCs w:val="21"/>
          <w:lang w:bidi="ar"/>
        </w:rPr>
        <w:t xml:space="preserve">关于乙方违约解除合同的特别约定：</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20"/>
        <w:spacing w:line="400" w:lineRule="exact"/>
        <w:rPr>
          <w:rFonts w:hint="eastAsia" w:ascii="宋体" w:hAnsi="宋体" w:cs="宋体"/>
          <w:b/>
          <w:szCs w:val="21"/>
        </w:rPr>
      </w:pPr>
      <w:r>
        <w:rPr>
          <w:rFonts w:hint="eastAsia" w:ascii="宋体" w:hAnsi="宋体" w:cs="宋体"/>
          <w:szCs w:val="21"/>
          <w:lang w:bidi="ar"/>
        </w:rPr>
        <w:t xml:space="preserve">甲方继续使用乙方在施工现场的材料、设备、临时工程、乙方文件和由乙方或以其名义编制的其他文件的费用承担方式：</w:t>
      </w:r>
      <w:r>
        <w:rPr>
          <w:rFonts w:hint="eastAsia" w:ascii="宋体" w:hAnsi="宋体" w:cs="宋体"/>
          <w:szCs w:val="21"/>
          <w:u w:val="single"/>
          <w:lang w:bidi="ar"/>
        </w:rPr>
        <w:t xml:space="preserve">/。</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17.不可抗力</w:t>
      </w:r>
      <w:r/>
    </w:p>
    <w:p>
      <w:pPr>
        <w:ind w:firstLine="420"/>
        <w:spacing w:line="400" w:lineRule="exact"/>
        <w:rPr>
          <w:rFonts w:hint="eastAsia" w:ascii="宋体" w:hAnsi="宋体" w:cs="宋体"/>
          <w:szCs w:val="21"/>
        </w:rPr>
      </w:pPr>
      <w:r>
        <w:rPr>
          <w:rFonts w:hint="eastAsia" w:ascii="宋体" w:hAnsi="宋体" w:cs="宋体"/>
          <w:szCs w:val="21"/>
          <w:lang w:bidi="ar"/>
        </w:rPr>
        <w:t xml:space="preserve">17.1不可抗力的确认　　</w:t>
      </w:r>
      <w:r/>
    </w:p>
    <w:p>
      <w:pPr>
        <w:ind w:firstLine="420"/>
        <w:spacing w:line="400" w:lineRule="exact"/>
        <w:rPr>
          <w:rFonts w:hint="eastAsia" w:ascii="宋体" w:hAnsi="宋体" w:cs="宋体"/>
          <w:szCs w:val="21"/>
        </w:rPr>
      </w:pPr>
      <w:r>
        <w:rPr>
          <w:rFonts w:hint="eastAsia" w:ascii="宋体" w:hAnsi="宋体" w:cs="宋体"/>
          <w:szCs w:val="21"/>
          <w:lang w:bidi="ar"/>
        </w:rPr>
        <w:t xml:space="preserve">除通用合同条款约定的不可抗力事件之外，视为不可抗力的其他情形：</w:t>
      </w:r>
      <w:r>
        <w:rPr>
          <w:rFonts w:hint="eastAsia" w:ascii="宋体" w:hAnsi="宋体" w:cs="宋体"/>
          <w:szCs w:val="21"/>
          <w:u w:val="single"/>
          <w:lang w:bidi="ar"/>
        </w:rPr>
        <w:t xml:space="preserve">因战争、动乱、空中飞行物体坠落或其他非发包方承包方责任造成的爆炸、火灾，以及自然灾害。</w:t>
      </w:r>
      <w:r/>
    </w:p>
    <w:p>
      <w:pPr>
        <w:ind w:firstLine="420"/>
        <w:spacing w:line="400" w:lineRule="exact"/>
        <w:rPr>
          <w:rFonts w:hint="eastAsia" w:ascii="宋体" w:hAnsi="宋体" w:cs="宋体"/>
          <w:szCs w:val="21"/>
        </w:rPr>
      </w:pPr>
      <w:r>
        <w:rPr>
          <w:rFonts w:hint="eastAsia" w:ascii="宋体" w:hAnsi="宋体" w:cs="宋体"/>
          <w:szCs w:val="21"/>
          <w:lang w:bidi="ar"/>
        </w:rPr>
        <w:t xml:space="preserve">17.2因不可抗力解除合同</w:t>
      </w:r>
      <w:r/>
    </w:p>
    <w:p>
      <w:pPr>
        <w:ind w:firstLine="420"/>
        <w:spacing w:line="400" w:lineRule="exact"/>
        <w:rPr>
          <w:rFonts w:hint="eastAsia" w:ascii="宋体" w:hAnsi="宋体" w:cs="宋体"/>
          <w:b/>
          <w:szCs w:val="21"/>
        </w:rPr>
      </w:pPr>
      <w:r>
        <w:rPr>
          <w:rFonts w:hint="eastAsia" w:ascii="宋体" w:hAnsi="宋体" w:cs="宋体"/>
          <w:szCs w:val="21"/>
          <w:u w:val="single"/>
          <w:lang w:bidi="ar"/>
        </w:rPr>
        <w:t xml:space="preserve">合同解除后，甲方应在商定或确定甲方应支付款项后90天内完成款项的支付。</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18.保险</w:t>
      </w:r>
      <w:r/>
    </w:p>
    <w:p>
      <w:pPr>
        <w:ind w:firstLine="420"/>
        <w:spacing w:line="400" w:lineRule="exact"/>
        <w:rPr>
          <w:rFonts w:hint="eastAsia" w:ascii="宋体" w:hAnsi="宋体" w:cs="宋体"/>
          <w:szCs w:val="21"/>
        </w:rPr>
      </w:pPr>
      <w:r>
        <w:rPr>
          <w:rFonts w:hint="eastAsia" w:ascii="宋体" w:hAnsi="宋体" w:cs="宋体"/>
          <w:szCs w:val="21"/>
          <w:lang w:bidi="ar"/>
        </w:rPr>
        <w:t xml:space="preserve">18.1工程保险</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关于工程保险的特别约定：</w:t>
      </w:r>
      <w:r>
        <w:rPr>
          <w:rFonts w:hint="eastAsia" w:ascii="宋体" w:hAnsi="宋体" w:cs="宋体"/>
          <w:szCs w:val="21"/>
          <w:u w:val="single"/>
          <w:lang w:bidi="ar"/>
        </w:rPr>
        <w:t xml:space="preserve">乙方必须按国家相关规定为从事危险作业的职工办理意外伤害保险，第三方人身以及其它依据国家、江苏省、常州市有关法律、法规、规章、规范性文件应当办理的人身、财产保险，否则甲方有权从工程款中代扣缴。</w:t>
      </w:r>
      <w:r/>
    </w:p>
    <w:p>
      <w:pPr>
        <w:ind w:firstLine="420"/>
        <w:spacing w:line="400" w:lineRule="exact"/>
        <w:rPr>
          <w:rFonts w:hint="eastAsia" w:ascii="宋体" w:hAnsi="宋体" w:cs="宋体"/>
          <w:szCs w:val="21"/>
        </w:rPr>
      </w:pPr>
      <w:r>
        <w:rPr>
          <w:rFonts w:hint="eastAsia" w:ascii="宋体" w:hAnsi="宋体" w:cs="宋体"/>
          <w:szCs w:val="21"/>
          <w:lang w:bidi="ar"/>
        </w:rPr>
        <w:t xml:space="preserve">18.2其他保险</w:t>
      </w:r>
      <w:r/>
    </w:p>
    <w:p>
      <w:pPr>
        <w:ind w:firstLine="420"/>
        <w:spacing w:line="400" w:lineRule="exact"/>
        <w:rPr>
          <w:rFonts w:hint="eastAsia" w:ascii="宋体" w:hAnsi="宋体" w:cs="宋体"/>
          <w:szCs w:val="21"/>
        </w:rPr>
      </w:pPr>
      <w:r>
        <w:rPr>
          <w:rFonts w:hint="eastAsia" w:ascii="宋体" w:hAnsi="宋体" w:cs="宋体"/>
          <w:szCs w:val="21"/>
          <w:lang w:bidi="ar"/>
        </w:rPr>
        <w:t xml:space="preserve">关于其他保险的约定：</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乙方是否应为其施工设备等办理财产险：</w:t>
      </w:r>
      <w:r>
        <w:rPr>
          <w:rFonts w:hint="eastAsia" w:ascii="宋体" w:hAnsi="宋体" w:cs="宋体"/>
          <w:szCs w:val="21"/>
          <w:u w:val="single"/>
          <w:lang w:bidi="ar"/>
        </w:rPr>
        <w:t xml:space="preserve">乙方自理。</w:t>
      </w:r>
      <w:r/>
    </w:p>
    <w:p>
      <w:pPr>
        <w:ind w:firstLine="420"/>
        <w:spacing w:line="400" w:lineRule="exact"/>
        <w:rPr>
          <w:rFonts w:hint="eastAsia" w:ascii="宋体" w:hAnsi="宋体" w:cs="宋体"/>
          <w:szCs w:val="21"/>
        </w:rPr>
      </w:pPr>
      <w:r>
        <w:rPr>
          <w:rFonts w:hint="eastAsia" w:ascii="宋体" w:hAnsi="宋体" w:cs="宋体"/>
          <w:szCs w:val="21"/>
          <w:lang w:bidi="ar"/>
        </w:rPr>
        <w:t xml:space="preserve">18.3通知义务</w:t>
      </w:r>
      <w:r/>
    </w:p>
    <w:p>
      <w:pPr>
        <w:ind w:firstLine="420"/>
        <w:spacing w:line="400" w:lineRule="exact"/>
        <w:rPr>
          <w:rFonts w:hint="eastAsia" w:ascii="宋体" w:hAnsi="宋体" w:cs="宋体"/>
          <w:szCs w:val="21"/>
        </w:rPr>
      </w:pPr>
      <w:r>
        <w:rPr>
          <w:rFonts w:hint="eastAsia" w:ascii="宋体" w:hAnsi="宋体" w:cs="宋体"/>
          <w:szCs w:val="21"/>
          <w:lang w:bidi="ar"/>
        </w:rPr>
        <w:t xml:space="preserve">关于变更保险合同时的通知义务的约定：</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19.争议解决</w:t>
      </w:r>
      <w:r/>
    </w:p>
    <w:p>
      <w:pPr>
        <w:ind w:firstLine="420"/>
        <w:spacing w:line="400" w:lineRule="exact"/>
        <w:rPr>
          <w:rFonts w:hint="eastAsia" w:ascii="宋体" w:hAnsi="宋体" w:cs="宋体"/>
          <w:szCs w:val="21"/>
        </w:rPr>
      </w:pPr>
      <w:r>
        <w:rPr>
          <w:rFonts w:hint="eastAsia" w:ascii="宋体" w:hAnsi="宋体" w:cs="宋体"/>
          <w:szCs w:val="21"/>
          <w:lang w:bidi="ar"/>
        </w:rPr>
        <w:t xml:space="preserve">19.1争议评审</w:t>
      </w:r>
      <w:r/>
    </w:p>
    <w:p>
      <w:pPr>
        <w:ind w:firstLine="420"/>
        <w:spacing w:line="400" w:lineRule="exact"/>
        <w:rPr>
          <w:rFonts w:hint="eastAsia" w:ascii="宋体" w:hAnsi="宋体" w:cs="宋体"/>
          <w:szCs w:val="21"/>
        </w:rPr>
      </w:pPr>
      <w:r>
        <w:rPr>
          <w:rFonts w:hint="eastAsia" w:ascii="宋体" w:hAnsi="宋体" w:cs="宋体"/>
          <w:szCs w:val="21"/>
          <w:lang w:bidi="ar"/>
        </w:rPr>
        <w:t xml:space="preserve">合同当事人是否同意将工程争议提交争议评审小组决定：</w:t>
      </w:r>
      <w:r>
        <w:rPr>
          <w:rFonts w:hint="eastAsia" w:ascii="宋体" w:hAnsi="宋体" w:cs="宋体"/>
          <w:szCs w:val="21"/>
          <w:u w:val="single"/>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19.1.1争议评审小组的确定</w:t>
      </w:r>
      <w:r/>
    </w:p>
    <w:p>
      <w:pPr>
        <w:ind w:firstLine="420"/>
        <w:spacing w:line="400" w:lineRule="exact"/>
        <w:rPr>
          <w:rFonts w:hint="eastAsia" w:ascii="宋体" w:hAnsi="宋体" w:cs="宋体"/>
          <w:szCs w:val="21"/>
        </w:rPr>
      </w:pPr>
      <w:r>
        <w:rPr>
          <w:rFonts w:hint="eastAsia" w:ascii="宋体" w:hAnsi="宋体" w:cs="宋体"/>
          <w:szCs w:val="21"/>
          <w:lang w:bidi="ar"/>
        </w:rPr>
        <w:t xml:space="preserve">争议评审小组成员的确定</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选定争议评审员的期限：</w:t>
      </w:r>
      <w:r>
        <w:rPr>
          <w:rFonts w:hint="eastAsia" w:ascii="宋体" w:hAnsi="宋体" w:cs="宋体"/>
          <w:szCs w:val="21"/>
          <w:u w:val="single"/>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争议评审小组成员的报酬承担方式：</w:t>
      </w:r>
      <w:r>
        <w:rPr>
          <w:rFonts w:hint="eastAsia" w:ascii="宋体" w:hAnsi="宋体" w:cs="宋体"/>
          <w:szCs w:val="21"/>
          <w:u w:val="single"/>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其他事项的约定：</w:t>
      </w:r>
      <w:r>
        <w:rPr>
          <w:rFonts w:hint="eastAsia" w:ascii="宋体" w:hAnsi="宋体" w:cs="宋体"/>
          <w:szCs w:val="21"/>
          <w:u w:val="single"/>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19.2.2争议评审小组的决定</w:t>
      </w:r>
      <w:r/>
    </w:p>
    <w:p>
      <w:pPr>
        <w:ind w:firstLine="420"/>
        <w:spacing w:line="400" w:lineRule="exact"/>
        <w:rPr>
          <w:rFonts w:hint="eastAsia" w:ascii="宋体" w:hAnsi="宋体" w:cs="宋体"/>
          <w:szCs w:val="21"/>
        </w:rPr>
      </w:pPr>
      <w:r>
        <w:rPr>
          <w:rFonts w:hint="eastAsia" w:ascii="宋体" w:hAnsi="宋体" w:cs="宋体"/>
          <w:szCs w:val="21"/>
          <w:lang w:bidi="ar"/>
        </w:rPr>
        <w:t xml:space="preserve">合同当事人关于本项的约定</w:t>
      </w:r>
      <w:r>
        <w:rPr>
          <w:rFonts w:hint="eastAsia" w:ascii="宋体" w:hAnsi="宋体" w:cs="宋体"/>
          <w:szCs w:val="21"/>
          <w:u w:val="single"/>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19.3仲裁或诉讼</w:t>
      </w:r>
      <w:r/>
    </w:p>
    <w:p>
      <w:pPr>
        <w:ind w:firstLine="420"/>
        <w:spacing w:line="400" w:lineRule="exact"/>
        <w:rPr>
          <w:rFonts w:hint="eastAsia" w:ascii="宋体" w:hAnsi="宋体" w:cs="宋体"/>
          <w:szCs w:val="21"/>
        </w:rPr>
      </w:pPr>
      <w:r>
        <w:rPr>
          <w:rFonts w:hint="eastAsia" w:ascii="宋体" w:hAnsi="宋体" w:cs="宋体"/>
          <w:szCs w:val="21"/>
          <w:lang w:bidi="ar"/>
        </w:rPr>
        <w:t xml:space="preserve">因合同及合同有关事项发生的争议，按下列第</w:t>
      </w:r>
      <w:r>
        <w:rPr>
          <w:rFonts w:hint="eastAsia" w:ascii="宋体" w:hAnsi="宋体" w:cs="宋体"/>
          <w:szCs w:val="21"/>
          <w:u w:val="single"/>
          <w:lang w:bidi="ar"/>
        </w:rPr>
        <w:t xml:space="preserve">（2）</w:t>
      </w:r>
      <w:r>
        <w:rPr>
          <w:rFonts w:hint="eastAsia" w:ascii="宋体" w:hAnsi="宋体" w:cs="宋体"/>
          <w:szCs w:val="21"/>
          <w:lang w:bidi="ar"/>
        </w:rPr>
        <w:t xml:space="preserve">种方式解决：</w:t>
      </w:r>
      <w:r/>
    </w:p>
    <w:p>
      <w:pPr>
        <w:ind w:firstLine="420"/>
        <w:spacing w:line="400" w:lineRule="exact"/>
        <w:rPr>
          <w:rFonts w:hint="eastAsia" w:ascii="宋体" w:hAnsi="宋体" w:cs="宋体"/>
          <w:szCs w:val="21"/>
        </w:rPr>
      </w:pPr>
      <w:r>
        <w:rPr>
          <w:rFonts w:hint="eastAsia" w:ascii="宋体" w:hAnsi="宋体" w:cs="宋体"/>
          <w:szCs w:val="21"/>
          <w:lang w:bidi="ar"/>
        </w:rPr>
        <w:t xml:space="preserve">（1）向仲裁委员会申请仲裁；</w:t>
      </w:r>
      <w:r/>
    </w:p>
    <w:p>
      <w:pPr>
        <w:ind w:firstLine="420"/>
        <w:spacing w:line="400" w:lineRule="exact"/>
        <w:rPr>
          <w:rFonts w:hint="eastAsia" w:ascii="宋体" w:hAnsi="宋体" w:cs="宋体"/>
          <w:szCs w:val="21"/>
        </w:rPr>
      </w:pPr>
      <w:r>
        <w:rPr>
          <w:rFonts w:hint="eastAsia" w:ascii="宋体" w:hAnsi="宋体" w:cs="宋体"/>
          <w:szCs w:val="21"/>
          <w:lang w:bidi="ar"/>
        </w:rPr>
        <w:t xml:space="preserve">（2）向常州市武进区人民法院提起诉讼。律师代理费等诉讼相关费用由责任方承担。</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20.补充条款</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（1）本工程由</w:t>
      </w:r>
      <w:r>
        <w:rPr>
          <w:rFonts w:hint="eastAsia" w:ascii="宋体" w:hAnsi="宋体" w:cs="宋体"/>
          <w:szCs w:val="21"/>
          <w:u w:val="single"/>
          <w:lang w:bidi="ar"/>
        </w:rPr>
        <w:t xml:space="preserve">乙方总</w:t>
      </w:r>
      <w:r>
        <w:rPr>
          <w:rFonts w:hint="eastAsia" w:ascii="宋体" w:hAnsi="宋体" w:cs="宋体"/>
          <w:szCs w:val="21"/>
          <w:u w:val="single"/>
          <w:lang w:bidi="ar"/>
        </w:rPr>
        <w:t xml:space="preserve">包，不得转包，一经发现，甲方将立即取消乙方的承包资格，根据具体发包情况处以5万元的罚款，并追究其由此造成的一切后果。</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（2）乙方应保持场地整洁卫生，现场建筑垃圾应及时清理，如在甲方要求的时间内不清理干净，则由甲方组织人员进行清理，相关费用由乙方承担。</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（3）现场不提供临时设施搭设场地，乙方自行考虑。</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（4）乙方根据施工进度，应编制详细的劳动力资源计划和劳动力保障措施；施工过程中注意与其他相关单位的配合，隐蔽工程封闭前由甲方书面确认各方工作完成，并报影像资料留档。</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（5）乙方根据甲方要求，关键工序及重点必须样板先行，施工前必须由甲方、监理人评审通过后再大面积实施。</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（6）材料种类在最终实施时可能产生变更，乙方必须根据最终图纸，不得以任何理由拒绝更改；</w:t>
      </w:r>
      <w:r>
        <w:rPr>
          <w:rFonts w:hint="eastAsia" w:ascii="宋体" w:hAnsi="宋体" w:cs="宋体"/>
          <w:b/>
          <w:szCs w:val="21"/>
          <w:u w:val="single"/>
          <w:lang w:bidi="ar"/>
        </w:rPr>
        <w:t xml:space="preserve">施工前需对材料进行报样</w:t>
      </w:r>
      <w:r>
        <w:rPr>
          <w:rFonts w:hint="eastAsia" w:ascii="宋体" w:hAnsi="宋体" w:cs="宋体"/>
          <w:szCs w:val="21"/>
          <w:u w:val="single"/>
          <w:lang w:bidi="ar"/>
        </w:rPr>
        <w:t xml:space="preserve">，并由甲方、监理人确认品牌、种类、规格、部位后方可采购进场；涉及到的材料变更，乙方自行考虑变更后价格变动、工期影响等风险，不再另行签证。</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（7）本工程材料二次搬运及每周8小时以内的停水停电不得向甲方提出经济和工期索赔。</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（8）乙方应在工程竣工30日内提供竣工报告和竣工资料，并在竣工三个月内将竣工结算以及相关资料送至监理人预审。</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（9）乙方应确保材料供应款、农民工工资的支付到位，承担因材料供应款、农民工工资不到位引发的相应责任。</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（10）乙方若虚报、瞒报、违法挂靠、转包、弄虚作假、进度滞后超投标工期20％以上的现象，则甲方单位记乙方不良记录，</w:t>
      </w:r>
      <w:r>
        <w:rPr>
          <w:rFonts w:hint="eastAsia" w:ascii="宋体" w:hAnsi="宋体" w:cs="宋体"/>
          <w:szCs w:val="22"/>
          <w:u w:val="single"/>
          <w:lang w:bidi="ar"/>
        </w:rPr>
        <w:t xml:space="preserve">参照《常州市建筑业企业信用考核实施细则》执行。</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（11）乙方对所上报的审计结算资料需认真复核，审计费用承担结算原则如下：</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核减额=工程管理部门审核价-造价咨询单位审定价；</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核减率=核减额/工程管理部门审核价；</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当核减率超过10%时，按照核减额的8%收取乙方审计费；</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核减率在10%-5%之间的，按照核减额的3%收取乙方审计费；</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核减率不超过5%时，不收取乙方任何审计费，全部审计费用由甲方承担。</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（12）乙方在领取工程</w:t>
      </w:r>
      <w:r>
        <w:rPr>
          <w:rFonts w:hint="eastAsia" w:ascii="宋体" w:hAnsi="宋体" w:cs="宋体"/>
          <w:szCs w:val="21"/>
          <w:u w:val="single"/>
          <w:lang w:bidi="ar"/>
        </w:rPr>
        <w:t xml:space="preserve">计量款</w:t>
      </w:r>
      <w:r>
        <w:rPr>
          <w:rFonts w:hint="eastAsia" w:ascii="宋体" w:hAnsi="宋体" w:cs="宋体"/>
          <w:szCs w:val="21"/>
          <w:u w:val="single"/>
          <w:lang w:bidi="ar"/>
        </w:rPr>
        <w:t xml:space="preserve">时应出具合</w:t>
      </w:r>
      <w:r>
        <w:rPr>
          <w:rFonts w:hint="eastAsia" w:ascii="宋体" w:hAnsi="宋体" w:cs="宋体"/>
          <w:szCs w:val="21"/>
          <w:u w:val="single"/>
          <w:lang w:bidi="ar"/>
        </w:rPr>
        <w:t xml:space="preserve">规</w:t>
      </w:r>
      <w:r>
        <w:rPr>
          <w:rFonts w:hint="eastAsia" w:ascii="宋体" w:hAnsi="宋体" w:cs="宋体"/>
          <w:szCs w:val="21"/>
          <w:u w:val="single"/>
          <w:lang w:bidi="ar"/>
        </w:rPr>
        <w:t xml:space="preserve">的增值税专用发票。</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（13）根据甲方要求，乙方提供现场办公相应的办公设施及软件设备。</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（14）部分分部分项工程在实施前可能会有增减，乙方应积极配合实施甲方提出的变更，对实际发生的工程量按实结算以外不得提出另外增加费用的要求。</w:t>
      </w:r>
      <w:r/>
    </w:p>
    <w:p>
      <w:pPr>
        <w:ind w:firstLine="420"/>
        <w:spacing w:line="400" w:lineRule="exact"/>
        <w:rPr>
          <w:rFonts w:hint="eastAsia" w:ascii="宋体" w:hAnsi="宋体" w:cs="宋体"/>
          <w:szCs w:val="21"/>
          <w:u w:val="single"/>
          <w:lang w:bidi="ar"/>
        </w:rPr>
      </w:pPr>
      <w:r>
        <w:rPr>
          <w:rFonts w:hint="eastAsia" w:ascii="宋体" w:hAnsi="宋体" w:cs="宋体"/>
          <w:szCs w:val="21"/>
          <w:u w:val="single"/>
          <w:lang w:bidi="ar"/>
        </w:rPr>
        <w:t xml:space="preserve">（15）乙方无条件配合配套设施建设，不予以配合的视为违约；</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（16）乙方必须接受甲方和监理制订的工程现场管理制度，如果拒绝执行，甲方和监理可以视情节严重程度给予处罚、直至清退出场。</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17）乙方必须做好安全文明施工，做好施工区域的防护、围挡（含电梯轿厢、墙面、地面的保护）和警示标志；安全文明施工费由监理根据现场施工情况进行考核；施工车辆只能在指定时间和指定道路文明行使，警示鸣笛；施工人员不得在校园随地大小便、破坏校园设施以及其他污染行为，更不得与师生及其他施工人员发生冲突，一旦发生，按管理制度处罚。</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（18）甲方根据实际需要，可能会调整部分分项工程的施工时间，由此产生的工期予以顺延；但乙方不得以任何理由拒绝配合并索赔相关费用。</w:t>
      </w:r>
      <w:r/>
    </w:p>
    <w:p>
      <w:pPr>
        <w:ind w:firstLine="420"/>
        <w:spacing w:line="400" w:lineRule="exact"/>
        <w:rPr>
          <w:rFonts w:hint="eastAsia" w:ascii="宋体" w:hAnsi="宋体" w:cs="宋体"/>
          <w:szCs w:val="21"/>
          <w:u w:val="single"/>
        </w:rPr>
      </w:pPr>
      <w:r>
        <w:rPr>
          <w:rFonts w:ascii="宋体" w:hAnsi="宋体" w:cs="宋体"/>
          <w:szCs w:val="21"/>
          <w:u w:val="single"/>
        </w:rPr>
        <w:t xml:space="preserve">（19）甲方在工程竣工验收前请有资质的单位进行装修环境环保检测，乙方应确保环保检测达</w:t>
      </w:r>
      <w:r>
        <w:rPr>
          <w:rFonts w:ascii="宋体" w:hAnsi="宋体" w:cs="宋体"/>
          <w:szCs w:val="21"/>
          <w:u w:val="single"/>
        </w:rPr>
        <w:t xml:space="preserve">标后才能进入验收程序。</w:t>
      </w:r>
      <w:r/>
    </w:p>
    <w:p>
      <w:pPr>
        <w:ind w:firstLine="420"/>
        <w:spacing w:line="400" w:lineRule="exact"/>
        <w:rPr>
          <w:rFonts w:hint="eastAsia" w:ascii="宋体" w:hAnsi="宋体" w:cs="宋体"/>
          <w:szCs w:val="21"/>
          <w:u w:val="single"/>
        </w:rPr>
      </w:pPr>
      <w:r>
        <w:rPr>
          <w:rFonts w:ascii="宋体" w:hAnsi="宋体" w:cs="宋体"/>
          <w:szCs w:val="21"/>
          <w:u w:val="single"/>
        </w:rPr>
        <w:t xml:space="preserve">（20）本合同</w:t>
      </w:r>
      <w:r>
        <w:rPr>
          <w:rFonts w:ascii="宋体" w:hAnsi="宋体" w:cs="宋体"/>
          <w:szCs w:val="21"/>
          <w:u w:val="single"/>
          <w:lang w:bidi="ar"/>
        </w:rPr>
        <w:t xml:space="preserve">上述</w:t>
      </w:r>
      <w:r>
        <w:rPr>
          <w:rFonts w:ascii="宋体" w:hAnsi="宋体" w:cs="宋体"/>
          <w:szCs w:val="21"/>
          <w:u w:val="single"/>
        </w:rPr>
        <w:t xml:space="preserve">违约金均在竣工结算中扣除。</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（21）其他未尽事宜双方协商解决。</w:t>
      </w:r>
      <w:r/>
    </w:p>
    <w:p>
      <w:pPr>
        <w:ind w:firstLine="420"/>
        <w:spacing w:line="400" w:lineRule="exact"/>
        <w:rPr>
          <w:rFonts w:hint="eastAsia" w:ascii="宋体" w:hAnsi="宋体" w:cs="宋体"/>
          <w:szCs w:val="21"/>
          <w:u w:val="single"/>
        </w:rPr>
      </w:pPr>
      <w:r>
        <w:rPr>
          <w:rFonts w:hint="eastAsia" w:ascii="宋体" w:hAnsi="宋体" w:cs="宋体"/>
          <w:szCs w:val="21"/>
          <w:u w:val="single"/>
        </w:rPr>
      </w:r>
      <w:r/>
    </w:p>
    <w:p>
      <w:pPr>
        <w:ind w:firstLine="420"/>
        <w:spacing w:line="400" w:lineRule="exact"/>
        <w:rPr>
          <w:rFonts w:hint="eastAsia" w:ascii="宋体" w:hAnsi="宋体" w:cs="宋体"/>
          <w:szCs w:val="21"/>
        </w:rPr>
      </w:pPr>
      <w:r>
        <w:rPr>
          <w:rFonts w:hint="eastAsia" w:ascii="宋体" w:hAnsi="宋体" w:cs="宋体"/>
          <w:szCs w:val="21"/>
          <w:lang w:bidi="ar"/>
        </w:rPr>
        <w:t xml:space="preserve">甲方：　　(公章)                            乙方：</w:t>
      </w:r>
      <w:r>
        <w:rPr>
          <w:szCs w:val="21"/>
          <w:lang w:bidi="ar"/>
        </w:rPr>
        <w:t xml:space="preserve">     </w:t>
      </w:r>
      <w:r>
        <w:rPr>
          <w:rFonts w:hint="eastAsia" w:ascii="宋体" w:hAnsi="宋体" w:cs="宋体"/>
          <w:szCs w:val="21"/>
          <w:lang w:bidi="ar"/>
        </w:rPr>
        <w:t xml:space="preserve">(公章)</w:t>
      </w:r>
      <w:r/>
    </w:p>
    <w:p>
      <w:pPr>
        <w:ind w:firstLine="420"/>
        <w:spacing w:line="400" w:lineRule="exact"/>
        <w:rPr>
          <w:rFonts w:hint="eastAsia" w:ascii="宋体" w:hAnsi="宋体" w:cs="宋体"/>
          <w:szCs w:val="21"/>
        </w:rPr>
      </w:pPr>
      <w:r>
        <w:rPr>
          <w:rFonts w:hint="eastAsia" w:ascii="宋体" w:hAnsi="宋体" w:cs="宋体"/>
          <w:szCs w:val="21"/>
          <w:lang w:bidi="ar"/>
        </w:rPr>
        <w:t xml:space="preserve">法定代表人或其委托代理人：(签字)            法定代表人或其委托代理人：(签字)</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组织机构代码：                            　组织机构代码：</w:t>
      </w:r>
      <w:r/>
    </w:p>
    <w:p>
      <w:pPr>
        <w:ind w:left="5670" w:hanging="5250"/>
        <w:spacing w:line="400" w:lineRule="exact"/>
        <w:rPr>
          <w:rFonts w:ascii="Calibri" w:hAnsi="Calibri"/>
          <w:szCs w:val="21"/>
          <w:u w:val="single"/>
        </w:rPr>
      </w:pPr>
      <w:r>
        <w:rPr>
          <w:rFonts w:hint="eastAsia" w:ascii="宋体" w:hAnsi="宋体" w:cs="宋体"/>
          <w:szCs w:val="21"/>
          <w:lang w:bidi="ar"/>
        </w:rPr>
        <w:t xml:space="preserve">地　　址</w:t>
      </w:r>
      <w:r>
        <w:rPr>
          <w:rFonts w:hint="eastAsia" w:ascii="宋体" w:hAnsi="宋体" w:cs="宋体"/>
          <w:szCs w:val="21"/>
          <w:lang w:bidi="ar"/>
        </w:rPr>
        <w:t xml:space="preserve">：                                  地址：</w:t>
      </w:r>
      <w:r/>
    </w:p>
    <w:p>
      <w:pPr>
        <w:ind w:firstLine="420"/>
        <w:spacing w:line="400" w:lineRule="exact"/>
        <w:rPr>
          <w:rFonts w:hint="eastAsia" w:ascii="宋体" w:hAnsi="宋体" w:cs="宋体"/>
          <w:szCs w:val="21"/>
        </w:rPr>
      </w:pPr>
      <w:r>
        <w:rPr>
          <w:rFonts w:hint="eastAsia" w:ascii="宋体" w:hAnsi="宋体" w:cs="宋体"/>
          <w:szCs w:val="21"/>
          <w:lang w:bidi="ar"/>
        </w:rPr>
        <w:t xml:space="preserve">邮政编码：　                                邮政编码：</w:t>
      </w:r>
      <w:r/>
    </w:p>
    <w:p>
      <w:pPr>
        <w:ind w:firstLine="420"/>
        <w:spacing w:line="400" w:lineRule="exact"/>
        <w:rPr>
          <w:rFonts w:hint="eastAsia" w:ascii="宋体" w:hAnsi="宋体" w:cs="宋体"/>
          <w:szCs w:val="21"/>
        </w:rPr>
      </w:pPr>
      <w:r>
        <w:rPr>
          <w:rFonts w:hint="eastAsia" w:ascii="宋体" w:hAnsi="宋体" w:cs="宋体"/>
          <w:szCs w:val="21"/>
          <w:lang w:bidi="ar"/>
        </w:rPr>
        <w:t xml:space="preserve">法定代表人：                              　法定代表人：　</w:t>
      </w:r>
      <w:r/>
    </w:p>
    <w:p>
      <w:pPr>
        <w:ind w:firstLine="420"/>
        <w:spacing w:line="400" w:lineRule="exact"/>
        <w:rPr>
          <w:rFonts w:hint="eastAsia" w:ascii="宋体" w:hAnsi="宋体" w:cs="宋体"/>
          <w:szCs w:val="21"/>
        </w:rPr>
      </w:pPr>
      <w:r>
        <w:rPr>
          <w:rFonts w:hint="eastAsia" w:ascii="宋体" w:hAnsi="宋体" w:cs="宋体"/>
          <w:szCs w:val="21"/>
          <w:lang w:bidi="ar"/>
        </w:rPr>
        <w:t xml:space="preserve">委托代理人：　                              委托代理人： </w:t>
      </w:r>
      <w:r/>
    </w:p>
    <w:p>
      <w:pPr>
        <w:ind w:firstLine="420"/>
        <w:spacing w:line="400" w:lineRule="exact"/>
        <w:rPr>
          <w:rFonts w:hint="eastAsia" w:ascii="宋体" w:hAnsi="宋体" w:cs="宋体"/>
          <w:szCs w:val="21"/>
        </w:rPr>
      </w:pPr>
      <w:r>
        <w:rPr>
          <w:rFonts w:hint="eastAsia" w:ascii="宋体" w:hAnsi="宋体" w:cs="宋体"/>
          <w:szCs w:val="21"/>
          <w:lang w:bidi="ar"/>
        </w:rPr>
        <w:t xml:space="preserve">电　　话：　                                电　　话：　</w:t>
      </w:r>
      <w:r/>
    </w:p>
    <w:p>
      <w:pPr>
        <w:ind w:firstLine="420"/>
        <w:spacing w:line="400" w:lineRule="exact"/>
        <w:rPr>
          <w:rFonts w:hint="eastAsia" w:ascii="宋体" w:hAnsi="宋体" w:cs="宋体"/>
          <w:szCs w:val="21"/>
        </w:rPr>
      </w:pPr>
      <w:r>
        <w:rPr>
          <w:rFonts w:hint="eastAsia" w:ascii="宋体" w:hAnsi="宋体" w:cs="宋体"/>
          <w:szCs w:val="21"/>
          <w:lang w:bidi="ar"/>
        </w:rPr>
        <w:t xml:space="preserve">传　　真：　                                传　　真：</w:t>
      </w:r>
      <w:r/>
    </w:p>
    <w:p>
      <w:pPr>
        <w:ind w:left="6090" w:hanging="5670"/>
        <w:spacing w:line="400" w:lineRule="exact"/>
        <w:rPr>
          <w:rFonts w:hint="eastAsia" w:ascii="宋体" w:hAnsi="宋体" w:cs="宋体"/>
          <w:szCs w:val="21"/>
        </w:rPr>
      </w:pPr>
      <w:r>
        <w:rPr>
          <w:rFonts w:hint="eastAsia" w:ascii="宋体" w:hAnsi="宋体" w:cs="宋体"/>
          <w:szCs w:val="21"/>
          <w:lang w:bidi="ar"/>
        </w:rPr>
        <w:t xml:space="preserve">电子信箱：　                                电子信箱：</w:t>
      </w:r>
      <w:r/>
    </w:p>
    <w:p>
      <w:pPr>
        <w:ind w:left="6090" w:hanging="5670"/>
        <w:spacing w:line="400" w:lineRule="exact"/>
        <w:rPr>
          <w:rFonts w:hint="eastAsia" w:ascii="宋体" w:hAnsi="宋体" w:cs="宋体"/>
          <w:szCs w:val="21"/>
        </w:rPr>
      </w:pPr>
      <w:r>
        <w:rPr>
          <w:rFonts w:hint="eastAsia" w:ascii="宋体" w:hAnsi="宋体" w:cs="宋体"/>
          <w:szCs w:val="21"/>
          <w:lang w:bidi="ar"/>
        </w:rPr>
        <w:t xml:space="preserve">开户银行：　                                开户银行：</w:t>
      </w:r>
      <w:r>
        <w:rPr>
          <w:rFonts w:hint="eastAsia" w:ascii="宋体" w:hAnsi="宋体" w:cs="宋体"/>
          <w:szCs w:val="21"/>
          <w:u w:val="single"/>
          <w:lang w:bidi="ar"/>
        </w:rPr>
        <w:t xml:space="preserve">                  </w:t>
      </w:r>
      <w:r>
        <w:rPr>
          <w:rFonts w:hint="eastAsia" w:ascii="宋体" w:hAnsi="宋体" w:cs="宋体"/>
          <w:szCs w:val="21"/>
          <w:lang w:bidi="ar"/>
        </w:rPr>
        <w:t xml:space="preserve"> </w:t>
      </w:r>
      <w:r/>
    </w:p>
    <w:p>
      <w:pPr>
        <w:ind w:firstLine="420"/>
        <w:spacing w:line="400" w:lineRule="exact"/>
        <w:rPr>
          <w:rFonts w:hint="eastAsia" w:ascii="宋体" w:hAnsi="宋体" w:cs="宋体"/>
          <w:szCs w:val="21"/>
        </w:rPr>
      </w:pPr>
      <w:r>
        <w:rPr>
          <w:rFonts w:hint="eastAsia" w:ascii="宋体" w:hAnsi="宋体" w:cs="宋体"/>
          <w:szCs w:val="21"/>
          <w:lang w:bidi="ar"/>
        </w:rPr>
        <w:t xml:space="preserve">账</w:t>
      </w:r>
      <w:r>
        <w:rPr>
          <w:rFonts w:hint="eastAsia" w:ascii="宋体" w:hAnsi="宋体" w:cs="宋体"/>
          <w:szCs w:val="21"/>
          <w:lang w:bidi="ar"/>
        </w:rPr>
        <w:t xml:space="preserve">　　号：　                                </w:t>
      </w:r>
      <w:r>
        <w:rPr>
          <w:rFonts w:hint="eastAsia" w:ascii="宋体" w:hAnsi="宋体" w:cs="宋体"/>
          <w:szCs w:val="21"/>
          <w:lang w:bidi="ar"/>
        </w:rPr>
        <w:t xml:space="preserve">账</w:t>
      </w:r>
      <w:r>
        <w:rPr>
          <w:rFonts w:hint="eastAsia" w:ascii="宋体" w:hAnsi="宋体" w:cs="宋体"/>
          <w:szCs w:val="21"/>
          <w:lang w:bidi="ar"/>
        </w:rPr>
        <w:t xml:space="preserve">　　号：</w:t>
      </w:r>
      <w:r>
        <w:rPr>
          <w:rFonts w:hint="eastAsia" w:ascii="宋体" w:hAnsi="宋体" w:cs="宋体"/>
          <w:szCs w:val="21"/>
          <w:u w:val="single"/>
          <w:lang w:bidi="ar"/>
        </w:rPr>
        <w:t xml:space="preserve">                   </w:t>
      </w:r>
      <w:r/>
    </w:p>
    <w:p>
      <w:pPr>
        <w:ind w:firstLine="420"/>
        <w:spacing w:line="400" w:lineRule="exact"/>
        <w:rPr>
          <w:rFonts w:hint="eastAsia" w:ascii="宋体" w:hAnsi="宋体" w:cs="宋体"/>
          <w:szCs w:val="21"/>
        </w:rPr>
      </w:pPr>
      <w:r>
        <w:rPr>
          <w:rFonts w:hint="eastAsia" w:ascii="宋体" w:hAnsi="宋体" w:cs="宋体"/>
          <w:szCs w:val="21"/>
          <w:lang w:bidi="ar"/>
        </w:rPr>
        <w:t xml:space="preserve">经办人：                                    经办人： </w:t>
      </w:r>
      <w:r/>
    </w:p>
    <w:p>
      <w:pPr>
        <w:ind w:firstLine="420"/>
        <w:spacing w:before="120" w:line="400" w:lineRule="exact"/>
        <w:widowControl/>
        <w:tabs>
          <w:tab w:val="left" w:pos="567" w:leader="none"/>
        </w:tabs>
        <w:rPr>
          <w:rFonts w:hint="eastAsia" w:ascii="宋体" w:hAnsi="宋体" w:cs="宋体"/>
          <w:szCs w:val="21"/>
        </w:rPr>
      </w:pPr>
      <w:r>
        <w:rPr>
          <w:rFonts w:hint="eastAsia" w:ascii="宋体" w:hAnsi="宋体" w:cs="宋体"/>
          <w:szCs w:val="21"/>
        </w:rPr>
      </w:r>
      <w:r/>
    </w:p>
    <w:p>
      <w:pPr>
        <w:pStyle w:val="884"/>
        <w:numPr>
          <w:ilvl w:val="2"/>
          <w:numId w:val="12"/>
        </w:numPr>
        <w:contextualSpacing/>
        <w:ind w:firstLine="720"/>
        <w:jc w:val="center"/>
        <w:spacing w:before="120" w:after="0" w:line="360" w:lineRule="auto"/>
        <w:tabs>
          <w:tab w:val="center" w:pos="4677" w:leader="none"/>
          <w:tab w:val="left" w:pos="7652" w:leader="none"/>
        </w:tabs>
        <w:rPr>
          <w:sz w:val="32"/>
          <w:szCs w:val="32"/>
          <w:u w:val="none"/>
        </w:rPr>
      </w:pPr>
      <w:r>
        <w:rPr>
          <w:b w:val="0"/>
          <w:sz w:val="36"/>
          <w:szCs w:val="36"/>
        </w:rPr>
        <w:br w:type="page" w:clear="all"/>
      </w:r>
      <w:r>
        <w:rPr>
          <w:rFonts w:hint="eastAsia"/>
          <w:sz w:val="32"/>
          <w:szCs w:val="32"/>
          <w:u w:val="none"/>
        </w:rPr>
        <w:t xml:space="preserve">安全协议</w:t>
      </w:r>
      <w:r/>
    </w:p>
    <w:p>
      <w:pPr>
        <w:contextualSpacing/>
        <w:ind w:firstLine="420"/>
        <w:spacing w:line="360" w:lineRule="auto"/>
        <w:rPr>
          <w:rFonts w:hint="eastAsia" w:ascii="宋体" w:hAnsi="宋体"/>
          <w:szCs w:val="21"/>
        </w:rPr>
      </w:pPr>
      <w:r>
        <w:rPr>
          <w:rFonts w:hint="eastAsia" w:ascii="宋体" w:hAnsi="宋体"/>
          <w:szCs w:val="21"/>
        </w:rPr>
      </w:r>
      <w:r/>
    </w:p>
    <w:p>
      <w:pPr>
        <w:contextualSpacing/>
        <w:ind w:firstLine="480"/>
        <w:spacing w:after="120" w:line="360" w:lineRule="auto"/>
        <w:rPr>
          <w:rFonts w:hint="eastAsia" w:ascii="宋体" w:hAnsi="宋体"/>
          <w:b/>
          <w:sz w:val="24"/>
          <w:u w:val="single"/>
        </w:rPr>
      </w:pPr>
      <w:r>
        <w:rPr>
          <w:rFonts w:hint="eastAsia" w:ascii="宋体" w:hAnsi="宋体"/>
          <w:sz w:val="24"/>
        </w:rPr>
        <w:t xml:space="preserve">甲方：</w:t>
      </w:r>
      <w:r>
        <w:rPr>
          <w:rFonts w:hint="eastAsia" w:ascii="宋体" w:hAnsi="宋体"/>
          <w:sz w:val="24"/>
          <w:u w:val="single"/>
        </w:rPr>
        <w:t xml:space="preserve"> </w:t>
      </w:r>
      <w:r>
        <w:rPr>
          <w:rFonts w:ascii="宋体" w:hAnsi="宋体"/>
          <w:sz w:val="24"/>
          <w:u w:val="single"/>
        </w:rPr>
        <w:t xml:space="preserve">                              </w:t>
      </w:r>
      <w:r>
        <w:rPr>
          <w:rFonts w:hint="eastAsia" w:ascii="宋体" w:hAnsi="宋体"/>
          <w:b/>
          <w:sz w:val="24"/>
          <w:u w:val="single"/>
        </w:rPr>
        <w:t xml:space="preserve"> </w:t>
      </w:r>
      <w:r/>
    </w:p>
    <w:p>
      <w:pPr>
        <w:contextualSpacing/>
        <w:ind w:firstLine="480"/>
        <w:spacing w:after="120" w:line="360" w:lineRule="auto"/>
        <w:rPr>
          <w:rFonts w:hint="eastAsia" w:ascii="宋体" w:hAnsi="宋体"/>
          <w:bCs/>
          <w:sz w:val="24"/>
        </w:rPr>
      </w:pPr>
      <w:r>
        <w:rPr>
          <w:rFonts w:hint="eastAsia" w:ascii="宋体" w:hAnsi="宋体"/>
          <w:bCs/>
          <w:sz w:val="24"/>
        </w:rPr>
        <w:t xml:space="preserve">乙方：</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p>
    <w:p>
      <w:pPr>
        <w:contextualSpacing/>
        <w:ind w:firstLine="480"/>
        <w:spacing w:after="120" w:line="360" w:lineRule="auto"/>
        <w:rPr>
          <w:rFonts w:hint="eastAsia" w:ascii="宋体" w:hAnsi="宋体"/>
          <w:bCs/>
          <w:sz w:val="24"/>
        </w:rPr>
      </w:pPr>
      <w:r>
        <w:rPr>
          <w:rFonts w:hint="eastAsia" w:ascii="宋体" w:hAnsi="宋体"/>
          <w:bCs/>
          <w:sz w:val="24"/>
        </w:rPr>
        <w:t xml:space="preserve">监理单位：</w:t>
      </w:r>
      <w:r>
        <w:rPr>
          <w:rFonts w:hint="eastAsia" w:ascii="宋体" w:hAnsi="宋体"/>
          <w:sz w:val="24"/>
          <w:u w:val="single"/>
        </w:rPr>
        <w:t xml:space="preserve">                            </w:t>
      </w:r>
      <w:r/>
    </w:p>
    <w:p>
      <w:pPr>
        <w:contextualSpacing/>
        <w:ind w:firstLine="480"/>
        <w:spacing w:after="120" w:line="360" w:lineRule="auto"/>
        <w:rPr>
          <w:rFonts w:hint="eastAsia" w:ascii="宋体" w:hAnsi="宋体"/>
          <w:bCs/>
          <w:sz w:val="24"/>
        </w:rPr>
      </w:pPr>
      <w:r>
        <w:rPr>
          <w:rFonts w:hint="eastAsia" w:ascii="宋体" w:hAnsi="宋体"/>
          <w:bCs/>
          <w:sz w:val="24"/>
        </w:rPr>
        <w:t xml:space="preserve">工程名称：</w:t>
      </w:r>
      <w:r>
        <w:rPr>
          <w:rFonts w:hint="eastAsia" w:ascii="宋体" w:hAnsi="宋体"/>
          <w:b/>
          <w:sz w:val="24"/>
          <w:u w:val="single"/>
        </w:rPr>
        <w:t xml:space="preserve">  </w:t>
      </w:r>
      <w:r>
        <w:rPr>
          <w:rFonts w:ascii="宋体" w:hAnsi="宋体"/>
          <w:b/>
          <w:sz w:val="24"/>
          <w:u w:val="single"/>
        </w:rPr>
        <w:t xml:space="preserve">                                 </w:t>
      </w:r>
      <w:r/>
    </w:p>
    <w:p>
      <w:pPr>
        <w:contextualSpacing/>
        <w:ind w:firstLine="480"/>
        <w:spacing w:line="360" w:lineRule="auto"/>
        <w:rPr>
          <w:rFonts w:hint="eastAsia" w:ascii="宋体" w:hAnsi="宋体"/>
          <w:sz w:val="24"/>
        </w:rPr>
      </w:pPr>
      <w:r>
        <w:rPr>
          <w:rFonts w:hint="eastAsia" w:ascii="宋体" w:hAnsi="宋体"/>
          <w:sz w:val="24"/>
        </w:rPr>
        <w:t xml:space="preserve">为了贯彻国家“安全第一、预防为主”的方针，执行国家的有关安全技术操作规程，真正把各项安全生产管理制度及措施落实到实处，强化安全管理，加强各施工单位的人员的自我保护意识，确保安全生产，文明施工，促进施工任务的顺利完成，双方签订以下条款作为保证：</w:t>
      </w:r>
      <w:r/>
    </w:p>
    <w:p>
      <w:pPr>
        <w:contextualSpacing/>
        <w:ind w:firstLine="480"/>
        <w:spacing w:line="360" w:lineRule="auto"/>
        <w:tabs>
          <w:tab w:val="left" w:pos="537" w:leader="none"/>
        </w:tabs>
        <w:rPr>
          <w:rFonts w:hint="eastAsia" w:ascii="宋体" w:hAnsi="宋体"/>
          <w:sz w:val="24"/>
        </w:rPr>
      </w:pPr>
      <w:r>
        <w:rPr>
          <w:rFonts w:hint="eastAsia" w:ascii="宋体" w:hAnsi="宋体"/>
          <w:sz w:val="24"/>
        </w:rPr>
        <w:t xml:space="preserve">一、甲方责任</w:t>
      </w:r>
      <w:r/>
    </w:p>
    <w:p>
      <w:pPr>
        <w:contextualSpacing/>
        <w:ind w:firstLine="480"/>
        <w:spacing w:line="360" w:lineRule="auto"/>
        <w:tabs>
          <w:tab w:val="left" w:pos="537" w:leader="none"/>
        </w:tabs>
        <w:rPr>
          <w:rFonts w:hint="eastAsia" w:ascii="宋体" w:hAnsi="宋体"/>
          <w:sz w:val="24"/>
        </w:rPr>
      </w:pPr>
      <w:r>
        <w:rPr>
          <w:rFonts w:ascii="宋体" w:hAnsi="宋体"/>
          <w:sz w:val="24"/>
        </w:rPr>
        <w:t xml:space="preserve">1.</w:t>
      </w:r>
      <w:r>
        <w:rPr>
          <w:rFonts w:hint="eastAsia" w:ascii="宋体" w:hAnsi="宋体"/>
          <w:sz w:val="24"/>
        </w:rPr>
        <w:t xml:space="preserve">贯彻执行“安全第一、预防为主”的方针，国家现行的安全生产的法律、法规建设行政主管部门的安全生产规章和标准。</w:t>
      </w:r>
      <w:r/>
    </w:p>
    <w:p>
      <w:pPr>
        <w:contextualSpacing/>
        <w:ind w:firstLine="480"/>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督促乙方落实安全生产的组织保证体系，建立健全安全生产责任制。</w:t>
      </w:r>
      <w:r/>
    </w:p>
    <w:p>
      <w:pPr>
        <w:contextualSpacing/>
        <w:ind w:firstLine="480"/>
        <w:jc w:val="left"/>
        <w:spacing w:line="360" w:lineRule="auto"/>
        <w:widowControl/>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督促乙方对供热进行安全生产教育及分部分项工程的安全技术交底。</w:t>
      </w:r>
      <w:r/>
    </w:p>
    <w:p>
      <w:pPr>
        <w:contextualSpacing/>
        <w:ind w:firstLine="480"/>
        <w:jc w:val="left"/>
        <w:spacing w:line="360" w:lineRule="auto"/>
        <w:widowControl/>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审查施工方案及安全技术措施。</w:t>
      </w:r>
      <w:r/>
    </w:p>
    <w:p>
      <w:pPr>
        <w:contextualSpacing/>
        <w:ind w:firstLine="480"/>
        <w:jc w:val="left"/>
        <w:spacing w:line="360" w:lineRule="auto"/>
        <w:widowControl/>
        <w:rPr>
          <w:rFonts w:hint="eastAsia"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检查督促乙方，按照建设施工安全技术标准和规范要求，落实分部、分项工程或</w:t>
      </w:r>
      <w:r>
        <w:rPr>
          <w:rFonts w:hint="eastAsia" w:ascii="宋体" w:hAnsi="宋体"/>
          <w:sz w:val="24"/>
        </w:rPr>
        <w:t xml:space="preserve">个</w:t>
      </w:r>
      <w:r>
        <w:rPr>
          <w:rFonts w:hint="eastAsia" w:ascii="宋体" w:hAnsi="宋体"/>
          <w:sz w:val="24"/>
        </w:rPr>
        <w:t xml:space="preserve">工序、关键部位的安全防护措施。</w:t>
      </w:r>
      <w:r/>
    </w:p>
    <w:p>
      <w:pPr>
        <w:contextualSpacing/>
        <w:ind w:firstLine="480"/>
        <w:jc w:val="left"/>
        <w:spacing w:line="360" w:lineRule="auto"/>
        <w:widowControl/>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监督检查施工现场的消防工作、冬季防寒、夏季防暑、文明施工、卫生防疫等工作。</w:t>
      </w:r>
      <w:r/>
    </w:p>
    <w:p>
      <w:pPr>
        <w:contextualSpacing/>
        <w:ind w:firstLine="480"/>
        <w:jc w:val="left"/>
        <w:spacing w:line="360" w:lineRule="auto"/>
        <w:widowControl/>
        <w:rPr>
          <w:rFonts w:hint="eastAsia" w:ascii="宋体" w:hAnsi="宋体"/>
          <w:sz w:val="24"/>
        </w:rPr>
      </w:pPr>
      <w:r>
        <w:rPr>
          <w:rFonts w:hint="eastAsia" w:ascii="宋体" w:hAnsi="宋体"/>
          <w:sz w:val="24"/>
        </w:rPr>
        <w:t xml:space="preserve">7</w:t>
      </w:r>
      <w:r>
        <w:rPr>
          <w:rFonts w:ascii="宋体" w:hAnsi="宋体"/>
          <w:sz w:val="24"/>
        </w:rPr>
        <w:t xml:space="preserve">.</w:t>
      </w:r>
      <w:r>
        <w:rPr>
          <w:rFonts w:hint="eastAsia" w:ascii="宋体" w:hAnsi="宋体"/>
          <w:sz w:val="24"/>
        </w:rPr>
        <w:t xml:space="preserve">不定期的组织安全综合检查，可按《建筑施工安全检查评分标准》进行评价，提出处理意见并督促期限进行整改。</w:t>
      </w:r>
      <w:r/>
    </w:p>
    <w:p>
      <w:pPr>
        <w:contextualSpacing/>
        <w:ind w:firstLine="480"/>
        <w:jc w:val="left"/>
        <w:spacing w:line="360" w:lineRule="auto"/>
        <w:widowControl/>
        <w:rPr>
          <w:rFonts w:hint="eastAsia"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配合乙方的安全文明施工，在乙方施工区域遵守乙方制定的相关安全文明施工条款。</w:t>
      </w:r>
      <w:r/>
    </w:p>
    <w:p>
      <w:pPr>
        <w:numPr>
          <w:ilvl w:val="0"/>
          <w:numId w:val="13"/>
        </w:numPr>
        <w:contextualSpacing/>
        <w:ind w:firstLine="480"/>
        <w:jc w:val="left"/>
        <w:spacing w:line="360" w:lineRule="auto"/>
        <w:widowControl/>
        <w:rPr>
          <w:rFonts w:hint="eastAsia" w:ascii="宋体" w:hAnsi="宋体"/>
          <w:sz w:val="24"/>
        </w:rPr>
      </w:pPr>
      <w:r>
        <w:rPr>
          <w:rFonts w:hint="eastAsia" w:ascii="宋体" w:hAnsi="宋体"/>
          <w:sz w:val="24"/>
        </w:rPr>
        <w:t xml:space="preserve">乙方责任</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贯彻执行“安全第一、预防为主”的方针，国家现行的安全生产的法律、法规建设行政主管部门的安全生产规章和标准。</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认真按甲方、现场监理部提出有关安全文明施工的要求进行施工。</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要做到有制度、有奖惩，实现安全文明施工无事故。</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对各级安全检查人员检查的安全隐患以及整改意见，做到及时清除隐患，定人定时整改。</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对进场职工进行安全教育，每天做好班前班后的安全技术交底，教育职工不违章作业。</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做好各类安全</w:t>
      </w:r>
      <w:r>
        <w:rPr>
          <w:rFonts w:hint="eastAsia" w:ascii="宋体" w:hAnsi="宋体"/>
          <w:sz w:val="24"/>
        </w:rPr>
        <w:t xml:space="preserve">资料台</w:t>
      </w:r>
      <w:r>
        <w:rPr>
          <w:rFonts w:hint="eastAsia" w:ascii="宋体" w:hAnsi="宋体"/>
          <w:sz w:val="24"/>
        </w:rPr>
        <w:t xml:space="preserve">账工作，严禁后补。</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7</w:t>
      </w:r>
      <w:r>
        <w:rPr>
          <w:rFonts w:ascii="宋体" w:hAnsi="宋体"/>
          <w:sz w:val="24"/>
        </w:rPr>
        <w:t xml:space="preserve">.</w:t>
      </w:r>
      <w:r>
        <w:rPr>
          <w:rFonts w:hint="eastAsia" w:ascii="宋体" w:hAnsi="宋体"/>
          <w:sz w:val="24"/>
        </w:rPr>
        <w:t xml:space="preserve">如违反相关安全生产管理条例及规则制度，以及违章作业造成安全事故的，责任自负，并按照规定无条件接受处罚。</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r>
      <w:r/>
    </w:p>
    <w:p>
      <w:pPr>
        <w:ind w:firstLine="480"/>
        <w:spacing w:line="540" w:lineRule="exact"/>
        <w:widowControl/>
        <w:rPr>
          <w:rFonts w:hint="eastAsia" w:ascii="宋体" w:hAnsi="宋体"/>
          <w:sz w:val="24"/>
        </w:rPr>
      </w:pPr>
      <w:r>
        <w:rPr>
          <w:rFonts w:hint="eastAsia" w:ascii="宋体" w:hAnsi="宋体"/>
          <w:sz w:val="24"/>
        </w:rPr>
        <w:t xml:space="preserve">甲方（盖章）：            </w:t>
      </w:r>
      <w:r>
        <w:rPr>
          <w:rFonts w:ascii="宋体" w:hAnsi="宋体"/>
          <w:sz w:val="24"/>
        </w:rPr>
        <w:t xml:space="preserve">         </w:t>
      </w:r>
      <w:r>
        <w:rPr>
          <w:rFonts w:hint="eastAsia" w:ascii="宋体" w:hAnsi="宋体"/>
          <w:sz w:val="24"/>
        </w:rPr>
        <w:t xml:space="preserve">乙方（盖章）：</w:t>
      </w:r>
      <w:r/>
    </w:p>
    <w:p>
      <w:pPr>
        <w:ind w:firstLine="480"/>
        <w:spacing w:line="540" w:lineRule="exact"/>
        <w:widowControl/>
        <w:rPr>
          <w:rFonts w:hint="eastAsia" w:ascii="宋体" w:hAnsi="宋体"/>
          <w:sz w:val="24"/>
        </w:rPr>
      </w:pPr>
      <w:r>
        <w:rPr>
          <w:rFonts w:hint="eastAsia" w:ascii="宋体" w:hAnsi="宋体"/>
          <w:sz w:val="24"/>
        </w:rPr>
        <w:t xml:space="preserve">日期：    年   月   日       </w:t>
      </w:r>
      <w:r>
        <w:rPr>
          <w:rFonts w:ascii="宋体" w:hAnsi="宋体"/>
          <w:sz w:val="24"/>
        </w:rPr>
        <w:t xml:space="preserve">     </w:t>
      </w:r>
      <w:r>
        <w:rPr>
          <w:rFonts w:hint="eastAsia" w:ascii="宋体" w:hAnsi="宋体"/>
          <w:sz w:val="24"/>
        </w:rPr>
        <w:t xml:space="preserve"> 日期：     年   月   日</w:t>
      </w:r>
      <w:r/>
    </w:p>
    <w:p>
      <w:pPr>
        <w:numPr>
          <w:ilvl w:val="2"/>
          <w:numId w:val="12"/>
        </w:numPr>
        <w:contextualSpacing/>
        <w:ind w:firstLine="482"/>
        <w:jc w:val="center"/>
        <w:keepLines/>
        <w:keepNext/>
        <w:spacing w:before="120" w:line="360" w:lineRule="auto"/>
        <w:tabs>
          <w:tab w:val="center" w:pos="4677" w:leader="none"/>
          <w:tab w:val="left" w:pos="7652" w:leader="none"/>
        </w:tabs>
        <w:rPr>
          <w:rFonts w:hint="eastAsia" w:ascii="宋体" w:hAnsi="宋体"/>
          <w:sz w:val="32"/>
          <w:szCs w:val="32"/>
          <w:u w:val="single"/>
        </w:rPr>
        <w:outlineLvl w:val="2"/>
      </w:pPr>
      <w:r>
        <w:rPr>
          <w:rFonts w:ascii="宋体" w:hAnsi="宋体"/>
          <w:b/>
          <w:sz w:val="24"/>
          <w:szCs w:val="20"/>
          <w:u w:val="single"/>
        </w:rPr>
        <w:br w:type="page" w:clear="all"/>
      </w:r>
      <w:r>
        <w:rPr>
          <w:rFonts w:hint="eastAsia" w:ascii="宋体"/>
          <w:b/>
          <w:sz w:val="32"/>
          <w:szCs w:val="32"/>
        </w:rPr>
        <w:t xml:space="preserve">廉 政 责 任 书</w:t>
      </w:r>
      <w:r/>
    </w:p>
    <w:p>
      <w:pPr>
        <w:ind w:firstLine="560"/>
        <w:spacing w:line="400" w:lineRule="exact"/>
        <w:widowControl/>
        <w:rPr>
          <w:rFonts w:eastAsia="仿宋_GB2312"/>
          <w:sz w:val="28"/>
          <w:szCs w:val="28"/>
        </w:rPr>
      </w:pPr>
      <w:r>
        <w:rPr>
          <w:rFonts w:eastAsia="仿宋_GB2312"/>
          <w:sz w:val="28"/>
          <w:szCs w:val="28"/>
        </w:rPr>
      </w:r>
      <w:r/>
    </w:p>
    <w:p>
      <w:pPr>
        <w:ind w:firstLine="480"/>
        <w:spacing w:line="540" w:lineRule="exact"/>
        <w:widowControl/>
        <w:rPr>
          <w:rFonts w:hint="eastAsia" w:ascii="宋体" w:hAnsi="宋体"/>
          <w:sz w:val="24"/>
        </w:rPr>
      </w:pPr>
      <w:r>
        <w:rPr>
          <w:rFonts w:hint="eastAsia" w:ascii="宋体" w:hAnsi="宋体"/>
          <w:sz w:val="24"/>
        </w:rPr>
        <w:t xml:space="preserve">为进一步加强廉政建设，特订立如下责任书：</w:t>
      </w:r>
      <w:r/>
    </w:p>
    <w:p>
      <w:pPr>
        <w:ind w:firstLine="482"/>
        <w:spacing w:line="540" w:lineRule="exact"/>
        <w:widowControl/>
        <w:rPr>
          <w:rFonts w:hint="eastAsia" w:ascii="宋体" w:hAnsi="宋体"/>
          <w:b/>
          <w:sz w:val="24"/>
        </w:rPr>
      </w:pPr>
      <w:r>
        <w:rPr>
          <w:rFonts w:hint="eastAsia" w:ascii="宋体" w:hAnsi="宋体"/>
          <w:b/>
          <w:sz w:val="24"/>
        </w:rPr>
        <w:t xml:space="preserve">一、甲、乙双方的权利和义务</w:t>
      </w:r>
      <w:r/>
    </w:p>
    <w:p>
      <w:pPr>
        <w:ind w:firstLine="480"/>
        <w:spacing w:line="540" w:lineRule="exact"/>
        <w:widowControl/>
        <w:rPr>
          <w:rFonts w:hint="eastAsia" w:ascii="宋体" w:hAnsi="宋体"/>
          <w:sz w:val="24"/>
        </w:rPr>
      </w:pPr>
      <w:r>
        <w:rPr>
          <w:rFonts w:hint="eastAsia" w:ascii="宋体" w:hAnsi="宋体"/>
          <w:sz w:val="24"/>
        </w:rPr>
        <w:t xml:space="preserve">1. 甲乙双方应严格遵守党的政策规定和国家有关法律法规。</w:t>
      </w:r>
      <w:r/>
    </w:p>
    <w:p>
      <w:pPr>
        <w:ind w:firstLine="480"/>
        <w:spacing w:line="540" w:lineRule="exact"/>
        <w:widowControl/>
        <w:rPr>
          <w:rFonts w:hint="eastAsia" w:ascii="宋体" w:hAnsi="宋体"/>
          <w:sz w:val="24"/>
        </w:rPr>
      </w:pPr>
      <w:r>
        <w:rPr>
          <w:rFonts w:hint="eastAsia" w:ascii="宋体" w:hAnsi="宋体"/>
          <w:sz w:val="24"/>
        </w:rPr>
        <w:t xml:space="preserve">2. 甲乙双方应严格执行项目的合同文件，自觉按合同办事。</w:t>
      </w:r>
      <w:r/>
    </w:p>
    <w:p>
      <w:pPr>
        <w:ind w:firstLine="464"/>
        <w:spacing w:line="540" w:lineRule="exact"/>
        <w:widowControl/>
        <w:rPr>
          <w:rFonts w:hint="eastAsia" w:ascii="宋体" w:hAnsi="宋体"/>
          <w:sz w:val="24"/>
        </w:rPr>
      </w:pPr>
      <w:r>
        <w:rPr>
          <w:rFonts w:hint="eastAsia" w:ascii="宋体" w:hAnsi="宋体"/>
          <w:spacing w:val="-4"/>
          <w:sz w:val="24"/>
        </w:rPr>
        <w:t xml:space="preserve">3．甲乙双方的业务活动应坚持公开、公平、公正、诚信、透明的原则</w:t>
      </w:r>
      <w:r>
        <w:rPr>
          <w:rFonts w:hint="eastAsia" w:ascii="宋体" w:hAnsi="宋体"/>
          <w:sz w:val="24"/>
        </w:rPr>
        <w:t xml:space="preserve">。</w:t>
      </w:r>
      <w:r/>
    </w:p>
    <w:p>
      <w:pPr>
        <w:ind w:firstLine="480"/>
        <w:spacing w:line="540" w:lineRule="exact"/>
        <w:widowControl/>
        <w:rPr>
          <w:rFonts w:hint="eastAsia" w:ascii="宋体" w:hAnsi="宋体"/>
          <w:sz w:val="24"/>
        </w:rPr>
      </w:pPr>
      <w:r>
        <w:rPr>
          <w:rFonts w:hint="eastAsia" w:ascii="宋体" w:hAnsi="宋体"/>
          <w:sz w:val="24"/>
        </w:rPr>
        <w:t xml:space="preserve">4．甲乙双方不得以任何理由向对方工作人员行贿或馈赠礼金、有价证券、贵重礼品。不得在对方报销任何应由个人支付的费用。</w:t>
      </w:r>
      <w:r/>
    </w:p>
    <w:p>
      <w:pPr>
        <w:ind w:firstLine="480"/>
        <w:spacing w:line="540" w:lineRule="exact"/>
        <w:widowControl/>
        <w:rPr>
          <w:rFonts w:hint="eastAsia" w:ascii="宋体" w:hAnsi="宋体"/>
          <w:sz w:val="24"/>
        </w:rPr>
      </w:pPr>
      <w:r>
        <w:rPr>
          <w:rFonts w:hint="eastAsia" w:ascii="宋体" w:hAnsi="宋体"/>
          <w:sz w:val="24"/>
        </w:rPr>
        <w:t xml:space="preserve">5．甲乙双方不得以任何理由违反廉洁自律的有关规定。</w:t>
      </w:r>
      <w:r/>
    </w:p>
    <w:p>
      <w:pPr>
        <w:ind w:firstLine="480"/>
        <w:spacing w:line="540" w:lineRule="exact"/>
        <w:widowControl/>
        <w:rPr>
          <w:rFonts w:hint="eastAsia" w:ascii="宋体" w:hAnsi="宋体"/>
          <w:sz w:val="24"/>
        </w:rPr>
      </w:pPr>
      <w:r>
        <w:rPr>
          <w:rFonts w:hint="eastAsia" w:ascii="宋体" w:hAnsi="宋体"/>
          <w:sz w:val="24"/>
        </w:rPr>
        <w:t xml:space="preserve">6．甲乙双方发现对方严重违反本协议条款的行为，有及时提醒对方、向其上级有关部门举报、建议给</w:t>
      </w:r>
      <w:r>
        <w:rPr>
          <w:rFonts w:hint="eastAsia" w:ascii="宋体" w:hAnsi="宋体"/>
          <w:sz w:val="24"/>
        </w:rPr>
        <w:t xml:space="preserve">予处理</w:t>
      </w:r>
      <w:r>
        <w:rPr>
          <w:rFonts w:hint="eastAsia" w:ascii="宋体" w:hAnsi="宋体"/>
          <w:sz w:val="24"/>
        </w:rPr>
        <w:t xml:space="preserve">并要求告知处理结果的权利。</w:t>
      </w:r>
      <w:r/>
    </w:p>
    <w:p>
      <w:pPr>
        <w:ind w:firstLine="482"/>
        <w:spacing w:line="540" w:lineRule="exact"/>
        <w:widowControl/>
        <w:rPr>
          <w:rFonts w:hint="eastAsia" w:ascii="宋体" w:hAnsi="宋体"/>
          <w:b/>
          <w:sz w:val="24"/>
        </w:rPr>
      </w:pPr>
      <w:r>
        <w:rPr>
          <w:rFonts w:hint="eastAsia" w:ascii="宋体" w:hAnsi="宋体"/>
          <w:b/>
          <w:sz w:val="24"/>
        </w:rPr>
        <w:t xml:space="preserve">二、违约责任</w:t>
      </w:r>
      <w:r/>
    </w:p>
    <w:p>
      <w:pPr>
        <w:ind w:firstLine="480"/>
        <w:spacing w:line="540" w:lineRule="exact"/>
        <w:widowControl/>
        <w:rPr>
          <w:rFonts w:hint="eastAsia" w:ascii="宋体" w:hAnsi="宋体"/>
          <w:sz w:val="24"/>
        </w:rPr>
      </w:pPr>
      <w:r>
        <w:rPr>
          <w:rFonts w:hint="eastAsia" w:ascii="宋体" w:hAnsi="宋体"/>
          <w:sz w:val="24"/>
        </w:rPr>
        <w:t xml:space="preserve">1．甲、乙双方及其工作人员违反本协议有关规定的，按管理权限，依据有关规定给予经济处罚或追究党纪政纪责任；涉嫌犯罪的，移交司法机关追究刑事责任；给双方单位造成经济损失的，应予以赔偿。</w:t>
      </w:r>
      <w:r/>
    </w:p>
    <w:p>
      <w:pPr>
        <w:ind w:firstLine="480"/>
        <w:spacing w:line="540" w:lineRule="exact"/>
        <w:widowControl/>
        <w:rPr>
          <w:rFonts w:hint="eastAsia" w:ascii="宋体" w:hAnsi="宋体"/>
          <w:sz w:val="24"/>
        </w:rPr>
      </w:pPr>
      <w:r>
        <w:rPr>
          <w:rFonts w:hint="eastAsia" w:ascii="宋体" w:hAnsi="宋体"/>
          <w:sz w:val="24"/>
        </w:rPr>
        <w:t xml:space="preserve">2．本协议一式三份，由甲、乙双方各执一份，送交甲方的监督单位一份。</w:t>
      </w:r>
      <w:r/>
    </w:p>
    <w:p>
      <w:pPr>
        <w:ind w:firstLine="480"/>
        <w:spacing w:line="540" w:lineRule="exact"/>
        <w:widowControl/>
        <w:rPr>
          <w:rFonts w:hint="eastAsia" w:ascii="宋体" w:hAnsi="宋体"/>
          <w:sz w:val="24"/>
        </w:rPr>
      </w:pPr>
      <w:r>
        <w:rPr>
          <w:rFonts w:hint="eastAsia" w:ascii="宋体" w:hAnsi="宋体"/>
          <w:sz w:val="24"/>
        </w:rPr>
      </w:r>
      <w:r/>
    </w:p>
    <w:p>
      <w:pPr>
        <w:ind w:firstLine="480"/>
        <w:spacing w:line="540" w:lineRule="exact"/>
        <w:widowControl/>
        <w:rPr>
          <w:rFonts w:hint="eastAsia" w:ascii="宋体" w:hAnsi="宋体"/>
          <w:sz w:val="24"/>
        </w:rPr>
      </w:pPr>
      <w:r>
        <w:rPr>
          <w:rFonts w:hint="eastAsia" w:ascii="宋体" w:hAnsi="宋体"/>
          <w:sz w:val="24"/>
        </w:rPr>
        <w:t xml:space="preserve">甲方（盖章）：            </w:t>
      </w:r>
      <w:r>
        <w:rPr>
          <w:rFonts w:ascii="宋体" w:hAnsi="宋体"/>
          <w:sz w:val="24"/>
        </w:rPr>
        <w:t xml:space="preserve">         </w:t>
      </w:r>
      <w:r>
        <w:rPr>
          <w:rFonts w:hint="eastAsia" w:ascii="宋体" w:hAnsi="宋体"/>
          <w:sz w:val="24"/>
        </w:rPr>
        <w:t xml:space="preserve">乙方（盖章）：</w:t>
      </w:r>
      <w:r/>
    </w:p>
    <w:p>
      <w:pPr>
        <w:ind w:firstLine="480"/>
        <w:spacing w:line="540" w:lineRule="exact"/>
        <w:widowControl/>
        <w:rPr>
          <w:rFonts w:hint="eastAsia" w:ascii="宋体" w:hAnsi="宋体"/>
          <w:sz w:val="24"/>
        </w:rPr>
      </w:pPr>
      <w:r>
        <w:rPr>
          <w:rFonts w:hint="eastAsia" w:ascii="宋体" w:hAnsi="宋体"/>
          <w:sz w:val="24"/>
        </w:rPr>
        <w:t xml:space="preserve">日期：    年   月   日       </w:t>
      </w:r>
      <w:r>
        <w:rPr>
          <w:rFonts w:ascii="宋体" w:hAnsi="宋体"/>
          <w:sz w:val="24"/>
        </w:rPr>
        <w:t xml:space="preserve">     </w:t>
      </w:r>
      <w:r>
        <w:rPr>
          <w:rFonts w:hint="eastAsia" w:ascii="宋体" w:hAnsi="宋体"/>
          <w:sz w:val="24"/>
        </w:rPr>
        <w:t xml:space="preserve"> 日期：     年   月   日</w:t>
      </w:r>
      <w:r/>
    </w:p>
    <w:p>
      <w:pPr>
        <w:jc w:val="left"/>
        <w:widowControl/>
        <w:rPr>
          <w:b/>
          <w:sz w:val="36"/>
          <w:szCs w:val="36"/>
        </w:rPr>
      </w:pPr>
      <w:r>
        <w:rPr>
          <w:b/>
          <w:sz w:val="36"/>
          <w:szCs w:val="36"/>
        </w:rPr>
      </w:r>
      <w:r/>
    </w:p>
    <w:p>
      <w:pPr>
        <w:jc w:val="center"/>
        <w:spacing w:line="360" w:lineRule="auto"/>
        <w:rPr>
          <w:b/>
          <w:sz w:val="36"/>
          <w:szCs w:val="36"/>
        </w:rPr>
        <w:outlineLvl w:val="0"/>
      </w:pPr>
      <w:r>
        <w:rPr>
          <w:b/>
          <w:sz w:val="36"/>
          <w:szCs w:val="36"/>
        </w:rPr>
        <w:br w:type="page" w:clear="all"/>
      </w:r>
      <w:r/>
    </w:p>
    <w:p>
      <w:pPr>
        <w:jc w:val="center"/>
        <w:spacing w:line="360" w:lineRule="auto"/>
        <w:rPr>
          <w:b/>
          <w:sz w:val="36"/>
          <w:szCs w:val="36"/>
        </w:rPr>
        <w:outlineLvl w:val="0"/>
      </w:pPr>
      <w:r/>
      <w:bookmarkStart w:id="685" w:name="_Toc104818930"/>
      <w:r>
        <w:rPr>
          <w:b/>
          <w:sz w:val="36"/>
          <w:szCs w:val="36"/>
        </w:rPr>
        <w:t xml:space="preserve">第六章</w:t>
      </w:r>
      <w:r>
        <w:rPr>
          <w:b/>
          <w:sz w:val="36"/>
          <w:szCs w:val="36"/>
        </w:rPr>
        <w:t xml:space="preserve">   </w:t>
      </w:r>
      <w:r>
        <w:rPr>
          <w:b/>
          <w:sz w:val="36"/>
          <w:szCs w:val="36"/>
        </w:rPr>
        <w:t xml:space="preserve">响应文件格式</w:t>
      </w:r>
      <w:bookmarkEnd w:id="685"/>
      <w:r/>
      <w:r/>
    </w:p>
    <w:p>
      <w:pPr>
        <w:jc w:val="left"/>
        <w:spacing w:line="360" w:lineRule="auto"/>
        <w:widowControl/>
        <w:rPr>
          <w:b/>
          <w:sz w:val="24"/>
        </w:rPr>
      </w:pPr>
      <w:r>
        <w:rPr>
          <w:b/>
          <w:sz w:val="24"/>
        </w:rPr>
      </w:r>
      <w:r/>
    </w:p>
    <w:p>
      <w:pPr>
        <w:jc w:val="left"/>
        <w:spacing w:line="360" w:lineRule="auto"/>
        <w:widowControl/>
        <w:rPr>
          <w:b/>
          <w:sz w:val="24"/>
        </w:rPr>
      </w:pPr>
      <w:r>
        <w:rPr>
          <w:b/>
          <w:sz w:val="24"/>
        </w:rPr>
      </w:r>
      <w:r/>
    </w:p>
    <w:p>
      <w:pPr>
        <w:ind w:left="142"/>
        <w:spacing w:line="360" w:lineRule="auto"/>
        <w:tabs>
          <w:tab w:val="left" w:pos="900" w:leader="none"/>
          <w:tab w:val="left" w:pos="1980" w:leader="none"/>
        </w:tabs>
        <w:rPr>
          <w:b/>
          <w:sz w:val="24"/>
        </w:rPr>
      </w:pPr>
      <w:r>
        <w:rPr>
          <w:rFonts w:hint="eastAsia"/>
          <w:b/>
          <w:sz w:val="24"/>
        </w:rPr>
        <w:t xml:space="preserve">供应商编制文件须知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、供应</w:t>
      </w:r>
      <w:r>
        <w:rPr>
          <w:sz w:val="24"/>
        </w:rPr>
        <w:t xml:space="preserve">商按照</w:t>
      </w:r>
      <w:r>
        <w:rPr>
          <w:sz w:val="24"/>
        </w:rPr>
        <w:t xml:space="preserve">本部分的顺序编制响应文件，编制中涉及格式资料的，应按照本部</w:t>
      </w:r>
      <w:r>
        <w:rPr>
          <w:sz w:val="24"/>
        </w:rPr>
        <w:t xml:space="preserve">分提供</w:t>
      </w:r>
      <w:r>
        <w:rPr>
          <w:sz w:val="24"/>
        </w:rPr>
        <w:t xml:space="preserve">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w:t>
      </w:r>
      <w:r>
        <w:rPr>
          <w:sz w:val="24"/>
        </w:rPr>
        <w:t xml:space="preserve">“</w:t>
      </w:r>
      <w:r>
        <w:rPr>
          <w:sz w:val="24"/>
        </w:rPr>
        <w:t xml:space="preserve">实质性格式</w:t>
      </w:r>
      <w:r>
        <w:rPr>
          <w:sz w:val="24"/>
        </w:rPr>
        <w:t xml:space="preserve">”</w:t>
      </w:r>
      <w:r>
        <w:rPr>
          <w:sz w:val="24"/>
        </w:rPr>
        <w:t xml:space="preserve">文件的，供应商不得改变格式中给定的文字所表达的含义，不得删减格式中的实质性内容，不得自行添加与格式中给定的文字内容相矛盾的内容，不得对应当填写的空格不填写或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w:t>
      </w:r>
      <w:r>
        <w:rPr>
          <w:b/>
          <w:sz w:val="24"/>
        </w:rPr>
        <w:t xml:space="preserve">否则响应无效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的文件和竞争性磋商文件未提供格式的内容，可由供应商自行编写。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p>
    <w:p>
      <w:pPr>
        <w:ind w:left="142"/>
        <w:spacing w:line="360" w:lineRule="auto"/>
        <w:tabs>
          <w:tab w:val="left" w:pos="900" w:leader="none"/>
          <w:tab w:val="left" w:pos="1980" w:leader="none"/>
        </w:tabs>
        <w:rPr>
          <w:sz w:val="24"/>
        </w:rPr>
      </w:pPr>
      <w:r>
        <w:rPr>
          <w:sz w:val="24"/>
        </w:rPr>
      </w:r>
      <w:r/>
    </w:p>
    <w:p>
      <w:pPr>
        <w:jc w:val="left"/>
        <w:widowControl/>
        <w:rPr>
          <w:sz w:val="24"/>
        </w:rPr>
      </w:pPr>
      <w:r>
        <w:rPr>
          <w:sz w:val="24"/>
        </w:rPr>
        <w:br w:type="page" w:clear="all"/>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rPr>
          <w:b/>
          <w:spacing w:val="20"/>
          <w:szCs w:val="21"/>
        </w:rPr>
      </w:pPr>
      <w:r>
        <w:rPr>
          <w:b/>
          <w:spacing w:val="20"/>
          <w:szCs w:val="21"/>
        </w:rPr>
      </w:r>
      <w:r/>
    </w:p>
    <w:p>
      <w:pPr>
        <w:rPr>
          <w:b/>
          <w:sz w:val="24"/>
        </w:rPr>
      </w:pPr>
      <w:r>
        <w:rPr>
          <w:b/>
          <w:spacing w:val="20"/>
          <w:sz w:val="24"/>
        </w:rPr>
        <w:t xml:space="preserve">响应文件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响</w:t>
      </w:r>
      <w:r>
        <w:rPr>
          <w:b/>
          <w:spacing w:val="60"/>
          <w:sz w:val="84"/>
          <w:szCs w:val="84"/>
        </w:rPr>
        <w:t xml:space="preserve"> </w:t>
      </w:r>
      <w:r>
        <w:rPr>
          <w:b/>
          <w:spacing w:val="60"/>
          <w:sz w:val="84"/>
          <w:szCs w:val="84"/>
        </w:rPr>
        <w:t xml:space="preserve">应</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jc w:val="center"/>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rPr>
          <w:b/>
        </w:rPr>
      </w:pPr>
      <w:r>
        <w:rPr>
          <w:b/>
          <w:spacing w:val="20"/>
          <w:sz w:val="32"/>
          <w:szCs w:val="32"/>
        </w:rPr>
        <w:br w:type="page" w:clear="all"/>
      </w:r>
      <w:r/>
    </w:p>
    <w:p>
      <w:pPr>
        <w:spacing w:line="360" w:lineRule="auto"/>
        <w:rPr>
          <w:rFonts w:hint="eastAsia" w:ascii="宋体" w:hAnsi="宋体"/>
          <w:b/>
          <w:sz w:val="24"/>
          <w:szCs w:val="20"/>
        </w:rPr>
        <w:outlineLvl w:val="2"/>
      </w:pPr>
      <w:r>
        <w:rPr>
          <w:rFonts w:ascii="宋体" w:hAnsi="宋体"/>
          <w:b/>
          <w:sz w:val="24"/>
          <w:szCs w:val="20"/>
        </w:rPr>
        <w:t xml:space="preserve">1 </w:t>
      </w:r>
      <w:r>
        <w:rPr>
          <w:rFonts w:ascii="宋体" w:hAnsi="宋体"/>
          <w:b/>
          <w:sz w:val="24"/>
        </w:rPr>
        <w:t xml:space="preserve">满足《中华人民共和国政府采购法》第二十二条规定及法律法规的其他规定</w:t>
      </w:r>
      <w:r/>
    </w:p>
    <w:p>
      <w:pPr>
        <w:pStyle w:val="884"/>
        <w:rPr>
          <w:rFonts w:hint="eastAsia" w:hAnsi="宋体"/>
          <w:bCs/>
          <w:u w:val="none"/>
        </w:rPr>
      </w:pPr>
      <w:r>
        <w:rPr>
          <w:rFonts w:hAnsi="宋体"/>
          <w:u w:val="none"/>
        </w:rPr>
        <w:t xml:space="preserve">1-</w:t>
      </w:r>
      <w:r>
        <w:rPr>
          <w:rFonts w:hint="eastAsia" w:hAnsi="宋体"/>
          <w:u w:val="none"/>
        </w:rPr>
        <w:t xml:space="preserve">1</w:t>
      </w:r>
      <w:r>
        <w:rPr>
          <w:rFonts w:hAnsi="宋体"/>
          <w:u w:val="none"/>
        </w:rPr>
        <w:t xml:space="preserve"> 供应商资格声明</w:t>
      </w:r>
      <w:r>
        <w:rPr>
          <w:rFonts w:hint="eastAsia" w:hAnsi="宋体"/>
          <w:u w:val="none"/>
        </w:rPr>
        <w:t xml:space="preserve">函</w:t>
      </w:r>
      <w:r>
        <w:rPr>
          <w:rFonts w:hAnsi="宋体"/>
          <w:u w:val="none"/>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hint="eastAsia" w:ascii="宋体" w:hAnsi="宋体" w:cs="宋体"/>
          <w:szCs w:val="21"/>
        </w:rPr>
      </w:pPr>
      <w:r>
        <w:rPr>
          <w:rFonts w:hint="eastAsia" w:ascii="宋体" w:hAnsi="宋体" w:cs="宋体"/>
          <w:b/>
          <w:sz w:val="28"/>
          <w:szCs w:val="28"/>
        </w:rPr>
        <w:t xml:space="preserve">供应商资格声明函</w:t>
      </w:r>
      <w:r/>
    </w:p>
    <w:p>
      <w:pPr>
        <w:pStyle w:val="894"/>
        <w:ind w:firstLine="480"/>
        <w:spacing w:line="460" w:lineRule="exact"/>
      </w:pPr>
      <w:r/>
      <w:r/>
    </w:p>
    <w:p>
      <w:pPr>
        <w:pStyle w:val="894"/>
        <w:ind w:firstLine="0"/>
        <w:spacing w:line="460" w:lineRule="exact"/>
      </w:pPr>
      <w:r>
        <w:rPr>
          <w:rFonts w:hint="eastAsia"/>
        </w:rPr>
        <w:t xml:space="preserve">致：</w:t>
      </w:r>
      <w:r>
        <w:rPr>
          <w:rFonts w:hint="eastAsia" w:hAnsi="宋体"/>
        </w:rPr>
        <w:t xml:space="preserve">常州市城</w:t>
      </w:r>
      <w:r>
        <w:rPr>
          <w:rFonts w:hint="eastAsia" w:hAnsi="宋体"/>
        </w:rPr>
        <w:t xml:space="preserve">投建设</w:t>
      </w:r>
      <w:r>
        <w:rPr>
          <w:rFonts w:hint="eastAsia" w:hAnsi="宋体"/>
        </w:rPr>
        <w:t xml:space="preserve">工程招标有限公司</w:t>
      </w:r>
      <w:r/>
    </w:p>
    <w:p>
      <w:pPr>
        <w:pStyle w:val="894"/>
        <w:ind w:firstLine="960"/>
        <w:spacing w:line="460" w:lineRule="exact"/>
        <w:rPr>
          <w:u w:val="single"/>
        </w:rPr>
      </w:pPr>
      <w:r>
        <w:rPr>
          <w:rFonts w:hint="eastAsia"/>
          <w:u w:val="single"/>
        </w:rPr>
        <w:t xml:space="preserve">（采购人名称）</w:t>
      </w:r>
      <w:r/>
    </w:p>
    <w:p>
      <w:pPr>
        <w:pStyle w:val="894"/>
        <w:ind w:firstLine="480"/>
        <w:spacing w:line="460" w:lineRule="exact"/>
      </w:pPr>
      <w:r/>
      <w:r/>
    </w:p>
    <w:p>
      <w:pPr>
        <w:pStyle w:val="894"/>
        <w:ind w:firstLine="480"/>
        <w:spacing w:line="460" w:lineRule="exact"/>
      </w:pPr>
      <w:r>
        <w:rPr>
          <w:rFonts w:hint="eastAsia"/>
        </w:rPr>
        <w:t xml:space="preserve">按照《中华人民共和国政府采购法》第二十二条和磋商文件的规定，我单位郑重声明如下：</w:t>
      </w:r>
      <w:r/>
    </w:p>
    <w:p>
      <w:pPr>
        <w:pStyle w:val="894"/>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894"/>
        <w:ind w:firstLine="480"/>
        <w:spacing w:line="460" w:lineRule="exact"/>
      </w:pPr>
      <w:r>
        <w:rPr>
          <w:rFonts w:hint="eastAsia"/>
        </w:rPr>
        <w:t xml:space="preserve">二、我单位未被“国家企业信用信息系统”列入经营异常名录或者严重违法企业名单。</w:t>
      </w:r>
      <w:r/>
    </w:p>
    <w:p>
      <w:pPr>
        <w:pStyle w:val="894"/>
        <w:ind w:firstLine="480"/>
        <w:spacing w:line="460" w:lineRule="exact"/>
      </w:pPr>
      <w:r>
        <w:rPr>
          <w:rFonts w:hint="eastAsia"/>
        </w:rPr>
        <w:t xml:space="preserve">三、我单位具有良好的商业信誉（指供应商经营状况良好，无本资格声明第十条情形）和健全的财务会计制度。</w:t>
      </w:r>
      <w:r/>
    </w:p>
    <w:p>
      <w:pPr>
        <w:pStyle w:val="894"/>
        <w:ind w:firstLine="480"/>
        <w:spacing w:line="460" w:lineRule="exact"/>
      </w:pPr>
      <w:r>
        <w:rPr>
          <w:rFonts w:hint="eastAsia"/>
        </w:rPr>
        <w:t xml:space="preserve">四、我单位依法进行纳税和社会保险申报并实际履行了义务。</w:t>
      </w:r>
      <w:r/>
    </w:p>
    <w:p>
      <w:pPr>
        <w:pStyle w:val="894"/>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94"/>
        <w:ind w:firstLine="480"/>
        <w:spacing w:line="460" w:lineRule="exact"/>
      </w:pPr>
      <w:r>
        <w:rPr>
          <w:rFonts w:hint="eastAsia"/>
        </w:rPr>
        <w:t xml:space="preserve">主要设备有：</w:t>
      </w:r>
      <w:r>
        <w:rPr>
          <w:u w:val="single"/>
        </w:rPr>
        <w:t xml:space="preserve">            </w:t>
      </w:r>
      <w:r/>
    </w:p>
    <w:p>
      <w:pPr>
        <w:pStyle w:val="894"/>
        <w:ind w:firstLine="480"/>
        <w:spacing w:line="460" w:lineRule="exact"/>
      </w:pPr>
      <w:r>
        <w:rPr>
          <w:rFonts w:hint="eastAsia"/>
        </w:rPr>
        <w:t xml:space="preserve">主要专业技术能力有</w:t>
      </w:r>
      <w:r>
        <w:rPr>
          <w:rFonts w:hint="eastAsia"/>
          <w:u w:val="single"/>
        </w:rPr>
        <w:t xml:space="preserve">                 </w:t>
      </w:r>
      <w:r/>
    </w:p>
    <w:p>
      <w:pPr>
        <w:pStyle w:val="894"/>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94"/>
        <w:ind w:firstLine="480"/>
        <w:spacing w:line="460" w:lineRule="exact"/>
      </w:pPr>
      <w:r>
        <w:rPr>
          <w:rFonts w:hint="eastAsia"/>
        </w:rPr>
        <w:t xml:space="preserve">七、我单位具备法律、行政法规规定的其他条件。</w:t>
      </w:r>
      <w:r/>
    </w:p>
    <w:p>
      <w:pPr>
        <w:pStyle w:val="894"/>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894"/>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894"/>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894"/>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94"/>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894"/>
        <w:ind w:firstLine="480"/>
        <w:spacing w:line="460" w:lineRule="exact"/>
      </w:pPr>
      <w:r>
        <w:rPr>
          <w:rFonts w:hint="eastAsia"/>
        </w:rPr>
        <w:t xml:space="preserve">十、</w:t>
      </w:r>
      <w:r>
        <w:t xml:space="preserve">我单位</w:t>
      </w:r>
      <w:r>
        <w:t xml:space="preserve">无以下</w:t>
      </w:r>
      <w:r>
        <w:t xml:space="preserve">不良信用记录情形：</w:t>
      </w:r>
      <w:r/>
    </w:p>
    <w:p>
      <w:pPr>
        <w:pStyle w:val="894"/>
        <w:ind w:firstLine="480"/>
        <w:spacing w:line="460" w:lineRule="exact"/>
      </w:pPr>
      <w:r>
        <w:t xml:space="preserve">1</w:t>
      </w:r>
      <w:r>
        <w:rPr>
          <w:rFonts w:hint="eastAsia"/>
        </w:rPr>
        <w:t xml:space="preserve">、在“信用中国”网站被列入失信被执行人和重大税收违法案件当事人名单；</w:t>
      </w:r>
      <w:r/>
    </w:p>
    <w:p>
      <w:pPr>
        <w:pStyle w:val="894"/>
        <w:ind w:firstLine="480"/>
        <w:spacing w:line="460" w:lineRule="exact"/>
      </w:pPr>
      <w:r>
        <w:t xml:space="preserve">2</w:t>
      </w:r>
      <w:r>
        <w:rPr>
          <w:rFonts w:hint="eastAsia"/>
        </w:rPr>
        <w:t xml:space="preserve">、在“中国政府采购网”网站被列入政府采购严重违法失信行为记录名单；</w:t>
      </w:r>
      <w:r/>
    </w:p>
    <w:p>
      <w:pPr>
        <w:pStyle w:val="894"/>
        <w:ind w:firstLine="480"/>
        <w:spacing w:line="460" w:lineRule="exact"/>
      </w:pPr>
      <w:r>
        <w:t xml:space="preserve">3</w:t>
      </w:r>
      <w:r>
        <w:rPr>
          <w:rFonts w:hint="eastAsia"/>
        </w:rPr>
        <w:t xml:space="preserve">、</w:t>
      </w:r>
      <w:r>
        <w:t xml:space="preserve">不符合《政府采购法》第二十二条规定的条件。</w:t>
      </w:r>
      <w:r/>
    </w:p>
    <w:p>
      <w:pPr>
        <w:pStyle w:val="894"/>
        <w:ind w:firstLine="480"/>
        <w:spacing w:line="460" w:lineRule="exact"/>
      </w:pPr>
      <w:r/>
      <w:r/>
    </w:p>
    <w:p>
      <w:pPr>
        <w:pStyle w:val="894"/>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94"/>
        <w:ind w:firstLine="480"/>
        <w:spacing w:line="460" w:lineRule="exact"/>
      </w:pPr>
      <w:r/>
      <w:r/>
    </w:p>
    <w:p>
      <w:pPr>
        <w:pStyle w:val="894"/>
        <w:ind w:firstLine="480"/>
        <w:spacing w:line="460" w:lineRule="exact"/>
      </w:pPr>
      <w:r/>
      <w:r/>
    </w:p>
    <w:p>
      <w:pPr>
        <w:pStyle w:val="894"/>
        <w:ind w:firstLine="480"/>
        <w:spacing w:line="460" w:lineRule="exact"/>
      </w:pPr>
      <w:r>
        <w:rPr>
          <w:rFonts w:hint="eastAsia"/>
        </w:rPr>
        <w:t xml:space="preserve">              </w:t>
      </w:r>
      <w:r>
        <w:rPr>
          <w:rFonts w:hint="eastAsia"/>
        </w:rPr>
        <w:t xml:space="preserve">                              供应商：（加盖公章）</w:t>
      </w:r>
      <w:r/>
    </w:p>
    <w:p>
      <w:pPr>
        <w:pStyle w:val="894"/>
        <w:ind w:firstLine="480"/>
        <w:spacing w:line="460" w:lineRule="exact"/>
      </w:pPr>
      <w:r>
        <w:rPr>
          <w:rFonts w:hint="eastAsia"/>
        </w:rPr>
        <w:t xml:space="preserve">             </w:t>
      </w:r>
      <w:r>
        <w:rPr>
          <w:rFonts w:hint="eastAsia"/>
        </w:rPr>
        <w:t xml:space="preserve">                              法定代表人（或单位负责人）签字或盖章：</w:t>
      </w:r>
      <w:r/>
    </w:p>
    <w:p>
      <w:pPr>
        <w:pStyle w:val="894"/>
        <w:ind w:firstLine="4920"/>
        <w:spacing w:line="460" w:lineRule="exact"/>
      </w:pPr>
      <w:r>
        <w:rPr>
          <w:rFonts w:hint="eastAsia"/>
        </w:rPr>
        <w:t xml:space="preserve">日期： </w:t>
      </w:r>
      <w:r>
        <w:rPr>
          <w:rFonts w:hint="eastAsia"/>
        </w:rPr>
        <w:t xml:space="preserve">   </w:t>
      </w:r>
      <w:r>
        <w:rPr>
          <w:rFonts w:hint="eastAsia"/>
        </w:rPr>
        <w:t xml:space="preserve">年 </w:t>
      </w:r>
      <w:r>
        <w:rPr>
          <w:rFonts w:hint="eastAsia"/>
        </w:rPr>
        <w:t xml:space="preserve">   </w:t>
      </w:r>
      <w:r>
        <w:rPr>
          <w:rFonts w:hint="eastAsia"/>
        </w:rPr>
        <w:t xml:space="preserve">月 </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9"/>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spacing w:line="360" w:lineRule="auto"/>
        <w:rPr>
          <w:rFonts w:hint="eastAsia" w:ascii="宋体" w:hAnsi="宋体"/>
          <w:b/>
          <w:sz w:val="24"/>
          <w:szCs w:val="20"/>
        </w:rPr>
        <w:outlineLvl w:val="2"/>
      </w:pPr>
      <w:r>
        <w:rPr>
          <w:rFonts w:ascii="宋体" w:hAnsi="宋体"/>
          <w:b/>
          <w:sz w:val="24"/>
          <w:szCs w:val="20"/>
        </w:rPr>
        <w:t xml:space="preserve">2 落实政府采购政策需满足的资格要求</w:t>
      </w:r>
      <w:r/>
    </w:p>
    <w:p>
      <w:pPr>
        <w:spacing w:line="360" w:lineRule="auto"/>
        <w:rPr>
          <w:sz w:val="24"/>
          <w:szCs w:val="20"/>
        </w:rPr>
        <w:outlineLvl w:val="2"/>
      </w:pPr>
      <w:r>
        <w:rPr>
          <w:rFonts w:ascii="宋体" w:hAnsi="宋体"/>
          <w:b/>
          <w:sz w:val="24"/>
          <w:szCs w:val="20"/>
        </w:rPr>
        <w:t xml:space="preserve">2-1 中小企业声明函</w:t>
      </w:r>
      <w:r/>
    </w:p>
    <w:p>
      <w:pPr>
        <w:spacing w:line="360" w:lineRule="auto"/>
        <w:tabs>
          <w:tab w:val="left" w:pos="5580" w:leader="none"/>
        </w:tabs>
        <w:rPr>
          <w:sz w:val="24"/>
        </w:rPr>
      </w:pPr>
      <w:r>
        <w:rPr>
          <w:sz w:val="24"/>
        </w:rPr>
      </w:r>
      <w:r/>
    </w:p>
    <w:p>
      <w:pPr>
        <w:spacing w:line="360" w:lineRule="auto"/>
        <w:tabs>
          <w:tab w:val="left" w:pos="5580" w:leader="none"/>
        </w:tabs>
        <w:rPr>
          <w:rFonts w:hint="eastAsia" w:ascii="宋体" w:hAnsi="宋体"/>
          <w:sz w:val="24"/>
        </w:rPr>
      </w:pPr>
      <w:r>
        <w:rPr>
          <w:rFonts w:ascii="宋体" w:hAnsi="宋体"/>
          <w:sz w:val="24"/>
        </w:rPr>
        <w:t xml:space="preserve">说明：</w:t>
      </w:r>
      <w:r/>
    </w:p>
    <w:p>
      <w:pPr>
        <w:spacing w:line="360" w:lineRule="auto"/>
        <w:tabs>
          <w:tab w:val="left" w:pos="5580" w:leader="none"/>
        </w:tabs>
        <w:rPr>
          <w:rFonts w:hint="eastAsia" w:ascii="宋体" w:hAnsi="宋体"/>
          <w:sz w:val="24"/>
        </w:rPr>
      </w:pPr>
      <w:r>
        <w:rPr>
          <w:rFonts w:ascii="宋体" w:hAnsi="宋体"/>
          <w:sz w:val="24"/>
        </w:rPr>
        <w:t xml:space="preserve">（1）如本项目（包）</w:t>
      </w:r>
      <w:r>
        <w:rPr>
          <w:rFonts w:ascii="宋体" w:hAnsi="宋体"/>
          <w:sz w:val="24"/>
        </w:rPr>
        <w:t xml:space="preserve">不</w:t>
      </w:r>
      <w:r>
        <w:rPr>
          <w:rFonts w:ascii="宋体" w:hAnsi="宋体"/>
          <w:sz w:val="24"/>
        </w:rPr>
        <w:t xml:space="preserve">专门面向中小企业预留采购份额，</w:t>
      </w:r>
      <w:r>
        <w:rPr>
          <w:rFonts w:hint="eastAsia" w:ascii="宋体" w:hAnsi="宋体"/>
          <w:sz w:val="24"/>
        </w:rPr>
        <w:t xml:space="preserve">供应商非必须</w:t>
      </w:r>
      <w:r>
        <w:rPr>
          <w:rFonts w:ascii="宋体" w:hAnsi="宋体"/>
          <w:sz w:val="24"/>
        </w:rPr>
        <w:t xml:space="preserve">提供</w:t>
      </w:r>
      <w:r>
        <w:rPr>
          <w:rFonts w:hint="eastAsia" w:ascii="宋体" w:hAnsi="宋体"/>
          <w:sz w:val="24"/>
        </w:rPr>
        <w:t xml:space="preserve">；当小</w:t>
      </w:r>
      <w:r>
        <w:rPr>
          <w:rFonts w:hint="eastAsia" w:ascii="宋体" w:hAnsi="宋体"/>
          <w:sz w:val="24"/>
        </w:rPr>
        <w:t xml:space="preserve">微企业拟享受</w:t>
      </w:r>
      <w:r>
        <w:rPr>
          <w:rFonts w:hint="eastAsia" w:ascii="宋体" w:hAnsi="宋体"/>
          <w:sz w:val="24"/>
        </w:rPr>
        <w:t xml:space="preserve">中小企业扶持政策时，仍应提供</w:t>
      </w:r>
      <w:r>
        <w:rPr>
          <w:rFonts w:ascii="宋体" w:hAnsi="宋体"/>
          <w:sz w:val="24"/>
        </w:rPr>
        <w:t xml:space="preserve">《中小企业声明函》</w:t>
      </w:r>
      <w:r>
        <w:rPr>
          <w:rFonts w:hint="eastAsia" w:ascii="宋体" w:hAnsi="宋体"/>
          <w:sz w:val="24"/>
        </w:rPr>
        <w:t xml:space="preserve">，</w:t>
      </w:r>
      <w:r>
        <w:rPr>
          <w:rFonts w:ascii="宋体" w:hAnsi="宋体"/>
          <w:sz w:val="24"/>
        </w:rPr>
        <w:t xml:space="preserve">否则不得享受相关中小企业扶持政策。</w:t>
      </w:r>
      <w:r/>
    </w:p>
    <w:p>
      <w:pPr>
        <w:spacing w:line="360" w:lineRule="auto"/>
        <w:tabs>
          <w:tab w:val="left" w:pos="5580" w:leader="none"/>
        </w:tabs>
        <w:rPr>
          <w:rFonts w:hint="eastAsia" w:ascii="宋体" w:hAnsi="宋体"/>
          <w:sz w:val="24"/>
        </w:rPr>
      </w:pPr>
      <w:r>
        <w:rPr>
          <w:rFonts w:ascii="宋体" w:hAnsi="宋体"/>
          <w:sz w:val="24"/>
        </w:rPr>
        <w:t xml:space="preserve">（2）如本项目（包）专门面向中小/小</w:t>
      </w:r>
      <w:r>
        <w:rPr>
          <w:rFonts w:ascii="宋体" w:hAnsi="宋体"/>
          <w:sz w:val="24"/>
        </w:rPr>
        <w:t xml:space="preserve">微企业</w:t>
      </w:r>
      <w:r>
        <w:rPr>
          <w:rFonts w:ascii="宋体" w:hAnsi="宋体"/>
          <w:sz w:val="24"/>
        </w:rPr>
        <w:t xml:space="preserve">采购，须提供《中小企业声明函》</w:t>
      </w:r>
      <w:r>
        <w:rPr>
          <w:rFonts w:ascii="宋体" w:hAnsi="宋体"/>
          <w:sz w:val="24"/>
          <w:szCs w:val="20"/>
        </w:rPr>
        <w:t xml:space="preserve">（实质性格式）</w:t>
      </w:r>
      <w:r>
        <w:rPr>
          <w:rFonts w:ascii="宋体" w:hAnsi="宋体"/>
          <w:sz w:val="24"/>
        </w:rPr>
        <w:t xml:space="preserve">。</w:t>
      </w:r>
      <w:r/>
    </w:p>
    <w:p>
      <w:pPr>
        <w:spacing w:line="360" w:lineRule="auto"/>
        <w:tabs>
          <w:tab w:val="left" w:pos="5580" w:leader="none"/>
        </w:tabs>
        <w:rPr>
          <w:rFonts w:hint="eastAsia" w:ascii="宋体" w:hAnsi="宋体"/>
          <w:sz w:val="24"/>
        </w:rPr>
      </w:pPr>
      <w:r>
        <w:rPr>
          <w:rFonts w:ascii="宋体" w:hAnsi="宋体"/>
          <w:sz w:val="24"/>
        </w:rPr>
        <w:t xml:space="preserve">（3）如本项目（包）预留部分采购项目预算专门面向中小企业采购，要求供应商以联合体形</w:t>
      </w:r>
      <w:r>
        <w:rPr>
          <w:rFonts w:ascii="宋体" w:hAnsi="宋体"/>
          <w:sz w:val="24"/>
        </w:rPr>
        <w:t xml:space="preserve">式参加</w:t>
      </w:r>
      <w:r>
        <w:rPr>
          <w:rFonts w:ascii="宋体" w:hAnsi="宋体"/>
          <w:sz w:val="24"/>
        </w:rPr>
        <w:t xml:space="preserve">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hint="eastAsia" w:ascii="宋体" w:hAnsi="宋体"/>
          <w:sz w:val="24"/>
        </w:rPr>
      </w:pPr>
      <w:r>
        <w:rPr>
          <w:rFonts w:ascii="宋体" w:hAnsi="宋体"/>
          <w:sz w:val="24"/>
        </w:rPr>
        <w:t xml:space="preserve">（4）其它</w:t>
      </w:r>
      <w:r/>
    </w:p>
    <w:p>
      <w:pPr>
        <w:spacing w:line="360" w:lineRule="auto"/>
        <w:tabs>
          <w:tab w:val="left" w:pos="5580" w:leader="none"/>
        </w:tabs>
        <w:rPr>
          <w:rFonts w:hint="eastAsia" w:ascii="宋体" w:hAnsi="宋体"/>
          <w:sz w:val="24"/>
        </w:rPr>
      </w:pPr>
      <w:r>
        <w:rPr>
          <w:rFonts w:ascii="宋体" w:hAnsi="宋体"/>
          <w:sz w:val="24"/>
        </w:rPr>
        <w:t xml:space="preserve">1）中小企业参加政府采购活动，应当出具此格式文件。《中小企业声明函》由参加政府采购活动的供应商出具。联合体</w:t>
      </w:r>
      <w:r>
        <w:rPr>
          <w:rFonts w:hint="eastAsia" w:ascii="宋体" w:hAnsi="宋体"/>
          <w:sz w:val="24"/>
        </w:rPr>
        <w:t xml:space="preserve">响应</w:t>
      </w:r>
      <w:r>
        <w:rPr>
          <w:rFonts w:ascii="宋体" w:hAnsi="宋体"/>
          <w:sz w:val="24"/>
        </w:rPr>
        <w:t xml:space="preserve">的，《中小企业声明函》由牵头人出具。</w:t>
      </w:r>
      <w:r/>
    </w:p>
    <w:p>
      <w:pPr>
        <w:spacing w:line="360" w:lineRule="auto"/>
        <w:tabs>
          <w:tab w:val="left" w:pos="5580" w:leader="none"/>
        </w:tabs>
        <w:rPr>
          <w:rFonts w:hint="eastAsia" w:ascii="宋体" w:hAnsi="宋体"/>
          <w:sz w:val="24"/>
        </w:rPr>
      </w:pPr>
      <w:r>
        <w:rPr>
          <w:rFonts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宋体" w:hAnsi="宋体"/>
          <w:sz w:val="24"/>
        </w:rPr>
      </w:pPr>
      <w:r>
        <w:rPr>
          <w:rFonts w:ascii="宋体" w:hAnsi="宋体"/>
          <w:sz w:val="24"/>
        </w:rPr>
        <w:t xml:space="preserve">3）对于多标的</w:t>
      </w:r>
      <w:r>
        <w:rPr>
          <w:rFonts w:ascii="宋体" w:hAnsi="宋体"/>
          <w:sz w:val="24"/>
        </w:rPr>
        <w:t xml:space="preserve">的</w:t>
      </w:r>
      <w:r>
        <w:rPr>
          <w:rFonts w:ascii="宋体" w:hAnsi="宋体"/>
          <w:sz w:val="24"/>
        </w:rPr>
        <w:t xml:space="preserve">采购项目，供应商应充分、准确地了解所投产品制造企业信息。对相关情况了解不清楚的，不建议填报本声明函。</w:t>
      </w:r>
      <w:r/>
    </w:p>
    <w:p>
      <w:pPr>
        <w:spacing w:line="360" w:lineRule="auto"/>
        <w:tabs>
          <w:tab w:val="left" w:pos="5580" w:leader="none"/>
        </w:tabs>
        <w:rPr>
          <w:rFonts w:hint="eastAsia" w:ascii="宋体" w:hAnsi="宋体"/>
          <w:sz w:val="24"/>
        </w:rPr>
      </w:pPr>
      <w:r>
        <w:rPr>
          <w:rFonts w:ascii="宋体" w:hAnsi="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sz w:val="24"/>
        </w:rPr>
      </w:pPr>
      <w:r>
        <w:rPr>
          <w:sz w:val="24"/>
        </w:rPr>
      </w:r>
      <w:r/>
    </w:p>
    <w:p>
      <w:pPr>
        <w:jc w:val="left"/>
        <w:widowControl/>
        <w:rPr>
          <w:sz w:val="24"/>
        </w:rPr>
      </w:pPr>
      <w:r>
        <w:rPr>
          <w:sz w:val="24"/>
        </w:rPr>
        <w:br w:type="page" w:clear="all"/>
      </w:r>
      <w:r/>
    </w:p>
    <w:p>
      <w:pPr>
        <w:jc w:val="center"/>
        <w:spacing w:before="240" w:after="240" w:line="360" w:lineRule="auto"/>
        <w:rPr>
          <w:b/>
          <w:bCs/>
          <w:sz w:val="36"/>
          <w:szCs w:val="36"/>
        </w:rPr>
      </w:pPr>
      <w:r>
        <w:rPr>
          <w:rFonts w:hint="eastAsia"/>
          <w:b/>
          <w:bCs/>
          <w:sz w:val="36"/>
          <w:szCs w:val="36"/>
        </w:rPr>
        <w:t xml:space="preserve">中小企业声明函（工程）格式</w:t>
      </w:r>
      <w:r/>
    </w:p>
    <w:p>
      <w:pPr>
        <w:ind w:firstLine="504"/>
        <w:spacing w:line="360" w:lineRule="auto"/>
        <w:rPr>
          <w:spacing w:val="6"/>
          <w:sz w:val="24"/>
        </w:rPr>
      </w:pPr>
      <w:r>
        <w:rPr>
          <w:spacing w:val="6"/>
          <w:sz w:val="24"/>
        </w:rPr>
        <w:t xml:space="preserve">本公司（联合体）郑重声明，根据《政府采购促进中小企业发展管理办法》（财库﹝</w:t>
      </w:r>
      <w:r>
        <w:rPr>
          <w:spacing w:val="6"/>
          <w:sz w:val="24"/>
        </w:rPr>
        <w:t xml:space="preserve">2020</w:t>
      </w:r>
      <w:r>
        <w:rPr>
          <w:spacing w:val="6"/>
          <w:sz w:val="24"/>
        </w:rPr>
        <w:t xml:space="preserve">﹞</w:t>
      </w:r>
      <w:r>
        <w:rPr>
          <w:spacing w:val="6"/>
          <w:sz w:val="24"/>
        </w:rPr>
        <w:t xml:space="preserve">46 </w:t>
      </w:r>
      <w:r>
        <w:rPr>
          <w:spacing w:val="6"/>
          <w:sz w:val="24"/>
        </w:rPr>
        <w:t xml:space="preserve">号）的规定，本公司（联合体）参加</w:t>
      </w:r>
      <w:r>
        <w:rPr>
          <w:spacing w:val="6"/>
          <w:sz w:val="24"/>
        </w:rPr>
        <w:t xml:space="preserve">_____</w:t>
      </w:r>
      <w:r>
        <w:rPr>
          <w:spacing w:val="6"/>
          <w:sz w:val="24"/>
        </w:rPr>
        <w:t xml:space="preserve">（单位名称）的</w:t>
      </w:r>
      <w:r>
        <w:rPr>
          <w:spacing w:val="6"/>
          <w:sz w:val="24"/>
        </w:rPr>
        <w:t xml:space="preserve">_____</w:t>
      </w:r>
      <w:r>
        <w:rPr>
          <w:spacing w:val="6"/>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rFonts w:hint="eastAsia"/>
          <w:spacing w:val="6"/>
          <w:sz w:val="24"/>
        </w:rPr>
        <w:t xml:space="preserve">建筑业</w:t>
      </w:r>
      <w:r>
        <w:rPr>
          <w:spacing w:val="6"/>
          <w:sz w:val="24"/>
        </w:rPr>
        <w:t xml:space="preserve">行业；承建（承接）企业为</w:t>
      </w:r>
      <w:r>
        <w:rPr>
          <w:spacing w:val="6"/>
          <w:sz w:val="24"/>
          <w:u w:val="single"/>
        </w:rPr>
        <w:t xml:space="preserve">（企业名称）</w:t>
      </w:r>
      <w:r>
        <w:rPr>
          <w:spacing w:val="6"/>
          <w:sz w:val="24"/>
        </w:rPr>
        <w:t xml:space="preserve">，从业人员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w:t>
      </w:r>
      <w:r>
        <w:rPr>
          <w:spacing w:val="6"/>
          <w:sz w:val="24"/>
          <w:vertAlign w:val="superscript"/>
        </w:rPr>
        <w:t xml:space="preserve">1</w:t>
      </w:r>
      <w:r>
        <w:rPr>
          <w:spacing w:val="6"/>
          <w:sz w:val="24"/>
        </w:rPr>
        <w:t xml:space="preserve">，属于</w:t>
      </w:r>
      <w:r>
        <w:rPr>
          <w:spacing w:val="6"/>
          <w:sz w:val="24"/>
        </w:rPr>
        <w:t xml:space="preserve">_____</w:t>
      </w:r>
      <w:r>
        <w:rPr>
          <w:spacing w:val="6"/>
          <w:sz w:val="24"/>
        </w:rPr>
        <w:t xml:space="preserve">（中型企业、小型企业、微型企业）；</w:t>
      </w:r>
      <w:r/>
    </w:p>
    <w:p>
      <w:pPr>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rFonts w:hint="eastAsia"/>
          <w:spacing w:val="6"/>
          <w:sz w:val="24"/>
        </w:rPr>
        <w:t xml:space="preserve">建筑业</w:t>
      </w:r>
      <w:r>
        <w:rPr>
          <w:spacing w:val="6"/>
          <w:sz w:val="24"/>
        </w:rPr>
        <w:t xml:space="preserve">行业；承建（承接）企业为</w:t>
      </w:r>
      <w:r>
        <w:rPr>
          <w:spacing w:val="6"/>
          <w:sz w:val="24"/>
          <w:u w:val="single"/>
        </w:rPr>
        <w:t xml:space="preserve">（企业名称）</w:t>
      </w:r>
      <w:r>
        <w:rPr>
          <w:spacing w:val="6"/>
          <w:sz w:val="24"/>
        </w:rPr>
        <w:t xml:space="preserve">，从业人员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万元，属于</w:t>
      </w:r>
      <w:r>
        <w:rPr>
          <w:spacing w:val="6"/>
          <w:sz w:val="24"/>
          <w:u w:val="single"/>
        </w:rPr>
        <w:t xml:space="preserve">（中型企业、小型企业、微型企业）</w:t>
      </w:r>
      <w:r>
        <w:rPr>
          <w:spacing w:val="6"/>
          <w:sz w:val="24"/>
        </w:rPr>
        <w:t xml:space="preserve">；</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t xml:space="preserve">企业名称（加盖公章）：</w:t>
      </w:r>
      <w:r>
        <w:rPr>
          <w:sz w:val="24"/>
        </w:rPr>
        <w:t xml:space="preserve">________</w:t>
      </w:r>
      <w:r/>
    </w:p>
    <w:p>
      <w:pPr>
        <w:ind w:right="360" w:firstLine="480"/>
        <w:jc w:val="right"/>
        <w:spacing w:line="360" w:lineRule="auto"/>
        <w:rPr>
          <w:sz w:val="24"/>
        </w:rPr>
      </w:pPr>
      <w:r>
        <w:rPr>
          <w:sz w:val="24"/>
        </w:rPr>
        <w:t xml:space="preserve">日</w:t>
      </w:r>
      <w:r>
        <w:rPr>
          <w:sz w:val="24"/>
        </w:rPr>
        <w:t xml:space="preserve"> </w:t>
      </w:r>
      <w:r>
        <w:rPr>
          <w:sz w:val="24"/>
        </w:rPr>
        <w:t xml:space="preserve">期：</w:t>
      </w:r>
      <w:r>
        <w:rPr>
          <w:sz w:val="24"/>
        </w:rPr>
        <w:t xml:space="preserve">________</w:t>
      </w:r>
      <w:r/>
    </w:p>
    <w:p>
      <w:pPr>
        <w:jc w:val="left"/>
        <w:rPr>
          <w:sz w:val="24"/>
          <w:szCs w:val="21"/>
        </w:rPr>
      </w:pPr>
      <w:r>
        <w:rPr>
          <w:sz w:val="24"/>
          <w:szCs w:val="21"/>
        </w:rPr>
      </w:r>
      <w:r/>
    </w:p>
    <w:p>
      <w:pPr>
        <w:jc w:val="left"/>
        <w:rPr>
          <w:sz w:val="24"/>
          <w:szCs w:val="21"/>
        </w:rPr>
      </w:pPr>
      <w:r>
        <w:rPr>
          <w:sz w:val="24"/>
          <w:szCs w:val="21"/>
        </w:rPr>
      </w:r>
      <w:r/>
    </w:p>
    <w:tbl>
      <w:tblPr>
        <w:tblW w:w="0" w:type="auto"/>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ook w:val="04A0" w:firstRow="1" w:lastRow="0" w:firstColumn="1" w:lastColumn="0" w:noHBand="0" w:noVBand="1"/>
      </w:tblPr>
      <w:tblGrid>
        <w:gridCol w:w="8946"/>
      </w:tblGrid>
      <w:tr>
        <w:trPr/>
        <w:tc>
          <w:tcPr>
            <w:tcW w:w="8946" w:type="dxa"/>
            <w:textDirection w:val="lrTb"/>
            <w:noWrap w:val="false"/>
          </w:tcPr>
          <w:p>
            <w:pPr>
              <w:jc w:val="left"/>
              <w:rPr>
                <w:szCs w:val="21"/>
              </w:rPr>
            </w:pPr>
            <w:r>
              <w:rPr>
                <w:szCs w:val="21"/>
                <w:vertAlign w:val="superscript"/>
              </w:rPr>
              <w:t xml:space="preserve">1</w:t>
            </w:r>
            <w:r>
              <w:rPr>
                <w:szCs w:val="21"/>
              </w:rPr>
              <w:t xml:space="preserve">从业人员、营业收入、资产总额填报上一年度数据，无上</w:t>
            </w:r>
            <w:r>
              <w:rPr>
                <w:szCs w:val="21"/>
              </w:rPr>
              <w:t xml:space="preserve">一</w:t>
            </w:r>
            <w:r>
              <w:rPr>
                <w:szCs w:val="21"/>
              </w:rPr>
              <w:t xml:space="preserve">年度数据的新成立企业可不填报。</w:t>
            </w:r>
            <w:r/>
          </w:p>
        </w:tc>
      </w:tr>
    </w:tbl>
    <w:p>
      <w:pPr>
        <w:jc w:val="left"/>
        <w:rPr>
          <w:szCs w:val="21"/>
          <w:vertAlign w:val="superscript"/>
        </w:rPr>
      </w:pPr>
      <w:r>
        <w:rPr>
          <w:szCs w:val="21"/>
          <w:vertAlign w:val="superscript"/>
        </w:rPr>
      </w:r>
      <w:r/>
    </w:p>
    <w:p>
      <w:pPr>
        <w:ind w:right="360" w:firstLine="480"/>
        <w:jc w:val="right"/>
        <w:spacing w:line="360" w:lineRule="auto"/>
        <w:rPr>
          <w:sz w:val="24"/>
        </w:rPr>
      </w:pPr>
      <w:r>
        <w:rPr>
          <w:sz w:val="24"/>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rPr>
          <w:b/>
          <w:sz w:val="36"/>
          <w:szCs w:val="36"/>
        </w:rPr>
      </w:pPr>
      <w:r>
        <w:rPr>
          <w:rFonts w:hint="eastAsia"/>
          <w:b/>
          <w:sz w:val="36"/>
          <w:szCs w:val="36"/>
        </w:rPr>
        <w:t xml:space="preserve">残疾人福利性单位声明函格式</w:t>
      </w:r>
      <w:r>
        <w:rPr>
          <w:b/>
          <w:sz w:val="36"/>
          <w:szCs w:val="36"/>
        </w:rPr>
        <w:t xml:space="preserve">       </w:t>
      </w:r>
      <w:r/>
    </w:p>
    <w:p>
      <w:pPr>
        <w:jc w:val="center"/>
        <w:rPr>
          <w:sz w:val="36"/>
          <w:szCs w:val="36"/>
        </w:rPr>
      </w:pPr>
      <w:r>
        <w:rPr>
          <w:sz w:val="36"/>
          <w:szCs w:val="36"/>
        </w:rPr>
      </w:r>
      <w:r/>
    </w:p>
    <w:p>
      <w:pPr>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单位名称（盖章）：</w:t>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日</w:t>
      </w:r>
      <w:r>
        <w:rPr>
          <w:spacing w:val="6"/>
          <w:sz w:val="24"/>
        </w:rPr>
        <w:t xml:space="preserve">  </w:t>
      </w:r>
      <w:r>
        <w:rPr>
          <w:spacing w:val="6"/>
          <w:sz w:val="24"/>
        </w:rPr>
        <w:t xml:space="preserve">期：</w:t>
      </w:r>
      <w:r/>
    </w:p>
    <w:p>
      <w:pPr>
        <w:jc w:val="left"/>
        <w:widowControl/>
        <w:rPr>
          <w:sz w:val="24"/>
          <w:szCs w:val="20"/>
        </w:rPr>
      </w:pPr>
      <w:r>
        <w:rPr>
          <w:sz w:val="24"/>
          <w:szCs w:val="20"/>
        </w:rPr>
      </w:r>
      <w:r/>
    </w:p>
    <w:p>
      <w:pPr>
        <w:jc w:val="left"/>
        <w:widowControl/>
        <w:rPr>
          <w:sz w:val="24"/>
          <w:szCs w:val="20"/>
        </w:rPr>
      </w:pPr>
      <w:r>
        <w:rPr>
          <w:sz w:val="24"/>
          <w:szCs w:val="20"/>
        </w:rPr>
      </w:r>
      <w:r/>
    </w:p>
    <w:p>
      <w:pPr>
        <w:spacing w:line="360" w:lineRule="auto"/>
        <w:rPr>
          <w:rFonts w:hint="eastAsia" w:ascii="宋体" w:hAnsi="宋体"/>
          <w:b/>
          <w:sz w:val="24"/>
          <w:szCs w:val="20"/>
        </w:rPr>
        <w:outlineLvl w:val="2"/>
      </w:pPr>
      <w:r>
        <w:rPr>
          <w:rFonts w:ascii="宋体" w:hAnsi="宋体"/>
          <w:b/>
          <w:sz w:val="24"/>
          <w:szCs w:val="20"/>
        </w:rPr>
        <w:t xml:space="preserve">2-</w:t>
      </w:r>
      <w:r>
        <w:rPr>
          <w:rFonts w:hint="eastAsia" w:ascii="宋体" w:hAnsi="宋体"/>
          <w:b/>
          <w:sz w:val="24"/>
          <w:szCs w:val="20"/>
        </w:rPr>
        <w:t xml:space="preserve">2</w:t>
      </w:r>
      <w:r>
        <w:rPr>
          <w:rFonts w:ascii="宋体" w:hAnsi="宋体"/>
          <w:b/>
          <w:sz w:val="24"/>
        </w:rPr>
        <w:t xml:space="preserve">其它落实政府采购政策的资格要求</w:t>
      </w:r>
      <w:r>
        <w:rPr>
          <w:rFonts w:ascii="宋体" w:hAnsi="宋体"/>
          <w:b/>
          <w:sz w:val="24"/>
          <w:szCs w:val="20"/>
        </w:rPr>
        <w:t xml:space="preserve">（如有）</w:t>
      </w:r>
      <w:r/>
    </w:p>
    <w:p>
      <w:pPr>
        <w:spacing w:line="360" w:lineRule="auto"/>
        <w:rPr>
          <w:rFonts w:hint="eastAsia" w:ascii="宋体" w:hAnsi="宋体" w:cs="宋体"/>
          <w:b/>
          <w:sz w:val="24"/>
          <w:szCs w:val="20"/>
        </w:rPr>
        <w:outlineLvl w:val="2"/>
      </w:pPr>
      <w:r>
        <w:rPr>
          <w:rFonts w:hint="eastAsia" w:ascii="宋体" w:hAnsi="宋体" w:cs="宋体"/>
          <w:b/>
          <w:sz w:val="24"/>
          <w:szCs w:val="20"/>
          <w:lang w:bidi="ar"/>
        </w:rPr>
        <w:t xml:space="preserve">3 </w:t>
      </w:r>
      <w:r>
        <w:rPr>
          <w:rFonts w:hint="eastAsia" w:ascii="宋体" w:hAnsi="宋体" w:cs="宋体"/>
          <w:b/>
          <w:sz w:val="24"/>
          <w:lang w:bidi="ar"/>
        </w:rPr>
        <w:t xml:space="preserve">本项目的特定资格要求</w:t>
      </w:r>
      <w:r>
        <w:rPr>
          <w:rFonts w:hint="eastAsia" w:ascii="宋体" w:hAnsi="宋体" w:cs="宋体"/>
          <w:b/>
          <w:sz w:val="24"/>
          <w:szCs w:val="20"/>
          <w:lang w:bidi="ar"/>
        </w:rPr>
        <w:t xml:space="preserve">（如有）</w:t>
      </w:r>
      <w:r/>
    </w:p>
    <w:p>
      <w:pPr>
        <w:spacing w:line="360" w:lineRule="auto"/>
        <w:rPr>
          <w:rFonts w:hint="eastAsia" w:ascii="宋体" w:hAnsi="宋体" w:cs="宋体"/>
          <w:b/>
          <w:sz w:val="24"/>
          <w:szCs w:val="20"/>
        </w:rPr>
        <w:outlineLvl w:val="2"/>
      </w:pPr>
      <w:r>
        <w:rPr>
          <w:rFonts w:hint="eastAsia" w:ascii="宋体" w:hAnsi="宋体" w:cs="宋体"/>
          <w:b/>
          <w:sz w:val="24"/>
          <w:szCs w:val="20"/>
          <w:lang w:bidi="ar"/>
        </w:rPr>
        <w:t xml:space="preserve">3-1其他特定资格要求</w:t>
      </w:r>
      <w:r/>
    </w:p>
    <w:p>
      <w:pPr>
        <w:spacing w:line="360" w:lineRule="auto"/>
        <w:tabs>
          <w:tab w:val="left" w:pos="5580" w:leader="none"/>
        </w:tabs>
        <w:rPr>
          <w:sz w:val="24"/>
          <w:szCs w:val="20"/>
        </w:rPr>
      </w:pPr>
      <w:r>
        <w:rPr>
          <w:sz w:val="24"/>
          <w:szCs w:val="20"/>
        </w:rPr>
      </w:r>
      <w:r/>
    </w:p>
    <w:p>
      <w:pPr>
        <w:spacing w:line="360" w:lineRule="auto"/>
        <w:rPr>
          <w:b/>
          <w:sz w:val="24"/>
          <w:szCs w:val="20"/>
        </w:rPr>
        <w:outlineLvl w:val="2"/>
      </w:pPr>
      <w:r>
        <w:rPr>
          <w:b/>
          <w:sz w:val="24"/>
        </w:rPr>
        <w:br w:type="page" w:clear="all"/>
      </w:r>
      <w:bookmarkStart w:id="686" w:name="_Toc226337253"/>
      <w:r/>
      <w:bookmarkStart w:id="687" w:name="_Toc195842922"/>
      <w:r/>
      <w:bookmarkStart w:id="688" w:name="_Toc142311059"/>
      <w:r/>
      <w:bookmarkStart w:id="689" w:name="_Toc127151557"/>
      <w:r/>
      <w:bookmarkStart w:id="690" w:name="_Toc305158899"/>
      <w:r/>
      <w:bookmarkStart w:id="691" w:name="_Toc305158825"/>
      <w:r/>
      <w:bookmarkStart w:id="692" w:name="_Toc264969247"/>
      <w:r/>
      <w:bookmarkStart w:id="693" w:name="_Toc226965747"/>
      <w:r/>
      <w:bookmarkStart w:id="694" w:name="_Toc480942350"/>
      <w:r/>
      <w:bookmarkStart w:id="695" w:name="_Toc150480795"/>
      <w:r/>
      <w:bookmarkStart w:id="696" w:name="_Toc265228395"/>
      <w:r/>
      <w:bookmarkStart w:id="697" w:name="_Toc226309801"/>
      <w:r/>
      <w:bookmarkStart w:id="698" w:name="_Toc520356218"/>
      <w:r/>
      <w:bookmarkStart w:id="699" w:name="_Toc150774762"/>
      <w:r/>
      <w:bookmarkStart w:id="700" w:name="_Ref467988705"/>
      <w:r/>
      <w:bookmarkStart w:id="701" w:name="_Toc226965830"/>
      <w:r>
        <w:rPr>
          <w:rFonts w:hint="eastAsia"/>
          <w:b/>
          <w:sz w:val="24"/>
        </w:rPr>
        <w:t xml:space="preserve">4</w:t>
      </w:r>
      <w:r>
        <w:rPr>
          <w:b/>
          <w:sz w:val="24"/>
          <w:szCs w:val="20"/>
        </w:rPr>
        <w:t xml:space="preserve">  </w:t>
      </w:r>
      <w:r>
        <w:rPr>
          <w:b/>
          <w:sz w:val="24"/>
        </w:rPr>
        <w:t xml:space="preserve">响应</w:t>
      </w:r>
      <w:r>
        <w:rPr>
          <w:rFonts w:hint="eastAsia"/>
          <w:b/>
          <w:sz w:val="24"/>
        </w:rPr>
        <w:t xml:space="preserve">函</w:t>
      </w:r>
      <w:r>
        <w:rPr>
          <w:b/>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响应函</w:t>
      </w:r>
      <w:r/>
    </w:p>
    <w:p>
      <w:pPr>
        <w:spacing w:line="360" w:lineRule="auto"/>
        <w:tabs>
          <w:tab w:val="left" w:pos="5580" w:leader="none"/>
        </w:tabs>
        <w:rPr>
          <w:sz w:val="24"/>
        </w:rPr>
      </w:pPr>
      <w:r>
        <w:rPr>
          <w:sz w:val="24"/>
        </w:rPr>
        <w:t xml:space="preserve">致：</w:t>
      </w:r>
      <w:r>
        <w:rPr>
          <w:sz w:val="24"/>
          <w:u w:val="single"/>
        </w:rPr>
        <w:t xml:space="preserve">（采购人或采购代理机构）</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w:t>
      </w:r>
      <w:r>
        <w:rPr>
          <w:sz w:val="24"/>
          <w:szCs w:val="20"/>
        </w:rPr>
        <w:t xml:space="preserve">___________</w:t>
      </w:r>
      <w:r>
        <w:rPr>
          <w:sz w:val="24"/>
          <w:szCs w:val="20"/>
        </w:rPr>
        <w:t xml:space="preserve">（项目名称，项目编号</w:t>
      </w:r>
      <w:r>
        <w:rPr>
          <w:sz w:val="24"/>
          <w:szCs w:val="20"/>
        </w:rPr>
        <w:t xml:space="preserve">/</w:t>
      </w:r>
      <w:r>
        <w:rPr>
          <w:sz w:val="24"/>
          <w:szCs w:val="20"/>
        </w:rPr>
        <w:t xml:space="preserve">包号）组织的</w:t>
      </w:r>
      <w:r>
        <w:rPr>
          <w:rFonts w:hint="eastAsia"/>
          <w:sz w:val="24"/>
          <w:szCs w:val="20"/>
        </w:rPr>
        <w:t xml:space="preserve">政府采购</w:t>
      </w:r>
      <w:r>
        <w:rPr>
          <w:sz w:val="24"/>
          <w:szCs w:val="20"/>
        </w:rPr>
        <w:t xml:space="preserve">活动，并对此项目进行响应。</w:t>
      </w:r>
      <w:r/>
    </w:p>
    <w:p>
      <w:pPr>
        <w:ind w:firstLine="408"/>
        <w:spacing w:line="360" w:lineRule="auto"/>
        <w:tabs>
          <w:tab w:val="left" w:pos="5580" w:leader="none"/>
        </w:tabs>
        <w:rPr>
          <w:sz w:val="24"/>
          <w:szCs w:val="20"/>
        </w:rPr>
      </w:pPr>
      <w:r>
        <w:rPr>
          <w:sz w:val="24"/>
          <w:szCs w:val="20"/>
        </w:rPr>
        <w:t xml:space="preserve">1. </w:t>
      </w:r>
      <w:r>
        <w:rPr>
          <w:sz w:val="24"/>
          <w:szCs w:val="20"/>
        </w:rPr>
        <w:t xml:space="preserve">我方</w:t>
      </w:r>
      <w:r>
        <w:rPr>
          <w:sz w:val="24"/>
        </w:rPr>
        <w:t xml:space="preserve">已详细审查全部磋商文件</w:t>
      </w:r>
      <w:r>
        <w:rPr>
          <w:sz w:val="24"/>
          <w:szCs w:val="20"/>
        </w:rPr>
        <w:t xml:space="preserve">，自愿参与响应并承诺如下：</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1</w:t>
      </w:r>
      <w:r>
        <w:rPr>
          <w:sz w:val="24"/>
          <w:szCs w:val="20"/>
        </w:rPr>
        <w:t xml:space="preserve">）本响应有效期为自提交响应文件的截止之日起</w:t>
      </w:r>
      <w:r>
        <w:rPr>
          <w:rFonts w:hint="eastAsia"/>
          <w:sz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2</w:t>
      </w:r>
      <w:r>
        <w:rPr>
          <w:sz w:val="24"/>
          <w:szCs w:val="20"/>
        </w:rPr>
        <w:t xml:space="preserve">）除合同条款及采购需求偏离表列出的偏离外，我方响应磋商文件的全部要求。</w:t>
      </w:r>
      <w:r/>
    </w:p>
    <w:p>
      <w:pPr>
        <w:ind w:firstLine="420"/>
        <w:spacing w:line="360" w:lineRule="auto"/>
        <w:tabs>
          <w:tab w:val="left" w:pos="5580" w:leader="none"/>
        </w:tabs>
        <w:rPr>
          <w:sz w:val="24"/>
          <w:szCs w:val="20"/>
        </w:rPr>
      </w:pPr>
      <w:r>
        <w:rPr>
          <w:sz w:val="24"/>
          <w:szCs w:val="20"/>
        </w:rPr>
        <w:t xml:space="preserve">（</w:t>
      </w:r>
      <w:r>
        <w:rPr>
          <w:sz w:val="24"/>
          <w:szCs w:val="20"/>
        </w:rPr>
        <w:t xml:space="preserve">3</w:t>
      </w:r>
      <w:r>
        <w:rPr>
          <w:sz w:val="24"/>
          <w:szCs w:val="20"/>
        </w:rPr>
        <w:t xml:space="preserve">）我方已提供的全部文件资料是真实、准确的，并对此承担一切法律后果。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w:t>
      </w:r>
      <w:r>
        <w:rPr>
          <w:sz w:val="24"/>
          <w:szCs w:val="20"/>
        </w:rPr>
        <w:t xml:space="preserve">4</w:t>
      </w:r>
      <w:r>
        <w:rPr>
          <w:sz w:val="24"/>
          <w:szCs w:val="20"/>
        </w:rPr>
        <w:t xml:space="preserve">）如我方中标，我方将在法律规定的期限内与你方签订合同，按照磋商文件要求提交履约保证金，并在合同约定的期限内完成合同规定的全部义务。</w:t>
      </w:r>
      <w:r/>
    </w:p>
    <w:p>
      <w:pPr>
        <w:ind w:left="420"/>
        <w:spacing w:line="360" w:lineRule="auto"/>
        <w:rPr>
          <w:sz w:val="24"/>
        </w:rPr>
      </w:pPr>
      <w:r>
        <w:rPr>
          <w:sz w:val="24"/>
        </w:rPr>
        <w:t xml:space="preserve">2. </w:t>
      </w:r>
      <w:r>
        <w:rPr>
          <w:sz w:val="24"/>
        </w:rPr>
        <w:t xml:space="preserve">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与本响应有关的一切正式往来信函请寄：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w:t>
      </w:r>
      <w:r>
        <w:rPr>
          <w:sz w:val="24"/>
          <w:szCs w:val="20"/>
        </w:rPr>
        <w:t xml:space="preserve">_________________________     </w:t>
      </w:r>
      <w:r>
        <w:rPr>
          <w:sz w:val="24"/>
          <w:szCs w:val="20"/>
        </w:rPr>
        <w:t xml:space="preserve">传真</w:t>
      </w:r>
      <w:r>
        <w:rPr>
          <w:sz w:val="24"/>
          <w:szCs w:val="20"/>
        </w:rPr>
        <w:t xml:space="preserve">____________________________</w:t>
      </w:r>
      <w:r/>
    </w:p>
    <w:p>
      <w:pPr>
        <w:ind w:left="420"/>
        <w:spacing w:line="360" w:lineRule="auto"/>
        <w:tabs>
          <w:tab w:val="left" w:pos="5580" w:leader="none"/>
        </w:tabs>
        <w:rPr>
          <w:sz w:val="24"/>
          <w:szCs w:val="20"/>
        </w:rPr>
      </w:pPr>
      <w:r>
        <w:rPr>
          <w:sz w:val="24"/>
          <w:szCs w:val="20"/>
        </w:rPr>
        <w:t xml:space="preserve">电话</w:t>
      </w:r>
      <w:r>
        <w:rPr>
          <w:sz w:val="24"/>
          <w:szCs w:val="20"/>
        </w:rPr>
        <w:t xml:space="preserve">_________________________     </w:t>
      </w:r>
      <w:r>
        <w:rPr>
          <w:sz w:val="24"/>
          <w:szCs w:val="20"/>
        </w:rPr>
        <w:t xml:space="preserve">电子函件</w:t>
      </w:r>
      <w:r>
        <w:rPr>
          <w:sz w:val="24"/>
          <w:szCs w:val="20"/>
        </w:rPr>
        <w:t xml:space="preserve">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供应商名称（加盖公章）</w:t>
      </w:r>
      <w:r>
        <w:rPr>
          <w:sz w:val="24"/>
          <w:szCs w:val="20"/>
        </w:rPr>
        <w:t xml:space="preserve"> ___________</w:t>
      </w:r>
      <w:r/>
    </w:p>
    <w:p>
      <w:pPr>
        <w:ind w:left="420"/>
        <w:spacing w:line="360" w:lineRule="auto"/>
        <w:tabs>
          <w:tab w:val="left" w:pos="5580" w:leader="none"/>
        </w:tabs>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ind w:left="420"/>
        <w:spacing w:line="360" w:lineRule="auto"/>
        <w:tabs>
          <w:tab w:val="left" w:pos="5580" w:leader="none"/>
        </w:tabs>
        <w:rPr>
          <w:sz w:val="24"/>
          <w:szCs w:val="20"/>
          <w:u w:val="single"/>
        </w:rPr>
      </w:pPr>
      <w:r>
        <w:rPr>
          <w:sz w:val="24"/>
          <w:szCs w:val="20"/>
          <w:u w:val="single"/>
        </w:rPr>
      </w:r>
      <w:r/>
    </w:p>
    <w:p>
      <w:pPr>
        <w:jc w:val="left"/>
        <w:widowControl/>
        <w:rPr>
          <w:sz w:val="24"/>
        </w:rPr>
      </w:pPr>
      <w:r/>
      <w:bookmarkStart w:id="702" w:name="_Hlt520356243"/>
      <w:r/>
      <w:bookmarkStart w:id="703" w:name="_Hlt520355938"/>
      <w:r/>
      <w:bookmarkEnd w:id="702"/>
      <w:r/>
      <w:bookmarkEnd w:id="703"/>
      <w:r>
        <w:rPr>
          <w:sz w:val="24"/>
        </w:rPr>
        <w:br w:type="page" w:clear="all"/>
      </w:r>
      <w:r/>
    </w:p>
    <w:p>
      <w:pPr>
        <w:spacing w:line="360" w:lineRule="auto"/>
        <w:rPr>
          <w:b/>
          <w:sz w:val="24"/>
        </w:rPr>
        <w:outlineLvl w:val="2"/>
      </w:pPr>
      <w:r>
        <w:rPr>
          <w:rFonts w:hint="eastAsia"/>
          <w:b/>
          <w:sz w:val="24"/>
        </w:rPr>
        <w:t xml:space="preserve">5</w:t>
      </w:r>
      <w:r>
        <w:rPr>
          <w:b/>
          <w:sz w:val="24"/>
        </w:rPr>
        <w:t xml:space="preserve">  </w:t>
      </w:r>
      <w:r>
        <w:rPr>
          <w:rFonts w:hint="eastAsia"/>
          <w:b/>
          <w:sz w:val="24"/>
        </w:rPr>
        <w:t xml:space="preserve">法定代表人资格证明书</w:t>
      </w:r>
      <w:r>
        <w:rPr>
          <w:b/>
          <w:sz w:val="24"/>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法定代表人资格证明书</w:t>
      </w:r>
      <w:r/>
    </w:p>
    <w:p>
      <w:pPr>
        <w:spacing w:line="560" w:lineRule="exact"/>
        <w:rPr>
          <w:rFonts w:hint="eastAsia" w:ascii="宋体" w:hAnsi="宋体"/>
          <w:sz w:val="24"/>
        </w:rPr>
      </w:pPr>
      <w:r>
        <w:rPr>
          <w:rFonts w:hint="eastAsia" w:ascii="宋体" w:hAnsi="宋体"/>
          <w:sz w:val="24"/>
        </w:rPr>
        <w:t xml:space="preserve">单位名称:</w:t>
      </w:r>
      <w:r/>
    </w:p>
    <w:p>
      <w:pPr>
        <w:spacing w:line="560" w:lineRule="exact"/>
        <w:rPr>
          <w:rFonts w:hint="eastAsia" w:ascii="宋体" w:hAnsi="宋体"/>
          <w:sz w:val="24"/>
        </w:rPr>
      </w:pPr>
      <w:r>
        <w:rPr>
          <w:rFonts w:hint="eastAsia" w:ascii="宋体" w:hAnsi="宋体"/>
          <w:sz w:val="24"/>
        </w:rPr>
        <w:t xml:space="preserve">地址:</w:t>
      </w:r>
      <w:r/>
    </w:p>
    <w:p>
      <w:pPr>
        <w:spacing w:line="560" w:lineRule="exact"/>
        <w:rPr>
          <w:rFonts w:hint="eastAsia" w:ascii="宋体" w:hAnsi="宋体"/>
          <w:sz w:val="24"/>
        </w:rPr>
      </w:pPr>
      <w:r>
        <w:rPr>
          <w:rFonts w:hint="eastAsia" w:ascii="宋体" w:hAnsi="宋体"/>
          <w:sz w:val="24"/>
        </w:rPr>
        <w:t xml:space="preserve">姓名:     性别:       年龄:      职务:</w:t>
      </w:r>
      <w:r/>
    </w:p>
    <w:p>
      <w:pPr>
        <w:spacing w:line="560" w:lineRule="exact"/>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p>
    <w:p>
      <w:pPr>
        <w:spacing w:line="560" w:lineRule="exact"/>
        <w:rPr>
          <w:rFonts w:hint="eastAsia" w:ascii="宋体" w:hAnsi="宋体"/>
          <w:sz w:val="24"/>
        </w:rPr>
      </w:pPr>
      <w:r>
        <w:rPr>
          <w:rFonts w:hint="eastAsia" w:ascii="宋体" w:hAnsi="宋体"/>
          <w:sz w:val="24"/>
        </w:rPr>
        <w:t xml:space="preserve">特此证明。</w:t>
      </w:r>
      <w:r/>
    </w:p>
    <w:p>
      <w:pPr>
        <w:spacing w:line="560" w:lineRule="exact"/>
        <w:rPr>
          <w:rFonts w:hint="eastAsia" w:ascii="宋体" w:hAnsi="宋体"/>
          <w:sz w:val="24"/>
        </w:rPr>
      </w:pPr>
      <w:r>
        <w:rPr>
          <w:rFonts w:hint="eastAsia" w:ascii="宋体" w:hAnsi="宋体"/>
          <w:sz w:val="24"/>
        </w:rPr>
      </w:r>
      <w:r/>
    </w:p>
    <w:p>
      <w:pPr>
        <w:pStyle w:val="900"/>
        <w:ind w:right="-46"/>
        <w:spacing w:line="583" w:lineRule="auto"/>
        <w:rPr>
          <w:rFonts w:hint="eastAsia"/>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spacing w:line="560" w:lineRule="exact"/>
        <w:rPr>
          <w:rFonts w:hint="eastAsia" w:ascii="宋体" w:hAnsi="宋体"/>
          <w:sz w:val="24"/>
        </w:rPr>
      </w:pPr>
      <w:r>
        <w:rPr>
          <w:rFonts w:hint="eastAsia" w:ascii="宋体" w:hAnsi="宋体"/>
          <w:sz w:val="24"/>
        </w:rPr>
        <w:t xml:space="preserve">                     供应商：（加盖公章）</w:t>
      </w:r>
      <w:r/>
    </w:p>
    <w:p>
      <w:pPr>
        <w:spacing w:line="560" w:lineRule="exact"/>
        <w:rPr>
          <w:rFonts w:hint="eastAsia"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firstLine="4320"/>
        <w:spacing w:line="560" w:lineRule="exact"/>
        <w:rPr>
          <w:rFonts w:hint="eastAsia"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hint="eastAsia"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hint="eastAsia" w:ascii="宋体" w:hAnsi="宋体"/>
          <w:i/>
          <w:sz w:val="24"/>
          <w:szCs w:val="20"/>
          <w:u w:val="single"/>
        </w:rPr>
      </w:pPr>
      <w:r>
        <w:rPr>
          <w:rFonts w:ascii="宋体" w:hAnsi="宋体"/>
          <w:sz w:val="24"/>
          <w:szCs w:val="20"/>
        </w:rPr>
        <w:t xml:space="preserve">3.</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资格证明书</w:t>
      </w:r>
      <w:r>
        <w:rPr>
          <w:rFonts w:ascii="宋体" w:hAnsi="宋体"/>
          <w:sz w:val="24"/>
          <w:szCs w:val="20"/>
        </w:rPr>
        <w:t xml:space="preserve">》</w:t>
      </w:r>
      <w:r>
        <w:rPr>
          <w:rFonts w:hint="eastAsia" w:ascii="宋体" w:hAnsi="宋体"/>
          <w:sz w:val="24"/>
          <w:szCs w:val="20"/>
        </w:rPr>
        <w:t xml:space="preserve">。</w:t>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b/>
          <w:sz w:val="24"/>
        </w:rPr>
      </w:pPr>
      <w:r>
        <w:rPr>
          <w:b/>
          <w:sz w:val="24"/>
        </w:rPr>
        <w:br w:type="page" w:clear="all"/>
      </w:r>
      <w:r/>
    </w:p>
    <w:p>
      <w:pPr>
        <w:spacing w:line="360" w:lineRule="auto"/>
        <w:rPr>
          <w:b/>
          <w:sz w:val="24"/>
        </w:rPr>
        <w:outlineLvl w:val="2"/>
      </w:pPr>
      <w:r>
        <w:rPr>
          <w:rFonts w:hint="eastAsia"/>
          <w:b/>
          <w:sz w:val="24"/>
        </w:rPr>
        <w:t xml:space="preserve">6 </w:t>
      </w:r>
      <w:r>
        <w:rPr>
          <w:rFonts w:hint="eastAsia"/>
          <w:b/>
          <w:sz w:val="24"/>
        </w:rPr>
        <w:t xml:space="preserve">授权委托书（实质性格式）</w:t>
      </w:r>
      <w:r/>
    </w:p>
    <w:p>
      <w:pPr>
        <w:jc w:val="center"/>
        <w:rPr>
          <w:rFonts w:hint="eastAsia" w:ascii="宋体" w:hAnsi="宋体"/>
          <w:b/>
          <w:sz w:val="32"/>
          <w:szCs w:val="32"/>
        </w:rPr>
      </w:pPr>
      <w:r>
        <w:rPr>
          <w:rFonts w:hint="eastAsia" w:ascii="宋体" w:hAnsi="宋体"/>
          <w:b/>
          <w:sz w:val="32"/>
          <w:szCs w:val="32"/>
        </w:rPr>
      </w:r>
      <w:r/>
    </w:p>
    <w:p>
      <w:pPr>
        <w:pStyle w:val="1284"/>
        <w:jc w:val="center"/>
        <w:spacing w:line="480" w:lineRule="auto"/>
        <w:rPr>
          <w:rFonts w:hint="eastAsia" w:cs="宋体"/>
          <w:sz w:val="24"/>
        </w:rPr>
      </w:pPr>
      <w:r>
        <w:rPr>
          <w:rFonts w:hint="eastAsia"/>
          <w:b/>
          <w:sz w:val="36"/>
          <w:szCs w:val="36"/>
        </w:rPr>
        <w:t xml:space="preserve">授权委托书</w:t>
      </w:r>
      <w:r/>
    </w:p>
    <w:p>
      <w:pPr>
        <w:ind w:firstLine="516"/>
        <w:spacing w:line="360" w:lineRule="auto"/>
        <w:rPr>
          <w:rFonts w:hint="eastAsia" w:ascii="宋体" w:hAnsi="宋体" w:cs="宋体"/>
          <w:sz w:val="24"/>
        </w:rPr>
      </w:pPr>
      <w:r>
        <w:rPr>
          <w:rFonts w:hint="eastAsia" w:ascii="宋体" w:hAnsi="宋体" w:cs="宋体"/>
          <w:sz w:val="24"/>
        </w:rPr>
        <w:t xml:space="preserve">本授权委托书声明：我 ___________(姓名)（身份证号码：________________）系_________________（供应商名称）的法定代表人，现授权委托__________________（被授权人的姓名、职务）（身份证号码：___________）（联系电话：___________）为本次磋商中我单位的合法代理人，全权负责参加本次项目的磋商、签订合同以及与之相关的各项工作。本供应商对被授权人的签名负全部责任。</w:t>
      </w:r>
      <w:r/>
    </w:p>
    <w:p>
      <w:pPr>
        <w:ind w:firstLine="516"/>
        <w:spacing w:line="360" w:lineRule="auto"/>
        <w:rPr>
          <w:rFonts w:hint="eastAsia" w:ascii="宋体" w:hAnsi="宋体" w:cs="宋体"/>
          <w:sz w:val="24"/>
        </w:rPr>
      </w:pPr>
      <w:r>
        <w:rPr>
          <w:rFonts w:hint="eastAsia" w:ascii="宋体" w:hAnsi="宋体" w:cs="宋体"/>
          <w:sz w:val="24"/>
        </w:rPr>
        <w:t xml:space="preserve">本授权书于__________年_______月________日签字或盖章生效，特此声明。</w:t>
      </w:r>
      <w:r/>
    </w:p>
    <w:p>
      <w:pPr>
        <w:spacing w:line="400" w:lineRule="exact"/>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 w:val="24"/>
        </w:rPr>
      </w:pPr>
      <w:r>
        <w:rPr>
          <w:rFonts w:hint="eastAsia" w:ascii="宋体" w:hAnsi="宋体" w:cs="宋体"/>
          <w:sz w:val="24"/>
        </w:rPr>
        <w:t xml:space="preserve">供应商公章： </w:t>
      </w:r>
      <w:r/>
    </w:p>
    <w:p>
      <w:pPr>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214"/>
        <w:spacing w:line="360" w:lineRule="auto"/>
        <w:rPr>
          <w:rFonts w:hint="eastAsia" w:ascii="宋体" w:hAnsi="宋体" w:cs="宋体"/>
          <w:color w:val="auto"/>
        </w:rPr>
      </w:pPr>
      <w:r>
        <w:rPr>
          <w:rFonts w:hint="eastAsia" w:ascii="宋体" w:hAnsi="宋体" w:cs="宋体"/>
          <w:color w:val="auto"/>
        </w:rPr>
        <w:t xml:space="preserve">日期：</w:t>
      </w:r>
      <w:r/>
    </w:p>
    <w:p>
      <w:pPr>
        <w:spacing w:line="400" w:lineRule="exact"/>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sz w:val="24"/>
        </w:rPr>
      </w:pPr>
      <w:r>
        <w:rPr>
          <w:rFonts w:hint="eastAsia" w:ascii="宋体" w:hAnsi="宋体" w:cs="宋体"/>
          <w:sz w:val="24"/>
        </w:rPr>
      </w:r>
      <w:r/>
    </w:p>
    <w:p>
      <w:pPr>
        <w:pStyle w:val="900"/>
        <w:ind w:right="-46"/>
        <w:spacing w:line="583" w:lineRule="auto"/>
        <w:rPr>
          <w:rFonts w:hint="eastAsia"/>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tc>
        <w:tc>
          <w:tcPr>
            <w:tcW w:w="4536" w:type="dxa"/>
            <w:textDirection w:val="lrTb"/>
            <w:noWrap w:val="false"/>
          </w:tcPr>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tc>
      </w:tr>
    </w:tbl>
    <w:p>
      <w:pPr>
        <w:spacing w:line="360" w:lineRule="auto"/>
        <w:rPr>
          <w:rFonts w:hint="eastAsia" w:ascii="宋体" w:hAnsi="宋体" w:cs="宋体"/>
          <w:szCs w:val="21"/>
        </w:rPr>
      </w:pPr>
      <w:r>
        <w:rPr>
          <w:rFonts w:hint="eastAsia" w:ascii="宋体" w:hAnsi="宋体" w:cs="宋体"/>
          <w:szCs w:val="21"/>
        </w:rPr>
      </w:r>
      <w:r/>
    </w:p>
    <w:p>
      <w:pPr>
        <w:pStyle w:val="900"/>
        <w:ind w:right="-46"/>
        <w:spacing w:line="583" w:lineRule="auto"/>
        <w:rPr>
          <w:rFonts w:hint="eastAsia"/>
          <w:b/>
          <w:bCs/>
        </w:rPr>
      </w:pPr>
      <w:r>
        <w:rPr>
          <w:rFonts w:hint="eastAsia"/>
          <w:b/>
          <w:bCs/>
        </w:rPr>
        <w:t xml:space="preserve">供应商近三个月内任意一个月（自磋商之日往前推）为其缴纳社保的记录</w:t>
      </w:r>
      <w:r/>
    </w:p>
    <w:p>
      <w:pPr>
        <w:spacing w:line="360" w:lineRule="auto"/>
        <w:rPr>
          <w:rFonts w:hint="eastAsia" w:ascii="宋体" w:hAnsi="宋体" w:cs="宋体"/>
          <w:szCs w:val="21"/>
        </w:rPr>
      </w:pPr>
      <w:r>
        <w:rPr>
          <w:rFonts w:hint="eastAsia" w:ascii="宋体" w:hAnsi="宋体" w:cs="宋体"/>
          <w:szCs w:val="21"/>
        </w:rPr>
        <w:t xml:space="preserve">备注：</w:t>
      </w:r>
      <w:r/>
    </w:p>
    <w:p>
      <w:pPr>
        <w:spacing w:line="360" w:lineRule="auto"/>
        <w:rPr>
          <w:rFonts w:hint="eastAsia" w:ascii="宋体" w:hAnsi="宋体" w:cs="宋体"/>
          <w:szCs w:val="21"/>
        </w:rPr>
      </w:pPr>
      <w:r>
        <w:rPr>
          <w:rFonts w:hint="eastAsia" w:ascii="宋体" w:hAnsi="宋体" w:cs="宋体"/>
          <w:szCs w:val="21"/>
        </w:rPr>
        <w:t xml:space="preserve">1.法定代表人参加磋商时，不需要提供本授权委托书。</w:t>
      </w:r>
      <w:r/>
    </w:p>
    <w:p>
      <w:pPr>
        <w:pStyle w:val="1284"/>
        <w:spacing w:line="360" w:lineRule="exact"/>
        <w:rPr>
          <w:rFonts w:hint="eastAsia" w:cs="宋体"/>
          <w:sz w:val="21"/>
          <w:szCs w:val="21"/>
        </w:rPr>
      </w:pPr>
      <w:r>
        <w:rPr>
          <w:rFonts w:hint="eastAsia" w:cs="宋体"/>
          <w:sz w:val="21"/>
          <w:szCs w:val="21"/>
        </w:rPr>
        <w:t xml:space="preserve">2.供应商为自然人的情形，可不提供本《授权委托书》。</w:t>
      </w:r>
      <w:r/>
    </w:p>
    <w:p>
      <w:pPr>
        <w:jc w:val="left"/>
        <w:widowControl/>
        <w:rPr>
          <w:sz w:val="24"/>
        </w:rPr>
      </w:pPr>
      <w:r>
        <w:rPr>
          <w:sz w:val="24"/>
        </w:rPr>
      </w:r>
      <w:r/>
    </w:p>
    <w:p>
      <w:pPr>
        <w:spacing w:line="360" w:lineRule="auto"/>
        <w:rPr>
          <w:rFonts w:hint="eastAsia" w:ascii="宋体" w:hAnsi="宋体"/>
          <w:b/>
          <w:sz w:val="24"/>
        </w:rPr>
        <w:outlineLvl w:val="2"/>
      </w:pPr>
      <w:r>
        <w:rPr>
          <w:rFonts w:ascii="宋体" w:hAnsi="宋体"/>
          <w:b/>
          <w:sz w:val="24"/>
        </w:rPr>
        <w:br w:type="page" w:clear="all"/>
      </w:r>
      <w:r>
        <w:rPr>
          <w:rFonts w:hint="eastAsia"/>
          <w:b/>
          <w:sz w:val="24"/>
        </w:rPr>
        <w:t xml:space="preserve">7  </w:t>
      </w:r>
      <w:r>
        <w:rPr>
          <w:rFonts w:hint="eastAsia"/>
          <w:b/>
          <w:sz w:val="24"/>
        </w:rPr>
        <w:t xml:space="preserve">政府采购供应商信用承诺书</w:t>
      </w:r>
      <w:r>
        <w:rPr>
          <w:b/>
          <w:sz w:val="24"/>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hint="eastAsia" w:ascii="宋体" w:hAnsi="宋体"/>
          <w:sz w:val="24"/>
        </w:rPr>
      </w:pPr>
      <w:r>
        <w:rPr>
          <w:rFonts w:hint="eastAsia" w:ascii="宋体" w:hAnsi="宋体"/>
          <w:sz w:val="24"/>
        </w:rPr>
        <w:t xml:space="preserve">为维护公开、公平、公正的政府采购市场秩序，树立诚实守信的供应商形象，本单位在参与政府采购活动中,自愿</w:t>
      </w:r>
      <w:r>
        <w:rPr>
          <w:rFonts w:hint="eastAsia" w:ascii="宋体" w:hAnsi="宋体"/>
          <w:sz w:val="24"/>
        </w:rPr>
        <w:t xml:space="preserve">作出</w:t>
      </w:r>
      <w:r>
        <w:rPr>
          <w:rFonts w:hint="eastAsia" w:ascii="宋体" w:hAnsi="宋体"/>
          <w:sz w:val="24"/>
        </w:rPr>
        <w:t xml:space="preserve">以下承诺：</w:t>
      </w:r>
      <w:r/>
    </w:p>
    <w:p>
      <w:pPr>
        <w:ind w:firstLine="480"/>
        <w:spacing w:line="276" w:lineRule="auto"/>
        <w:rPr>
          <w:rFonts w:hint="eastAsia"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hint="eastAsia" w:ascii="宋体" w:hAnsi="宋体"/>
          <w:sz w:val="24"/>
        </w:rPr>
      </w:pPr>
      <w:r>
        <w:rPr>
          <w:rFonts w:hint="eastAsia" w:ascii="宋体" w:hAnsi="宋体"/>
          <w:sz w:val="24"/>
        </w:rPr>
        <w:t xml:space="preserve">六、承诺本单位自我约束、自我管理，重合同、守信用，</w:t>
      </w:r>
      <w:r>
        <w:rPr>
          <w:rFonts w:hint="eastAsia" w:ascii="宋体" w:hAnsi="宋体"/>
          <w:sz w:val="24"/>
        </w:rPr>
        <w:t xml:space="preserve">不</w:t>
      </w:r>
      <w:r>
        <w:rPr>
          <w:rFonts w:hint="eastAsia" w:ascii="宋体" w:hAnsi="宋体"/>
          <w:sz w:val="24"/>
        </w:rPr>
        <w:t xml:space="preserve">制假售假、商标侵权、虚假宣传、违约毁约、恶意逃债、偷税漏税、价格欺诈、垄断和不正当竞争，维护经营者、消费者的合法权益。 </w:t>
      </w:r>
      <w:r/>
    </w:p>
    <w:p>
      <w:pPr>
        <w:ind w:firstLine="480"/>
        <w:spacing w:line="276" w:lineRule="auto"/>
        <w:rPr>
          <w:rFonts w:hint="eastAsia"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hint="eastAsia"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hint="eastAsia" w:ascii="宋体" w:hAnsi="宋体"/>
          <w:sz w:val="24"/>
        </w:rPr>
      </w:pPr>
      <w:r>
        <w:rPr>
          <w:rFonts w:hint="eastAsia" w:ascii="宋体" w:hAnsi="宋体"/>
          <w:sz w:val="24"/>
        </w:rPr>
        <w:t xml:space="preserve">九、根据政府采购相关法律法规的规定需要</w:t>
      </w:r>
      <w:r>
        <w:rPr>
          <w:rFonts w:hint="eastAsia" w:ascii="宋体" w:hAnsi="宋体"/>
          <w:sz w:val="24"/>
        </w:rPr>
        <w:t xml:space="preserve">作出</w:t>
      </w:r>
      <w:r>
        <w:rPr>
          <w:rFonts w:hint="eastAsia" w:ascii="宋体" w:hAnsi="宋体"/>
          <w:sz w:val="24"/>
        </w:rPr>
        <w:t xml:space="preserve">的其他承诺。 </w:t>
      </w:r>
      <w:r/>
    </w:p>
    <w:p>
      <w:pPr>
        <w:ind w:firstLine="480"/>
        <w:spacing w:line="276" w:lineRule="auto"/>
        <w:rPr>
          <w:rFonts w:hint="eastAsia"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282"/>
        <w:ind w:right="1050" w:firstLine="2880"/>
        <w:jc w:val="both"/>
        <w:spacing w:line="276" w:lineRule="auto"/>
        <w:rPr>
          <w:rFonts w:hint="eastAsia" w:ascii="宋体" w:hAnsi="宋体" w:eastAsia="宋体"/>
          <w:sz w:val="24"/>
          <w:szCs w:val="22"/>
        </w:rPr>
      </w:pPr>
      <w:r>
        <w:rPr>
          <w:rFonts w:hint="eastAsia" w:ascii="宋体" w:hAnsi="宋体" w:eastAsia="宋体"/>
          <w:sz w:val="24"/>
          <w:szCs w:val="22"/>
        </w:rPr>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b/>
          <w:sz w:val="24"/>
        </w:rPr>
        <w:outlineLvl w:val="2"/>
      </w:pPr>
      <w:r>
        <w:rPr>
          <w:sz w:val="24"/>
          <w:szCs w:val="20"/>
        </w:rPr>
        <w:br w:type="page" w:clear="all"/>
      </w:r>
      <w:r>
        <w:rPr>
          <w:rFonts w:hint="eastAsia"/>
          <w:b/>
          <w:sz w:val="24"/>
        </w:rPr>
        <w:t xml:space="preserve">8</w:t>
      </w:r>
      <w:r>
        <w:rPr>
          <w:b/>
          <w:sz w:val="24"/>
        </w:rPr>
        <w:t xml:space="preserve">  </w:t>
      </w:r>
      <w:r>
        <w:rPr>
          <w:b/>
          <w:sz w:val="24"/>
        </w:rPr>
        <w:t xml:space="preserve">报价一览表</w:t>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rPr>
          <w:rFonts w:hint="eastAsia"/>
          <w:b/>
          <w:sz w:val="24"/>
        </w:rPr>
        <w:t xml:space="preserve">（实质性格式）</w:t>
      </w:r>
      <w:r/>
    </w:p>
    <w:p>
      <w:pPr>
        <w:jc w:val="center"/>
        <w:rPr>
          <w:b/>
          <w:sz w:val="36"/>
          <w:szCs w:val="36"/>
        </w:rPr>
      </w:pPr>
      <w:r/>
      <w:bookmarkStart w:id="704" w:name="_Toc305158900"/>
      <w:r/>
      <w:bookmarkStart w:id="705" w:name="_Toc265228396"/>
      <w:r/>
      <w:bookmarkStart w:id="706" w:name="_Toc164608827"/>
      <w:r/>
      <w:bookmarkStart w:id="707" w:name="_Toc226309802"/>
      <w:r/>
      <w:bookmarkStart w:id="708" w:name="_Toc226965831"/>
      <w:r/>
      <w:bookmarkStart w:id="709" w:name="_Toc164608672"/>
      <w:r/>
      <w:bookmarkStart w:id="710" w:name="_Toc226337254"/>
      <w:r/>
      <w:bookmarkStart w:id="711" w:name="_Toc226965748"/>
      <w:r/>
      <w:bookmarkStart w:id="712" w:name="_Toc195842923"/>
      <w:r/>
      <w:bookmarkStart w:id="713" w:name="_Toc305158826"/>
      <w:r/>
      <w:bookmarkStart w:id="714" w:name="_Toc264969248"/>
      <w:r>
        <w:rPr>
          <w:rFonts w:hint="eastAsia"/>
          <w:b/>
          <w:sz w:val="36"/>
          <w:szCs w:val="36"/>
        </w:rPr>
        <w:t xml:space="preserve">报价一览表</w:t>
      </w:r>
      <w:bookmarkEnd w:id="704"/>
      <w:r/>
      <w:bookmarkEnd w:id="705"/>
      <w:r/>
      <w:bookmarkEnd w:id="706"/>
      <w:r/>
      <w:bookmarkEnd w:id="707"/>
      <w:r/>
      <w:bookmarkEnd w:id="708"/>
      <w:r/>
      <w:bookmarkEnd w:id="709"/>
      <w:r/>
      <w:bookmarkEnd w:id="710"/>
      <w:r/>
      <w:bookmarkEnd w:id="711"/>
      <w:r/>
      <w:bookmarkEnd w:id="712"/>
      <w:r/>
      <w:bookmarkEnd w:id="713"/>
      <w:r/>
      <w:bookmarkEnd w:id="714"/>
      <w:r/>
      <w:r/>
    </w:p>
    <w:p>
      <w:pPr>
        <w:jc w:val="left"/>
        <w:spacing w:line="360" w:lineRule="auto"/>
        <w:tabs>
          <w:tab w:val="left" w:pos="1800" w:leader="none"/>
          <w:tab w:val="left" w:pos="5580" w:leader="none"/>
        </w:tabs>
        <w:rPr>
          <w:sz w:val="24"/>
        </w:rPr>
      </w:pPr>
      <w:r>
        <w:rPr>
          <w:sz w:val="24"/>
        </w:rPr>
      </w:r>
      <w:r/>
    </w:p>
    <w:p>
      <w:pPr>
        <w:jc w:val="left"/>
        <w:spacing w:line="360" w:lineRule="auto"/>
        <w:tabs>
          <w:tab w:val="left" w:pos="1800" w:leader="none"/>
          <w:tab w:val="left" w:pos="5580" w:leader="none"/>
        </w:tabs>
        <w:rPr>
          <w:i/>
          <w:sz w:val="24"/>
        </w:rPr>
      </w:pPr>
      <w:r>
        <w:rPr>
          <w:rFonts w:hint="eastAsia"/>
          <w:i/>
          <w:sz w:val="24"/>
        </w:rPr>
        <w:t xml:space="preserve"> </w:t>
      </w:r>
      <w:r/>
    </w:p>
    <w:p>
      <w:pPr>
        <w:ind w:firstLine="24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_______________________</w:t>
      </w:r>
      <w:r/>
    </w:p>
    <w:tbl>
      <w:tblPr>
        <w:tblW w:w="44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12"/>
        <w:gridCol w:w="3204"/>
        <w:gridCol w:w="2025"/>
        <w:gridCol w:w="2131"/>
      </w:tblGrid>
      <w:tr>
        <w:trPr>
          <w:cantSplit/>
          <w:jc w:val="center"/>
          <w:trHeight w:val="531"/>
        </w:trPr>
        <w:tc>
          <w:tcPr>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val="false"/>
          </w:tcPr>
          <w:p>
            <w:pPr>
              <w:jc w:val="center"/>
              <w:tabs>
                <w:tab w:val="left" w:pos="5580" w:leader="none"/>
              </w:tabs>
              <w:rPr>
                <w:b/>
                <w:sz w:val="24"/>
              </w:rPr>
            </w:pPr>
            <w:r>
              <w:rPr>
                <w:rFonts w:hint="eastAsia"/>
                <w:b/>
                <w:sz w:val="24"/>
              </w:rPr>
              <w:t xml:space="preserve">序号</w:t>
            </w:r>
            <w:r/>
          </w:p>
        </w:tc>
        <w:tc>
          <w:tcPr>
            <w:tcBorders>
              <w:top w:val="single" w:color="000000" w:sz="4" w:space="0"/>
              <w:left w:val="single" w:color="000000" w:sz="4" w:space="0"/>
              <w:bottom w:val="single" w:color="000000" w:sz="4" w:space="0"/>
              <w:right w:val="single" w:color="000000" w:sz="4" w:space="0"/>
            </w:tcBorders>
            <w:tcW w:w="1960" w:type="pct"/>
            <w:vAlign w:val="center"/>
            <w:vMerge w:val="restart"/>
            <w:textDirection w:val="lrTb"/>
            <w:noWrap w:val="false"/>
          </w:tcPr>
          <w:p>
            <w:pPr>
              <w:jc w:val="center"/>
              <w:tabs>
                <w:tab w:val="left" w:pos="5580" w:leader="none"/>
              </w:tabs>
              <w:rPr>
                <w:b/>
                <w:sz w:val="24"/>
              </w:rPr>
            </w:pPr>
            <w:r>
              <w:rPr>
                <w:rFonts w:hint="eastAsia"/>
                <w:b/>
                <w:sz w:val="24"/>
              </w:rPr>
              <w:t xml:space="preserve">供应商名称</w:t>
            </w:r>
            <w:r/>
          </w:p>
        </w:tc>
        <w:tc>
          <w:tcPr>
            <w:gridSpan w:val="2"/>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center"/>
              <w:tabs>
                <w:tab w:val="left" w:pos="5580" w:leader="none"/>
              </w:tabs>
              <w:rPr>
                <w:b/>
                <w:sz w:val="24"/>
              </w:rPr>
            </w:pPr>
            <w:r>
              <w:rPr>
                <w:rFonts w:hint="eastAsia"/>
                <w:b/>
                <w:sz w:val="24"/>
              </w:rPr>
              <w:t xml:space="preserve">报价</w:t>
            </w:r>
            <w:r/>
          </w:p>
        </w:tc>
      </w:tr>
      <w:tr>
        <w:trPr>
          <w:cantSplit/>
          <w:jc w:val="center"/>
          <w:trHeight w:val="67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center"/>
              <w:tabs>
                <w:tab w:val="left" w:pos="5580" w:leader="none"/>
              </w:tabs>
              <w:rPr>
                <w:b/>
                <w:sz w:val="24"/>
              </w:rPr>
            </w:pPr>
            <w:r>
              <w:rPr>
                <w:rFonts w:hint="eastAsia"/>
                <w:b/>
                <w:sz w:val="24"/>
              </w:rPr>
              <w:t xml:space="preserve">大写</w:t>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jc w:val="center"/>
              <w:tabs>
                <w:tab w:val="left" w:pos="5580" w:leader="none"/>
              </w:tabs>
              <w:rPr>
                <w:b/>
                <w:sz w:val="24"/>
              </w:rPr>
            </w:pPr>
            <w:r>
              <w:rPr>
                <w:rFonts w:hint="eastAsia"/>
                <w:b/>
                <w:sz w:val="24"/>
              </w:rPr>
              <w:t xml:space="preserve">小写</w:t>
            </w:r>
            <w:r/>
          </w:p>
        </w:tc>
      </w:tr>
      <w:tr>
        <w:trPr>
          <w:jc w:val="center"/>
          <w:trHeight w:val="976"/>
        </w:trPr>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960" w:type="pct"/>
            <w:vAlign w:val="center"/>
            <w:textDirection w:val="lrTb"/>
            <w:noWrap w:val="false"/>
          </w:tcPr>
          <w:p>
            <w:pPr>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jc w:val="center"/>
              <w:tabs>
                <w:tab w:val="left" w:pos="5580" w:leader="none"/>
              </w:tabs>
              <w:rPr>
                <w:sz w:val="24"/>
              </w:rPr>
            </w:pPr>
            <w:r>
              <w:rPr>
                <w:sz w:val="24"/>
              </w:rPr>
            </w:r>
            <w:r/>
          </w:p>
        </w:tc>
      </w:tr>
    </w:tbl>
    <w:p>
      <w:pPr>
        <w:jc w:val="left"/>
        <w:rPr>
          <w:sz w:val="24"/>
        </w:rPr>
      </w:pPr>
      <w:r>
        <w:rPr>
          <w:sz w:val="24"/>
        </w:rPr>
      </w:r>
      <w:r/>
    </w:p>
    <w:p>
      <w:pPr>
        <w:jc w:val="left"/>
        <w:rPr>
          <w:rFonts w:hint="eastAsia" w:ascii="宋体" w:hAnsi="宋体"/>
          <w:sz w:val="24"/>
          <w:szCs w:val="20"/>
        </w:rPr>
      </w:pPr>
      <w:r>
        <w:rPr>
          <w:sz w:val="24"/>
        </w:rPr>
        <w:t xml:space="preserve">注：</w:t>
      </w:r>
      <w:r>
        <w:rPr>
          <w:rFonts w:ascii="宋体" w:hAnsi="宋体"/>
          <w:sz w:val="24"/>
        </w:rPr>
        <w:t xml:space="preserve">1</w:t>
      </w:r>
      <w:r>
        <w:rPr>
          <w:rFonts w:ascii="宋体" w:hAnsi="宋体"/>
          <w:sz w:val="24"/>
          <w:szCs w:val="20"/>
        </w:rPr>
        <w:t xml:space="preserve">.此表中，每包的报价应和《分项报价表》中的总价相一致。</w:t>
      </w:r>
      <w:r/>
    </w:p>
    <w:p>
      <w:pPr>
        <w:ind w:firstLine="480"/>
        <w:tabs>
          <w:tab w:val="left" w:pos="5580" w:leader="none"/>
        </w:tabs>
        <w:rPr>
          <w:rFonts w:hint="eastAsia" w:ascii="宋体" w:hAnsi="宋体"/>
          <w:sz w:val="24"/>
          <w:szCs w:val="20"/>
        </w:rPr>
      </w:pPr>
      <w:r>
        <w:rPr>
          <w:rFonts w:ascii="宋体" w:hAnsi="宋体"/>
          <w:sz w:val="24"/>
          <w:szCs w:val="20"/>
        </w:rPr>
        <w:t xml:space="preserve">2.本表必须</w:t>
      </w:r>
      <w:r>
        <w:rPr>
          <w:rFonts w:ascii="宋体" w:hAnsi="宋体"/>
          <w:sz w:val="24"/>
          <w:szCs w:val="20"/>
        </w:rPr>
        <w:t xml:space="preserve">按包分别</w:t>
      </w:r>
      <w:r>
        <w:rPr>
          <w:rFonts w:ascii="宋体" w:hAnsi="宋体"/>
          <w:sz w:val="24"/>
          <w:szCs w:val="20"/>
        </w:rPr>
        <w:t xml:space="preserve">填写。</w:t>
      </w:r>
      <w:r/>
    </w:p>
    <w:p>
      <w:pPr>
        <w:spacing w:before="25" w:after="25" w:line="360" w:lineRule="auto"/>
        <w:rPr>
          <w:sz w:val="24"/>
          <w:lang w:val="zh-CN"/>
        </w:rPr>
      </w:pPr>
      <w:r>
        <w:rPr>
          <w:sz w:val="24"/>
          <w:lang w:val="zh-CN"/>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jc w:val="left"/>
        <w:widowControl/>
        <w:rPr>
          <w:rFonts w:hint="eastAsia" w:ascii="宋体" w:hAnsi="宋体"/>
          <w:b/>
          <w:sz w:val="24"/>
          <w:szCs w:val="20"/>
        </w:rPr>
      </w:pPr>
      <w:r/>
      <w:bookmarkStart w:id="715" w:name="_Toc226309803"/>
      <w:r/>
      <w:bookmarkStart w:id="716" w:name="_Toc305158827"/>
      <w:r/>
      <w:bookmarkStart w:id="717" w:name="_Toc226965749"/>
      <w:r/>
      <w:bookmarkStart w:id="718" w:name="_Toc264969249"/>
      <w:r/>
      <w:bookmarkStart w:id="719" w:name="_Toc305158901"/>
      <w:r/>
      <w:bookmarkStart w:id="720" w:name="_Toc150774763"/>
      <w:r/>
      <w:bookmarkStart w:id="721" w:name="_Toc142311060"/>
      <w:r/>
      <w:bookmarkStart w:id="722" w:name="_Toc150480796"/>
      <w:r/>
      <w:bookmarkStart w:id="723" w:name="_Toc226337255"/>
      <w:r/>
      <w:bookmarkStart w:id="724" w:name="_Toc226965832"/>
      <w:r/>
      <w:bookmarkStart w:id="725" w:name="_Toc195842924"/>
      <w:r/>
      <w:bookmarkStart w:id="726" w:name="_Toc265228397"/>
      <w:r/>
      <w:bookmarkStart w:id="727" w:name="_Toc127151558"/>
      <w:r>
        <w:rPr>
          <w:sz w:val="24"/>
          <w:szCs w:val="20"/>
        </w:rPr>
        <w:br w:type="page" w:clear="all"/>
      </w:r>
      <w:r/>
    </w:p>
    <w:p>
      <w:pPr>
        <w:spacing w:line="360" w:lineRule="auto"/>
        <w:rPr>
          <w:b/>
          <w:sz w:val="24"/>
        </w:rPr>
        <w:outlineLvl w:val="2"/>
      </w:pPr>
      <w:r>
        <w:rPr>
          <w:rFonts w:hint="eastAsia"/>
          <w:b/>
          <w:sz w:val="24"/>
        </w:rPr>
        <w:t xml:space="preserve">9</w:t>
      </w:r>
      <w:r>
        <w:rPr>
          <w:b/>
          <w:sz w:val="24"/>
        </w:rPr>
        <w:t xml:space="preserve">  </w:t>
      </w:r>
      <w:r>
        <w:rPr>
          <w:b/>
          <w:sz w:val="24"/>
        </w:rPr>
        <w:t xml:space="preserve">分项报价表</w:t>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rPr>
          <w:rFonts w:hint="eastAsia"/>
          <w:b/>
          <w:sz w:val="24"/>
        </w:rPr>
        <w:t xml:space="preserve">（实质性格式）</w:t>
      </w:r>
      <w:r/>
    </w:p>
    <w:p>
      <w:pPr>
        <w:jc w:val="center"/>
        <w:spacing w:line="360" w:lineRule="exact"/>
        <w:rPr>
          <w:sz w:val="36"/>
          <w:szCs w:val="36"/>
        </w:rPr>
      </w:pPr>
      <w:r>
        <w:rPr>
          <w:sz w:val="36"/>
          <w:szCs w:val="36"/>
        </w:rPr>
      </w:r>
      <w:r/>
    </w:p>
    <w:p>
      <w:pPr>
        <w:jc w:val="center"/>
        <w:rPr>
          <w:b/>
          <w:sz w:val="36"/>
          <w:szCs w:val="36"/>
        </w:rPr>
      </w:pPr>
      <w:r>
        <w:rPr>
          <w:rFonts w:hint="eastAsia"/>
          <w:b/>
          <w:sz w:val="36"/>
          <w:szCs w:val="36"/>
        </w:rPr>
        <w:t xml:space="preserve">分项报价表</w:t>
      </w:r>
      <w:r/>
    </w:p>
    <w:p>
      <w:pPr>
        <w:jc w:val="center"/>
        <w:spacing w:line="260" w:lineRule="exact"/>
        <w:rPr>
          <w:sz w:val="36"/>
          <w:szCs w:val="36"/>
        </w:rPr>
      </w:pPr>
      <w:r>
        <w:rPr>
          <w:sz w:val="36"/>
          <w:szCs w:val="36"/>
        </w:rPr>
      </w:r>
      <w:r/>
    </w:p>
    <w:p>
      <w:pPr>
        <w:jc w:val="center"/>
        <w:rPr>
          <w:b/>
          <w:sz w:val="36"/>
          <w:szCs w:val="36"/>
        </w:rPr>
      </w:pPr>
      <w:r/>
      <w:bookmarkStart w:id="728" w:name="_Toc265228400"/>
      <w:r/>
      <w:bookmarkStart w:id="729" w:name="_Toc127151562"/>
      <w:r/>
      <w:bookmarkStart w:id="730" w:name="_Toc142311062"/>
      <w:r/>
      <w:bookmarkStart w:id="731" w:name="_Toc226965752"/>
      <w:r/>
      <w:bookmarkStart w:id="732" w:name="_Toc305158830"/>
      <w:r/>
      <w:bookmarkStart w:id="733" w:name="_Toc226309806"/>
      <w:r/>
      <w:bookmarkStart w:id="734" w:name="_Toc305158904"/>
      <w:r/>
      <w:bookmarkStart w:id="735" w:name="_Toc226965835"/>
      <w:r/>
      <w:bookmarkStart w:id="736" w:name="_Toc195842927"/>
      <w:r/>
      <w:bookmarkStart w:id="737" w:name="_Toc150774765"/>
      <w:r/>
      <w:bookmarkStart w:id="738" w:name="_Toc150480798"/>
      <w:r/>
      <w:bookmarkStart w:id="739" w:name="_Toc226337258"/>
      <w:r/>
      <w:bookmarkStart w:id="740" w:name="_Toc264969252"/>
      <w:r/>
      <w:bookmarkStart w:id="741" w:name="_Toc305158829"/>
      <w:r/>
      <w:bookmarkStart w:id="742" w:name="_Toc265228399"/>
      <w:r/>
      <w:bookmarkStart w:id="743" w:name="_Toc127151561"/>
      <w:r/>
      <w:bookmarkStart w:id="744" w:name="_Toc305158903"/>
      <w:r/>
      <w:bookmarkStart w:id="745" w:name="_Toc150774764"/>
      <w:r/>
      <w:bookmarkStart w:id="746" w:name="_Toc264969251"/>
      <w:r/>
      <w:bookmarkStart w:id="747" w:name="_Toc226309805"/>
      <w:r/>
      <w:bookmarkStart w:id="748" w:name="_Toc226965834"/>
      <w:r/>
      <w:bookmarkStart w:id="749" w:name="_Toc150480797"/>
      <w:r/>
      <w:bookmarkStart w:id="750" w:name="_Toc142311061"/>
      <w:r/>
      <w:bookmarkStart w:id="751" w:name="_Toc226337257"/>
      <w:r/>
      <w:bookmarkStart w:id="752" w:name="_Toc195842926"/>
      <w:r/>
      <w:bookmarkStart w:id="753" w:name="_Toc226965751"/>
      <w:r>
        <w:rPr>
          <w:rFonts w:hint="eastAsia"/>
          <w:b/>
          <w:sz w:val="36"/>
          <w:szCs w:val="36"/>
        </w:rPr>
        <w:t xml:space="preserve">详见工程量清单</w:t>
      </w:r>
      <w:r/>
    </w:p>
    <w:p>
      <w:pPr>
        <w:spacing w:before="25" w:after="25" w:line="360" w:lineRule="auto"/>
        <w:rPr>
          <w:sz w:val="24"/>
          <w:lang w:val="zh-CN"/>
        </w:rPr>
      </w:pPr>
      <w:r>
        <w:rPr>
          <w:sz w:val="24"/>
          <w:lang w:val="zh-CN"/>
        </w:rPr>
        <w:t xml:space="preserve">   </w:t>
      </w:r>
      <w:r/>
    </w:p>
    <w:p>
      <w:pPr>
        <w:spacing w:line="360" w:lineRule="auto"/>
        <w:rPr>
          <w:rFonts w:hint="eastAsia" w:ascii="宋体" w:hAnsi="宋体"/>
          <w:b/>
          <w:sz w:val="24"/>
          <w:szCs w:val="20"/>
        </w:rPr>
        <w:outlineLvl w:val="2"/>
      </w:pPr>
      <w:r>
        <w:rPr>
          <w:sz w:val="24"/>
          <w:szCs w:val="20"/>
        </w:rPr>
        <w:br w:type="page" w:clear="all"/>
      </w:r>
      <w:r>
        <w:rPr>
          <w:rFonts w:hint="eastAsia"/>
          <w:b/>
          <w:sz w:val="24"/>
        </w:rPr>
        <w:t xml:space="preserve">10</w:t>
      </w:r>
      <w:r>
        <w:rPr>
          <w:b/>
          <w:sz w:val="24"/>
        </w:rPr>
        <w:t xml:space="preserve">  </w:t>
      </w:r>
      <w:r>
        <w:rPr>
          <w:b/>
          <w:sz w:val="24"/>
        </w:rPr>
        <w:t xml:space="preserve">合同条款偏离表</w:t>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rPr>
          <w:rFonts w:hint="eastAsia"/>
          <w:b/>
          <w:sz w:val="24"/>
        </w:rPr>
        <w:t xml:space="preserve">（实质性格式）</w:t>
      </w:r>
      <w:r/>
    </w:p>
    <w:p>
      <w:pPr>
        <w:spacing w:line="360" w:lineRule="auto"/>
        <w:rPr>
          <w:sz w:val="24"/>
          <w:szCs w:val="20"/>
        </w:rPr>
      </w:pPr>
      <w:r>
        <w:rPr>
          <w:sz w:val="24"/>
          <w:szCs w:val="20"/>
        </w:rPr>
      </w:r>
      <w:r/>
    </w:p>
    <w:p>
      <w:pPr>
        <w:jc w:val="center"/>
        <w:rPr>
          <w:b/>
          <w:sz w:val="36"/>
          <w:szCs w:val="36"/>
        </w:rPr>
      </w:pPr>
      <w:r>
        <w:rPr>
          <w:rFonts w:hint="eastAsia"/>
          <w:b/>
          <w:sz w:val="36"/>
          <w:szCs w:val="36"/>
        </w:rPr>
        <w:t xml:space="preserve">合同条款偏离表</w:t>
      </w:r>
      <w:r/>
    </w:p>
    <w:p>
      <w:pPr>
        <w:jc w:val="center"/>
        <w:rPr>
          <w:sz w:val="36"/>
          <w:szCs w:val="36"/>
        </w:rPr>
      </w:pPr>
      <w:r>
        <w:rPr>
          <w:sz w:val="36"/>
          <w:szCs w:val="36"/>
        </w:rPr>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     </w:t>
      </w:r>
      <w:r>
        <w:rPr>
          <w:sz w:val="24"/>
        </w:rPr>
        <w:t xml:space="preserve">项目名称：</w:t>
      </w:r>
      <w:r>
        <w:rPr>
          <w:sz w:val="24"/>
        </w:rPr>
        <w:t xml:space="preserve">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8"/>
        <w:gridCol w:w="1290"/>
        <w:gridCol w:w="1980"/>
        <w:gridCol w:w="1981"/>
        <w:gridCol w:w="2427"/>
        <w:gridCol w:w="782"/>
      </w:tblGrid>
      <w:tr>
        <w:trPr>
          <w:jc w:val="center"/>
          <w:trHeight w:val="930"/>
        </w:trPr>
        <w:tc>
          <w:tcPr>
            <w:gridSpan w:val="6"/>
            <w:tcW w:w="0" w:type="auto"/>
            <w:vAlign w:val="center"/>
            <w:textDirection w:val="lrTb"/>
            <w:noWrap w:val="false"/>
          </w:tcPr>
          <w:p>
            <w:pPr>
              <w:jc w:val="left"/>
              <w:rPr>
                <w:rFonts w:hint="eastAsia" w:ascii="宋体" w:hAnsi="宋体"/>
                <w:b/>
                <w:sz w:val="24"/>
              </w:rPr>
            </w:pPr>
            <w:r>
              <w:rPr>
                <w:rFonts w:hint="eastAsia" w:ascii="宋体" w:hAnsi="宋体"/>
                <w:b/>
                <w:sz w:val="24"/>
              </w:rPr>
              <w:t xml:space="preserve">对本项目合同条款的偏离情况（请进行勾选）：</w:t>
            </w:r>
            <w:r/>
          </w:p>
          <w:p>
            <w:pPr>
              <w:jc w:val="left"/>
              <w:rPr>
                <w:rFonts w:hint="eastAsia"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w:t>
            </w:r>
            <w:r>
              <w:rPr>
                <w:rFonts w:ascii="宋体" w:hAnsi="宋体"/>
                <w:sz w:val="24"/>
                <w:szCs w:val="21"/>
              </w:rPr>
              <w:t xml:space="preserve">勾选无</w:t>
            </w:r>
            <w:r>
              <w:rPr>
                <w:rFonts w:ascii="宋体" w:hAnsi="宋体"/>
                <w:sz w:val="24"/>
                <w:szCs w:val="21"/>
              </w:rPr>
              <w:t xml:space="preserve">偏离即可</w:t>
            </w:r>
            <w:r>
              <w:rPr>
                <w:rFonts w:ascii="宋体" w:hAnsi="宋体"/>
                <w:sz w:val="24"/>
              </w:rPr>
              <w:t xml:space="preserve">）</w:t>
            </w:r>
            <w:r/>
          </w:p>
          <w:p>
            <w:pPr>
              <w:jc w:val="left"/>
              <w:rPr>
                <w:rFonts w:hint="eastAsia"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如有负偏离，</w:t>
            </w:r>
            <w:r>
              <w:rPr>
                <w:rFonts w:ascii="宋体" w:hAnsi="宋体"/>
                <w:sz w:val="24"/>
              </w:rPr>
              <w:t xml:space="preserve">则须在本表中对负偏离项逐一列明）</w:t>
            </w:r>
            <w:r/>
          </w:p>
        </w:tc>
      </w:tr>
      <w:tr>
        <w:trPr>
          <w:jc w:val="center"/>
          <w:trHeight w:val="930"/>
        </w:trPr>
        <w:tc>
          <w:tcPr>
            <w:tcW w:w="834" w:type="dxa"/>
            <w:vAlign w:val="center"/>
            <w:textDirection w:val="lrTb"/>
            <w:noWrap w:val="false"/>
          </w:tcPr>
          <w:p>
            <w:pPr>
              <w:jc w:val="center"/>
              <w:rPr>
                <w:rFonts w:hint="eastAsia" w:ascii="宋体" w:hAnsi="宋体"/>
                <w:sz w:val="24"/>
              </w:rPr>
            </w:pPr>
            <w:r>
              <w:rPr>
                <w:rFonts w:ascii="宋体" w:hAnsi="宋体"/>
                <w:sz w:val="24"/>
              </w:rPr>
              <w:t xml:space="preserve">序号</w:t>
            </w:r>
            <w:r/>
          </w:p>
        </w:tc>
        <w:tc>
          <w:tcPr>
            <w:tcW w:w="1301" w:type="dxa"/>
            <w:vAlign w:val="center"/>
            <w:textDirection w:val="lrTb"/>
            <w:noWrap w:val="false"/>
          </w:tcPr>
          <w:p>
            <w:pPr>
              <w:jc w:val="center"/>
              <w:rPr>
                <w:rFonts w:hint="eastAsia" w:ascii="宋体" w:hAnsi="宋体"/>
                <w:sz w:val="24"/>
              </w:rPr>
            </w:pPr>
            <w:r>
              <w:rPr>
                <w:rFonts w:ascii="宋体" w:hAnsi="宋体"/>
                <w:sz w:val="24"/>
                <w:szCs w:val="21"/>
              </w:rPr>
              <w:t xml:space="preserve">磋商文件</w:t>
            </w:r>
            <w:r>
              <w:rPr>
                <w:rFonts w:ascii="宋体" w:hAnsi="宋体"/>
                <w:sz w:val="24"/>
              </w:rPr>
              <w:t xml:space="preserve">条目号（页码）</w:t>
            </w:r>
            <w:r/>
          </w:p>
        </w:tc>
        <w:tc>
          <w:tcPr>
            <w:tcW w:w="2007" w:type="dxa"/>
            <w:vAlign w:val="center"/>
            <w:textDirection w:val="lrTb"/>
            <w:noWrap w:val="false"/>
          </w:tcPr>
          <w:p>
            <w:pPr>
              <w:jc w:val="center"/>
              <w:rPr>
                <w:rFonts w:hint="eastAsia" w:ascii="宋体" w:hAnsi="宋体"/>
                <w:sz w:val="24"/>
              </w:rPr>
            </w:pPr>
            <w:r>
              <w:rPr>
                <w:rFonts w:ascii="宋体" w:hAnsi="宋体"/>
                <w:sz w:val="24"/>
                <w:szCs w:val="21"/>
              </w:rPr>
              <w:t xml:space="preserve">磋商文件</w:t>
            </w:r>
            <w:r>
              <w:rPr>
                <w:rFonts w:ascii="宋体" w:hAnsi="宋体"/>
                <w:sz w:val="24"/>
              </w:rPr>
              <w:t xml:space="preserve">要求</w:t>
            </w:r>
            <w:r/>
          </w:p>
        </w:tc>
        <w:tc>
          <w:tcPr>
            <w:tcW w:w="2008" w:type="dxa"/>
            <w:vAlign w:val="center"/>
            <w:textDirection w:val="lrTb"/>
            <w:noWrap w:val="false"/>
          </w:tcPr>
          <w:p>
            <w:pPr>
              <w:jc w:val="center"/>
              <w:rPr>
                <w:rFonts w:hint="eastAsia" w:ascii="宋体" w:hAnsi="宋体"/>
                <w:sz w:val="24"/>
              </w:rPr>
            </w:pPr>
            <w:r>
              <w:rPr>
                <w:rFonts w:ascii="宋体" w:hAnsi="宋体"/>
                <w:sz w:val="24"/>
              </w:rPr>
              <w:t xml:space="preserve">响应文件内容</w:t>
            </w:r>
            <w:r/>
          </w:p>
        </w:tc>
        <w:tc>
          <w:tcPr>
            <w:tcW w:w="2458" w:type="dxa"/>
            <w:vAlign w:val="center"/>
            <w:textDirection w:val="lrTb"/>
            <w:noWrap w:val="false"/>
          </w:tcPr>
          <w:p>
            <w:pPr>
              <w:jc w:val="center"/>
              <w:rPr>
                <w:rFonts w:hint="eastAsia" w:ascii="宋体" w:hAnsi="宋体"/>
                <w:sz w:val="24"/>
              </w:rPr>
            </w:pPr>
            <w:r>
              <w:rPr>
                <w:rFonts w:ascii="宋体" w:hAnsi="宋体"/>
                <w:sz w:val="24"/>
              </w:rPr>
              <w:t xml:space="preserve">偏离情况</w:t>
            </w:r>
            <w:r/>
          </w:p>
          <w:p>
            <w:pPr>
              <w:jc w:val="center"/>
              <w:rPr>
                <w:rFonts w:hint="eastAsia" w:ascii="宋体" w:hAnsi="宋体"/>
                <w:sz w:val="24"/>
              </w:rPr>
            </w:pPr>
            <w:r>
              <w:rPr>
                <w:rFonts w:ascii="宋体" w:hAnsi="宋体"/>
                <w:sz w:val="24"/>
              </w:rPr>
              <w:t xml:space="preserve">（据实填写）</w:t>
            </w:r>
            <w:r/>
          </w:p>
        </w:tc>
        <w:tc>
          <w:tcPr>
            <w:tcW w:w="788" w:type="dxa"/>
            <w:vAlign w:val="center"/>
            <w:textDirection w:val="lrTb"/>
            <w:noWrap w:val="false"/>
          </w:tcPr>
          <w:p>
            <w:pPr>
              <w:jc w:val="center"/>
              <w:rPr>
                <w:rFonts w:hint="eastAsia" w:ascii="宋体" w:hAnsi="宋体"/>
                <w:sz w:val="24"/>
              </w:rPr>
            </w:pPr>
            <w:r>
              <w:rPr>
                <w:rFonts w:ascii="宋体" w:hAnsi="宋体"/>
                <w:sz w:val="24"/>
              </w:rPr>
              <w:t xml:space="preserve">说明</w:t>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rFonts w:hint="eastAsia" w:ascii="宋体" w:hAnsi="宋体"/>
          <w:sz w:val="24"/>
        </w:rPr>
      </w:pPr>
      <w:r>
        <w:rPr>
          <w:rFonts w:hint="eastAsia" w:ascii="宋体" w:hAnsi="宋体"/>
          <w:sz w:val="24"/>
        </w:rPr>
        <w:t xml:space="preserve">注：</w:t>
      </w:r>
      <w:r/>
    </w:p>
    <w:p>
      <w:pPr>
        <w:jc w:val="left"/>
        <w:tabs>
          <w:tab w:val="left" w:pos="1800" w:leader="none"/>
          <w:tab w:val="left" w:pos="5580" w:leader="none"/>
        </w:tabs>
        <w:rPr>
          <w:rFonts w:hint="eastAsia" w:ascii="宋体" w:hAnsi="宋体"/>
          <w:sz w:val="24"/>
        </w:rPr>
      </w:pPr>
      <w:r>
        <w:rPr>
          <w:rFonts w:ascii="宋体" w:hAnsi="宋体"/>
          <w:sz w:val="24"/>
        </w:rPr>
        <w:t xml:space="preserve">1. </w:t>
      </w:r>
      <w:r>
        <w:rPr>
          <w:rFonts w:hint="eastAsia" w:ascii="宋体" w:hAnsi="宋体"/>
          <w:sz w:val="24"/>
        </w:rPr>
        <w:t xml:space="preserve">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sz w:val="24"/>
        </w:rPr>
      </w:pPr>
      <w:r>
        <w:rPr>
          <w:rFonts w:ascii="宋体" w:hAnsi="宋体"/>
          <w:sz w:val="24"/>
        </w:rPr>
        <w:t xml:space="preserve">2. </w:t>
      </w:r>
      <w:r>
        <w:rPr>
          <w:rFonts w:hint="eastAsia" w:ascii="宋体" w:hAnsi="宋体"/>
          <w:sz w:val="24"/>
        </w:rPr>
        <w:t xml:space="preserve">“偏离情况”列应据实</w:t>
      </w:r>
      <w:r>
        <w:rPr>
          <w:rFonts w:hint="eastAsia" w:ascii="宋体" w:hAnsi="宋体"/>
          <w:sz w:val="24"/>
        </w:rPr>
        <w:t xml:space="preserve">填写“正偏离”或“负偏离”。</w:t>
      </w:r>
      <w:r/>
    </w:p>
    <w:p>
      <w:pPr>
        <w:spacing w:line="360" w:lineRule="auto"/>
        <w:rPr>
          <w:rFonts w:hint="eastAsia" w:ascii="宋体" w:hAnsi="宋体"/>
          <w:sz w:val="24"/>
          <w:szCs w:val="20"/>
        </w:rPr>
      </w:pPr>
      <w:r>
        <w:rPr>
          <w:rFonts w:hint="eastAsia" w:ascii="宋体" w:hAnsi="宋体"/>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rFonts w:hint="eastAsia" w:ascii="宋体" w:hAnsi="宋体"/>
          <w:b/>
          <w:sz w:val="24"/>
          <w:szCs w:val="20"/>
        </w:rPr>
        <w:outlineLvl w:val="2"/>
      </w:pPr>
      <w:r>
        <w:rPr>
          <w:sz w:val="24"/>
          <w:szCs w:val="20"/>
        </w:rPr>
        <w:br w:type="page" w:clear="all"/>
      </w:r>
      <w:r>
        <w:rPr>
          <w:b/>
          <w:sz w:val="24"/>
        </w:rPr>
        <w:t xml:space="preserve">1</w:t>
      </w:r>
      <w:r>
        <w:rPr>
          <w:rFonts w:hint="eastAsia"/>
          <w:b/>
          <w:sz w:val="24"/>
        </w:rPr>
        <w:t xml:space="preserve">1</w:t>
      </w:r>
      <w:r>
        <w:rPr>
          <w:b/>
          <w:sz w:val="24"/>
        </w:rPr>
        <w:t xml:space="preserve">  </w:t>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rPr>
          <w:b/>
          <w:sz w:val="24"/>
        </w:rPr>
        <w:t xml:space="preserve">采购需求偏离表</w:t>
      </w:r>
      <w:r>
        <w:rPr>
          <w:rFonts w:hint="eastAsia"/>
          <w:b/>
          <w:sz w:val="24"/>
        </w:rPr>
        <w:t xml:space="preserve">（实质性格式）</w:t>
      </w:r>
      <w:r/>
    </w:p>
    <w:p>
      <w:pPr>
        <w:jc w:val="center"/>
        <w:rPr>
          <w:b/>
          <w:sz w:val="36"/>
          <w:szCs w:val="36"/>
        </w:rPr>
      </w:pPr>
      <w:r>
        <w:rPr>
          <w:rFonts w:hint="eastAsia"/>
          <w:b/>
          <w:sz w:val="36"/>
          <w:szCs w:val="36"/>
        </w:rPr>
        <w:t xml:space="preserve">采购需求偏离表</w:t>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hint="eastAsia" w:ascii="宋体" w:hAnsi="宋体"/>
                <w:b/>
                <w:sz w:val="24"/>
              </w:rPr>
            </w:pPr>
            <w:r>
              <w:rPr>
                <w:rFonts w:hint="eastAsia" w:ascii="宋体" w:hAnsi="宋体"/>
                <w:b/>
                <w:sz w:val="24"/>
              </w:rPr>
              <w:t xml:space="preserve">对本项目采购需求的偏离情况（请进行勾选）：</w:t>
            </w:r>
            <w:r/>
          </w:p>
          <w:p>
            <w:pPr>
              <w:jc w:val="left"/>
              <w:rPr>
                <w:rFonts w:hint="eastAsia"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w:t>
            </w:r>
            <w:r>
              <w:rPr>
                <w:rFonts w:ascii="宋体" w:hAnsi="宋体"/>
                <w:sz w:val="24"/>
                <w:szCs w:val="21"/>
              </w:rPr>
              <w:t xml:space="preserve">勾选无</w:t>
            </w:r>
            <w:r>
              <w:rPr>
                <w:rFonts w:ascii="宋体" w:hAnsi="宋体"/>
                <w:sz w:val="24"/>
                <w:szCs w:val="21"/>
              </w:rPr>
              <w:t xml:space="preserve">偏离即可</w:t>
            </w:r>
            <w:r>
              <w:rPr>
                <w:rFonts w:ascii="宋体" w:hAnsi="宋体"/>
                <w:sz w:val="24"/>
              </w:rPr>
              <w:t xml:space="preserve">）</w:t>
            </w:r>
            <w:r/>
          </w:p>
          <w:p>
            <w:pPr>
              <w:jc w:val="left"/>
              <w:rPr>
                <w:rFonts w:hint="eastAsia"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如有负偏离，</w:t>
            </w:r>
            <w:r>
              <w:rPr>
                <w:rFonts w:ascii="宋体" w:hAnsi="宋体"/>
                <w:sz w:val="24"/>
              </w:rPr>
              <w:t xml:space="preserve">则须在本表中对负偏离项逐一列明）</w:t>
            </w:r>
            <w:r/>
          </w:p>
        </w:tc>
      </w:tr>
      <w:tr>
        <w:trPr>
          <w:jc w:val="center"/>
          <w:trHeight w:val="930"/>
        </w:trPr>
        <w:tc>
          <w:tcPr>
            <w:tcW w:w="775" w:type="dxa"/>
            <w:vAlign w:val="center"/>
            <w:textDirection w:val="lrTb"/>
            <w:noWrap w:val="false"/>
          </w:tcPr>
          <w:p>
            <w:pPr>
              <w:jc w:val="center"/>
              <w:rPr>
                <w:rFonts w:hint="eastAsia" w:ascii="宋体" w:hAnsi="宋体"/>
                <w:sz w:val="24"/>
              </w:rPr>
            </w:pPr>
            <w:r>
              <w:rPr>
                <w:rFonts w:ascii="宋体" w:hAnsi="宋体"/>
                <w:sz w:val="24"/>
              </w:rPr>
              <w:t xml:space="preserve">序号</w:t>
            </w:r>
            <w:r/>
          </w:p>
        </w:tc>
        <w:tc>
          <w:tcPr>
            <w:tcW w:w="1482" w:type="dxa"/>
            <w:vAlign w:val="center"/>
            <w:textDirection w:val="lrTb"/>
            <w:noWrap w:val="false"/>
          </w:tcPr>
          <w:p>
            <w:pPr>
              <w:jc w:val="center"/>
              <w:rPr>
                <w:rFonts w:hint="eastAsia" w:ascii="宋体" w:hAnsi="宋体"/>
                <w:sz w:val="24"/>
              </w:rPr>
            </w:pPr>
            <w:r>
              <w:rPr>
                <w:rFonts w:ascii="宋体" w:hAnsi="宋体"/>
                <w:sz w:val="24"/>
              </w:rPr>
              <w:t xml:space="preserve">磋商文件条目号(页码)</w:t>
            </w:r>
            <w:r/>
          </w:p>
        </w:tc>
        <w:tc>
          <w:tcPr>
            <w:tcW w:w="2384" w:type="dxa"/>
            <w:vAlign w:val="center"/>
            <w:textDirection w:val="lrTb"/>
            <w:noWrap w:val="false"/>
          </w:tcPr>
          <w:p>
            <w:pPr>
              <w:jc w:val="center"/>
              <w:rPr>
                <w:rFonts w:hint="eastAsia" w:ascii="宋体" w:hAnsi="宋体"/>
                <w:sz w:val="24"/>
              </w:rPr>
            </w:pPr>
            <w:r>
              <w:rPr>
                <w:rFonts w:ascii="宋体" w:hAnsi="宋体"/>
                <w:sz w:val="24"/>
              </w:rPr>
              <w:t xml:space="preserve">磋商文件要求</w:t>
            </w:r>
            <w:r/>
          </w:p>
        </w:tc>
        <w:tc>
          <w:tcPr>
            <w:tcW w:w="2126" w:type="dxa"/>
            <w:vAlign w:val="center"/>
            <w:textDirection w:val="lrTb"/>
            <w:noWrap w:val="false"/>
          </w:tcPr>
          <w:p>
            <w:pPr>
              <w:jc w:val="center"/>
              <w:rPr>
                <w:rFonts w:hint="eastAsia" w:ascii="宋体" w:hAnsi="宋体"/>
                <w:sz w:val="24"/>
              </w:rPr>
            </w:pPr>
            <w:r>
              <w:rPr>
                <w:rFonts w:ascii="宋体" w:hAnsi="宋体"/>
                <w:sz w:val="24"/>
              </w:rPr>
              <w:t xml:space="preserve">响应内容</w:t>
            </w:r>
            <w:r/>
          </w:p>
        </w:tc>
        <w:tc>
          <w:tcPr>
            <w:tcW w:w="1875" w:type="dxa"/>
            <w:vAlign w:val="center"/>
            <w:textDirection w:val="lrTb"/>
            <w:noWrap w:val="false"/>
          </w:tcPr>
          <w:p>
            <w:pPr>
              <w:jc w:val="center"/>
              <w:rPr>
                <w:rFonts w:hint="eastAsia" w:ascii="宋体" w:hAnsi="宋体"/>
                <w:sz w:val="24"/>
              </w:rPr>
            </w:pPr>
            <w:r>
              <w:rPr>
                <w:rFonts w:ascii="宋体" w:hAnsi="宋体"/>
                <w:sz w:val="24"/>
              </w:rPr>
              <w:t xml:space="preserve">偏离情况</w:t>
            </w:r>
            <w:r/>
          </w:p>
          <w:p>
            <w:pPr>
              <w:jc w:val="center"/>
              <w:rPr>
                <w:rFonts w:hint="eastAsia" w:ascii="宋体" w:hAnsi="宋体"/>
                <w:sz w:val="24"/>
              </w:rPr>
            </w:pPr>
            <w:r>
              <w:rPr>
                <w:rFonts w:ascii="宋体" w:hAnsi="宋体"/>
                <w:sz w:val="24"/>
                <w:szCs w:val="21"/>
              </w:rPr>
              <w:t xml:space="preserve">（据实填写）</w:t>
            </w:r>
            <w:r/>
          </w:p>
        </w:tc>
        <w:tc>
          <w:tcPr>
            <w:tcW w:w="1009" w:type="dxa"/>
            <w:vAlign w:val="center"/>
            <w:textDirection w:val="lrTb"/>
            <w:noWrap w:val="false"/>
          </w:tcPr>
          <w:p>
            <w:pPr>
              <w:jc w:val="center"/>
              <w:rPr>
                <w:rFonts w:hint="eastAsia" w:ascii="宋体" w:hAnsi="宋体"/>
                <w:sz w:val="24"/>
              </w:rPr>
            </w:pPr>
            <w:r>
              <w:rPr>
                <w:rFonts w:ascii="宋体" w:hAnsi="宋体"/>
                <w:sz w:val="24"/>
              </w:rPr>
              <w:t xml:space="preserve">说明</w:t>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rFonts w:hint="eastAsia" w:ascii="宋体" w:hAnsi="宋体"/>
          <w:sz w:val="24"/>
        </w:rPr>
      </w:pPr>
      <w:r>
        <w:rPr>
          <w:rFonts w:ascii="宋体" w:hAnsi="宋体"/>
          <w:sz w:val="24"/>
        </w:rPr>
        <w:t xml:space="preserve">注：</w:t>
      </w:r>
      <w:r/>
    </w:p>
    <w:p>
      <w:pPr>
        <w:jc w:val="left"/>
        <w:tabs>
          <w:tab w:val="left" w:pos="1800" w:leader="none"/>
          <w:tab w:val="left" w:pos="5580" w:leader="none"/>
        </w:tabs>
        <w:rPr>
          <w:rFonts w:hint="eastAsia" w:ascii="宋体" w:hAnsi="宋体"/>
          <w:sz w:val="24"/>
        </w:rPr>
      </w:pPr>
      <w:r>
        <w:rPr>
          <w:rFonts w:hint="eastAsia" w:ascii="宋体" w:hAnsi="宋体"/>
          <w:sz w:val="24"/>
        </w:rPr>
        <w:t xml:space="preserve">1.</w:t>
      </w:r>
      <w:r>
        <w:rPr>
          <w:rFonts w:ascii="宋体" w:hAnsi="宋体"/>
          <w:sz w:val="24"/>
        </w:rPr>
        <w:t xml:space="preserve"> 对磋商文件中的所有商务、技术要求，除本表所列明的所有偏离外，均视作供应商已对之理解和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jc w:val="left"/>
        <w:tabs>
          <w:tab w:val="left" w:pos="1800" w:leader="none"/>
          <w:tab w:val="left" w:pos="5580" w:leader="none"/>
        </w:tabs>
        <w:rPr>
          <w:rFonts w:hint="eastAsia" w:ascii="宋体" w:hAnsi="宋体"/>
          <w:sz w:val="24"/>
        </w:rPr>
      </w:pPr>
      <w:r>
        <w:rPr>
          <w:rFonts w:ascii="宋体" w:hAnsi="宋体"/>
          <w:sz w:val="24"/>
        </w:rPr>
        <w:t xml:space="preserve">2.</w:t>
      </w:r>
      <w:r>
        <w:rPr>
          <w:rFonts w:hint="eastAsia" w:ascii="宋体" w:hAnsi="宋体"/>
          <w:sz w:val="24"/>
        </w:rPr>
        <w:t xml:space="preserve">“偏离情况”列应据实</w:t>
      </w:r>
      <w:r>
        <w:rPr>
          <w:rFonts w:hint="eastAsia" w:ascii="宋体" w:hAnsi="宋体"/>
          <w:sz w:val="24"/>
        </w:rPr>
        <w:t xml:space="preserve">填写“正偏离”或“负偏离”。</w:t>
      </w:r>
      <w:r/>
    </w:p>
    <w:p>
      <w:pPr>
        <w:jc w:val="left"/>
        <w:tabs>
          <w:tab w:val="left" w:pos="1800" w:leader="none"/>
          <w:tab w:val="left" w:pos="5580" w:leader="none"/>
        </w:tabs>
        <w:rPr>
          <w:rFonts w:hint="eastAsia" w:ascii="宋体" w:hAnsi="宋体"/>
          <w:sz w:val="24"/>
        </w:rPr>
      </w:pPr>
      <w:r>
        <w:rPr>
          <w:rFonts w:hint="eastAsia" w:ascii="宋体" w:hAnsi="宋体"/>
          <w:sz w:val="24"/>
        </w:rPr>
      </w:r>
      <w:r/>
    </w:p>
    <w:p>
      <w:pPr>
        <w:rPr>
          <w:rFonts w:hint="eastAsia" w:ascii="宋体" w:hAnsi="宋体"/>
          <w:sz w:val="24"/>
          <w:szCs w:val="20"/>
        </w:rPr>
      </w:pPr>
      <w:r>
        <w:rPr>
          <w:rFonts w:hint="eastAsia" w:ascii="宋体" w:hAnsi="宋体"/>
          <w:sz w:val="24"/>
          <w:szCs w:val="20"/>
        </w:rPr>
      </w:r>
      <w:r/>
    </w:p>
    <w:p>
      <w:pPr>
        <w:spacing w:before="25" w:after="25" w:line="360" w:lineRule="auto"/>
        <w:rPr>
          <w:rFonts w:hint="eastAsia" w:ascii="宋体" w:hAnsi="宋体"/>
          <w:sz w:val="24"/>
          <w:lang w:val="zh-CN"/>
        </w:rPr>
      </w:pPr>
      <w:r>
        <w:rPr>
          <w:rFonts w:ascii="宋体" w:hAnsi="宋体"/>
          <w:sz w:val="24"/>
          <w:lang w:val="zh-CN"/>
        </w:rPr>
        <w:t xml:space="preserve">                  </w:t>
      </w:r>
      <w:r/>
    </w:p>
    <w:p>
      <w:pPr>
        <w:spacing w:before="25" w:after="25" w:line="360" w:lineRule="auto"/>
        <w:rPr>
          <w:rFonts w:hint="eastAsia" w:ascii="宋体" w:hAnsi="宋体"/>
          <w:sz w:val="24"/>
          <w:lang w:val="zh-CN"/>
        </w:rPr>
      </w:pPr>
      <w:r>
        <w:rPr>
          <w:rFonts w:ascii="宋体" w:hAnsi="宋体"/>
          <w:sz w:val="24"/>
        </w:rPr>
        <w:t xml:space="preserve">供应商名称（加盖公章）</w:t>
      </w:r>
      <w:r>
        <w:rPr>
          <w:rFonts w:ascii="宋体" w:hAnsi="宋体"/>
          <w:sz w:val="24"/>
          <w:lang w:val="zh-CN"/>
        </w:rPr>
        <w:t xml:space="preserve">：    ____________</w:t>
      </w:r>
      <w:r/>
    </w:p>
    <w:p>
      <w:pPr>
        <w:spacing w:before="25" w:after="25" w:line="360" w:lineRule="auto"/>
        <w:rPr>
          <w:rFonts w:hint="eastAsia" w:ascii="宋体" w:hAnsi="宋体"/>
          <w:sz w:val="24"/>
          <w:lang w:val="zh-CN"/>
        </w:rPr>
      </w:pPr>
      <w:r>
        <w:rPr>
          <w:rFonts w:ascii="宋体" w:hAnsi="宋体"/>
          <w:sz w:val="24"/>
          <w:szCs w:val="20"/>
        </w:rPr>
        <w:t xml:space="preserve">日期：_____年______月______日   </w:t>
      </w:r>
      <w:r/>
    </w:p>
    <w:p>
      <w:pPr>
        <w:spacing w:line="360" w:lineRule="auto"/>
        <w:rPr>
          <w:rFonts w:hint="eastAsia" w:ascii="宋体" w:hAnsi="宋体"/>
          <w:sz w:val="24"/>
          <w:szCs w:val="20"/>
        </w:rPr>
        <w:outlineLvl w:val="2"/>
      </w:pPr>
      <w:r>
        <w:rPr>
          <w:sz w:val="24"/>
          <w:szCs w:val="20"/>
        </w:rPr>
        <w:br w:type="page" w:clear="all"/>
      </w:r>
      <w:r>
        <w:rPr>
          <w:rFonts w:hint="eastAsia"/>
          <w:b/>
          <w:sz w:val="24"/>
        </w:rPr>
        <w:t xml:space="preserve">12</w:t>
      </w:r>
      <w:r>
        <w:rPr>
          <w:b/>
          <w:sz w:val="24"/>
        </w:rPr>
        <w:t xml:space="preserve">  </w:t>
      </w:r>
      <w:r>
        <w:rPr>
          <w:rFonts w:hint="eastAsia"/>
          <w:b/>
          <w:sz w:val="24"/>
        </w:rPr>
        <w:t xml:space="preserve">项目实施方案等，包括但不限于如下主题：</w:t>
      </w:r>
      <w:r/>
    </w:p>
    <w:p>
      <w:pPr>
        <w:ind w:firstLine="480"/>
        <w:spacing w:line="560" w:lineRule="exact"/>
        <w:rPr>
          <w:rFonts w:hint="eastAsia" w:ascii="宋体" w:hAnsi="宋体"/>
          <w:sz w:val="24"/>
          <w:szCs w:val="20"/>
        </w:rPr>
      </w:pPr>
      <w:r>
        <w:rPr>
          <w:rFonts w:hint="eastAsia" w:ascii="宋体" w:hAnsi="宋体"/>
          <w:sz w:val="24"/>
          <w:szCs w:val="20"/>
        </w:rPr>
        <w:t xml:space="preserve">详见评审标准</w:t>
      </w:r>
      <w:r/>
    </w:p>
    <w:p>
      <w:pPr>
        <w:spacing w:line="360" w:lineRule="auto"/>
        <w:rPr>
          <w:rFonts w:hint="eastAsia" w:ascii="宋体" w:hAnsi="宋体"/>
          <w:b/>
          <w:sz w:val="24"/>
          <w:szCs w:val="20"/>
        </w:rPr>
        <w:outlineLvl w:val="2"/>
      </w:pPr>
      <w:r>
        <w:rPr>
          <w:sz w:val="24"/>
          <w:szCs w:val="20"/>
        </w:rPr>
        <w:br w:type="page" w:clear="all"/>
      </w:r>
      <w:r>
        <w:rPr>
          <w:rFonts w:hint="eastAsia"/>
          <w:b/>
          <w:sz w:val="24"/>
        </w:rPr>
        <w:t xml:space="preserve">13  </w:t>
      </w:r>
      <w:r>
        <w:rPr>
          <w:rFonts w:hint="eastAsia"/>
          <w:b/>
          <w:sz w:val="24"/>
        </w:rPr>
        <w:t xml:space="preserve">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rFonts w:hint="eastAsia" w:ascii="宋体" w:hAnsi="宋体"/>
          <w:b/>
          <w:sz w:val="24"/>
          <w:szCs w:val="20"/>
        </w:rPr>
        <w:outlineLvl w:val="2"/>
      </w:pPr>
      <w:r>
        <w:rPr>
          <w:sz w:val="22"/>
        </w:rPr>
        <w:br w:type="page" w:clear="all"/>
      </w:r>
      <w:bookmarkStart w:id="754" w:name="_Toc288738839"/>
      <w:r/>
      <w:bookmarkStart w:id="755" w:name="_Toc288738397"/>
      <w:r>
        <w:rPr>
          <w:rFonts w:hint="eastAsia"/>
          <w:b/>
          <w:sz w:val="24"/>
        </w:rPr>
        <w:t xml:space="preserve">14  </w:t>
      </w:r>
      <w:r>
        <w:rPr>
          <w:rFonts w:hint="eastAsia"/>
          <w:b/>
          <w:sz w:val="24"/>
        </w:rPr>
        <w:t xml:space="preserve">相关业绩案例一览表</w:t>
      </w:r>
      <w:r/>
    </w:p>
    <w:p>
      <w:pPr>
        <w:rPr>
          <w:sz w:val="24"/>
          <w:szCs w:val="20"/>
        </w:rPr>
      </w:pPr>
      <w:r>
        <w:rPr>
          <w:sz w:val="24"/>
          <w:szCs w:val="20"/>
        </w:rPr>
      </w:r>
      <w:r/>
    </w:p>
    <w:p>
      <w:pPr>
        <w:jc w:val="center"/>
        <w:rPr>
          <w:rFonts w:hint="eastAsia" w:ascii="宋体" w:hAnsi="宋体"/>
          <w:b/>
          <w:sz w:val="32"/>
          <w:szCs w:val="32"/>
        </w:rPr>
      </w:pPr>
      <w:r>
        <w:rPr>
          <w:rFonts w:hint="eastAsia" w:ascii="宋体" w:hAnsi="宋体"/>
          <w:b/>
          <w:sz w:val="32"/>
          <w:szCs w:val="32"/>
        </w:rPr>
        <w:t xml:space="preserve">相关业绩案例一览表</w:t>
      </w:r>
      <w:bookmarkEnd w:id="754"/>
      <w:r/>
      <w:bookmarkEnd w:id="755"/>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    ____________</w:t>
      </w:r>
      <w:r/>
    </w:p>
    <w:p>
      <w:pPr>
        <w:spacing w:before="25" w:after="25" w:line="360" w:lineRule="auto"/>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before="25" w:after="25" w:line="360" w:lineRule="auto"/>
        <w:rPr>
          <w:sz w:val="24"/>
          <w:szCs w:val="20"/>
        </w:rPr>
      </w:pPr>
      <w:r>
        <w:rPr>
          <w:sz w:val="24"/>
          <w:szCs w:val="20"/>
        </w:rPr>
      </w:r>
      <w:r/>
    </w:p>
    <w:p>
      <w:pPr>
        <w:spacing w:before="25" w:after="25" w:line="360" w:lineRule="auto"/>
        <w:rPr>
          <w:sz w:val="24"/>
          <w:lang w:val="zh-CN"/>
        </w:rPr>
      </w:pPr>
      <w:r>
        <w:rPr>
          <w:sz w:val="24"/>
          <w:lang w:val="zh-CN"/>
        </w:rPr>
      </w:r>
      <w:r/>
    </w:p>
    <w:p>
      <w:pPr>
        <w:spacing w:line="360" w:lineRule="auto"/>
        <w:rPr>
          <w:rFonts w:hint="eastAsia" w:ascii="宋体" w:hAnsi="宋体"/>
          <w:b/>
          <w:sz w:val="24"/>
        </w:rPr>
        <w:outlineLvl w:val="2"/>
      </w:pPr>
      <w:r>
        <w:rPr>
          <w:b/>
          <w:sz w:val="24"/>
        </w:rPr>
        <w:t xml:space="preserve">1</w:t>
      </w:r>
      <w:r>
        <w:rPr>
          <w:rFonts w:hint="eastAsia"/>
          <w:b/>
          <w:sz w:val="24"/>
        </w:rPr>
        <w:t xml:space="preserve">5</w:t>
      </w:r>
      <w:r>
        <w:rPr>
          <w:b/>
          <w:sz w:val="24"/>
        </w:rPr>
        <w:t xml:space="preserve">  </w:t>
      </w:r>
      <w:r>
        <w:rPr>
          <w:b/>
          <w:sz w:val="24"/>
        </w:rPr>
        <w:t xml:space="preserve">磋商文件要求提供或供应商认为应附的其他材料</w:t>
      </w:r>
      <w:r/>
    </w:p>
    <w:p>
      <w:pPr>
        <w:jc w:val="cente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Cs/>
          <w:sz w:val="24"/>
        </w:rPr>
      </w:pPr>
      <w:r>
        <w:rPr>
          <w:rFonts w:hint="eastAsia" w:ascii="宋体" w:hAnsi="宋体" w:cs="宋体"/>
          <w:bCs/>
          <w:sz w:val="24"/>
        </w:rPr>
        <w:t xml:space="preserve">本采购文件的最终解释权归常州市城</w:t>
      </w:r>
      <w:r>
        <w:rPr>
          <w:rFonts w:hint="eastAsia" w:ascii="宋体" w:hAnsi="宋体" w:cs="宋体"/>
          <w:bCs/>
          <w:sz w:val="24"/>
        </w:rPr>
        <w:t xml:space="preserve">投建设</w:t>
      </w:r>
      <w:r>
        <w:rPr>
          <w:rFonts w:hint="eastAsia" w:ascii="宋体" w:hAnsi="宋体" w:cs="宋体"/>
          <w:bCs/>
          <w:sz w:val="24"/>
        </w:rPr>
        <w:t xml:space="preserve">工程招标有限公司所有。</w:t>
      </w:r>
      <w:r/>
    </w:p>
    <w:p>
      <w:pPr>
        <w:jc w:val="center"/>
        <w:rPr>
          <w:rFonts w:hint="eastAsia" w:ascii="宋体" w:hAnsi="宋体" w:cs="宋体"/>
        </w:rPr>
      </w:pPr>
      <w:r>
        <w:rPr>
          <w:rFonts w:hint="eastAsia" w:ascii="宋体" w:hAnsi="宋体" w:cs="宋体"/>
          <w:b/>
          <w:sz w:val="32"/>
        </w:rPr>
        <w:t xml:space="preserve">（全文完）</w:t>
      </w:r>
      <w:r/>
    </w:p>
    <w:sectPr>
      <w:headerReference w:type="even" r:id="rId11"/>
      <w:headerReference w:type="first" r:id="rId12"/>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Arial Black">
    <w:panose1 w:val="020B0A04020102020204"/>
  </w:font>
  <w:font w:name="CESI黑体-GB2312">
    <w:panose1 w:val="020B0503020202020204"/>
  </w:font>
  <w:font w:name="Cambria">
    <w:panose1 w:val="02040503050406030204"/>
  </w:font>
  <w:font w:name="Wingdings">
    <w:panose1 w:val="05000000000000000000"/>
  </w:font>
  <w:font w:name="华文楷体">
    <w:panose1 w:val="02010600040101010101"/>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rPr>
        <w:rStyle w:val="934"/>
      </w:rPr>
      <w:framePr w:wrap="around" w:vAnchor="text" w:hAnchor="margin" w:xAlign="center" w:y="1"/>
    </w:pPr>
    <w:r>
      <w:fldChar w:fldCharType="begin"/>
    </w:r>
    <w:r>
      <w:rPr>
        <w:rStyle w:val="934"/>
      </w:rPr>
      <w:instrText xml:space="preserve">PAGE  </w:instrText>
    </w:r>
    <w:r>
      <w:fldChar w:fldCharType="end"/>
    </w:r>
    <w:r/>
  </w:p>
  <w:p>
    <w:pPr>
      <w:pStyle w:val="913"/>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6</w:t>
    </w:r>
    <w:r>
      <w:rPr>
        <w:rFonts w:ascii="Times New Roman"/>
        <w:lang w:val="zh-CN"/>
      </w:rPr>
      <w:t xml:space="preserve">5</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rPr>
        <w:rStyle w:val="934"/>
      </w:rPr>
      <w:framePr w:wrap="around" w:vAnchor="text" w:hAnchor="margin" w:xAlign="right" w:y="1"/>
    </w:pPr>
    <w:r>
      <w:rPr>
        <w:rStyle w:val="934"/>
      </w:rPr>
      <w:fldChar w:fldCharType="begin"/>
    </w:r>
    <w:r>
      <w:rPr>
        <w:rStyle w:val="934"/>
      </w:rPr>
      <w:instrText xml:space="preserve">PAGE  </w:instrText>
    </w:r>
    <w:r>
      <w:rPr>
        <w:rStyle w:val="934"/>
      </w:rPr>
      <w:fldChar w:fldCharType="end"/>
    </w:r>
    <w:r/>
  </w:p>
  <w:p>
    <w:pPr>
      <w:pStyle w:val="913"/>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rPr>
        <w:rStyle w:val="934"/>
      </w:rPr>
      <w:framePr w:wrap="around" w:vAnchor="text" w:hAnchor="margin" w:xAlign="center" w:y="1"/>
    </w:pPr>
    <w:r>
      <w:fldChar w:fldCharType="begin"/>
    </w:r>
    <w:r>
      <w:rPr>
        <w:rStyle w:val="934"/>
        <w:highlight w:val="white"/>
      </w:rPr>
      <w:instrText xml:space="preserve">PAGE  </w:instrText>
    </w:r>
    <w:r>
      <w:fldChar w:fldCharType="separate"/>
    </w:r>
    <w:r>
      <w:rPr>
        <w:rStyle w:val="934"/>
        <w:highlight w:val="white"/>
      </w:rPr>
      <w:t xml:space="preserve">38</w:t>
    </w:r>
    <w:r>
      <w:fldChar w:fldCharType="end"/>
    </w:r>
    <w:r/>
  </w:p>
  <w:p>
    <w:pPr>
      <w:pStyle w:val="913"/>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rPr>
        <w:rStyle w:val="934"/>
      </w:rPr>
      <w:framePr w:wrap="around" w:vAnchor="text" w:hAnchor="margin" w:xAlign="right" w:y="1"/>
    </w:pPr>
    <w:r>
      <w:rPr>
        <w:rStyle w:val="934"/>
      </w:rPr>
      <w:fldChar w:fldCharType="begin"/>
    </w:r>
    <w:r>
      <w:rPr>
        <w:rStyle w:val="934"/>
      </w:rPr>
      <w:instrText xml:space="preserve">PAGE  </w:instrText>
    </w:r>
    <w:r>
      <w:rPr>
        <w:rStyle w:val="934"/>
      </w:rPr>
      <w:fldChar w:fldCharType="end"/>
    </w:r>
    <w:r/>
  </w:p>
  <w:p>
    <w:pPr>
      <w:pStyle w:val="913"/>
      <w:ind w:right="360"/>
    </w:pPr>
    <w:r/>
    <w:r/>
  </w:p>
  <w:p>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0" allowOverlap="1">
              <wp:simplePos x="0" y="0"/>
              <wp:positionH relativeFrom="margin">
                <wp:posOffset>179705</wp:posOffset>
              </wp:positionH>
              <wp:positionV relativeFrom="margin">
                <wp:posOffset>1374140</wp:posOffset>
              </wp:positionV>
              <wp:extent cx="5401310" cy="5401310"/>
              <wp:effectExtent l="0" t="0" r="8890" b="8890"/>
              <wp:wrapNone/>
              <wp:docPr id="1" name="图片 1"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标志"/>
                      <pic:cNvPicPr>
                        <a:picLocks noChangeAspect="1"/>
                      </pic:cNvPicPr>
                      <pic:nvPr/>
                    </pic:nvPicPr>
                    <pic:blipFill>
                      <a:blip r:embed="rId1">
                        <a:lum bright="70001" contrast="-70000"/>
                      </a:blip>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false;mso-position-horizontal-relative:margin;margin-left:14.1pt;mso-position-horizontal:absolute;mso-position-vertical-relative:margin;margin-top:108.2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right"/>
      <w:pBdr>
        <w:bottom w:val="single" w:color="000000"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0" allowOverlap="1">
              <wp:simplePos x="0" y="0"/>
              <wp:positionH relativeFrom="margin">
                <wp:posOffset>179705</wp:posOffset>
              </wp:positionH>
              <wp:positionV relativeFrom="margin">
                <wp:posOffset>1440815</wp:posOffset>
              </wp:positionV>
              <wp:extent cx="5401310" cy="5401310"/>
              <wp:effectExtent l="0" t="0" r="8890" b="8890"/>
              <wp:wrapNone/>
              <wp:docPr id="2" name="WordPictureWatermark6388133"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6388133" descr="标志"/>
                      <pic:cNvPicPr>
                        <a:picLocks noChangeAspect="1"/>
                      </pic:cNvPicPr>
                      <pic:nvPr/>
                    </pic:nvPicPr>
                    <pic:blipFill>
                      <a:blip r:embed="rId1">
                        <a:lum bright="70001" contrast="-70000"/>
                      </a:blip>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false;mso-position-horizontal-relative:margin;margin-left:14.1pt;mso-position-horizontal:absolute;mso-position-vertical-relative:margin;margin-top:113.4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第%1章"/>
      <w:legacy w:legacy="1" w:legacyIndent="0" w:legacySpace="0"/>
      <w:lvlJc w:val="left"/>
      <w:pPr/>
    </w:lvl>
    <w:lvl w:ilvl="1">
      <w:start w:val="1"/>
      <w:numFmt w:val="none"/>
      <w:isLgl w:val="false"/>
      <w:suff w:val="nothing"/>
      <w:lvlText w:val=""/>
      <w:lvlJc w:val="left"/>
      <w:pPr/>
    </w:lvl>
    <w:lvl w:ilvl="2">
      <w:start w:val="1"/>
      <w:numFmt w:val="none"/>
      <w:isLgl w:val="false"/>
      <w:suff w:val="nothing"/>
      <w:lvlText w:val=""/>
      <w:lvlJc w:val="left"/>
      <w:pPr/>
    </w:lvl>
    <w:lvl w:ilvl="3">
      <w:start w:val="1"/>
      <w:numFmt w:val="none"/>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isLgl w:val="false"/>
      <w:suff w:val="nothing"/>
      <w:lvlText w:val=""/>
      <w:lvlJc w:val="left"/>
      <w:pPr/>
    </w:lvl>
    <w:lvl w:ilvl="7">
      <w:start w:val="1"/>
      <w:numFmt w:val="none"/>
      <w:isLgl w:val="false"/>
      <w:suff w:val="nothing"/>
      <w:lvlText w:val=""/>
      <w:lvlJc w:val="left"/>
      <w:pPr/>
    </w:lvl>
    <w:lvl w:ilvl="8">
      <w:start w:val="1"/>
      <w:numFmt w:val="none"/>
      <w:isLgl w:val="false"/>
      <w:suff w:val="nothing"/>
      <w:lvlText w:val=""/>
      <w:lvlJc w:val="left"/>
      <w:pPr/>
    </w:lvl>
  </w:abstractNum>
  <w:abstractNum w:abstractNumId="1">
    <w:multiLevelType w:val="hybridMultilevel"/>
    <w:lvl w:ilvl="0">
      <w:start w:val="1"/>
      <w:numFmt w:val="decimal"/>
      <w:pStyle w:val="1138"/>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37"/>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74"/>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73"/>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82"/>
      <w:isLgl w:val="false"/>
      <w:suff w:val="nothing"/>
      <w:lvlText w:val="%1.%2.%3.%4.%5.%6　"/>
      <w:lvlJc w:val="left"/>
      <w:pPr>
        <w:ind w:left="-25" w:firstLine="0"/>
      </w:pPr>
      <w:rPr>
        <w:rFonts w:ascii="Times New Roman" w:hAnsi="Times New Roman" w:eastAsia="宋体"/>
        <w:b/>
        <w:i w:val="0"/>
        <w:sz w:val="28"/>
      </w:rPr>
    </w:lvl>
    <w:lvl w:ilvl="6">
      <w:start w:val="1"/>
      <w:numFmt w:val="lowerLetter"/>
      <w:pStyle w:val="1195"/>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58"/>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2">
    <w:multiLevelType w:val="hybridMultilevel"/>
    <w:lvl w:ilvl="0">
      <w:start w:val="1"/>
      <w:numFmt w:val="decimal"/>
      <w:pStyle w:val="114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18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900" w:hanging="900"/>
        <w:tabs>
          <w:tab w:val="left" w:pos="900" w:leader="none"/>
        </w:tabs>
      </w:pPr>
      <w:rPr>
        <w:rFonts w:hint="eastAsia" w:ascii="宋体" w:hAnsi="宋体" w:eastAsia="宋体"/>
        <w:b/>
      </w:rPr>
    </w:lvl>
    <w:lvl w:ilvl="1">
      <w:start w:val="1"/>
      <w:numFmt w:val="decimal"/>
      <w:isLgl w:val="false"/>
      <w:suff w:val="tab"/>
      <w:lvlText w:val="%1.%2"/>
      <w:lvlJc w:val="left"/>
      <w:pPr>
        <w:ind w:left="1468" w:hanging="900"/>
        <w:tabs>
          <w:tab w:val="left" w:pos="1589" w:leader="none"/>
        </w:tabs>
      </w:pPr>
      <w:rPr>
        <w:rFonts w:ascii="宋体" w:hAnsi="宋体" w:eastAsia="宋体"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ascii="宋体" w:hAnsi="宋体" w:eastAsia="宋体"/>
        <w:sz w:val="24"/>
        <w:szCs w:val="24"/>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5">
    <w:multiLevelType w:val="hybridMultilevel"/>
    <w:lvl w:ilvl="0">
      <w:start w:val="1"/>
      <w:numFmt w:val="lowerLetter"/>
      <w:pStyle w:val="1219"/>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ascii="宋体" w:hAnsi="宋体" w:eastAsia="宋体"/>
      </w:rPr>
    </w:lvl>
    <w:lvl w:ilvl="1">
      <w:start w:val="1"/>
      <w:numFmt w:val="decimal"/>
      <w:isLgl w:val="false"/>
      <w:suff w:val="tab"/>
      <w:lvlText w:val="%1.%2"/>
      <w:lvlJc w:val="left"/>
      <w:pPr>
        <w:ind w:left="1468" w:hanging="900"/>
        <w:tabs>
          <w:tab w:val="left" w:pos="1589" w:leader="none"/>
        </w:tabs>
      </w:pPr>
      <w:rPr>
        <w:rFonts w:ascii="宋体" w:hAnsi="宋体" w:eastAsia="宋体" w:cs="Times New Roman"/>
        <w:sz w:val="24"/>
        <w:szCs w:val="24"/>
      </w:rPr>
    </w:lvl>
    <w:lvl w:ilvl="2">
      <w:start w:val="1"/>
      <w:numFmt w:val="decimal"/>
      <w:isLgl w:val="false"/>
      <w:suff w:val="tab"/>
      <w:lvlText w:val="%1.%2.%3"/>
      <w:lvlJc w:val="left"/>
      <w:pPr>
        <w:ind w:left="1980" w:hanging="900"/>
        <w:tabs>
          <w:tab w:val="left" w:pos="1980" w:leader="none"/>
        </w:tabs>
      </w:pPr>
      <w:rPr>
        <w:rFonts w:hint="eastAsia" w:ascii="宋体" w:hAnsi="宋体" w:eastAsia="宋体"/>
        <w:sz w:val="24"/>
        <w:szCs w:val="24"/>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decimal"/>
      <w:pStyle w:val="1243"/>
      <w:isLgl w:val="false"/>
      <w:suff w:val="tab"/>
      <w:lvlText w:val="%1"/>
      <w:lvlJc w:val="left"/>
      <w:pPr>
        <w:ind w:left="680" w:hanging="680"/>
      </w:pPr>
      <w:rPr>
        <w:rFonts w:hint="eastAsia" w:ascii="宋体" w:hAnsi="宋体" w:eastAsia="宋体"/>
      </w:rPr>
    </w:lvl>
    <w:lvl w:ilvl="1">
      <w:start w:val="1"/>
      <w:numFmt w:val="decimal"/>
      <w:pStyle w:val="1244"/>
      <w:isLgl w:val="false"/>
      <w:suff w:val="tab"/>
      <w:lvlText w:val="%1.%2"/>
      <w:lvlJc w:val="left"/>
      <w:pPr>
        <w:ind w:left="851" w:hanging="851"/>
      </w:pPr>
      <w:rPr>
        <w:rFonts w:hint="eastAsia" w:ascii="宋体" w:hAnsi="宋体" w:eastAsia="宋体"/>
        <w:color w:val="000000"/>
      </w:rPr>
    </w:lvl>
    <w:lvl w:ilvl="2">
      <w:start w:val="1"/>
      <w:numFmt w:val="decimal"/>
      <w:pStyle w:val="124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44"/>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76"/>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12">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num w:numId="1">
    <w:abstractNumId w:val="1"/>
  </w:num>
  <w:num w:numId="2">
    <w:abstractNumId w:val="2"/>
  </w:num>
  <w:num w:numId="3">
    <w:abstractNumId w:val="9"/>
  </w:num>
  <w:num w:numId="4">
    <w:abstractNumId w:val="11"/>
  </w:num>
  <w:num w:numId="5">
    <w:abstractNumId w:val="3"/>
  </w:num>
  <w:num w:numId="6">
    <w:abstractNumId w:val="5"/>
  </w:num>
  <w:num w:numId="7">
    <w:abstractNumId w:val="7"/>
  </w:num>
  <w:num w:numId="8">
    <w:abstractNumId w:val="6"/>
  </w:num>
  <w:num w:numId="9">
    <w:abstractNumId w:val="10"/>
  </w:num>
  <w:num w:numId="10">
    <w:abstractNumId w:val="4"/>
  </w:num>
  <w:num w:numId="11">
    <w:abstractNumId w:val="12"/>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7">
    <w:name w:val="Subtitle Char"/>
    <w:basedOn w:val="891"/>
    <w:link w:val="917"/>
    <w:uiPriority w:val="11"/>
    <w:rPr>
      <w:sz w:val="24"/>
      <w:szCs w:val="24"/>
    </w:rPr>
  </w:style>
  <w:style w:type="character" w:styleId="858">
    <w:name w:val="Quote Char"/>
    <w:link w:val="954"/>
    <w:uiPriority w:val="29"/>
    <w:rPr>
      <w:i/>
    </w:rPr>
  </w:style>
  <w:style w:type="character" w:styleId="859">
    <w:name w:val="Intense Quote Char"/>
    <w:link w:val="956"/>
    <w:uiPriority w:val="30"/>
    <w:rPr>
      <w:i/>
    </w:rPr>
  </w:style>
  <w:style w:type="table" w:styleId="860">
    <w:name w:val="Plain Table 1"/>
    <w:basedOn w:val="8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name w:val="Plain Table 2"/>
    <w:basedOn w:val="8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3"/>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name w:val="Plain Table 4"/>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name w:val="Plain Table 5"/>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5">
    <w:name w:val="Grid Table 1 Light"/>
    <w:basedOn w:val="8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6">
    <w:name w:val="Grid Table 2"/>
    <w:basedOn w:val="8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7">
    <w:name w:val="Grid Table 3"/>
    <w:basedOn w:val="8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4"/>
    <w:basedOn w:val="8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name w:val="Grid Table 5 Dark"/>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0">
    <w:name w:val="Grid Table 6 Colorful"/>
    <w:basedOn w:val="8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1">
    <w:name w:val="Grid Table 7 Colorful"/>
    <w:basedOn w:val="8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2">
    <w:name w:val="List Table 1 Light"/>
    <w:basedOn w:val="8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name w:val="List Table 2"/>
    <w:basedOn w:val="8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4">
    <w:name w:val="List Table 3"/>
    <w:basedOn w:val="8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4"/>
    <w:basedOn w:val="8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5 Dark"/>
    <w:basedOn w:val="8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6 Colorful"/>
    <w:basedOn w:val="8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8">
    <w:name w:val="List Table 7 Colorful"/>
    <w:basedOn w:val="8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79">
    <w:name w:val="Endnote Text Char"/>
    <w:link w:val="911"/>
    <w:uiPriority w:val="99"/>
    <w:rPr>
      <w:sz w:val="20"/>
    </w:rPr>
  </w:style>
  <w:style w:type="paragraph" w:styleId="880">
    <w:name w:val="TOC Heading"/>
    <w:uiPriority w:val="39"/>
    <w:unhideWhenUsed/>
  </w:style>
  <w:style w:type="paragraph" w:styleId="881" w:default="1">
    <w:name w:val="Normal"/>
    <w:qFormat/>
    <w:pPr>
      <w:jc w:val="both"/>
      <w:widowControl w:val="off"/>
    </w:pPr>
    <w:rPr>
      <w:sz w:val="21"/>
      <w:szCs w:val="24"/>
    </w:rPr>
  </w:style>
  <w:style w:type="paragraph" w:styleId="882">
    <w:name w:val="Heading 1"/>
    <w:basedOn w:val="881"/>
    <w:next w:val="881"/>
    <w:link w:val="1089"/>
    <w:qFormat/>
    <w:pPr>
      <w:jc w:val="center"/>
      <w:keepLines/>
      <w:keepNext/>
      <w:spacing w:before="240" w:after="120" w:line="300" w:lineRule="auto"/>
      <w:outlineLvl w:val="0"/>
    </w:pPr>
    <w:rPr>
      <w:rFonts w:ascii="宋体"/>
      <w:b/>
      <w:sz w:val="32"/>
      <w:szCs w:val="20"/>
    </w:rPr>
  </w:style>
  <w:style w:type="paragraph" w:styleId="883">
    <w:name w:val="Heading 2"/>
    <w:basedOn w:val="881"/>
    <w:next w:val="894"/>
    <w:link w:val="1090"/>
    <w:uiPriority w:val="9"/>
    <w:qFormat/>
    <w:pPr>
      <w:jc w:val="center"/>
      <w:keepLines/>
      <w:keepNext/>
      <w:spacing w:before="120" w:line="300" w:lineRule="auto"/>
      <w:outlineLvl w:val="1"/>
    </w:pPr>
    <w:rPr>
      <w:rFonts w:ascii="Arial" w:hAnsi="Arial" w:eastAsia="黑体"/>
      <w:b/>
      <w:sz w:val="30"/>
      <w:szCs w:val="20"/>
    </w:rPr>
  </w:style>
  <w:style w:type="paragraph" w:styleId="884">
    <w:name w:val="Heading 3"/>
    <w:basedOn w:val="881"/>
    <w:next w:val="894"/>
    <w:link w:val="1092"/>
    <w:qFormat/>
    <w:pPr>
      <w:jc w:val="left"/>
      <w:keepLines/>
      <w:keepNext/>
      <w:spacing w:before="360" w:after="120"/>
      <w:outlineLvl w:val="2"/>
    </w:pPr>
    <w:rPr>
      <w:rFonts w:ascii="宋体"/>
      <w:b/>
      <w:sz w:val="24"/>
      <w:szCs w:val="20"/>
      <w:u w:val="single"/>
    </w:rPr>
  </w:style>
  <w:style w:type="paragraph" w:styleId="885">
    <w:name w:val="Heading 4"/>
    <w:basedOn w:val="881"/>
    <w:next w:val="881"/>
    <w:link w:val="1093"/>
    <w:qFormat/>
    <w:pPr>
      <w:keepLines/>
      <w:keepNext/>
      <w:spacing w:before="280" w:after="290" w:line="376" w:lineRule="atLeast"/>
      <w:outlineLvl w:val="3"/>
    </w:pPr>
    <w:rPr>
      <w:rFonts w:ascii="Arial" w:hAnsi="Arial" w:eastAsia="黑体"/>
      <w:b/>
      <w:sz w:val="28"/>
      <w:szCs w:val="20"/>
    </w:rPr>
  </w:style>
  <w:style w:type="paragraph" w:styleId="886">
    <w:name w:val="Heading 5"/>
    <w:basedOn w:val="881"/>
    <w:next w:val="881"/>
    <w:link w:val="1094"/>
    <w:qFormat/>
    <w:pPr>
      <w:keepLines/>
      <w:keepNext/>
      <w:spacing w:before="280" w:after="290" w:line="376" w:lineRule="atLeast"/>
      <w:outlineLvl w:val="4"/>
    </w:pPr>
    <w:rPr>
      <w:b/>
      <w:sz w:val="28"/>
      <w:szCs w:val="20"/>
    </w:rPr>
  </w:style>
  <w:style w:type="paragraph" w:styleId="887">
    <w:name w:val="Heading 6"/>
    <w:basedOn w:val="881"/>
    <w:next w:val="881"/>
    <w:link w:val="1095"/>
    <w:qFormat/>
    <w:pPr>
      <w:keepLines/>
      <w:keepNext/>
      <w:spacing w:before="240" w:after="64" w:line="320" w:lineRule="atLeast"/>
      <w:outlineLvl w:val="5"/>
    </w:pPr>
    <w:rPr>
      <w:rFonts w:ascii="Arial" w:hAnsi="Arial" w:eastAsia="黑体"/>
      <w:b/>
      <w:sz w:val="24"/>
      <w:szCs w:val="20"/>
    </w:rPr>
  </w:style>
  <w:style w:type="paragraph" w:styleId="888">
    <w:name w:val="Heading 7"/>
    <w:basedOn w:val="881"/>
    <w:next w:val="881"/>
    <w:link w:val="1096"/>
    <w:qFormat/>
    <w:pPr>
      <w:keepLines/>
      <w:keepNext/>
      <w:spacing w:before="240" w:after="64" w:line="320" w:lineRule="atLeast"/>
      <w:outlineLvl w:val="6"/>
    </w:pPr>
    <w:rPr>
      <w:b/>
      <w:sz w:val="24"/>
      <w:szCs w:val="20"/>
    </w:rPr>
  </w:style>
  <w:style w:type="paragraph" w:styleId="889">
    <w:name w:val="Heading 8"/>
    <w:basedOn w:val="881"/>
    <w:next w:val="881"/>
    <w:link w:val="1097"/>
    <w:qFormat/>
    <w:pPr>
      <w:keepLines/>
      <w:keepNext/>
      <w:spacing w:before="240" w:after="64" w:line="320" w:lineRule="atLeast"/>
      <w:outlineLvl w:val="7"/>
    </w:pPr>
    <w:rPr>
      <w:rFonts w:ascii="Arial" w:hAnsi="Arial" w:eastAsia="黑体"/>
      <w:sz w:val="24"/>
      <w:szCs w:val="20"/>
    </w:rPr>
  </w:style>
  <w:style w:type="paragraph" w:styleId="890">
    <w:name w:val="Heading 9"/>
    <w:basedOn w:val="881"/>
    <w:next w:val="881"/>
    <w:link w:val="1098"/>
    <w:qFormat/>
    <w:pPr>
      <w:keepLines/>
      <w:keepNext/>
      <w:spacing w:before="240" w:after="64" w:line="320" w:lineRule="atLeast"/>
      <w:outlineLvl w:val="8"/>
    </w:pPr>
    <w:rPr>
      <w:rFonts w:ascii="Arial" w:hAnsi="Arial" w:eastAsia="黑体"/>
      <w:szCs w:val="20"/>
    </w:rPr>
  </w:style>
  <w:style w:type="character" w:styleId="891" w:default="1">
    <w:name w:val="Default Paragraph Font"/>
    <w:uiPriority w:val="1"/>
    <w:semiHidden/>
    <w:unhideWhenUsed/>
  </w:style>
  <w:style w:type="table" w:styleId="892" w:default="1">
    <w:name w:val="Normal Table"/>
    <w:uiPriority w:val="99"/>
    <w:semiHidden/>
    <w:unhideWhenUsed/>
    <w:tblPr>
      <w:tblInd w:w="0" w:type="dxa"/>
      <w:tblCellMar>
        <w:left w:w="108" w:type="dxa"/>
        <w:top w:w="0" w:type="dxa"/>
        <w:right w:w="108" w:type="dxa"/>
        <w:bottom w:w="0" w:type="dxa"/>
      </w:tblCellMar>
    </w:tblPr>
  </w:style>
  <w:style w:type="numbering" w:styleId="893" w:default="1">
    <w:name w:val="No List"/>
    <w:uiPriority w:val="99"/>
    <w:semiHidden/>
    <w:unhideWhenUsed/>
  </w:style>
  <w:style w:type="paragraph" w:styleId="894">
    <w:name w:val="Normal Indent"/>
    <w:basedOn w:val="881"/>
    <w:link w:val="1091"/>
    <w:qFormat/>
    <w:pPr>
      <w:ind w:firstLine="420"/>
      <w:jc w:val="left"/>
    </w:pPr>
    <w:rPr>
      <w:rFonts w:ascii="宋体"/>
      <w:sz w:val="24"/>
    </w:rPr>
  </w:style>
  <w:style w:type="paragraph" w:styleId="895">
    <w:name w:val="toc 7"/>
    <w:basedOn w:val="881"/>
    <w:next w:val="881"/>
    <w:uiPriority w:val="39"/>
    <w:qFormat/>
    <w:pPr>
      <w:ind w:left="2520"/>
    </w:pPr>
  </w:style>
  <w:style w:type="paragraph" w:styleId="896">
    <w:name w:val="Caption"/>
    <w:basedOn w:val="881"/>
    <w:next w:val="881"/>
    <w:qFormat/>
    <w:pPr>
      <w:spacing w:line="480" w:lineRule="auto"/>
    </w:pPr>
    <w:rPr>
      <w:rFonts w:ascii="华文中宋" w:hAnsi="华文中宋" w:eastAsia="华文中宋"/>
      <w:sz w:val="36"/>
      <w:szCs w:val="20"/>
    </w:rPr>
  </w:style>
  <w:style w:type="paragraph" w:styleId="897">
    <w:name w:val="Document Map"/>
    <w:basedOn w:val="881"/>
    <w:link w:val="1099"/>
    <w:qFormat/>
    <w:pPr>
      <w:shd w:val="clear" w:color="auto" w:fill="000080"/>
    </w:pPr>
  </w:style>
  <w:style w:type="paragraph" w:styleId="898">
    <w:name w:val="annotation text"/>
    <w:basedOn w:val="881"/>
    <w:link w:val="1100"/>
    <w:qFormat/>
    <w:pPr>
      <w:jc w:val="left"/>
    </w:pPr>
  </w:style>
  <w:style w:type="paragraph" w:styleId="899">
    <w:name w:val="Body Text 3"/>
    <w:basedOn w:val="881"/>
    <w:link w:val="1101"/>
    <w:qFormat/>
    <w:pPr>
      <w:spacing w:after="120"/>
    </w:pPr>
    <w:rPr>
      <w:sz w:val="16"/>
      <w:szCs w:val="16"/>
    </w:rPr>
  </w:style>
  <w:style w:type="paragraph" w:styleId="900">
    <w:name w:val="Body Text"/>
    <w:basedOn w:val="881"/>
    <w:link w:val="1102"/>
    <w:qFormat/>
    <w:pPr>
      <w:spacing w:before="120" w:line="22" w:lineRule="atLeast"/>
      <w:tabs>
        <w:tab w:val="left" w:pos="567" w:leader="none"/>
      </w:tabs>
    </w:pPr>
    <w:rPr>
      <w:rFonts w:ascii="宋体" w:hAnsi="宋体"/>
      <w:sz w:val="24"/>
    </w:rPr>
  </w:style>
  <w:style w:type="paragraph" w:styleId="901">
    <w:name w:val="Body Text Indent"/>
    <w:basedOn w:val="881"/>
    <w:link w:val="1103"/>
    <w:qFormat/>
    <w:pPr>
      <w:ind w:firstLine="570"/>
      <w:spacing w:line="360" w:lineRule="auto"/>
    </w:pPr>
    <w:rPr>
      <w:sz w:val="24"/>
    </w:rPr>
  </w:style>
  <w:style w:type="paragraph" w:styleId="902">
    <w:name w:val="List 2"/>
    <w:basedOn w:val="881"/>
    <w:qFormat/>
    <w:pPr>
      <w:ind w:left="100" w:hanging="200"/>
    </w:pPr>
  </w:style>
  <w:style w:type="paragraph" w:styleId="903">
    <w:name w:val="Block Text"/>
    <w:basedOn w:val="881"/>
    <w:qFormat/>
    <w:pPr>
      <w:ind w:left="480" w:right="-341" w:firstLine="513"/>
      <w:widowControl/>
    </w:pPr>
    <w:rPr>
      <w:sz w:val="24"/>
      <w:szCs w:val="20"/>
    </w:rPr>
  </w:style>
  <w:style w:type="paragraph" w:styleId="904">
    <w:name w:val="index 4"/>
    <w:basedOn w:val="881"/>
    <w:next w:val="881"/>
    <w:qFormat/>
    <w:pPr>
      <w:ind w:left="600"/>
    </w:pPr>
    <w:rPr>
      <w:szCs w:val="22"/>
    </w:rPr>
  </w:style>
  <w:style w:type="paragraph" w:styleId="905">
    <w:name w:val="toc 5"/>
    <w:basedOn w:val="881"/>
    <w:next w:val="881"/>
    <w:uiPriority w:val="39"/>
    <w:qFormat/>
    <w:pPr>
      <w:ind w:left="1680"/>
    </w:pPr>
  </w:style>
  <w:style w:type="paragraph" w:styleId="906">
    <w:name w:val="toc 3"/>
    <w:basedOn w:val="881"/>
    <w:next w:val="881"/>
    <w:uiPriority w:val="39"/>
    <w:qFormat/>
    <w:pPr>
      <w:ind w:left="840"/>
    </w:pPr>
  </w:style>
  <w:style w:type="paragraph" w:styleId="907">
    <w:name w:val="Plain Text"/>
    <w:basedOn w:val="881"/>
    <w:link w:val="1104"/>
    <w:qFormat/>
    <w:rPr>
      <w:rFonts w:hint="eastAsia" w:ascii="宋体" w:hAnsi="Courier New"/>
      <w:szCs w:val="20"/>
    </w:rPr>
  </w:style>
  <w:style w:type="paragraph" w:styleId="908">
    <w:name w:val="toc 8"/>
    <w:basedOn w:val="881"/>
    <w:next w:val="881"/>
    <w:uiPriority w:val="39"/>
    <w:qFormat/>
    <w:pPr>
      <w:ind w:left="2940"/>
    </w:pPr>
  </w:style>
  <w:style w:type="paragraph" w:styleId="909">
    <w:name w:val="Date"/>
    <w:basedOn w:val="881"/>
    <w:next w:val="881"/>
    <w:link w:val="1105"/>
    <w:qFormat/>
    <w:pPr>
      <w:ind w:left="100"/>
    </w:pPr>
    <w:rPr>
      <w:rFonts w:ascii="仿宋_GB2312" w:hAnsi="宋体" w:eastAsia="仿宋_GB2312"/>
      <w:color w:val="000000"/>
      <w:sz w:val="24"/>
    </w:rPr>
  </w:style>
  <w:style w:type="paragraph" w:styleId="910">
    <w:name w:val="Body Text Indent 2"/>
    <w:basedOn w:val="881"/>
    <w:link w:val="1106"/>
    <w:qFormat/>
    <w:pPr>
      <w:ind w:firstLine="480"/>
    </w:pPr>
    <w:rPr>
      <w:rFonts w:ascii="仿宋_GB2312" w:eastAsia="仿宋_GB2312"/>
      <w:sz w:val="24"/>
    </w:rPr>
  </w:style>
  <w:style w:type="paragraph" w:styleId="911">
    <w:name w:val="endnote text"/>
    <w:basedOn w:val="881"/>
    <w:link w:val="1087"/>
    <w:uiPriority w:val="99"/>
    <w:semiHidden/>
    <w:unhideWhenUsed/>
    <w:rPr>
      <w:sz w:val="20"/>
    </w:rPr>
  </w:style>
  <w:style w:type="paragraph" w:styleId="912">
    <w:name w:val="Balloon Text"/>
    <w:basedOn w:val="881"/>
    <w:link w:val="1107"/>
    <w:qFormat/>
    <w:rPr>
      <w:sz w:val="18"/>
      <w:szCs w:val="18"/>
    </w:rPr>
  </w:style>
  <w:style w:type="paragraph" w:styleId="913">
    <w:name w:val="Footer"/>
    <w:basedOn w:val="881"/>
    <w:link w:val="1108"/>
    <w:qFormat/>
    <w:pPr>
      <w:jc w:val="left"/>
      <w:tabs>
        <w:tab w:val="center" w:pos="4153" w:leader="none"/>
        <w:tab w:val="right" w:pos="8306" w:leader="none"/>
      </w:tabs>
    </w:pPr>
    <w:rPr>
      <w:rFonts w:ascii="宋体"/>
      <w:sz w:val="18"/>
      <w:szCs w:val="20"/>
    </w:rPr>
  </w:style>
  <w:style w:type="paragraph" w:styleId="914">
    <w:name w:val="Header"/>
    <w:basedOn w:val="881"/>
    <w:link w:val="1109"/>
    <w:qFormat/>
    <w:pPr>
      <w:jc w:val="center"/>
      <w:tabs>
        <w:tab w:val="center" w:pos="4153" w:leader="none"/>
        <w:tab w:val="right" w:pos="8306" w:leader="none"/>
      </w:tabs>
      <w:pBdr>
        <w:bottom w:val="single" w:color="000000" w:sz="6" w:space="1"/>
      </w:pBdr>
    </w:pPr>
    <w:rPr>
      <w:sz w:val="18"/>
      <w:szCs w:val="18"/>
    </w:rPr>
  </w:style>
  <w:style w:type="paragraph" w:styleId="915">
    <w:name w:val="toc 1"/>
    <w:basedOn w:val="881"/>
    <w:next w:val="881"/>
    <w:uiPriority w:val="39"/>
    <w:qFormat/>
    <w:pPr>
      <w:spacing w:line="300" w:lineRule="auto"/>
      <w:tabs>
        <w:tab w:val="left" w:pos="1050" w:leader="none"/>
        <w:tab w:val="right" w:pos="8937" w:leader="dot"/>
      </w:tabs>
    </w:pPr>
    <w:rPr>
      <w:rFonts w:ascii="宋体" w:hAnsi="宋体"/>
      <w:b/>
      <w:sz w:val="24"/>
    </w:rPr>
  </w:style>
  <w:style w:type="paragraph" w:styleId="916">
    <w:name w:val="toc 4"/>
    <w:basedOn w:val="881"/>
    <w:next w:val="881"/>
    <w:uiPriority w:val="39"/>
    <w:qFormat/>
    <w:pPr>
      <w:ind w:left="1260"/>
    </w:pPr>
  </w:style>
  <w:style w:type="paragraph" w:styleId="917">
    <w:name w:val="Subtitle"/>
    <w:basedOn w:val="881"/>
    <w:next w:val="881"/>
    <w:link w:val="953"/>
    <w:qFormat/>
    <w:pPr>
      <w:spacing w:before="200" w:after="200"/>
    </w:pPr>
    <w:rPr>
      <w:sz w:val="24"/>
    </w:rPr>
  </w:style>
  <w:style w:type="paragraph" w:styleId="918">
    <w:name w:val="footnote text"/>
    <w:basedOn w:val="881"/>
    <w:link w:val="1086"/>
    <w:unhideWhenUsed/>
    <w:qFormat/>
    <w:pPr>
      <w:spacing w:after="40"/>
    </w:pPr>
    <w:rPr>
      <w:sz w:val="18"/>
    </w:rPr>
  </w:style>
  <w:style w:type="paragraph" w:styleId="919">
    <w:name w:val="toc 6"/>
    <w:basedOn w:val="881"/>
    <w:next w:val="881"/>
    <w:uiPriority w:val="39"/>
    <w:qFormat/>
    <w:pPr>
      <w:ind w:left="2100"/>
    </w:pPr>
  </w:style>
  <w:style w:type="paragraph" w:styleId="920">
    <w:name w:val="Body Text Indent 3"/>
    <w:basedOn w:val="881"/>
    <w:link w:val="1110"/>
    <w:qFormat/>
    <w:pPr>
      <w:ind w:left="720" w:firstLine="480"/>
      <w:jc w:val="left"/>
      <w:spacing w:before="120" w:line="22" w:lineRule="atLeast"/>
    </w:pPr>
    <w:rPr>
      <w:rFonts w:ascii="宋体"/>
      <w:sz w:val="24"/>
      <w:szCs w:val="20"/>
    </w:rPr>
  </w:style>
  <w:style w:type="paragraph" w:styleId="921">
    <w:name w:val="table of figures"/>
    <w:basedOn w:val="881"/>
    <w:next w:val="881"/>
    <w:uiPriority w:val="99"/>
    <w:unhideWhenUsed/>
  </w:style>
  <w:style w:type="paragraph" w:styleId="922">
    <w:name w:val="toc 2"/>
    <w:basedOn w:val="881"/>
    <w:next w:val="881"/>
    <w:uiPriority w:val="39"/>
    <w:qFormat/>
    <w:pPr>
      <w:ind w:left="420"/>
      <w:spacing w:line="312" w:lineRule="auto"/>
      <w:tabs>
        <w:tab w:val="right" w:pos="8937" w:leader="dot"/>
      </w:tabs>
    </w:pPr>
  </w:style>
  <w:style w:type="paragraph" w:styleId="923">
    <w:name w:val="toc 9"/>
    <w:basedOn w:val="881"/>
    <w:next w:val="881"/>
    <w:uiPriority w:val="39"/>
    <w:qFormat/>
    <w:pPr>
      <w:ind w:left="3360"/>
    </w:pPr>
  </w:style>
  <w:style w:type="paragraph" w:styleId="924">
    <w:name w:val="HTML Preformatted"/>
    <w:basedOn w:val="881"/>
    <w:link w:val="111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25">
    <w:name w:val="Normal (Web)"/>
    <w:basedOn w:val="881"/>
    <w:unhideWhenUsed/>
    <w:qFormat/>
    <w:pPr>
      <w:jc w:val="left"/>
      <w:spacing w:before="100" w:beforeAutospacing="1" w:after="100" w:afterAutospacing="1"/>
      <w:widowControl/>
    </w:pPr>
    <w:rPr>
      <w:rFonts w:ascii="宋体" w:hAnsi="宋体" w:cs="宋体"/>
      <w:sz w:val="24"/>
    </w:rPr>
  </w:style>
  <w:style w:type="paragraph" w:styleId="926">
    <w:name w:val="index 1"/>
    <w:basedOn w:val="881"/>
    <w:next w:val="881"/>
    <w:qFormat/>
    <w:rPr>
      <w:szCs w:val="20"/>
    </w:rPr>
  </w:style>
  <w:style w:type="paragraph" w:styleId="927">
    <w:name w:val="Title"/>
    <w:basedOn w:val="881"/>
    <w:link w:val="1112"/>
    <w:qFormat/>
    <w:pPr>
      <w:jc w:val="center"/>
      <w:outlineLvl w:val="0"/>
    </w:pPr>
    <w:rPr>
      <w:b/>
      <w:sz w:val="32"/>
      <w:szCs w:val="20"/>
    </w:rPr>
  </w:style>
  <w:style w:type="paragraph" w:styleId="928">
    <w:name w:val="annotation subject"/>
    <w:basedOn w:val="898"/>
    <w:next w:val="898"/>
    <w:link w:val="1113"/>
    <w:qFormat/>
    <w:rPr>
      <w:b/>
      <w:bCs/>
    </w:rPr>
  </w:style>
  <w:style w:type="paragraph" w:styleId="929">
    <w:name w:val="Body Text First Indent 2"/>
    <w:basedOn w:val="901"/>
    <w:link w:val="1114"/>
    <w:uiPriority w:val="99"/>
    <w:qFormat/>
    <w:pPr>
      <w:ind w:left="420" w:firstLine="420"/>
      <w:spacing w:after="120" w:line="480" w:lineRule="exact"/>
    </w:pPr>
    <w:rPr>
      <w:szCs w:val="20"/>
    </w:rPr>
  </w:style>
  <w:style w:type="table" w:styleId="930">
    <w:name w:val="Table Grid"/>
    <w:basedOn w:val="89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31">
    <w:name w:val="Medium Grid 1 Accent 2"/>
    <w:basedOn w:val="892"/>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tcBorders>
      </w:tcPr>
    </w:tblStylePr>
  </w:style>
  <w:style w:type="character" w:styleId="932">
    <w:name w:val="Strong"/>
    <w:qFormat/>
    <w:rPr>
      <w:b/>
      <w:bCs/>
    </w:rPr>
  </w:style>
  <w:style w:type="character" w:styleId="933">
    <w:name w:val="endnote reference"/>
    <w:uiPriority w:val="99"/>
    <w:semiHidden/>
    <w:unhideWhenUsed/>
    <w:qFormat/>
    <w:rPr>
      <w:vertAlign w:val="superscript"/>
    </w:rPr>
  </w:style>
  <w:style w:type="character" w:styleId="934">
    <w:name w:val="page number"/>
    <w:qFormat/>
  </w:style>
  <w:style w:type="character" w:styleId="935">
    <w:name w:val="FollowedHyperlink"/>
    <w:uiPriority w:val="99"/>
    <w:qFormat/>
    <w:rPr>
      <w:color w:val="800080"/>
      <w:u w:val="single"/>
    </w:rPr>
  </w:style>
  <w:style w:type="character" w:styleId="936">
    <w:name w:val="Emphasis"/>
    <w:qFormat/>
    <w:rPr>
      <w:color w:val="cc0033"/>
    </w:rPr>
  </w:style>
  <w:style w:type="character" w:styleId="937">
    <w:name w:val="Hyperlink"/>
    <w:uiPriority w:val="99"/>
    <w:qFormat/>
    <w:rPr>
      <w:color w:val="0000ff"/>
      <w:u w:val="single"/>
    </w:rPr>
  </w:style>
  <w:style w:type="character" w:styleId="938">
    <w:name w:val="annotation reference"/>
    <w:qFormat/>
    <w:rPr>
      <w:sz w:val="21"/>
      <w:szCs w:val="21"/>
    </w:rPr>
  </w:style>
  <w:style w:type="character" w:styleId="939">
    <w:name w:val="HTML Cite"/>
    <w:qFormat/>
    <w:rPr>
      <w:i/>
      <w:iCs/>
    </w:rPr>
  </w:style>
  <w:style w:type="character" w:styleId="940">
    <w:name w:val="footnote reference"/>
    <w:uiPriority w:val="99"/>
    <w:unhideWhenUsed/>
    <w:qFormat/>
    <w:rPr>
      <w:vertAlign w:val="superscript"/>
    </w:rPr>
  </w:style>
  <w:style w:type="character" w:styleId="941" w:customStyle="1">
    <w:name w:val="Heading 1 Char"/>
    <w:qFormat/>
    <w:rPr>
      <w:rFonts w:ascii="Arial" w:hAnsi="Arial" w:eastAsia="Arial" w:cs="Arial"/>
      <w:sz w:val="40"/>
      <w:szCs w:val="40"/>
    </w:rPr>
  </w:style>
  <w:style w:type="character" w:styleId="942" w:customStyle="1">
    <w:name w:val="Heading 2 Char"/>
    <w:qFormat/>
    <w:rPr>
      <w:rFonts w:ascii="Arial" w:hAnsi="Arial" w:eastAsia="Arial" w:cs="Arial"/>
      <w:sz w:val="34"/>
    </w:rPr>
  </w:style>
  <w:style w:type="character" w:styleId="943" w:customStyle="1">
    <w:name w:val="Heading 3 Char"/>
    <w:qFormat/>
    <w:rPr>
      <w:rFonts w:ascii="Arial" w:hAnsi="Arial" w:eastAsia="Arial" w:cs="Arial"/>
      <w:sz w:val="30"/>
      <w:szCs w:val="30"/>
    </w:rPr>
  </w:style>
  <w:style w:type="character" w:styleId="944" w:customStyle="1">
    <w:name w:val="Heading 4 Char"/>
    <w:qFormat/>
    <w:rPr>
      <w:rFonts w:ascii="Arial" w:hAnsi="Arial" w:eastAsia="Arial" w:cs="Arial"/>
      <w:b/>
      <w:bCs/>
      <w:sz w:val="26"/>
      <w:szCs w:val="26"/>
    </w:rPr>
  </w:style>
  <w:style w:type="character" w:styleId="945" w:customStyle="1">
    <w:name w:val="Heading 5 Char"/>
    <w:qFormat/>
    <w:rPr>
      <w:rFonts w:ascii="Arial" w:hAnsi="Arial" w:eastAsia="Arial" w:cs="Arial"/>
      <w:b/>
      <w:bCs/>
      <w:sz w:val="24"/>
      <w:szCs w:val="24"/>
    </w:rPr>
  </w:style>
  <w:style w:type="character" w:styleId="946" w:customStyle="1">
    <w:name w:val="Heading 6 Char"/>
    <w:uiPriority w:val="9"/>
    <w:qFormat/>
    <w:rPr>
      <w:rFonts w:ascii="Arial" w:hAnsi="Arial" w:eastAsia="Arial" w:cs="Arial"/>
      <w:b/>
      <w:bCs/>
      <w:sz w:val="22"/>
      <w:szCs w:val="22"/>
    </w:rPr>
  </w:style>
  <w:style w:type="character" w:styleId="947" w:customStyle="1">
    <w:name w:val="Heading 7 Char"/>
    <w:uiPriority w:val="9"/>
    <w:qFormat/>
    <w:rPr>
      <w:rFonts w:ascii="Arial" w:hAnsi="Arial" w:eastAsia="Arial" w:cs="Arial"/>
      <w:b/>
      <w:bCs/>
      <w:i/>
      <w:iCs/>
      <w:sz w:val="22"/>
      <w:szCs w:val="22"/>
    </w:rPr>
  </w:style>
  <w:style w:type="character" w:styleId="948" w:customStyle="1">
    <w:name w:val="Heading 8 Char"/>
    <w:uiPriority w:val="9"/>
    <w:qFormat/>
    <w:rPr>
      <w:rFonts w:ascii="Arial" w:hAnsi="Arial" w:eastAsia="Arial" w:cs="Arial"/>
      <w:i/>
      <w:iCs/>
      <w:sz w:val="22"/>
      <w:szCs w:val="22"/>
    </w:rPr>
  </w:style>
  <w:style w:type="character" w:styleId="949" w:customStyle="1">
    <w:name w:val="Heading 9 Char"/>
    <w:uiPriority w:val="9"/>
    <w:qFormat/>
    <w:rPr>
      <w:rFonts w:ascii="Arial" w:hAnsi="Arial" w:eastAsia="Arial" w:cs="Arial"/>
      <w:i/>
      <w:iCs/>
      <w:sz w:val="21"/>
      <w:szCs w:val="21"/>
    </w:rPr>
  </w:style>
  <w:style w:type="paragraph" w:styleId="950">
    <w:name w:val="List Paragraph"/>
    <w:basedOn w:val="881"/>
    <w:link w:val="1130"/>
    <w:uiPriority w:val="34"/>
    <w:qFormat/>
    <w:pPr>
      <w:ind w:firstLine="420"/>
    </w:pPr>
    <w:rPr>
      <w:rFonts w:ascii="Calibri" w:hAnsi="Calibri"/>
      <w:szCs w:val="22"/>
    </w:rPr>
  </w:style>
  <w:style w:type="paragraph" w:styleId="951">
    <w:name w:val="No Spacing"/>
    <w:qFormat/>
    <w:pPr>
      <w:jc w:val="both"/>
      <w:widowControl w:val="off"/>
    </w:pPr>
    <w:rPr>
      <w:sz w:val="21"/>
      <w:szCs w:val="24"/>
    </w:rPr>
  </w:style>
  <w:style w:type="character" w:styleId="952" w:customStyle="1">
    <w:name w:val="Title Char"/>
    <w:qFormat/>
    <w:rPr>
      <w:sz w:val="48"/>
      <w:szCs w:val="48"/>
    </w:rPr>
  </w:style>
  <w:style w:type="character" w:styleId="953" w:customStyle="1">
    <w:name w:val="副标题 字符"/>
    <w:link w:val="917"/>
    <w:qFormat/>
    <w:rPr>
      <w:sz w:val="24"/>
      <w:szCs w:val="24"/>
    </w:rPr>
  </w:style>
  <w:style w:type="paragraph" w:styleId="954">
    <w:name w:val="Quote"/>
    <w:basedOn w:val="881"/>
    <w:next w:val="881"/>
    <w:link w:val="955"/>
    <w:qFormat/>
    <w:pPr>
      <w:ind w:left="720" w:right="720"/>
    </w:pPr>
    <w:rPr>
      <w:i/>
    </w:rPr>
  </w:style>
  <w:style w:type="character" w:styleId="955" w:customStyle="1">
    <w:name w:val="引用 字符"/>
    <w:link w:val="954"/>
    <w:qFormat/>
    <w:rPr>
      <w:i/>
    </w:rPr>
  </w:style>
  <w:style w:type="paragraph" w:styleId="956">
    <w:name w:val="Intense Quote"/>
    <w:basedOn w:val="881"/>
    <w:next w:val="881"/>
    <w:link w:val="957"/>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7" w:customStyle="1">
    <w:name w:val="明显引用 字符"/>
    <w:link w:val="956"/>
    <w:qFormat/>
    <w:rPr>
      <w:i/>
    </w:rPr>
  </w:style>
  <w:style w:type="character" w:styleId="958" w:customStyle="1">
    <w:name w:val="Header Char"/>
    <w:qFormat/>
  </w:style>
  <w:style w:type="character" w:styleId="959" w:customStyle="1">
    <w:name w:val="Footer Char"/>
    <w:qFormat/>
  </w:style>
  <w:style w:type="character" w:styleId="960" w:customStyle="1">
    <w:name w:val="Caption Char"/>
    <w:uiPriority w:val="99"/>
    <w:qFormat/>
  </w:style>
  <w:style w:type="table" w:styleId="96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6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6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64" w:customStyle="1">
    <w:name w:val="无格式表格 31"/>
    <w:uiPriority w:val="99"/>
    <w:qFormat/>
    <w:tblPr>
      <w:tblCellMar>
        <w:left w:w="0" w:type="dxa"/>
        <w:top w:w="0" w:type="dxa"/>
        <w:right w:w="0" w:type="dxa"/>
        <w:bottom w:w="0" w:type="dxa"/>
      </w:tblCellMar>
    </w:tblPr>
  </w:style>
  <w:style w:type="table" w:styleId="965" w:customStyle="1">
    <w:name w:val="无格式表格 41"/>
    <w:uiPriority w:val="99"/>
    <w:qFormat/>
    <w:tblPr>
      <w:tblCellMar>
        <w:left w:w="0" w:type="dxa"/>
        <w:top w:w="0" w:type="dxa"/>
        <w:right w:w="0" w:type="dxa"/>
        <w:bottom w:w="0" w:type="dxa"/>
      </w:tblCellMar>
    </w:tblPr>
  </w:style>
  <w:style w:type="table" w:styleId="966" w:customStyle="1">
    <w:name w:val="无格式表格 51"/>
    <w:uiPriority w:val="99"/>
    <w:qFormat/>
    <w:tblPr>
      <w:tblCellMar>
        <w:left w:w="0" w:type="dxa"/>
        <w:top w:w="0" w:type="dxa"/>
        <w:right w:w="0" w:type="dxa"/>
        <w:bottom w:w="0" w:type="dxa"/>
      </w:tblCellMar>
    </w:tblPr>
  </w:style>
  <w:style w:type="table" w:styleId="96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6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7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7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7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7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7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8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8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8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9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9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9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9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9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9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0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0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0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0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0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0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1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1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1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1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1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1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16" w:customStyle="1">
    <w:name w:val="清单表 1 浅色1"/>
    <w:uiPriority w:val="99"/>
    <w:qFormat/>
    <w:tblPr>
      <w:tblCellMar>
        <w:left w:w="0" w:type="dxa"/>
        <w:top w:w="0" w:type="dxa"/>
        <w:right w:w="0" w:type="dxa"/>
        <w:bottom w:w="0" w:type="dxa"/>
      </w:tblCellMar>
    </w:tblPr>
  </w:style>
  <w:style w:type="table" w:styleId="1017" w:customStyle="1">
    <w:name w:val="List Table 1 Light - Accent 1"/>
    <w:uiPriority w:val="99"/>
    <w:qFormat/>
    <w:tblPr>
      <w:tblCellMar>
        <w:left w:w="0" w:type="dxa"/>
        <w:top w:w="0" w:type="dxa"/>
        <w:right w:w="0" w:type="dxa"/>
        <w:bottom w:w="0" w:type="dxa"/>
      </w:tblCellMar>
    </w:tblPr>
  </w:style>
  <w:style w:type="table" w:styleId="1018" w:customStyle="1">
    <w:name w:val="List Table 1 Light - Accent 2"/>
    <w:uiPriority w:val="99"/>
    <w:qFormat/>
    <w:tblPr>
      <w:tblCellMar>
        <w:left w:w="0" w:type="dxa"/>
        <w:top w:w="0" w:type="dxa"/>
        <w:right w:w="0" w:type="dxa"/>
        <w:bottom w:w="0" w:type="dxa"/>
      </w:tblCellMar>
    </w:tblPr>
  </w:style>
  <w:style w:type="table" w:styleId="1019" w:customStyle="1">
    <w:name w:val="List Table 1 Light - Accent 3"/>
    <w:uiPriority w:val="99"/>
    <w:qFormat/>
    <w:tblPr>
      <w:tblCellMar>
        <w:left w:w="0" w:type="dxa"/>
        <w:top w:w="0" w:type="dxa"/>
        <w:right w:w="0" w:type="dxa"/>
        <w:bottom w:w="0" w:type="dxa"/>
      </w:tblCellMar>
    </w:tblPr>
  </w:style>
  <w:style w:type="table" w:styleId="1020" w:customStyle="1">
    <w:name w:val="List Table 1 Light - Accent 4"/>
    <w:uiPriority w:val="99"/>
    <w:qFormat/>
    <w:tblPr>
      <w:tblCellMar>
        <w:left w:w="0" w:type="dxa"/>
        <w:top w:w="0" w:type="dxa"/>
        <w:right w:w="0" w:type="dxa"/>
        <w:bottom w:w="0" w:type="dxa"/>
      </w:tblCellMar>
    </w:tblPr>
  </w:style>
  <w:style w:type="table" w:styleId="1021" w:customStyle="1">
    <w:name w:val="List Table 1 Light - Accent 5"/>
    <w:uiPriority w:val="99"/>
    <w:qFormat/>
    <w:tblPr>
      <w:tblCellMar>
        <w:left w:w="0" w:type="dxa"/>
        <w:top w:w="0" w:type="dxa"/>
        <w:right w:w="0" w:type="dxa"/>
        <w:bottom w:w="0" w:type="dxa"/>
      </w:tblCellMar>
    </w:tblPr>
  </w:style>
  <w:style w:type="table" w:styleId="1022" w:customStyle="1">
    <w:name w:val="List Table 1 Light - Accent 6"/>
    <w:uiPriority w:val="99"/>
    <w:qFormat/>
    <w:tblPr>
      <w:tblCellMar>
        <w:left w:w="0" w:type="dxa"/>
        <w:top w:w="0" w:type="dxa"/>
        <w:right w:w="0" w:type="dxa"/>
        <w:bottom w:w="0" w:type="dxa"/>
      </w:tblCellMar>
    </w:tblPr>
  </w:style>
  <w:style w:type="table" w:styleId="102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2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2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2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2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2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2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3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3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3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3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3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3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3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3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3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3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4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4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4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4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4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4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4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4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4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4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5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5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5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5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5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5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5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5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5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5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6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6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6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6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6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65" w:customStyle="1">
    <w:name w:val="Lined - Accent"/>
    <w:uiPriority w:val="99"/>
    <w:qFormat/>
    <w:rPr>
      <w:color w:val="404040"/>
    </w:rPr>
    <w:tblPr>
      <w:tblCellMar>
        <w:left w:w="0" w:type="dxa"/>
        <w:top w:w="0" w:type="dxa"/>
        <w:right w:w="0" w:type="dxa"/>
        <w:bottom w:w="0" w:type="dxa"/>
      </w:tblCellMar>
    </w:tblPr>
  </w:style>
  <w:style w:type="table" w:styleId="1066" w:customStyle="1">
    <w:name w:val="Lined - Accent 1"/>
    <w:uiPriority w:val="99"/>
    <w:qFormat/>
    <w:rPr>
      <w:color w:val="404040"/>
    </w:rPr>
    <w:tblPr>
      <w:tblCellMar>
        <w:left w:w="0" w:type="dxa"/>
        <w:top w:w="0" w:type="dxa"/>
        <w:right w:w="0" w:type="dxa"/>
        <w:bottom w:w="0" w:type="dxa"/>
      </w:tblCellMar>
    </w:tblPr>
  </w:style>
  <w:style w:type="table" w:styleId="1067" w:customStyle="1">
    <w:name w:val="Lined - Accent 2"/>
    <w:uiPriority w:val="99"/>
    <w:qFormat/>
    <w:rPr>
      <w:color w:val="404040"/>
    </w:rPr>
    <w:tblPr>
      <w:tblCellMar>
        <w:left w:w="0" w:type="dxa"/>
        <w:top w:w="0" w:type="dxa"/>
        <w:right w:w="0" w:type="dxa"/>
        <w:bottom w:w="0" w:type="dxa"/>
      </w:tblCellMar>
    </w:tblPr>
  </w:style>
  <w:style w:type="table" w:styleId="1068" w:customStyle="1">
    <w:name w:val="Lined - Accent 3"/>
    <w:uiPriority w:val="99"/>
    <w:qFormat/>
    <w:rPr>
      <w:color w:val="404040"/>
    </w:rPr>
    <w:tblPr>
      <w:tblCellMar>
        <w:left w:w="0" w:type="dxa"/>
        <w:top w:w="0" w:type="dxa"/>
        <w:right w:w="0" w:type="dxa"/>
        <w:bottom w:w="0" w:type="dxa"/>
      </w:tblCellMar>
    </w:tblPr>
  </w:style>
  <w:style w:type="table" w:styleId="1069" w:customStyle="1">
    <w:name w:val="Lined - Accent 4"/>
    <w:uiPriority w:val="99"/>
    <w:qFormat/>
    <w:rPr>
      <w:color w:val="404040"/>
    </w:rPr>
    <w:tblPr>
      <w:tblCellMar>
        <w:left w:w="0" w:type="dxa"/>
        <w:top w:w="0" w:type="dxa"/>
        <w:right w:w="0" w:type="dxa"/>
        <w:bottom w:w="0" w:type="dxa"/>
      </w:tblCellMar>
    </w:tblPr>
  </w:style>
  <w:style w:type="table" w:styleId="1070" w:customStyle="1">
    <w:name w:val="Lined - Accent 5"/>
    <w:uiPriority w:val="99"/>
    <w:qFormat/>
    <w:rPr>
      <w:color w:val="404040"/>
    </w:rPr>
    <w:tblPr>
      <w:tblCellMar>
        <w:left w:w="0" w:type="dxa"/>
        <w:top w:w="0" w:type="dxa"/>
        <w:right w:w="0" w:type="dxa"/>
        <w:bottom w:w="0" w:type="dxa"/>
      </w:tblCellMar>
    </w:tblPr>
  </w:style>
  <w:style w:type="table" w:styleId="1071" w:customStyle="1">
    <w:name w:val="Lined - Accent 6"/>
    <w:uiPriority w:val="99"/>
    <w:qFormat/>
    <w:rPr>
      <w:color w:val="404040"/>
    </w:rPr>
    <w:tblPr>
      <w:tblCellMar>
        <w:left w:w="0" w:type="dxa"/>
        <w:top w:w="0" w:type="dxa"/>
        <w:right w:w="0" w:type="dxa"/>
        <w:bottom w:w="0" w:type="dxa"/>
      </w:tblCellMar>
    </w:tblPr>
  </w:style>
  <w:style w:type="table" w:styleId="107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7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7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7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7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7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7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7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8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8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8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8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8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8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86" w:customStyle="1">
    <w:name w:val="脚注文本 字符"/>
    <w:link w:val="918"/>
    <w:qFormat/>
    <w:rPr>
      <w:sz w:val="18"/>
    </w:rPr>
  </w:style>
  <w:style w:type="character" w:styleId="1087" w:customStyle="1">
    <w:name w:val="尾注文本 字符"/>
    <w:link w:val="911"/>
    <w:uiPriority w:val="99"/>
    <w:qFormat/>
    <w:rPr>
      <w:sz w:val="20"/>
    </w:rPr>
  </w:style>
  <w:style w:type="paragraph" w:styleId="1088" w:customStyle="1">
    <w:name w:val="TOC 标题1"/>
    <w:uiPriority w:val="39"/>
    <w:unhideWhenUsed/>
    <w:qFormat/>
  </w:style>
  <w:style w:type="character" w:styleId="1089" w:customStyle="1">
    <w:name w:val="标题 1 字符"/>
    <w:link w:val="882"/>
    <w:qFormat/>
    <w:rPr>
      <w:rFonts w:ascii="宋体"/>
      <w:b/>
      <w:sz w:val="32"/>
    </w:rPr>
  </w:style>
  <w:style w:type="character" w:styleId="1090" w:customStyle="1">
    <w:name w:val="标题 2 字符"/>
    <w:link w:val="883"/>
    <w:uiPriority w:val="9"/>
    <w:qFormat/>
    <w:rPr>
      <w:rFonts w:ascii="Arial" w:hAnsi="Arial" w:eastAsia="黑体"/>
      <w:b/>
      <w:sz w:val="30"/>
      <w:lang w:val="en-US" w:eastAsia="zh-CN" w:bidi="ar-SA"/>
    </w:rPr>
  </w:style>
  <w:style w:type="character" w:styleId="1091" w:customStyle="1">
    <w:name w:val="正文缩进 字符"/>
    <w:link w:val="894"/>
    <w:qFormat/>
    <w:rPr>
      <w:rFonts w:ascii="宋体" w:eastAsia="宋体"/>
      <w:sz w:val="24"/>
      <w:szCs w:val="24"/>
      <w:lang w:val="en-US" w:eastAsia="zh-CN" w:bidi="ar-SA"/>
    </w:rPr>
  </w:style>
  <w:style w:type="character" w:styleId="1092" w:customStyle="1">
    <w:name w:val="标题 3 字符"/>
    <w:link w:val="884"/>
    <w:qFormat/>
    <w:rPr>
      <w:rFonts w:ascii="宋体" w:eastAsia="宋体"/>
      <w:b/>
      <w:sz w:val="24"/>
      <w:u w:val="single"/>
      <w:lang w:val="en-US" w:eastAsia="zh-CN" w:bidi="ar-SA"/>
    </w:rPr>
  </w:style>
  <w:style w:type="character" w:styleId="1093" w:customStyle="1">
    <w:name w:val="标题 4 字符"/>
    <w:link w:val="885"/>
    <w:qFormat/>
    <w:rPr>
      <w:rFonts w:ascii="Arial" w:hAnsi="Arial" w:eastAsia="黑体"/>
      <w:b/>
      <w:sz w:val="28"/>
    </w:rPr>
  </w:style>
  <w:style w:type="character" w:styleId="1094" w:customStyle="1">
    <w:name w:val="标题 5 字符"/>
    <w:link w:val="886"/>
    <w:qFormat/>
    <w:rPr>
      <w:b/>
      <w:sz w:val="28"/>
    </w:rPr>
  </w:style>
  <w:style w:type="character" w:styleId="1095" w:customStyle="1">
    <w:name w:val="标题 6 字符"/>
    <w:link w:val="887"/>
    <w:qFormat/>
    <w:rPr>
      <w:rFonts w:ascii="Arial" w:hAnsi="Arial" w:eastAsia="黑体"/>
      <w:b/>
      <w:sz w:val="24"/>
    </w:rPr>
  </w:style>
  <w:style w:type="character" w:styleId="1096" w:customStyle="1">
    <w:name w:val="标题 7 字符"/>
    <w:link w:val="888"/>
    <w:qFormat/>
    <w:rPr>
      <w:b/>
      <w:sz w:val="24"/>
    </w:rPr>
  </w:style>
  <w:style w:type="character" w:styleId="1097" w:customStyle="1">
    <w:name w:val="标题 8 字符"/>
    <w:link w:val="889"/>
    <w:qFormat/>
    <w:rPr>
      <w:rFonts w:ascii="Arial" w:hAnsi="Arial" w:eastAsia="黑体"/>
      <w:sz w:val="24"/>
    </w:rPr>
  </w:style>
  <w:style w:type="character" w:styleId="1098" w:customStyle="1">
    <w:name w:val="标题 9 字符"/>
    <w:link w:val="890"/>
    <w:qFormat/>
    <w:rPr>
      <w:rFonts w:ascii="Arial" w:hAnsi="Arial" w:eastAsia="黑体"/>
      <w:sz w:val="21"/>
    </w:rPr>
  </w:style>
  <w:style w:type="character" w:styleId="1099" w:customStyle="1">
    <w:name w:val="文档结构图 字符"/>
    <w:link w:val="897"/>
    <w:qFormat/>
    <w:rPr>
      <w:sz w:val="21"/>
      <w:szCs w:val="24"/>
      <w:shd w:val="clear" w:color="auto" w:fill="000080"/>
    </w:rPr>
  </w:style>
  <w:style w:type="character" w:styleId="1100" w:customStyle="1">
    <w:name w:val="批注文字 字符1"/>
    <w:link w:val="898"/>
    <w:uiPriority w:val="99"/>
    <w:qFormat/>
    <w:rPr>
      <w:sz w:val="21"/>
      <w:szCs w:val="24"/>
    </w:rPr>
  </w:style>
  <w:style w:type="character" w:styleId="1101" w:customStyle="1">
    <w:name w:val="正文文本 3 字符"/>
    <w:link w:val="899"/>
    <w:qFormat/>
    <w:rPr>
      <w:sz w:val="16"/>
      <w:szCs w:val="16"/>
    </w:rPr>
  </w:style>
  <w:style w:type="character" w:styleId="1102" w:customStyle="1">
    <w:name w:val="正文文本 字符"/>
    <w:link w:val="900"/>
    <w:qFormat/>
    <w:rPr>
      <w:rFonts w:ascii="宋体" w:hAnsi="宋体"/>
      <w:sz w:val="24"/>
      <w:szCs w:val="24"/>
    </w:rPr>
  </w:style>
  <w:style w:type="character" w:styleId="1103" w:customStyle="1">
    <w:name w:val="正文文本缩进 字符"/>
    <w:link w:val="901"/>
    <w:qFormat/>
    <w:rPr>
      <w:rFonts w:eastAsia="宋体"/>
      <w:sz w:val="24"/>
      <w:szCs w:val="24"/>
      <w:lang w:val="en-US" w:eastAsia="zh-CN" w:bidi="ar-SA"/>
    </w:rPr>
  </w:style>
  <w:style w:type="character" w:styleId="1104" w:customStyle="1">
    <w:name w:val="纯文本 字符2"/>
    <w:link w:val="907"/>
    <w:uiPriority w:val="99"/>
    <w:qFormat/>
    <w:rPr>
      <w:rFonts w:hint="eastAsia" w:ascii="宋体" w:hAnsi="Courier New" w:eastAsia="宋体" w:cs="宋体"/>
      <w:sz w:val="21"/>
    </w:rPr>
  </w:style>
  <w:style w:type="character" w:styleId="1105" w:customStyle="1">
    <w:name w:val="日期 字符"/>
    <w:link w:val="909"/>
    <w:qFormat/>
    <w:rPr>
      <w:rFonts w:ascii="仿宋_GB2312" w:hAnsi="宋体" w:eastAsia="仿宋_GB2312"/>
      <w:color w:val="000000"/>
      <w:sz w:val="24"/>
      <w:szCs w:val="24"/>
    </w:rPr>
  </w:style>
  <w:style w:type="character" w:styleId="1106" w:customStyle="1">
    <w:name w:val="正文文本缩进 2 字符"/>
    <w:link w:val="910"/>
    <w:qFormat/>
    <w:rPr>
      <w:rFonts w:ascii="仿宋_GB2312" w:eastAsia="仿宋_GB2312"/>
      <w:sz w:val="24"/>
      <w:szCs w:val="24"/>
    </w:rPr>
  </w:style>
  <w:style w:type="character" w:styleId="1107" w:customStyle="1">
    <w:name w:val="批注框文本 字符"/>
    <w:link w:val="912"/>
    <w:qFormat/>
    <w:rPr>
      <w:sz w:val="18"/>
      <w:szCs w:val="18"/>
    </w:rPr>
  </w:style>
  <w:style w:type="character" w:styleId="1108" w:customStyle="1">
    <w:name w:val="页脚 字符"/>
    <w:link w:val="913"/>
    <w:qFormat/>
    <w:rPr>
      <w:rFonts w:ascii="宋体" w:eastAsia="宋体"/>
      <w:sz w:val="18"/>
      <w:lang w:val="en-US" w:eastAsia="zh-CN" w:bidi="ar-SA"/>
    </w:rPr>
  </w:style>
  <w:style w:type="character" w:styleId="1109" w:customStyle="1">
    <w:name w:val="页眉 字符"/>
    <w:link w:val="914"/>
    <w:qFormat/>
    <w:rPr>
      <w:rFonts w:eastAsia="宋体"/>
      <w:sz w:val="18"/>
      <w:szCs w:val="18"/>
      <w:lang w:val="en-US" w:eastAsia="zh-CN" w:bidi="ar-SA"/>
    </w:rPr>
  </w:style>
  <w:style w:type="character" w:styleId="1110" w:customStyle="1">
    <w:name w:val="正文文本缩进 3 字符"/>
    <w:link w:val="920"/>
    <w:qFormat/>
    <w:rPr>
      <w:rFonts w:ascii="宋体"/>
      <w:sz w:val="24"/>
    </w:rPr>
  </w:style>
  <w:style w:type="character" w:styleId="1111" w:customStyle="1">
    <w:name w:val="HTML 预设格式 字符"/>
    <w:link w:val="924"/>
    <w:qFormat/>
    <w:rPr>
      <w:rFonts w:ascii="宋体" w:hAnsi="宋体" w:cs="宋体"/>
      <w:sz w:val="24"/>
      <w:szCs w:val="24"/>
    </w:rPr>
  </w:style>
  <w:style w:type="character" w:styleId="1112" w:customStyle="1">
    <w:name w:val="标题 字符"/>
    <w:link w:val="927"/>
    <w:qFormat/>
    <w:rPr>
      <w:b/>
      <w:sz w:val="32"/>
    </w:rPr>
  </w:style>
  <w:style w:type="character" w:styleId="1113" w:customStyle="1">
    <w:name w:val="批注主题 字符"/>
    <w:link w:val="928"/>
    <w:qFormat/>
    <w:rPr>
      <w:rFonts w:ascii="Times New Roman" w:hAnsi="Times New Roman" w:eastAsia="宋体" w:cs="Times New Roman"/>
      <w:b/>
      <w:bCs/>
      <w:sz w:val="21"/>
      <w:szCs w:val="24"/>
      <w:lang w:val="en-US" w:eastAsia="zh-CN" w:bidi="ar-SA"/>
    </w:rPr>
  </w:style>
  <w:style w:type="character" w:styleId="1114" w:customStyle="1">
    <w:name w:val="正文文本首行缩进 2 字符"/>
    <w:link w:val="929"/>
    <w:uiPriority w:val="99"/>
    <w:qFormat/>
    <w:rPr>
      <w:rFonts w:eastAsia="宋体"/>
      <w:sz w:val="24"/>
      <w:szCs w:val="24"/>
      <w:lang w:val="en-US" w:eastAsia="zh-CN" w:bidi="ar-SA"/>
    </w:rPr>
  </w:style>
  <w:style w:type="character" w:styleId="1115" w:customStyle="1">
    <w:name w:val="批注文字 字符"/>
    <w:qFormat/>
    <w:rPr>
      <w:rFonts w:ascii="Times New Roman" w:hAnsi="Times New Roman" w:eastAsia="宋体" w:cs="Times New Roman"/>
      <w:sz w:val="24"/>
      <w:lang w:val="en-US" w:eastAsia="zh-CN" w:bidi="ar-SA"/>
    </w:rPr>
  </w:style>
  <w:style w:type="character" w:styleId="1116" w:customStyle="1">
    <w:name w:val="c21"/>
    <w:qFormat/>
    <w:rPr>
      <w:rFonts w:ascii="ˎ̥" w:hAnsi="ˎ̥"/>
      <w:color w:val="000000"/>
      <w:sz w:val="20"/>
      <w:szCs w:val="20"/>
      <w:u w:val="none"/>
    </w:rPr>
  </w:style>
  <w:style w:type="character" w:styleId="1117" w:customStyle="1">
    <w:name w:val="title4"/>
    <w:qFormat/>
    <w:rPr>
      <w:b/>
      <w:bCs/>
      <w:color w:val="1d87b3"/>
      <w:sz w:val="15"/>
      <w:szCs w:val="15"/>
    </w:rPr>
  </w:style>
  <w:style w:type="character" w:styleId="1118" w:customStyle="1">
    <w:name w:val="标题 2 Char Char"/>
    <w:qFormat/>
    <w:rPr>
      <w:rFonts w:ascii="Arial" w:hAnsi="Arial" w:eastAsia="黑体"/>
      <w:b/>
      <w:bCs/>
      <w:sz w:val="32"/>
      <w:szCs w:val="32"/>
      <w:lang w:val="en-US" w:eastAsia="zh-CN" w:bidi="ar-SA"/>
    </w:rPr>
  </w:style>
  <w:style w:type="character" w:styleId="1119" w:customStyle="1">
    <w:name w:val="black1"/>
    <w:qFormat/>
    <w:rPr>
      <w:color w:val="000000"/>
    </w:rPr>
  </w:style>
  <w:style w:type="character" w:styleId="1120" w:customStyle="1">
    <w:name w:val="street-address"/>
    <w:qFormat/>
  </w:style>
  <w:style w:type="character" w:styleId="1121" w:customStyle="1">
    <w:name w:val="locality"/>
    <w:qFormat/>
  </w:style>
  <w:style w:type="character" w:styleId="1122" w:customStyle="1">
    <w:name w:val="正文文本缩进 Char1"/>
    <w:link w:val="1123"/>
    <w:qFormat/>
    <w:rPr>
      <w:rFonts w:ascii="宋体" w:hAnsi="宋体" w:eastAsia="宋体"/>
      <w:sz w:val="24"/>
      <w:szCs w:val="24"/>
      <w:lang w:bidi="ar-SA"/>
    </w:rPr>
  </w:style>
  <w:style w:type="paragraph" w:styleId="1123" w:customStyle="1">
    <w:name w:val="正文文本缩进1"/>
    <w:basedOn w:val="881"/>
    <w:link w:val="1122"/>
    <w:qFormat/>
    <w:pPr>
      <w:ind w:firstLine="480"/>
      <w:spacing w:line="480" w:lineRule="exact"/>
    </w:pPr>
    <w:rPr>
      <w:rFonts w:ascii="宋体" w:hAnsi="宋体"/>
      <w:sz w:val="24"/>
    </w:rPr>
  </w:style>
  <w:style w:type="character" w:styleId="1124" w:customStyle="1">
    <w:name w:val="Char Char11"/>
    <w:qFormat/>
    <w:rPr>
      <w:rFonts w:ascii="宋体" w:eastAsia="宋体"/>
      <w:b/>
      <w:sz w:val="24"/>
      <w:u w:val="single"/>
      <w:lang w:val="en-US" w:eastAsia="zh-CN" w:bidi="ar-SA"/>
    </w:rPr>
  </w:style>
  <w:style w:type="character" w:styleId="1125" w:customStyle="1">
    <w:name w:val="txt"/>
    <w:qFormat/>
  </w:style>
  <w:style w:type="character" w:styleId="1126" w:customStyle="1">
    <w:name w:val="正文缩进 Char Char"/>
    <w:link w:val="1127"/>
    <w:qFormat/>
    <w:rPr>
      <w:rFonts w:ascii="宋体" w:eastAsia="宋体"/>
      <w:color w:val="000000"/>
      <w:sz w:val="28"/>
      <w:lang w:bidi="ar-SA"/>
    </w:rPr>
  </w:style>
  <w:style w:type="paragraph" w:styleId="1127" w:customStyle="1">
    <w:name w:val="正文缩进1"/>
    <w:basedOn w:val="881"/>
    <w:link w:val="1126"/>
    <w:qFormat/>
    <w:pPr>
      <w:ind w:firstLine="567"/>
      <w:spacing w:line="480" w:lineRule="exact"/>
      <w:widowControl/>
    </w:pPr>
    <w:rPr>
      <w:rFonts w:ascii="宋体"/>
      <w:color w:val="000000"/>
      <w:sz w:val="28"/>
      <w:szCs w:val="20"/>
    </w:rPr>
  </w:style>
  <w:style w:type="character" w:styleId="1128" w:customStyle="1">
    <w:name w:val="普通文字1 Char1"/>
    <w:qFormat/>
    <w:rPr>
      <w:rFonts w:ascii="宋体" w:hAnsi="Courier New" w:eastAsia="宋体"/>
      <w:sz w:val="21"/>
      <w:lang w:val="en-US" w:eastAsia="zh-CN" w:bidi="ar-SA"/>
    </w:rPr>
  </w:style>
  <w:style w:type="character" w:styleId="1129" w:customStyle="1">
    <w:name w:val="chanpin1"/>
    <w:qFormat/>
    <w:rPr>
      <w:rFonts w:ascii="ˎ̥" w:hAnsi="ˎ̥"/>
      <w:color w:val="000000"/>
      <w:sz w:val="20"/>
      <w:szCs w:val="20"/>
      <w:u w:val="none"/>
    </w:rPr>
  </w:style>
  <w:style w:type="character" w:styleId="1130" w:customStyle="1">
    <w:name w:val="列表段落 字符"/>
    <w:link w:val="950"/>
    <w:uiPriority w:val="34"/>
    <w:qFormat/>
    <w:rPr>
      <w:rFonts w:ascii="Calibri" w:hAnsi="Calibri" w:eastAsia="宋体"/>
      <w:sz w:val="21"/>
      <w:szCs w:val="22"/>
      <w:lang w:val="en-US" w:eastAsia="zh-CN" w:bidi="ar-SA"/>
    </w:rPr>
  </w:style>
  <w:style w:type="character" w:styleId="1131" w:customStyle="1">
    <w:name w:val="标题 3 Char Char"/>
    <w:qFormat/>
    <w:rPr>
      <w:rFonts w:eastAsia="宋体"/>
      <w:b/>
      <w:bCs/>
      <w:sz w:val="32"/>
      <w:szCs w:val="32"/>
      <w:lang w:val="en-US" w:eastAsia="zh-CN" w:bidi="ar-SA"/>
    </w:rPr>
  </w:style>
  <w:style w:type="character" w:styleId="1132" w:customStyle="1">
    <w:name w:val="段1 Char"/>
    <w:qFormat/>
    <w:rPr>
      <w:rFonts w:ascii="宋体" w:eastAsia="宋体"/>
      <w:sz w:val="24"/>
      <w:lang w:val="en-US" w:eastAsia="zh-CN" w:bidi="ar-SA"/>
    </w:rPr>
  </w:style>
  <w:style w:type="character" w:styleId="1133" w:customStyle="1">
    <w:name w:val="chanpin拷贝"/>
    <w:qFormat/>
  </w:style>
  <w:style w:type="character" w:styleId="1134" w:customStyle="1">
    <w:name w:val="纯文本 Char1"/>
    <w:qFormat/>
    <w:rPr>
      <w:rFonts w:ascii="宋体" w:hAnsi="Courier New" w:eastAsia="宋体"/>
      <w:sz w:val="21"/>
      <w:lang w:val="en-US" w:eastAsia="zh-CN" w:bidi="ar-SA"/>
    </w:rPr>
  </w:style>
  <w:style w:type="character" w:styleId="1135" w:customStyle="1">
    <w:name w:val="apple-style-span"/>
    <w:qFormat/>
    <w:rPr>
      <w:rFonts w:cs="Times New Roman"/>
    </w:rPr>
  </w:style>
  <w:style w:type="paragraph" w:styleId="1136" w:customStyle="1">
    <w:name w:val="二级条标题"/>
    <w:basedOn w:val="1137"/>
    <w:next w:val="881"/>
    <w:qFormat/>
    <w:pPr>
      <w:numPr>
        <w:ilvl w:val="0"/>
        <w:numId w:val="0"/>
      </w:numPr>
      <w:ind w:hanging="840"/>
      <w:outlineLvl w:val="2"/>
    </w:pPr>
    <w:rPr>
      <w:rFonts w:ascii="宋体" w:eastAsia="宋体"/>
      <w:b w:val="0"/>
    </w:rPr>
  </w:style>
  <w:style w:type="paragraph" w:styleId="1137" w:customStyle="1">
    <w:name w:val="一级条标题"/>
    <w:basedOn w:val="1138"/>
    <w:next w:val="881"/>
    <w:qFormat/>
    <w:pPr>
      <w:numPr>
        <w:ilvl w:val="1"/>
      </w:numPr>
      <w:ind w:left="0" w:hanging="840"/>
      <w:tabs>
        <w:tab w:val="left" w:pos="360" w:leader="none"/>
        <w:tab w:val="left" w:pos="840" w:leader="none"/>
      </w:tabs>
      <w:outlineLvl w:val="1"/>
    </w:pPr>
  </w:style>
  <w:style w:type="paragraph" w:styleId="1138" w:customStyle="1">
    <w:name w:val="章标题"/>
    <w:next w:val="881"/>
    <w:qFormat/>
    <w:pPr>
      <w:numPr>
        <w:numId w:val="1"/>
      </w:numPr>
      <w:ind w:left="0"/>
      <w:jc w:val="both"/>
      <w:spacing w:before="156" w:after="156" w:line="460" w:lineRule="exact"/>
      <w:outlineLvl w:val="0"/>
    </w:pPr>
    <w:rPr>
      <w:rFonts w:ascii="黑体" w:eastAsia="黑体"/>
      <w:b/>
      <w:sz w:val="28"/>
    </w:rPr>
  </w:style>
  <w:style w:type="paragraph" w:styleId="1139" w:customStyle="1">
    <w:name w:val="font7"/>
    <w:basedOn w:val="881"/>
    <w:qFormat/>
    <w:pPr>
      <w:jc w:val="left"/>
      <w:spacing w:before="100" w:beforeAutospacing="1" w:after="100" w:afterAutospacing="1"/>
      <w:widowControl/>
    </w:pPr>
    <w:rPr>
      <w:rFonts w:eastAsia="Arial Unicode MS"/>
      <w:b/>
      <w:bCs/>
      <w:color w:val="000000"/>
      <w:sz w:val="20"/>
      <w:szCs w:val="20"/>
    </w:rPr>
  </w:style>
  <w:style w:type="paragraph" w:styleId="1140" w:customStyle="1">
    <w:name w:val="字元 字元"/>
    <w:basedOn w:val="881"/>
    <w:qFormat/>
    <w:rPr>
      <w:rFonts w:ascii="Tahoma" w:hAnsi="Tahoma"/>
      <w:sz w:val="24"/>
      <w:szCs w:val="20"/>
    </w:rPr>
  </w:style>
  <w:style w:type="paragraph" w:styleId="1141" w:customStyle="1">
    <w:name w:val="Char3 Char Char Char"/>
    <w:basedOn w:val="881"/>
    <w:qFormat/>
    <w:rPr>
      <w:rFonts w:ascii="Tahoma" w:hAnsi="Tahoma"/>
      <w:sz w:val="24"/>
      <w:szCs w:val="20"/>
    </w:rPr>
  </w:style>
  <w:style w:type="paragraph" w:styleId="1142" w:customStyle="1">
    <w:name w:val="font6"/>
    <w:basedOn w:val="881"/>
    <w:qFormat/>
    <w:pPr>
      <w:jc w:val="left"/>
      <w:spacing w:before="100" w:beforeAutospacing="1" w:after="100" w:afterAutospacing="1"/>
      <w:widowControl/>
    </w:pPr>
    <w:rPr>
      <w:rFonts w:ascii="宋体" w:hAnsi="宋体" w:cs="宋体"/>
      <w:sz w:val="20"/>
      <w:szCs w:val="20"/>
    </w:rPr>
  </w:style>
  <w:style w:type="paragraph" w:styleId="1143" w:customStyle="1">
    <w:name w:val="项目编号2"/>
    <w:basedOn w:val="1144"/>
    <w:qFormat/>
    <w:pPr>
      <w:numPr>
        <w:numId w:val="2"/>
      </w:numPr>
    </w:pPr>
  </w:style>
  <w:style w:type="paragraph" w:styleId="1144" w:customStyle="1">
    <w:name w:val="项目编号1"/>
    <w:basedOn w:val="881"/>
    <w:qFormat/>
    <w:pPr>
      <w:numPr>
        <w:numId w:val="3"/>
      </w:numPr>
      <w:spacing w:before="100" w:beforeAutospacing="1" w:after="100" w:afterAutospacing="1" w:line="360" w:lineRule="auto"/>
    </w:pPr>
    <w:rPr>
      <w:sz w:val="24"/>
    </w:rPr>
  </w:style>
  <w:style w:type="paragraph" w:styleId="1145" w:customStyle="1">
    <w:name w:val="图中文字"/>
    <w:basedOn w:val="881"/>
    <w:qFormat/>
    <w:pPr>
      <w:jc w:val="center"/>
      <w:spacing w:line="0" w:lineRule="atLeast"/>
    </w:pPr>
    <w:rPr>
      <w:sz w:val="24"/>
      <w:szCs w:val="20"/>
    </w:rPr>
  </w:style>
  <w:style w:type="paragraph" w:styleId="1146" w:customStyle="1">
    <w:name w:val="xl46"/>
    <w:basedOn w:val="88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7" w:customStyle="1">
    <w:name w:val="xl25"/>
    <w:basedOn w:val="8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8" w:customStyle="1">
    <w:name w:val="Char2"/>
    <w:basedOn w:val="881"/>
    <w:qFormat/>
    <w:rPr>
      <w:rFonts w:ascii="Tahoma" w:hAnsi="Tahoma"/>
      <w:sz w:val="24"/>
      <w:szCs w:val="20"/>
    </w:rPr>
  </w:style>
  <w:style w:type="paragraph" w:styleId="1149" w:customStyle="1">
    <w:name w:val="xl35"/>
    <w:basedOn w:val="88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0" w:customStyle="1">
    <w:name w:val="xl40"/>
    <w:basedOn w:val="8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1" w:customStyle="1">
    <w:name w:val="xl52"/>
    <w:basedOn w:val="88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52" w:customStyle="1">
    <w:name w:val="xl43"/>
    <w:basedOn w:val="88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3" w:customStyle="1">
    <w:name w:val="background1"/>
    <w:basedOn w:val="881"/>
    <w:qFormat/>
    <w:pPr>
      <w:jc w:val="left"/>
      <w:spacing w:before="100" w:beforeAutospacing="1" w:after="100" w:afterAutospacing="1"/>
      <w:widowControl/>
    </w:pPr>
    <w:rPr>
      <w:rFonts w:ascii="宋体" w:hAnsi="宋体" w:cs="宋体"/>
      <w:sz w:val="24"/>
    </w:rPr>
  </w:style>
  <w:style w:type="paragraph" w:styleId="1154" w:customStyle="1">
    <w:name w:val="Char Char Char Char Char Char Char"/>
    <w:basedOn w:val="881"/>
    <w:qFormat/>
    <w:pPr>
      <w:ind w:firstLine="200"/>
      <w:spacing w:line="360" w:lineRule="auto"/>
    </w:pPr>
    <w:rPr>
      <w:rFonts w:eastAsia="仿宋_GB2312"/>
      <w:sz w:val="24"/>
    </w:rPr>
  </w:style>
  <w:style w:type="paragraph" w:styleId="1155" w:customStyle="1">
    <w:name w:val="xl38"/>
    <w:basedOn w:val="8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56" w:customStyle="1">
    <w:name w:val="xl36"/>
    <w:basedOn w:val="88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7" w:customStyle="1">
    <w:name w:val="正文 + 宋体"/>
    <w:basedOn w:val="881"/>
    <w:qFormat/>
    <w:pPr>
      <w:ind w:left="360" w:hanging="360"/>
      <w:jc w:val="left"/>
      <w:widowControl/>
    </w:pPr>
    <w:rPr>
      <w:rFonts w:ascii="宋体" w:hAnsi="宋体" w:cs="宋体"/>
      <w:b/>
      <w:bCs/>
      <w:color w:val="000000"/>
      <w:sz w:val="18"/>
      <w:szCs w:val="18"/>
    </w:rPr>
  </w:style>
  <w:style w:type="paragraph" w:styleId="1158" w:customStyle="1">
    <w:name w:val="正文列项_数字"/>
    <w:basedOn w:val="881"/>
    <w:qFormat/>
    <w:pPr>
      <w:numPr>
        <w:ilvl w:val="7"/>
        <w:numId w:val="1"/>
      </w:numPr>
      <w:ind w:left="680" w:hanging="150"/>
      <w:spacing w:line="460" w:lineRule="exact"/>
      <w:tabs>
        <w:tab w:val="clear" w:pos="860" w:leader="none"/>
      </w:tabs>
      <w:outlineLvl w:val="7"/>
    </w:pPr>
    <w:rPr>
      <w:rFonts w:ascii="宋体"/>
      <w:sz w:val="28"/>
      <w:szCs w:val="20"/>
    </w:rPr>
  </w:style>
  <w:style w:type="paragraph" w:styleId="1159" w:customStyle="1">
    <w:name w:val="xl39"/>
    <w:basedOn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0" w:customStyle="1">
    <w:name w:val="xl37"/>
    <w:basedOn w:val="88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1" w:customStyle="1">
    <w:name w:val="xl32"/>
    <w:basedOn w:val="88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2" w:customStyle="1">
    <w:name w:val="font8"/>
    <w:basedOn w:val="881"/>
    <w:qFormat/>
    <w:pPr>
      <w:jc w:val="left"/>
      <w:spacing w:before="100" w:beforeAutospacing="1" w:after="100" w:afterAutospacing="1"/>
      <w:widowControl/>
    </w:pPr>
    <w:rPr>
      <w:sz w:val="36"/>
      <w:szCs w:val="36"/>
    </w:rPr>
  </w:style>
  <w:style w:type="paragraph" w:styleId="1163" w:customStyle="1">
    <w:name w:val="Char"/>
    <w:basedOn w:val="881"/>
    <w:qFormat/>
    <w:pPr>
      <w:tabs>
        <w:tab w:val="left" w:pos="360" w:leader="none"/>
      </w:tabs>
    </w:pPr>
    <w:rPr>
      <w:sz w:val="24"/>
    </w:rPr>
  </w:style>
  <w:style w:type="paragraph" w:styleId="1164" w:customStyle="1">
    <w:name w:val="Char Char Char Char Char Char Char Char Char Char Char Char Char Char Char Char"/>
    <w:basedOn w:val="881"/>
    <w:qFormat/>
    <w:pPr>
      <w:jc w:val="center"/>
      <w:spacing w:after="160" w:line="240" w:lineRule="exact"/>
      <w:widowControl/>
    </w:pPr>
    <w:rPr>
      <w:rFonts w:ascii="宋体" w:hAnsi="宋体"/>
      <w:b/>
      <w:sz w:val="30"/>
      <w:szCs w:val="30"/>
      <w:lang w:eastAsia="en-US"/>
    </w:rPr>
  </w:style>
  <w:style w:type="paragraph" w:styleId="1165" w:customStyle="1">
    <w:name w:val="xl45"/>
    <w:basedOn w:val="88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6" w:customStyle="1">
    <w:name w:val="Char Char1 Char Char Char Char Char Char"/>
    <w:basedOn w:val="881"/>
    <w:qFormat/>
    <w:pPr>
      <w:jc w:val="left"/>
      <w:spacing w:after="160" w:line="240" w:lineRule="exact"/>
      <w:widowControl/>
    </w:pPr>
    <w:rPr>
      <w:rFonts w:ascii="Verdana" w:hAnsi="Verdana" w:eastAsia="仿宋_GB2312"/>
      <w:sz w:val="24"/>
      <w:szCs w:val="20"/>
      <w:lang w:eastAsia="en-US"/>
    </w:rPr>
  </w:style>
  <w:style w:type="paragraph" w:styleId="1167" w:customStyle="1">
    <w:name w:val="Char Char1"/>
    <w:basedOn w:val="897"/>
    <w:qFormat/>
    <w:rPr>
      <w:rFonts w:ascii="Tahoma" w:hAnsi="Tahoma"/>
      <w:sz w:val="24"/>
    </w:rPr>
  </w:style>
  <w:style w:type="paragraph" w:styleId="1168" w:customStyle="1">
    <w:name w:val="xl26"/>
    <w:basedOn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69" w:customStyle="1">
    <w:name w:val="xl30"/>
    <w:basedOn w:val="8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0" w:customStyle="1">
    <w:name w:val="xl41"/>
    <w:basedOn w:val="88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1" w:customStyle="1">
    <w:name w:val="样式 宋体 五号 行距: 单倍行距"/>
    <w:basedOn w:val="881"/>
    <w:qFormat/>
    <w:pPr>
      <w:jc w:val="left"/>
    </w:pPr>
    <w:rPr>
      <w:rFonts w:ascii="宋体" w:hAnsi="宋体"/>
      <w:szCs w:val="20"/>
    </w:rPr>
  </w:style>
  <w:style w:type="paragraph" w:styleId="1172" w:customStyle="1">
    <w:name w:val="Char1 Char Char Char1"/>
    <w:basedOn w:val="881"/>
    <w:qFormat/>
    <w:rPr>
      <w:rFonts w:ascii="Tahoma" w:hAnsi="Tahoma" w:cs="仿宋_GB2312"/>
      <w:sz w:val="24"/>
      <w:szCs w:val="28"/>
    </w:rPr>
  </w:style>
  <w:style w:type="paragraph" w:styleId="1173" w:customStyle="1">
    <w:name w:val="四级条标题"/>
    <w:basedOn w:val="1174"/>
    <w:next w:val="881"/>
    <w:qFormat/>
    <w:pPr>
      <w:numPr>
        <w:ilvl w:val="4"/>
      </w:numPr>
      <w:ind w:left="0" w:hanging="840"/>
      <w:outlineLvl w:val="4"/>
    </w:pPr>
  </w:style>
  <w:style w:type="paragraph" w:styleId="1174" w:customStyle="1">
    <w:name w:val="三级条标题"/>
    <w:basedOn w:val="1136"/>
    <w:next w:val="881"/>
    <w:qFormat/>
    <w:pPr>
      <w:numPr>
        <w:ilvl w:val="3"/>
        <w:numId w:val="1"/>
      </w:numPr>
      <w:ind w:left="0" w:hanging="840"/>
      <w:outlineLvl w:val="3"/>
    </w:pPr>
  </w:style>
  <w:style w:type="paragraph" w:styleId="1175" w:customStyle="1">
    <w:name w:val="??"/>
    <w:qFormat/>
    <w:pPr>
      <w:jc w:val="both"/>
      <w:widowControl w:val="off"/>
    </w:pPr>
    <w:rPr>
      <w:sz w:val="21"/>
      <w:lang w:eastAsia="en-US"/>
    </w:rPr>
  </w:style>
  <w:style w:type="paragraph" w:styleId="1176" w:customStyle="1">
    <w:name w:val="样式 标题 2 + 宋体 五号 行距: 单倍行距"/>
    <w:basedOn w:val="883"/>
    <w:qFormat/>
    <w:pPr>
      <w:numPr>
        <w:ilvl w:val="1"/>
        <w:numId w:val="4"/>
      </w:numPr>
      <w:jc w:val="left"/>
      <w:spacing w:before="260" w:after="260" w:line="240" w:lineRule="auto"/>
    </w:pPr>
    <w:rPr>
      <w:rFonts w:ascii="宋体" w:hAnsi="宋体" w:eastAsia="宋体"/>
      <w:bCs/>
      <w:sz w:val="21"/>
    </w:rPr>
  </w:style>
  <w:style w:type="paragraph" w:styleId="1177" w:customStyle="1">
    <w:name w:val="List Paragraph1"/>
    <w:basedOn w:val="881"/>
    <w:qFormat/>
    <w:pPr>
      <w:ind w:firstLine="420"/>
    </w:pPr>
    <w:rPr>
      <w:rFonts w:ascii="Calibri" w:hAnsi="Calibri"/>
      <w:szCs w:val="22"/>
    </w:rPr>
  </w:style>
  <w:style w:type="paragraph" w:styleId="1178" w:customStyle="1">
    <w:name w:val="项目符号1"/>
    <w:basedOn w:val="1179"/>
    <w:qFormat/>
    <w:pPr>
      <w:ind w:left="-25" w:firstLine="0"/>
    </w:pPr>
  </w:style>
  <w:style w:type="paragraph" w:styleId="1179" w:customStyle="1">
    <w:name w:val="正文文本样式"/>
    <w:basedOn w:val="881"/>
    <w:qFormat/>
    <w:pPr>
      <w:ind w:firstLine="482"/>
      <w:spacing w:line="360" w:lineRule="auto"/>
    </w:pPr>
    <w:rPr>
      <w:rFonts w:cs="宋体"/>
      <w:sz w:val="24"/>
      <w:szCs w:val="20"/>
    </w:rPr>
  </w:style>
  <w:style w:type="paragraph" w:styleId="1180" w:customStyle="1">
    <w:name w:val="xl27"/>
    <w:basedOn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1" w:customStyle="1">
    <w:name w:val="font5"/>
    <w:basedOn w:val="881"/>
    <w:qFormat/>
    <w:pPr>
      <w:jc w:val="left"/>
      <w:spacing w:before="100" w:beforeAutospacing="1" w:after="100" w:afterAutospacing="1"/>
      <w:widowControl/>
    </w:pPr>
    <w:rPr>
      <w:rFonts w:ascii="宋体" w:hAnsi="宋体" w:cs="宋体"/>
      <w:sz w:val="18"/>
      <w:szCs w:val="18"/>
    </w:rPr>
  </w:style>
  <w:style w:type="paragraph" w:styleId="1182" w:customStyle="1">
    <w:name w:val="五级条标题"/>
    <w:basedOn w:val="1173"/>
    <w:next w:val="881"/>
    <w:qFormat/>
    <w:pPr>
      <w:numPr>
        <w:ilvl w:val="5"/>
      </w:numPr>
      <w:ind w:left="0" w:hanging="840"/>
      <w:outlineLvl w:val="5"/>
    </w:pPr>
  </w:style>
  <w:style w:type="paragraph" w:styleId="1183" w:customStyle="1">
    <w:name w:val="xl49"/>
    <w:basedOn w:val="8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84" w:customStyle="1">
    <w:name w:val="文档正文"/>
    <w:basedOn w:val="881"/>
    <w:qFormat/>
    <w:pPr>
      <w:spacing w:before="120" w:after="120" w:line="180" w:lineRule="auto"/>
    </w:pPr>
    <w:rPr>
      <w:rFonts w:ascii="Arial" w:hAnsi="Arial"/>
      <w:szCs w:val="20"/>
    </w:rPr>
  </w:style>
  <w:style w:type="paragraph" w:styleId="1185" w:customStyle="1">
    <w:name w:val="xl33"/>
    <w:basedOn w:val="8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6" w:customStyle="1">
    <w:name w:val="xl42"/>
    <w:basedOn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87" w:customStyle="1">
    <w:name w:val="Char Char Char1 Char"/>
    <w:basedOn w:val="881"/>
    <w:qFormat/>
    <w:rPr>
      <w:rFonts w:ascii="Tahoma" w:hAnsi="Tahoma"/>
      <w:sz w:val="24"/>
      <w:szCs w:val="20"/>
    </w:rPr>
  </w:style>
  <w:style w:type="paragraph" w:styleId="1188" w:customStyle="1">
    <w:name w:val="xl44"/>
    <w:basedOn w:val="88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89" w:customStyle="1">
    <w:name w:val="1名"/>
    <w:basedOn w:val="881"/>
    <w:qFormat/>
    <w:pPr>
      <w:numPr>
        <w:numId w:val="5"/>
      </w:numPr>
      <w:spacing w:before="120"/>
    </w:pPr>
    <w:rPr>
      <w:rFonts w:ascii="宋体"/>
      <w:sz w:val="28"/>
      <w:szCs w:val="20"/>
    </w:rPr>
  </w:style>
  <w:style w:type="paragraph" w:styleId="1190" w:customStyle="1">
    <w:name w:val="font9"/>
    <w:basedOn w:val="881"/>
    <w:qFormat/>
    <w:pPr>
      <w:jc w:val="left"/>
      <w:spacing w:before="100" w:beforeAutospacing="1" w:after="100" w:afterAutospacing="1"/>
      <w:widowControl/>
    </w:pPr>
    <w:rPr>
      <w:rFonts w:hint="eastAsia" w:ascii="宋体" w:hAnsi="宋体" w:cs="Arial Unicode MS"/>
      <w:color w:val="000000"/>
      <w:sz w:val="20"/>
      <w:szCs w:val="20"/>
    </w:rPr>
  </w:style>
  <w:style w:type="paragraph" w:styleId="1191" w:customStyle="1">
    <w:name w:val="Char Char Char1 Char1"/>
    <w:basedOn w:val="881"/>
    <w:qFormat/>
    <w:rPr>
      <w:rFonts w:ascii="Tahoma" w:hAnsi="Tahoma"/>
      <w:sz w:val="24"/>
      <w:szCs w:val="20"/>
    </w:rPr>
  </w:style>
  <w:style w:type="paragraph" w:styleId="1192" w:customStyle="1">
    <w:name w:val="Char Char Char Char Char Char Char Char Char Char"/>
    <w:basedOn w:val="881"/>
    <w:qFormat/>
  </w:style>
  <w:style w:type="paragraph" w:styleId="1193" w:customStyle="1">
    <w:name w:val="Char Char1 Char Char Char Char Char Char Char Char"/>
    <w:basedOn w:val="881"/>
    <w:qFormat/>
    <w:pPr>
      <w:jc w:val="left"/>
      <w:spacing w:after="160" w:line="240" w:lineRule="exact"/>
      <w:widowControl/>
    </w:pPr>
    <w:rPr>
      <w:rFonts w:ascii="Verdana" w:hAnsi="Verdana"/>
      <w:sz w:val="20"/>
      <w:szCs w:val="20"/>
      <w:lang w:eastAsia="en-US"/>
    </w:rPr>
  </w:style>
  <w:style w:type="paragraph" w:styleId="1194" w:customStyle="1">
    <w:name w:val="Char1"/>
    <w:basedOn w:val="881"/>
    <w:qFormat/>
    <w:pPr>
      <w:tabs>
        <w:tab w:val="left" w:pos="360" w:leader="none"/>
      </w:tabs>
    </w:pPr>
    <w:rPr>
      <w:sz w:val="24"/>
    </w:rPr>
  </w:style>
  <w:style w:type="paragraph" w:styleId="1195" w:customStyle="1">
    <w:name w:val="正文列项_字母"/>
    <w:basedOn w:val="881"/>
    <w:qFormat/>
    <w:pPr>
      <w:numPr>
        <w:ilvl w:val="6"/>
        <w:numId w:val="1"/>
      </w:numPr>
      <w:ind w:left="480" w:hanging="180"/>
      <w:spacing w:line="460" w:lineRule="exact"/>
      <w:tabs>
        <w:tab w:val="clear" w:pos="635" w:leader="none"/>
      </w:tabs>
      <w:outlineLvl w:val="6"/>
    </w:pPr>
    <w:rPr>
      <w:rFonts w:ascii="宋体"/>
      <w:sz w:val="28"/>
      <w:szCs w:val="20"/>
    </w:rPr>
  </w:style>
  <w:style w:type="paragraph" w:styleId="1196" w:customStyle="1">
    <w:name w:val="xl28"/>
    <w:basedOn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7" w:customStyle="1">
    <w:name w:val="xl47"/>
    <w:basedOn w:val="88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8" w:customStyle="1">
    <w:name w:val="默认段落字体 Para Char Char Char Char"/>
    <w:basedOn w:val="881"/>
    <w:qFormat/>
    <w:rPr>
      <w:rFonts w:ascii="Arial" w:hAnsi="Arial" w:cs="Arial"/>
      <w:szCs w:val="21"/>
    </w:rPr>
  </w:style>
  <w:style w:type="paragraph" w:styleId="1199" w:customStyle="1">
    <w:name w:val="xl48"/>
    <w:basedOn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00" w:customStyle="1">
    <w:name w:val="xl31"/>
    <w:basedOn w:val="88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1" w:customStyle="1">
    <w:name w:val="xl53"/>
    <w:basedOn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2" w:customStyle="1">
    <w:name w:val="Char Char Char"/>
    <w:basedOn w:val="881"/>
    <w:qFormat/>
    <w:rPr>
      <w:rFonts w:ascii="Tahoma" w:hAnsi="Tahoma"/>
      <w:sz w:val="24"/>
      <w:szCs w:val="20"/>
    </w:rPr>
  </w:style>
  <w:style w:type="paragraph" w:styleId="1203" w:customStyle="1">
    <w:name w:val="xl50"/>
    <w:basedOn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04" w:customStyle="1">
    <w:name w:val="缺省文本"/>
    <w:basedOn w:val="881"/>
    <w:qFormat/>
    <w:pPr>
      <w:jc w:val="left"/>
    </w:pPr>
    <w:rPr>
      <w:sz w:val="24"/>
    </w:rPr>
  </w:style>
  <w:style w:type="paragraph" w:styleId="1205" w:customStyle="1">
    <w:name w:val="Char Char Char1"/>
    <w:basedOn w:val="881"/>
    <w:qFormat/>
    <w:rPr>
      <w:rFonts w:ascii="Tahoma" w:hAnsi="Tahoma"/>
      <w:sz w:val="24"/>
      <w:szCs w:val="20"/>
    </w:rPr>
  </w:style>
  <w:style w:type="paragraph" w:styleId="1206" w:customStyle="1">
    <w:name w:val="Char Char Char Char Char Char Char1"/>
    <w:basedOn w:val="881"/>
    <w:qFormat/>
    <w:pPr>
      <w:ind w:firstLine="200"/>
      <w:spacing w:line="360" w:lineRule="auto"/>
    </w:pPr>
    <w:rPr>
      <w:rFonts w:eastAsia="仿宋_GB2312"/>
      <w:sz w:val="24"/>
    </w:rPr>
  </w:style>
  <w:style w:type="paragraph" w:styleId="1207" w:customStyle="1">
    <w:name w:val="xl51"/>
    <w:basedOn w:val="88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8" w:customStyle="1">
    <w:name w:val="样式2"/>
    <w:basedOn w:val="926"/>
    <w:qFormat/>
    <w:pPr>
      <w:jc w:val="center"/>
      <w:spacing w:line="360" w:lineRule="auto"/>
    </w:pPr>
    <w:rPr>
      <w:sz w:val="24"/>
    </w:rPr>
  </w:style>
  <w:style w:type="paragraph" w:styleId="1209" w:customStyle="1">
    <w:name w:val="xl24"/>
    <w:basedOn w:val="8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0" w:customStyle="1">
    <w:name w:val="xl29"/>
    <w:basedOn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11" w:customStyle="1">
    <w:name w:val="正文 + 楷体_GB2312"/>
    <w:basedOn w:val="881"/>
    <w:qFormat/>
    <w:pPr>
      <w:jc w:val="left"/>
      <w:widowControl/>
    </w:pPr>
    <w:rPr>
      <w:rFonts w:ascii="楷体_GB2312" w:eastAsia="楷体_GB2312" w:cs="Arial"/>
      <w:sz w:val="24"/>
    </w:rPr>
  </w:style>
  <w:style w:type="paragraph" w:styleId="1212" w:customStyle="1">
    <w:name w:val="xl34"/>
    <w:basedOn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13" w:customStyle="1">
    <w:name w:val="1 Char Char Char Char"/>
    <w:basedOn w:val="881"/>
    <w:qFormat/>
    <w:rPr>
      <w:rFonts w:ascii="Tahoma" w:hAnsi="Tahoma"/>
      <w:sz w:val="24"/>
      <w:szCs w:val="20"/>
    </w:rPr>
  </w:style>
  <w:style w:type="paragraph" w:styleId="1214" w:customStyle="1">
    <w:name w:val="Default"/>
    <w:qFormat/>
    <w:pPr>
      <w:widowControl w:val="off"/>
    </w:pPr>
    <w:rPr>
      <w:rFonts w:ascii="Symbol" w:hAnsi="Symbol" w:cs="Symbol"/>
      <w:color w:val="000000"/>
      <w:sz w:val="24"/>
      <w:szCs w:val="24"/>
    </w:rPr>
  </w:style>
  <w:style w:type="paragraph" w:styleId="1215" w:customStyle="1">
    <w:name w:val="列出段落1"/>
    <w:basedOn w:val="881"/>
    <w:qFormat/>
    <w:pPr>
      <w:ind w:firstLine="420"/>
    </w:pPr>
    <w:rPr>
      <w:rFonts w:ascii="Calibri" w:hAnsi="Calibri"/>
      <w:szCs w:val="22"/>
    </w:rPr>
  </w:style>
  <w:style w:type="paragraph" w:styleId="1216" w:customStyle="1">
    <w:name w:val="default"/>
    <w:basedOn w:val="881"/>
    <w:qFormat/>
    <w:pPr>
      <w:jc w:val="left"/>
      <w:spacing w:before="100" w:beforeAutospacing="1" w:after="100" w:afterAutospacing="1"/>
      <w:widowControl/>
    </w:pPr>
    <w:rPr>
      <w:rFonts w:ascii="宋体" w:hAnsi="宋体" w:cs="宋体"/>
      <w:sz w:val="24"/>
    </w:rPr>
  </w:style>
  <w:style w:type="paragraph" w:styleId="1217" w:customStyle="1">
    <w:name w:val="字元 字元1"/>
    <w:basedOn w:val="881"/>
    <w:qFormat/>
    <w:rPr>
      <w:rFonts w:ascii="Tahoma" w:hAnsi="Tahoma"/>
      <w:sz w:val="24"/>
      <w:szCs w:val="20"/>
    </w:rPr>
  </w:style>
  <w:style w:type="paragraph" w:styleId="1218" w:customStyle="1">
    <w:name w:val="_Style 160"/>
    <w:qFormat/>
    <w:rPr>
      <w:sz w:val="21"/>
      <w:szCs w:val="24"/>
    </w:rPr>
  </w:style>
  <w:style w:type="paragraph" w:styleId="1219" w:customStyle="1">
    <w:name w:val="项目编号3"/>
    <w:basedOn w:val="1179"/>
    <w:qFormat/>
    <w:pPr>
      <w:numPr>
        <w:numId w:val="6"/>
      </w:numPr>
    </w:pPr>
  </w:style>
  <w:style w:type="paragraph" w:styleId="1220" w:customStyle="1">
    <w:name w:val="Char21"/>
    <w:basedOn w:val="881"/>
    <w:qFormat/>
    <w:rPr>
      <w:rFonts w:ascii="Tahoma" w:hAnsi="Tahoma"/>
      <w:sz w:val="24"/>
      <w:szCs w:val="20"/>
    </w:rPr>
  </w:style>
  <w:style w:type="paragraph" w:styleId="1221" w:customStyle="1">
    <w:name w:val="表格文字"/>
    <w:basedOn w:val="901"/>
    <w:qFormat/>
    <w:pPr>
      <w:ind w:firstLine="0"/>
      <w:spacing w:before="20" w:after="20" w:line="240" w:lineRule="auto"/>
    </w:pPr>
    <w:rPr>
      <w:rFonts w:ascii="Century Gothic" w:hAnsi="Century Gothic"/>
      <w:sz w:val="20"/>
      <w:szCs w:val="20"/>
    </w:rPr>
  </w:style>
  <w:style w:type="paragraph" w:styleId="1222" w:customStyle="1">
    <w:name w:val="Char Char Char Char Char Char Char Char Char Char1"/>
    <w:basedOn w:val="881"/>
    <w:qFormat/>
    <w:rPr>
      <w:rFonts w:ascii="宋体" w:hAnsi="宋体" w:cs="Courier New"/>
      <w:sz w:val="32"/>
      <w:szCs w:val="32"/>
    </w:rPr>
  </w:style>
  <w:style w:type="paragraph" w:styleId="1223" w:customStyle="1">
    <w:name w:val="正文文本样式 加粗"/>
    <w:basedOn w:val="1179"/>
    <w:qFormat/>
    <w:rPr>
      <w:b/>
    </w:rPr>
  </w:style>
  <w:style w:type="paragraph" w:styleId="1224" w:customStyle="1">
    <w:name w:val="Char2 Char Char Char Char Char Char"/>
    <w:basedOn w:val="881"/>
    <w:qFormat/>
    <w:pPr>
      <w:jc w:val="center"/>
      <w:spacing w:line="400" w:lineRule="exact"/>
      <w:widowControl/>
    </w:pPr>
  </w:style>
  <w:style w:type="paragraph" w:styleId="1225" w:customStyle="1">
    <w:name w:val="Char Char4"/>
    <w:basedOn w:val="881"/>
    <w:qFormat/>
    <w:pPr>
      <w:jc w:val="center"/>
      <w:spacing w:line="400" w:lineRule="exact"/>
      <w:widowControl/>
    </w:pPr>
  </w:style>
  <w:style w:type="paragraph" w:styleId="1226" w:customStyle="1">
    <w:name w:val="Char3 Char Char Char1"/>
    <w:basedOn w:val="881"/>
    <w:qFormat/>
    <w:rPr>
      <w:rFonts w:ascii="Tahoma" w:hAnsi="Tahoma"/>
      <w:sz w:val="24"/>
      <w:szCs w:val="20"/>
    </w:rPr>
  </w:style>
  <w:style w:type="paragraph" w:styleId="1227" w:customStyle="1">
    <w:name w:val="22222222222222"/>
    <w:basedOn w:val="881"/>
    <w:qFormat/>
    <w:pPr>
      <w:ind w:firstLine="480"/>
      <w:jc w:val="left"/>
      <w:spacing w:line="360" w:lineRule="auto"/>
      <w:widowControl/>
    </w:pPr>
    <w:rPr>
      <w:color w:val="ff0000"/>
      <w:sz w:val="24"/>
      <w:szCs w:val="20"/>
    </w:rPr>
  </w:style>
  <w:style w:type="character" w:styleId="1228" w:customStyle="1">
    <w:name w:val="中等深浅网格 1 - 强调文字颜色 2 Char"/>
    <w:link w:val="1229"/>
    <w:qFormat/>
    <w:rPr>
      <w:sz w:val="21"/>
      <w:szCs w:val="24"/>
      <w:lang w:val="zh-CN" w:eastAsia="zh-CN" w:bidi="ar-SA"/>
    </w:rPr>
  </w:style>
  <w:style w:type="paragraph" w:styleId="1229" w:customStyle="1">
    <w:name w:val="1"/>
    <w:link w:val="1228"/>
    <w:qFormat/>
    <w:rPr>
      <w:sz w:val="21"/>
      <w:szCs w:val="24"/>
      <w:lang w:val="zh-CN"/>
    </w:rPr>
  </w:style>
  <w:style w:type="paragraph" w:styleId="1230" w:customStyle="1">
    <w:name w:val="图文"/>
    <w:basedOn w:val="881"/>
    <w:qFormat/>
    <w:pPr>
      <w:spacing w:after="50" w:line="360" w:lineRule="auto"/>
    </w:pPr>
    <w:rPr>
      <w:sz w:val="24"/>
    </w:rPr>
  </w:style>
  <w:style w:type="paragraph" w:styleId="1231" w:customStyle="1">
    <w:name w:val="xl23"/>
    <w:basedOn w:val="881"/>
    <w:qFormat/>
    <w:pPr>
      <w:spacing w:before="100" w:beforeAutospacing="1" w:after="100" w:afterAutospacing="1" w:line="360" w:lineRule="auto"/>
      <w:widowControl/>
    </w:pPr>
    <w:rPr>
      <w:sz w:val="24"/>
      <w:szCs w:val="20"/>
    </w:rPr>
  </w:style>
  <w:style w:type="paragraph" w:styleId="1232" w:customStyle="1">
    <w:name w:val="正文表格"/>
    <w:basedOn w:val="881"/>
    <w:link w:val="1233"/>
    <w:qFormat/>
    <w:pPr>
      <w:jc w:val="left"/>
    </w:pPr>
    <w:rPr>
      <w:rFonts w:ascii="宋体" w:hAnsi="宋体"/>
      <w:color w:val="000000"/>
      <w:szCs w:val="21"/>
    </w:rPr>
  </w:style>
  <w:style w:type="character" w:styleId="1233" w:customStyle="1">
    <w:name w:val="正文表格 Char"/>
    <w:link w:val="1232"/>
    <w:qFormat/>
    <w:rPr>
      <w:rFonts w:ascii="宋体" w:hAnsi="宋体"/>
      <w:color w:val="000000"/>
      <w:sz w:val="21"/>
      <w:szCs w:val="21"/>
    </w:rPr>
  </w:style>
  <w:style w:type="paragraph" w:styleId="1234" w:customStyle="1">
    <w:name w:val="正文重点"/>
    <w:basedOn w:val="881"/>
    <w:link w:val="1235"/>
    <w:qFormat/>
    <w:pPr>
      <w:ind w:firstLine="482"/>
      <w:jc w:val="left"/>
      <w:spacing w:line="360" w:lineRule="auto"/>
    </w:pPr>
    <w:rPr>
      <w:b/>
      <w:sz w:val="24"/>
      <w:szCs w:val="20"/>
    </w:rPr>
  </w:style>
  <w:style w:type="character" w:styleId="1235" w:customStyle="1">
    <w:name w:val="正文重点 Char"/>
    <w:link w:val="1234"/>
    <w:qFormat/>
    <w:rPr>
      <w:b/>
      <w:sz w:val="24"/>
    </w:rPr>
  </w:style>
  <w:style w:type="paragraph" w:styleId="1236" w:customStyle="1">
    <w:name w:val="标题1-附件"/>
    <w:basedOn w:val="882"/>
    <w:qFormat/>
    <w:pPr>
      <w:jc w:val="left"/>
    </w:pPr>
    <w:rPr>
      <w:sz w:val="24"/>
      <w:szCs w:val="24"/>
    </w:rPr>
  </w:style>
  <w:style w:type="paragraph" w:styleId="1237" w:customStyle="1">
    <w:name w:val="正文小标题"/>
    <w:basedOn w:val="881"/>
    <w:next w:val="894"/>
    <w:link w:val="1238"/>
    <w:qFormat/>
    <w:pPr>
      <w:ind w:firstLine="482"/>
      <w:jc w:val="left"/>
      <w:spacing w:before="312" w:after="312"/>
    </w:pPr>
    <w:rPr>
      <w:rFonts w:ascii="宋体" w:hAnsi="宋体"/>
      <w:b/>
      <w:i/>
      <w:color w:val="ff0000"/>
      <w:sz w:val="24"/>
      <w:szCs w:val="20"/>
    </w:rPr>
  </w:style>
  <w:style w:type="character" w:styleId="1238" w:customStyle="1">
    <w:name w:val="正文小标题 Char"/>
    <w:link w:val="1237"/>
    <w:qFormat/>
    <w:rPr>
      <w:rFonts w:ascii="宋体" w:hAnsi="宋体"/>
      <w:b/>
      <w:i/>
      <w:color w:val="ff0000"/>
      <w:sz w:val="24"/>
    </w:rPr>
  </w:style>
  <w:style w:type="paragraph" w:styleId="1239" w:customStyle="1">
    <w:name w:val="正文大标题"/>
    <w:basedOn w:val="1237"/>
    <w:next w:val="894"/>
    <w:link w:val="1240"/>
    <w:qFormat/>
    <w:pPr>
      <w:jc w:val="center"/>
    </w:pPr>
    <w:rPr>
      <w:i w:val="0"/>
      <w:color w:val="000000"/>
      <w:sz w:val="28"/>
      <w:szCs w:val="21"/>
    </w:rPr>
  </w:style>
  <w:style w:type="character" w:styleId="1240" w:customStyle="1">
    <w:name w:val="正文大标题 Char"/>
    <w:link w:val="1239"/>
    <w:qFormat/>
    <w:rPr>
      <w:rFonts w:ascii="宋体" w:hAnsi="宋体"/>
      <w:b/>
      <w:color w:val="000000"/>
      <w:sz w:val="28"/>
      <w:szCs w:val="21"/>
    </w:rPr>
  </w:style>
  <w:style w:type="paragraph" w:styleId="1241" w:customStyle="1">
    <w:name w:val="注释"/>
    <w:basedOn w:val="881"/>
    <w:link w:val="1242"/>
    <w:qFormat/>
    <w:pPr>
      <w:ind w:left="420" w:hanging="420"/>
      <w:jc w:val="left"/>
    </w:pPr>
    <w:rPr>
      <w:rFonts w:ascii="宋体" w:hAnsi="宋体"/>
      <w:szCs w:val="21"/>
    </w:rPr>
  </w:style>
  <w:style w:type="character" w:styleId="1242" w:customStyle="1">
    <w:name w:val="注释 Char"/>
    <w:link w:val="1241"/>
    <w:qFormat/>
    <w:rPr>
      <w:rFonts w:ascii="宋体" w:hAnsi="宋体"/>
      <w:sz w:val="21"/>
      <w:szCs w:val="21"/>
    </w:rPr>
  </w:style>
  <w:style w:type="paragraph" w:styleId="1243" w:customStyle="1">
    <w:name w:val="正文须知-1级"/>
    <w:basedOn w:val="881"/>
    <w:next w:val="881"/>
    <w:qFormat/>
    <w:pPr>
      <w:numPr>
        <w:numId w:val="7"/>
      </w:numPr>
      <w:spacing w:line="300" w:lineRule="auto"/>
    </w:pPr>
    <w:rPr>
      <w:rFonts w:ascii="宋体" w:hAnsi="Calibri"/>
      <w:sz w:val="24"/>
      <w:szCs w:val="21"/>
    </w:rPr>
  </w:style>
  <w:style w:type="paragraph" w:styleId="1244" w:customStyle="1">
    <w:name w:val="正文须知-2级"/>
    <w:basedOn w:val="881"/>
    <w:qFormat/>
    <w:pPr>
      <w:numPr>
        <w:ilvl w:val="1"/>
        <w:numId w:val="7"/>
      </w:numPr>
      <w:spacing w:line="300" w:lineRule="auto"/>
    </w:pPr>
    <w:rPr>
      <w:rFonts w:ascii="宋体" w:hAnsi="Calibri"/>
      <w:sz w:val="24"/>
      <w:szCs w:val="21"/>
    </w:rPr>
  </w:style>
  <w:style w:type="paragraph" w:styleId="1245" w:customStyle="1">
    <w:name w:val="正文须知-3级"/>
    <w:basedOn w:val="881"/>
    <w:qFormat/>
    <w:pPr>
      <w:numPr>
        <w:ilvl w:val="2"/>
        <w:numId w:val="7"/>
      </w:numPr>
      <w:ind w:hanging="355"/>
      <w:spacing w:line="300" w:lineRule="auto"/>
    </w:pPr>
    <w:rPr>
      <w:rFonts w:ascii="宋体" w:hAnsi="Calibri"/>
      <w:sz w:val="24"/>
      <w:szCs w:val="21"/>
    </w:rPr>
  </w:style>
  <w:style w:type="character" w:styleId="1246" w:customStyle="1">
    <w:name w:val="纯文本 字符"/>
    <w:qFormat/>
    <w:rPr>
      <w:rFonts w:ascii="宋体" w:hAnsi="Courier New" w:eastAsia="宋体" w:cs="Times New Roman"/>
      <w:sz w:val="21"/>
      <w:szCs w:val="21"/>
      <w:lang w:val="en-US" w:eastAsia="zh-CN" w:bidi="ar-SA"/>
    </w:rPr>
  </w:style>
  <w:style w:type="paragraph" w:styleId="1247" w:customStyle="1">
    <w:name w:val="表格1"/>
    <w:basedOn w:val="881"/>
    <w:qFormat/>
    <w:pPr>
      <w:ind w:firstLine="480"/>
      <w:jc w:val="center"/>
    </w:pPr>
    <w:rPr>
      <w:sz w:val="24"/>
      <w:szCs w:val="20"/>
    </w:rPr>
  </w:style>
  <w:style w:type="character" w:styleId="1248" w:customStyle="1">
    <w:name w:val="纯文本 字符1"/>
    <w:qFormat/>
    <w:rPr>
      <w:rFonts w:ascii="宋体" w:hAnsi="Courier New"/>
    </w:rPr>
  </w:style>
  <w:style w:type="character" w:styleId="1249" w:customStyle="1">
    <w:name w:val="bjh-p"/>
    <w:qFormat/>
  </w:style>
  <w:style w:type="paragraph" w:styleId="1250" w:customStyle="1">
    <w:name w:val="无标题条"/>
    <w:next w:val="881"/>
    <w:qFormat/>
    <w:pPr>
      <w:jc w:val="both"/>
    </w:pPr>
    <w:rPr>
      <w:sz w:val="21"/>
    </w:rPr>
  </w:style>
  <w:style w:type="character" w:styleId="1251" w:customStyle="1">
    <w:name w:val="正文格式 Char"/>
    <w:link w:val="1252"/>
    <w:qFormat/>
    <w:rPr>
      <w:rFonts w:ascii="宋体" w:hAnsi="宋体"/>
      <w:sz w:val="24"/>
      <w:szCs w:val="24"/>
      <w:lang w:val="en-GB"/>
    </w:rPr>
  </w:style>
  <w:style w:type="paragraph" w:styleId="1252" w:customStyle="1">
    <w:name w:val="正文格式"/>
    <w:basedOn w:val="881"/>
    <w:link w:val="1251"/>
    <w:qFormat/>
    <w:pPr>
      <w:ind w:firstLine="480"/>
      <w:spacing w:line="360" w:lineRule="auto"/>
    </w:pPr>
    <w:rPr>
      <w:rFonts w:ascii="宋体" w:hAnsi="宋体"/>
      <w:sz w:val="24"/>
      <w:lang w:val="en-GB"/>
    </w:rPr>
  </w:style>
  <w:style w:type="character" w:styleId="1253" w:customStyle="1">
    <w:name w:val="标题 3 Char"/>
    <w:uiPriority w:val="9"/>
    <w:qFormat/>
    <w:rPr>
      <w:rFonts w:ascii="宋体" w:eastAsia="宋体"/>
      <w:b/>
      <w:sz w:val="24"/>
      <w:u w:val="single"/>
      <w:lang w:val="en-US" w:eastAsia="zh-CN" w:bidi="ar-SA"/>
    </w:rPr>
  </w:style>
  <w:style w:type="character" w:styleId="1254" w:customStyle="1">
    <w:name w:val="正文缩进 Char"/>
    <w:qFormat/>
    <w:rPr>
      <w:rFonts w:ascii="宋体" w:eastAsia="宋体"/>
      <w:sz w:val="24"/>
      <w:szCs w:val="24"/>
      <w:lang w:val="en-US" w:eastAsia="zh-CN" w:bidi="ar-SA"/>
    </w:rPr>
  </w:style>
  <w:style w:type="character" w:styleId="1255" w:customStyle="1">
    <w:name w:val="Char Char111"/>
    <w:qFormat/>
    <w:rPr>
      <w:rFonts w:ascii="宋体" w:eastAsia="宋体"/>
      <w:b/>
      <w:sz w:val="24"/>
      <w:u w:val="single"/>
      <w:lang w:val="en-US" w:eastAsia="zh-CN" w:bidi="ar-SA"/>
    </w:rPr>
  </w:style>
  <w:style w:type="character" w:styleId="1256" w:customStyle="1">
    <w:name w:val="正文文本缩进 Char"/>
    <w:qFormat/>
    <w:rPr>
      <w:rFonts w:eastAsia="宋体"/>
      <w:sz w:val="24"/>
      <w:szCs w:val="24"/>
      <w:lang w:val="en-US" w:eastAsia="zh-CN" w:bidi="ar-SA"/>
    </w:rPr>
  </w:style>
  <w:style w:type="character" w:styleId="1257" w:customStyle="1">
    <w:name w:val="列出段落 Char"/>
    <w:qFormat/>
    <w:rPr>
      <w:rFonts w:ascii="Calibri" w:hAnsi="Calibri" w:eastAsia="宋体"/>
      <w:sz w:val="21"/>
      <w:szCs w:val="22"/>
      <w:lang w:val="en-US" w:eastAsia="zh-CN" w:bidi="ar-SA"/>
    </w:rPr>
  </w:style>
  <w:style w:type="character" w:styleId="1258" w:customStyle="1">
    <w:name w:val="页眉 Char"/>
    <w:qFormat/>
    <w:rPr>
      <w:rFonts w:eastAsia="宋体"/>
      <w:sz w:val="18"/>
      <w:szCs w:val="18"/>
      <w:lang w:val="en-US" w:eastAsia="zh-CN" w:bidi="ar-SA"/>
    </w:rPr>
  </w:style>
  <w:style w:type="character" w:styleId="1259" w:customStyle="1">
    <w:name w:val="标题 2 Char"/>
    <w:uiPriority w:val="9"/>
    <w:qFormat/>
    <w:rPr>
      <w:rFonts w:ascii="Arial" w:hAnsi="Arial" w:eastAsia="黑体"/>
      <w:b/>
      <w:sz w:val="30"/>
      <w:lang w:val="en-US" w:eastAsia="zh-CN" w:bidi="ar-SA"/>
    </w:rPr>
  </w:style>
  <w:style w:type="paragraph" w:styleId="1260" w:customStyle="1">
    <w:name w:val="字元 字元2"/>
    <w:basedOn w:val="881"/>
    <w:qFormat/>
    <w:rPr>
      <w:rFonts w:ascii="Tahoma" w:hAnsi="Tahoma"/>
      <w:sz w:val="24"/>
      <w:szCs w:val="20"/>
    </w:rPr>
  </w:style>
  <w:style w:type="paragraph" w:styleId="1261" w:customStyle="1">
    <w:name w:val="Char3 Char Char Char2"/>
    <w:basedOn w:val="881"/>
    <w:qFormat/>
    <w:rPr>
      <w:rFonts w:ascii="Tahoma" w:hAnsi="Tahoma"/>
      <w:sz w:val="24"/>
      <w:szCs w:val="20"/>
    </w:rPr>
  </w:style>
  <w:style w:type="paragraph" w:styleId="1262" w:customStyle="1">
    <w:name w:val="正文文本缩进2"/>
    <w:basedOn w:val="881"/>
    <w:qFormat/>
    <w:pPr>
      <w:ind w:firstLine="480"/>
      <w:spacing w:line="480" w:lineRule="exact"/>
    </w:pPr>
    <w:rPr>
      <w:rFonts w:ascii="宋体" w:hAnsi="宋体"/>
      <w:sz w:val="24"/>
      <w:lang w:val="zh-CN"/>
    </w:rPr>
  </w:style>
  <w:style w:type="paragraph" w:styleId="1263" w:customStyle="1">
    <w:name w:val="Char3"/>
    <w:basedOn w:val="881"/>
    <w:qFormat/>
    <w:pPr>
      <w:tabs>
        <w:tab w:val="left" w:pos="360" w:leader="none"/>
      </w:tabs>
    </w:pPr>
    <w:rPr>
      <w:sz w:val="24"/>
    </w:rPr>
  </w:style>
  <w:style w:type="paragraph" w:styleId="1264" w:customStyle="1">
    <w:name w:val="Char Char Char Char Char Char Char Char Char Char Char Char Char Char Char Char1"/>
    <w:basedOn w:val="881"/>
    <w:qFormat/>
    <w:pPr>
      <w:jc w:val="center"/>
      <w:spacing w:after="160" w:line="240" w:lineRule="exact"/>
      <w:widowControl/>
    </w:pPr>
    <w:rPr>
      <w:rFonts w:ascii="宋体" w:hAnsi="宋体"/>
      <w:b/>
      <w:sz w:val="30"/>
      <w:szCs w:val="30"/>
      <w:lang w:eastAsia="en-US"/>
    </w:rPr>
  </w:style>
  <w:style w:type="paragraph" w:styleId="1265" w:customStyle="1">
    <w:name w:val="Char Char1 Char Char Char Char Char Char1"/>
    <w:basedOn w:val="881"/>
    <w:qFormat/>
    <w:pPr>
      <w:jc w:val="left"/>
      <w:spacing w:after="160" w:line="240" w:lineRule="exact"/>
      <w:widowControl/>
    </w:pPr>
    <w:rPr>
      <w:rFonts w:ascii="Verdana" w:hAnsi="Verdana" w:eastAsia="仿宋_GB2312"/>
      <w:sz w:val="24"/>
      <w:szCs w:val="20"/>
      <w:lang w:eastAsia="en-US"/>
    </w:rPr>
  </w:style>
  <w:style w:type="paragraph" w:styleId="1266" w:customStyle="1">
    <w:name w:val="列出段落2"/>
    <w:basedOn w:val="881"/>
    <w:qFormat/>
    <w:pPr>
      <w:ind w:firstLine="420"/>
    </w:pPr>
    <w:rPr>
      <w:rFonts w:ascii="Calibri" w:hAnsi="Calibri"/>
      <w:szCs w:val="22"/>
    </w:rPr>
  </w:style>
  <w:style w:type="paragraph" w:styleId="1267" w:customStyle="1">
    <w:name w:val="Char Char Char1 Char2"/>
    <w:basedOn w:val="881"/>
    <w:qFormat/>
    <w:rPr>
      <w:rFonts w:ascii="Tahoma" w:hAnsi="Tahoma"/>
      <w:sz w:val="24"/>
      <w:szCs w:val="20"/>
    </w:rPr>
  </w:style>
  <w:style w:type="paragraph" w:styleId="1268" w:customStyle="1">
    <w:name w:val="Char Char Char2"/>
    <w:basedOn w:val="881"/>
    <w:qFormat/>
    <w:rPr>
      <w:rFonts w:ascii="Tahoma" w:hAnsi="Tahoma"/>
      <w:sz w:val="24"/>
      <w:szCs w:val="20"/>
    </w:rPr>
  </w:style>
  <w:style w:type="paragraph" w:styleId="1269" w:customStyle="1">
    <w:name w:val="Char Char Char Char Char Char Char2"/>
    <w:basedOn w:val="881"/>
    <w:qFormat/>
    <w:pPr>
      <w:ind w:firstLine="200"/>
      <w:spacing w:line="360" w:lineRule="auto"/>
    </w:pPr>
    <w:rPr>
      <w:rFonts w:eastAsia="仿宋_GB2312"/>
      <w:sz w:val="24"/>
    </w:rPr>
  </w:style>
  <w:style w:type="paragraph" w:styleId="1270" w:customStyle="1">
    <w:name w:val="正文缩进2"/>
    <w:basedOn w:val="881"/>
    <w:qFormat/>
    <w:pPr>
      <w:ind w:firstLine="567"/>
      <w:spacing w:line="480" w:lineRule="exact"/>
      <w:widowControl/>
    </w:pPr>
    <w:rPr>
      <w:rFonts w:ascii="宋体"/>
      <w:color w:val="000000"/>
      <w:sz w:val="28"/>
      <w:szCs w:val="20"/>
      <w:lang w:val="zh-CN"/>
    </w:rPr>
  </w:style>
  <w:style w:type="paragraph" w:styleId="1271" w:customStyle="1">
    <w:name w:val="修订1"/>
    <w:qFormat/>
    <w:rPr>
      <w:sz w:val="21"/>
      <w:szCs w:val="24"/>
    </w:rPr>
  </w:style>
  <w:style w:type="paragraph" w:styleId="1272" w:customStyle="1">
    <w:name w:val="Char22"/>
    <w:basedOn w:val="881"/>
    <w:qFormat/>
    <w:rPr>
      <w:rFonts w:ascii="Tahoma" w:hAnsi="Tahoma"/>
      <w:sz w:val="24"/>
      <w:szCs w:val="20"/>
    </w:rPr>
  </w:style>
  <w:style w:type="paragraph" w:styleId="1273" w:customStyle="1">
    <w:name w:val="Char Char Char Char Char Char Char Char Char Char2"/>
    <w:basedOn w:val="881"/>
    <w:qFormat/>
    <w:rPr>
      <w:rFonts w:ascii="宋体" w:hAnsi="宋体" w:cs="Courier New"/>
      <w:sz w:val="32"/>
      <w:szCs w:val="32"/>
    </w:rPr>
  </w:style>
  <w:style w:type="paragraph" w:styleId="1274" w:customStyle="1">
    <w:name w:val="Char2 Char Char Char Char Char Char1"/>
    <w:basedOn w:val="881"/>
    <w:qFormat/>
    <w:pPr>
      <w:jc w:val="center"/>
      <w:spacing w:line="400" w:lineRule="exact"/>
      <w:widowControl/>
    </w:pPr>
  </w:style>
  <w:style w:type="character" w:styleId="1275" w:customStyle="1">
    <w:name w:val="页脚 Char"/>
    <w:qFormat/>
    <w:rPr>
      <w:rFonts w:ascii="宋体" w:eastAsia="宋体"/>
      <w:sz w:val="18"/>
      <w:lang w:val="en-US" w:eastAsia="zh-CN" w:bidi="ar-SA"/>
    </w:rPr>
  </w:style>
  <w:style w:type="paragraph" w:styleId="1276" w:customStyle="1">
    <w:name w:val="Char Char41"/>
    <w:basedOn w:val="881"/>
    <w:qFormat/>
    <w:pPr>
      <w:jc w:val="center"/>
      <w:spacing w:line="400" w:lineRule="exact"/>
      <w:widowControl/>
    </w:pPr>
  </w:style>
  <w:style w:type="character" w:styleId="1277" w:customStyle="1">
    <w:name w:val="批注文字 Char"/>
    <w:qFormat/>
    <w:rPr>
      <w:sz w:val="21"/>
      <w:szCs w:val="24"/>
    </w:rPr>
  </w:style>
  <w:style w:type="character" w:styleId="1278" w:customStyle="1">
    <w:name w:val="标题 Char"/>
    <w:qFormat/>
    <w:rPr>
      <w:b/>
      <w:sz w:val="32"/>
    </w:rPr>
  </w:style>
  <w:style w:type="paragraph" w:styleId="1279" w:customStyle="1">
    <w:name w:val="图例"/>
    <w:basedOn w:val="881"/>
    <w:qFormat/>
    <w:pPr>
      <w:jc w:val="center"/>
      <w:spacing w:before="120" w:after="120" w:line="360" w:lineRule="auto"/>
    </w:pPr>
    <w:rPr>
      <w:rFonts w:eastAsia="仿宋_GB2312"/>
      <w:b/>
      <w:sz w:val="24"/>
      <w:szCs w:val="20"/>
    </w:rPr>
  </w:style>
  <w:style w:type="paragraph" w:styleId="1280" w:customStyle="1">
    <w:name w:val="Table Paragraph"/>
    <w:basedOn w:val="881"/>
    <w:uiPriority w:val="1"/>
    <w:qFormat/>
    <w:pPr>
      <w:jc w:val="left"/>
    </w:pPr>
    <w:rPr>
      <w:rFonts w:ascii="宋体" w:hAnsi="宋体" w:cs="宋体"/>
      <w:sz w:val="22"/>
      <w:szCs w:val="22"/>
      <w:lang w:eastAsia="en-US"/>
    </w:rPr>
  </w:style>
  <w:style w:type="table" w:styleId="1281"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82" w:customStyle="1">
    <w:name w:val="成文日期"/>
    <w:basedOn w:val="881"/>
    <w:link w:val="1283"/>
    <w:qFormat/>
    <w:pPr>
      <w:ind w:right="400" w:firstLine="200"/>
      <w:jc w:val="right"/>
      <w:spacing w:line="570" w:lineRule="exact"/>
    </w:pPr>
    <w:rPr>
      <w:rFonts w:ascii="仿宋_GB2312" w:eastAsia="仿宋_GB2312"/>
      <w:sz w:val="32"/>
      <w:szCs w:val="20"/>
    </w:rPr>
  </w:style>
  <w:style w:type="character" w:styleId="1283" w:customStyle="1">
    <w:name w:val="成文日期 Char"/>
    <w:link w:val="1282"/>
    <w:qFormat/>
    <w:rPr>
      <w:rFonts w:ascii="仿宋_GB2312" w:eastAsia="仿宋_GB2312"/>
      <w:sz w:val="32"/>
    </w:rPr>
  </w:style>
  <w:style w:type="paragraph" w:styleId="1284" w:customStyle="1">
    <w:name w:val="纯文本1"/>
    <w:next w:val="916"/>
    <w:qFormat/>
    <w:pPr>
      <w:jc w:val="both"/>
      <w:widowControl w:val="off"/>
    </w:pPr>
    <w:rPr>
      <w:rFonts w:ascii="宋体" w:hAnsi="宋体"/>
      <w:sz w:val="26"/>
      <w:szCs w:val="24"/>
    </w:rPr>
  </w:style>
  <w:style w:type="character" w:styleId="1285" w:customStyle="1">
    <w:name w:val="标题 2 Char1"/>
    <w:qFormat/>
    <w:rPr>
      <w:rFonts w:ascii="Arial" w:hAnsi="Arial" w:eastAsia="黑体"/>
      <w:b/>
      <w:sz w:val="30"/>
      <w:lang w:val="en-US" w:eastAsia="zh-CN" w:bidi="ar-SA"/>
    </w:rPr>
  </w:style>
  <w:style w:type="character" w:styleId="1286" w:customStyle="1">
    <w:name w:val="正文文本 Char"/>
    <w:qFormat/>
    <w:rPr>
      <w:rFonts w:ascii="宋体" w:hAnsi="宋体"/>
      <w:sz w:val="24"/>
      <w:szCs w:val="24"/>
    </w:rPr>
  </w:style>
  <w:style w:type="character" w:styleId="1287" w:customStyle="1">
    <w:name w:val="正文文本缩进 Char2"/>
    <w:qFormat/>
    <w:rPr>
      <w:rFonts w:eastAsia="宋体"/>
      <w:sz w:val="24"/>
      <w:szCs w:val="24"/>
      <w:lang w:val="en-US" w:eastAsia="zh-CN" w:bidi="ar-SA"/>
    </w:rPr>
  </w:style>
  <w:style w:type="character" w:styleId="1288" w:customStyle="1">
    <w:name w:val="纯文本 Char"/>
    <w:qFormat/>
    <w:rPr>
      <w:rFonts w:hint="eastAsia" w:ascii="宋体" w:hAnsi="Courier New" w:eastAsia="宋体" w:cs="宋体"/>
      <w:sz w:val="21"/>
    </w:rPr>
  </w:style>
  <w:style w:type="paragraph" w:styleId="1289" w:customStyle="1">
    <w:name w:val="AONormal"/>
    <w:qFormat/>
    <w:pPr>
      <w:ind w:firstLine="440"/>
      <w:spacing w:line="400" w:lineRule="exact"/>
    </w:pPr>
    <w:rPr>
      <w:rFonts w:ascii="华文楷体" w:hAnsi="华文楷体" w:eastAsia="华文楷体" w:cs="华文楷体"/>
      <w:sz w:val="22"/>
      <w:szCs w:val="21"/>
    </w:rPr>
  </w:style>
  <w:style w:type="paragraph" w:styleId="1290" w:customStyle="1">
    <w:name w:val="正文_0"/>
    <w:qFormat/>
    <w:pPr>
      <w:jc w:val="both"/>
      <w:widowControl w:val="off"/>
    </w:pPr>
    <w:rPr>
      <w:sz w:val="21"/>
      <w:szCs w:val="22"/>
    </w:rPr>
  </w:style>
  <w:style w:type="table" w:styleId="1291" w:customStyle="1">
    <w:name w:val="网格型1"/>
    <w:basedOn w:val="89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92" w:customStyle="1">
    <w:name w:val="明显强调1"/>
    <w:qFormat/>
    <w:rPr>
      <w:i/>
      <w:iCs/>
      <w:color w:val="2f5496"/>
    </w:rPr>
  </w:style>
  <w:style w:type="character" w:styleId="1293" w:customStyle="1">
    <w:name w:val="明显参考1"/>
    <w:qFormat/>
    <w:rPr>
      <w:b/>
      <w:bCs/>
      <w:smallCaps/>
      <w:color w:val="2f5496"/>
      <w:spacing w:val="5"/>
    </w:rPr>
  </w:style>
  <w:style w:type="character" w:styleId="1294" w:customStyle="1">
    <w:name w:val="标题 9 Char1"/>
    <w:semiHidden/>
    <w:qFormat/>
    <w:rPr>
      <w:rFonts w:ascii="Cambria" w:hAnsi="Cambria"/>
      <w:sz w:val="21"/>
      <w:szCs w:val="21"/>
    </w:rPr>
  </w:style>
  <w:style w:type="character" w:styleId="1295" w:customStyle="1">
    <w:name w:val="Char Char19"/>
    <w:qFormat/>
    <w:rPr>
      <w:rFonts w:ascii="Arial" w:hAnsi="Arial" w:eastAsia="宋体" w:cs="Times New Roman"/>
      <w:b/>
      <w:bCs/>
      <w:szCs w:val="28"/>
    </w:rPr>
  </w:style>
  <w:style w:type="character" w:styleId="1296" w:customStyle="1">
    <w:name w:val="标题 5 Char1"/>
    <w:semiHidden/>
    <w:qFormat/>
    <w:rPr>
      <w:b/>
      <w:bCs/>
      <w:sz w:val="28"/>
      <w:szCs w:val="28"/>
    </w:rPr>
  </w:style>
  <w:style w:type="character" w:styleId="1297" w:customStyle="1">
    <w:name w:val="Plain Text Char"/>
    <w:qFormat/>
    <w:rPr>
      <w:rFonts w:ascii="宋体" w:hAnsi="Courier New" w:eastAsia="宋体"/>
      <w:sz w:val="24"/>
      <w:lang w:bidi="ar-SA"/>
    </w:rPr>
  </w:style>
  <w:style w:type="character" w:styleId="1298" w:customStyle="1">
    <w:name w:val="Char Char181"/>
    <w:qFormat/>
    <w:rPr>
      <w:b/>
      <w:bCs/>
      <w:sz w:val="44"/>
      <w:szCs w:val="44"/>
    </w:rPr>
  </w:style>
  <w:style w:type="character" w:styleId="1299" w:customStyle="1">
    <w:name w:val="标题5 Char Char"/>
    <w:link w:val="1300"/>
    <w:qFormat/>
    <w:rPr>
      <w:rFonts w:ascii="Arial" w:hAnsi="Arial"/>
      <w:b/>
      <w:bCs/>
      <w:sz w:val="24"/>
      <w:szCs w:val="32"/>
    </w:rPr>
  </w:style>
  <w:style w:type="paragraph" w:styleId="1300" w:customStyle="1">
    <w:name w:val="标题5"/>
    <w:basedOn w:val="884"/>
    <w:link w:val="1299"/>
    <w:qFormat/>
    <w:pPr>
      <w:jc w:val="both"/>
      <w:spacing w:before="260" w:after="260" w:line="413" w:lineRule="auto"/>
    </w:pPr>
    <w:rPr>
      <w:rFonts w:ascii="Arial" w:hAnsi="Arial"/>
      <w:bCs/>
      <w:szCs w:val="32"/>
      <w:u w:val="none"/>
    </w:rPr>
  </w:style>
  <w:style w:type="character" w:styleId="1301" w:customStyle="1">
    <w:name w:val="不明显强调1"/>
    <w:qFormat/>
    <w:rPr>
      <w:i/>
      <w:iCs/>
      <w:color w:val="808080"/>
    </w:rPr>
  </w:style>
  <w:style w:type="character" w:styleId="1302" w:customStyle="1">
    <w:name w:val="Char Char21"/>
    <w:qFormat/>
    <w:rPr>
      <w:rFonts w:ascii="Arial" w:hAnsi="Arial" w:eastAsia="黑体" w:cs="Times New Roman"/>
      <w:b/>
      <w:bCs/>
      <w:sz w:val="32"/>
      <w:szCs w:val="32"/>
    </w:rPr>
  </w:style>
  <w:style w:type="character" w:styleId="1303" w:customStyle="1">
    <w:name w:val="超链接_0"/>
    <w:uiPriority w:val="99"/>
    <w:qFormat/>
    <w:rPr>
      <w:rFonts w:ascii="Calibri" w:hAnsi="Calibri" w:cs="Times New Roman"/>
      <w:color w:val="0000ff"/>
      <w:u w:val="single"/>
    </w:rPr>
  </w:style>
  <w:style w:type="character" w:styleId="1304" w:customStyle="1">
    <w:name w:val="标题 Char1"/>
    <w:uiPriority w:val="10"/>
    <w:qFormat/>
    <w:rPr>
      <w:rFonts w:ascii="Cambria" w:hAnsi="Cambria" w:eastAsia="宋体" w:cs="Times New Roman"/>
      <w:b/>
      <w:bCs/>
      <w:sz w:val="32"/>
      <w:szCs w:val="32"/>
    </w:rPr>
  </w:style>
  <w:style w:type="character" w:styleId="1305" w:customStyle="1">
    <w:name w:val="正文文本缩进 2 Char"/>
    <w:semiHidden/>
    <w:qFormat/>
    <w:rPr>
      <w:rFonts w:ascii="Calibri" w:hAnsi="Calibri"/>
      <w:szCs w:val="24"/>
    </w:rPr>
  </w:style>
  <w:style w:type="character" w:styleId="1306" w:customStyle="1">
    <w:name w:val="批注引用_0"/>
    <w:qFormat/>
    <w:rPr>
      <w:rFonts w:ascii="Calibri" w:hAnsi="Calibri"/>
      <w:sz w:val="21"/>
      <w:szCs w:val="21"/>
    </w:rPr>
  </w:style>
  <w:style w:type="character" w:styleId="1307" w:customStyle="1">
    <w:name w:val="标题4 Char Char"/>
    <w:link w:val="1308"/>
    <w:qFormat/>
    <w:rPr>
      <w:rFonts w:ascii="Arial" w:hAnsi="Arial"/>
      <w:b/>
      <w:bCs/>
      <w:sz w:val="24"/>
      <w:szCs w:val="32"/>
    </w:rPr>
  </w:style>
  <w:style w:type="paragraph" w:styleId="1308" w:customStyle="1">
    <w:name w:val="标题4"/>
    <w:basedOn w:val="883"/>
    <w:next w:val="904"/>
    <w:link w:val="1307"/>
    <w:qFormat/>
    <w:pPr>
      <w:jc w:val="both"/>
      <w:spacing w:before="60" w:after="60" w:line="413" w:lineRule="auto"/>
    </w:pPr>
    <w:rPr>
      <w:rFonts w:eastAsia="宋体"/>
      <w:bCs/>
      <w:sz w:val="24"/>
      <w:szCs w:val="32"/>
    </w:rPr>
  </w:style>
  <w:style w:type="character" w:styleId="1309" w:customStyle="1">
    <w:name w:val="批注框文本 Char"/>
    <w:semiHidden/>
    <w:qFormat/>
    <w:rPr>
      <w:rFonts w:ascii="Calibri" w:hAnsi="Calibri"/>
      <w:sz w:val="18"/>
      <w:szCs w:val="18"/>
    </w:rPr>
  </w:style>
  <w:style w:type="character" w:styleId="1310" w:customStyle="1">
    <w:name w:val="批注文字 Char Char"/>
    <w:qFormat/>
    <w:rPr>
      <w:rFonts w:ascii="宋体" w:hAnsi="Times New Roman" w:eastAsia="宋体" w:cs="Times New Roman"/>
      <w:sz w:val="28"/>
      <w:szCs w:val="20"/>
    </w:rPr>
  </w:style>
  <w:style w:type="character" w:styleId="1311" w:customStyle="1">
    <w:name w:val="标题 4 Char1"/>
    <w:semiHidden/>
    <w:qFormat/>
    <w:rPr>
      <w:rFonts w:ascii="Arial" w:hAnsi="Arial"/>
      <w:b/>
      <w:bCs/>
      <w:sz w:val="21"/>
      <w:szCs w:val="28"/>
    </w:rPr>
  </w:style>
  <w:style w:type="character" w:styleId="1312" w:customStyle="1">
    <w:name w:val="Char Char18"/>
    <w:qFormat/>
    <w:rPr>
      <w:rFonts w:ascii="Times New Roman" w:hAnsi="Times New Roman" w:eastAsia="宋体" w:cs="Times New Roman"/>
      <w:b/>
      <w:bCs/>
      <w:sz w:val="28"/>
      <w:szCs w:val="28"/>
    </w:rPr>
  </w:style>
  <w:style w:type="character" w:styleId="1313" w:customStyle="1">
    <w:name w:val="引用 Char1"/>
    <w:uiPriority w:val="29"/>
    <w:qFormat/>
    <w:rPr>
      <w:rFonts w:ascii="Times New Roman" w:hAnsi="Times New Roman" w:eastAsia="宋体" w:cs="Times New Roman"/>
      <w:i/>
      <w:iCs/>
      <w:color w:val="000000"/>
      <w:szCs w:val="24"/>
    </w:rPr>
  </w:style>
  <w:style w:type="character" w:styleId="1314" w:customStyle="1">
    <w:name w:val="Char Char6"/>
    <w:qFormat/>
    <w:rPr>
      <w:rFonts w:eastAsia="宋体"/>
      <w:b/>
      <w:bCs/>
      <w:sz w:val="32"/>
      <w:szCs w:val="44"/>
      <w:lang w:val="en-US" w:eastAsia="zh-CN" w:bidi="ar-SA"/>
    </w:rPr>
  </w:style>
  <w:style w:type="character" w:styleId="1315" w:customStyle="1">
    <w:name w:val="标题 7 Char"/>
    <w:uiPriority w:val="9"/>
    <w:semiHidden/>
    <w:qFormat/>
    <w:rPr>
      <w:b/>
      <w:bCs/>
      <w:sz w:val="24"/>
      <w:szCs w:val="24"/>
    </w:rPr>
  </w:style>
  <w:style w:type="character" w:styleId="1316" w:customStyle="1">
    <w:name w:val="批注框文本 Char1"/>
    <w:qFormat/>
    <w:rPr>
      <w:rFonts w:ascii="Times New Roman" w:hAnsi="Times New Roman" w:eastAsia="宋体" w:cs="Times New Roman"/>
      <w:sz w:val="18"/>
      <w:szCs w:val="18"/>
    </w:rPr>
  </w:style>
  <w:style w:type="character" w:styleId="1317" w:customStyle="1">
    <w:name w:val="明显引用 Char"/>
    <w:qFormat/>
    <w:rPr>
      <w:rFonts w:ascii="Calibri" w:hAnsi="Calibri"/>
      <w:b/>
      <w:bCs/>
      <w:i/>
      <w:iCs/>
      <w:color w:val="4f81bd"/>
    </w:rPr>
  </w:style>
  <w:style w:type="character" w:styleId="1318" w:customStyle="1">
    <w:name w:val="Char Char23"/>
    <w:qFormat/>
    <w:rPr>
      <w:rFonts w:eastAsia="宋体"/>
      <w:b/>
      <w:bCs/>
      <w:sz w:val="32"/>
      <w:szCs w:val="44"/>
      <w:lang w:val="en-US" w:eastAsia="zh-CN" w:bidi="ar-SA"/>
    </w:rPr>
  </w:style>
  <w:style w:type="character" w:styleId="1319" w:customStyle="1">
    <w:name w:val="标题 Char2"/>
    <w:qFormat/>
    <w:rPr>
      <w:rFonts w:ascii="Cambria" w:hAnsi="Cambria" w:eastAsia="宋体" w:cs="Times New Roman"/>
      <w:b/>
      <w:bCs/>
      <w:sz w:val="32"/>
      <w:szCs w:val="32"/>
    </w:rPr>
  </w:style>
  <w:style w:type="character" w:styleId="1320" w:customStyle="1">
    <w:name w:val="标题 8 Char"/>
    <w:uiPriority w:val="9"/>
    <w:semiHidden/>
    <w:qFormat/>
    <w:rPr>
      <w:rFonts w:ascii="Cambria" w:hAnsi="Cambria" w:eastAsia="宋体" w:cs="Times New Roman"/>
      <w:sz w:val="24"/>
      <w:szCs w:val="24"/>
    </w:rPr>
  </w:style>
  <w:style w:type="character" w:styleId="1321" w:customStyle="1">
    <w:name w:val="书籍标题1"/>
    <w:qFormat/>
    <w:rPr>
      <w:b/>
      <w:bCs/>
      <w:smallCaps/>
      <w:spacing w:val="5"/>
    </w:rPr>
  </w:style>
  <w:style w:type="character" w:styleId="1322" w:customStyle="1">
    <w:name w:val="批注文字 Char2"/>
    <w:semiHidden/>
    <w:qFormat/>
    <w:rPr>
      <w:sz w:val="21"/>
      <w:szCs w:val="24"/>
    </w:rPr>
  </w:style>
  <w:style w:type="character" w:styleId="1323" w:customStyle="1">
    <w:name w:val="Char Char20"/>
    <w:qFormat/>
    <w:rPr>
      <w:rFonts w:ascii="Times New Roman" w:hAnsi="Times New Roman" w:eastAsia="宋体" w:cs="Times New Roman"/>
      <w:b/>
      <w:bCs/>
      <w:sz w:val="24"/>
      <w:szCs w:val="32"/>
    </w:rPr>
  </w:style>
  <w:style w:type="character" w:styleId="1324" w:customStyle="1">
    <w:name w:val="Body Text Indent Char"/>
    <w:qFormat/>
    <w:rPr>
      <w:rFonts w:ascii="宋体" w:hAnsi="宋体" w:eastAsia="宋体"/>
      <w:sz w:val="21"/>
      <w:lang w:val="en-US" w:eastAsia="zh-CN" w:bidi="ar-SA"/>
    </w:rPr>
  </w:style>
  <w:style w:type="character" w:styleId="1325" w:customStyle="1">
    <w:name w:val="副标题 Char1"/>
    <w:uiPriority w:val="11"/>
    <w:qFormat/>
    <w:rPr>
      <w:rFonts w:hint="default" w:ascii="Cambria" w:hAnsi="Cambria" w:cs="Times New Roman"/>
      <w:b/>
      <w:bCs/>
      <w:sz w:val="32"/>
      <w:szCs w:val="32"/>
    </w:rPr>
  </w:style>
  <w:style w:type="character" w:styleId="1326" w:customStyle="1">
    <w:name w:val="脚注文本 Char"/>
    <w:semiHidden/>
    <w:qFormat/>
    <w:rPr>
      <w:rFonts w:ascii="Calibri" w:hAnsi="Calibri"/>
      <w:sz w:val="18"/>
    </w:rPr>
  </w:style>
  <w:style w:type="character" w:styleId="1327" w:customStyle="1">
    <w:name w:val="标题 6 Char1"/>
    <w:semiHidden/>
    <w:qFormat/>
    <w:rPr>
      <w:rFonts w:ascii="Cambria" w:hAnsi="Cambria"/>
      <w:b/>
      <w:bCs/>
      <w:sz w:val="24"/>
      <w:szCs w:val="24"/>
    </w:rPr>
  </w:style>
  <w:style w:type="character" w:styleId="1328" w:customStyle="1">
    <w:name w:val="标题 4 Char"/>
    <w:uiPriority w:val="9"/>
    <w:semiHidden/>
    <w:qFormat/>
    <w:rPr>
      <w:rFonts w:ascii="Cambria" w:hAnsi="Cambria" w:eastAsia="宋体" w:cs="Times New Roman"/>
      <w:b/>
      <w:bCs/>
      <w:sz w:val="28"/>
      <w:szCs w:val="28"/>
    </w:rPr>
  </w:style>
  <w:style w:type="character" w:styleId="1329" w:customStyle="1">
    <w:name w:val="Balloon Text Char"/>
    <w:qFormat/>
    <w:rPr>
      <w:sz w:val="18"/>
      <w:lang w:bidi="ar-SA"/>
    </w:rPr>
  </w:style>
  <w:style w:type="character" w:styleId="1330" w:customStyle="1">
    <w:name w:val="Body Text Indent 2 Char"/>
    <w:qFormat/>
    <w:rPr>
      <w:rFonts w:eastAsia="宋体"/>
      <w:sz w:val="21"/>
      <w:szCs w:val="24"/>
      <w:lang w:val="en-US" w:eastAsia="zh-CN" w:bidi="ar-SA"/>
    </w:rPr>
  </w:style>
  <w:style w:type="character" w:styleId="1331" w:customStyle="1">
    <w:name w:val="标题 1 Char"/>
    <w:uiPriority w:val="9"/>
    <w:qFormat/>
    <w:rPr>
      <w:b/>
      <w:bCs/>
      <w:sz w:val="44"/>
      <w:szCs w:val="44"/>
    </w:rPr>
  </w:style>
  <w:style w:type="character" w:styleId="1332" w:customStyle="1">
    <w:name w:val="标题 1 Char2"/>
    <w:qFormat/>
    <w:rPr>
      <w:rFonts w:eastAsia="黑体"/>
      <w:b/>
      <w:bCs/>
      <w:sz w:val="32"/>
      <w:szCs w:val="44"/>
    </w:rPr>
  </w:style>
  <w:style w:type="character" w:styleId="1333" w:customStyle="1">
    <w:name w:val="Char Char24"/>
    <w:qFormat/>
    <w:rPr>
      <w:rFonts w:eastAsia="宋体"/>
      <w:b/>
      <w:bCs/>
      <w:sz w:val="32"/>
      <w:szCs w:val="44"/>
      <w:lang w:val="en-US" w:eastAsia="zh-CN" w:bidi="ar-SA"/>
    </w:rPr>
  </w:style>
  <w:style w:type="character" w:styleId="1334" w:customStyle="1">
    <w:name w:val="Char Char22"/>
    <w:qFormat/>
    <w:rPr>
      <w:rFonts w:ascii="Times New Roman" w:hAnsi="Times New Roman" w:eastAsia="宋体" w:cs="Times New Roman"/>
      <w:b/>
      <w:bCs/>
      <w:sz w:val="32"/>
      <w:szCs w:val="44"/>
    </w:rPr>
  </w:style>
  <w:style w:type="character" w:styleId="1335" w:customStyle="1">
    <w:name w:val="标题 7 Char1"/>
    <w:semiHidden/>
    <w:qFormat/>
    <w:rPr>
      <w:rFonts w:ascii="Calibri" w:hAnsi="Calibri"/>
      <w:b/>
      <w:bCs/>
      <w:sz w:val="24"/>
      <w:szCs w:val="24"/>
    </w:rPr>
  </w:style>
  <w:style w:type="character" w:styleId="1336" w:customStyle="1">
    <w:name w:val="Char Char91"/>
    <w:qFormat/>
    <w:rPr>
      <w:rFonts w:eastAsia="宋体"/>
      <w:b/>
      <w:bCs/>
      <w:sz w:val="32"/>
      <w:szCs w:val="44"/>
      <w:lang w:val="en-US" w:eastAsia="zh-CN" w:bidi="ar-SA"/>
    </w:rPr>
  </w:style>
  <w:style w:type="character" w:styleId="1337" w:customStyle="1">
    <w:name w:val="未处理的提及1"/>
    <w:uiPriority w:val="99"/>
    <w:unhideWhenUsed/>
    <w:qFormat/>
    <w:rPr>
      <w:color w:val="808080"/>
      <w:shd w:val="clear" w:color="auto" w:fill="e6e6e6"/>
    </w:rPr>
  </w:style>
  <w:style w:type="character" w:styleId="1338" w:customStyle="1">
    <w:name w:val="标题 3 Char2"/>
    <w:semiHidden/>
    <w:qFormat/>
    <w:rPr>
      <w:rFonts w:eastAsia="黑体"/>
      <w:b/>
      <w:bCs/>
      <w:sz w:val="21"/>
      <w:szCs w:val="32"/>
    </w:rPr>
  </w:style>
  <w:style w:type="character" w:styleId="1339" w:customStyle="1">
    <w:name w:val="标题 2 Char2"/>
    <w:uiPriority w:val="9"/>
    <w:semiHidden/>
    <w:qFormat/>
    <w:rPr>
      <w:rFonts w:ascii="Arial" w:hAnsi="Arial" w:eastAsia="黑体"/>
      <w:b/>
      <w:bCs/>
      <w:sz w:val="21"/>
      <w:szCs w:val="32"/>
    </w:rPr>
  </w:style>
  <w:style w:type="character" w:styleId="1340" w:customStyle="1">
    <w:name w:val="副标题 Char"/>
    <w:qFormat/>
    <w:rPr>
      <w:rFonts w:ascii="Cambria" w:hAnsi="Cambria"/>
      <w:b/>
      <w:bCs/>
      <w:sz w:val="32"/>
      <w:szCs w:val="32"/>
    </w:rPr>
  </w:style>
  <w:style w:type="character" w:styleId="1341" w:customStyle="1">
    <w:name w:val="标题 1 Char1"/>
    <w:qFormat/>
    <w:rPr>
      <w:rFonts w:ascii="Calibri" w:hAnsi="Calibri" w:eastAsia="宋体" w:cs="Arial"/>
      <w:b/>
      <w:sz w:val="44"/>
      <w:szCs w:val="20"/>
    </w:rPr>
  </w:style>
  <w:style w:type="character" w:styleId="1342" w:customStyle="1">
    <w:name w:val="Footnote Text Char"/>
    <w:qFormat/>
    <w:rPr>
      <w:rFonts w:eastAsia="宋体"/>
      <w:sz w:val="18"/>
      <w:lang w:val="en-US" w:eastAsia="zh-CN" w:bidi="ar-SA"/>
    </w:rPr>
  </w:style>
  <w:style w:type="character" w:styleId="1343" w:customStyle="1">
    <w:name w:val="Comment Text Char"/>
    <w:qFormat/>
    <w:rPr>
      <w:rFonts w:cs="Times New Roman"/>
      <w:sz w:val="24"/>
      <w:szCs w:val="24"/>
    </w:rPr>
  </w:style>
  <w:style w:type="character" w:styleId="1344" w:customStyle="1">
    <w:name w:val="样式 Char"/>
    <w:link w:val="1345"/>
    <w:qFormat/>
    <w:rPr>
      <w:rFonts w:ascii="宋体" w:hAnsi="宋体" w:cs="宋体"/>
      <w:sz w:val="24"/>
    </w:rPr>
  </w:style>
  <w:style w:type="paragraph" w:styleId="1345" w:customStyle="1">
    <w:name w:val="样式"/>
    <w:link w:val="1344"/>
    <w:qFormat/>
    <w:pPr>
      <w:widowControl w:val="off"/>
    </w:pPr>
    <w:rPr>
      <w:rFonts w:ascii="宋体" w:hAnsi="宋体" w:cs="宋体"/>
      <w:sz w:val="24"/>
    </w:rPr>
  </w:style>
  <w:style w:type="character" w:styleId="1346" w:customStyle="1">
    <w:name w:val="文档结构图 Char"/>
    <w:semiHidden/>
    <w:qFormat/>
    <w:rPr>
      <w:rFonts w:ascii="Calibri" w:hAnsi="Calibri"/>
      <w:szCs w:val="24"/>
      <w:shd w:val="clear" w:color="auto" w:fill="000080"/>
    </w:rPr>
  </w:style>
  <w:style w:type="character" w:styleId="1347" w:customStyle="1">
    <w:name w:val="批注主题 Char1"/>
    <w:qFormat/>
    <w:rPr>
      <w:rFonts w:ascii="Times New Roman" w:hAnsi="Times New Roman" w:eastAsia="宋体" w:cs="Times New Roman"/>
      <w:b/>
      <w:bCs/>
      <w:szCs w:val="24"/>
    </w:rPr>
  </w:style>
  <w:style w:type="character" w:styleId="1348" w:customStyle="1">
    <w:name w:val="批注主题 Char"/>
    <w:semiHidden/>
    <w:qFormat/>
    <w:rPr>
      <w:rFonts w:ascii="Calibri" w:hAnsi="Calibri"/>
      <w:b/>
      <w:bCs/>
      <w:sz w:val="21"/>
      <w:szCs w:val="24"/>
    </w:rPr>
  </w:style>
  <w:style w:type="character" w:styleId="1349" w:customStyle="1">
    <w:name w:val="标题 5 Char"/>
    <w:uiPriority w:val="9"/>
    <w:semiHidden/>
    <w:qFormat/>
    <w:rPr>
      <w:b/>
      <w:bCs/>
      <w:sz w:val="28"/>
      <w:szCs w:val="28"/>
    </w:rPr>
  </w:style>
  <w:style w:type="character" w:styleId="1350" w:customStyle="1">
    <w:name w:val="标题 8 Char1"/>
    <w:semiHidden/>
    <w:qFormat/>
    <w:rPr>
      <w:rFonts w:ascii="Cambria" w:hAnsi="Cambria"/>
      <w:sz w:val="24"/>
      <w:szCs w:val="24"/>
    </w:rPr>
  </w:style>
  <w:style w:type="character" w:styleId="1351" w:customStyle="1">
    <w:name w:val="Heading 3 Char1"/>
    <w:qFormat/>
    <w:rPr>
      <w:rFonts w:eastAsia="宋体"/>
      <w:b/>
      <w:bCs/>
      <w:sz w:val="24"/>
      <w:szCs w:val="32"/>
      <w:lang w:val="en-US" w:eastAsia="zh-CN" w:bidi="ar-SA"/>
    </w:rPr>
  </w:style>
  <w:style w:type="character" w:styleId="1352" w:customStyle="1">
    <w:name w:val="不明显参考1"/>
    <w:qFormat/>
    <w:rPr>
      <w:smallCaps/>
      <w:color w:val="c0504d"/>
      <w:u w:val="single"/>
    </w:rPr>
  </w:style>
  <w:style w:type="character" w:styleId="1353" w:customStyle="1">
    <w:name w:val="标题 6 Char"/>
    <w:uiPriority w:val="9"/>
    <w:semiHidden/>
    <w:qFormat/>
    <w:rPr>
      <w:rFonts w:ascii="Cambria" w:hAnsi="Cambria" w:eastAsia="宋体" w:cs="Times New Roman"/>
      <w:b/>
      <w:bCs/>
      <w:sz w:val="24"/>
      <w:szCs w:val="24"/>
    </w:rPr>
  </w:style>
  <w:style w:type="character" w:styleId="1354" w:customStyle="1">
    <w:name w:val="标题 3 Char1"/>
    <w:qFormat/>
    <w:rPr>
      <w:rFonts w:ascii="Calibri" w:hAnsi="Calibri" w:eastAsia="宋体" w:cs="Arial"/>
      <w:b/>
      <w:sz w:val="32"/>
      <w:szCs w:val="20"/>
    </w:rPr>
  </w:style>
  <w:style w:type="character" w:styleId="1355" w:customStyle="1">
    <w:name w:val="批注文字 Char1"/>
    <w:qFormat/>
    <w:rPr>
      <w:rFonts w:ascii="Times New Roman" w:hAnsi="Times New Roman" w:eastAsia="宋体" w:cs="Times New Roman"/>
      <w:szCs w:val="24"/>
    </w:rPr>
  </w:style>
  <w:style w:type="character" w:styleId="1356" w:customStyle="1">
    <w:name w:val="textcontents"/>
    <w:qFormat/>
    <w:rPr>
      <w:rFonts w:cs="Times New Roman"/>
    </w:rPr>
  </w:style>
  <w:style w:type="character" w:styleId="1357" w:customStyle="1">
    <w:name w:val="明显引用 Char1"/>
    <w:uiPriority w:val="30"/>
    <w:qFormat/>
    <w:rPr>
      <w:rFonts w:ascii="Times New Roman" w:hAnsi="Times New Roman" w:eastAsia="宋体" w:cs="Times New Roman"/>
      <w:b/>
      <w:bCs/>
      <w:i/>
      <w:iCs/>
      <w:color w:val="4f81bd"/>
      <w:szCs w:val="24"/>
    </w:rPr>
  </w:style>
  <w:style w:type="character" w:styleId="1358" w:customStyle="1">
    <w:name w:val="Date Char"/>
    <w:qFormat/>
    <w:rPr>
      <w:rFonts w:eastAsia="宋体"/>
      <w:sz w:val="21"/>
      <w:szCs w:val="24"/>
      <w:lang w:val="en-US" w:eastAsia="zh-CN" w:bidi="ar-SA"/>
    </w:rPr>
  </w:style>
  <w:style w:type="character" w:styleId="1359" w:customStyle="1">
    <w:name w:val="Char Char9"/>
    <w:qFormat/>
    <w:rPr>
      <w:rFonts w:eastAsia="宋体"/>
      <w:b/>
      <w:bCs/>
      <w:sz w:val="32"/>
      <w:szCs w:val="44"/>
      <w:lang w:val="en-US" w:eastAsia="zh-CN" w:bidi="ar-SA"/>
    </w:rPr>
  </w:style>
  <w:style w:type="character" w:styleId="1360" w:customStyle="1">
    <w:name w:val="引用 Char"/>
    <w:qFormat/>
    <w:rPr>
      <w:rFonts w:ascii="Calibri" w:hAnsi="Calibri"/>
      <w:i/>
      <w:iCs/>
      <w:color w:val="000000"/>
    </w:rPr>
  </w:style>
  <w:style w:type="character" w:styleId="1361" w:customStyle="1">
    <w:name w:val="Document Map Char"/>
    <w:qFormat/>
    <w:rPr>
      <w:rFonts w:eastAsia="宋体"/>
      <w:sz w:val="21"/>
      <w:szCs w:val="24"/>
      <w:lang w:val="en-US" w:eastAsia="zh-CN" w:bidi="ar-SA"/>
    </w:rPr>
  </w:style>
  <w:style w:type="character" w:styleId="1362" w:customStyle="1">
    <w:name w:val="正文文本 Char1"/>
    <w:qFormat/>
    <w:rPr>
      <w:sz w:val="21"/>
      <w:szCs w:val="22"/>
    </w:rPr>
  </w:style>
  <w:style w:type="character" w:styleId="1363" w:customStyle="1">
    <w:name w:val="标题 9 Char"/>
    <w:uiPriority w:val="9"/>
    <w:semiHidden/>
    <w:qFormat/>
    <w:rPr>
      <w:rFonts w:ascii="Cambria" w:hAnsi="Cambria" w:eastAsia="宋体" w:cs="Times New Roman"/>
      <w:sz w:val="21"/>
      <w:szCs w:val="21"/>
    </w:rPr>
  </w:style>
  <w:style w:type="character" w:styleId="1364" w:customStyle="1">
    <w:name w:val="Comment Text Char1"/>
    <w:qFormat/>
    <w:rPr>
      <w:sz w:val="24"/>
      <w:lang w:bidi="ar-SA"/>
    </w:rPr>
  </w:style>
  <w:style w:type="character" w:styleId="1365" w:customStyle="1">
    <w:name w:val="文档结构图 Char1"/>
    <w:qFormat/>
    <w:rPr>
      <w:rFonts w:ascii="宋体" w:hAnsi="Times New Roman" w:eastAsia="宋体" w:cs="Times New Roman"/>
      <w:sz w:val="18"/>
      <w:szCs w:val="18"/>
    </w:rPr>
  </w:style>
  <w:style w:type="character" w:styleId="1366" w:customStyle="1">
    <w:name w:val="日期 Char"/>
    <w:semiHidden/>
    <w:qFormat/>
    <w:rPr>
      <w:rFonts w:ascii="Calibri" w:hAnsi="Calibri"/>
      <w:szCs w:val="24"/>
    </w:rPr>
  </w:style>
  <w:style w:type="character" w:styleId="1367" w:customStyle="1">
    <w:name w:val="标题 2 字符_0"/>
    <w:link w:val="1368"/>
    <w:uiPriority w:val="9"/>
    <w:qFormat/>
    <w:rPr>
      <w:rFonts w:ascii="Arial" w:hAnsi="Arial" w:eastAsia="黑体"/>
      <w:b/>
      <w:bCs/>
      <w:szCs w:val="32"/>
    </w:rPr>
  </w:style>
  <w:style w:type="paragraph" w:styleId="1368" w:customStyle="1">
    <w:name w:val="标题 2_0"/>
    <w:basedOn w:val="1369"/>
    <w:next w:val="1369"/>
    <w:link w:val="1367"/>
    <w:uiPriority w:val="9"/>
    <w:qFormat/>
    <w:pPr>
      <w:keepLines/>
      <w:keepNext/>
      <w:spacing w:before="60" w:after="60" w:line="413" w:lineRule="auto"/>
      <w:outlineLvl w:val="1"/>
    </w:pPr>
    <w:rPr>
      <w:rFonts w:ascii="Arial" w:hAnsi="Arial" w:eastAsia="黑体"/>
      <w:b/>
      <w:bCs/>
      <w:sz w:val="20"/>
      <w:szCs w:val="32"/>
    </w:rPr>
  </w:style>
  <w:style w:type="paragraph" w:styleId="1369" w:customStyle="1">
    <w:name w:val="正文_2"/>
    <w:qFormat/>
    <w:pPr>
      <w:jc w:val="both"/>
      <w:widowControl w:val="off"/>
    </w:pPr>
    <w:rPr>
      <w:sz w:val="21"/>
      <w:szCs w:val="24"/>
    </w:rPr>
  </w:style>
  <w:style w:type="character" w:styleId="1370" w:customStyle="1">
    <w:name w:val="日期 Char1"/>
    <w:qFormat/>
    <w:rPr>
      <w:rFonts w:ascii="Times New Roman" w:hAnsi="Times New Roman" w:eastAsia="宋体" w:cs="Times New Roman"/>
      <w:szCs w:val="24"/>
    </w:rPr>
  </w:style>
  <w:style w:type="character" w:styleId="1371" w:customStyle="1">
    <w:name w:val="Comment Subject Char"/>
    <w:qFormat/>
    <w:rPr>
      <w:b/>
      <w:sz w:val="24"/>
      <w:lang w:bidi="ar-SA"/>
    </w:rPr>
  </w:style>
  <w:style w:type="paragraph" w:styleId="1372" w:customStyle="1">
    <w:name w:val="Char Char Char Char"/>
    <w:basedOn w:val="881"/>
    <w:qFormat/>
    <w:pPr>
      <w:spacing w:line="500" w:lineRule="exact"/>
      <w:widowControl/>
      <w:outlineLvl w:val="2"/>
    </w:pPr>
    <w:rPr>
      <w:rFonts w:ascii="黑体" w:hAnsi="Verdana" w:eastAsia="黑体" w:cs="黑体"/>
      <w:sz w:val="28"/>
      <w:szCs w:val="28"/>
      <w:lang w:eastAsia="en-US"/>
    </w:rPr>
  </w:style>
  <w:style w:type="paragraph" w:styleId="1373" w:customStyle="1">
    <w:name w:val="标题_0"/>
    <w:basedOn w:val="1374"/>
    <w:qFormat/>
    <w:pPr>
      <w:jc w:val="center"/>
      <w:spacing w:before="120" w:after="120" w:line="360" w:lineRule="auto"/>
      <w:outlineLvl w:val="0"/>
    </w:pPr>
    <w:rPr>
      <w:rFonts w:ascii="黑体" w:hAnsi="Arial" w:eastAsia="黑体"/>
      <w:b/>
      <w:bCs/>
      <w:sz w:val="32"/>
      <w:szCs w:val="32"/>
    </w:rPr>
  </w:style>
  <w:style w:type="paragraph" w:styleId="1374" w:customStyle="1">
    <w:name w:val="正文_1"/>
    <w:qFormat/>
    <w:rPr>
      <w:sz w:val="21"/>
      <w:szCs w:val="22"/>
    </w:rPr>
  </w:style>
  <w:style w:type="paragraph" w:styleId="1375" w:customStyle="1">
    <w:name w:val="_Style 1"/>
    <w:basedOn w:val="881"/>
    <w:qFormat/>
    <w:pPr>
      <w:jc w:val="left"/>
      <w:widowControl/>
    </w:pPr>
    <w:rPr>
      <w:rFonts w:ascii="宋体" w:hAnsi="宋体" w:cs="宋体"/>
      <w:sz w:val="24"/>
      <w:szCs w:val="22"/>
    </w:rPr>
  </w:style>
  <w:style w:type="paragraph" w:styleId="1376" w:customStyle="1">
    <w:name w:val="标题 3_0"/>
    <w:basedOn w:val="1290"/>
    <w:next w:val="1290"/>
    <w:qFormat/>
    <w:pPr>
      <w:keepLines/>
      <w:keepNext/>
      <w:spacing w:before="260" w:after="260" w:line="413" w:lineRule="auto"/>
      <w:outlineLvl w:val="2"/>
    </w:pPr>
    <w:rPr>
      <w:b/>
      <w:bCs/>
      <w:sz w:val="32"/>
      <w:szCs w:val="32"/>
    </w:rPr>
  </w:style>
  <w:style w:type="paragraph" w:styleId="1377" w:customStyle="1">
    <w:name w:val="reader-word-layer"/>
    <w:basedOn w:val="881"/>
    <w:qFormat/>
    <w:pPr>
      <w:jc w:val="left"/>
      <w:spacing w:before="100" w:beforeAutospacing="1" w:after="100" w:afterAutospacing="1"/>
      <w:widowControl/>
    </w:pPr>
    <w:rPr>
      <w:rFonts w:ascii="宋体" w:hAnsi="宋体" w:cs="宋体"/>
      <w:sz w:val="24"/>
      <w:szCs w:val="22"/>
    </w:rPr>
  </w:style>
  <w:style w:type="paragraph" w:styleId="1378" w:customStyle="1">
    <w:name w:val="正文文本_0"/>
    <w:basedOn w:val="1290"/>
    <w:qFormat/>
    <w:pPr>
      <w:ind w:left="72" w:right="30"/>
      <w:jc w:val="center"/>
      <w:spacing w:after="60" w:line="360" w:lineRule="atLeast"/>
    </w:pPr>
    <w:rPr>
      <w:sz w:val="20"/>
      <w:szCs w:val="20"/>
    </w:rPr>
  </w:style>
  <w:style w:type="paragraph" w:styleId="1379" w:customStyle="1">
    <w:name w:val="flNote"/>
    <w:basedOn w:val="881"/>
    <w:qFormat/>
    <w:pPr>
      <w:jc w:val="center"/>
      <w:spacing w:before="320" w:after="160" w:line="360" w:lineRule="atLeast"/>
    </w:pPr>
    <w:rPr>
      <w:rFonts w:ascii="Arial" w:eastAsia="黑体"/>
      <w:sz w:val="30"/>
      <w:szCs w:val="20"/>
    </w:rPr>
  </w:style>
  <w:style w:type="paragraph" w:styleId="1380" w:customStyle="1">
    <w:name w:val="Default_0"/>
    <w:qFormat/>
    <w:pPr>
      <w:widowControl w:val="off"/>
    </w:pPr>
    <w:rPr>
      <w:rFonts w:cs="Calibri"/>
      <w:color w:val="000000"/>
      <w:sz w:val="24"/>
      <w:szCs w:val="24"/>
    </w:rPr>
  </w:style>
  <w:style w:type="paragraph" w:styleId="1381" w:customStyle="1">
    <w:name w:val="标题 3_0_0"/>
    <w:basedOn w:val="1369"/>
    <w:next w:val="1369"/>
    <w:qFormat/>
    <w:pPr>
      <w:keepLines/>
      <w:keepNext/>
      <w:spacing w:before="260" w:after="260" w:line="413" w:lineRule="auto"/>
      <w:outlineLvl w:val="2"/>
    </w:pPr>
    <w:rPr>
      <w:rFonts w:ascii="Calibri" w:hAnsi="Calibri"/>
      <w:b/>
      <w:bCs/>
      <w:sz w:val="32"/>
      <w:szCs w:val="32"/>
    </w:rPr>
  </w:style>
  <w:style w:type="paragraph" w:styleId="1382" w:customStyle="1">
    <w:name w:val="标题 4_0"/>
    <w:basedOn w:val="1290"/>
    <w:next w:val="1290"/>
    <w:qFormat/>
    <w:pPr>
      <w:keepLines/>
      <w:keepNext/>
      <w:spacing w:before="280" w:after="290" w:line="372" w:lineRule="auto"/>
      <w:outlineLvl w:val="3"/>
    </w:pPr>
    <w:rPr>
      <w:rFonts w:ascii="Cambria" w:hAnsi="Cambria"/>
      <w:b/>
      <w:bCs/>
      <w:sz w:val="28"/>
      <w:szCs w:val="28"/>
    </w:rPr>
  </w:style>
  <w:style w:type="paragraph" w:styleId="1383" w:customStyle="1">
    <w:name w:val="样式1"/>
    <w:basedOn w:val="881"/>
    <w:next w:val="885"/>
    <w:qFormat/>
    <w:pPr>
      <w:ind w:firstLine="420"/>
      <w:spacing w:line="360" w:lineRule="auto"/>
    </w:pPr>
    <w:rPr>
      <w:rFonts w:ascii="宋体" w:hAnsi="宋体"/>
      <w:szCs w:val="21"/>
    </w:rPr>
  </w:style>
  <w:style w:type="paragraph" w:styleId="1384" w:customStyle="1">
    <w:name w:val="无间隔1"/>
    <w:qFormat/>
    <w:pPr>
      <w:jc w:val="both"/>
      <w:widowControl w:val="off"/>
    </w:pPr>
    <w:rPr>
      <w:sz w:val="21"/>
      <w:szCs w:val="24"/>
    </w:rPr>
  </w:style>
  <w:style w:type="paragraph" w:styleId="1385" w:customStyle="1">
    <w:name w:val="样式 标题 3 + (中文) 黑体 小四 非加粗 段前: 7.8 磅 段后: 0 磅 行距: 固定值 20 磅"/>
    <w:basedOn w:val="884"/>
    <w:qFormat/>
    <w:pPr>
      <w:jc w:val="both"/>
      <w:spacing w:before="0" w:after="0" w:line="400" w:lineRule="exact"/>
    </w:pPr>
    <w:rPr>
      <w:rFonts w:ascii="Calibri" w:hAnsi="Calibri" w:eastAsia="黑体" w:cs="宋体"/>
      <w:bCs/>
      <w:sz w:val="21"/>
      <w:u w:val="none"/>
    </w:rPr>
  </w:style>
  <w:style w:type="paragraph" w:styleId="1386" w:customStyle="1">
    <w:name w:val="TOC 标题_0"/>
    <w:basedOn w:val="1387"/>
    <w:next w:val="1290"/>
    <w:qFormat/>
    <w:pPr>
      <w:outlineLvl w:val="9"/>
    </w:pPr>
    <w:rPr>
      <w:rFonts w:ascii="Calibri" w:hAnsi="Calibri"/>
    </w:rPr>
  </w:style>
  <w:style w:type="paragraph" w:styleId="1387" w:customStyle="1">
    <w:name w:val="标题 1_0"/>
    <w:basedOn w:val="1290"/>
    <w:next w:val="1290"/>
    <w:qFormat/>
    <w:pPr>
      <w:keepLines/>
      <w:keepNext/>
      <w:spacing w:before="340" w:after="330" w:line="576" w:lineRule="auto"/>
      <w:outlineLvl w:val="0"/>
    </w:pPr>
    <w:rPr>
      <w:b/>
      <w:bCs/>
      <w:sz w:val="44"/>
      <w:szCs w:val="44"/>
    </w:rPr>
  </w:style>
  <w:style w:type="paragraph" w:styleId="1388" w:customStyle="1">
    <w:name w:val="_Style 37"/>
    <w:basedOn w:val="881"/>
    <w:next w:val="881"/>
    <w:qFormat/>
    <w:rPr>
      <w:szCs w:val="22"/>
    </w:rPr>
  </w:style>
  <w:style w:type="paragraph" w:styleId="1389" w:customStyle="1">
    <w:name w:val="修订11"/>
    <w:qFormat/>
    <w:rPr>
      <w:sz w:val="21"/>
      <w:szCs w:val="24"/>
    </w:rPr>
  </w:style>
  <w:style w:type="paragraph" w:styleId="1390" w:customStyle="1">
    <w:name w:val="无间隔_0"/>
    <w:qFormat/>
    <w:pPr>
      <w:jc w:val="center"/>
      <w:widowControl w:val="off"/>
    </w:pPr>
    <w:rPr>
      <w:rFonts w:eastAsia="黑体"/>
      <w:sz w:val="30"/>
      <w:szCs w:val="24"/>
    </w:rPr>
  </w:style>
  <w:style w:type="paragraph" w:styleId="1391" w:customStyle="1">
    <w:name w:val="TOC 标题11"/>
    <w:basedOn w:val="882"/>
    <w:next w:val="881"/>
    <w:qFormat/>
    <w:pPr>
      <w:jc w:val="both"/>
      <w:spacing w:before="340" w:after="330" w:line="576" w:lineRule="auto"/>
      <w:outlineLvl w:val="9"/>
    </w:pPr>
    <w:rPr>
      <w:rFonts w:ascii="Calibri" w:hAnsi="Calibri" w:eastAsia="黑体"/>
      <w:bCs/>
      <w:sz w:val="44"/>
      <w:szCs w:val="44"/>
    </w:rPr>
  </w:style>
  <w:style w:type="paragraph" w:styleId="1392" w:customStyle="1">
    <w:name w:val="正文1"/>
    <w:qFormat/>
    <w:rPr>
      <w:rFonts w:eastAsia="Times New Roman"/>
      <w:sz w:val="24"/>
      <w:szCs w:val="24"/>
    </w:rPr>
  </w:style>
  <w:style w:type="paragraph" w:styleId="1393" w:customStyle="1">
    <w:name w:val="样式 标题 2 + Times New Roman 四号 非加粗 段前: 5 磅 段后: 0 磅 行距: 固定值 20..."/>
    <w:basedOn w:val="883"/>
    <w:qFormat/>
    <w:pPr>
      <w:jc w:val="both"/>
      <w:spacing w:before="100" w:line="400" w:lineRule="exact"/>
    </w:pPr>
    <w:rPr>
      <w:rFonts w:ascii="Times New Roman" w:hAnsi="Times New Roman" w:cs="宋体"/>
      <w:b w:val="0"/>
      <w:sz w:val="28"/>
    </w:rPr>
  </w:style>
  <w:style w:type="paragraph" w:styleId="1394" w:customStyle="1">
    <w:name w:val="2-2ji"/>
    <w:basedOn w:val="883"/>
    <w:qFormat/>
    <w:pPr>
      <w:spacing w:before="0" w:line="360" w:lineRule="auto"/>
    </w:pPr>
    <w:rPr>
      <w:rFonts w:ascii="宋体" w:hAnsi="宋体" w:eastAsia="宋体"/>
      <w:bCs/>
      <w:sz w:val="36"/>
      <w:szCs w:val="24"/>
    </w:rPr>
  </w:style>
  <w:style w:type="paragraph" w:styleId="1395" w:customStyle="1">
    <w:name w:val="空半行"/>
    <w:basedOn w:val="881"/>
    <w:qFormat/>
    <w:pPr>
      <w:spacing w:line="120" w:lineRule="exact"/>
    </w:pPr>
    <w:rPr>
      <w:rFonts w:eastAsia="仿宋_GB2312"/>
      <w:color w:val="ffffff"/>
      <w:sz w:val="30"/>
      <w:szCs w:val="20"/>
    </w:rPr>
  </w:style>
  <w:style w:type="paragraph" w:styleId="1396" w:customStyle="1">
    <w:name w:val="p0"/>
    <w:basedOn w:val="881"/>
    <w:qFormat/>
    <w:pPr>
      <w:widowControl/>
    </w:pPr>
    <w:rPr>
      <w:rFonts w:ascii="Calibri" w:hAnsi="Calibri" w:cs="宋体"/>
      <w:szCs w:val="21"/>
    </w:rPr>
  </w:style>
  <w:style w:type="paragraph" w:styleId="1397" w:customStyle="1">
    <w:name w:val="正文缩进_0"/>
    <w:basedOn w:val="1374"/>
    <w:qFormat/>
    <w:pPr>
      <w:ind w:firstLine="420"/>
      <w:jc w:val="both"/>
      <w:widowControl w:val="off"/>
    </w:pPr>
    <w:rPr>
      <w:u w:val="single"/>
    </w:rPr>
  </w:style>
  <w:style w:type="paragraph" w:styleId="1398" w:customStyle="1">
    <w:name w:val="正文_2_0"/>
    <w:qFormat/>
    <w:pPr>
      <w:jc w:val="both"/>
      <w:widowControl w:val="off"/>
    </w:pPr>
    <w:rPr>
      <w:sz w:val="21"/>
      <w:szCs w:val="24"/>
    </w:rPr>
  </w:style>
  <w:style w:type="paragraph" w:styleId="1399" w:customStyle="1">
    <w:name w:val="标题 2_1"/>
    <w:basedOn w:val="1400"/>
    <w:next w:val="1400"/>
    <w:link w:val="1401"/>
    <w:qFormat/>
    <w:pPr>
      <w:jc w:val="left"/>
      <w:outlineLvl w:val="1"/>
    </w:pPr>
    <w:rPr>
      <w:rFonts w:ascii="Arial Black" w:hAnsi="Arial Black" w:eastAsia="Arial Black"/>
      <w:b/>
      <w:bCs/>
      <w:sz w:val="24"/>
      <w:szCs w:val="24"/>
      <w:lang w:eastAsia="en-US"/>
    </w:rPr>
  </w:style>
  <w:style w:type="paragraph" w:styleId="1400" w:customStyle="1">
    <w:name w:val="正文_3"/>
    <w:qFormat/>
    <w:pPr>
      <w:jc w:val="both"/>
      <w:widowControl w:val="off"/>
    </w:pPr>
    <w:rPr>
      <w:sz w:val="21"/>
      <w:szCs w:val="22"/>
    </w:rPr>
  </w:style>
  <w:style w:type="character" w:styleId="1401" w:customStyle="1">
    <w:name w:val="标题 2 Char1_0"/>
    <w:link w:val="1399"/>
    <w:qFormat/>
    <w:rPr>
      <w:rFonts w:ascii="Arial Black" w:hAnsi="Arial Black" w:eastAsia="Arial Black"/>
      <w:b/>
      <w:bCs/>
      <w:sz w:val="24"/>
      <w:szCs w:val="24"/>
      <w:lang w:eastAsia="en-US"/>
    </w:rPr>
  </w:style>
  <w:style w:type="paragraph" w:styleId="1402" w:customStyle="1">
    <w:name w:val="无间隔_0_0"/>
    <w:qFormat/>
    <w:pPr>
      <w:jc w:val="center"/>
      <w:widowControl w:val="off"/>
    </w:pPr>
    <w:rPr>
      <w:rFonts w:eastAsia="黑体"/>
      <w:sz w:val="30"/>
      <w:szCs w:val="24"/>
    </w:rPr>
  </w:style>
  <w:style w:type="paragraph" w:styleId="1403" w:customStyle="1">
    <w:name w:val="标题 2_2"/>
    <w:basedOn w:val="1404"/>
    <w:next w:val="1404"/>
    <w:link w:val="1405"/>
    <w:qFormat/>
    <w:pPr>
      <w:jc w:val="left"/>
      <w:outlineLvl w:val="1"/>
    </w:pPr>
    <w:rPr>
      <w:rFonts w:ascii="Arial Black" w:hAnsi="Arial Black" w:eastAsia="Arial Black"/>
      <w:b/>
      <w:bCs/>
      <w:sz w:val="24"/>
      <w:szCs w:val="24"/>
      <w:lang w:eastAsia="en-US"/>
    </w:rPr>
  </w:style>
  <w:style w:type="paragraph" w:styleId="1404" w:customStyle="1">
    <w:name w:val="正文_4"/>
    <w:qFormat/>
    <w:pPr>
      <w:jc w:val="both"/>
      <w:widowControl w:val="off"/>
    </w:pPr>
    <w:rPr>
      <w:sz w:val="21"/>
      <w:szCs w:val="22"/>
    </w:rPr>
  </w:style>
  <w:style w:type="character" w:styleId="1405" w:customStyle="1">
    <w:name w:val="标题 2 Char1_1"/>
    <w:link w:val="1403"/>
    <w:qFormat/>
    <w:rPr>
      <w:rFonts w:ascii="Arial Black" w:hAnsi="Arial Black" w:eastAsia="Arial Black"/>
      <w:b/>
      <w:bCs/>
      <w:sz w:val="24"/>
      <w:szCs w:val="24"/>
      <w:lang w:eastAsia="en-US"/>
    </w:rPr>
  </w:style>
  <w:style w:type="paragraph" w:styleId="1406" w:customStyle="1">
    <w:name w:val="无间隔_0_1"/>
    <w:qFormat/>
    <w:pPr>
      <w:jc w:val="center"/>
      <w:widowControl w:val="off"/>
    </w:pPr>
    <w:rPr>
      <w:rFonts w:eastAsia="黑体"/>
      <w:sz w:val="30"/>
      <w:szCs w:val="24"/>
    </w:rPr>
  </w:style>
  <w:style w:type="paragraph" w:styleId="1407" w:customStyle="1">
    <w:name w:val="正文_2_1"/>
    <w:qFormat/>
    <w:pPr>
      <w:jc w:val="both"/>
      <w:widowControl w:val="off"/>
    </w:pPr>
    <w:rPr>
      <w:sz w:val="21"/>
      <w:szCs w:val="24"/>
    </w:rPr>
  </w:style>
  <w:style w:type="character" w:styleId="1408" w:customStyle="1">
    <w:name w:val="标题 2 Char3_0"/>
    <w:uiPriority w:val="9"/>
    <w:qFormat/>
    <w:rPr>
      <w:rFonts w:ascii="Arial" w:hAnsi="Arial" w:eastAsia="黑体"/>
      <w:b/>
      <w:bCs/>
      <w:sz w:val="21"/>
      <w:szCs w:val="32"/>
      <w:lang w:val="en-US" w:eastAsia="zh-CN" w:bidi="ar-SA"/>
    </w:rPr>
  </w:style>
  <w:style w:type="paragraph" w:styleId="1409" w:customStyle="1">
    <w:name w:val="Default_0_0"/>
    <w:qFormat/>
    <w:pPr>
      <w:widowControl w:val="off"/>
    </w:pPr>
    <w:rPr>
      <w:rFonts w:cs="Calibri"/>
      <w:color w:val="000000"/>
      <w:sz w:val="24"/>
      <w:szCs w:val="24"/>
    </w:rPr>
  </w:style>
  <w:style w:type="paragraph" w:styleId="1410" w:customStyle="1">
    <w:name w:val="正文_5"/>
    <w:qFormat/>
    <w:pPr>
      <w:jc w:val="both"/>
      <w:widowControl w:val="off"/>
    </w:pPr>
    <w:rPr>
      <w:sz w:val="21"/>
      <w:szCs w:val="22"/>
    </w:rPr>
  </w:style>
  <w:style w:type="character" w:styleId="1411" w:customStyle="1">
    <w:name w:val="标题 2 Char3_1"/>
    <w:uiPriority w:val="9"/>
    <w:qFormat/>
    <w:rPr>
      <w:rFonts w:ascii="Arial" w:hAnsi="Arial" w:eastAsia="黑体"/>
      <w:b/>
      <w:bCs/>
      <w:sz w:val="21"/>
      <w:szCs w:val="32"/>
      <w:lang w:bidi="ar-SA"/>
    </w:rPr>
  </w:style>
  <w:style w:type="paragraph" w:styleId="1412" w:customStyle="1">
    <w:name w:val="正文_6"/>
    <w:qFormat/>
    <w:pPr>
      <w:jc w:val="both"/>
      <w:widowControl w:val="off"/>
    </w:pPr>
    <w:rPr>
      <w:sz w:val="21"/>
      <w:szCs w:val="22"/>
    </w:rPr>
  </w:style>
  <w:style w:type="paragraph" w:styleId="1413" w:customStyle="1">
    <w:name w:val="无间隔_0_2"/>
    <w:qFormat/>
    <w:pPr>
      <w:jc w:val="center"/>
      <w:widowControl w:val="off"/>
    </w:pPr>
    <w:rPr>
      <w:rFonts w:eastAsia="黑体"/>
      <w:sz w:val="30"/>
      <w:szCs w:val="24"/>
    </w:rPr>
  </w:style>
  <w:style w:type="paragraph" w:styleId="1414" w:customStyle="1">
    <w:name w:val="正文_2_2"/>
    <w:qFormat/>
    <w:pPr>
      <w:jc w:val="both"/>
      <w:widowControl w:val="off"/>
    </w:pPr>
    <w:rPr>
      <w:sz w:val="21"/>
      <w:szCs w:val="24"/>
    </w:rPr>
  </w:style>
  <w:style w:type="paragraph" w:styleId="1415" w:customStyle="1">
    <w:name w:val="正文文本_0_0"/>
    <w:basedOn w:val="1412"/>
    <w:qFormat/>
    <w:pPr>
      <w:ind w:left="72" w:right="30"/>
      <w:jc w:val="center"/>
      <w:spacing w:after="60" w:line="360" w:lineRule="atLeast"/>
    </w:pPr>
    <w:rPr>
      <w:sz w:val="20"/>
      <w:szCs w:val="20"/>
    </w:rPr>
  </w:style>
  <w:style w:type="paragraph" w:styleId="1416" w:customStyle="1">
    <w:name w:val="正文文本_1"/>
    <w:basedOn w:val="1412"/>
    <w:link w:val="1417"/>
    <w:qFormat/>
    <w:pPr>
      <w:spacing w:line="360" w:lineRule="auto"/>
    </w:pPr>
    <w:rPr>
      <w:b/>
      <w:bCs/>
      <w:szCs w:val="24"/>
    </w:rPr>
  </w:style>
  <w:style w:type="character" w:styleId="1417" w:customStyle="1">
    <w:name w:val="正文文本 Char_0"/>
    <w:link w:val="1416"/>
    <w:qFormat/>
    <w:rPr>
      <w:b/>
      <w:bCs/>
      <w:sz w:val="21"/>
      <w:szCs w:val="24"/>
    </w:rPr>
  </w:style>
  <w:style w:type="paragraph" w:styleId="1418" w:customStyle="1">
    <w:name w:val="Default_0_1"/>
    <w:qFormat/>
    <w:pPr>
      <w:widowControl w:val="off"/>
    </w:pPr>
    <w:rPr>
      <w:rFonts w:cs="Calibri"/>
      <w:color w:val="000000"/>
      <w:sz w:val="24"/>
      <w:szCs w:val="24"/>
    </w:rPr>
  </w:style>
  <w:style w:type="character" w:styleId="1419" w:customStyle="1">
    <w:name w:val="标题 2 Char3"/>
    <w:uiPriority w:val="9"/>
    <w:qFormat/>
    <w:rPr>
      <w:rFonts w:ascii="Arial" w:hAnsi="Arial" w:eastAsia="黑体"/>
      <w:b/>
      <w:bCs/>
      <w:sz w:val="21"/>
      <w:szCs w:val="32"/>
      <w:lang w:bidi="ar-SA"/>
    </w:rPr>
  </w:style>
  <w:style w:type="paragraph" w:styleId="1420" w:customStyle="1">
    <w:name w:val="标题 2_0_0"/>
    <w:basedOn w:val="1398"/>
    <w:next w:val="1398"/>
    <w:link w:val="1421"/>
    <w:uiPriority w:val="9"/>
    <w:qFormat/>
    <w:pPr>
      <w:keepLines/>
      <w:keepNext/>
      <w:spacing w:before="60" w:after="60" w:line="413" w:lineRule="auto"/>
      <w:outlineLvl w:val="1"/>
    </w:pPr>
    <w:rPr>
      <w:rFonts w:ascii="Arial" w:hAnsi="Arial" w:eastAsia="黑体"/>
      <w:b/>
      <w:bCs/>
      <w:sz w:val="20"/>
      <w:szCs w:val="32"/>
    </w:rPr>
  </w:style>
  <w:style w:type="character" w:styleId="1421" w:customStyle="1">
    <w:name w:val="标题 2 字符_0_0"/>
    <w:link w:val="1420"/>
    <w:uiPriority w:val="9"/>
    <w:qFormat/>
    <w:rPr>
      <w:rFonts w:ascii="Arial" w:hAnsi="Arial" w:eastAsia="黑体"/>
      <w:b/>
      <w:bCs/>
      <w:szCs w:val="32"/>
    </w:rPr>
  </w:style>
  <w:style w:type="paragraph" w:styleId="1422" w:customStyle="1">
    <w:name w:val="无间隔_1"/>
    <w:qFormat/>
    <w:pPr>
      <w:jc w:val="center"/>
      <w:widowControl w:val="off"/>
    </w:pPr>
    <w:rPr>
      <w:rFonts w:eastAsia="黑体"/>
      <w:sz w:val="30"/>
      <w:szCs w:val="24"/>
    </w:rPr>
  </w:style>
  <w:style w:type="character" w:styleId="1423" w:customStyle="1">
    <w:name w:val="表格 Char"/>
    <w:link w:val="1424"/>
    <w:qFormat/>
    <w:rPr>
      <w:sz w:val="21"/>
    </w:rPr>
  </w:style>
  <w:style w:type="paragraph" w:styleId="1424" w:customStyle="1">
    <w:name w:val="表格"/>
    <w:basedOn w:val="881"/>
    <w:link w:val="1423"/>
    <w:qFormat/>
    <w:pPr>
      <w:jc w:val="center"/>
      <w:spacing w:line="360" w:lineRule="auto"/>
      <w:tabs>
        <w:tab w:val="left" w:pos="547" w:leader="none"/>
        <w:tab w:val="left" w:pos="1080" w:leader="none"/>
      </w:tabs>
    </w:pPr>
    <w:rPr>
      <w:szCs w:val="20"/>
    </w:rPr>
  </w:style>
  <w:style w:type="paragraph" w:styleId="1425" w:customStyle="1">
    <w:name w:val="Default_1"/>
    <w:qFormat/>
    <w:pPr>
      <w:widowControl w:val="off"/>
    </w:pPr>
    <w:rPr>
      <w:rFonts w:cs="Calibri"/>
      <w:color w:val="000000"/>
      <w:sz w:val="24"/>
      <w:szCs w:val="24"/>
    </w:rPr>
  </w:style>
  <w:style w:type="paragraph" w:styleId="1426" w:customStyle="1">
    <w:name w:val="正文2"/>
    <w:qFormat/>
    <w:pPr>
      <w:jc w:val="both"/>
      <w:widowControl w:val="off"/>
    </w:pPr>
    <w:rPr>
      <w:sz w:val="21"/>
      <w:szCs w:val="22"/>
    </w:rPr>
  </w:style>
  <w:style w:type="character" w:styleId="1427" w:customStyle="1">
    <w:name w:val="mini-outputtext1"/>
    <w:qFormat/>
  </w:style>
  <w:style w:type="table" w:styleId="1428" w:customStyle="1">
    <w:name w:val="Table Normal1"/>
    <w:unhideWhenUsed/>
    <w:qFormat/>
    <w:tblPr>
      <w:tblCellMar>
        <w:left w:w="0" w:type="dxa"/>
        <w:top w:w="0" w:type="dxa"/>
        <w:right w:w="0" w:type="dxa"/>
        <w:bottom w:w="0" w:type="dxa"/>
      </w:tblCellMar>
    </w:tblPr>
  </w:style>
  <w:style w:type="paragraph" w:styleId="1429" w:customStyle="1">
    <w:name w:val="Table Text"/>
    <w:basedOn w:val="881"/>
    <w:semiHidden/>
    <w:qFormat/>
    <w:rPr>
      <w:rFonts w:ascii="Arial" w:hAnsi="Arial" w:eastAsia="Arial" w:cs="Arial"/>
      <w:szCs w:val="21"/>
      <w:lang w:eastAsia="en-US"/>
    </w:rPr>
  </w:style>
  <w:style w:type="paragraph" w:styleId="1430" w:customStyle="1">
    <w:name w:val="☆ 正文"/>
    <w:basedOn w:val="881"/>
    <w:qFormat/>
    <w:rPr>
      <w:sz w:val="22"/>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张媛</cp:lastModifiedBy>
  <cp:revision>766</cp:revision>
  <dcterms:created xsi:type="dcterms:W3CDTF">2022-05-30T08:03:00Z</dcterms:created>
  <dcterms:modified xsi:type="dcterms:W3CDTF">2026-07-22T07:27:13Z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eyJoZGlkIjoiY2NlODA0ZmM4ZjhmYzI5NjQxYTE0MDcyYTcwNGJjNzYiLCJ1c2VySWQiOiI0MDA4OTYyNjAifQ==</vt:lpwstr>
  </property>
  <property fmtid="{D5CDD505-2E9C-101B-9397-08002B2CF9AE}" pid="3" name="KSOProductBuildVer">
    <vt:lpwstr>2052-12.1.0.26895</vt:lpwstr>
  </property>
  <property fmtid="{D5CDD505-2E9C-101B-9397-08002B2CF9AE}" pid="4" name="ICV">
    <vt:lpwstr>56C5A85F76CF49F5917169635995D410_13</vt:lpwstr>
  </property>
</Properties>
</file>