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b/>
          <w:sz w:val="72"/>
          <w:szCs w:val="24"/>
        </w:rPr>
      </w:pPr>
      <w:r>
        <w:rPr>
          <w:rFonts w:hint="eastAsia" w:ascii="宋体" w:hAnsi="宋体"/>
          <w:b/>
          <w:sz w:val="72"/>
          <w:szCs w:val="24"/>
        </w:rPr>
        <w:t xml:space="preserve">苏州工业园区政府采购</w:t>
      </w:r>
      <w:r/>
    </w:p>
    <w:p>
      <w:pPr>
        <w:ind w:firstLine="1446"/>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JSZC-320591-CJZB-C2026-0074</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房屋安全、抗震性能鉴定服务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w:t>
      </w:r>
      <w:r>
        <w:rPr>
          <w:rFonts w:hint="eastAsia" w:ascii="宋体" w:hAnsi="宋体" w:cs="宋体"/>
          <w:b/>
          <w:bCs/>
          <w:sz w:val="28"/>
        </w:rPr>
        <w:t xml:space="preserve">苏州工业园区星海实验高级中学</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7"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12"/>
                        <pic:cNvPicPr>
                          <a:picLocks noChangeAspect="1"/>
                        </pic:cNvPicPr>
                        <pic:nvPr/>
                      </pic:nvPicPr>
                      <pic:blipFill>
                        <a:blip r:embed="rId16"/>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3pt;height:71.2pt;mso-wrap-distance-left:0.0pt;mso-wrap-distance-top:0.0pt;mso-wrap-distance-right:0.0pt;mso-wrap-distance-bottom:0.0pt;" stroked="f">
                <v:path textboxrect="0,0,0,0"/>
                <v:imagedata r:id="rId16"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二〇二六年</w:t>
      </w:r>
      <w:r>
        <w:rPr>
          <w:rFonts w:hint="eastAsia" w:ascii="宋体" w:hAnsi="宋体" w:cs="宋体"/>
          <w:sz w:val="30"/>
        </w:rPr>
        <w:t xml:space="preserve">七</w:t>
      </w:r>
      <w:r>
        <w:rPr>
          <w:rFonts w:hint="eastAsia" w:ascii="宋体" w:hAnsi="宋体" w:cs="宋体"/>
          <w:sz w:val="30"/>
        </w:rPr>
        <w:t xml:space="preserve">月</w:t>
      </w:r>
      <w:r/>
    </w:p>
    <w:p>
      <w:pPr>
        <w:ind w:firstLine="723"/>
        <w:jc w:val="center"/>
        <w:spacing w:line="480" w:lineRule="auto"/>
        <w:rPr>
          <w:rFonts w:ascii="宋体" w:hAnsi="宋体" w:cs="宋体"/>
          <w:b/>
          <w:sz w:val="36"/>
        </w:rPr>
      </w:pPr>
      <w:r>
        <w:rPr>
          <w:rFonts w:ascii="宋体" w:hAnsi="宋体" w:cs="宋体"/>
          <w:b/>
          <w:sz w:val="36"/>
        </w:rPr>
      </w:r>
      <w:r/>
    </w:p>
    <w:p>
      <w:pPr>
        <w:pStyle w:val="1072"/>
        <w:rPr>
          <w:rFonts w:hAnsi="宋体" w:cs="宋体"/>
          <w:b/>
          <w:sz w:val="36"/>
        </w:rPr>
      </w:pPr>
      <w:r>
        <w:rPr>
          <w:rFonts w:hAnsi="宋体" w:cs="宋体"/>
          <w:b/>
          <w:sz w:val="36"/>
        </w:rPr>
      </w:r>
      <w:r/>
    </w:p>
    <w:p>
      <w:pPr>
        <w:ind w:firstLine="420"/>
        <w:rPr>
          <w:rFonts w:ascii="宋体" w:hAnsi="宋体" w:cs="宋体"/>
        </w:rPr>
        <w:sectPr>
          <w:headerReference w:type="default" r:id="rId9"/>
          <w:footnotePr/>
          <w:endnotePr/>
          <w:type w:val="nextPage"/>
          <w:pgSz w:w="11906" w:h="16838" w:orient="portrait"/>
          <w:pgMar w:top="1440" w:right="1417" w:bottom="1440" w:left="1417" w:header="850" w:footer="850" w:gutter="0"/>
          <w:cols w:num="1" w:sep="0" w:space="720" w:equalWidth="1"/>
          <w:docGrid w:linePitch="360"/>
        </w:sectPr>
      </w:pPr>
      <w:r>
        <w:rPr>
          <w:rFonts w:ascii="宋体" w:hAnsi="宋体" w:cs="宋体"/>
        </w:rPr>
      </w:r>
      <w:r/>
    </w:p>
    <w:p>
      <w:pPr>
        <w:pStyle w:val="1072"/>
      </w:p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JSZC-320591-CJZB-C2026-0074</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房屋安全、抗震性能鉴定服务</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采购代理机构</w:t>
            </w:r>
            <w:r/>
          </w:p>
          <w:p>
            <w:pPr>
              <w:jc w:val="center"/>
              <w:spacing w:line="360"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联系人：庄天扬</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p>
          <w:p>
            <w:pPr>
              <w:pStyle w:val="919"/>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65238891</w:t>
            </w:r>
            <w:r/>
          </w:p>
        </w:tc>
      </w:tr>
      <w:tr>
        <w:trPr>
          <w:trHeight w:val="56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苏州工业园区星海实验高级中学</w:t>
            </w:r>
            <w:r/>
          </w:p>
          <w:p>
            <w:pPr>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苏州工业园区西沈浒路</w:t>
            </w:r>
            <w:r>
              <w:rPr>
                <w:rFonts w:hint="eastAsia" w:ascii="宋体" w:hAnsi="宋体" w:cs="宋体"/>
                <w:szCs w:val="21"/>
              </w:rPr>
              <w:t xml:space="preserve">168</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唐忠才</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rPr>
              <w:t xml:space="preserve">0512-</w:t>
            </w:r>
            <w:r>
              <w:rPr>
                <w:rFonts w:hint="eastAsia" w:ascii="宋体" w:hAnsi="宋体" w:cs="宋体"/>
              </w:rPr>
              <w:t xml:space="preserve">67620113</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获取采购文件</w:t>
            </w:r>
            <w:r/>
          </w:p>
          <w:p>
            <w:pPr>
              <w:jc w:val="center"/>
              <w:spacing w:line="360"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响应文件网上</w:t>
            </w:r>
            <w:r/>
          </w:p>
          <w:p>
            <w:pPr>
              <w:jc w:val="center"/>
              <w:spacing w:line="360"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开启时间</w:t>
            </w:r>
            <w:r/>
          </w:p>
          <w:p>
            <w:pPr>
              <w:jc w:val="center"/>
              <w:spacing w:line="360"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7"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评审时间</w:t>
            </w:r>
            <w:r/>
          </w:p>
          <w:p>
            <w:pPr>
              <w:jc w:val="center"/>
              <w:spacing w:line="360"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苏州市工业园区苏州大道东</w:t>
            </w:r>
            <w:r>
              <w:rPr>
                <w:rFonts w:hint="eastAsia" w:ascii="宋体" w:hAnsi="宋体" w:cs="宋体"/>
                <w:szCs w:val="21"/>
              </w:rPr>
              <w:t xml:space="preserve">136</w:t>
            </w:r>
            <w:r>
              <w:rPr>
                <w:rFonts w:hint="eastAsia" w:ascii="宋体" w:hAnsi="宋体" w:cs="宋体"/>
                <w:szCs w:val="21"/>
              </w:rPr>
              <w:t xml:space="preserve">号星塘大厦</w:t>
            </w:r>
            <w:r>
              <w:rPr>
                <w:rFonts w:hint="eastAsia" w:ascii="宋体" w:hAnsi="宋体" w:cs="宋体"/>
                <w:szCs w:val="21"/>
              </w:rPr>
              <w:t xml:space="preserve">3</w:t>
            </w:r>
            <w:r>
              <w:rPr>
                <w:rFonts w:hint="eastAsia" w:ascii="宋体" w:hAnsi="宋体" w:cs="宋体"/>
                <w:szCs w:val="21"/>
              </w:rPr>
              <w:t xml:space="preserve">楼苏州工业园区公共资源交易中心</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磋商响应</w:t>
            </w:r>
            <w:r/>
          </w:p>
          <w:p>
            <w:pPr>
              <w:jc w:val="center"/>
              <w:spacing w:line="360"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按照《江苏省财政厅国家金融监管总局江苏监管局江苏省地方金融监督管理局关于在全省政府采购领域推行电子履约保函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的通知》和相关法律法规规定，采购人如向中标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供应商收取履约保证金的，供应商可以以履约保函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的形式代替提供履约保证金。</w:t>
            </w:r>
            <w:r>
              <w:rPr>
                <w:rFonts w:hint="eastAsia" w:ascii="宋体" w:hAnsi="宋体" w:cs="宋体"/>
                <w:b/>
                <w:bCs/>
                <w:szCs w:val="21"/>
              </w:rPr>
              <w:t xml:space="preserve">本项目采购人未要求收取履约保证金。</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076"/>
              <w:ind w:firstLine="42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pStyle w:val="1072"/>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072"/>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07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7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7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7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72"/>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录</w:t>
      </w:r>
      <w:r/>
    </w:p>
    <w:p>
      <w:pPr>
        <w:pStyle w:val="894"/>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894"/>
        <w:ind w:firstLine="602"/>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894"/>
        <w:ind w:firstLine="602"/>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894"/>
        <w:ind w:firstLine="602"/>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894"/>
        <w:ind w:firstLine="602"/>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877"/>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06"/>
        <w:ind w:firstLine="643"/>
        <w:spacing w:before="0" w:after="0" w:line="360" w:lineRule="auto"/>
        <w:rPr>
          <w:rFonts w:cs="宋体"/>
          <w:b/>
          <w:bCs/>
          <w:color w:val="auto"/>
          <w:sz w:val="32"/>
          <w:szCs w:val="32"/>
        </w:rPr>
      </w:pPr>
      <w:r/>
      <w:bookmarkStart w:id="0" w:name="_Toc29130"/>
      <w:r/>
      <w:bookmarkStart w:id="1" w:name="_Toc9189"/>
      <w:r/>
      <w:bookmarkStart w:id="2" w:name="_Toc32237"/>
      <w:r/>
      <w:bookmarkStart w:id="3" w:name="_Toc17807"/>
      <w:r/>
      <w:bookmarkStart w:id="4" w:name="_Toc5515"/>
      <w:r/>
      <w:bookmarkStart w:id="5" w:name="_Toc8579"/>
      <w:r>
        <w:rPr>
          <w:rFonts w:hint="eastAsia" w:cs="宋体"/>
          <w:b/>
          <w:bCs/>
          <w:color w:val="auto"/>
          <w:sz w:val="32"/>
          <w:szCs w:val="32"/>
        </w:rPr>
        <w:t xml:space="preserve">一、竞争性磋商公告</w:t>
      </w:r>
      <w:bookmarkEnd w:id="0"/>
      <w:r/>
      <w:bookmarkEnd w:id="1"/>
      <w:r/>
      <w:bookmarkEnd w:id="2"/>
      <w:r/>
      <w:bookmarkEnd w:id="3"/>
      <w:r/>
      <w:bookmarkEnd w:id="4"/>
      <w:r/>
      <w:bookmarkEnd w:id="5"/>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房屋安全、抗震性能鉴定服务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20</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点</w:t>
      </w:r>
      <w:r>
        <w:rPr>
          <w:rFonts w:hint="eastAsia" w:ascii="宋体" w:hAnsi="宋体" w:cs="宋体"/>
          <w:szCs w:val="21"/>
          <w:u w:val="single"/>
        </w:rPr>
        <w:t xml:space="preserve">00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848"/>
        <w:ind w:firstLine="422"/>
        <w:spacing w:before="0" w:after="0" w:line="360" w:lineRule="auto"/>
        <w:rPr>
          <w:rFonts w:ascii="宋体" w:hAnsi="宋体" w:eastAsia="宋体" w:cs="宋体"/>
          <w:bCs/>
          <w:sz w:val="21"/>
          <w:szCs w:val="21"/>
        </w:rPr>
      </w:pPr>
      <w:r/>
      <w:bookmarkStart w:id="6" w:name="_Toc28359012"/>
      <w:r/>
      <w:bookmarkStart w:id="7" w:name="_Toc35393629"/>
      <w:r/>
      <w:bookmarkStart w:id="8" w:name="_Toc28359089"/>
      <w:r/>
      <w:bookmarkStart w:id="9" w:name="_Toc35393798"/>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JSZC-320591-CJZB-C2026-0074</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房屋安全、抗震性能鉴定服务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w:t>
      </w:r>
      <w:r>
        <w:rPr>
          <w:rFonts w:hint="eastAsia" w:ascii="宋体" w:hAnsi="宋体" w:cs="宋体"/>
          <w:bCs/>
          <w:szCs w:val="21"/>
        </w:rPr>
        <w:t xml:space="preserve">（</w:t>
      </w:r>
      <w:r>
        <w:rPr>
          <w:rFonts w:hint="eastAsia" w:ascii="宋体" w:hAnsi="宋体" w:cs="宋体"/>
          <w:bCs/>
          <w:szCs w:val="21"/>
          <w:lang w:val="zh-CN"/>
        </w:rPr>
        <w:t xml:space="preserve">最高限价</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bCs/>
          <w:szCs w:val="21"/>
        </w:rPr>
        <w:t xml:space="preserve">人民币</w:t>
      </w:r>
      <w:r>
        <w:rPr>
          <w:rFonts w:hint="eastAsia" w:ascii="宋体" w:hAnsi="宋体" w:cs="宋体"/>
          <w:bCs/>
          <w:szCs w:val="21"/>
        </w:rPr>
        <w:t xml:space="preserve">壹佰叁拾伍</w:t>
      </w:r>
      <w:r>
        <w:rPr>
          <w:rFonts w:hint="eastAsia" w:ascii="宋体" w:hAnsi="宋体" w:cs="宋体"/>
          <w:bCs/>
          <w:szCs w:val="21"/>
        </w:rPr>
        <w:t xml:space="preserve">万</w:t>
      </w:r>
      <w:r>
        <w:rPr>
          <w:rFonts w:hint="eastAsia" w:ascii="宋体" w:hAnsi="宋体" w:cs="宋体"/>
          <w:bCs/>
          <w:szCs w:val="21"/>
        </w:rPr>
        <w:t xml:space="preserve">叁仟叁佰</w:t>
      </w:r>
      <w:r>
        <w:rPr>
          <w:rFonts w:hint="eastAsia" w:ascii="宋体" w:hAnsi="宋体" w:cs="宋体"/>
          <w:bCs/>
          <w:szCs w:val="21"/>
        </w:rPr>
        <w:t xml:space="preserve">元整（小写：</w:t>
      </w:r>
      <w:r>
        <w:rPr>
          <w:rFonts w:hint="eastAsia" w:ascii="宋体" w:hAnsi="宋体" w:cs="宋体"/>
          <w:bCs/>
          <w:szCs w:val="21"/>
        </w:rPr>
        <w:t xml:space="preserve">1353300</w:t>
      </w:r>
      <w:r>
        <w:rPr>
          <w:rFonts w:hint="eastAsia" w:ascii="宋体" w:hAnsi="宋体" w:cs="宋体"/>
          <w:bCs/>
          <w:szCs w:val="21"/>
        </w:rPr>
        <w:t xml:space="preserve">.00</w:t>
      </w:r>
      <w:r>
        <w:rPr>
          <w:rFonts w:hint="eastAsia" w:ascii="宋体" w:hAnsi="宋体" w:cs="宋体"/>
          <w:bCs/>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bCs/>
          <w:szCs w:val="21"/>
          <w:lang w:val="zh-CN"/>
        </w:rPr>
        <w:t xml:space="preserve">对</w:t>
      </w:r>
      <w:r>
        <w:rPr>
          <w:rFonts w:hint="eastAsia" w:ascii="宋体" w:hAnsi="宋体" w:cs="宋体"/>
          <w:bCs/>
          <w:szCs w:val="21"/>
        </w:rPr>
        <w:t xml:space="preserve">学校建筑</w:t>
      </w:r>
      <w:r>
        <w:rPr>
          <w:rFonts w:hint="eastAsia" w:ascii="宋体" w:hAnsi="宋体" w:cs="宋体"/>
          <w:bCs/>
          <w:szCs w:val="21"/>
          <w:lang w:val="zh-CN"/>
        </w:rPr>
        <w:t xml:space="preserve">的安全性、抗震性能鉴定</w:t>
      </w:r>
      <w:r>
        <w:rPr>
          <w:rFonts w:hint="eastAsia" w:ascii="宋体" w:hAnsi="宋体" w:cs="宋体"/>
          <w:bCs/>
          <w:szCs w:val="21"/>
        </w:rPr>
        <w:t xml:space="preserve">服务，</w:t>
      </w:r>
      <w:r>
        <w:rPr>
          <w:rFonts w:hint="eastAsia" w:ascii="宋体" w:hAnsi="宋体" w:cs="宋体"/>
          <w:bCs/>
          <w:szCs w:val="21"/>
        </w:rPr>
        <w:t xml:space="preserve">详见招标要求。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服务期限：自合同签订后</w:t>
      </w:r>
      <w:r>
        <w:rPr>
          <w:rFonts w:hint="eastAsia" w:ascii="宋体" w:hAnsi="宋体" w:cs="宋体"/>
          <w:szCs w:val="21"/>
        </w:rPr>
        <w:t xml:space="preserve">30</w:t>
      </w:r>
      <w:r>
        <w:rPr>
          <w:rFonts w:hint="eastAsia" w:ascii="宋体" w:hAnsi="宋体" w:cs="宋体"/>
          <w:szCs w:val="21"/>
        </w:rPr>
        <w:t xml:space="preserve">个工作日内完成所有服务内容并出具相应鉴定报告。</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本项目不接受联合体投标。</w:t>
      </w:r>
      <w:r/>
    </w:p>
    <w:p>
      <w:pPr>
        <w:pStyle w:val="848"/>
        <w:ind w:firstLine="422"/>
        <w:spacing w:before="0" w:after="0" w:line="360" w:lineRule="auto"/>
        <w:rPr>
          <w:rFonts w:ascii="宋体" w:hAnsi="宋体" w:eastAsia="宋体" w:cs="宋体"/>
          <w:bCs/>
          <w:sz w:val="21"/>
          <w:szCs w:val="21"/>
        </w:rPr>
      </w:pPr>
      <w:r/>
      <w:bookmarkStart w:id="10" w:name="_Toc35393630"/>
      <w:r/>
      <w:bookmarkStart w:id="11" w:name="_Toc35393799"/>
      <w:r/>
      <w:bookmarkStart w:id="12" w:name="_Toc28359013"/>
      <w:r/>
      <w:bookmarkStart w:id="13" w:name="_Toc28359090"/>
      <w:r>
        <w:rPr>
          <w:rFonts w:hint="eastAsia" w:ascii="宋体" w:hAnsi="宋体" w:eastAsia="宋体" w:cs="宋体"/>
          <w:bCs/>
          <w:sz w:val="21"/>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bookmarkStart w:id="14" w:name="_Toc28359091"/>
      <w:r/>
      <w:bookmarkStart w:id="15" w:name="_Toc28359014"/>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b/>
          <w:bCs/>
          <w:szCs w:val="21"/>
        </w:rPr>
        <w:t xml:space="preserve">本项目为专门面向中小企业采购。所属行业为其他未列明行业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本项目的其他特定资格要求：</w:t>
      </w:r>
      <w:r>
        <w:rPr>
          <w:rFonts w:hint="eastAsia" w:ascii="宋体" w:hAnsi="宋体" w:cs="宋体"/>
          <w:szCs w:val="21"/>
        </w:rPr>
        <w:t xml:space="preserve">响应单位</w:t>
      </w:r>
      <w:r>
        <w:rPr>
          <w:rFonts w:hint="eastAsia" w:ascii="宋体" w:hAnsi="宋体" w:cs="宋体"/>
          <w:szCs w:val="21"/>
        </w:rPr>
        <w:t xml:space="preserve">具有建</w:t>
      </w:r>
      <w:r>
        <w:rPr>
          <w:rFonts w:hint="eastAsia" w:ascii="宋体" w:hAnsi="宋体" w:cs="宋体"/>
          <w:szCs w:val="21"/>
        </w:rPr>
        <w:t xml:space="preserve">设行政主管部门颁发的检测机构资质</w:t>
      </w:r>
      <w:r>
        <w:rPr>
          <w:rFonts w:hint="eastAsia" w:ascii="宋体" w:hAnsi="宋体" w:cs="宋体"/>
          <w:szCs w:val="21"/>
        </w:rPr>
        <w:t xml:space="preserve">(</w:t>
      </w:r>
      <w:r>
        <w:rPr>
          <w:rFonts w:hint="eastAsia" w:ascii="宋体" w:hAnsi="宋体" w:cs="宋体"/>
          <w:szCs w:val="21"/>
        </w:rPr>
        <w:t xml:space="preserve">核定检测项目至少包括：主体结构现场检测，钢结构工程检测，地基基础工程检测资质</w:t>
      </w:r>
      <w:r>
        <w:rPr>
          <w:rFonts w:hint="eastAsia" w:ascii="宋体" w:hAnsi="宋体" w:cs="宋体"/>
          <w:szCs w:val="21"/>
        </w:rPr>
        <w:t xml:space="preserve">)</w:t>
      </w:r>
      <w:r>
        <w:rPr>
          <w:rFonts w:hint="eastAsia" w:ascii="宋体" w:hAnsi="宋体" w:cs="宋体"/>
          <w:szCs w:val="21"/>
        </w:rPr>
        <w:t xml:space="preserve">。</w:t>
      </w:r>
      <w:r/>
    </w:p>
    <w:p>
      <w:pPr>
        <w:ind w:firstLine="422"/>
        <w:spacing w:line="360" w:lineRule="auto"/>
        <w:rPr>
          <w:rFonts w:ascii="宋体" w:hAnsi="宋体" w:cs="宋体"/>
          <w:szCs w:val="21"/>
        </w:rPr>
      </w:pPr>
      <w:r/>
      <w:bookmarkStart w:id="16" w:name="_Toc35393800"/>
      <w:r/>
      <w:bookmarkStart w:id="17" w:name="_Toc35393631"/>
      <w:r>
        <w:rPr>
          <w:rFonts w:hint="eastAsia" w:ascii="宋体" w:hAnsi="宋体" w:cs="宋体"/>
          <w:b/>
          <w:bCs/>
          <w:szCs w:val="21"/>
        </w:rPr>
        <w:t xml:space="preserve">三、获取采购文件</w:t>
      </w:r>
      <w:bookmarkEnd w:id="14"/>
      <w:r/>
      <w:bookmarkEnd w:id="15"/>
      <w:r/>
      <w:bookmarkEnd w:id="16"/>
      <w:r/>
      <w:bookmarkEnd w:id="17"/>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w:t>
      </w:r>
      <w:r>
        <w:rPr>
          <w:rFonts w:hint="eastAsia" w:ascii="宋体" w:hAnsi="宋体" w:cs="宋体"/>
          <w:szCs w:val="21"/>
          <w:shd w:val="clear" w:color="auto" w:fill="ffffff"/>
        </w:rPr>
        <w:t xml:space="preserve">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86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86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86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w:t>
      </w:r>
      <w:r>
        <w:rPr>
          <w:rFonts w:hint="eastAsia" w:ascii="宋体" w:hAnsi="宋体" w:eastAsia="宋体" w:cs="宋体"/>
          <w:sz w:val="21"/>
          <w:szCs w:val="21"/>
          <w:shd w:val="clear" w:color="auto" w:fill="ffffff"/>
        </w:rPr>
        <w:t xml:space="preserve">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18" w:name="_Toc28359015"/>
      <w:r/>
      <w:bookmarkStart w:id="19" w:name="_Toc28359092"/>
      <w:r/>
      <w:bookmarkStart w:id="20" w:name="_Toc35393801"/>
      <w:r/>
      <w:bookmarkStart w:id="21" w:name="_Toc35393632"/>
      <w:r>
        <w:rPr>
          <w:rFonts w:hint="eastAsia" w:ascii="宋体" w:hAnsi="宋体" w:cs="宋体"/>
          <w:b/>
          <w:szCs w:val="21"/>
        </w:rPr>
        <w:t xml:space="preserve">四、</w:t>
      </w:r>
      <w:bookmarkStart w:id="22" w:name="_Toc35393634"/>
      <w:r/>
      <w:bookmarkStart w:id="23" w:name="_Toc28359017"/>
      <w:r/>
      <w:bookmarkStart w:id="24" w:name="_Toc35393803"/>
      <w:r/>
      <w:bookmarkStart w:id="25" w:name="_Toc28359094"/>
      <w:r/>
      <w:bookmarkEnd w:id="18"/>
      <w:r/>
      <w:bookmarkEnd w:id="19"/>
      <w:r/>
      <w:bookmarkEnd w:id="20"/>
      <w:r/>
      <w:bookmarkEnd w:id="21"/>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w:t>
      </w:r>
      <w:r>
        <w:rPr>
          <w:rFonts w:hint="eastAsia" w:ascii="宋体" w:hAnsi="宋体" w:cs="宋体"/>
          <w:bCs/>
          <w:szCs w:val="21"/>
        </w:rPr>
        <w:t xml:space="preserve">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848"/>
        <w:ind w:firstLine="422"/>
        <w:spacing w:before="0" w:after="0" w:line="360" w:lineRule="auto"/>
        <w:rPr>
          <w:rFonts w:ascii="宋体" w:hAnsi="宋体" w:eastAsia="宋体" w:cs="宋体"/>
          <w:b w:val="0"/>
          <w:sz w:val="21"/>
          <w:szCs w:val="21"/>
        </w:rPr>
      </w:pPr>
      <w:r/>
      <w:bookmarkStart w:id="26" w:name="_Toc35393804"/>
      <w:r/>
      <w:bookmarkStart w:id="27" w:name="_Toc35393635"/>
      <w:r>
        <w:rPr>
          <w:rFonts w:hint="eastAsia" w:ascii="宋体" w:hAnsi="宋体" w:eastAsia="宋体" w:cs="宋体"/>
          <w:bCs/>
          <w:sz w:val="21"/>
          <w:szCs w:val="21"/>
        </w:rPr>
        <w:t xml:space="preserve">七、其他补充事宜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pStyle w:val="848"/>
        <w:ind w:firstLine="422"/>
        <w:spacing w:before="0" w:after="0" w:line="360" w:lineRule="auto"/>
        <w:rPr>
          <w:rFonts w:ascii="宋体" w:hAnsi="宋体" w:eastAsia="宋体" w:cs="宋体"/>
          <w:b w:val="0"/>
          <w:sz w:val="21"/>
          <w:szCs w:val="21"/>
        </w:rPr>
      </w:pPr>
      <w:r/>
      <w:bookmarkStart w:id="28" w:name="_Toc28359095"/>
      <w:r/>
      <w:bookmarkStart w:id="29" w:name="_Toc35393805"/>
      <w:r/>
      <w:bookmarkStart w:id="30" w:name="_Toc28359018"/>
      <w:r/>
      <w:bookmarkStart w:id="31" w:name="_Toc35393636"/>
      <w:r>
        <w:rPr>
          <w:rFonts w:hint="eastAsia" w:ascii="宋体" w:hAnsi="宋体" w:eastAsia="宋体" w:cs="宋体"/>
          <w:bCs/>
          <w:sz w:val="21"/>
          <w:szCs w:val="21"/>
        </w:rPr>
        <w:t xml:space="preserve">八、凡对本次采购提出询问，请按以下方式联系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786"/>
      <w:r/>
      <w:bookmarkStart w:id="33" w:name="_Toc35393617"/>
      <w:r/>
      <w:bookmarkStart w:id="34" w:name="_Toc28359075"/>
      <w:r/>
      <w:bookmarkStart w:id="35" w:name="_Toc28358998"/>
      <w:r>
        <w:rPr>
          <w:rFonts w:hint="eastAsia" w:ascii="宋体" w:hAnsi="宋体" w:cs="宋体"/>
          <w:szCs w:val="21"/>
        </w:rPr>
        <w:t xml:space="preserve">1.</w:t>
      </w:r>
      <w:r>
        <w:rPr>
          <w:rFonts w:hint="eastAsia" w:ascii="宋体" w:hAnsi="宋体" w:cs="宋体"/>
          <w:szCs w:val="21"/>
        </w:rPr>
        <w:t xml:space="preserve">采购人信息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苏州工业园区星海实验高级中学</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bookmarkStart w:id="36" w:name="_Toc35393788"/>
      <w:r/>
      <w:bookmarkStart w:id="37" w:name="_Toc28359077"/>
      <w:r/>
      <w:bookmarkStart w:id="38" w:name="_Toc35393619"/>
      <w:r/>
      <w:bookmarkStart w:id="39" w:name="_Toc28359000"/>
      <w:r>
        <w:rPr>
          <w:rFonts w:hint="eastAsia" w:ascii="宋体" w:hAnsi="宋体" w:cs="宋体"/>
          <w:szCs w:val="21"/>
          <w:lang w:val="zh-CN"/>
        </w:rPr>
        <w:t xml:space="preserve">苏州工业园区西沈浒路</w:t>
      </w:r>
      <w:r>
        <w:rPr>
          <w:rFonts w:hint="eastAsia" w:ascii="宋体" w:hAnsi="宋体" w:cs="宋体"/>
          <w:szCs w:val="21"/>
          <w:lang w:val="zh-CN"/>
        </w:rPr>
        <w:t xml:space="preserve">168</w:t>
      </w:r>
      <w:r>
        <w:rPr>
          <w:rFonts w:hint="eastAsia" w:ascii="宋体" w:hAnsi="宋体" w:cs="宋体"/>
          <w:szCs w:val="21"/>
          <w:lang w:val="zh-CN"/>
        </w:rPr>
        <w:t xml:space="preserve">号</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联系方式：</w:t>
      </w:r>
      <w:r>
        <w:rPr>
          <w:rFonts w:hint="eastAsia" w:ascii="宋体" w:hAnsi="宋体" w:cs="宋体"/>
          <w:szCs w:val="21"/>
        </w:rPr>
        <w:t xml:space="preserve">0512-</w:t>
      </w:r>
      <w:r>
        <w:rPr>
          <w:rFonts w:hint="eastAsia" w:ascii="宋体" w:hAnsi="宋体" w:cs="宋体"/>
          <w:szCs w:val="21"/>
          <w:lang w:val="zh-CN"/>
        </w:rPr>
        <w:t xml:space="preserve">67620113</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0" w:name="XTDLJG_2"/>
      <w:r>
        <w:rPr>
          <w:rFonts w:hint="eastAsia" w:ascii="宋体" w:hAnsi="宋体" w:cs="宋体"/>
          <w:szCs w:val="21"/>
        </w:rPr>
        <w:t xml:space="preserve">：</w:t>
      </w:r>
      <w:bookmarkStart w:id="41" w:name="XTDLJG_1"/>
      <w:r/>
      <w:bookmarkEnd w:id="40"/>
      <w:r>
        <w:rPr>
          <w:rFonts w:hint="eastAsia" w:ascii="宋体" w:hAnsi="宋体" w:cs="宋体"/>
          <w:szCs w:val="21"/>
        </w:rPr>
        <w:t xml:space="preserve">苏州市创杰招投标咨询服务有限公司</w:t>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庄天扬（项目负责人）</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w:t>
      </w:r>
      <w:r>
        <w:rPr>
          <w:rFonts w:hint="eastAsia" w:ascii="宋体" w:hAnsi="宋体" w:cs="宋体"/>
          <w:szCs w:val="21"/>
        </w:rPr>
        <w:t xml:space="preserve">65238891</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项目联系人：庄天扬（项目负责人）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42" w:name="OLE_LINK4"/>
      <w:r/>
      <w:bookmarkStart w:id="43" w:name="OLE_LINK5"/>
      <w:r>
        <w:rPr>
          <w:rFonts w:hint="eastAsia" w:ascii="宋体" w:hAnsi="宋体" w:cs="宋体"/>
          <w:szCs w:val="21"/>
        </w:rPr>
        <w:t xml:space="preserve">0512-</w:t>
      </w:r>
      <w:bookmarkEnd w:id="42"/>
      <w:r/>
      <w:bookmarkEnd w:id="43"/>
      <w:r>
        <w:rPr>
          <w:rFonts w:hint="eastAsia" w:ascii="宋体" w:hAnsi="宋体" w:cs="宋体"/>
          <w:szCs w:val="21"/>
        </w:rPr>
        <w:t xml:space="preserve">65238891</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306"/>
        <w:ind w:firstLine="643"/>
        <w:spacing w:before="0" w:after="0" w:line="360" w:lineRule="auto"/>
        <w:rPr>
          <w:rFonts w:cs="宋体"/>
          <w:b/>
          <w:bCs/>
          <w:color w:val="auto"/>
          <w:sz w:val="32"/>
          <w:szCs w:val="32"/>
        </w:rPr>
      </w:pPr>
      <w:r/>
      <w:bookmarkStart w:id="44" w:name="_Toc212609680"/>
      <w:r>
        <w:rPr>
          <w:rFonts w:hint="eastAsia" w:cs="宋体"/>
          <w:b/>
          <w:bCs/>
          <w:color w:val="auto"/>
          <w:sz w:val="32"/>
          <w:szCs w:val="32"/>
        </w:rPr>
        <w:t xml:space="preserve">二、采购需求</w:t>
      </w:r>
      <w:r/>
    </w:p>
    <w:p>
      <w:pPr>
        <w:ind w:firstLine="420"/>
        <w:jc w:val="left"/>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受苏州工业园区星海实验高级中学的委托，苏州市创杰招投标咨询服务有限公司作为招标代理机构，就其委托的房屋安全、抗震性能鉴定服务的政府采购进行国内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ind w:firstLine="422"/>
        <w:jc w:val="left"/>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JSZC-320591-CJZB-C2026-0074</w:t>
      </w:r>
      <w:r>
        <w:rPr>
          <w:rFonts w:hint="eastAsia" w:ascii="宋体" w:hAnsi="宋体" w:cs="宋体"/>
          <w:bCs/>
          <w:szCs w:val="22"/>
        </w:rPr>
        <w:t xml:space="preserve">号</w:t>
      </w:r>
      <w:r/>
    </w:p>
    <w:p>
      <w:pPr>
        <w:ind w:firstLine="422"/>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房屋安全、抗震性能鉴定服务</w:t>
      </w:r>
      <w:r/>
    </w:p>
    <w:p>
      <w:pPr>
        <w:ind w:firstLine="422"/>
        <w:jc w:val="left"/>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ind w:firstLine="422"/>
        <w:jc w:val="left"/>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bCs/>
          <w:szCs w:val="22"/>
        </w:rPr>
        <w:t xml:space="preserve">四、</w:t>
      </w:r>
      <w:r>
        <w:rPr>
          <w:rFonts w:hint="eastAsia" w:ascii="宋体" w:hAnsi="宋体" w:cs="宋体"/>
          <w:b/>
          <w:szCs w:val="21"/>
        </w:rPr>
        <w:t xml:space="preserve">预算金额</w:t>
      </w:r>
      <w:r>
        <w:rPr>
          <w:rFonts w:hint="eastAsia" w:ascii="宋体" w:hAnsi="宋体" w:cs="宋体"/>
          <w:b/>
          <w:szCs w:val="21"/>
        </w:rPr>
        <w:t xml:space="preserve">（</w:t>
      </w:r>
      <w:r>
        <w:rPr>
          <w:rFonts w:hint="eastAsia" w:ascii="宋体" w:hAnsi="宋体" w:cs="宋体"/>
          <w:b/>
          <w:szCs w:val="21"/>
          <w:lang w:val="zh-CN"/>
        </w:rPr>
        <w:t xml:space="preserve">最高限价</w:t>
      </w:r>
      <w:r>
        <w:rPr>
          <w:rFonts w:hint="eastAsia" w:ascii="宋体" w:hAnsi="宋体" w:cs="宋体"/>
          <w:b/>
          <w:szCs w:val="21"/>
        </w:rPr>
        <w:t xml:space="preserve">）</w:t>
      </w:r>
      <w:r>
        <w:rPr>
          <w:rFonts w:hint="eastAsia" w:ascii="宋体" w:hAnsi="宋体" w:cs="宋体"/>
          <w:b/>
          <w:szCs w:val="21"/>
        </w:rPr>
        <w:t xml:space="preserve">：</w:t>
      </w:r>
      <w:r>
        <w:rPr>
          <w:rFonts w:hint="eastAsia" w:ascii="宋体" w:hAnsi="宋体" w:cs="宋体"/>
          <w:bCs/>
          <w:szCs w:val="21"/>
        </w:rPr>
        <w:t xml:space="preserve">人民币</w:t>
      </w:r>
      <w:r>
        <w:rPr>
          <w:rFonts w:hint="eastAsia" w:ascii="宋体" w:hAnsi="宋体" w:cs="宋体"/>
          <w:bCs/>
          <w:szCs w:val="21"/>
        </w:rPr>
        <w:t xml:space="preserve">壹佰叁拾伍</w:t>
      </w:r>
      <w:r>
        <w:rPr>
          <w:rFonts w:hint="eastAsia" w:ascii="宋体" w:hAnsi="宋体" w:cs="宋体"/>
          <w:bCs/>
          <w:szCs w:val="21"/>
        </w:rPr>
        <w:t xml:space="preserve">万</w:t>
      </w:r>
      <w:r>
        <w:rPr>
          <w:rFonts w:hint="eastAsia" w:ascii="宋体" w:hAnsi="宋体" w:cs="宋体"/>
          <w:bCs/>
          <w:szCs w:val="21"/>
        </w:rPr>
        <w:t xml:space="preserve">叁仟叁佰</w:t>
      </w:r>
      <w:r>
        <w:rPr>
          <w:rFonts w:hint="eastAsia" w:ascii="宋体" w:hAnsi="宋体" w:cs="宋体"/>
          <w:bCs/>
          <w:szCs w:val="21"/>
        </w:rPr>
        <w:t xml:space="preserve">元整（小写：</w:t>
      </w:r>
      <w:r>
        <w:rPr>
          <w:rFonts w:hint="eastAsia" w:ascii="宋体" w:hAnsi="宋体" w:cs="宋体"/>
          <w:bCs/>
          <w:szCs w:val="21"/>
        </w:rPr>
        <w:t xml:space="preserve">1353300</w:t>
      </w:r>
      <w:r>
        <w:rPr>
          <w:rFonts w:hint="eastAsia" w:ascii="宋体" w:hAnsi="宋体" w:cs="宋体"/>
          <w:bCs/>
          <w:szCs w:val="21"/>
        </w:rPr>
        <w:t xml:space="preserve">.00</w:t>
      </w:r>
      <w:r>
        <w:rPr>
          <w:rFonts w:hint="eastAsia" w:ascii="宋体" w:hAnsi="宋体" w:cs="宋体"/>
          <w:bCs/>
          <w:szCs w:val="21"/>
        </w:rPr>
        <w:t xml:space="preserve">元）；</w:t>
      </w:r>
      <w:r/>
    </w:p>
    <w:p>
      <w:pPr>
        <w:ind w:firstLine="422"/>
        <w:jc w:val="left"/>
        <w:spacing w:line="360" w:lineRule="auto"/>
        <w:rPr>
          <w:rFonts w:ascii="宋体" w:hAnsi="宋体" w:cs="宋体"/>
          <w:b/>
          <w:szCs w:val="21"/>
        </w:rPr>
        <w:outlineLvl w:val="0"/>
      </w:pPr>
      <w:r>
        <w:rPr>
          <w:rFonts w:hint="eastAsia" w:ascii="宋体" w:hAnsi="宋体" w:cs="宋体"/>
          <w:b/>
          <w:szCs w:val="21"/>
        </w:rPr>
        <w:t xml:space="preserve">★</w:t>
      </w:r>
      <w:r>
        <w:rPr>
          <w:rFonts w:hint="eastAsia" w:ascii="宋体" w:hAnsi="宋体" w:cs="宋体"/>
          <w:b/>
          <w:bCs/>
          <w:szCs w:val="21"/>
          <w:shd w:val="clear" w:color="auto" w:fill="ffffff"/>
        </w:rPr>
        <w:t xml:space="preserve">五、</w:t>
      </w:r>
      <w:r>
        <w:rPr>
          <w:rFonts w:hint="eastAsia" w:ascii="宋体" w:hAnsi="宋体" w:cs="宋体"/>
          <w:b/>
          <w:szCs w:val="21"/>
        </w:rPr>
        <w:t xml:space="preserve">采购内容（本文件中★标示内容为实质性要求）</w:t>
      </w:r>
      <w:r/>
    </w:p>
    <w:p>
      <w:pPr>
        <w:ind w:firstLine="420"/>
        <w:jc w:val="left"/>
        <w:spacing w:line="360" w:lineRule="auto"/>
        <w:rPr>
          <w:rFonts w:ascii="宋体" w:hAnsi="宋体" w:cs="宋体"/>
          <w:szCs w:val="21"/>
        </w:rPr>
      </w:pPr>
      <w:r>
        <w:rPr>
          <w:rFonts w:hint="eastAsia" w:ascii="宋体" w:hAnsi="宋体" w:cs="宋体"/>
          <w:szCs w:val="21"/>
        </w:rPr>
        <w:t xml:space="preserve">（一）服务内容：</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、服务范围：</w:t>
      </w:r>
      <w:r>
        <w:rPr>
          <w:rFonts w:hint="eastAsia" w:ascii="宋体" w:hAnsi="宋体" w:cs="宋体"/>
          <w:szCs w:val="21"/>
          <w:shd w:val="clear" w:color="auto" w:fill="ffffff"/>
        </w:rPr>
        <w:t xml:space="preserve">苏州工业园区西沈浒路</w:t>
      </w:r>
      <w:r>
        <w:rPr>
          <w:rFonts w:hint="eastAsia" w:ascii="宋体" w:hAnsi="宋体" w:cs="宋体"/>
          <w:szCs w:val="21"/>
          <w:shd w:val="clear" w:color="auto" w:fill="ffffff"/>
        </w:rPr>
        <w:t xml:space="preserve">168</w:t>
      </w:r>
      <w:r>
        <w:rPr>
          <w:rFonts w:hint="eastAsia" w:ascii="宋体" w:hAnsi="宋体" w:cs="宋体"/>
          <w:szCs w:val="21"/>
          <w:shd w:val="clear" w:color="auto" w:fill="ffffff"/>
        </w:rPr>
        <w:t xml:space="preserve">号星海实验高级中学自从</w:t>
      </w:r>
      <w:r>
        <w:rPr>
          <w:rFonts w:hint="eastAsia" w:ascii="宋体" w:hAnsi="宋体" w:cs="宋体"/>
          <w:szCs w:val="21"/>
          <w:shd w:val="clear" w:color="auto" w:fill="ffffff"/>
        </w:rPr>
        <w:t xml:space="preserve">2021</w:t>
      </w:r>
      <w:r>
        <w:rPr>
          <w:rFonts w:hint="eastAsia" w:ascii="宋体" w:hAnsi="宋体" w:cs="宋体"/>
          <w:szCs w:val="21"/>
          <w:shd w:val="clear" w:color="auto" w:fill="ffffff"/>
        </w:rPr>
        <w:t xml:space="preserve">年</w:t>
      </w:r>
      <w:r>
        <w:rPr>
          <w:rFonts w:hint="eastAsia" w:ascii="宋体" w:hAnsi="宋体" w:cs="宋体"/>
          <w:szCs w:val="21"/>
          <w:shd w:val="clear" w:color="auto" w:fill="ffffff"/>
        </w:rPr>
        <w:t xml:space="preserve">9</w:t>
      </w:r>
      <w:r>
        <w:rPr>
          <w:rFonts w:hint="eastAsia" w:ascii="宋体" w:hAnsi="宋体" w:cs="宋体"/>
          <w:szCs w:val="21"/>
          <w:shd w:val="clear" w:color="auto" w:fill="ffffff"/>
        </w:rPr>
        <w:t xml:space="preserve">月启用至今，</w:t>
      </w:r>
      <w:r>
        <w:rPr>
          <w:rFonts w:hint="eastAsia" w:ascii="宋体" w:hAnsi="宋体" w:cs="宋体"/>
          <w:szCs w:val="21"/>
          <w:shd w:val="clear" w:color="auto" w:fill="ffffff"/>
        </w:rPr>
        <w:t xml:space="preserve">总建筑面积为</w:t>
      </w:r>
      <w:r>
        <w:rPr>
          <w:rFonts w:hint="eastAsia" w:ascii="宋体" w:hAnsi="宋体" w:cs="宋体"/>
          <w:szCs w:val="21"/>
          <w:shd w:val="clear" w:color="auto" w:fill="ffffff"/>
        </w:rPr>
        <w:t xml:space="preserve">90222.77</w:t>
      </w:r>
      <w:r>
        <w:rPr>
          <w:rFonts w:hint="eastAsia" w:ascii="宋体" w:hAnsi="宋体" w:cs="宋体"/>
          <w:szCs w:val="21"/>
          <w:shd w:val="clear" w:color="auto" w:fill="ffffff"/>
        </w:rPr>
        <w:t xml:space="preserve">㎡（具体以现场实际为准）</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地下车库部分建筑面积为</w:t>
      </w:r>
      <w:r>
        <w:rPr>
          <w:rFonts w:hint="eastAsia" w:ascii="宋体" w:hAnsi="宋体" w:cs="宋体"/>
          <w:szCs w:val="21"/>
          <w:shd w:val="clear" w:color="auto" w:fill="ffffff"/>
        </w:rPr>
        <w:t xml:space="preserve">21482</w:t>
      </w:r>
      <w:r>
        <w:rPr>
          <w:rFonts w:hint="eastAsia" w:ascii="宋体" w:hAnsi="宋体" w:cs="宋体"/>
          <w:szCs w:val="21"/>
          <w:shd w:val="clear" w:color="auto" w:fill="ffffff"/>
        </w:rPr>
        <w:t xml:space="preserve">平方米，其余为地上建筑面积。在星海实验高级中学校区西侧位置建筑面积</w:t>
      </w:r>
      <w:r>
        <w:rPr>
          <w:rFonts w:hint="eastAsia" w:ascii="宋体" w:hAnsi="宋体" w:cs="宋体"/>
          <w:szCs w:val="21"/>
          <w:shd w:val="clear" w:color="auto" w:fill="ffffff"/>
        </w:rPr>
        <w:t xml:space="preserve">7975</w:t>
      </w:r>
      <w:r>
        <w:rPr>
          <w:rFonts w:hint="eastAsia" w:ascii="宋体" w:hAnsi="宋体" w:cs="宋体"/>
          <w:szCs w:val="21"/>
          <w:shd w:val="clear" w:color="auto" w:fill="ffffff"/>
        </w:rPr>
        <w:t xml:space="preserve">平方米的区域为华池幼儿园使用。</w:t>
      </w:r>
      <w:r>
        <w:rPr>
          <w:rFonts w:hint="eastAsia" w:ascii="宋体" w:hAnsi="宋体" w:cs="宋体"/>
          <w:szCs w:val="21"/>
        </w:rPr>
        <w:t xml:space="preserve">对</w:t>
      </w:r>
      <w:r>
        <w:rPr>
          <w:rFonts w:hint="eastAsia" w:ascii="宋体" w:hAnsi="宋体" w:cs="宋体"/>
          <w:szCs w:val="21"/>
          <w:shd w:val="clear" w:color="auto" w:fill="ffffff"/>
        </w:rPr>
        <w:t xml:space="preserve">苏州工业园区西沈浒路</w:t>
      </w:r>
      <w:r>
        <w:rPr>
          <w:rFonts w:hint="eastAsia" w:ascii="宋体" w:hAnsi="宋体" w:cs="宋体"/>
          <w:szCs w:val="21"/>
          <w:shd w:val="clear" w:color="auto" w:fill="ffffff"/>
        </w:rPr>
        <w:t xml:space="preserve">168</w:t>
      </w:r>
      <w:r>
        <w:rPr>
          <w:rFonts w:hint="eastAsia" w:ascii="宋体" w:hAnsi="宋体" w:cs="宋体"/>
          <w:szCs w:val="21"/>
          <w:shd w:val="clear" w:color="auto" w:fill="ffffff"/>
        </w:rPr>
        <w:t xml:space="preserve">号星海实验高级中学</w:t>
      </w:r>
      <w:r>
        <w:rPr>
          <w:rFonts w:hint="eastAsia" w:ascii="宋体" w:hAnsi="宋体" w:cs="宋体"/>
          <w:szCs w:val="21"/>
        </w:rPr>
        <w:t xml:space="preserve">（</w:t>
      </w:r>
      <w:r>
        <w:rPr>
          <w:rFonts w:hint="eastAsia" w:ascii="宋体" w:hAnsi="宋体" w:cs="宋体"/>
          <w:szCs w:val="21"/>
          <w:shd w:val="clear" w:color="auto" w:fill="ffffff"/>
        </w:rPr>
        <w:t xml:space="preserve">总建筑面积为</w:t>
      </w:r>
      <w:r>
        <w:rPr>
          <w:rFonts w:hint="eastAsia" w:ascii="宋体" w:hAnsi="宋体" w:cs="宋体"/>
          <w:szCs w:val="21"/>
          <w:shd w:val="clear" w:color="auto" w:fill="ffffff"/>
        </w:rPr>
        <w:t xml:space="preserve">90222.77</w:t>
      </w:r>
      <w:r>
        <w:rPr>
          <w:rFonts w:hint="eastAsia" w:ascii="宋体" w:hAnsi="宋体" w:cs="宋体"/>
          <w:szCs w:val="21"/>
          <w:shd w:val="clear" w:color="auto" w:fill="ffffff"/>
        </w:rPr>
        <w:t xml:space="preserve">㎡</w:t>
      </w:r>
      <w:r>
        <w:rPr>
          <w:rFonts w:hint="eastAsia" w:ascii="宋体" w:hAnsi="宋体" w:cs="宋体"/>
          <w:szCs w:val="21"/>
        </w:rPr>
        <w:t xml:space="preserve">，具体以现场实际为准）房屋的安全性、抗震性能鉴定和对房屋现状结构进行</w:t>
      </w:r>
      <w:r>
        <w:rPr>
          <w:rFonts w:hint="eastAsia" w:ascii="宋体" w:hAnsi="宋体" w:cs="宋体"/>
          <w:szCs w:val="21"/>
        </w:rPr>
        <w:t xml:space="preserve">BIM</w:t>
      </w:r>
      <w:r>
        <w:rPr>
          <w:rFonts w:hint="eastAsia" w:ascii="宋体" w:hAnsi="宋体" w:cs="宋体"/>
          <w:szCs w:val="21"/>
        </w:rPr>
        <w:t xml:space="preserve">建模</w:t>
      </w:r>
      <w:r>
        <w:rPr>
          <w:rFonts w:hint="eastAsia" w:ascii="宋体" w:hAnsi="宋体" w:cs="宋体"/>
          <w:szCs w:val="21"/>
        </w:rPr>
        <w:t xml:space="preserve">, </w:t>
      </w:r>
      <w:r>
        <w:rPr>
          <w:rFonts w:hint="eastAsia" w:ascii="宋体" w:hAnsi="宋体" w:cs="宋体"/>
          <w:szCs w:val="21"/>
        </w:rPr>
        <w:t xml:space="preserve">安全性鉴定报告上传苏州市房屋安全鉴定管理信息系统，审核通过后出具安全性鉴定报告，同时出具抗震鉴定报告。</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、鉴定依据：</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）鉴定项目各子单体的建筑、结构设计图纸及其他相关技术资料等；</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）现行国家规范：</w:t>
      </w:r>
      <w:r/>
    </w:p>
    <w:p>
      <w:pPr>
        <w:ind w:firstLine="420"/>
        <w:jc w:val="left"/>
        <w:spacing w:line="360" w:lineRule="auto"/>
        <w:rPr>
          <w:rFonts w:ascii="宋体" w:hAnsi="宋体" w:cs="宋体"/>
          <w:szCs w:val="21"/>
        </w:rPr>
      </w:pPr>
      <w:r>
        <w:rPr>
          <w:rFonts w:hint="eastAsia" w:ascii="宋体" w:hAnsi="宋体" w:cs="宋体"/>
          <w:szCs w:val="21"/>
        </w:rPr>
        <w:t xml:space="preserve">《既有建筑鉴定与加固通用规范》</w:t>
      </w:r>
      <w:r>
        <w:rPr>
          <w:rFonts w:hint="eastAsia" w:ascii="宋体" w:hAnsi="宋体" w:cs="宋体"/>
          <w:szCs w:val="21"/>
        </w:rPr>
        <w:t xml:space="preserve">GB 55021-2021</w:t>
      </w:r>
      <w:r/>
    </w:p>
    <w:p>
      <w:pPr>
        <w:ind w:firstLine="420"/>
        <w:jc w:val="left"/>
        <w:spacing w:line="360" w:lineRule="auto"/>
        <w:rPr>
          <w:rFonts w:ascii="宋体" w:hAnsi="宋体" w:cs="宋体"/>
          <w:szCs w:val="21"/>
        </w:rPr>
      </w:pPr>
      <w:r>
        <w:rPr>
          <w:rFonts w:hint="eastAsia" w:ascii="宋体" w:hAnsi="宋体" w:cs="宋体"/>
          <w:szCs w:val="21"/>
        </w:rPr>
        <w:t xml:space="preserve">《民用建筑可靠性鉴定标准》</w:t>
      </w:r>
      <w:r>
        <w:rPr>
          <w:rFonts w:hint="eastAsia" w:ascii="宋体" w:hAnsi="宋体" w:cs="宋体"/>
          <w:szCs w:val="21"/>
        </w:rPr>
        <w:t xml:space="preserve">GB 50292-2015</w:t>
      </w:r>
      <w:r/>
    </w:p>
    <w:p>
      <w:pPr>
        <w:ind w:firstLine="420"/>
        <w:jc w:val="left"/>
        <w:spacing w:line="360" w:lineRule="auto"/>
        <w:rPr>
          <w:rFonts w:ascii="宋体" w:hAnsi="宋体" w:cs="宋体"/>
          <w:szCs w:val="21"/>
        </w:rPr>
      </w:pPr>
      <w:r>
        <w:rPr>
          <w:rFonts w:hint="eastAsia" w:ascii="宋体" w:hAnsi="宋体" w:cs="宋体"/>
          <w:szCs w:val="21"/>
        </w:rPr>
        <w:t xml:space="preserve">《建筑结构荷载规范》</w:t>
      </w:r>
      <w:r>
        <w:rPr>
          <w:rFonts w:hint="eastAsia" w:ascii="宋体" w:hAnsi="宋体" w:cs="宋体"/>
          <w:szCs w:val="21"/>
        </w:rPr>
        <w:t xml:space="preserve">GB 50009-2012</w:t>
      </w:r>
      <w:r/>
    </w:p>
    <w:p>
      <w:pPr>
        <w:ind w:firstLine="420"/>
        <w:jc w:val="left"/>
        <w:spacing w:line="360" w:lineRule="auto"/>
        <w:rPr>
          <w:rFonts w:ascii="宋体" w:hAnsi="宋体" w:cs="宋体"/>
          <w:szCs w:val="21"/>
        </w:rPr>
      </w:pPr>
      <w:r>
        <w:rPr>
          <w:rFonts w:hint="eastAsia" w:ascii="宋体" w:hAnsi="宋体" w:cs="宋体"/>
          <w:szCs w:val="21"/>
        </w:rPr>
        <w:t xml:space="preserve">《建筑结构检测技术标准》</w:t>
      </w:r>
      <w:r>
        <w:rPr>
          <w:rFonts w:hint="eastAsia" w:ascii="宋体" w:hAnsi="宋体" w:cs="宋体"/>
          <w:szCs w:val="21"/>
        </w:rPr>
        <w:t xml:space="preserve">GB/T 50344-2019</w:t>
      </w:r>
      <w:r/>
    </w:p>
    <w:p>
      <w:pPr>
        <w:ind w:firstLine="420"/>
        <w:jc w:val="left"/>
        <w:spacing w:line="360" w:lineRule="auto"/>
        <w:rPr>
          <w:rFonts w:ascii="宋体" w:hAnsi="宋体" w:cs="宋体"/>
          <w:szCs w:val="21"/>
        </w:rPr>
      </w:pPr>
      <w:r>
        <w:rPr>
          <w:rFonts w:hint="eastAsia" w:ascii="宋体" w:hAnsi="宋体" w:cs="宋体"/>
          <w:szCs w:val="21"/>
        </w:rPr>
        <w:t xml:space="preserve">《混凝</w:t>
      </w:r>
      <w:r>
        <w:rPr>
          <w:rFonts w:hint="eastAsia" w:ascii="宋体" w:hAnsi="宋体" w:cs="宋体"/>
          <w:szCs w:val="21"/>
        </w:rPr>
        <w:t xml:space="preserve">土结构设计规范》</w:t>
      </w:r>
      <w:r>
        <w:rPr>
          <w:rFonts w:hint="eastAsia" w:ascii="宋体" w:hAnsi="宋体" w:cs="宋体"/>
          <w:szCs w:val="21"/>
        </w:rPr>
        <w:t xml:space="preserve">GB 50010-2010</w:t>
      </w:r>
      <w:r>
        <w:rPr>
          <w:rFonts w:hint="eastAsia" w:ascii="宋体" w:hAnsi="宋体" w:cs="宋体"/>
          <w:szCs w:val="21"/>
        </w:rPr>
        <w:t xml:space="preserve">（</w:t>
      </w:r>
      <w:r>
        <w:rPr>
          <w:rFonts w:hint="eastAsia" w:ascii="宋体" w:hAnsi="宋体" w:cs="宋体"/>
          <w:szCs w:val="21"/>
        </w:rPr>
        <w:t xml:space="preserve">2015</w:t>
      </w:r>
      <w:r>
        <w:rPr>
          <w:rFonts w:hint="eastAsia" w:ascii="宋体" w:hAnsi="宋体" w:cs="宋体"/>
          <w:szCs w:val="21"/>
        </w:rPr>
        <w:t xml:space="preserve">年版）</w:t>
      </w:r>
      <w:r/>
    </w:p>
    <w:p>
      <w:pPr>
        <w:ind w:firstLine="420"/>
        <w:jc w:val="left"/>
        <w:spacing w:line="360" w:lineRule="auto"/>
        <w:rPr>
          <w:rFonts w:ascii="宋体" w:hAnsi="宋体" w:cs="宋体"/>
          <w:szCs w:val="21"/>
        </w:rPr>
      </w:pPr>
      <w:r>
        <w:rPr>
          <w:rFonts w:hint="eastAsia" w:ascii="宋体" w:hAnsi="宋体" w:cs="宋体"/>
          <w:szCs w:val="21"/>
        </w:rPr>
        <w:t xml:space="preserve">《混凝土结构工程施工质量验收规范》</w:t>
      </w:r>
      <w:r>
        <w:rPr>
          <w:rFonts w:hint="eastAsia" w:ascii="宋体" w:hAnsi="宋体" w:cs="宋体"/>
          <w:szCs w:val="21"/>
        </w:rPr>
        <w:t xml:space="preserve">GB 50204-2015</w:t>
      </w:r>
      <w:r/>
    </w:p>
    <w:p>
      <w:pPr>
        <w:ind w:firstLine="420"/>
        <w:jc w:val="left"/>
        <w:spacing w:line="360" w:lineRule="auto"/>
        <w:rPr>
          <w:rFonts w:ascii="宋体" w:hAnsi="宋体" w:cs="宋体"/>
          <w:szCs w:val="21"/>
        </w:rPr>
      </w:pPr>
      <w:r>
        <w:rPr>
          <w:rFonts w:hint="eastAsia" w:ascii="宋体" w:hAnsi="宋体" w:cs="宋体"/>
          <w:szCs w:val="21"/>
        </w:rPr>
        <w:t xml:space="preserve">《混凝土中钢筋检测技术标准》</w:t>
      </w:r>
      <w:r>
        <w:rPr>
          <w:rFonts w:hint="eastAsia" w:ascii="宋体" w:hAnsi="宋体" w:cs="宋体"/>
          <w:szCs w:val="21"/>
        </w:rPr>
        <w:t xml:space="preserve">JGJ/T 152-2019</w:t>
      </w:r>
      <w:r/>
    </w:p>
    <w:p>
      <w:pPr>
        <w:ind w:firstLine="420"/>
        <w:jc w:val="left"/>
        <w:spacing w:line="360" w:lineRule="auto"/>
        <w:rPr>
          <w:rFonts w:ascii="宋体" w:hAnsi="宋体" w:cs="宋体"/>
          <w:szCs w:val="21"/>
        </w:rPr>
      </w:pPr>
      <w:r>
        <w:rPr>
          <w:rFonts w:hint="eastAsia" w:ascii="宋体" w:hAnsi="宋体" w:cs="宋体"/>
          <w:szCs w:val="21"/>
        </w:rPr>
        <w:t xml:space="preserve">《回弹法检测混凝土抗压强度技术规程》</w:t>
      </w:r>
      <w:r>
        <w:rPr>
          <w:rFonts w:hint="eastAsia" w:ascii="宋体" w:hAnsi="宋体" w:cs="宋体"/>
          <w:szCs w:val="21"/>
        </w:rPr>
        <w:t xml:space="preserve">JGJ/T 23-2011</w:t>
      </w:r>
      <w:r/>
    </w:p>
    <w:p>
      <w:pPr>
        <w:ind w:firstLine="420"/>
        <w:jc w:val="left"/>
        <w:spacing w:line="360" w:lineRule="auto"/>
        <w:rPr>
          <w:rFonts w:ascii="宋体" w:hAnsi="宋体" w:cs="宋体"/>
          <w:szCs w:val="21"/>
        </w:rPr>
      </w:pPr>
      <w:r>
        <w:rPr>
          <w:rFonts w:hint="eastAsia" w:ascii="宋体" w:hAnsi="宋体" w:cs="宋体"/>
          <w:szCs w:val="21"/>
        </w:rPr>
        <w:t xml:space="preserve">《钢筋混凝土用钢第</w:t>
      </w:r>
      <w:r>
        <w:rPr>
          <w:rFonts w:hint="eastAsia" w:ascii="宋体" w:hAnsi="宋体" w:cs="宋体"/>
          <w:szCs w:val="21"/>
        </w:rPr>
        <w:t xml:space="preserve">2</w:t>
      </w:r>
      <w:r>
        <w:rPr>
          <w:rFonts w:hint="eastAsia" w:ascii="宋体" w:hAnsi="宋体" w:cs="宋体"/>
          <w:szCs w:val="21"/>
        </w:rPr>
        <w:t xml:space="preserve">部分：热扎带肋钢筋》</w:t>
      </w:r>
      <w:r>
        <w:rPr>
          <w:rFonts w:hint="eastAsia" w:ascii="宋体" w:hAnsi="宋体" w:cs="宋体"/>
          <w:szCs w:val="21"/>
        </w:rPr>
        <w:t xml:space="preserve">GB 1499.2-2018</w:t>
      </w:r>
      <w:r/>
    </w:p>
    <w:p>
      <w:pPr>
        <w:ind w:firstLine="420"/>
        <w:jc w:val="left"/>
        <w:spacing w:line="360" w:lineRule="auto"/>
        <w:rPr>
          <w:rFonts w:ascii="宋体" w:hAnsi="宋体" w:cs="宋体"/>
          <w:szCs w:val="21"/>
        </w:rPr>
      </w:pPr>
      <w:r>
        <w:rPr>
          <w:rFonts w:hint="eastAsia" w:ascii="宋体" w:hAnsi="宋体" w:cs="宋体"/>
          <w:szCs w:val="21"/>
        </w:rPr>
        <w:t xml:space="preserve">《建筑与市政工程抗震通用规范》</w:t>
      </w:r>
      <w:r>
        <w:rPr>
          <w:rFonts w:hint="eastAsia" w:ascii="宋体" w:hAnsi="宋体" w:cs="宋体"/>
          <w:szCs w:val="21"/>
        </w:rPr>
        <w:t xml:space="preserve">GB 55002-2021</w:t>
      </w:r>
      <w:r/>
    </w:p>
    <w:p>
      <w:pPr>
        <w:ind w:firstLine="420"/>
        <w:jc w:val="left"/>
        <w:spacing w:line="360" w:lineRule="auto"/>
        <w:rPr>
          <w:rFonts w:ascii="宋体" w:hAnsi="宋体" w:cs="宋体"/>
          <w:szCs w:val="21"/>
        </w:rPr>
      </w:pPr>
      <w:r>
        <w:rPr>
          <w:rFonts w:hint="eastAsia" w:ascii="宋体" w:hAnsi="宋体" w:cs="宋体"/>
          <w:szCs w:val="21"/>
        </w:rPr>
        <w:t xml:space="preserve">《建筑抗震鉴定标准》</w:t>
      </w:r>
      <w:r>
        <w:rPr>
          <w:rFonts w:hint="eastAsia" w:ascii="宋体" w:hAnsi="宋体" w:cs="宋体"/>
          <w:szCs w:val="21"/>
        </w:rPr>
        <w:t xml:space="preserve">GB 50023-2009</w:t>
      </w:r>
      <w:r/>
    </w:p>
    <w:p>
      <w:pPr>
        <w:ind w:firstLine="420"/>
        <w:jc w:val="left"/>
        <w:spacing w:line="360" w:lineRule="auto"/>
        <w:rPr>
          <w:rFonts w:ascii="宋体" w:hAnsi="宋体" w:cs="宋体"/>
          <w:szCs w:val="21"/>
        </w:rPr>
      </w:pPr>
      <w:r>
        <w:rPr>
          <w:rFonts w:hint="eastAsia" w:ascii="宋体" w:hAnsi="宋体" w:cs="宋体"/>
          <w:szCs w:val="21"/>
        </w:rPr>
        <w:t xml:space="preserve">《建筑抗震设计规范》</w:t>
      </w:r>
      <w:r>
        <w:rPr>
          <w:rFonts w:hint="eastAsia" w:ascii="宋体" w:hAnsi="宋体" w:cs="宋体"/>
          <w:szCs w:val="21"/>
        </w:rPr>
        <w:t xml:space="preserve"> GB50011-2010(2016</w:t>
      </w:r>
      <w:r>
        <w:rPr>
          <w:rFonts w:hint="eastAsia" w:ascii="宋体" w:hAnsi="宋体" w:cs="宋体"/>
          <w:szCs w:val="21"/>
        </w:rPr>
        <w:t xml:space="preserve">年版</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其他国家及江苏省现行相关技术标准、规范、图集等。</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）委托方提供的设计图纸。</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、鉴定内容：</w:t>
      </w:r>
      <w:r/>
    </w:p>
    <w:p>
      <w:pPr>
        <w:ind w:firstLine="420"/>
        <w:jc w:val="left"/>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资料核查</w:t>
      </w:r>
      <w:r/>
    </w:p>
    <w:p>
      <w:pPr>
        <w:ind w:firstLine="420"/>
        <w:jc w:val="left"/>
        <w:spacing w:line="360" w:lineRule="auto"/>
        <w:rPr>
          <w:rFonts w:ascii="宋体" w:hAnsi="宋体" w:cs="宋体"/>
          <w:szCs w:val="21"/>
        </w:rPr>
      </w:pPr>
      <w:r>
        <w:rPr>
          <w:rFonts w:hint="eastAsia" w:ascii="宋体" w:hAnsi="宋体" w:cs="宋体"/>
          <w:szCs w:val="21"/>
        </w:rPr>
        <w:t xml:space="preserve">对委托方提供的建筑结构设计图纸等相关施工技术资料进行核查。</w:t>
      </w:r>
      <w:r/>
    </w:p>
    <w:p>
      <w:pPr>
        <w:ind w:firstLine="420"/>
        <w:jc w:val="left"/>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现场情况调查</w:t>
      </w:r>
      <w:r/>
    </w:p>
    <w:p>
      <w:pPr>
        <w:ind w:firstLine="420"/>
        <w:jc w:val="left"/>
        <w:spacing w:line="360" w:lineRule="auto"/>
        <w:rPr>
          <w:rFonts w:ascii="宋体" w:hAnsi="宋体" w:cs="宋体"/>
          <w:szCs w:val="21"/>
        </w:rPr>
      </w:pPr>
      <w:r>
        <w:rPr>
          <w:rFonts w:hint="eastAsia" w:ascii="宋体" w:hAnsi="宋体" w:cs="宋体"/>
          <w:szCs w:val="21"/>
        </w:rPr>
        <w:t xml:space="preserve">3.2.1</w:t>
      </w:r>
      <w:r>
        <w:rPr>
          <w:rFonts w:hint="eastAsia" w:ascii="宋体" w:hAnsi="宋体" w:cs="宋体"/>
          <w:szCs w:val="21"/>
        </w:rPr>
        <w:t xml:space="preserve">建筑平立面布置调查</w:t>
      </w:r>
      <w:r/>
    </w:p>
    <w:p>
      <w:pPr>
        <w:ind w:firstLine="420"/>
        <w:jc w:val="left"/>
        <w:spacing w:line="360" w:lineRule="auto"/>
        <w:rPr>
          <w:rFonts w:ascii="宋体" w:hAnsi="宋体" w:cs="宋体"/>
          <w:szCs w:val="21"/>
        </w:rPr>
      </w:pPr>
      <w:r>
        <w:rPr>
          <w:rFonts w:hint="eastAsia" w:ascii="宋体" w:hAnsi="宋体" w:cs="宋体"/>
          <w:szCs w:val="21"/>
        </w:rPr>
        <w:t xml:space="preserve">现场对该建筑平立面布置、轴线间距、结构受力体系、构件布置等进行核查。</w:t>
      </w:r>
      <w:r/>
    </w:p>
    <w:p>
      <w:pPr>
        <w:ind w:firstLine="420"/>
        <w:jc w:val="left"/>
        <w:spacing w:line="360" w:lineRule="auto"/>
        <w:rPr>
          <w:rFonts w:ascii="宋体" w:hAnsi="宋体" w:cs="宋体"/>
          <w:szCs w:val="21"/>
        </w:rPr>
      </w:pPr>
      <w:r>
        <w:rPr>
          <w:rFonts w:hint="eastAsia" w:ascii="宋体" w:hAnsi="宋体" w:cs="宋体"/>
          <w:szCs w:val="21"/>
        </w:rPr>
        <w:t xml:space="preserve">3.2.2</w:t>
      </w:r>
      <w:r>
        <w:rPr>
          <w:rFonts w:hint="eastAsia" w:ascii="宋体" w:hAnsi="宋体" w:cs="宋体"/>
          <w:szCs w:val="21"/>
        </w:rPr>
        <w:t xml:space="preserve">裂缝检查</w:t>
      </w:r>
      <w:r/>
    </w:p>
    <w:p>
      <w:pPr>
        <w:ind w:firstLine="420"/>
        <w:jc w:val="left"/>
        <w:spacing w:line="360" w:lineRule="auto"/>
        <w:rPr>
          <w:rFonts w:ascii="宋体" w:hAnsi="宋体" w:cs="宋体"/>
          <w:szCs w:val="21"/>
        </w:rPr>
      </w:pPr>
      <w:r>
        <w:rPr>
          <w:rFonts w:hint="eastAsia" w:ascii="宋体" w:hAnsi="宋体" w:cs="宋体"/>
          <w:szCs w:val="21"/>
        </w:rPr>
        <w:t xml:space="preserve">现场对该建筑物的柱、墙体等与地面连接处的位置进行检查，检查柱、墙体等与地面连接处是否存在明显的沉降裂缝、变形和位移现象；检查上部结构各构件是否工作正常，是否存在因沉降产生的裂缝、倾斜及变形等现象。</w:t>
      </w:r>
      <w:r/>
    </w:p>
    <w:p>
      <w:pPr>
        <w:ind w:firstLine="420"/>
        <w:jc w:val="left"/>
        <w:spacing w:line="360" w:lineRule="auto"/>
        <w:rPr>
          <w:rFonts w:ascii="宋体" w:hAnsi="宋体" w:cs="宋体"/>
          <w:szCs w:val="21"/>
        </w:rPr>
      </w:pPr>
      <w:r>
        <w:rPr>
          <w:rFonts w:hint="eastAsia" w:ascii="宋体" w:hAnsi="宋体" w:cs="宋体"/>
          <w:szCs w:val="21"/>
        </w:rPr>
        <w:t xml:space="preserve">3.2.3</w:t>
      </w:r>
      <w:r>
        <w:rPr>
          <w:rFonts w:hint="eastAsia" w:ascii="宋体" w:hAnsi="宋体" w:cs="宋体"/>
          <w:szCs w:val="21"/>
        </w:rPr>
        <w:t xml:space="preserve">构件外观质量缺陷与损伤检查</w:t>
      </w:r>
      <w:r/>
    </w:p>
    <w:p>
      <w:pPr>
        <w:ind w:firstLine="420"/>
        <w:jc w:val="left"/>
        <w:spacing w:line="360" w:lineRule="auto"/>
        <w:rPr>
          <w:rFonts w:ascii="宋体" w:hAnsi="宋体" w:cs="宋体"/>
          <w:szCs w:val="21"/>
        </w:rPr>
      </w:pPr>
      <w:r>
        <w:rPr>
          <w:rFonts w:hint="eastAsia" w:ascii="宋体" w:hAnsi="宋体" w:cs="宋体"/>
          <w:szCs w:val="21"/>
        </w:rPr>
        <w:t xml:space="preserve">现场对该建筑物的柱、墙、梁、板等承重构件的外观质量缺陷与损伤进行检查，检查柱、墙、梁、板等构件是否存在结构性受力裂缝，检查混凝土构件保护层是否有脱落、露筋，墙体是否有受力粉刷层剥落、风化等外观质量缺陷与其他损伤情况等。</w:t>
      </w:r>
      <w:r/>
    </w:p>
    <w:p>
      <w:pPr>
        <w:ind w:firstLine="420"/>
        <w:jc w:val="left"/>
        <w:spacing w:line="360" w:lineRule="auto"/>
        <w:rPr>
          <w:rFonts w:ascii="宋体" w:hAnsi="宋体" w:cs="宋体"/>
          <w:szCs w:val="21"/>
        </w:rPr>
      </w:pPr>
      <w:r>
        <w:rPr>
          <w:rFonts w:hint="eastAsia" w:ascii="宋体" w:hAnsi="宋体" w:cs="宋体"/>
          <w:szCs w:val="21"/>
        </w:rPr>
        <w:t xml:space="preserve">3.2.4</w:t>
      </w:r>
      <w:r>
        <w:rPr>
          <w:rFonts w:hint="eastAsia" w:ascii="宋体" w:hAnsi="宋体" w:cs="宋体"/>
          <w:szCs w:val="21"/>
        </w:rPr>
        <w:t xml:space="preserve">渗漏水检查</w:t>
      </w:r>
      <w:r/>
    </w:p>
    <w:p>
      <w:pPr>
        <w:ind w:firstLine="420"/>
        <w:jc w:val="left"/>
        <w:spacing w:line="360" w:lineRule="auto"/>
        <w:rPr>
          <w:rFonts w:ascii="宋体" w:hAnsi="宋体" w:cs="宋体"/>
          <w:szCs w:val="21"/>
        </w:rPr>
      </w:pPr>
      <w:r>
        <w:rPr>
          <w:rFonts w:hint="eastAsia" w:ascii="宋体" w:hAnsi="宋体" w:cs="宋体"/>
          <w:szCs w:val="21"/>
        </w:rPr>
        <w:t xml:space="preserve">现场对建筑物的墙体、楼面、屋面等渗漏水情况进行全面检查。</w:t>
      </w:r>
      <w:r/>
    </w:p>
    <w:p>
      <w:pPr>
        <w:ind w:firstLine="420"/>
        <w:jc w:val="left"/>
        <w:spacing w:line="360" w:lineRule="auto"/>
        <w:rPr>
          <w:rFonts w:ascii="宋体" w:hAnsi="宋体" w:cs="宋体"/>
          <w:szCs w:val="21"/>
        </w:rPr>
      </w:pPr>
      <w:r>
        <w:rPr>
          <w:rFonts w:hint="eastAsia" w:ascii="宋体" w:hAnsi="宋体" w:cs="宋体"/>
          <w:szCs w:val="21"/>
        </w:rPr>
        <w:t xml:space="preserve">3.2.5</w:t>
      </w:r>
      <w:r>
        <w:rPr>
          <w:rFonts w:hint="eastAsia" w:ascii="宋体" w:hAnsi="宋体" w:cs="宋体"/>
          <w:szCs w:val="21"/>
        </w:rPr>
        <w:t xml:space="preserve">实际使用荷载调查</w:t>
      </w:r>
      <w:r/>
    </w:p>
    <w:p>
      <w:pPr>
        <w:ind w:firstLine="420"/>
        <w:jc w:val="left"/>
        <w:spacing w:line="360" w:lineRule="auto"/>
        <w:rPr>
          <w:rFonts w:ascii="宋体" w:hAnsi="宋体" w:cs="宋体"/>
          <w:szCs w:val="21"/>
        </w:rPr>
      </w:pPr>
      <w:r>
        <w:rPr>
          <w:rFonts w:hint="eastAsia" w:ascii="宋体" w:hAnsi="宋体" w:cs="宋体"/>
          <w:szCs w:val="21"/>
        </w:rPr>
        <w:t xml:space="preserve">现场对该建筑现状使用荷载进行调查，检查荷载类型主要包括楼面附加恒荷载；检查荷载的主要部位包括：隔墙（包括装饰层）荷载、楼面装修荷载、屋顶设施荷载等</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3.2.6</w:t>
      </w:r>
      <w:r>
        <w:rPr>
          <w:rFonts w:hint="eastAsia" w:ascii="宋体" w:hAnsi="宋体" w:cs="宋体"/>
          <w:szCs w:val="21"/>
        </w:rPr>
        <w:t xml:space="preserve">承重构件拆改检查</w:t>
      </w:r>
      <w:r/>
    </w:p>
    <w:p>
      <w:pPr>
        <w:ind w:firstLine="420"/>
        <w:jc w:val="left"/>
        <w:spacing w:line="360" w:lineRule="auto"/>
        <w:rPr>
          <w:rFonts w:ascii="宋体" w:hAnsi="宋体" w:cs="宋体"/>
          <w:szCs w:val="21"/>
        </w:rPr>
      </w:pPr>
      <w:r>
        <w:rPr>
          <w:rFonts w:hint="eastAsia" w:ascii="宋体" w:hAnsi="宋体" w:cs="宋体"/>
          <w:szCs w:val="21"/>
        </w:rPr>
        <w:t xml:space="preserve">现场全面建筑物主体结构是否存在承重构件拆改现象。</w:t>
      </w:r>
      <w:r/>
    </w:p>
    <w:p>
      <w:pPr>
        <w:ind w:firstLine="420"/>
        <w:jc w:val="left"/>
        <w:spacing w:line="360" w:lineRule="auto"/>
        <w:rPr>
          <w:rFonts w:ascii="宋体" w:hAnsi="宋体" w:cs="宋体"/>
          <w:szCs w:val="21"/>
        </w:rPr>
      </w:pPr>
      <w:r>
        <w:rPr>
          <w:rFonts w:hint="eastAsia" w:ascii="宋体" w:hAnsi="宋体" w:cs="宋体"/>
          <w:szCs w:val="21"/>
        </w:rPr>
        <w:t xml:space="preserve">3.2.7</w:t>
      </w:r>
      <w:r>
        <w:rPr>
          <w:rFonts w:hint="eastAsia" w:ascii="宋体" w:hAnsi="宋体" w:cs="宋体"/>
          <w:szCs w:val="21"/>
        </w:rPr>
        <w:t xml:space="preserve">抗震构造措施检查</w:t>
      </w:r>
      <w:r/>
    </w:p>
    <w:p>
      <w:pPr>
        <w:ind w:firstLine="420"/>
        <w:jc w:val="left"/>
        <w:spacing w:line="360" w:lineRule="auto"/>
        <w:rPr>
          <w:rFonts w:ascii="宋体" w:hAnsi="宋体" w:cs="宋体"/>
          <w:szCs w:val="21"/>
        </w:rPr>
      </w:pPr>
      <w:r>
        <w:rPr>
          <w:rFonts w:hint="eastAsia" w:ascii="宋体" w:hAnsi="宋体" w:cs="宋体"/>
          <w:szCs w:val="21"/>
        </w:rPr>
        <w:t xml:space="preserve">现场检查填充墙与框架结构之间拉结情况、框架节点核心区等。</w:t>
      </w:r>
      <w:r/>
    </w:p>
    <w:p>
      <w:pPr>
        <w:ind w:firstLine="420"/>
        <w:jc w:val="left"/>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地基基础检查</w:t>
      </w:r>
      <w:r/>
    </w:p>
    <w:p>
      <w:pPr>
        <w:ind w:firstLine="420"/>
        <w:jc w:val="left"/>
        <w:spacing w:line="360" w:lineRule="auto"/>
        <w:rPr>
          <w:rFonts w:ascii="宋体" w:hAnsi="宋体" w:cs="宋体"/>
          <w:szCs w:val="21"/>
        </w:rPr>
      </w:pPr>
      <w:r>
        <w:rPr>
          <w:rFonts w:hint="eastAsia" w:ascii="宋体" w:hAnsi="宋体" w:cs="宋体"/>
          <w:szCs w:val="21"/>
        </w:rPr>
        <w:t xml:space="preserve">通过现场地基不均匀沉降在上部结构中的反应的检查结果对地基基础的情况进行判定。</w:t>
      </w:r>
      <w:r/>
    </w:p>
    <w:p>
      <w:pPr>
        <w:ind w:firstLine="420"/>
        <w:jc w:val="left"/>
        <w:spacing w:line="360" w:lineRule="auto"/>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上部结构构件参数检测</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3.4.1</w:t>
      </w:r>
      <w:r>
        <w:rPr>
          <w:rFonts w:hint="eastAsia" w:ascii="宋体" w:hAnsi="宋体" w:cs="宋体"/>
          <w:szCs w:val="21"/>
        </w:rPr>
        <w:t xml:space="preserve">截面尺寸检测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）检测范围：用于检测现浇构件位置与尺寸偏差检测。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）检测方法：《混凝土结构工程施工质量验收规范》</w:t>
      </w:r>
      <w:r>
        <w:rPr>
          <w:rFonts w:hint="eastAsia" w:ascii="宋体" w:hAnsi="宋体" w:cs="宋体"/>
          <w:szCs w:val="21"/>
        </w:rPr>
        <w:t xml:space="preserve">GB50204-2015</w:t>
      </w:r>
      <w:r>
        <w:rPr>
          <w:rFonts w:hint="eastAsia" w:ascii="宋体" w:hAnsi="宋体" w:cs="宋体"/>
          <w:szCs w:val="21"/>
        </w:rPr>
        <w:t xml:space="preserve">规定的方法进行检测。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）抽样数量依据《建筑结构检测技术标准》（</w:t>
      </w:r>
      <w:r>
        <w:rPr>
          <w:rFonts w:hint="eastAsia" w:ascii="宋体" w:hAnsi="宋体" w:cs="宋体"/>
          <w:szCs w:val="21"/>
        </w:rPr>
        <w:t xml:space="preserve">GB/T 50344-2019</w:t>
      </w:r>
      <w:r>
        <w:rPr>
          <w:rFonts w:hint="eastAsia" w:ascii="宋体" w:hAnsi="宋体" w:cs="宋体"/>
          <w:szCs w:val="21"/>
        </w:rPr>
        <w:t xml:space="preserve">）随机抽取。</w:t>
      </w:r>
      <w:r/>
    </w:p>
    <w:p>
      <w:pPr>
        <w:ind w:firstLine="420"/>
        <w:jc w:val="left"/>
        <w:spacing w:line="360" w:lineRule="auto"/>
        <w:rPr>
          <w:rFonts w:ascii="宋体" w:hAnsi="宋体" w:cs="宋体"/>
          <w:szCs w:val="21"/>
        </w:rPr>
      </w:pPr>
      <w:r>
        <w:rPr>
          <w:rFonts w:hint="eastAsia" w:ascii="宋体" w:hAnsi="宋体" w:cs="宋体"/>
          <w:szCs w:val="21"/>
        </w:rPr>
        <w:t xml:space="preserve">3.4.2</w:t>
      </w:r>
      <w:r>
        <w:rPr>
          <w:rFonts w:hint="eastAsia" w:ascii="宋体" w:hAnsi="宋体" w:cs="宋体"/>
          <w:szCs w:val="21"/>
        </w:rPr>
        <w:t xml:space="preserve">钢筋配置检测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）检测范围：用于检测现浇构件的钢筋配置情况。</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）检测方法：采用钢筋位置测定仪结合局部破损的方法，抽样检测复核柱、梁主要受力纵筋配置、箍筋配置情况。</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）抽样数量依据《建筑结构检测技术标准》（</w:t>
      </w:r>
      <w:r>
        <w:rPr>
          <w:rFonts w:hint="eastAsia" w:ascii="宋体" w:hAnsi="宋体" w:cs="宋体"/>
          <w:szCs w:val="21"/>
        </w:rPr>
        <w:t xml:space="preserve">GB/T 50344-2019</w:t>
      </w:r>
      <w:r>
        <w:rPr>
          <w:rFonts w:hint="eastAsia" w:ascii="宋体" w:hAnsi="宋体" w:cs="宋体"/>
          <w:szCs w:val="21"/>
        </w:rPr>
        <w:t xml:space="preserve">）随机抽取。</w:t>
      </w:r>
      <w:r/>
    </w:p>
    <w:p>
      <w:pPr>
        <w:ind w:firstLine="420"/>
        <w:jc w:val="left"/>
        <w:spacing w:line="360" w:lineRule="auto"/>
        <w:rPr>
          <w:rFonts w:ascii="宋体" w:hAnsi="宋体" w:cs="宋体"/>
          <w:szCs w:val="21"/>
        </w:rPr>
      </w:pPr>
      <w:r>
        <w:rPr>
          <w:rFonts w:hint="eastAsia" w:ascii="宋体" w:hAnsi="宋体" w:cs="宋体"/>
          <w:szCs w:val="21"/>
        </w:rPr>
        <w:t xml:space="preserve">3.4.3</w:t>
      </w:r>
      <w:r>
        <w:rPr>
          <w:rFonts w:hint="eastAsia" w:ascii="宋体" w:hAnsi="宋体" w:cs="宋体"/>
          <w:szCs w:val="21"/>
        </w:rPr>
        <w:t xml:space="preserve">混凝土强度检测（回弹法）</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）检测范围：用于混凝土抗压强度检测。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）检测方法：按《回弹法检测混凝土抗压强度技术规程》</w:t>
      </w:r>
      <w:r>
        <w:rPr>
          <w:rFonts w:hint="eastAsia" w:ascii="宋体" w:hAnsi="宋体" w:cs="宋体"/>
          <w:szCs w:val="21"/>
        </w:rPr>
        <w:t xml:space="preserve">JGJ/T 23-201</w:t>
      </w:r>
      <w:r>
        <w:rPr>
          <w:rFonts w:hint="eastAsia" w:ascii="宋体" w:hAnsi="宋体" w:cs="宋体"/>
          <w:szCs w:val="21"/>
        </w:rPr>
        <w:t xml:space="preserve">1</w:t>
      </w:r>
      <w:r>
        <w:rPr>
          <w:rFonts w:hint="eastAsia" w:ascii="宋体" w:hAnsi="宋体" w:cs="宋体"/>
          <w:szCs w:val="21"/>
        </w:rPr>
        <w:t xml:space="preserve">规定的方法执行。</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）抽样数量依据《建筑结构检测技术标准》（</w:t>
      </w:r>
      <w:r>
        <w:rPr>
          <w:rFonts w:hint="eastAsia" w:ascii="宋体" w:hAnsi="宋体" w:cs="宋体"/>
          <w:szCs w:val="21"/>
        </w:rPr>
        <w:t xml:space="preserve">GB/T 50344-2019</w:t>
      </w:r>
      <w:r>
        <w:rPr>
          <w:rFonts w:hint="eastAsia" w:ascii="宋体" w:hAnsi="宋体" w:cs="宋体"/>
          <w:szCs w:val="21"/>
        </w:rPr>
        <w:t xml:space="preserve">）随机抽取。</w:t>
      </w:r>
      <w:r/>
    </w:p>
    <w:p>
      <w:pPr>
        <w:ind w:firstLine="420"/>
        <w:jc w:val="left"/>
        <w:spacing w:line="360" w:lineRule="auto"/>
        <w:rPr>
          <w:rFonts w:ascii="宋体" w:hAnsi="宋体" w:cs="宋体"/>
          <w:szCs w:val="21"/>
        </w:rPr>
      </w:pPr>
      <w:r>
        <w:rPr>
          <w:rFonts w:hint="eastAsia" w:ascii="宋体" w:hAnsi="宋体" w:cs="宋体"/>
          <w:szCs w:val="21"/>
        </w:rPr>
        <w:t xml:space="preserve">3.4.4</w:t>
      </w:r>
      <w:r>
        <w:rPr>
          <w:rFonts w:hint="eastAsia" w:ascii="宋体" w:hAnsi="宋体" w:cs="宋体"/>
          <w:szCs w:val="21"/>
        </w:rPr>
        <w:t xml:space="preserve">碳化深度检测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）检测范围：用于混凝土碳化深度检测。</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）检测方法：按《回弹法检测混凝土抗压强度技术规程》</w:t>
      </w:r>
      <w:r>
        <w:rPr>
          <w:rFonts w:hint="eastAsia" w:ascii="宋体" w:hAnsi="宋体" w:cs="宋体"/>
          <w:szCs w:val="21"/>
        </w:rPr>
        <w:t xml:space="preserve">JGJ/T 23-2011</w:t>
      </w:r>
      <w:r>
        <w:rPr>
          <w:rFonts w:hint="eastAsia" w:ascii="宋体" w:hAnsi="宋体" w:cs="宋体"/>
          <w:szCs w:val="21"/>
        </w:rPr>
        <w:t xml:space="preserve">规定的方法执行。</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）抽样数量依据《建筑结构检测技术标准》（</w:t>
      </w:r>
      <w:r>
        <w:rPr>
          <w:rFonts w:hint="eastAsia" w:ascii="宋体" w:hAnsi="宋体" w:cs="宋体"/>
          <w:szCs w:val="21"/>
        </w:rPr>
        <w:t xml:space="preserve">GB/T 50344-2019</w:t>
      </w:r>
      <w:r>
        <w:rPr>
          <w:rFonts w:hint="eastAsia" w:ascii="宋体" w:hAnsi="宋体" w:cs="宋体"/>
          <w:szCs w:val="21"/>
        </w:rPr>
        <w:t xml:space="preserve">）随机抽取。</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）建筑物整体倾斜检测</w:t>
      </w:r>
      <w:r/>
    </w:p>
    <w:p>
      <w:pPr>
        <w:ind w:firstLine="420"/>
        <w:jc w:val="left"/>
        <w:spacing w:line="360" w:lineRule="auto"/>
        <w:rPr>
          <w:rFonts w:ascii="宋体" w:hAnsi="宋体" w:cs="宋体"/>
          <w:szCs w:val="21"/>
        </w:rPr>
      </w:pPr>
      <w:r>
        <w:rPr>
          <w:rFonts w:hint="eastAsia" w:ascii="宋体" w:hAnsi="宋体" w:cs="宋体"/>
          <w:szCs w:val="21"/>
        </w:rPr>
        <w:t xml:space="preserve">现场对建筑物的阳角进行垂直度检测，判定其倾斜值是否超出规范要求的限值。</w:t>
      </w:r>
      <w:r/>
    </w:p>
    <w:p>
      <w:pPr>
        <w:ind w:firstLine="420"/>
        <w:jc w:val="left"/>
        <w:spacing w:line="360" w:lineRule="auto"/>
        <w:rPr>
          <w:rFonts w:ascii="宋体" w:hAnsi="宋体" w:cs="宋体"/>
          <w:szCs w:val="21"/>
        </w:rPr>
      </w:pPr>
      <w:r>
        <w:rPr>
          <w:rFonts w:hint="eastAsia" w:ascii="宋体" w:hAnsi="宋体" w:cs="宋体"/>
          <w:szCs w:val="21"/>
        </w:rPr>
        <w:t xml:space="preserve">3.4.5</w:t>
      </w:r>
      <w:r>
        <w:rPr>
          <w:rFonts w:hint="eastAsia" w:ascii="宋体" w:hAnsi="宋体" w:cs="宋体"/>
          <w:szCs w:val="21"/>
        </w:rPr>
        <w:t xml:space="preserve">安全性分析及评定</w:t>
      </w:r>
      <w:r/>
    </w:p>
    <w:p>
      <w:pPr>
        <w:ind w:firstLine="420"/>
        <w:jc w:val="left"/>
        <w:spacing w:line="360" w:lineRule="auto"/>
        <w:rPr>
          <w:rFonts w:ascii="宋体" w:hAnsi="宋体" w:cs="宋体"/>
          <w:szCs w:val="21"/>
        </w:rPr>
      </w:pPr>
      <w:r>
        <w:rPr>
          <w:rFonts w:hint="eastAsia" w:ascii="宋体" w:hAnsi="宋体" w:cs="宋体"/>
          <w:szCs w:val="21"/>
        </w:rPr>
        <w:t xml:space="preserve">根据现场实测数据的结果，采</w:t>
      </w:r>
      <w:r>
        <w:rPr>
          <w:rFonts w:hint="eastAsia" w:ascii="宋体" w:hAnsi="宋体" w:cs="宋体"/>
          <w:szCs w:val="21"/>
        </w:rPr>
        <w:t xml:space="preserve">用计算软件</w:t>
      </w:r>
      <w:r>
        <w:rPr>
          <w:rFonts w:hint="eastAsia" w:ascii="宋体" w:hAnsi="宋体" w:cs="宋体"/>
          <w:szCs w:val="21"/>
        </w:rPr>
        <w:t xml:space="preserve">PKPM</w:t>
      </w:r>
      <w:r>
        <w:rPr>
          <w:rFonts w:hint="eastAsia" w:ascii="宋体" w:hAnsi="宋体" w:cs="宋体"/>
          <w:szCs w:val="21"/>
        </w:rPr>
        <w:t xml:space="preserve">对建筑物的主体结构进行安全性计算分析，并依据《民用建筑可靠性鉴定标准》（</w:t>
      </w:r>
      <w:r>
        <w:rPr>
          <w:rFonts w:hint="eastAsia" w:ascii="宋体" w:hAnsi="宋体" w:cs="宋体"/>
          <w:szCs w:val="21"/>
        </w:rPr>
        <w:t xml:space="preserve">GB 50292-2015</w:t>
      </w:r>
      <w:r>
        <w:rPr>
          <w:rFonts w:hint="eastAsia" w:ascii="宋体" w:hAnsi="宋体" w:cs="宋体"/>
          <w:szCs w:val="21"/>
        </w:rPr>
        <w:t xml:space="preserve">）对建筑物的安全性等级进行评定。</w:t>
      </w:r>
      <w:r/>
    </w:p>
    <w:p>
      <w:pPr>
        <w:ind w:firstLine="420"/>
        <w:jc w:val="left"/>
        <w:spacing w:line="360" w:lineRule="auto"/>
        <w:rPr>
          <w:rFonts w:ascii="宋体" w:hAnsi="宋体" w:cs="宋体"/>
          <w:szCs w:val="21"/>
        </w:rPr>
      </w:pPr>
      <w:r>
        <w:rPr>
          <w:rFonts w:hint="eastAsia" w:ascii="宋体" w:hAnsi="宋体" w:cs="宋体"/>
          <w:szCs w:val="21"/>
        </w:rPr>
        <w:t xml:space="preserve">鉴定对象安全性鉴定评级应按构件、子单元、鉴定单元三个层次逐级评定。</w:t>
      </w:r>
      <w:r/>
    </w:p>
    <w:p>
      <w:pPr>
        <w:ind w:firstLine="420"/>
        <w:jc w:val="left"/>
        <w:spacing w:line="360" w:lineRule="auto"/>
        <w:rPr>
          <w:rFonts w:ascii="宋体" w:hAnsi="宋体" w:cs="宋体"/>
          <w:szCs w:val="21"/>
        </w:rPr>
      </w:pPr>
      <w:r>
        <w:rPr>
          <w:rFonts w:hint="eastAsia" w:ascii="宋体" w:hAnsi="宋体" w:cs="宋体"/>
          <w:szCs w:val="21"/>
        </w:rPr>
        <w:t xml:space="preserve">第一层次构件的鉴定评级：</w:t>
      </w:r>
      <w:r/>
    </w:p>
    <w:p>
      <w:pPr>
        <w:ind w:firstLine="420"/>
        <w:jc w:val="left"/>
        <w:spacing w:line="360" w:lineRule="auto"/>
        <w:rPr>
          <w:rFonts w:ascii="宋体" w:hAnsi="宋体" w:cs="宋体"/>
          <w:szCs w:val="21"/>
        </w:rPr>
      </w:pPr>
      <w:r>
        <w:rPr>
          <w:rFonts w:hint="eastAsia" w:ascii="宋体" w:hAnsi="宋体" w:cs="宋体"/>
          <w:szCs w:val="21"/>
        </w:rPr>
        <w:t xml:space="preserve">混凝土结构构件的安全性评级，应按承载能力、构造、不适合承载的位移或变形、裂缝或其它损伤四个检查项目及钢结构构件分别评定，并取其中最低一级作为该构件安全性等级。</w:t>
      </w:r>
      <w:r/>
    </w:p>
    <w:p>
      <w:pPr>
        <w:ind w:firstLine="420"/>
        <w:jc w:val="left"/>
        <w:spacing w:line="360" w:lineRule="auto"/>
        <w:rPr>
          <w:rFonts w:ascii="宋体" w:hAnsi="宋体" w:cs="宋体"/>
          <w:szCs w:val="21"/>
        </w:rPr>
      </w:pPr>
      <w:r>
        <w:rPr>
          <w:rFonts w:hint="eastAsia" w:ascii="宋体" w:hAnsi="宋体" w:cs="宋体"/>
          <w:szCs w:val="21"/>
        </w:rPr>
        <w:t xml:space="preserve">第二层次子单元的鉴定评级：应按地基基础、上部承重结构划分为两个子单元，围护系统的承重部分并入上部承重结构中去</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其中地基基础子单元的安全性应按上部承重结构反映的检查结果进行评定；上部承重结构子单元的安全性鉴定评级应根据承载功能等级、结构整体性等级以及结构侧向位移等级的评定结果进行确认，取其较低一级作为上部承重结构子单元的安全性等级。</w:t>
      </w:r>
      <w:r/>
    </w:p>
    <w:p>
      <w:pPr>
        <w:ind w:firstLine="420"/>
        <w:jc w:val="left"/>
        <w:spacing w:line="360" w:lineRule="auto"/>
        <w:rPr>
          <w:rFonts w:ascii="宋体" w:hAnsi="宋体" w:cs="宋体"/>
          <w:szCs w:val="21"/>
        </w:rPr>
      </w:pPr>
      <w:r>
        <w:rPr>
          <w:rFonts w:hint="eastAsia" w:ascii="宋体" w:hAnsi="宋体" w:cs="宋体"/>
          <w:szCs w:val="21"/>
        </w:rPr>
        <w:t xml:space="preserve">第三层次鉴定单元的鉴定评级：应根据地基基础和上部承重结构的评定结果按其中较低等级确定。</w:t>
      </w:r>
      <w:r/>
    </w:p>
    <w:p>
      <w:pPr>
        <w:ind w:firstLine="420"/>
        <w:jc w:val="left"/>
        <w:spacing w:line="360" w:lineRule="auto"/>
        <w:rPr>
          <w:rFonts w:ascii="宋体" w:hAnsi="宋体" w:cs="宋体"/>
          <w:szCs w:val="21"/>
        </w:rPr>
      </w:pPr>
      <w:r>
        <w:rPr>
          <w:rFonts w:hint="eastAsia" w:ascii="宋体" w:hAnsi="宋体" w:cs="宋体"/>
          <w:szCs w:val="21"/>
        </w:rPr>
        <w:t xml:space="preserve">综合评定鉴定对象安全性等级：根据现场检查、检测情况及计算结果，按照《民用建筑可靠性鉴定标准》（</w:t>
      </w:r>
      <w:r>
        <w:rPr>
          <w:rFonts w:hint="eastAsia" w:ascii="宋体" w:hAnsi="宋体" w:cs="宋体"/>
          <w:szCs w:val="21"/>
        </w:rPr>
        <w:t xml:space="preserve">GB50292-2015</w:t>
      </w:r>
      <w:r>
        <w:rPr>
          <w:rFonts w:hint="eastAsia" w:ascii="宋体" w:hAnsi="宋体" w:cs="宋体"/>
          <w:szCs w:val="21"/>
        </w:rPr>
        <w:t xml:space="preserve">）对鉴定对象进行综合分析、评定。</w:t>
      </w:r>
      <w:r/>
    </w:p>
    <w:p>
      <w:pPr>
        <w:ind w:firstLine="420"/>
        <w:jc w:val="left"/>
        <w:spacing w:line="360" w:lineRule="auto"/>
        <w:rPr>
          <w:rFonts w:ascii="宋体" w:hAnsi="宋体" w:cs="宋体"/>
          <w:szCs w:val="21"/>
        </w:rPr>
      </w:pPr>
      <w:r>
        <w:rPr>
          <w:rFonts w:hint="eastAsia" w:ascii="宋体" w:hAnsi="宋体" w:cs="宋体"/>
          <w:szCs w:val="21"/>
        </w:rPr>
        <w:t xml:space="preserve">3.4.6</w:t>
      </w:r>
      <w:r>
        <w:rPr>
          <w:rFonts w:hint="eastAsia" w:ascii="宋体" w:hAnsi="宋体" w:cs="宋体"/>
          <w:szCs w:val="21"/>
        </w:rPr>
        <w:t xml:space="preserve">抗震鉴定</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）抗震构造措施的检查。</w:t>
      </w:r>
      <w:r/>
    </w:p>
    <w:p>
      <w:pPr>
        <w:ind w:firstLine="420"/>
        <w:jc w:val="left"/>
        <w:spacing w:line="360" w:lineRule="auto"/>
        <w:rPr>
          <w:rFonts w:ascii="宋体" w:hAnsi="宋体" w:cs="宋体"/>
          <w:szCs w:val="21"/>
        </w:rPr>
      </w:pPr>
      <w:r>
        <w:rPr>
          <w:rFonts w:hint="eastAsia" w:ascii="宋体" w:hAnsi="宋体" w:cs="宋体"/>
          <w:szCs w:val="21"/>
        </w:rPr>
        <w:t xml:space="preserve">根据国家建筑抗震设计规范及建筑抗震鉴定标准，对鉴定对象进行抗震检测鉴定，首先根据现场勘察情况及房屋结构平面示意图，确定结构体系、高度、层数、建筑平立面布置、填充墙与框架结构之间拉结情况、框架节点核心区等，进行抗震构造措施核查。</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）抗震计算分析。</w:t>
      </w:r>
      <w:r/>
    </w:p>
    <w:p>
      <w:pPr>
        <w:ind w:firstLine="420"/>
        <w:jc w:val="left"/>
        <w:spacing w:line="360" w:lineRule="auto"/>
        <w:rPr>
          <w:rFonts w:ascii="宋体" w:hAnsi="宋体" w:cs="宋体"/>
          <w:szCs w:val="21"/>
        </w:rPr>
      </w:pPr>
      <w:r>
        <w:rPr>
          <w:rFonts w:hint="eastAsia" w:ascii="宋体" w:hAnsi="宋体" w:cs="宋体"/>
          <w:szCs w:val="21"/>
        </w:rPr>
        <w:t xml:space="preserve">在完成抗震构造措施的检查的基础上进行结构抗震承载能力计算分析。</w:t>
      </w:r>
      <w:r/>
    </w:p>
    <w:p>
      <w:pPr>
        <w:ind w:firstLine="420"/>
        <w:jc w:val="left"/>
        <w:spacing w:line="360" w:lineRule="auto"/>
        <w:rPr>
          <w:rFonts w:ascii="宋体" w:hAnsi="宋体" w:cs="宋体"/>
          <w:szCs w:val="21"/>
        </w:rPr>
      </w:pPr>
      <w:r>
        <w:rPr>
          <w:rFonts w:hint="eastAsia" w:ascii="宋体" w:hAnsi="宋体" w:cs="宋体"/>
          <w:szCs w:val="21"/>
        </w:rPr>
        <w:t xml:space="preserve">3.4.7</w:t>
      </w:r>
      <w:r>
        <w:rPr>
          <w:rFonts w:hint="eastAsia" w:ascii="宋体" w:hAnsi="宋体" w:cs="宋体"/>
          <w:szCs w:val="21"/>
        </w:rPr>
        <w:t xml:space="preserve">检测数量及主要成果</w:t>
      </w:r>
      <w:r/>
    </w:p>
    <w:p>
      <w:pPr>
        <w:ind w:firstLine="420"/>
        <w:jc w:val="left"/>
        <w:spacing w:line="360" w:lineRule="auto"/>
        <w:rPr>
          <w:rFonts w:ascii="宋体" w:hAnsi="宋体" w:cs="宋体"/>
          <w:szCs w:val="21"/>
        </w:rPr>
      </w:pPr>
      <w:r>
        <w:rPr>
          <w:rFonts w:hint="eastAsia" w:ascii="宋体" w:hAnsi="宋体" w:cs="宋体"/>
          <w:szCs w:val="21"/>
        </w:rPr>
        <w:t xml:space="preserve">3.4.7.1</w:t>
      </w:r>
      <w:r>
        <w:rPr>
          <w:rFonts w:hint="eastAsia" w:ascii="宋体" w:hAnsi="宋体" w:cs="宋体"/>
          <w:szCs w:val="21"/>
        </w:rPr>
        <w:t xml:space="preserve">在本次检测各检测项目抽样数量均按《建筑结构检测技术标准》</w:t>
      </w:r>
      <w:r>
        <w:rPr>
          <w:rFonts w:hint="eastAsia" w:ascii="宋体" w:hAnsi="宋体" w:cs="宋体"/>
          <w:szCs w:val="21"/>
        </w:rPr>
        <w:t xml:space="preserve">GB/T 50344-2019</w:t>
      </w:r>
      <w:r>
        <w:rPr>
          <w:rFonts w:hint="eastAsia" w:ascii="宋体" w:hAnsi="宋体" w:cs="宋体"/>
          <w:szCs w:val="21"/>
        </w:rPr>
        <w:t xml:space="preserve">、《民用建筑可靠性鉴定标准》</w:t>
      </w:r>
      <w:r>
        <w:rPr>
          <w:rFonts w:hint="eastAsia" w:ascii="宋体" w:hAnsi="宋体" w:cs="宋体"/>
          <w:szCs w:val="21"/>
        </w:rPr>
        <w:t xml:space="preserve">GB 502</w:t>
      </w:r>
      <w:r>
        <w:rPr>
          <w:rFonts w:hint="eastAsia" w:ascii="宋体" w:hAnsi="宋体" w:cs="宋体"/>
          <w:szCs w:val="21"/>
        </w:rPr>
        <w:t xml:space="preserve">92-2015</w:t>
      </w:r>
      <w:r>
        <w:rPr>
          <w:rFonts w:hint="eastAsia" w:ascii="宋体" w:hAnsi="宋体" w:cs="宋体"/>
          <w:szCs w:val="21"/>
        </w:rPr>
        <w:t xml:space="preserve">及其他检测技术标准进行抽样。</w:t>
      </w:r>
      <w:r/>
    </w:p>
    <w:p>
      <w:pPr>
        <w:ind w:firstLine="420"/>
        <w:jc w:val="left"/>
        <w:spacing w:line="360" w:lineRule="auto"/>
        <w:rPr>
          <w:rFonts w:ascii="宋体" w:hAnsi="宋体" w:cs="宋体"/>
          <w:szCs w:val="21"/>
        </w:rPr>
      </w:pPr>
      <w:r>
        <w:rPr>
          <w:rFonts w:hint="eastAsia" w:ascii="宋体" w:hAnsi="宋体" w:cs="宋体"/>
          <w:szCs w:val="21"/>
        </w:rPr>
        <w:t xml:space="preserve">3.4.7.2</w:t>
      </w:r>
      <w:r>
        <w:rPr>
          <w:rFonts w:hint="eastAsia" w:ascii="宋体" w:hAnsi="宋体" w:cs="宋体"/>
          <w:szCs w:val="21"/>
        </w:rPr>
        <w:t xml:space="preserve">主要成果</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）安全性等级评定</w:t>
      </w:r>
      <w:r/>
    </w:p>
    <w:p>
      <w:pPr>
        <w:ind w:firstLine="420"/>
        <w:jc w:val="left"/>
        <w:spacing w:line="360" w:lineRule="auto"/>
        <w:rPr>
          <w:rFonts w:ascii="宋体" w:hAnsi="宋体" w:cs="宋体"/>
          <w:szCs w:val="21"/>
        </w:rPr>
      </w:pPr>
      <w:r>
        <w:rPr>
          <w:rFonts w:hint="eastAsia" w:ascii="宋体" w:hAnsi="宋体" w:cs="宋体"/>
          <w:szCs w:val="21"/>
        </w:rPr>
        <w:t xml:space="preserve">根据现场检查、检测及结构验算结果，依据《民用建筑可靠性鉴定标准》给出各单体工程主体结构安全性等级鉴定结果。</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）根据现场检查、检测及结构验算结果，依据《既有建筑鉴定与加固通用规范》</w:t>
      </w:r>
      <w:r>
        <w:rPr>
          <w:rFonts w:hint="eastAsia" w:ascii="宋体" w:hAnsi="宋体" w:cs="宋体"/>
          <w:szCs w:val="21"/>
        </w:rPr>
        <w:t xml:space="preserve">GB 55021-2021</w:t>
      </w:r>
      <w:r>
        <w:rPr>
          <w:rFonts w:hint="eastAsia" w:ascii="宋体" w:hAnsi="宋体" w:cs="宋体"/>
          <w:szCs w:val="21"/>
        </w:rPr>
        <w:t xml:space="preserve">、《建筑抗震鉴定标准》</w:t>
      </w:r>
      <w:r>
        <w:rPr>
          <w:rFonts w:hint="eastAsia" w:ascii="宋体" w:hAnsi="宋体" w:cs="宋体"/>
          <w:szCs w:val="21"/>
        </w:rPr>
        <w:t xml:space="preserve">GB 50023-2009</w:t>
      </w:r>
      <w:r>
        <w:rPr>
          <w:rFonts w:hint="eastAsia" w:ascii="宋体" w:hAnsi="宋体" w:cs="宋体"/>
          <w:szCs w:val="21"/>
        </w:rPr>
        <w:t xml:space="preserve">给出各单体工程的抗震鉴定结果。</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BIM</w:t>
      </w:r>
      <w:r>
        <w:rPr>
          <w:rFonts w:hint="eastAsia" w:ascii="宋体" w:hAnsi="宋体" w:cs="宋体"/>
          <w:szCs w:val="21"/>
        </w:rPr>
        <w:t xml:space="preserve">建模</w:t>
      </w:r>
      <w:r/>
    </w:p>
    <w:p>
      <w:pPr>
        <w:ind w:firstLine="420"/>
        <w:jc w:val="left"/>
        <w:spacing w:line="360" w:lineRule="auto"/>
        <w:rPr>
          <w:rFonts w:ascii="宋体" w:hAnsi="宋体" w:cs="宋体"/>
          <w:szCs w:val="21"/>
        </w:rPr>
      </w:pPr>
      <w:r>
        <w:rPr>
          <w:rFonts w:hint="eastAsia" w:ascii="宋体" w:hAnsi="宋体" w:cs="宋体"/>
          <w:szCs w:val="21"/>
        </w:rPr>
        <w:t xml:space="preserve">依据苏州市住房和城乡建设局发布的《苏住建房﹝</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号》文件规定对房屋现状结构进行</w:t>
      </w:r>
      <w:r>
        <w:rPr>
          <w:rFonts w:hint="eastAsia" w:ascii="宋体" w:hAnsi="宋体" w:cs="宋体"/>
          <w:szCs w:val="21"/>
        </w:rPr>
        <w:t xml:space="preserve">BIM</w:t>
      </w:r>
      <w:r>
        <w:rPr>
          <w:rFonts w:hint="eastAsia" w:ascii="宋体" w:hAnsi="宋体" w:cs="宋体"/>
          <w:szCs w:val="21"/>
        </w:rPr>
        <w:t xml:space="preserve">建模。</w:t>
      </w:r>
      <w:r/>
    </w:p>
    <w:p>
      <w:pPr>
        <w:numPr>
          <w:ilvl w:val="0"/>
          <w:numId w:val="12"/>
        </w:numPr>
        <w:ind w:firstLine="420"/>
        <w:jc w:val="left"/>
        <w:spacing w:line="360" w:lineRule="auto"/>
        <w:rPr>
          <w:rFonts w:ascii="宋体" w:hAnsi="宋体" w:cs="宋体"/>
          <w:szCs w:val="21"/>
        </w:rPr>
      </w:pPr>
      <w:r>
        <w:rPr>
          <w:rFonts w:hint="eastAsia" w:ascii="宋体" w:hAnsi="宋体" w:cs="宋体"/>
          <w:szCs w:val="21"/>
        </w:rPr>
        <w:t xml:space="preserve">安全</w:t>
      </w:r>
      <w:r>
        <w:rPr>
          <w:rFonts w:hint="eastAsia" w:ascii="宋体" w:hAnsi="宋体" w:cs="宋体"/>
          <w:szCs w:val="21"/>
          <w:shd w:val="clear" w:color="auto" w:fill="ffffff"/>
        </w:rPr>
        <w:t xml:space="preserve">鉴定报告要分</w:t>
      </w:r>
      <w:r>
        <w:rPr>
          <w:rFonts w:hint="eastAsia" w:ascii="宋体" w:hAnsi="宋体" w:cs="宋体"/>
          <w:szCs w:val="21"/>
          <w:shd w:val="clear" w:color="auto" w:fill="ffffff"/>
        </w:rPr>
        <w:t xml:space="preserve">别报给两家单位，一是苏州工业园区星海实验高级中学（建筑面积为</w:t>
      </w:r>
      <w:r>
        <w:rPr>
          <w:rFonts w:hint="eastAsia" w:ascii="宋体" w:hAnsi="宋体" w:cs="宋体"/>
          <w:szCs w:val="21"/>
          <w:shd w:val="clear" w:color="auto" w:fill="ffffff"/>
        </w:rPr>
        <w:t xml:space="preserve">90222.77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平方米）；二是华池幼儿园（单独对建筑面积为</w:t>
      </w:r>
      <w:r>
        <w:rPr>
          <w:rFonts w:hint="eastAsia" w:ascii="宋体" w:hAnsi="宋体" w:cs="宋体"/>
          <w:szCs w:val="21"/>
          <w:shd w:val="clear" w:color="auto" w:fill="ffffff"/>
        </w:rPr>
        <w:t xml:space="preserve">7975</w:t>
      </w:r>
      <w:r>
        <w:rPr>
          <w:rFonts w:hint="eastAsia" w:ascii="宋体" w:hAnsi="宋体" w:cs="宋体"/>
          <w:szCs w:val="21"/>
          <w:shd w:val="clear" w:color="auto" w:fill="ffffff"/>
        </w:rPr>
        <w:t xml:space="preserve">平方米的鉴定报告）。</w:t>
      </w:r>
      <w:r>
        <w:rPr>
          <w:rFonts w:hint="eastAsia" w:ascii="宋体" w:hAnsi="宋体" w:cs="宋体"/>
          <w:szCs w:val="21"/>
        </w:rPr>
        <w:t xml:space="preserve">鉴定报告应由有相应执业资格的注册结构工程师签字盖章。</w:t>
      </w:r>
      <w:r/>
    </w:p>
    <w:p>
      <w:pPr>
        <w:ind w:firstLine="422"/>
        <w:jc w:val="left"/>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人员及设备要求</w:t>
      </w:r>
      <w:r/>
    </w:p>
    <w:p>
      <w:pPr>
        <w:ind w:firstLine="420"/>
        <w:jc w:val="left"/>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项目负责人：不少于</w:t>
      </w:r>
      <w:r>
        <w:rPr>
          <w:rFonts w:hint="eastAsia" w:ascii="宋体" w:hAnsi="宋体" w:cs="宋体"/>
          <w:bCs/>
          <w:szCs w:val="21"/>
        </w:rPr>
        <w:t xml:space="preserve">1</w:t>
      </w:r>
      <w:r>
        <w:rPr>
          <w:rFonts w:hint="eastAsia" w:ascii="宋体" w:hAnsi="宋体" w:cs="宋体"/>
          <w:bCs/>
          <w:szCs w:val="21"/>
        </w:rPr>
        <w:t xml:space="preserve">人，具有较强的专业能力，负责项目整体进度的把控，与采购方日常的对接及沟通，熟悉项目相关法律法规，有一定的管理经验。</w:t>
      </w:r>
      <w:r/>
    </w:p>
    <w:p>
      <w:pPr>
        <w:ind w:firstLine="420"/>
        <w:jc w:val="left"/>
        <w:spacing w:line="360" w:lineRule="auto"/>
        <w:rPr>
          <w:rFonts w:ascii="宋体" w:hAnsi="宋体" w:cs="宋体"/>
          <w:bCs/>
          <w:szCs w:val="21"/>
        </w:rPr>
      </w:pPr>
      <w:r>
        <w:rPr>
          <w:rFonts w:hint="eastAsia" w:ascii="宋体" w:hAnsi="宋体" w:cs="宋体"/>
          <w:szCs w:val="21"/>
        </w:rPr>
        <w:t xml:space="preserve">4.2</w:t>
      </w:r>
      <w:r>
        <w:rPr>
          <w:rFonts w:hint="eastAsia" w:ascii="宋体" w:hAnsi="宋体" w:cs="宋体"/>
          <w:szCs w:val="21"/>
        </w:rPr>
        <w:t xml:space="preserve">项目技术负责人：不少于</w:t>
      </w:r>
      <w:r>
        <w:rPr>
          <w:rFonts w:hint="eastAsia" w:ascii="宋体" w:hAnsi="宋体" w:cs="宋体"/>
          <w:szCs w:val="21"/>
        </w:rPr>
        <w:t xml:space="preserve">1</w:t>
      </w:r>
      <w:r>
        <w:rPr>
          <w:rFonts w:hint="eastAsia" w:ascii="宋体" w:hAnsi="宋体" w:cs="宋体"/>
          <w:szCs w:val="21"/>
        </w:rPr>
        <w:t xml:space="preserve">人，主要</w:t>
      </w:r>
      <w:r>
        <w:rPr>
          <w:rFonts w:hint="eastAsia" w:ascii="宋体" w:hAnsi="宋体" w:cs="宋体"/>
          <w:bCs/>
          <w:szCs w:val="21"/>
        </w:rPr>
        <w:t xml:space="preserve">负责项目进度、质量、安全方面管理，需熟悉本项目相关的法律法规，具有相关工作经验，专业能力强。</w:t>
      </w:r>
      <w:r/>
    </w:p>
    <w:p>
      <w:pPr>
        <w:ind w:firstLine="420"/>
        <w:jc w:val="left"/>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主要检测人员：供应商须为本项目至少配置</w:t>
      </w:r>
      <w:r>
        <w:rPr>
          <w:rFonts w:hint="eastAsia" w:ascii="宋体" w:hAnsi="宋体" w:cs="宋体"/>
          <w:bCs/>
          <w:szCs w:val="21"/>
        </w:rPr>
        <w:t xml:space="preserve">4</w:t>
      </w:r>
      <w:r>
        <w:rPr>
          <w:rFonts w:hint="eastAsia" w:ascii="宋体" w:hAnsi="宋体" w:cs="宋体"/>
          <w:bCs/>
          <w:szCs w:val="21"/>
        </w:rPr>
        <w:t xml:space="preserve">名主要检测人员（不包含项目负责人、技术负责人），人员应具有一定的工作经验，通过专门培训，专业能力突出。</w:t>
      </w:r>
      <w:r/>
    </w:p>
    <w:p>
      <w:pPr>
        <w:ind w:firstLine="420"/>
        <w:jc w:val="left"/>
        <w:spacing w:line="360" w:lineRule="auto"/>
        <w:rPr>
          <w:rFonts w:ascii="宋体" w:hAnsi="宋体" w:cs="宋体"/>
          <w:szCs w:val="21"/>
        </w:rPr>
      </w:pPr>
      <w:r>
        <w:rPr>
          <w:rFonts w:hint="eastAsia" w:ascii="宋体" w:hAnsi="宋体" w:cs="宋体"/>
          <w:bCs/>
          <w:szCs w:val="21"/>
        </w:rPr>
        <w:t xml:space="preserve">4.4</w:t>
      </w:r>
      <w:r>
        <w:rPr>
          <w:rFonts w:hint="eastAsia" w:ascii="宋体" w:hAnsi="宋体" w:cs="宋体"/>
          <w:bCs/>
          <w:szCs w:val="21"/>
        </w:rPr>
        <w:t xml:space="preserve">投标单位</w:t>
      </w:r>
      <w:r>
        <w:rPr>
          <w:rFonts w:hint="eastAsia" w:ascii="宋体" w:hAnsi="宋体" w:cs="宋体"/>
          <w:bCs/>
          <w:szCs w:val="21"/>
          <w:lang w:val="zh-CN"/>
        </w:rPr>
        <w:t xml:space="preserve">在项目实施过程中要确保服务团队的稳定，且变动前需提交采购</w:t>
      </w:r>
      <w:r>
        <w:rPr>
          <w:rFonts w:hint="eastAsia" w:ascii="宋体" w:hAnsi="宋体" w:cs="宋体"/>
          <w:bCs/>
          <w:szCs w:val="21"/>
        </w:rPr>
        <w:t xml:space="preserve">单位</w:t>
      </w:r>
      <w:r>
        <w:rPr>
          <w:rFonts w:hint="eastAsia" w:ascii="宋体" w:hAnsi="宋体" w:cs="宋体"/>
          <w:bCs/>
          <w:szCs w:val="21"/>
          <w:lang w:val="zh-CN"/>
        </w:rPr>
        <w:t xml:space="preserve">书面审核同意。在本项目实施中采购</w:t>
      </w:r>
      <w:r>
        <w:rPr>
          <w:rFonts w:hint="eastAsia" w:ascii="宋体" w:hAnsi="宋体" w:cs="宋体"/>
          <w:bCs/>
          <w:szCs w:val="21"/>
        </w:rPr>
        <w:t xml:space="preserve">单位</w:t>
      </w:r>
      <w:r>
        <w:rPr>
          <w:rFonts w:hint="eastAsia" w:ascii="宋体" w:hAnsi="宋体" w:cs="宋体"/>
          <w:bCs/>
          <w:szCs w:val="21"/>
          <w:lang w:val="zh-CN"/>
        </w:rPr>
        <w:t xml:space="preserve">可对各个环节进行不定期的检查，并提出整改意见，</w:t>
      </w:r>
      <w:r>
        <w:rPr>
          <w:rFonts w:hint="eastAsia" w:ascii="宋体" w:hAnsi="宋体" w:cs="宋体"/>
          <w:bCs/>
          <w:szCs w:val="21"/>
        </w:rPr>
        <w:t xml:space="preserve">投标单位</w:t>
      </w:r>
      <w:r>
        <w:rPr>
          <w:rFonts w:hint="eastAsia" w:ascii="宋体" w:hAnsi="宋体" w:cs="宋体"/>
          <w:bCs/>
          <w:szCs w:val="21"/>
          <w:lang w:val="zh-CN"/>
        </w:rPr>
        <w:t xml:space="preserve">必须采取相应整改措施。</w:t>
      </w:r>
      <w:r/>
    </w:p>
    <w:p>
      <w:pPr>
        <w:ind w:firstLine="420"/>
        <w:jc w:val="left"/>
        <w:spacing w:line="360" w:lineRule="auto"/>
        <w:rPr>
          <w:rFonts w:ascii="宋体" w:hAnsi="宋体" w:cs="宋体"/>
          <w:bCs/>
          <w:szCs w:val="21"/>
        </w:rPr>
      </w:pPr>
      <w:r>
        <w:rPr>
          <w:rFonts w:hint="eastAsia" w:ascii="宋体" w:hAnsi="宋体" w:cs="宋体"/>
          <w:bCs/>
          <w:szCs w:val="21"/>
        </w:rPr>
        <w:t xml:space="preserve">4.5</w:t>
      </w:r>
      <w:r>
        <w:rPr>
          <w:rFonts w:hint="eastAsia" w:ascii="宋体" w:hAnsi="宋体" w:cs="宋体"/>
          <w:bCs/>
          <w:szCs w:val="21"/>
        </w:rPr>
        <w:t xml:space="preserve">检测用相关设备由投标单位根据本项目要求自行配备。</w:t>
      </w:r>
      <w:r/>
    </w:p>
    <w:p>
      <w:pPr>
        <w:ind w:firstLine="422"/>
        <w:jc w:val="left"/>
        <w:spacing w:line="360" w:lineRule="auto"/>
        <w:rPr>
          <w:rFonts w:ascii="宋体" w:hAnsi="宋体" w:cs="宋体"/>
          <w:b/>
          <w:szCs w:val="21"/>
        </w:rPr>
      </w:pPr>
      <w:r>
        <w:rPr>
          <w:rFonts w:hint="eastAsia" w:ascii="宋体" w:hAnsi="宋体" w:cs="宋体"/>
          <w:b/>
          <w:szCs w:val="21"/>
        </w:rPr>
        <w:t xml:space="preserve">注：以上人员数量要求为实质性条款，必须满足。投标文件中提供相关人员清单及投标单位为以上人员缴纳的社保证明材料，否则为无效标。</w:t>
      </w:r>
      <w:r/>
    </w:p>
    <w:p>
      <w:pPr>
        <w:ind w:firstLine="422"/>
        <w:jc w:val="left"/>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服务保障方案</w:t>
      </w:r>
      <w:r/>
    </w:p>
    <w:p>
      <w:pPr>
        <w:ind w:firstLine="422"/>
        <w:jc w:val="left"/>
        <w:spacing w:line="360" w:lineRule="auto"/>
        <w:rPr>
          <w:rFonts w:ascii="宋体" w:hAnsi="宋体" w:cs="宋体"/>
          <w:b/>
          <w:szCs w:val="21"/>
        </w:rPr>
      </w:pPr>
      <w:r>
        <w:rPr>
          <w:rFonts w:hint="eastAsia" w:ascii="宋体" w:hAnsi="宋体" w:cs="宋体"/>
          <w:b/>
          <w:szCs w:val="21"/>
        </w:rPr>
        <w:t xml:space="preserve">5.1</w:t>
      </w:r>
      <w:r>
        <w:rPr>
          <w:rFonts w:hint="eastAsia" w:ascii="宋体" w:hAnsi="宋体" w:cs="宋体"/>
          <w:b/>
          <w:szCs w:val="21"/>
        </w:rPr>
        <w:t xml:space="preserve">项目实施方案</w:t>
      </w:r>
      <w:r/>
    </w:p>
    <w:p>
      <w:pPr>
        <w:ind w:firstLine="420"/>
        <w:jc w:val="left"/>
        <w:spacing w:line="360" w:lineRule="auto"/>
        <w:rPr>
          <w:rFonts w:ascii="宋体" w:hAnsi="宋体" w:cs="宋体"/>
          <w:bCs/>
          <w:szCs w:val="21"/>
        </w:rPr>
      </w:pPr>
      <w:r>
        <w:rPr>
          <w:rFonts w:hint="eastAsia" w:ascii="宋体" w:hAnsi="宋体" w:cs="宋体"/>
          <w:bCs/>
          <w:szCs w:val="21"/>
        </w:rPr>
        <w:t xml:space="preserve">为了保证项目顺利实施，投标单位对该项目的检测工作制定一个整体实施方案，对整体服务实施方案进行合理化安排。</w:t>
      </w:r>
      <w:r/>
    </w:p>
    <w:p>
      <w:pPr>
        <w:ind w:firstLine="420"/>
        <w:jc w:val="left"/>
        <w:spacing w:line="360" w:lineRule="auto"/>
        <w:rPr>
          <w:rFonts w:ascii="宋体" w:hAnsi="宋体" w:cs="宋体"/>
          <w:bCs/>
          <w:szCs w:val="21"/>
        </w:rPr>
      </w:pPr>
      <w:r>
        <w:rPr>
          <w:rFonts w:hint="eastAsia" w:ascii="宋体" w:hAnsi="宋体" w:cs="宋体"/>
          <w:bCs/>
          <w:szCs w:val="21"/>
        </w:rPr>
        <w:t xml:space="preserve">5.1.1</w:t>
      </w:r>
      <w:r>
        <w:rPr>
          <w:rFonts w:hint="eastAsia" w:ascii="宋体" w:hAnsi="宋体" w:cs="宋体"/>
          <w:bCs/>
          <w:szCs w:val="21"/>
        </w:rPr>
        <w:t xml:space="preserve">资料核查。认真查阅采购人提供的图纸等基础信息，对原始资料进行核查。</w:t>
      </w:r>
      <w:r/>
    </w:p>
    <w:p>
      <w:pPr>
        <w:ind w:firstLine="420"/>
        <w:jc w:val="left"/>
        <w:spacing w:line="360" w:lineRule="auto"/>
        <w:rPr>
          <w:rFonts w:ascii="宋体" w:hAnsi="宋体" w:cs="宋体"/>
          <w:bCs/>
          <w:szCs w:val="21"/>
        </w:rPr>
      </w:pPr>
      <w:r>
        <w:rPr>
          <w:rFonts w:hint="eastAsia" w:ascii="宋体" w:hAnsi="宋体" w:cs="宋体"/>
          <w:bCs/>
          <w:szCs w:val="21"/>
        </w:rPr>
        <w:t xml:space="preserve">5.11.2</w:t>
      </w:r>
      <w:r>
        <w:rPr>
          <w:rFonts w:hint="eastAsia" w:ascii="宋体" w:hAnsi="宋体" w:cs="宋体"/>
          <w:bCs/>
          <w:szCs w:val="21"/>
        </w:rPr>
        <w:t xml:space="preserve">现场情况调查。结合采购人提供的基础材料，对现场周边环境及房屋使用状态进行调查，合理配备专业工具。</w:t>
      </w:r>
      <w:r/>
    </w:p>
    <w:p>
      <w:pPr>
        <w:ind w:firstLine="420"/>
        <w:jc w:val="left"/>
        <w:spacing w:line="360" w:lineRule="auto"/>
        <w:rPr>
          <w:rFonts w:ascii="宋体" w:hAnsi="宋体" w:cs="宋体"/>
          <w:bCs/>
          <w:szCs w:val="21"/>
        </w:rPr>
      </w:pPr>
      <w:r>
        <w:rPr>
          <w:rFonts w:hint="eastAsia" w:ascii="宋体" w:hAnsi="宋体" w:cs="宋体"/>
          <w:bCs/>
          <w:szCs w:val="21"/>
        </w:rPr>
        <w:t xml:space="preserve">5.1.3</w:t>
      </w:r>
      <w:r>
        <w:rPr>
          <w:rFonts w:hint="eastAsia" w:ascii="宋体" w:hAnsi="宋体" w:cs="宋体"/>
          <w:bCs/>
          <w:szCs w:val="21"/>
        </w:rPr>
        <w:t xml:space="preserve">地基基础检查。结合采购人提供的基础材料，对地基</w:t>
      </w:r>
      <w:r>
        <w:rPr>
          <w:rFonts w:hint="eastAsia" w:ascii="宋体" w:hAnsi="宋体" w:cs="宋体"/>
          <w:bCs/>
          <w:szCs w:val="21"/>
        </w:rPr>
        <w:t xml:space="preserve">基础状态进行检查，合理配备专业工具防止检测作业引发次生灾害。</w:t>
      </w:r>
      <w:r/>
    </w:p>
    <w:p>
      <w:pPr>
        <w:ind w:firstLine="420"/>
        <w:jc w:val="left"/>
        <w:spacing w:line="360" w:lineRule="auto"/>
        <w:rPr>
          <w:rFonts w:ascii="宋体" w:hAnsi="宋体" w:cs="宋体"/>
          <w:bCs/>
          <w:szCs w:val="21"/>
        </w:rPr>
      </w:pPr>
      <w:r>
        <w:rPr>
          <w:rFonts w:hint="eastAsia" w:ascii="宋体" w:hAnsi="宋体" w:cs="宋体"/>
          <w:bCs/>
          <w:szCs w:val="21"/>
        </w:rPr>
        <w:t xml:space="preserve">5.1.4</w:t>
      </w:r>
      <w:r>
        <w:rPr>
          <w:rFonts w:hint="eastAsia" w:ascii="宋体" w:hAnsi="宋体" w:cs="宋体"/>
          <w:bCs/>
          <w:szCs w:val="21"/>
        </w:rPr>
        <w:t xml:space="preserve">上部结构构件参数检测。结合采购人提供的基础材料，对上不结构构件进行检测，合理配备专业工具防止检测作业引发次生灾害。</w:t>
      </w:r>
      <w:r/>
    </w:p>
    <w:p>
      <w:pPr>
        <w:ind w:firstLine="420"/>
        <w:jc w:val="left"/>
        <w:spacing w:line="360" w:lineRule="auto"/>
        <w:rPr>
          <w:rFonts w:ascii="宋体" w:hAnsi="宋体" w:cs="宋体"/>
          <w:bCs/>
          <w:szCs w:val="21"/>
        </w:rPr>
      </w:pPr>
      <w:r>
        <w:rPr>
          <w:rFonts w:hint="eastAsia" w:ascii="宋体" w:hAnsi="宋体" w:cs="宋体"/>
          <w:bCs/>
          <w:szCs w:val="21"/>
        </w:rPr>
        <w:t xml:space="preserve">5.1.5</w:t>
      </w:r>
      <w:r>
        <w:rPr>
          <w:rFonts w:hint="eastAsia" w:ascii="宋体" w:hAnsi="宋体" w:cs="宋体"/>
          <w:bCs/>
          <w:szCs w:val="21"/>
        </w:rPr>
        <w:t xml:space="preserve">建筑物整体倾斜检测。结合采购人提供的基础材料，对建筑物整体倾斜状态进行检测，合理配备专业工具防止检测作业引发次生灾害。</w:t>
      </w:r>
      <w:r/>
    </w:p>
    <w:p>
      <w:pPr>
        <w:ind w:firstLine="420"/>
        <w:jc w:val="left"/>
        <w:spacing w:line="360" w:lineRule="auto"/>
        <w:rPr>
          <w:rFonts w:ascii="宋体" w:hAnsi="宋体" w:cs="宋体"/>
          <w:bCs/>
          <w:szCs w:val="21"/>
        </w:rPr>
      </w:pPr>
      <w:r>
        <w:rPr>
          <w:rFonts w:hint="eastAsia" w:ascii="宋体" w:hAnsi="宋体" w:cs="宋体"/>
          <w:bCs/>
          <w:szCs w:val="21"/>
        </w:rPr>
        <w:t xml:space="preserve">5.1.6</w:t>
      </w:r>
      <w:r>
        <w:rPr>
          <w:rFonts w:hint="eastAsia" w:ascii="宋体" w:hAnsi="宋体" w:cs="宋体"/>
          <w:bCs/>
          <w:szCs w:val="21"/>
        </w:rPr>
        <w:t xml:space="preserve">安全性分析及评定。要求所有现场的检测人员，牢固树立目标意识，围绕工作目标开展工作，务必强调检测工作的计划性、预控性和前瞻性。</w:t>
      </w:r>
      <w:r/>
    </w:p>
    <w:p>
      <w:pPr>
        <w:ind w:firstLine="422"/>
        <w:jc w:val="left"/>
        <w:spacing w:line="360" w:lineRule="auto"/>
        <w:rPr>
          <w:rFonts w:ascii="宋体" w:hAnsi="宋体" w:cs="宋体"/>
          <w:b/>
          <w:szCs w:val="21"/>
        </w:rPr>
      </w:pPr>
      <w:r>
        <w:rPr>
          <w:rFonts w:hint="eastAsia" w:ascii="宋体" w:hAnsi="宋体" w:cs="宋体"/>
          <w:b/>
          <w:szCs w:val="21"/>
        </w:rPr>
        <w:t xml:space="preserve">5.2</w:t>
      </w:r>
      <w:r>
        <w:rPr>
          <w:rFonts w:hint="eastAsia" w:ascii="宋体" w:hAnsi="宋体" w:cs="宋体"/>
          <w:b/>
          <w:szCs w:val="21"/>
        </w:rPr>
        <w:t xml:space="preserve">工作进度保障措施及质量保障措施</w:t>
      </w:r>
      <w:r/>
    </w:p>
    <w:p>
      <w:pPr>
        <w:ind w:firstLine="420"/>
        <w:jc w:val="left"/>
        <w:spacing w:line="360" w:lineRule="auto"/>
        <w:rPr>
          <w:rFonts w:ascii="宋体" w:hAnsi="宋体" w:cs="宋体"/>
          <w:bCs/>
          <w:szCs w:val="21"/>
        </w:rPr>
      </w:pPr>
      <w:r>
        <w:rPr>
          <w:rFonts w:hint="eastAsia" w:ascii="宋体" w:hAnsi="宋体" w:cs="宋体"/>
          <w:bCs/>
          <w:szCs w:val="21"/>
        </w:rPr>
        <w:t xml:space="preserve">为了保证检测鉴定工作质量，投标单位对该项目的检测工作，做到精心组织、合理化安排，将采取必要的质量保障措施。</w:t>
      </w:r>
      <w:r/>
    </w:p>
    <w:p>
      <w:pPr>
        <w:ind w:firstLine="420"/>
        <w:jc w:val="left"/>
        <w:spacing w:line="360" w:lineRule="auto"/>
        <w:rPr>
          <w:rFonts w:ascii="宋体" w:hAnsi="宋体" w:cs="宋体"/>
          <w:bCs/>
          <w:szCs w:val="21"/>
        </w:rPr>
      </w:pPr>
      <w:r>
        <w:rPr>
          <w:rFonts w:hint="eastAsia" w:ascii="宋体" w:hAnsi="宋体" w:cs="宋体"/>
          <w:bCs/>
          <w:szCs w:val="21"/>
        </w:rPr>
        <w:t xml:space="preserve">5.2.1</w:t>
      </w:r>
      <w:r>
        <w:rPr>
          <w:rFonts w:hint="eastAsia" w:ascii="宋体" w:hAnsi="宋体" w:cs="宋体"/>
          <w:bCs/>
          <w:szCs w:val="21"/>
        </w:rPr>
        <w:t xml:space="preserve">项目进度计划。制定项目进度表，投标单位严格按照采购人的要求开展各项工作，指定项目负责人协调投标单位与采购人及相关单位的关系，调动资源为此服务。</w:t>
      </w:r>
      <w:r/>
    </w:p>
    <w:p>
      <w:pPr>
        <w:ind w:firstLine="420"/>
        <w:jc w:val="left"/>
        <w:spacing w:line="360" w:lineRule="auto"/>
        <w:rPr>
          <w:rFonts w:ascii="宋体" w:hAnsi="宋体" w:cs="宋体"/>
          <w:bCs/>
          <w:szCs w:val="21"/>
        </w:rPr>
      </w:pPr>
      <w:r>
        <w:rPr>
          <w:rFonts w:hint="eastAsia" w:ascii="宋体" w:hAnsi="宋体" w:cs="宋体"/>
          <w:bCs/>
          <w:szCs w:val="21"/>
        </w:rPr>
        <w:t xml:space="preserve">5.2.2</w:t>
      </w:r>
      <w:r>
        <w:rPr>
          <w:rFonts w:hint="eastAsia" w:ascii="宋体" w:hAnsi="宋体" w:cs="宋体"/>
          <w:bCs/>
          <w:szCs w:val="21"/>
        </w:rPr>
        <w:t xml:space="preserve">进度保障措施。实现服务承诺，及时完成各项服务。提高投标单位员工的工作效率，最大化地满足采购人的要求；当发生不可预见事件时，及时与采购人沟通，将损失降低到最小。</w:t>
      </w:r>
      <w:r/>
    </w:p>
    <w:p>
      <w:pPr>
        <w:ind w:firstLine="420"/>
        <w:jc w:val="left"/>
        <w:spacing w:line="360" w:lineRule="auto"/>
        <w:rPr>
          <w:rFonts w:ascii="宋体" w:hAnsi="宋体" w:cs="宋体"/>
          <w:bCs/>
          <w:szCs w:val="21"/>
        </w:rPr>
      </w:pPr>
      <w:r>
        <w:rPr>
          <w:rFonts w:hint="eastAsia" w:ascii="宋体" w:hAnsi="宋体" w:cs="宋体"/>
          <w:bCs/>
          <w:szCs w:val="21"/>
        </w:rPr>
        <w:t xml:space="preserve">5.2.3</w:t>
      </w:r>
      <w:r>
        <w:rPr>
          <w:rFonts w:hint="eastAsia" w:ascii="宋体" w:hAnsi="宋体" w:cs="宋体"/>
          <w:bCs/>
          <w:szCs w:val="21"/>
        </w:rPr>
        <w:t xml:space="preserve">质量保障措施。充分运用专业技术优势，对检测鉴定中如有发现存在质量隐患的</w:t>
      </w:r>
      <w:r>
        <w:rPr>
          <w:rFonts w:hint="eastAsia" w:ascii="宋体" w:hAnsi="宋体" w:cs="宋体"/>
          <w:bCs/>
          <w:szCs w:val="21"/>
        </w:rPr>
        <w:t xml:space="preserve">提供处理建议，为采购人提供技术咨询服务。选用先进的检测设备，执行现行科学、有效并为客户认可的检测方法，确保检测方法的科学性。使用经过计量检定且在检定有效期内仪器设备，保证检测数据的准确性。现场检测过程中对建筑结构和装修的破坏由投标单位负责修复。</w:t>
      </w:r>
      <w:r/>
    </w:p>
    <w:p>
      <w:pPr>
        <w:ind w:firstLine="422"/>
        <w:jc w:val="left"/>
        <w:spacing w:line="360" w:lineRule="auto"/>
        <w:rPr>
          <w:rFonts w:ascii="宋体" w:hAnsi="宋体" w:cs="宋体"/>
          <w:b/>
          <w:szCs w:val="21"/>
        </w:rPr>
      </w:pPr>
      <w:r>
        <w:rPr>
          <w:rFonts w:hint="eastAsia" w:ascii="宋体" w:hAnsi="宋体" w:cs="宋体"/>
          <w:b/>
          <w:szCs w:val="21"/>
        </w:rPr>
        <w:t xml:space="preserve">5.3</w:t>
      </w:r>
      <w:r>
        <w:rPr>
          <w:rFonts w:hint="eastAsia" w:ascii="宋体" w:hAnsi="宋体" w:cs="宋体"/>
          <w:b/>
          <w:szCs w:val="21"/>
        </w:rPr>
        <w:t xml:space="preserve">安全保障措施</w:t>
      </w:r>
      <w:r/>
    </w:p>
    <w:p>
      <w:pPr>
        <w:ind w:firstLine="420"/>
        <w:jc w:val="left"/>
        <w:spacing w:line="360" w:lineRule="auto"/>
        <w:rPr>
          <w:rFonts w:ascii="宋体" w:hAnsi="宋体" w:cs="宋体"/>
          <w:bCs/>
          <w:szCs w:val="21"/>
        </w:rPr>
      </w:pPr>
      <w:r>
        <w:rPr>
          <w:rFonts w:hint="eastAsia" w:ascii="宋体" w:hAnsi="宋体" w:cs="宋体"/>
          <w:bCs/>
          <w:szCs w:val="21"/>
        </w:rPr>
        <w:t xml:space="preserve">在现场工作中，投标单位遵守政府有关部门、业主及有关单位安全、保卫制度，并对检测人员的安全负责。在作业现场，投标单位将采取必要的安全措施。</w:t>
      </w:r>
      <w:r/>
    </w:p>
    <w:p>
      <w:pPr>
        <w:ind w:firstLine="420"/>
        <w:jc w:val="left"/>
        <w:spacing w:line="360" w:lineRule="auto"/>
        <w:rPr>
          <w:rFonts w:ascii="宋体" w:hAnsi="宋体" w:cs="宋体"/>
          <w:bCs/>
          <w:szCs w:val="21"/>
        </w:rPr>
      </w:pPr>
      <w:r>
        <w:rPr>
          <w:rFonts w:hint="eastAsia" w:ascii="宋体" w:hAnsi="宋体" w:cs="宋体"/>
          <w:bCs/>
          <w:szCs w:val="21"/>
        </w:rPr>
        <w:t xml:space="preserve">5.3.1</w:t>
      </w:r>
      <w:r>
        <w:rPr>
          <w:rFonts w:hint="eastAsia" w:ascii="宋体" w:hAnsi="宋体" w:cs="宋体"/>
          <w:bCs/>
          <w:szCs w:val="21"/>
        </w:rPr>
        <w:t xml:space="preserve">安全管理措施。投标单位将结合自身内部的实际情况，针对本工程的特殊环境，保证正常的工作秩序和安全，对</w:t>
      </w:r>
      <w:r>
        <w:rPr>
          <w:rFonts w:hint="eastAsia" w:ascii="宋体" w:hAnsi="宋体" w:cs="宋体"/>
          <w:bCs/>
          <w:szCs w:val="21"/>
        </w:rPr>
        <w:t xml:space="preserve">检测人员进行安全教育，并与检测人员签订工程安全目标责任书。建立以项目负责人为第一责任人的责任负责制，建立健全安全生产责任制和群防群治的制度。所有进入现场的检测人员均配发安全防护用具。</w:t>
      </w:r>
      <w:r/>
    </w:p>
    <w:p>
      <w:pPr>
        <w:ind w:firstLine="420"/>
        <w:jc w:val="left"/>
        <w:spacing w:line="360" w:lineRule="auto"/>
        <w:rPr>
          <w:rFonts w:ascii="宋体" w:hAnsi="宋体" w:cs="宋体"/>
          <w:bCs/>
          <w:szCs w:val="21"/>
        </w:rPr>
      </w:pPr>
      <w:r>
        <w:rPr>
          <w:rFonts w:hint="eastAsia" w:ascii="宋体" w:hAnsi="宋体" w:cs="宋体"/>
          <w:bCs/>
          <w:szCs w:val="21"/>
        </w:rPr>
        <w:t xml:space="preserve">5.3.2</w:t>
      </w:r>
      <w:r>
        <w:rPr>
          <w:rFonts w:hint="eastAsia" w:ascii="宋体" w:hAnsi="宋体" w:cs="宋体"/>
          <w:bCs/>
          <w:szCs w:val="21"/>
        </w:rPr>
        <w:t xml:space="preserve">安全文明保障措施。所有现场检测人员必须严格遵守业主对安全生产和文明施工的有关规定，须在确保质量和安全生产的前提下开展工作。以安全生产为标准化管理重点，做好安全技术交底和日常的安全检查，排除各种安全隐患。现场用电和动力设备由专人管理。</w:t>
      </w:r>
      <w:r/>
    </w:p>
    <w:p>
      <w:pPr>
        <w:ind w:firstLine="420"/>
        <w:jc w:val="left"/>
        <w:spacing w:line="360" w:lineRule="auto"/>
        <w:rPr>
          <w:rFonts w:ascii="宋体" w:hAnsi="宋体" w:cs="宋体"/>
          <w:bCs/>
          <w:szCs w:val="21"/>
        </w:rPr>
      </w:pPr>
      <w:r>
        <w:rPr>
          <w:rFonts w:hint="eastAsia" w:ascii="宋体" w:hAnsi="宋体" w:cs="宋体"/>
          <w:bCs/>
          <w:szCs w:val="21"/>
        </w:rPr>
        <w:t xml:space="preserve">5.3.3</w:t>
      </w:r>
      <w:r>
        <w:rPr>
          <w:rFonts w:hint="eastAsia" w:ascii="宋体" w:hAnsi="宋体" w:cs="宋体"/>
          <w:bCs/>
          <w:szCs w:val="21"/>
        </w:rPr>
        <w:t xml:space="preserve">安全应急预案。投标单位应为所有员工办理人身意外伤害保险和医疗保险，确保检测</w:t>
      </w:r>
      <w:r>
        <w:rPr>
          <w:rFonts w:hint="eastAsia" w:ascii="宋体" w:hAnsi="宋体" w:cs="宋体"/>
          <w:bCs/>
          <w:szCs w:val="21"/>
        </w:rPr>
        <w:t xml:space="preserve">人员在现场工作无后顾之忧。现场检测项目部在检测工作中使用或租用的机械、设备均有安检合格证，并为机械、车辆等购买保险。机械、车辆在进入现场操作之前均进行安全检查，所有辅助设备在使用之前也进行安全检查，排除一切安全隐患。</w:t>
      </w:r>
      <w:r/>
    </w:p>
    <w:p>
      <w:pPr>
        <w:ind w:firstLine="422"/>
        <w:jc w:val="left"/>
        <w:spacing w:line="360" w:lineRule="auto"/>
        <w:rPr>
          <w:rFonts w:ascii="宋体" w:hAnsi="宋体" w:cs="宋体"/>
          <w:b/>
          <w:szCs w:val="21"/>
        </w:rPr>
      </w:pPr>
      <w:r>
        <w:rPr>
          <w:rFonts w:hint="eastAsia" w:ascii="宋体" w:hAnsi="宋体" w:cs="宋体"/>
          <w:b/>
          <w:szCs w:val="21"/>
        </w:rPr>
        <w:t xml:space="preserve">5.4</w:t>
      </w:r>
      <w:r>
        <w:rPr>
          <w:rFonts w:hint="eastAsia" w:ascii="宋体" w:hAnsi="宋体" w:cs="宋体"/>
          <w:b/>
          <w:szCs w:val="21"/>
        </w:rPr>
        <w:t xml:space="preserve">后续服务计划及保障措施</w:t>
      </w:r>
      <w:r/>
    </w:p>
    <w:p>
      <w:pPr>
        <w:ind w:firstLine="420"/>
        <w:jc w:val="left"/>
        <w:spacing w:line="360" w:lineRule="auto"/>
        <w:rPr>
          <w:rFonts w:ascii="宋体" w:hAnsi="宋体" w:cs="宋体"/>
          <w:bCs/>
          <w:szCs w:val="21"/>
        </w:rPr>
      </w:pPr>
      <w:r>
        <w:rPr>
          <w:rFonts w:hint="eastAsia" w:ascii="宋体" w:hAnsi="宋体" w:cs="宋体"/>
          <w:bCs/>
          <w:szCs w:val="21"/>
        </w:rPr>
        <w:t xml:space="preserve">投标单位所有进驻现场的检测人员，严格遵守采购人各项目现场的相关管理规定，落实后续服务计划，做好服务保障措施。</w:t>
      </w:r>
      <w:r/>
    </w:p>
    <w:p>
      <w:pPr>
        <w:ind w:firstLine="420"/>
        <w:jc w:val="left"/>
        <w:spacing w:line="360" w:lineRule="auto"/>
        <w:rPr>
          <w:rFonts w:ascii="宋体" w:hAnsi="宋体" w:cs="宋体"/>
          <w:bCs/>
          <w:szCs w:val="21"/>
        </w:rPr>
      </w:pPr>
      <w:r>
        <w:rPr>
          <w:rFonts w:hint="eastAsia" w:ascii="宋体" w:hAnsi="宋体" w:cs="宋体"/>
          <w:bCs/>
          <w:szCs w:val="21"/>
        </w:rPr>
        <w:t xml:space="preserve">5.4.1</w:t>
      </w:r>
      <w:r>
        <w:rPr>
          <w:rFonts w:hint="eastAsia" w:ascii="宋体" w:hAnsi="宋体" w:cs="宋体"/>
          <w:bCs/>
          <w:szCs w:val="21"/>
        </w:rPr>
        <w:t xml:space="preserve">后续服务内容。对检测设备提供定期校准服务，对异常数据进行复核及深化分析。</w:t>
      </w:r>
      <w:r/>
    </w:p>
    <w:p>
      <w:pPr>
        <w:ind w:firstLine="420"/>
        <w:jc w:val="left"/>
        <w:spacing w:line="360" w:lineRule="auto"/>
        <w:rPr>
          <w:rFonts w:ascii="宋体" w:hAnsi="宋体" w:cs="宋体"/>
          <w:bCs/>
          <w:szCs w:val="21"/>
        </w:rPr>
      </w:pPr>
      <w:r>
        <w:rPr>
          <w:rFonts w:hint="eastAsia" w:ascii="宋体" w:hAnsi="宋体" w:cs="宋体"/>
          <w:bCs/>
          <w:szCs w:val="21"/>
        </w:rPr>
        <w:t xml:space="preserve">5.4.2</w:t>
      </w:r>
      <w:r>
        <w:rPr>
          <w:rFonts w:hint="eastAsia" w:ascii="宋体" w:hAnsi="宋体" w:cs="宋体"/>
          <w:bCs/>
          <w:szCs w:val="21"/>
        </w:rPr>
        <w:t xml:space="preserve">服务响应。制定应急检测服务，承诺针对采购人的服务要求，达到现</w:t>
      </w:r>
      <w:r>
        <w:rPr>
          <w:rFonts w:hint="eastAsia" w:ascii="宋体" w:hAnsi="宋体" w:cs="宋体"/>
          <w:bCs/>
          <w:szCs w:val="21"/>
        </w:rPr>
        <w:t xml:space="preserve">场的响应速度及方式。</w:t>
      </w:r>
      <w:r/>
    </w:p>
    <w:p>
      <w:pPr>
        <w:ind w:firstLine="420"/>
        <w:jc w:val="left"/>
        <w:spacing w:line="360" w:lineRule="auto"/>
        <w:rPr>
          <w:rFonts w:ascii="宋体" w:hAnsi="宋体" w:cs="宋体"/>
          <w:bCs/>
          <w:szCs w:val="21"/>
        </w:rPr>
      </w:pPr>
      <w:r>
        <w:rPr>
          <w:rFonts w:hint="eastAsia" w:ascii="宋体" w:hAnsi="宋体" w:cs="宋体"/>
          <w:bCs/>
          <w:szCs w:val="21"/>
        </w:rPr>
        <w:t xml:space="preserve">5.4.3</w:t>
      </w:r>
      <w:r>
        <w:rPr>
          <w:rFonts w:hint="eastAsia" w:ascii="宋体" w:hAnsi="宋体" w:cs="宋体"/>
          <w:bCs/>
          <w:szCs w:val="21"/>
        </w:rPr>
        <w:t xml:space="preserve">后续服务保障措施。对人员定期培训、设备定期检修，如在服务过程中发现问题，及时调整服务方案和策略。以保障后续服务质量。</w:t>
      </w:r>
      <w:r/>
    </w:p>
    <w:p>
      <w:pPr>
        <w:ind w:firstLine="422"/>
        <w:jc w:val="left"/>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、其他要求</w:t>
      </w:r>
      <w:r/>
    </w:p>
    <w:p>
      <w:pPr>
        <w:ind w:firstLine="420"/>
        <w:jc w:val="left"/>
        <w:spacing w:line="360" w:lineRule="auto"/>
        <w:rPr>
          <w:rFonts w:ascii="宋体" w:hAnsi="宋体" w:cs="宋体"/>
          <w:bCs/>
          <w:szCs w:val="21"/>
        </w:rPr>
      </w:pPr>
      <w:r>
        <w:rPr>
          <w:rFonts w:hint="eastAsia" w:ascii="宋体" w:hAnsi="宋体" w:cs="宋体"/>
          <w:bCs/>
          <w:szCs w:val="21"/>
        </w:rPr>
        <w:t xml:space="preserve">6.1</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须为员工购买用工意外伤害保险，采购人不承担任何法律和经济上的责任。</w:t>
      </w:r>
      <w:r/>
    </w:p>
    <w:p>
      <w:pPr>
        <w:ind w:firstLine="420"/>
        <w:jc w:val="left"/>
        <w:spacing w:line="360" w:lineRule="auto"/>
        <w:rPr>
          <w:rFonts w:ascii="宋体" w:hAnsi="宋体" w:cs="宋体"/>
          <w:bCs/>
          <w:szCs w:val="21"/>
        </w:rPr>
      </w:pPr>
      <w:r>
        <w:rPr>
          <w:rFonts w:hint="eastAsia" w:ascii="宋体" w:hAnsi="宋体" w:cs="宋体"/>
          <w:bCs/>
          <w:szCs w:val="21"/>
        </w:rPr>
        <w:t xml:space="preserve">6.2</w:t>
      </w:r>
      <w:r>
        <w:rPr>
          <w:rFonts w:hint="eastAsia" w:ascii="宋体" w:hAnsi="宋体" w:cs="宋体"/>
          <w:bCs/>
          <w:szCs w:val="21"/>
        </w:rPr>
        <w:t xml:space="preserve">投标单位在被确定</w:t>
      </w:r>
      <w:r>
        <w:rPr>
          <w:rFonts w:hint="eastAsia" w:ascii="宋体" w:hAnsi="宋体" w:cs="宋体"/>
          <w:bCs/>
          <w:szCs w:val="21"/>
        </w:rPr>
        <w:t xml:space="preserve">成交</w:t>
      </w:r>
      <w:r>
        <w:rPr>
          <w:rFonts w:hint="eastAsia" w:ascii="宋体" w:hAnsi="宋体" w:cs="宋体"/>
          <w:bCs/>
          <w:szCs w:val="21"/>
        </w:rPr>
        <w:t xml:space="preserve">后，其在投标文件中所提供的服务人员名单须相对固定，如有人员调整须在合同签订前征得采购人同意，否则采购人有权终止合同。</w:t>
      </w:r>
      <w:r/>
    </w:p>
    <w:p>
      <w:pPr>
        <w:ind w:firstLine="420"/>
        <w:jc w:val="left"/>
        <w:spacing w:line="360" w:lineRule="auto"/>
        <w:rPr>
          <w:rFonts w:ascii="宋体" w:hAnsi="宋体" w:cs="宋体"/>
          <w:bCs/>
          <w:szCs w:val="21"/>
        </w:rPr>
      </w:pPr>
      <w:r>
        <w:rPr>
          <w:rFonts w:hint="eastAsia" w:ascii="宋体" w:hAnsi="宋体" w:cs="宋体"/>
          <w:bCs/>
          <w:szCs w:val="21"/>
        </w:rPr>
        <w:t xml:space="preserve">6.3</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在履行合同期间，若所提供的服务不能令采购人满意，如减少双方约定的服务范围，服务人员的素质水平、工作态度等，则采购单位有权要求</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在指定时间内更换管理及服务人员。</w:t>
      </w:r>
      <w:r/>
    </w:p>
    <w:p>
      <w:pPr>
        <w:ind w:firstLine="420"/>
        <w:jc w:val="left"/>
        <w:spacing w:line="360" w:lineRule="auto"/>
        <w:rPr>
          <w:rFonts w:ascii="宋体" w:hAnsi="宋体" w:cs="宋体"/>
          <w:bCs/>
          <w:szCs w:val="21"/>
        </w:rPr>
      </w:pPr>
      <w:r>
        <w:rPr>
          <w:rFonts w:hint="eastAsia" w:ascii="宋体" w:hAnsi="宋体" w:cs="宋体"/>
          <w:bCs/>
          <w:szCs w:val="21"/>
        </w:rPr>
        <w:t xml:space="preserve">6.4</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在项目进行过程中产生的任何安全、损坏等责任事故一律由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自行承担。如遇突发情况，</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需协助采购人完成需要</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配合的服务。因</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管理不善，造成工作范围内的损坏的，由直接责任人赔偿，若直接责任人因故无法赔偿的，采购人有权要求</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负责赔偿损失，情节严重的可终止合同甚至诉诸法律。</w:t>
      </w:r>
      <w:r/>
    </w:p>
    <w:p>
      <w:pPr>
        <w:ind w:firstLine="420"/>
        <w:jc w:val="left"/>
        <w:spacing w:line="360" w:lineRule="auto"/>
        <w:rPr>
          <w:rFonts w:ascii="宋体" w:hAnsi="宋体" w:cs="宋体"/>
          <w:bCs/>
          <w:szCs w:val="21"/>
        </w:rPr>
      </w:pPr>
      <w:r>
        <w:rPr>
          <w:rFonts w:hint="eastAsia" w:ascii="宋体" w:hAnsi="宋体" w:cs="宋体"/>
          <w:bCs/>
          <w:szCs w:val="21"/>
        </w:rPr>
        <w:t xml:space="preserve">6.5</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工作人员应遵守采购人相关的管理制度；不得随意离开岗位；</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应执行国家有关规定，负责</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员工的生病、事故、工伤、伤残、死亡和劳务纠纷，采购单位不承担任何责任。同时由于</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的故意或过失而使得采购单位的设施设备引起的人员财产损失，应由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承担相关责任。</w:t>
      </w:r>
      <w:r/>
    </w:p>
    <w:p>
      <w:pPr>
        <w:ind w:firstLine="420"/>
        <w:jc w:val="left"/>
        <w:spacing w:line="360" w:lineRule="auto"/>
        <w:rPr>
          <w:rFonts w:ascii="宋体" w:hAnsi="宋体" w:cs="宋体"/>
          <w:bCs/>
          <w:szCs w:val="21"/>
        </w:rPr>
      </w:pPr>
      <w:r>
        <w:rPr>
          <w:rFonts w:hint="eastAsia" w:ascii="宋体" w:hAnsi="宋体" w:cs="宋体"/>
          <w:bCs/>
          <w:szCs w:val="21"/>
        </w:rPr>
        <w:t xml:space="preserve">6.6</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须具备独立完成本项目的能力。各</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可在响应前自行进行调研，了解项目情况及详细需求，但</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不得因此使采购单位承担有关的责任和蒙受损失。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应承担前期调研的责任和风险。</w:t>
      </w:r>
      <w:r>
        <w:rPr>
          <w:rFonts w:hint="eastAsia" w:ascii="宋体" w:hAnsi="宋体" w:cs="宋体"/>
          <w:bCs/>
          <w:szCs w:val="21"/>
        </w:rPr>
        <w:t xml:space="preserve"> </w:t>
      </w:r>
      <w:r>
        <w:rPr>
          <w:rFonts w:hint="eastAsia" w:ascii="宋体" w:hAnsi="宋体" w:cs="宋体"/>
          <w:bCs/>
          <w:szCs w:val="21"/>
        </w:rPr>
        <w:t xml:space="preserve">成交单位成交</w:t>
      </w:r>
      <w:r>
        <w:rPr>
          <w:rFonts w:hint="eastAsia" w:ascii="宋体" w:hAnsi="宋体" w:cs="宋体"/>
          <w:bCs/>
          <w:szCs w:val="21"/>
        </w:rPr>
        <w:t xml:space="preserve">后，不得以不了解项目情况及详</w:t>
      </w:r>
      <w:r>
        <w:rPr>
          <w:rFonts w:hint="eastAsia" w:ascii="宋体" w:hAnsi="宋体" w:cs="宋体"/>
          <w:bCs/>
          <w:szCs w:val="21"/>
        </w:rPr>
        <w:t xml:space="preserve">细需求为理由而向采购单位提出任何索赔的要求，对此采购单位不再承担任何责任。</w:t>
      </w:r>
      <w:r/>
    </w:p>
    <w:p>
      <w:pPr>
        <w:ind w:firstLine="420"/>
        <w:jc w:val="left"/>
        <w:spacing w:line="360" w:lineRule="auto"/>
        <w:rPr>
          <w:rFonts w:ascii="宋体" w:hAnsi="宋体" w:cs="宋体"/>
          <w:bCs/>
          <w:szCs w:val="21"/>
        </w:rPr>
      </w:pPr>
      <w:r>
        <w:rPr>
          <w:rFonts w:hint="eastAsia" w:ascii="宋体" w:hAnsi="宋体" w:cs="宋体"/>
          <w:bCs/>
          <w:szCs w:val="21"/>
        </w:rPr>
        <w:t xml:space="preserve">6.7</w:t>
      </w:r>
      <w:r>
        <w:rPr>
          <w:rFonts w:hint="eastAsia" w:ascii="宋体" w:hAnsi="宋体" w:cs="宋体"/>
          <w:bCs/>
          <w:szCs w:val="21"/>
        </w:rPr>
        <w:t xml:space="preserve">知识产权的要求</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）本项目全部知识产权均归采购人所有（独有），未经采购人书面同意，无论是否被采购人所采用，</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不得对外发布。</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）采购人提供的资料文件，</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具有保密义务。</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为本项目而引用、收集其他社会上的文件、软件所涉及的知识产权费用和法律纠纷由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自行负责，由此而引起的法律纠纷以及费用须由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全部承担。</w:t>
      </w:r>
      <w:r/>
    </w:p>
    <w:p>
      <w:pPr>
        <w:ind w:firstLine="420"/>
        <w:jc w:val="left"/>
        <w:spacing w:line="360" w:lineRule="auto"/>
        <w:rPr>
          <w:rFonts w:ascii="宋体" w:hAnsi="宋体" w:cs="宋体"/>
          <w:bCs/>
          <w:szCs w:val="21"/>
        </w:rPr>
      </w:pPr>
      <w:r>
        <w:rPr>
          <w:rFonts w:hint="eastAsia" w:ascii="宋体" w:hAnsi="宋体" w:cs="宋体"/>
          <w:bCs/>
          <w:szCs w:val="21"/>
        </w:rPr>
        <w:t xml:space="preserve">6.8</w:t>
      </w:r>
      <w:r>
        <w:rPr>
          <w:rFonts w:hint="eastAsia" w:ascii="宋体" w:hAnsi="宋体" w:cs="宋体"/>
          <w:bCs/>
          <w:szCs w:val="21"/>
        </w:rPr>
        <w:t xml:space="preserve">与本次采购项目有关的质量、安全问题均由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终生负责，相关的人员、财</w:t>
      </w:r>
      <w:r>
        <w:rPr>
          <w:rFonts w:hint="eastAsia" w:ascii="宋体" w:hAnsi="宋体" w:cs="宋体"/>
          <w:bCs/>
          <w:szCs w:val="21"/>
        </w:rPr>
        <w:t xml:space="preserve">产责任风险均由</w:t>
      </w:r>
      <w:r>
        <w:rPr>
          <w:rFonts w:hint="eastAsia" w:ascii="宋体" w:hAnsi="宋体" w:cs="宋体"/>
          <w:bCs/>
          <w:szCs w:val="21"/>
        </w:rPr>
        <w:t xml:space="preserve"> </w:t>
      </w:r>
      <w:r>
        <w:rPr>
          <w:rFonts w:hint="eastAsia" w:ascii="宋体" w:hAnsi="宋体" w:cs="宋体"/>
          <w:bCs/>
          <w:szCs w:val="21"/>
        </w:rPr>
        <w:t xml:space="preserve">成交单位</w:t>
      </w:r>
      <w:r>
        <w:rPr>
          <w:rFonts w:hint="eastAsia" w:ascii="宋体" w:hAnsi="宋体" w:cs="宋体"/>
          <w:bCs/>
          <w:szCs w:val="21"/>
        </w:rPr>
        <w:t xml:space="preserve">全部承担，与他人无涉。</w:t>
      </w:r>
      <w:r/>
    </w:p>
    <w:p>
      <w:pPr>
        <w:ind w:firstLine="422"/>
        <w:jc w:val="left"/>
        <w:spacing w:line="360" w:lineRule="auto"/>
        <w:tabs>
          <w:tab w:val="left" w:pos="7680" w:leader="none"/>
        </w:tabs>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、商务要求：</w:t>
      </w:r>
      <w:r/>
    </w:p>
    <w:p>
      <w:pPr>
        <w:ind w:firstLine="420"/>
        <w:jc w:val="left"/>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合同履行期限：自合同签订后</w:t>
      </w:r>
      <w:r>
        <w:rPr>
          <w:rFonts w:hint="eastAsia" w:ascii="宋体" w:hAnsi="宋体" w:cs="宋体"/>
          <w:szCs w:val="21"/>
        </w:rPr>
        <w:t xml:space="preserve">30</w:t>
      </w:r>
      <w:r>
        <w:rPr>
          <w:rFonts w:hint="eastAsia" w:ascii="宋体" w:hAnsi="宋体" w:cs="宋体"/>
          <w:szCs w:val="21"/>
        </w:rPr>
        <w:t xml:space="preserve">个工作日内完成所有检测工作，安全性鉴定报告上传苏州市房屋安全鉴定管理信息系统，审核通过后出具安全性鉴定报告。</w:t>
      </w:r>
      <w:r/>
    </w:p>
    <w:p>
      <w:pPr>
        <w:ind w:firstLine="420"/>
        <w:jc w:val="left"/>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服务地点：采购单位指定地点。</w:t>
      </w:r>
      <w:r/>
    </w:p>
    <w:p>
      <w:pPr>
        <w:ind w:firstLine="420"/>
        <w:jc w:val="left"/>
        <w:spacing w:line="360" w:lineRule="auto"/>
        <w:rPr>
          <w:rFonts w:ascii="宋体" w:hAnsi="宋体" w:cs="宋体"/>
          <w:bCs/>
          <w:szCs w:val="21"/>
        </w:rPr>
      </w:pPr>
      <w:r>
        <w:rPr>
          <w:rFonts w:hint="eastAsia" w:ascii="宋体" w:hAnsi="宋体" w:cs="宋体"/>
          <w:szCs w:val="21"/>
        </w:rPr>
        <w:t xml:space="preserve">7.3</w:t>
      </w:r>
      <w:r>
        <w:rPr>
          <w:rFonts w:hint="eastAsia" w:ascii="宋体" w:hAnsi="宋体" w:cs="宋体"/>
          <w:szCs w:val="21"/>
        </w:rPr>
        <w:t xml:space="preserve">投标报价：总价报价。</w:t>
      </w:r>
      <w:r>
        <w:rPr>
          <w:rFonts w:hint="eastAsia" w:ascii="宋体" w:hAnsi="宋体" w:cs="宋体"/>
          <w:bCs/>
          <w:szCs w:val="21"/>
        </w:rPr>
        <w:t xml:space="preserve">投标总报价应包括完成该项工作所需全部服务和货物的检验检测、鉴定费、知识产权、耗材、交通、通讯、设备、工具、各种税费、人工、保险、劳保、修补、维护、利润、税金、社保、政策性文件规定及合同包含的所有风险、责任等各项应有费用。供应商应将所有费用在合同实施期间因市场变化因素而变动进行调整的情况包含在内，采购单位不再为此承担任何费用和责任，除非因特殊原因并经双方协商同意，供应商不得再要求追加任何费用。同时，除非合同条款中另有规定，否则，投标单位所报价格在合同实施期间不因市场变化因素而变动。</w:t>
      </w:r>
      <w:r/>
    </w:p>
    <w:p>
      <w:pPr>
        <w:ind w:firstLine="420"/>
        <w:jc w:val="left"/>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付款步骤：</w:t>
      </w:r>
      <w:r/>
    </w:p>
    <w:p>
      <w:pPr>
        <w:ind w:firstLine="420"/>
        <w:jc w:val="left"/>
        <w:spacing w:line="360" w:lineRule="auto"/>
        <w:rPr>
          <w:rFonts w:ascii="宋体" w:hAnsi="宋体" w:cs="宋体"/>
          <w:szCs w:val="21"/>
        </w:rPr>
      </w:pPr>
      <w:r>
        <w:rPr>
          <w:rFonts w:hint="eastAsia" w:ascii="宋体" w:hAnsi="宋体" w:cs="宋体"/>
          <w:szCs w:val="21"/>
        </w:rPr>
        <w:t xml:space="preserve">双方签订</w:t>
      </w:r>
      <w:r>
        <w:rPr>
          <w:rFonts w:hint="eastAsia" w:ascii="宋体" w:hAnsi="宋体" w:cs="宋体"/>
          <w:szCs w:val="21"/>
        </w:rPr>
        <w:t xml:space="preserve">合同并开工后，待整个项目完成并经甲方或相关单位验收合格后，乙方向甲方提供下列</w:t>
      </w:r>
      <w:r>
        <w:rPr>
          <w:rFonts w:hint="eastAsia" w:ascii="宋体" w:hAnsi="宋体" w:cs="宋体"/>
          <w:szCs w:val="21"/>
        </w:rPr>
        <w:t xml:space="preserve">(A</w:t>
      </w:r>
      <w:r>
        <w:rPr>
          <w:rFonts w:hint="eastAsia" w:ascii="宋体" w:hAnsi="宋体" w:cs="宋体"/>
          <w:szCs w:val="21"/>
        </w:rPr>
        <w:t xml:space="preserve">、</w:t>
      </w:r>
      <w:r>
        <w:rPr>
          <w:rFonts w:hint="eastAsia" w:ascii="宋体" w:hAnsi="宋体" w:cs="宋体"/>
          <w:szCs w:val="21"/>
        </w:rPr>
        <w:t xml:space="preserve">B</w:t>
      </w:r>
      <w:r>
        <w:rPr>
          <w:rFonts w:hint="eastAsia" w:ascii="宋体" w:hAnsi="宋体" w:cs="宋体"/>
          <w:szCs w:val="21"/>
        </w:rPr>
        <w:t xml:space="preserve">）单据后支付结算价</w:t>
      </w:r>
      <w:r>
        <w:rPr>
          <w:rFonts w:hint="eastAsia" w:ascii="宋体" w:hAnsi="宋体" w:cs="宋体"/>
          <w:szCs w:val="21"/>
        </w:rPr>
        <w:t xml:space="preserve">100%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、合格的发票；</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、由供需双方签章的《政府</w:t>
      </w:r>
      <w:r>
        <w:rPr>
          <w:rFonts w:hint="eastAsia" w:ascii="宋体" w:hAnsi="宋体" w:cs="宋体"/>
          <w:szCs w:val="21"/>
          <w:lang w:val="zh-CN"/>
        </w:rPr>
        <w:t xml:space="preserve">采购履约验收书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7.5</w:t>
      </w:r>
      <w:r>
        <w:rPr>
          <w:rFonts w:hint="eastAsia" w:ascii="宋体" w:hAnsi="宋体" w:cs="宋体"/>
          <w:szCs w:val="21"/>
        </w:rPr>
        <w:t xml:space="preserve">付款方式：银行转账。</w:t>
      </w:r>
      <w:r/>
    </w:p>
    <w:p>
      <w:pPr>
        <w:ind w:firstLine="420"/>
        <w:jc w:val="left"/>
        <w:spacing w:line="360" w:lineRule="auto"/>
        <w:rPr>
          <w:rFonts w:ascii="宋体" w:hAnsi="宋体" w:cs="宋体"/>
          <w:b/>
          <w:szCs w:val="21"/>
        </w:rPr>
      </w:pPr>
      <w:r>
        <w:rPr>
          <w:rFonts w:hint="eastAsia" w:ascii="宋体" w:hAnsi="宋体" w:cs="宋体"/>
          <w:szCs w:val="21"/>
        </w:rPr>
        <w:t xml:space="preserve">若</w:t>
      </w:r>
      <w:r>
        <w:rPr>
          <w:rFonts w:hint="eastAsia" w:ascii="宋体" w:hAnsi="宋体" w:cs="宋体"/>
          <w:szCs w:val="21"/>
        </w:rPr>
        <w:t xml:space="preserve"> </w:t>
      </w:r>
      <w:r>
        <w:rPr>
          <w:rFonts w:hint="eastAsia" w:ascii="宋体" w:hAnsi="宋体" w:cs="宋体"/>
          <w:szCs w:val="21"/>
        </w:rPr>
        <w:t xml:space="preserve">成交单位</w:t>
      </w:r>
      <w:r>
        <w:rPr>
          <w:rFonts w:hint="eastAsia" w:ascii="宋体" w:hAnsi="宋体" w:cs="宋体"/>
          <w:szCs w:val="21"/>
        </w:rPr>
        <w:t xml:space="preserve">向采购单位提供的发票为虚假、违法、无效或过期的，采购单位有权暂不支付该笔款项，并有权要求</w:t>
      </w:r>
      <w:r>
        <w:rPr>
          <w:rFonts w:hint="eastAsia" w:ascii="宋体" w:hAnsi="宋体" w:cs="宋体"/>
          <w:szCs w:val="21"/>
        </w:rPr>
        <w:t xml:space="preserve"> </w:t>
      </w:r>
      <w:r>
        <w:rPr>
          <w:rFonts w:hint="eastAsia" w:ascii="宋体" w:hAnsi="宋体" w:cs="宋体"/>
          <w:szCs w:val="21"/>
        </w:rPr>
        <w:t xml:space="preserve">成交单位</w:t>
      </w:r>
      <w:r>
        <w:rPr>
          <w:rFonts w:hint="eastAsia" w:ascii="宋体" w:hAnsi="宋体" w:cs="宋体"/>
          <w:szCs w:val="21"/>
        </w:rPr>
        <w:t xml:space="preserve">提供合法有效的发票。此时采购单位不承担任何逾期付款违约责任，一切损失由</w:t>
      </w:r>
      <w:r>
        <w:rPr>
          <w:rFonts w:hint="eastAsia" w:ascii="宋体" w:hAnsi="宋体" w:cs="宋体"/>
          <w:szCs w:val="21"/>
        </w:rPr>
        <w:t xml:space="preserve"> </w:t>
      </w:r>
      <w:r>
        <w:rPr>
          <w:rFonts w:hint="eastAsia" w:ascii="宋体" w:hAnsi="宋体" w:cs="宋体"/>
          <w:szCs w:val="21"/>
        </w:rPr>
        <w:t xml:space="preserve">成交单位</w:t>
      </w:r>
      <w:r>
        <w:rPr>
          <w:rFonts w:hint="eastAsia" w:ascii="宋体" w:hAnsi="宋体" w:cs="宋体"/>
          <w:szCs w:val="21"/>
        </w:rPr>
        <w:t xml:space="preserve">自行承担。</w:t>
      </w:r>
      <w:r/>
    </w:p>
    <w:p>
      <w:pPr>
        <w:ind w:firstLine="422"/>
        <w:jc w:val="left"/>
        <w:spacing w:line="360" w:lineRule="auto"/>
        <w:rPr>
          <w:rFonts w:ascii="宋体" w:hAnsi="宋体" w:cs="宋体"/>
          <w:b/>
          <w:szCs w:val="21"/>
        </w:rPr>
      </w:pPr>
      <w:r>
        <w:rPr>
          <w:rFonts w:hint="eastAsia" w:ascii="宋体" w:hAnsi="宋体" w:cs="宋体"/>
          <w:b/>
          <w:szCs w:val="21"/>
        </w:rPr>
        <w:t xml:space="preserve">六、磋商响应文件的组成：</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rPr>
          <w:rFonts w:hint="eastAsia" w:ascii="宋体" w:hAnsi="宋体" w:eastAsia="宋体" w:cs="宋体"/>
          <w:b/>
          <w:sz w:val="21"/>
          <w:szCs w:val="21"/>
        </w:rPr>
        <w:t xml:space="preserve">（</w:t>
      </w:r>
      <w:r>
        <w:rPr>
          <w:rFonts w:hint="eastAsia" w:ascii="宋体" w:hAnsi="宋体" w:eastAsia="宋体" w:cs="宋体"/>
          <w:b/>
          <w:sz w:val="21"/>
          <w:szCs w:val="21"/>
        </w:rPr>
        <w:t xml:space="preserve">如有</w:t>
      </w:r>
      <w:r>
        <w:rPr>
          <w:rFonts w:hint="eastAsia" w:ascii="宋体" w:hAnsi="宋体" w:eastAsia="宋体" w:cs="宋体"/>
          <w:b/>
          <w:sz w:val="21"/>
          <w:szCs w:val="21"/>
        </w:rPr>
        <w:t xml:space="preserve">）</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具有良好的商业信誉和健全的财务会计制度。提供最近一期（</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月至今任意一期）财务报表（资产负债表、利润表），或银行出具的资信证明，或财政部门认可的政府采购专业担保机构出具的投标担保函；</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w:t>
      </w:r>
      <w:r>
        <w:rPr>
          <w:rFonts w:hint="eastAsia" w:ascii="宋体" w:hAnsi="宋体" w:eastAsia="宋体" w:cs="宋体"/>
          <w:bCs/>
          <w:sz w:val="21"/>
          <w:szCs w:val="21"/>
        </w:rPr>
        <w:t xml:space="preserve">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法律、行政法规规定的其他条件；提供书面声明函；</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落实政府采购政策需满足的资格要求：《中小企业声明函》或《残疾人福利性单位声明函》或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省级以上监狱管理局、戒毒管理局（含新疆生产建设兵团）出具的属于监狱企业的证明文件（本项目专门面向中小企业采购）。</w:t>
      </w:r>
      <w:r>
        <w:rPr>
          <w:rFonts w:hint="eastAsia" w:ascii="宋体" w:hAnsi="宋体" w:eastAsia="宋体" w:cs="宋体"/>
          <w:bCs/>
          <w:sz w:val="21"/>
          <w:szCs w:val="21"/>
        </w:rPr>
        <w:t xml:space="preserve">响应单位必须为中小微企业或残疾人福利性单位或监狱企业，并在响应文件中提供相关声明函或监狱企业证明文件，否则为无效响应</w:t>
      </w:r>
      <w:r>
        <w:rPr>
          <w:rFonts w:hint="eastAsia" w:ascii="宋体" w:hAnsi="宋体" w:eastAsia="宋体" w:cs="宋体"/>
          <w:bCs/>
          <w:sz w:val="21"/>
          <w:szCs w:val="21"/>
          <w:lang w:val="zh-CN"/>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3响应单位具有建设行政主管部门颁发的检测机构资质证明资料(核定检测项目至少包括：主体结构现场检测，钢结构工程检测，地基基础工程检测资质)。</w:t>
      </w:r>
      <w:r/>
    </w:p>
    <w:p>
      <w:pPr>
        <w:ind w:firstLine="420"/>
        <w:spacing w:line="360" w:lineRule="auto"/>
      </w:pPr>
      <w:r>
        <w:rPr>
          <w:rFonts w:hint="eastAsia" w:ascii="宋体" w:hAnsi="宋体" w:cs="宋体"/>
          <w:bCs/>
          <w:szCs w:val="21"/>
        </w:rPr>
        <w:t xml:space="preserve">4.4</w:t>
      </w:r>
      <w:r>
        <w:rPr>
          <w:rFonts w:hint="eastAsia" w:ascii="宋体" w:hAnsi="宋体" w:cs="宋体"/>
          <w:bCs/>
          <w:szCs w:val="21"/>
        </w:rPr>
        <w:t xml:space="preserve">本项目的特定资格要求证明文件：如有，按要求提供。</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rPr>
        <w:t xml:space="preserve">服务偏离表；</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商务条款偏离表；</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投标（响应）保证承诺书；</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5.5</w:t>
      </w:r>
      <w:r>
        <w:rPr>
          <w:rFonts w:hint="eastAsia" w:ascii="宋体" w:hAnsi="宋体" w:eastAsia="宋体" w:cs="宋体"/>
          <w:bCs/>
          <w:sz w:val="21"/>
          <w:szCs w:val="21"/>
        </w:rPr>
        <w:t xml:space="preserve">磋商响应单位法定代表人身份证复印件；法定代表人授权委托书（如有授权）；磋商响应单位授权代理人身份证复印件（如有授权）；</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磋商响应单位基本情况表</w:t>
      </w:r>
      <w:r/>
    </w:p>
    <w:p>
      <w:pPr>
        <w:pStyle w:val="866"/>
        <w:spacing w:line="360" w:lineRule="auto"/>
        <w:rPr>
          <w:rFonts w:ascii="宋体" w:hAnsi="宋体" w:eastAsia="宋体" w:cs="宋体"/>
          <w:sz w:val="21"/>
          <w:szCs w:val="21"/>
        </w:rPr>
      </w:pPr>
      <w:r>
        <w:rPr>
          <w:rFonts w:hint="eastAsia" w:ascii="宋体" w:hAnsi="宋体" w:eastAsia="宋体" w:cs="宋体"/>
          <w:bCs/>
          <w:sz w:val="21"/>
          <w:szCs w:val="21"/>
        </w:rPr>
        <w:t xml:space="preserve">5.7</w:t>
      </w:r>
      <w:r>
        <w:rPr>
          <w:rFonts w:hint="eastAsia" w:ascii="宋体" w:hAnsi="宋体" w:eastAsia="宋体" w:cs="宋体"/>
          <w:bCs/>
          <w:sz w:val="21"/>
          <w:szCs w:val="21"/>
        </w:rPr>
        <w:t xml:space="preserve">关于资格文件的声明函</w:t>
      </w:r>
      <w:r>
        <w:rPr>
          <w:rFonts w:hint="eastAsia" w:ascii="宋体" w:hAnsi="宋体" w:eastAsia="宋体" w:cs="宋体"/>
          <w:sz w:val="21"/>
          <w:szCs w:val="21"/>
          <w:lang w:val="zh-CN"/>
        </w:rPr>
        <w:t xml:space="preserve">；</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5.8</w:t>
      </w:r>
      <w:bookmarkStart w:id="45" w:name="OLE_LINK1"/>
      <w:r/>
      <w:bookmarkStart w:id="46" w:name="OLE_LINK2"/>
      <w:r>
        <w:rPr>
          <w:rFonts w:hint="eastAsia" w:ascii="宋体" w:hAnsi="宋体" w:eastAsia="宋体" w:cs="宋体"/>
          <w:sz w:val="21"/>
          <w:szCs w:val="21"/>
        </w:rPr>
        <w:t xml:space="preserve">其他有关符合性证明的文件（如采购文件要求的相关承诺等）；</w:t>
      </w:r>
      <w:bookmarkEnd w:id="45"/>
      <w:r/>
      <w:bookmarkEnd w:id="46"/>
      <w:r/>
      <w:r/>
    </w:p>
    <w:p>
      <w:pPr>
        <w:pStyle w:val="866"/>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项目详细实施方案；（具体可以参考评分标准内容提供）</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针对本项目的设备配置情况；</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6.5 </w:t>
      </w:r>
      <w:r>
        <w:rPr>
          <w:rFonts w:hint="eastAsia" w:ascii="宋体" w:hAnsi="宋体" w:eastAsia="宋体" w:cs="宋体"/>
          <w:sz w:val="21"/>
          <w:szCs w:val="21"/>
        </w:rPr>
        <w:t xml:space="preserve">采购需求及评分标准中所涉及到的其他材料；</w:t>
      </w:r>
      <w:r/>
    </w:p>
    <w:p>
      <w:pPr>
        <w:pStyle w:val="866"/>
        <w:ind w:firstLine="422"/>
        <w:spacing w:line="360" w:lineRule="auto"/>
        <w:rPr>
          <w:rFonts w:ascii="宋体" w:hAnsi="宋体" w:cs="宋体"/>
          <w:bCs/>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价</w:t>
      </w:r>
      <w:r>
        <w:rPr>
          <w:rFonts w:hint="eastAsia" w:ascii="宋体" w:hAnsi="宋体" w:eastAsia="宋体" w:cs="宋体"/>
          <w:b/>
          <w:bCs/>
          <w:sz w:val="21"/>
          <w:szCs w:val="21"/>
        </w:rPr>
        <w:t xml:space="preserve">格折扣文件格式（本项目专门面向中小企业采购，不涉及价格折扣）</w:t>
      </w:r>
      <w:r/>
    </w:p>
    <w:p>
      <w:pPr>
        <w:pStyle w:val="866"/>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6"/>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jc w:val="left"/>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66"/>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w:t>
      </w:r>
      <w:r>
        <w:rPr>
          <w:rFonts w:hint="eastAsia" w:ascii="宋体" w:hAnsi="宋体" w:eastAsia="宋体" w:cs="宋体"/>
          <w:bCs/>
          <w:sz w:val="21"/>
          <w:szCs w:val="21"/>
        </w:rPr>
        <w:t xml:space="preserve">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jc w:val="left"/>
        <w:spacing w:line="360" w:lineRule="auto"/>
        <w:rPr>
          <w:rFonts w:ascii="宋体" w:hAnsi="宋体" w:cs="宋体"/>
          <w:b/>
          <w:szCs w:val="21"/>
        </w:rPr>
        <w:outlineLvl w:val="1"/>
      </w:pPr>
      <w:r>
        <w:rPr>
          <w:rFonts w:hint="eastAsia" w:ascii="宋体" w:hAnsi="宋体" w:cs="宋体"/>
          <w:b/>
          <w:szCs w:val="21"/>
        </w:rPr>
        <w:t xml:space="preserve">9</w:t>
      </w:r>
      <w:r>
        <w:rPr>
          <w:rFonts w:hint="eastAsia" w:ascii="宋体" w:hAnsi="宋体" w:cs="宋体"/>
          <w:b/>
          <w:szCs w:val="21"/>
        </w:rPr>
        <w:t xml:space="preserve">、磋商程序</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9.1</w:t>
      </w:r>
      <w:r>
        <w:rPr>
          <w:rFonts w:hint="eastAsia" w:ascii="宋体" w:hAnsi="宋体" w:eastAsia="宋体" w:cs="宋体"/>
          <w:sz w:val="21"/>
          <w:szCs w:val="21"/>
        </w:rPr>
        <w:t xml:space="preserve">、采购代理机构按规定的时间、地点主持磋商采购活动。</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866"/>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7.8pt;height:42.5pt;mso-wrap-distance-left:0.0pt;mso-wrap-distance-top:0.0pt;mso-wrap-distance-right:0.0pt;mso-wrap-distance-bottom:0.0pt;" filled="f" stroked="f">
            <v:path textboxrect="0,0,0,0"/>
            <v:imagedata r:id="rId18" o:title=""/>
          </v:shape>
          <o:OLEObject DrawAspect="Content" r:id="rId19" ObjectID="_1525047" ProgID="Package" ShapeID="_x0000_i7" Type="Embed"/>
        </w:objec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、在磋商响应文件网上递交截止时间止成功解密的磋商供应商少于三</w:t>
      </w:r>
      <w:r>
        <w:rPr>
          <w:rFonts w:hint="eastAsia" w:ascii="宋体" w:hAnsi="宋体" w:eastAsia="宋体" w:cs="宋体"/>
          <w:sz w:val="21"/>
          <w:szCs w:val="21"/>
        </w:rPr>
        <w:t xml:space="preserve">家，则本次采购失败。</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9.4</w:t>
      </w:r>
      <w:r>
        <w:rPr>
          <w:rFonts w:hint="eastAsia" w:ascii="宋体" w:hAnsi="宋体" w:eastAsia="宋体" w:cs="宋体"/>
          <w:sz w:val="21"/>
          <w:szCs w:val="21"/>
        </w:rPr>
        <w:t xml:space="preserve">、由磋商小组审查供应商解密的响应文件（资格性、符合性）。</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9.6</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076"/>
        <w:ind w:firstLine="422"/>
        <w:rPr>
          <w:rFonts w:cs="宋体"/>
          <w:b/>
          <w:sz w:val="21"/>
          <w:szCs w:val="21"/>
        </w:rPr>
      </w:pPr>
      <w:r>
        <w:rPr>
          <w:rFonts w:hint="eastAsia" w:cs="宋体"/>
          <w:b/>
          <w:sz w:val="21"/>
          <w:szCs w:val="21"/>
        </w:rPr>
        <w:t xml:space="preserve">本项目供应商的澄清、说明或者补正采用</w:t>
      </w:r>
      <w:r>
        <w:rPr>
          <w:rFonts w:hint="eastAsia" w:cs="宋体"/>
          <w:b/>
          <w:sz w:val="21"/>
          <w:szCs w:val="21"/>
        </w:rPr>
        <w:t xml:space="preserve">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w:t>
      </w:r>
      <w:r>
        <w:rPr>
          <w:rFonts w:hint="eastAsia" w:ascii="宋体" w:hAnsi="宋体" w:eastAsia="宋体" w:cs="宋体"/>
          <w:b/>
          <w:sz w:val="21"/>
          <w:szCs w:val="21"/>
        </w:rPr>
        <w:t xml:space="preserve">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866"/>
        <w:spacing w:line="360" w:lineRule="auto"/>
        <w:rPr>
          <w:rFonts w:ascii="宋体" w:hAnsi="宋体" w:eastAsia="宋体" w:cs="宋体"/>
          <w:b/>
          <w:sz w:val="21"/>
          <w:szCs w:val="21"/>
        </w:rPr>
      </w:pPr>
      <w:r>
        <w:rPr>
          <w:rFonts w:hint="eastAsia" w:ascii="宋体" w:hAnsi="宋体" w:eastAsia="宋体" w:cs="宋体"/>
          <w:sz w:val="21"/>
          <w:szCs w:val="21"/>
        </w:rPr>
        <w:t xml:space="preserve">9.9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w:t>
      </w:r>
      <w:r>
        <w:rPr>
          <w:rFonts w:hint="eastAsia" w:ascii="宋体" w:hAnsi="宋体" w:eastAsia="宋体" w:cs="宋体"/>
          <w:b/>
          <w:sz w:val="21"/>
          <w:szCs w:val="21"/>
        </w:rPr>
        <w:t xml:space="preserve">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66"/>
        <w:spacing w:line="360" w:lineRule="auto"/>
        <w:rPr>
          <w:rFonts w:ascii="宋体" w:hAnsi="宋体" w:eastAsia="宋体" w:cs="宋体"/>
          <w:b/>
          <w:sz w:val="21"/>
          <w:szCs w:val="21"/>
        </w:rPr>
      </w:pPr>
      <w:r>
        <w:rPr>
          <w:rFonts w:hint="eastAsia" w:ascii="宋体" w:hAnsi="宋体" w:eastAsia="宋体" w:cs="宋体"/>
          <w:sz w:val="21"/>
          <w:szCs w:val="21"/>
        </w:rPr>
        <w:t xml:space="preserve">9.1</w:t>
      </w:r>
      <w:r>
        <w:rPr>
          <w:rFonts w:hint="eastAsia" w:ascii="宋体" w:hAnsi="宋体" w:eastAsia="宋体" w:cs="宋体"/>
          <w:sz w:val="21"/>
          <w:szCs w:val="21"/>
        </w:rPr>
        <w:t xml:space="preserve">0</w:t>
      </w:r>
      <w:r>
        <w:rPr>
          <w:rFonts w:hint="eastAsia" w:ascii="宋体" w:hAnsi="宋体" w:eastAsia="宋体" w:cs="宋体"/>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w:t>
      </w:r>
      <w:r>
        <w:rPr>
          <w:rFonts w:hint="eastAsia" w:ascii="宋体" w:hAnsi="宋体" w:eastAsia="宋体" w:cs="宋体"/>
          <w:b/>
          <w:sz w:val="21"/>
          <w:szCs w:val="21"/>
        </w:rPr>
        <w:t xml:space="preserve">不见面开标大厅。</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9.12</w:t>
      </w:r>
      <w:r>
        <w:rPr>
          <w:rFonts w:hint="eastAsia" w:ascii="宋体" w:hAnsi="宋体" w:eastAsia="宋体" w:cs="宋体"/>
          <w:sz w:val="21"/>
          <w:szCs w:val="21"/>
        </w:rPr>
        <w:t xml:space="preserve">、磋商小组根据磋商成交原则确定成交供应商，并将结果通知所有参加磋商的供应商。</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9.13</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jc w:val="left"/>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w:t>
      </w:r>
      <w:r>
        <w:rPr>
          <w:rFonts w:hint="eastAsia" w:ascii="宋体" w:hAnsi="宋体" w:cs="宋体"/>
          <w:szCs w:val="21"/>
        </w:rPr>
        <w:t xml:space="preserve">为完成该项工作所需的全部费用，包含了检验检测、鉴定、知识产权、</w:t>
      </w:r>
      <w:r>
        <w:rPr>
          <w:rFonts w:hint="eastAsia" w:ascii="宋体" w:hAnsi="宋体" w:cs="宋体"/>
          <w:szCs w:val="21"/>
        </w:rPr>
        <w:t xml:space="preserve"> </w:t>
      </w:r>
      <w:r>
        <w:rPr>
          <w:rFonts w:hint="eastAsia" w:ascii="宋体" w:hAnsi="宋体" w:cs="宋体"/>
          <w:szCs w:val="21"/>
        </w:rPr>
        <w:t xml:space="preserve">耗材、设备、工具、修补、人工、保险、利润、税金等一切费用，服务期全过程不再</w:t>
      </w:r>
      <w:r>
        <w:rPr>
          <w:rFonts w:hint="eastAsia" w:ascii="宋体" w:hAnsi="宋体" w:cs="宋体"/>
          <w:szCs w:val="21"/>
        </w:rPr>
        <w:t xml:space="preserve">核增任何不可预见费用。</w:t>
      </w:r>
      <w:r>
        <w:rPr>
          <w:rFonts w:hint="eastAsia" w:ascii="宋体" w:hAnsi="宋体" w:cs="宋体"/>
          <w:szCs w:val="21"/>
        </w:rPr>
        <w:t xml:space="preserve">磋商最后报价为最终报价，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jc w:val="left"/>
        <w:spacing w:line="360" w:lineRule="auto"/>
        <w:widowControl/>
        <w:rPr>
          <w:rFonts w:ascii="宋体" w:hAnsi="宋体" w:cs="宋体"/>
          <w:bCs/>
          <w:szCs w:val="21"/>
        </w:rPr>
      </w:pPr>
      <w:r>
        <w:rPr>
          <w:rFonts w:hint="eastAsia" w:ascii="宋体" w:hAnsi="宋体" w:cs="宋体"/>
        </w:rPr>
        <w:t xml:space="preserve">3</w:t>
      </w:r>
      <w:r>
        <w:rPr>
          <w:rFonts w:hint="eastAsia" w:ascii="宋体" w:hAnsi="宋体" w:cs="宋体"/>
        </w:rPr>
        <w:t xml:space="preserve">、</w:t>
      </w:r>
      <w:r>
        <w:rPr>
          <w:rFonts w:hint="eastAsia" w:ascii="宋体" w:hAnsi="宋体" w:cs="宋体"/>
          <w:bCs/>
          <w:szCs w:val="21"/>
        </w:rPr>
        <w:t xml:space="preserve">验收</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）验收标准：根据采购文件要求及相关法律、法规进行验收通过。</w:t>
      </w:r>
      <w:r/>
    </w:p>
    <w:p>
      <w:pPr>
        <w:ind w:firstLine="420"/>
        <w:jc w:val="left"/>
        <w:spacing w:line="360" w:lineRule="auto"/>
        <w:widowControl/>
        <w:rPr>
          <w:rFonts w:ascii="宋体" w:hAnsi="宋体" w:cs="宋体"/>
        </w:rPr>
      </w:pPr>
      <w:r>
        <w:rPr>
          <w:rFonts w:hint="eastAsia" w:ascii="宋体" w:hAnsi="宋体" w:cs="宋体"/>
          <w:szCs w:val="21"/>
        </w:rPr>
        <w:t xml:space="preserve">2</w:t>
      </w:r>
      <w:r>
        <w:rPr>
          <w:rFonts w:hint="eastAsia" w:ascii="宋体" w:hAnsi="宋体" w:cs="宋体"/>
          <w:szCs w:val="21"/>
        </w:rPr>
        <w:t xml:space="preserve">）验收方式：</w:t>
      </w:r>
      <w:r>
        <w:rPr>
          <w:rFonts w:hint="eastAsia" w:ascii="宋体" w:hAnsi="宋体" w:cs="宋体"/>
          <w:szCs w:val="21"/>
          <w:lang w:val="zh-CN"/>
        </w:rPr>
        <w:t xml:space="preserve">由采购人进行验收，</w:t>
      </w:r>
      <w:r>
        <w:rPr>
          <w:rFonts w:hint="eastAsia" w:ascii="宋体" w:hAnsi="宋体" w:cs="宋体"/>
          <w:szCs w:val="21"/>
        </w:rPr>
        <w:t xml:space="preserve">项目结束后采购人对</w:t>
      </w:r>
      <w:r>
        <w:rPr>
          <w:rFonts w:hint="eastAsia" w:ascii="宋体" w:hAnsi="宋体" w:cs="宋体"/>
          <w:szCs w:val="21"/>
        </w:rPr>
        <w:t xml:space="preserve">成交</w:t>
      </w:r>
      <w:r>
        <w:rPr>
          <w:rFonts w:hint="eastAsia" w:ascii="宋体" w:hAnsi="宋体" w:cs="宋体"/>
          <w:szCs w:val="21"/>
        </w:rPr>
        <w:t xml:space="preserve">单位提供的成果</w:t>
      </w:r>
      <w:r>
        <w:rPr>
          <w:rFonts w:hint="eastAsia" w:ascii="宋体" w:hAnsi="宋体" w:cs="宋体"/>
          <w:szCs w:val="21"/>
          <w:lang w:val="zh-CN"/>
        </w:rPr>
        <w:t xml:space="preserve">进行</w:t>
      </w:r>
      <w:r>
        <w:rPr>
          <w:rFonts w:hint="eastAsia" w:ascii="宋体" w:hAnsi="宋体" w:cs="宋体"/>
          <w:szCs w:val="21"/>
        </w:rPr>
        <w:t xml:space="preserve">履约</w:t>
      </w:r>
      <w:r>
        <w:rPr>
          <w:rFonts w:hint="eastAsia" w:ascii="宋体" w:hAnsi="宋体" w:cs="宋体"/>
          <w:szCs w:val="21"/>
          <w:lang w:val="zh-CN"/>
        </w:rPr>
        <w:t xml:space="preserve">验收。采购人向供应商发出</w:t>
      </w:r>
      <w:r>
        <w:rPr>
          <w:rFonts w:hint="eastAsia" w:ascii="宋体" w:hAnsi="宋体" w:cs="宋体"/>
          <w:szCs w:val="21"/>
        </w:rPr>
        <w:t xml:space="preserve">《政府采购履约验收通知单》（合同附件</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，验收完成后形成《</w:t>
      </w:r>
      <w:r>
        <w:rPr>
          <w:rFonts w:hint="eastAsia" w:ascii="宋体" w:hAnsi="宋体" w:cs="宋体"/>
          <w:szCs w:val="21"/>
        </w:rPr>
        <w:t xml:space="preserve">政府</w:t>
      </w:r>
      <w:r>
        <w:rPr>
          <w:rFonts w:hint="eastAsia" w:ascii="宋体" w:hAnsi="宋体" w:cs="宋体"/>
          <w:szCs w:val="21"/>
          <w:lang w:val="zh-CN"/>
        </w:rPr>
        <w:t xml:space="preserve">采购履约验收书》（</w:t>
      </w:r>
      <w:r>
        <w:rPr>
          <w:rFonts w:hint="eastAsia" w:ascii="宋体" w:hAnsi="宋体" w:cs="宋体"/>
          <w:szCs w:val="21"/>
        </w:rPr>
        <w:t xml:space="preserve">合同附件</w:t>
      </w:r>
      <w:r>
        <w:rPr>
          <w:rFonts w:hint="eastAsia" w:ascii="宋体" w:hAnsi="宋体" w:cs="宋体"/>
          <w:szCs w:val="21"/>
        </w:rPr>
        <w:t xml:space="preserve">2</w:t>
      </w:r>
      <w:r>
        <w:rPr>
          <w:rFonts w:hint="eastAsia" w:ascii="宋体" w:hAnsi="宋体" w:cs="宋体"/>
          <w:szCs w:val="21"/>
          <w:lang w:val="zh-CN"/>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、磋商保证金：</w:t>
      </w:r>
      <w:r/>
    </w:p>
    <w:p>
      <w:pPr>
        <w:ind w:firstLine="422"/>
        <w:jc w:val="left"/>
        <w:spacing w:line="360" w:lineRule="auto"/>
        <w:rPr>
          <w:rStyle w:val="1110"/>
          <w:rFonts w:ascii="宋体" w:hAnsi="宋体" w:cs="宋体"/>
          <w:b/>
          <w:szCs w:val="21"/>
        </w:rPr>
      </w:pPr>
      <w:r>
        <w:rPr>
          <w:rStyle w:val="1110"/>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jc w:val="left"/>
        <w:spacing w:line="360" w:lineRule="auto"/>
        <w:rPr>
          <w:rFonts w:ascii="宋体" w:hAnsi="宋体" w:cs="宋体"/>
        </w:rPr>
      </w:pPr>
      <w:r>
        <w:rPr>
          <w:rFonts w:hint="eastAsia" w:ascii="宋体" w:hAnsi="宋体" w:cs="宋体"/>
          <w:bCs/>
          <w:szCs w:val="21"/>
        </w:rPr>
        <w:t xml:space="preserve">5</w:t>
      </w:r>
      <w:r>
        <w:rPr>
          <w:rFonts w:hint="eastAsia" w:ascii="宋体" w:hAnsi="宋体" w:cs="宋体"/>
          <w:bCs/>
          <w:szCs w:val="21"/>
        </w:rPr>
        <w:t xml:space="preserve">、采购代理服务费：本项目在编制预算时已综合考虑采购代理服务费，</w:t>
      </w:r>
      <w:r>
        <w:rPr>
          <w:rStyle w:val="1110"/>
          <w:rFonts w:hint="eastAsia" w:ascii="宋体" w:hAnsi="宋体" w:cs="宋体"/>
          <w:szCs w:val="21"/>
        </w:rPr>
        <w:t xml:space="preserve">由成交单位按照预算总金额计算并支付，具体为</w:t>
      </w:r>
      <w:r>
        <w:rPr>
          <w:rStyle w:val="1110"/>
          <w:rFonts w:hint="eastAsia" w:ascii="宋体" w:hAnsi="宋体" w:cs="宋体"/>
          <w:szCs w:val="21"/>
        </w:rPr>
        <w:t xml:space="preserve">100</w:t>
      </w:r>
      <w:r>
        <w:rPr>
          <w:rStyle w:val="1110"/>
          <w:rFonts w:hint="eastAsia" w:ascii="宋体" w:hAnsi="宋体" w:cs="宋体"/>
          <w:szCs w:val="21"/>
        </w:rPr>
        <w:t xml:space="preserve">万元以内</w:t>
      </w:r>
      <w:r>
        <w:rPr>
          <w:rStyle w:val="1110"/>
          <w:rFonts w:hint="eastAsia" w:ascii="宋体" w:hAnsi="宋体" w:cs="宋体"/>
          <w:szCs w:val="21"/>
        </w:rPr>
        <w:t xml:space="preserve">1.5%</w:t>
      </w:r>
      <w:r>
        <w:rPr>
          <w:rStyle w:val="1110"/>
          <w:rFonts w:hint="eastAsia" w:ascii="宋体" w:hAnsi="宋体" w:cs="宋体"/>
          <w:szCs w:val="21"/>
        </w:rPr>
        <w:t xml:space="preserve">、</w:t>
      </w:r>
      <w:r>
        <w:rPr>
          <w:rStyle w:val="1110"/>
          <w:rFonts w:hint="eastAsia" w:ascii="宋体" w:hAnsi="宋体" w:cs="宋体"/>
          <w:szCs w:val="21"/>
        </w:rPr>
        <w:t xml:space="preserve">100</w:t>
      </w:r>
      <w:r>
        <w:rPr>
          <w:rStyle w:val="1110"/>
          <w:rFonts w:hint="eastAsia" w:ascii="宋体" w:hAnsi="宋体" w:cs="宋体"/>
          <w:szCs w:val="21"/>
        </w:rPr>
        <w:t xml:space="preserve">万元～</w:t>
      </w:r>
      <w:r>
        <w:rPr>
          <w:rStyle w:val="1110"/>
          <w:rFonts w:hint="eastAsia" w:ascii="宋体" w:hAnsi="宋体" w:cs="宋体"/>
          <w:szCs w:val="21"/>
        </w:rPr>
        <w:t xml:space="preserve">500</w:t>
      </w:r>
      <w:r>
        <w:rPr>
          <w:rStyle w:val="1110"/>
          <w:rFonts w:hint="eastAsia" w:ascii="宋体" w:hAnsi="宋体" w:cs="宋体"/>
          <w:szCs w:val="21"/>
        </w:rPr>
        <w:t xml:space="preserve">万元以内</w:t>
      </w:r>
      <w:r>
        <w:rPr>
          <w:rStyle w:val="1110"/>
          <w:rFonts w:hint="eastAsia" w:ascii="宋体" w:hAnsi="宋体" w:cs="宋体"/>
          <w:szCs w:val="21"/>
        </w:rPr>
        <w:t xml:space="preserve">1.1%</w:t>
      </w:r>
      <w:r>
        <w:rPr>
          <w:rStyle w:val="1110"/>
          <w:rFonts w:hint="eastAsia" w:ascii="宋体" w:hAnsi="宋体" w:cs="宋体"/>
          <w:szCs w:val="21"/>
        </w:rPr>
        <w:t xml:space="preserve">差额定率累进法计算并支付成交服务费，该费用应在领取成交通知书时付清。本项目服务费金额为</w:t>
      </w:r>
      <w:r>
        <w:rPr>
          <w:rFonts w:hint="eastAsia" w:ascii="宋体" w:hAnsi="宋体" w:cs="宋体"/>
          <w:szCs w:val="21"/>
        </w:rPr>
        <w:t xml:space="preserve">人民币</w:t>
      </w:r>
      <w:r>
        <w:rPr>
          <w:rFonts w:hint="eastAsia" w:ascii="宋体" w:hAnsi="宋体" w:cs="宋体"/>
          <w:szCs w:val="21"/>
        </w:rPr>
        <w:t xml:space="preserve">壹万捌仟捌佰捌拾陆</w:t>
      </w:r>
      <w:r>
        <w:rPr>
          <w:rFonts w:hint="eastAsia" w:ascii="宋体" w:hAnsi="宋体" w:cs="宋体"/>
          <w:szCs w:val="21"/>
        </w:rPr>
        <w:t xml:space="preserve">元整</w:t>
      </w:r>
      <w:r>
        <w:rPr>
          <w:rStyle w:val="1110"/>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、磋商说明：</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jc w:val="left"/>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）最终报价超过采购最高限价的，不能成交；</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限价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50"/>
        <w:numPr>
          <w:ilvl w:val="0"/>
          <w:numId w:val="13"/>
        </w:numPr>
        <w:ind w:left="0" w:firstLine="420"/>
        <w:jc w:val="left"/>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w:t>
      </w:r>
      <w:r>
        <w:rPr>
          <w:rFonts w:hint="eastAsia" w:ascii="宋体" w:hAnsi="宋体" w:cs="宋体"/>
          <w:szCs w:val="21"/>
          <w:lang w:val="zh-CN"/>
        </w:rPr>
        <w:t xml:space="preserve">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50"/>
        <w:numPr>
          <w:ilvl w:val="0"/>
          <w:numId w:val="13"/>
        </w:numPr>
        <w:ind w:left="0" w:firstLine="420"/>
        <w:jc w:val="left"/>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w:t>
      </w:r>
      <w:r>
        <w:rPr>
          <w:rFonts w:hint="eastAsia" w:ascii="宋体" w:hAnsi="宋体" w:cs="宋体"/>
          <w:szCs w:val="21"/>
          <w:lang w:val="zh-CN"/>
        </w:rPr>
        <w:t xml:space="preserve">合同的全面履行。</w:t>
      </w:r>
      <w:r/>
    </w:p>
    <w:p>
      <w:pPr>
        <w:pStyle w:val="1350"/>
        <w:numPr>
          <w:ilvl w:val="0"/>
          <w:numId w:val="13"/>
        </w:numPr>
        <w:ind w:left="0" w:firstLine="420"/>
        <w:jc w:val="left"/>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350"/>
        <w:numPr>
          <w:ilvl w:val="0"/>
          <w:numId w:val="13"/>
        </w:numPr>
        <w:ind w:left="0" w:firstLine="420"/>
        <w:jc w:val="left"/>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、凡涉及磋商采购文件的补充说明和修改，均以苏州政府采购网上发布的通知为准。</w:t>
      </w:r>
      <w:r/>
    </w:p>
    <w:p>
      <w:pPr>
        <w:ind w:firstLine="420"/>
        <w:jc w:val="left"/>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）和中国政府采购网（</w:t>
      </w:r>
      <w:r>
        <w:rPr>
          <w:rFonts w:hint="eastAsia" w:ascii="宋体" w:hAnsi="宋体" w:cs="宋体"/>
          <w:szCs w:val="21"/>
        </w:rPr>
        <w:t xml:space="preserve">www.ccgp.gov.cn/</w:t>
      </w:r>
      <w:r>
        <w:rPr>
          <w:rFonts w:hint="eastAsia" w:ascii="宋体" w:hAnsi="宋体" w:cs="宋体"/>
          <w:szCs w:val="21"/>
        </w:rPr>
        <w:t xml:space="preserve">）查询供应商的信用记录，并将查询结果递交评审小组。</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w:t>
      </w:r>
      <w:r>
        <w:rPr>
          <w:rFonts w:hint="eastAsia" w:ascii="宋体" w:hAnsi="宋体" w:cs="宋体"/>
          <w:szCs w:val="21"/>
        </w:rPr>
        <w:t xml:space="preserve">事人名单、政府采购严重违法失信行为记录名单及其他不符合《中华人民共和国政府采购法》第二十二条规定条件的供应商，应当拒绝其参与政府采购活动。</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jc w:val="left"/>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、告知成交结果</w:t>
      </w:r>
      <w:r/>
    </w:p>
    <w:p>
      <w:pPr>
        <w:ind w:firstLine="420"/>
        <w:jc w:val="left"/>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7" w:name="_Hlk132385599"/>
      <w:r/>
      <w:bookmarkStart w:id="48" w:name="_Hlk132389804"/>
      <w:r/>
      <w:bookmarkStart w:id="49" w:name="_Hlk132385577"/>
      <w:r>
        <w:rPr>
          <w:rFonts w:hint="eastAsia" w:ascii="宋体" w:hAnsi="宋体" w:cs="宋体"/>
        </w:rPr>
        <w:t xml:space="preserve">。请成交供</w:t>
      </w:r>
      <w:r>
        <w:rPr>
          <w:rFonts w:hint="eastAsia" w:ascii="宋体" w:hAnsi="宋体" w:cs="宋体"/>
        </w:rPr>
        <w:t xml:space="preserve">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47"/>
      <w:r/>
      <w:bookmarkEnd w:id="48"/>
      <w:r/>
      <w:bookmarkEnd w:id="4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、成交供应商除发生法律规定的不能</w:t>
      </w:r>
      <w:r>
        <w:rPr>
          <w:rFonts w:hint="eastAsia" w:ascii="宋体" w:hAnsi="宋体" w:cs="宋体"/>
          <w:szCs w:val="21"/>
        </w:rPr>
        <w:t xml:space="preserve">预见、不能避免并不能克服的客观情况外不得放弃或拒绝签订合同的。放弃或拒绝签订合同的，采购人视情将其通报给财政部门。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、成交供应商拒绝签订采购合同的，或因不可抗力或者自身原因不能履行采购合同的，采购</w:t>
      </w:r>
      <w:r>
        <w:rPr>
          <w:rFonts w:hint="eastAsia" w:ascii="宋体" w:hAnsi="宋体" w:cs="宋体"/>
          <w:szCs w:val="21"/>
        </w:rPr>
        <w:t xml:space="preserve">人可以视情与排位在成交供应商之后第一位的成交候选供应商签订采购合同，也可以重新开展招标活动。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、质疑处理</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6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866"/>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庄天扬</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65238891</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、相关政策（如涉及）</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号江苏省财政厅转发财政部办公厅关于政府采购进口产品管理有关问题的通知的规定。本项目为服务类，不涉及该项。</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jc w:val="left"/>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w:t>
      </w:r>
      <w:r>
        <w:rPr>
          <w:rFonts w:hint="eastAsia" w:ascii="宋体" w:hAnsi="宋体" w:cs="宋体"/>
        </w:rPr>
        <w:t xml:space="preserve">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w:t>
      </w:r>
      <w:r>
        <w:rPr>
          <w:rFonts w:hint="eastAsia" w:ascii="宋体" w:hAnsi="宋体" w:cs="宋体"/>
          <w:szCs w:val="21"/>
        </w:rPr>
        <w:t xml:space="preserve">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w:t>
      </w:r>
      <w:r>
        <w:rPr>
          <w:rFonts w:hint="eastAsia" w:ascii="宋体" w:hAnsi="宋体" w:cs="宋体"/>
          <w:szCs w:val="21"/>
        </w:rPr>
        <w:t xml:space="preserve">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w:t>
      </w:r>
      <w:r>
        <w:rPr>
          <w:rFonts w:hint="eastAsia" w:ascii="宋体" w:hAnsi="宋体" w:cs="宋体"/>
          <w:szCs w:val="21"/>
        </w:rPr>
        <w:t xml:space="preserve">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w:t>
      </w:r>
      <w:r>
        <w:rPr>
          <w:rFonts w:hint="eastAsia" w:ascii="宋体" w:hAnsi="宋体" w:cs="宋体"/>
          <w:b/>
          <w:szCs w:val="21"/>
        </w:rPr>
        <w:t xml:space="preserve">件中提供由国家确定的认证机构出具的、处于有效期之内的节能产品认证证书复印件，否则视为未实质性响应。</w:t>
      </w:r>
      <w:r/>
    </w:p>
    <w:p>
      <w:pPr>
        <w:ind w:firstLine="420"/>
        <w:jc w:val="left"/>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2"/>
        <w:jc w:val="left"/>
        <w:spacing w:line="360" w:lineRule="auto"/>
        <w:tabs>
          <w:tab w:val="left" w:pos="567" w:leader="none"/>
        </w:tabs>
        <w:rPr>
          <w:rFonts w:ascii="宋体" w:hAnsi="宋体" w:cs="宋体"/>
          <w:b/>
          <w:bCs/>
        </w:rPr>
      </w:pPr>
      <w:r>
        <w:rPr>
          <w:rFonts w:hint="eastAsia" w:ascii="宋体" w:hAnsi="宋体" w:cs="宋体"/>
          <w:b/>
          <w:bCs/>
        </w:rPr>
        <w:t xml:space="preserve">16</w:t>
      </w:r>
      <w:r>
        <w:rPr>
          <w:rFonts w:hint="eastAsia" w:ascii="宋体" w:hAnsi="宋体" w:cs="宋体"/>
          <w:b/>
          <w:bCs/>
        </w:rPr>
        <w:t xml:space="preserve">、政府采购中实施本国产品标准及相关政策</w:t>
      </w:r>
      <w:r/>
    </w:p>
    <w:p>
      <w:pPr>
        <w:ind w:firstLine="420"/>
        <w:jc w:val="left"/>
        <w:spacing w:line="360" w:lineRule="auto"/>
        <w:tabs>
          <w:tab w:val="left" w:pos="567" w:leader="none"/>
        </w:tabs>
        <w:rPr>
          <w:rFonts w:ascii="宋体" w:hAnsi="宋体" w:cs="宋体"/>
        </w:rPr>
      </w:pPr>
      <w:r>
        <w:rPr>
          <w:rFonts w:hint="eastAsia" w:ascii="宋体" w:hAnsi="宋体" w:cs="宋体"/>
        </w:rPr>
        <w:t xml:space="preserve">16</w:t>
      </w:r>
      <w:r>
        <w:rPr>
          <w:rFonts w:hint="eastAsia" w:ascii="宋体" w:hAnsi="宋体" w:cs="宋体"/>
        </w:rPr>
        <w:t xml:space="preserve">.1.</w:t>
      </w:r>
      <w:r>
        <w:rPr>
          <w:rFonts w:hint="eastAsia" w:ascii="宋体" w:hAnsi="宋体" w:cs="宋体"/>
        </w:rPr>
        <w:t xml:space="preserve">本项目对采购本国产品给予政策支持：</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jc w:val="left"/>
        <w:spacing w:line="360" w:lineRule="auto"/>
        <w:tabs>
          <w:tab w:val="left" w:pos="567" w:leader="none"/>
        </w:tabs>
        <w:rPr>
          <w:rFonts w:ascii="宋体" w:hAnsi="宋体" w:cs="宋体"/>
        </w:rPr>
      </w:pP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w:t>
      </w:r>
      <w:r>
        <w:rPr>
          <w:rFonts w:hint="eastAsia" w:ascii="宋体" w:hAnsi="宋体" w:cs="宋体"/>
        </w:rPr>
        <w:t xml:space="preserve">电力、城市燃气、蒸汽和热水、水，食品、饮料和烟</w:t>
      </w:r>
      <w:r>
        <w:rPr>
          <w:rFonts w:hint="eastAsia" w:ascii="宋体" w:hAnsi="宋体" w:cs="宋体"/>
        </w:rPr>
        <w:t xml:space="preserve">草原料，无形资产。</w:t>
      </w:r>
      <w:r/>
    </w:p>
    <w:p>
      <w:pPr>
        <w:ind w:firstLine="420"/>
        <w:jc w:val="left"/>
        <w:spacing w:line="360" w:lineRule="auto"/>
        <w:tabs>
          <w:tab w:val="left" w:pos="567" w:leader="none"/>
        </w:tabs>
        <w:rPr>
          <w:rFonts w:ascii="宋体" w:hAnsi="宋体" w:cs="宋体"/>
        </w:rPr>
      </w:pPr>
      <w:r>
        <w:rPr>
          <w:rFonts w:hint="eastAsia" w:ascii="宋体" w:hAnsi="宋体" w:cs="宋体"/>
        </w:rPr>
        <w:t xml:space="preserve">16</w:t>
      </w:r>
      <w:r>
        <w:rPr>
          <w:rFonts w:hint="eastAsia" w:ascii="宋体" w:hAnsi="宋体" w:cs="宋体"/>
        </w:rPr>
        <w:t xml:space="preserve">.3.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6"/>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7</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w:t>
      </w:r>
      <w:r>
        <w:rPr>
          <w:rFonts w:hint="eastAsia" w:ascii="宋体" w:hAnsi="宋体" w:eastAsia="宋体" w:cs="宋体"/>
          <w:sz w:val="21"/>
          <w:szCs w:val="21"/>
        </w:rPr>
        <w:t xml:space="preserve">违规行为的；</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pStyle w:val="866"/>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家的，竞争性磋商采购活动可以继续进行。</w:t>
      </w:r>
      <w:r/>
    </w:p>
    <w:p>
      <w:pPr>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8</w:t>
      </w:r>
      <w:r>
        <w:rPr>
          <w:rFonts w:hint="eastAsia" w:ascii="宋体" w:hAnsi="宋体" w:cs="宋体"/>
          <w:b/>
          <w:bCs/>
          <w:szCs w:val="21"/>
        </w:rPr>
        <w:t xml:space="preserve">、导致无效投标因素</w:t>
      </w:r>
      <w:r/>
    </w:p>
    <w:p>
      <w:pPr>
        <w:ind w:firstLine="420"/>
        <w:jc w:val="left"/>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）报价超过招标（采购）文件中规定的最高限价的；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jc w:val="left"/>
        <w:spacing w:line="360" w:lineRule="auto"/>
        <w:rPr>
          <w:rFonts w:ascii="宋体" w:hAnsi="宋体" w:cs="宋体"/>
          <w:szCs w:val="21"/>
        </w:rPr>
        <w:sectPr>
          <w:footerReference w:type="default" r:id="rId12"/>
          <w:footnotePr/>
          <w:endnotePr/>
          <w:type w:val="nextPage"/>
          <w:pgSz w:w="11906" w:h="16838" w:orient="portrait"/>
          <w:pgMar w:top="1440" w:right="1417" w:bottom="1440" w:left="1417" w:header="850" w:footer="850" w:gutter="0"/>
          <w:pgNumType w:start="1"/>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bookmarkEnd w:id="44"/>
      <w:r/>
      <w:r/>
    </w:p>
    <w:p>
      <w:pPr>
        <w:pStyle w:val="1306"/>
        <w:ind w:firstLine="643"/>
        <w:spacing w:before="0" w:after="0" w:line="360" w:lineRule="auto"/>
        <w:rPr>
          <w:rFonts w:cs="宋体"/>
          <w:b/>
          <w:bCs/>
          <w:color w:val="auto"/>
          <w:sz w:val="32"/>
          <w:szCs w:val="32"/>
        </w:rPr>
      </w:pPr>
      <w:r>
        <w:rPr>
          <w:rFonts w:hint="eastAsia" w:cs="宋体"/>
          <w:b/>
          <w:bCs/>
          <w:color w:val="auto"/>
          <w:sz w:val="32"/>
          <w:szCs w:val="32"/>
        </w:rPr>
        <w:t xml:space="preserve">三、评标方法及评分标准</w:t>
      </w:r>
      <w:r/>
    </w:p>
    <w:p>
      <w:pPr>
        <w:ind w:firstLine="422"/>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对评委的评分</w:t>
      </w:r>
      <w:r>
        <w:rPr>
          <w:rFonts w:hint="eastAsia" w:ascii="宋体" w:hAnsi="宋体"/>
          <w:szCs w:val="21"/>
        </w:rPr>
        <w:t xml:space="preserve">(</w:t>
      </w:r>
      <w:r>
        <w:rPr>
          <w:rFonts w:hint="eastAsia" w:ascii="宋体" w:hAnsi="宋体"/>
          <w:szCs w:val="21"/>
        </w:rPr>
        <w:t xml:space="preserve">除价格分外</w:t>
      </w:r>
      <w:r>
        <w:rPr>
          <w:rFonts w:hint="eastAsia" w:ascii="宋体" w:hAnsi="宋体"/>
          <w:szCs w:val="21"/>
        </w:rPr>
        <w:t xml:space="preserve">)</w:t>
      </w:r>
      <w:r>
        <w:rPr>
          <w:rFonts w:hint="eastAsia" w:ascii="宋体" w:hAnsi="宋体"/>
          <w:szCs w:val="21"/>
        </w:rPr>
        <w:t xml:space="preserve">进行统计汇总，直接算术平均计算得分，计算出每个响应单位的得分（四舍五入保留两位小数），加上价格得分即为每个响应单位的综合得分。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w:t>
      </w:r>
      <w:r>
        <w:rPr>
          <w:rFonts w:hint="eastAsia" w:ascii="宋体" w:hAnsi="宋体"/>
        </w:rPr>
        <w:t xml:space="preserve">磋商小组</w:t>
      </w:r>
      <w:r>
        <w:rPr>
          <w:rFonts w:hint="eastAsia" w:ascii="宋体" w:hAnsi="宋体"/>
          <w:szCs w:val="21"/>
        </w:rPr>
        <w:t xml:space="preserve">组织以抽签方式确定成交单位。</w:t>
      </w:r>
      <w:r/>
    </w:p>
    <w:p>
      <w:pPr>
        <w:spacing w:line="360" w:lineRule="auto"/>
        <w:rPr>
          <w:rFonts w:ascii="宋体" w:hAnsi="宋体" w:cs="宋体"/>
          <w:szCs w:val="21"/>
        </w:rPr>
      </w:pPr>
      <w:r>
        <w:rPr>
          <w:rFonts w:hint="eastAsia" w:ascii="宋体" w:hAnsi="宋体" w:cs="宋体"/>
          <w:b/>
          <w:bCs/>
          <w:szCs w:val="21"/>
        </w:rPr>
        <w:t xml:space="preserve"> </w:t>
      </w:r>
      <w:r>
        <w:rPr>
          <w:rFonts w:hint="eastAsia" w:ascii="宋体" w:hAnsi="宋体" w:cs="宋体"/>
          <w:b/>
          <w:bCs/>
          <w:szCs w:val="21"/>
        </w:rPr>
        <w:t xml:space="preserve">二、</w:t>
      </w:r>
      <w:r>
        <w:rPr>
          <w:rFonts w:hint="eastAsia" w:ascii="宋体" w:hAnsi="宋体" w:cs="宋体"/>
          <w:b/>
          <w:bCs/>
          <w:szCs w:val="21"/>
        </w:rPr>
        <w:t xml:space="preserve">异常低价审查</w:t>
      </w:r>
      <w:r/>
    </w:p>
    <w:p>
      <w:pPr>
        <w:ind w:firstLine="420"/>
        <w:jc w:val="left"/>
        <w:spacing w:line="360" w:lineRule="auto"/>
        <w:rPr>
          <w:rFonts w:ascii="宋体" w:hAnsi="宋体" w:cs="宋体"/>
          <w:szCs w:val="21"/>
        </w:rPr>
      </w:pPr>
      <w:r>
        <w:rPr>
          <w:rFonts w:hint="eastAsia" w:ascii="宋体" w:hAnsi="宋体" w:cs="宋体"/>
          <w:szCs w:val="21"/>
        </w:rPr>
        <w:t xml:space="preserve">（一）按照财政部发布的《关于推动解决政府采购异常低价问题的通知》（</w:t>
      </w:r>
      <w:r>
        <w:rPr>
          <w:rFonts w:hint="eastAsia" w:ascii="宋体" w:hAnsi="宋体" w:cs="宋体"/>
          <w:szCs w:val="21"/>
        </w:rPr>
        <w:t xml:space="preserve"> </w:t>
      </w:r>
      <w:r>
        <w:rPr>
          <w:rFonts w:hint="eastAsia" w:ascii="宋体" w:hAnsi="宋体" w:cs="宋体"/>
          <w:szCs w:val="21"/>
        </w:rPr>
        <w:t xml:space="preserve">财库〔</w:t>
      </w:r>
      <w:r>
        <w:rPr>
          <w:rFonts w:hint="eastAsia" w:ascii="宋体" w:hAnsi="宋体" w:cs="宋体"/>
          <w:szCs w:val="21"/>
        </w:rPr>
        <w:t xml:space="preserve">2026</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号）文，政府采购评审中出现下列情形之一的，评审委员会应当启动异常低价投标（响应）审查程序：</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、评审过程中出现下列情形之一的，评审委员会应当启动异常低价投标（响应）审查程序：</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ind w:firstLine="420"/>
        <w:jc w:val="left"/>
        <w:spacing w:line="360" w:lineRule="auto"/>
        <w:rPr>
          <w:rFonts w:ascii="宋体" w:hAnsi="宋体" w:cs="宋体"/>
          <w:szCs w:val="21"/>
        </w:rPr>
      </w:pPr>
      <w:r>
        <w:rPr>
          <w:rFonts w:hint="eastAsia" w:ascii="宋体" w:hAnsi="宋体" w:cs="宋体"/>
          <w:szCs w:val="21"/>
        </w:rPr>
        <w:t xml:space="preserve">（二）评审委员会启动异常低价投标（响应）审查后，属于前述第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项情形，供应商已随投标（响应）文件一并提交相关书面说明及必要的证明材料的，在评审现场可不再重复提交。</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B</w:t>
      </w: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1"/>
        <w:ind w:firstLine="422"/>
        <w:spacing w:line="360" w:lineRule="auto"/>
        <w:rPr>
          <w:rFonts w:ascii="宋体" w:hAnsi="宋体" w:cs="宋体"/>
          <w:b/>
          <w:bCs/>
        </w:rPr>
      </w:pPr>
      <w:r>
        <w:rPr>
          <w:rFonts w:hint="eastAsia" w:ascii="宋体" w:hAnsi="宋体"/>
          <w:szCs w:val="21"/>
        </w:rPr>
        <w:t xml:space="preserve">三</w:t>
      </w:r>
      <w:r>
        <w:rPr>
          <w:rFonts w:hint="eastAsia" w:ascii="宋体" w:hAnsi="宋体" w:cs="宋体"/>
          <w:b/>
          <w:bCs/>
        </w:rPr>
        <w:t xml:space="preserve">、评分标准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1"/>
        <w:gridCol w:w="1171"/>
        <w:gridCol w:w="459"/>
        <w:gridCol w:w="7903"/>
      </w:tblGrid>
      <w:tr>
        <w:trPr>
          <w:jc w:val="center"/>
          <w:trHeight w:val="515"/>
        </w:trPr>
        <w:tc>
          <w:tcPr>
            <w:gridSpan w:val="4"/>
            <w:tcW w:w="5000" w:type="pct"/>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第一部分</w:t>
            </w:r>
            <w:r>
              <w:rPr>
                <w:rFonts w:hint="eastAsia" w:ascii="宋体" w:hAnsi="宋体" w:cs="宋体"/>
                <w:b/>
                <w:bCs/>
                <w:szCs w:val="21"/>
              </w:rPr>
              <w:t xml:space="preserve"> </w:t>
            </w:r>
            <w:r>
              <w:rPr>
                <w:rFonts w:hint="eastAsia" w:ascii="宋体" w:hAnsi="宋体" w:cs="宋体"/>
                <w:b/>
                <w:bCs/>
                <w:szCs w:val="21"/>
              </w:rPr>
              <w:t xml:space="preserve">价格部分评分标准（</w:t>
            </w:r>
            <w:r>
              <w:rPr>
                <w:rFonts w:hint="eastAsia" w:ascii="宋体" w:hAnsi="宋体" w:cs="宋体"/>
                <w:b/>
                <w:bCs/>
                <w:szCs w:val="21"/>
              </w:rPr>
              <w:t xml:space="preserve">2</w:t>
            </w:r>
            <w:r>
              <w:rPr>
                <w:rFonts w:hint="eastAsia" w:ascii="宋体" w:hAnsi="宋体" w:cs="宋体"/>
                <w:b/>
                <w:bCs/>
                <w:szCs w:val="21"/>
              </w:rPr>
              <w:t xml:space="preserve">0</w:t>
            </w:r>
            <w:r>
              <w:rPr>
                <w:rFonts w:hint="eastAsia" w:ascii="宋体" w:hAnsi="宋体" w:cs="宋体"/>
                <w:b/>
                <w:bCs/>
                <w:szCs w:val="21"/>
              </w:rPr>
              <w:t xml:space="preserve">分）</w:t>
            </w:r>
            <w:r/>
          </w:p>
        </w:tc>
      </w:tr>
      <w:tr>
        <w:trPr>
          <w:jc w:val="center"/>
          <w:trHeight w:val="506"/>
        </w:trPr>
        <w:tc>
          <w:tcPr>
            <w:tcW w:w="16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594" w:type="pct"/>
            <w:vAlign w:val="center"/>
            <w:textDirection w:val="lrTb"/>
            <w:noWrap/>
          </w:tcPr>
          <w:p>
            <w:pPr>
              <w:jc w:val="center"/>
              <w:spacing w:line="360" w:lineRule="auto"/>
              <w:widowControl/>
              <w:rPr>
                <w:rFonts w:ascii="宋体" w:hAnsi="宋体" w:cs="宋体"/>
                <w:b/>
                <w:szCs w:val="21"/>
              </w:rPr>
            </w:pPr>
            <w:r>
              <w:rPr>
                <w:rFonts w:hint="eastAsia" w:ascii="宋体" w:hAnsi="宋体" w:cs="宋体"/>
                <w:b/>
                <w:szCs w:val="21"/>
              </w:rPr>
              <w:t xml:space="preserve">评审因素</w:t>
            </w:r>
            <w:r/>
          </w:p>
        </w:tc>
        <w:tc>
          <w:tcPr>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b/>
                <w:bCs/>
                <w:szCs w:val="21"/>
              </w:rPr>
              <w:t xml:space="preserve">分值</w:t>
            </w:r>
            <w:r/>
          </w:p>
        </w:tc>
        <w:tc>
          <w:tcPr>
            <w:tcW w:w="4010" w:type="pct"/>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评分标准</w:t>
            </w:r>
            <w:r/>
          </w:p>
        </w:tc>
      </w:tr>
      <w:tr>
        <w:trPr>
          <w:jc w:val="center"/>
        </w:trPr>
        <w:tc>
          <w:tcPr>
            <w:tcW w:w="163"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1.1</w:t>
            </w:r>
            <w:r/>
          </w:p>
        </w:tc>
        <w:tc>
          <w:tcPr>
            <w:tcW w:w="59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报价部分</w:t>
            </w:r>
            <w:r/>
          </w:p>
        </w:tc>
        <w:tc>
          <w:tcPr>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、投标不超过预算金额的，为有效投标报价。超出此范围的投标报价为无效投标报价。无效投标报价的投标文件不进行评审，也不得标。</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、无效投标报价的投标文件不得</w:t>
            </w:r>
            <w:r>
              <w:rPr>
                <w:rFonts w:hint="eastAsia" w:ascii="宋体" w:hAnsi="宋体" w:cs="宋体"/>
                <w:szCs w:val="21"/>
              </w:rPr>
              <w:t xml:space="preserve">成交</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、价格分应当采用低价优先法计算，即满足招标文件要求且投标评审价格最低的为基准价，其价格分为满分。其他投标人的价格分统一按照下列公式计算（计算结果四舍五入保留两位小数）：</w:t>
            </w:r>
            <w:r/>
          </w:p>
          <w:p>
            <w:pPr>
              <w:jc w:val="left"/>
              <w:spacing w:line="360" w:lineRule="auto"/>
              <w:rPr>
                <w:rFonts w:ascii="宋体" w:hAnsi="宋体" w:cs="宋体"/>
                <w:szCs w:val="21"/>
              </w:rPr>
            </w:pPr>
            <w:r>
              <w:rPr>
                <w:rFonts w:hint="eastAsia" w:ascii="宋体" w:hAnsi="宋体" w:cs="宋体"/>
                <w:szCs w:val="21"/>
              </w:rPr>
              <w:t xml:space="preserve">投标报价得分＝（基准价</w:t>
            </w:r>
            <w:r>
              <w:rPr>
                <w:rFonts w:hint="eastAsia" w:ascii="宋体" w:hAnsi="宋体" w:cs="宋体"/>
                <w:szCs w:val="21"/>
              </w:rPr>
              <w:t xml:space="preserve">/</w:t>
            </w:r>
            <w:r>
              <w:rPr>
                <w:rFonts w:hint="eastAsia" w:ascii="宋体" w:hAnsi="宋体" w:cs="宋体"/>
                <w:szCs w:val="21"/>
              </w:rPr>
              <w:t xml:space="preserve">投标评审价格）×价格权值×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w:t>
            </w:r>
            <w:r/>
          </w:p>
        </w:tc>
      </w:tr>
      <w:tr>
        <w:trPr>
          <w:jc w:val="center"/>
          <w:trHeight w:val="578"/>
        </w:trPr>
        <w:tc>
          <w:tcPr>
            <w:gridSpan w:val="4"/>
            <w:shd w:val="clear" w:color="auto" w:fill="auto"/>
            <w:tcW w:w="5000"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第二部分</w:t>
            </w:r>
            <w:r>
              <w:rPr>
                <w:rFonts w:hint="eastAsia" w:ascii="宋体" w:hAnsi="宋体" w:cs="宋体"/>
                <w:b/>
                <w:szCs w:val="21"/>
              </w:rPr>
              <w:t xml:space="preserve"> </w:t>
            </w:r>
            <w:r>
              <w:rPr>
                <w:rFonts w:hint="eastAsia" w:ascii="宋体" w:hAnsi="宋体" w:cs="宋体"/>
                <w:b/>
                <w:szCs w:val="21"/>
              </w:rPr>
              <w:t xml:space="preserve">技术商务部分评分标准（</w:t>
            </w:r>
            <w:r>
              <w:rPr>
                <w:rFonts w:hint="eastAsia" w:ascii="宋体" w:hAnsi="宋体" w:cs="宋体"/>
                <w:b/>
                <w:szCs w:val="21"/>
              </w:rPr>
              <w:t xml:space="preserve">8</w:t>
            </w:r>
            <w:r>
              <w:rPr>
                <w:rFonts w:hint="eastAsia" w:ascii="宋体" w:hAnsi="宋体" w:cs="宋体"/>
                <w:b/>
                <w:szCs w:val="21"/>
              </w:rPr>
              <w:t xml:space="preserve">0</w:t>
            </w:r>
            <w:r>
              <w:rPr>
                <w:rFonts w:hint="eastAsia" w:ascii="宋体" w:hAnsi="宋体" w:cs="宋体"/>
                <w:b/>
                <w:szCs w:val="21"/>
              </w:rPr>
              <w:t xml:space="preserve">分）</w:t>
            </w:r>
            <w:r/>
          </w:p>
        </w:tc>
      </w:tr>
      <w:tr>
        <w:trPr>
          <w:jc w:val="center"/>
          <w:trHeight w:val="563"/>
        </w:trPr>
        <w:tc>
          <w:tcPr>
            <w:shd w:val="clear" w:color="auto" w:fill="auto"/>
            <w:tcW w:w="163"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shd w:val="clear" w:color="auto" w:fill="auto"/>
            <w:tcW w:w="594"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评审因素</w:t>
            </w:r>
            <w:r/>
          </w:p>
        </w:tc>
        <w:tc>
          <w:tcPr>
            <w:shd w:val="clear" w:color="auto" w:fill="auto"/>
            <w:tcW w:w="233"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分值</w:t>
            </w:r>
            <w:r/>
          </w:p>
        </w:tc>
        <w:tc>
          <w:tcPr>
            <w:shd w:val="clear" w:color="auto" w:fill="auto"/>
            <w:tcW w:w="4010"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评分标准</w:t>
            </w:r>
            <w:r/>
          </w:p>
        </w:tc>
      </w:tr>
      <w:tr>
        <w:trPr>
          <w:jc w:val="center"/>
          <w:trHeight w:val="608"/>
        </w:trPr>
        <w:tc>
          <w:tcPr>
            <w:shd w:val="clear" w:color="auto" w:fill="auto"/>
            <w:tcW w:w="163"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一</w:t>
            </w:r>
            <w:r/>
          </w:p>
        </w:tc>
        <w:tc>
          <w:tcPr>
            <w:gridSpan w:val="3"/>
            <w:shd w:val="clear" w:color="auto" w:fill="auto"/>
            <w:tcW w:w="4837" w:type="pct"/>
            <w:vAlign w:val="center"/>
            <w:textDirection w:val="lrTb"/>
            <w:noWrap/>
          </w:tcPr>
          <w:p>
            <w:pPr>
              <w:jc w:val="left"/>
              <w:spacing w:line="360" w:lineRule="auto"/>
              <w:rPr>
                <w:rFonts w:ascii="宋体" w:hAnsi="宋体" w:cs="宋体"/>
                <w:b/>
                <w:szCs w:val="21"/>
              </w:rPr>
            </w:pPr>
            <w:r>
              <w:rPr>
                <w:rFonts w:hint="eastAsia" w:ascii="宋体" w:hAnsi="宋体" w:cs="宋体"/>
                <w:b/>
                <w:bCs/>
                <w:szCs w:val="21"/>
              </w:rPr>
              <w:t xml:space="preserve">项目理解及技术方案（</w:t>
            </w:r>
            <w:r>
              <w:rPr>
                <w:rFonts w:hint="eastAsia" w:ascii="宋体" w:hAnsi="宋体" w:cs="宋体"/>
                <w:b/>
                <w:bCs/>
                <w:szCs w:val="21"/>
              </w:rPr>
              <w:t xml:space="preserve">45</w:t>
            </w:r>
            <w:r>
              <w:rPr>
                <w:rFonts w:hint="eastAsia" w:ascii="宋体" w:hAnsi="宋体" w:cs="宋体"/>
                <w:b/>
                <w:bCs/>
                <w:szCs w:val="21"/>
              </w:rPr>
              <w:t xml:space="preserve">分）</w:t>
            </w:r>
            <w:r/>
          </w:p>
        </w:tc>
      </w:tr>
      <w:tr>
        <w:trPr>
          <w:jc w:val="center"/>
        </w:trPr>
        <w:tc>
          <w:tcPr>
            <w:shd w:val="clear" w:color="auto" w:fill="auto"/>
            <w:tcW w:w="16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59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w:t>
            </w:r>
            <w:r>
              <w:rPr>
                <w:rFonts w:hint="eastAsia" w:ascii="宋体" w:hAnsi="宋体" w:cs="宋体"/>
                <w:szCs w:val="21"/>
              </w:rPr>
              <w:t xml:space="preserve">实施方案</w:t>
            </w:r>
            <w:r/>
          </w:p>
        </w:tc>
        <w:tc>
          <w:tcPr>
            <w:shd w:val="clear" w:color="auto" w:fill="auto"/>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W w:w="4010" w:type="pct"/>
            <w:textDirection w:val="lrTb"/>
            <w:noWrap/>
          </w:tcPr>
          <w:p>
            <w:pPr>
              <w:jc w:val="left"/>
              <w:spacing w:line="360" w:lineRule="auto"/>
              <w:rPr>
                <w:rFonts w:ascii="宋体" w:hAnsi="宋体" w:cs="宋体"/>
                <w:szCs w:val="21"/>
              </w:rPr>
            </w:pPr>
            <w:r>
              <w:rPr>
                <w:rFonts w:hint="eastAsia" w:ascii="宋体" w:hAnsi="宋体" w:cs="宋体"/>
                <w:szCs w:val="21"/>
              </w:rPr>
              <w:t xml:space="preserve">根据投标人针对本项目整体实施方案进行评分，方案内容至少包括</w:t>
            </w:r>
            <w:r>
              <w:rPr>
                <w:rFonts w:hint="eastAsia" w:ascii="宋体" w:hAnsi="宋体" w:cs="宋体"/>
                <w:szCs w:val="21"/>
              </w:rPr>
              <w:t xml:space="preserve">：</w:t>
            </w:r>
            <w:r>
              <w:rPr>
                <w:rFonts w:hint="eastAsia" w:ascii="宋体" w:hAnsi="宋体" w:cs="宋体"/>
                <w:szCs w:val="21"/>
              </w:rPr>
              <w:t xml:space="preserve">①资料核查②现场情况调查③地基基础检查④上部结构构件参数检测⑤建筑物整体倾斜检测⑥安全性分析及评定。方案内容完全针对本项目且符合本项目实际需求的得</w:t>
            </w:r>
            <w:r>
              <w:rPr>
                <w:rFonts w:hint="eastAsia" w:ascii="宋体" w:hAnsi="宋体" w:cs="宋体"/>
                <w:szCs w:val="21"/>
              </w:rPr>
              <w:t xml:space="preserve">18</w:t>
            </w:r>
            <w:r>
              <w:rPr>
                <w:rFonts w:hint="eastAsia" w:ascii="宋体" w:hAnsi="宋体" w:cs="宋体"/>
                <w:szCs w:val="21"/>
              </w:rPr>
              <w:t xml:space="preserve">分，每缺少一项内容或内容非专门针对本项目或内容不能满足本项目实际需求的，每一项扣</w:t>
            </w:r>
            <w:r>
              <w:rPr>
                <w:rFonts w:hint="eastAsia" w:ascii="宋体" w:hAnsi="宋体" w:cs="宋体"/>
                <w:szCs w:val="21"/>
              </w:rPr>
              <w:t xml:space="preserve">3</w:t>
            </w:r>
            <w:r>
              <w:rPr>
                <w:rFonts w:hint="eastAsia" w:ascii="宋体" w:hAnsi="宋体" w:cs="宋体"/>
                <w:szCs w:val="21"/>
              </w:rPr>
              <w:t xml:space="preserve">分。</w:t>
            </w:r>
            <w:r/>
          </w:p>
        </w:tc>
      </w:tr>
      <w:tr>
        <w:trPr>
          <w:jc w:val="center"/>
        </w:trPr>
        <w:tc>
          <w:tcPr>
            <w:shd w:val="clear" w:color="auto" w:fill="auto"/>
            <w:tcW w:w="16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59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项目的工作进度</w:t>
            </w:r>
            <w:r>
              <w:rPr>
                <w:rFonts w:hint="eastAsia" w:ascii="宋体" w:hAnsi="宋体" w:cs="宋体"/>
                <w:szCs w:val="21"/>
              </w:rPr>
              <w:t xml:space="preserve">保障措施</w:t>
            </w:r>
            <w:r>
              <w:rPr>
                <w:rFonts w:hint="eastAsia" w:ascii="宋体" w:hAnsi="宋体" w:cs="宋体"/>
                <w:szCs w:val="21"/>
              </w:rPr>
              <w:t xml:space="preserve">及质量</w:t>
            </w:r>
            <w:r>
              <w:rPr>
                <w:rFonts w:hint="eastAsia" w:ascii="宋体" w:hAnsi="宋体" w:cs="宋体"/>
                <w:szCs w:val="21"/>
              </w:rPr>
              <w:t xml:space="preserve">保障措施</w:t>
            </w:r>
            <w:r/>
          </w:p>
        </w:tc>
        <w:tc>
          <w:tcPr>
            <w:shd w:val="clear" w:color="auto" w:fill="auto"/>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根据投标人针对本项目提供</w:t>
            </w:r>
            <w:r>
              <w:rPr>
                <w:rFonts w:hint="eastAsia" w:ascii="宋体" w:hAnsi="宋体" w:cs="宋体"/>
                <w:szCs w:val="21"/>
              </w:rPr>
              <w:t xml:space="preserve">的</w:t>
            </w:r>
            <w:r>
              <w:rPr>
                <w:rFonts w:hint="eastAsia" w:ascii="宋体" w:hAnsi="宋体" w:cs="宋体"/>
                <w:szCs w:val="21"/>
              </w:rPr>
              <w:t xml:space="preserve">项目的工作进度</w:t>
            </w:r>
            <w:r>
              <w:rPr>
                <w:rFonts w:hint="eastAsia" w:ascii="宋体" w:hAnsi="宋体" w:cs="宋体"/>
                <w:szCs w:val="21"/>
              </w:rPr>
              <w:t xml:space="preserve">保障措施</w:t>
            </w:r>
            <w:r>
              <w:rPr>
                <w:rFonts w:hint="eastAsia" w:ascii="宋体" w:hAnsi="宋体" w:cs="宋体"/>
                <w:szCs w:val="21"/>
              </w:rPr>
              <w:t xml:space="preserve">及质量</w:t>
            </w:r>
            <w:r>
              <w:rPr>
                <w:rFonts w:hint="eastAsia" w:ascii="宋体" w:hAnsi="宋体" w:cs="宋体"/>
                <w:szCs w:val="21"/>
              </w:rPr>
              <w:t xml:space="preserve">保障措施</w:t>
            </w:r>
            <w:r>
              <w:rPr>
                <w:rFonts w:hint="eastAsia" w:ascii="宋体" w:hAnsi="宋体" w:cs="宋体"/>
                <w:szCs w:val="21"/>
              </w:rPr>
              <w:t xml:space="preserve">方案进行评分，方案内容至少包括</w:t>
            </w:r>
            <w:r>
              <w:rPr>
                <w:rFonts w:hint="eastAsia" w:ascii="宋体" w:hAnsi="宋体" w:cs="宋体"/>
                <w:szCs w:val="21"/>
              </w:rPr>
              <w:t xml:space="preserve">：</w:t>
            </w:r>
            <w:r>
              <w:rPr>
                <w:rFonts w:hint="eastAsia" w:ascii="宋体" w:hAnsi="宋体" w:cs="宋体"/>
                <w:szCs w:val="21"/>
              </w:rPr>
              <w:t xml:space="preserve">①</w:t>
            </w:r>
            <w:r>
              <w:rPr>
                <w:rFonts w:hint="eastAsia" w:ascii="宋体" w:hAnsi="宋体" w:cs="宋体"/>
                <w:szCs w:val="21"/>
              </w:rPr>
              <w:t xml:space="preserve">项目</w:t>
            </w:r>
            <w:r>
              <w:rPr>
                <w:rFonts w:hint="eastAsia" w:ascii="宋体" w:hAnsi="宋体" w:cs="宋体"/>
                <w:szCs w:val="21"/>
              </w:rPr>
              <w:t xml:space="preserve">进度计划②</w:t>
            </w:r>
            <w:r>
              <w:rPr>
                <w:rFonts w:hint="eastAsia" w:ascii="宋体" w:hAnsi="宋体" w:cs="宋体"/>
                <w:szCs w:val="21"/>
              </w:rPr>
              <w:t xml:space="preserve">项目进度保障措施</w:t>
            </w:r>
            <w:r>
              <w:rPr>
                <w:rFonts w:hint="eastAsia" w:ascii="宋体" w:hAnsi="宋体" w:cs="宋体"/>
                <w:szCs w:val="21"/>
              </w:rPr>
              <w:t xml:space="preserve">③</w:t>
            </w:r>
            <w:r>
              <w:rPr>
                <w:rFonts w:hint="eastAsia" w:ascii="宋体" w:hAnsi="宋体" w:cs="宋体"/>
                <w:szCs w:val="21"/>
              </w:rPr>
              <w:t xml:space="preserve">项目的质量保障措施</w:t>
            </w:r>
            <w:r>
              <w:rPr>
                <w:rFonts w:hint="eastAsia" w:ascii="宋体" w:hAnsi="宋体" w:cs="宋体"/>
                <w:szCs w:val="21"/>
              </w:rPr>
              <w:t xml:space="preserve">等描述和说明。方案内容完全针对本项目且符合本项目实际需求的得</w:t>
            </w:r>
            <w:r>
              <w:rPr>
                <w:rFonts w:hint="eastAsia" w:ascii="宋体" w:hAnsi="宋体" w:cs="宋体"/>
                <w:szCs w:val="21"/>
              </w:rPr>
              <w:t xml:space="preserve">9</w:t>
            </w:r>
            <w:r>
              <w:rPr>
                <w:rFonts w:hint="eastAsia" w:ascii="宋体" w:hAnsi="宋体" w:cs="宋体"/>
                <w:szCs w:val="21"/>
              </w:rPr>
              <w:t xml:space="preserve">分，每缺少一项内容或内容非专门针对本项目或内容不能满足本项目实际需求的，每一项扣</w:t>
            </w:r>
            <w:r>
              <w:rPr>
                <w:rFonts w:hint="eastAsia" w:ascii="宋体" w:hAnsi="宋体" w:cs="宋体"/>
                <w:szCs w:val="21"/>
              </w:rPr>
              <w:t xml:space="preserve">3</w:t>
            </w:r>
            <w:r>
              <w:rPr>
                <w:rFonts w:hint="eastAsia" w:ascii="宋体" w:hAnsi="宋体" w:cs="宋体"/>
                <w:szCs w:val="21"/>
              </w:rPr>
              <w:t xml:space="preserve">分。</w:t>
            </w:r>
            <w:r/>
          </w:p>
        </w:tc>
      </w:tr>
      <w:tr>
        <w:trPr>
          <w:jc w:val="center"/>
        </w:trPr>
        <w:tc>
          <w:tcPr>
            <w:shd w:val="clear" w:color="auto" w:fill="auto"/>
            <w:tcW w:w="16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p>
        </w:tc>
        <w:tc>
          <w:tcPr>
            <w:shd w:val="clear" w:color="auto" w:fill="auto"/>
            <w:tcW w:w="59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安全保障措施</w:t>
            </w:r>
            <w:r/>
          </w:p>
        </w:tc>
        <w:tc>
          <w:tcPr>
            <w:shd w:val="clear" w:color="auto" w:fill="auto"/>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4010" w:type="pct"/>
            <w:textDirection w:val="lrTb"/>
            <w:noWrap/>
          </w:tcPr>
          <w:p>
            <w:pPr>
              <w:jc w:val="left"/>
              <w:spacing w:line="360" w:lineRule="auto"/>
              <w:rPr>
                <w:rFonts w:ascii="宋体" w:hAnsi="宋体" w:cs="宋体"/>
                <w:szCs w:val="21"/>
              </w:rPr>
            </w:pPr>
            <w:r>
              <w:rPr>
                <w:rFonts w:hint="eastAsia" w:ascii="宋体" w:hAnsi="宋体" w:cs="宋体"/>
                <w:szCs w:val="21"/>
              </w:rPr>
              <w:t xml:space="preserve">根据投标人针对本项目提供的项目的安全保障措施方案进行评分，</w:t>
            </w:r>
            <w:r>
              <w:rPr>
                <w:rFonts w:hint="eastAsia" w:ascii="宋体" w:hAnsi="宋体" w:cs="宋体"/>
                <w:szCs w:val="21"/>
              </w:rPr>
              <w:t xml:space="preserve">方案内容至少包括</w:t>
            </w:r>
            <w:r>
              <w:rPr>
                <w:rFonts w:hint="eastAsia" w:ascii="宋体" w:hAnsi="宋体" w:cs="宋体"/>
                <w:szCs w:val="21"/>
              </w:rPr>
              <w:t xml:space="preserve">：</w:t>
            </w:r>
            <w:r>
              <w:rPr>
                <w:rFonts w:hint="eastAsia" w:ascii="宋体" w:hAnsi="宋体" w:cs="宋体"/>
                <w:szCs w:val="21"/>
              </w:rPr>
              <w:t xml:space="preserve">①安全管理措施②安全文明保障措施③安全应急预案。</w:t>
            </w:r>
            <w:r>
              <w:rPr>
                <w:rFonts w:hint="eastAsia" w:ascii="宋体" w:hAnsi="宋体" w:cs="宋体"/>
                <w:szCs w:val="21"/>
              </w:rPr>
              <w:t xml:space="preserve">方案内容完全针对本项目且符合本项目实际需求的得</w:t>
            </w:r>
            <w:r>
              <w:rPr>
                <w:rFonts w:hint="eastAsia" w:ascii="宋体" w:hAnsi="宋体" w:cs="宋体"/>
                <w:szCs w:val="21"/>
              </w:rPr>
              <w:t xml:space="preserve">9</w:t>
            </w:r>
            <w:r>
              <w:rPr>
                <w:rFonts w:hint="eastAsia" w:ascii="宋体" w:hAnsi="宋体" w:cs="宋体"/>
                <w:szCs w:val="21"/>
              </w:rPr>
              <w:t xml:space="preserve">分，每缺少一项内容或内容非专门针对本项目或内容不能满足本项目实际需求的，每一项扣</w:t>
            </w:r>
            <w:r>
              <w:rPr>
                <w:rFonts w:hint="eastAsia" w:ascii="宋体" w:hAnsi="宋体" w:cs="宋体"/>
                <w:szCs w:val="21"/>
              </w:rPr>
              <w:t xml:space="preserve">3</w:t>
            </w:r>
            <w:r>
              <w:rPr>
                <w:rFonts w:hint="eastAsia" w:ascii="宋体" w:hAnsi="宋体" w:cs="宋体"/>
                <w:szCs w:val="21"/>
              </w:rPr>
              <w:t xml:space="preserve">分。</w:t>
            </w:r>
            <w:r/>
          </w:p>
        </w:tc>
      </w:tr>
      <w:tr>
        <w:trPr>
          <w:jc w:val="center"/>
        </w:trPr>
        <w:tc>
          <w:tcPr>
            <w:shd w:val="clear" w:color="auto" w:fill="auto"/>
            <w:tcW w:w="16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shd w:val="clear" w:color="auto" w:fill="auto"/>
            <w:tcW w:w="59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后续服务计划及保障措施</w:t>
            </w:r>
            <w:r/>
          </w:p>
        </w:tc>
        <w:tc>
          <w:tcPr>
            <w:shd w:val="clear" w:color="auto" w:fill="auto"/>
            <w:tcW w:w="233"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4010" w:type="pct"/>
            <w:textDirection w:val="lrTb"/>
            <w:noWrap/>
          </w:tcPr>
          <w:p>
            <w:pPr>
              <w:jc w:val="left"/>
              <w:spacing w:line="360" w:lineRule="auto"/>
              <w:rPr>
                <w:rFonts w:ascii="宋体" w:hAnsi="宋体" w:cs="宋体"/>
                <w:szCs w:val="21"/>
              </w:rPr>
            </w:pPr>
            <w:r>
              <w:rPr>
                <w:rFonts w:hint="eastAsia" w:ascii="宋体" w:hAnsi="宋体" w:cs="宋体"/>
                <w:szCs w:val="21"/>
              </w:rPr>
              <w:t xml:space="preserve">根据投标人针对本项目提供的后续服务计划及保障措施方案进行评分，</w:t>
            </w:r>
            <w:r>
              <w:rPr>
                <w:rFonts w:hint="eastAsia" w:ascii="宋体" w:hAnsi="宋体" w:cs="宋体"/>
                <w:szCs w:val="21"/>
              </w:rPr>
              <w:t xml:space="preserve">方案内容至少包括</w:t>
            </w:r>
            <w:r>
              <w:rPr>
                <w:rFonts w:hint="eastAsia" w:ascii="宋体" w:hAnsi="宋体" w:cs="宋体"/>
                <w:szCs w:val="21"/>
              </w:rPr>
              <w:t xml:space="preserve">：</w:t>
            </w:r>
            <w:r>
              <w:rPr>
                <w:rFonts w:hint="eastAsia" w:ascii="宋体" w:hAnsi="宋体" w:cs="宋体"/>
                <w:szCs w:val="21"/>
              </w:rPr>
              <w:t xml:space="preserve">①后续服务内容②服务响应③后续服务保障措施。</w:t>
            </w:r>
            <w:r>
              <w:rPr>
                <w:rFonts w:hint="eastAsia" w:ascii="宋体" w:hAnsi="宋体" w:cs="宋体"/>
                <w:szCs w:val="21"/>
              </w:rPr>
              <w:t xml:space="preserve">方案内容完全针对本项目且符合本项目实际需求的得</w:t>
            </w:r>
            <w:r>
              <w:rPr>
                <w:rFonts w:hint="eastAsia" w:ascii="宋体" w:hAnsi="宋体" w:cs="宋体"/>
                <w:szCs w:val="21"/>
              </w:rPr>
              <w:t xml:space="preserve">9</w:t>
            </w:r>
            <w:r>
              <w:rPr>
                <w:rFonts w:hint="eastAsia" w:ascii="宋体" w:hAnsi="宋体" w:cs="宋体"/>
                <w:szCs w:val="21"/>
              </w:rPr>
              <w:t xml:space="preserve">分，每缺少一项内容或内容非专门针对本项目或内容不能满足本项目实际需求的，每一项扣</w:t>
            </w:r>
            <w:r>
              <w:rPr>
                <w:rFonts w:hint="eastAsia" w:ascii="宋体" w:hAnsi="宋体" w:cs="宋体"/>
                <w:szCs w:val="21"/>
              </w:rPr>
              <w:t xml:space="preserve">3</w:t>
            </w:r>
            <w:r>
              <w:rPr>
                <w:rFonts w:hint="eastAsia" w:ascii="宋体" w:hAnsi="宋体" w:cs="宋体"/>
                <w:szCs w:val="21"/>
              </w:rPr>
              <w:t xml:space="preserve">分。</w:t>
            </w:r>
            <w:r/>
          </w:p>
        </w:tc>
      </w:tr>
      <w:tr>
        <w:trPr>
          <w:jc w:val="center"/>
        </w:trPr>
        <w:tc>
          <w:tcPr>
            <w:shd w:val="clear" w:color="auto" w:fill="auto"/>
            <w:tcW w:w="163" w:type="pct"/>
            <w:vAlign w:val="center"/>
            <w:textDirection w:val="lrTb"/>
            <w:noWrap/>
          </w:tcPr>
          <w:p>
            <w:pPr>
              <w:jc w:val="center"/>
              <w:spacing w:line="360" w:lineRule="auto"/>
              <w:rPr>
                <w:rFonts w:ascii="宋体" w:hAnsi="宋体" w:cs="宋体"/>
                <w:b/>
                <w:szCs w:val="21"/>
              </w:rPr>
            </w:pPr>
            <w:r>
              <w:rPr>
                <w:rFonts w:hint="eastAsia" w:ascii="宋体" w:hAnsi="宋体" w:cs="宋体"/>
                <w:b/>
                <w:bCs/>
                <w:szCs w:val="21"/>
              </w:rPr>
              <w:t xml:space="preserve">二</w:t>
            </w:r>
            <w:r/>
          </w:p>
        </w:tc>
        <w:tc>
          <w:tcPr>
            <w:gridSpan w:val="3"/>
            <w:shd w:val="clear" w:color="auto" w:fill="auto"/>
            <w:tcW w:w="4837" w:type="pct"/>
            <w:vAlign w:val="center"/>
            <w:textDirection w:val="lrTb"/>
            <w:noWrap/>
          </w:tcPr>
          <w:p>
            <w:pPr>
              <w:jc w:val="left"/>
              <w:spacing w:line="360" w:lineRule="auto"/>
              <w:rPr>
                <w:rFonts w:ascii="宋体" w:hAnsi="宋体" w:cs="宋体"/>
                <w:b/>
                <w:szCs w:val="21"/>
              </w:rPr>
            </w:pPr>
            <w:r>
              <w:rPr>
                <w:rFonts w:hint="eastAsia" w:ascii="宋体" w:hAnsi="宋体" w:cs="宋体"/>
                <w:b/>
                <w:bCs/>
                <w:szCs w:val="21"/>
              </w:rPr>
              <w:t xml:space="preserve">项目服务能力（</w:t>
            </w:r>
            <w:r>
              <w:rPr>
                <w:rFonts w:hint="eastAsia" w:ascii="宋体" w:hAnsi="宋体" w:cs="宋体"/>
                <w:b/>
                <w:bCs/>
                <w:szCs w:val="21"/>
              </w:rPr>
              <w:t xml:space="preserve">27</w:t>
            </w:r>
            <w:r>
              <w:rPr>
                <w:rFonts w:hint="eastAsia" w:ascii="宋体" w:hAnsi="宋体" w:cs="宋体"/>
                <w:b/>
                <w:bCs/>
                <w:szCs w:val="21"/>
              </w:rPr>
              <w:t xml:space="preserve">分）</w:t>
            </w:r>
            <w:r/>
          </w:p>
        </w:tc>
      </w:tr>
      <w:tr>
        <w:trPr>
          <w:jc w:val="center"/>
        </w:trPr>
        <w:tc>
          <w:tcPr>
            <w:shd w:val="clear" w:color="auto" w:fill="auto"/>
            <w:tcW w:w="163" w:type="pct"/>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p>
        </w:tc>
        <w:tc>
          <w:tcPr>
            <w:shd w:val="clear" w:color="auto" w:fill="auto"/>
            <w:tcW w:w="594" w:type="pct"/>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pacing w:val="-6"/>
                <w:szCs w:val="21"/>
              </w:rPr>
              <w:t xml:space="preserve">拟投入服务人员</w:t>
            </w:r>
            <w:r/>
          </w:p>
        </w:tc>
        <w:tc>
          <w:tcPr>
            <w:shd w:val="clear" w:color="auto" w:fill="auto"/>
            <w:tcW w:w="2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shd w:val="clear" w:color="auto" w:fill="auto"/>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项目负责人：</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）项目负责人专业：工程类本科及以上学历的得</w:t>
            </w:r>
            <w:r>
              <w:rPr>
                <w:rFonts w:hint="eastAsia" w:ascii="宋体" w:hAnsi="宋体" w:cs="宋体"/>
                <w:szCs w:val="21"/>
              </w:rPr>
              <w:t xml:space="preserve">2</w:t>
            </w:r>
            <w:r>
              <w:rPr>
                <w:rFonts w:hint="eastAsia" w:ascii="宋体" w:hAnsi="宋体" w:cs="宋体"/>
                <w:szCs w:val="21"/>
              </w:rPr>
              <w:t xml:space="preserve">分。（须提供全日制本科毕业证书扫描件等证明材料）</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）项目负责人职称：具有</w:t>
            </w:r>
            <w:r>
              <w:rPr>
                <w:rFonts w:hint="eastAsia" w:ascii="宋体" w:hAnsi="宋体" w:cs="宋体"/>
                <w:szCs w:val="21"/>
              </w:rPr>
              <w:t xml:space="preserve">工程类</w:t>
            </w:r>
            <w:r>
              <w:rPr>
                <w:rFonts w:hint="eastAsia" w:ascii="宋体" w:hAnsi="宋体" w:cs="宋体"/>
                <w:szCs w:val="21"/>
              </w:rPr>
              <w:t xml:space="preserve">高级工程师及以上职称得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工程类</w:t>
            </w:r>
            <w:r>
              <w:rPr>
                <w:rFonts w:hint="eastAsia" w:ascii="宋体" w:hAnsi="宋体" w:cs="宋体"/>
                <w:szCs w:val="21"/>
              </w:rPr>
              <w:t xml:space="preserve">中级职称的得</w:t>
            </w:r>
            <w:r>
              <w:rPr>
                <w:rFonts w:hint="eastAsia" w:ascii="宋体" w:hAnsi="宋体" w:cs="宋体"/>
                <w:szCs w:val="21"/>
              </w:rPr>
              <w:t xml:space="preserve">1</w:t>
            </w:r>
            <w:r>
              <w:rPr>
                <w:rFonts w:hint="eastAsia" w:ascii="宋体" w:hAnsi="宋体" w:cs="宋体"/>
                <w:szCs w:val="21"/>
              </w:rPr>
              <w:t xml:space="preserve">分。（须提供最高职称证证书扫描件）</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）项目负责人职执业能力：具有国家一级注册结构工程师证书的得</w:t>
            </w:r>
            <w:r>
              <w:rPr>
                <w:rFonts w:hint="eastAsia" w:ascii="宋体" w:hAnsi="宋体" w:cs="宋体"/>
                <w:szCs w:val="21"/>
              </w:rPr>
              <w:t xml:space="preserve">4</w:t>
            </w:r>
            <w:r>
              <w:rPr>
                <w:rFonts w:hint="eastAsia" w:ascii="宋体" w:hAnsi="宋体" w:cs="宋体"/>
                <w:szCs w:val="21"/>
              </w:rPr>
              <w:t xml:space="preserve">分。（提供相关证书扫描件）</w:t>
            </w:r>
            <w:r/>
          </w:p>
        </w:tc>
      </w:tr>
      <w:tr>
        <w:trPr>
          <w:jc w:val="center"/>
        </w:trPr>
        <w:tc>
          <w:tcPr>
            <w:shd w:val="clear" w:color="auto" w:fill="auto"/>
            <w:tcW w:w="163" w:type="pct"/>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shd w:val="clear" w:color="auto" w:fill="auto"/>
            <w:tcW w:w="594" w:type="pct"/>
            <w:vAlign w:val="center"/>
            <w:vMerge w:val="continue"/>
            <w:textDirection w:val="lrTb"/>
            <w:noWrap/>
          </w:tcPr>
          <w:p>
            <w:pPr>
              <w:jc w:val="left"/>
              <w:spacing w:line="360" w:lineRule="auto"/>
              <w:rPr>
                <w:rFonts w:ascii="宋体" w:hAnsi="宋体" w:cs="宋体"/>
                <w:szCs w:val="21"/>
              </w:rPr>
            </w:pPr>
            <w:r>
              <w:rPr>
                <w:rFonts w:ascii="宋体" w:hAnsi="宋体" w:cs="宋体"/>
                <w:szCs w:val="21"/>
              </w:rPr>
            </w:r>
            <w:r/>
          </w:p>
        </w:tc>
        <w:tc>
          <w:tcPr>
            <w:shd w:val="clear" w:color="auto" w:fill="auto"/>
            <w:tcW w:w="2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shd w:val="clear" w:color="auto" w:fill="auto"/>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项目技术负责人</w:t>
            </w:r>
            <w:r>
              <w:rPr>
                <w:rFonts w:hint="eastAsia" w:ascii="宋体" w:hAnsi="宋体" w:cs="宋体"/>
                <w:szCs w:val="21"/>
              </w:rPr>
              <w:t xml:space="preserve">（与</w:t>
            </w:r>
            <w:r>
              <w:rPr>
                <w:rFonts w:hint="eastAsia" w:ascii="宋体" w:hAnsi="宋体" w:cs="宋体"/>
                <w:szCs w:val="21"/>
              </w:rPr>
              <w:t xml:space="preserve">项目负责人不能</w:t>
            </w:r>
            <w:r>
              <w:rPr>
                <w:rFonts w:hint="eastAsia" w:ascii="宋体" w:hAnsi="宋体" w:cs="宋体"/>
                <w:szCs w:val="21"/>
              </w:rPr>
              <w:t xml:space="preserve">为</w:t>
            </w:r>
            <w:r>
              <w:rPr>
                <w:rFonts w:hint="eastAsia" w:ascii="宋体" w:hAnsi="宋体" w:cs="宋体"/>
                <w:szCs w:val="21"/>
              </w:rPr>
              <w:t xml:space="preserve">同一人</w:t>
            </w:r>
            <w:r>
              <w:rPr>
                <w:rFonts w:hint="eastAsia" w:ascii="宋体" w:hAnsi="宋体" w:cs="宋体"/>
                <w:szCs w:val="21"/>
              </w:rPr>
              <w:t xml:space="preserve">）</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具有国家一级注册结构工程师证书的得</w:t>
            </w:r>
            <w:r>
              <w:rPr>
                <w:rFonts w:hint="eastAsia" w:ascii="宋体" w:hAnsi="宋体" w:cs="宋体"/>
                <w:szCs w:val="21"/>
              </w:rPr>
              <w:t xml:space="preserve">4</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具有国家注册测绘师证书的得</w:t>
            </w:r>
            <w:r>
              <w:rPr>
                <w:rFonts w:hint="eastAsia" w:ascii="宋体" w:hAnsi="宋体" w:cs="宋体"/>
                <w:szCs w:val="21"/>
              </w:rPr>
              <w:t xml:space="preserve">4</w:t>
            </w:r>
            <w:r>
              <w:rPr>
                <w:rFonts w:hint="eastAsia" w:ascii="宋体" w:hAnsi="宋体" w:cs="宋体"/>
                <w:szCs w:val="21"/>
              </w:rPr>
              <w:t xml:space="preserve">分。（提供相关证书扫描件）</w:t>
            </w:r>
            <w:r/>
          </w:p>
        </w:tc>
      </w:tr>
      <w:tr>
        <w:trPr>
          <w:jc w:val="center"/>
        </w:trPr>
        <w:tc>
          <w:tcPr>
            <w:shd w:val="clear" w:color="auto" w:fill="auto"/>
            <w:tcW w:w="163" w:type="pct"/>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shd w:val="clear" w:color="auto" w:fill="auto"/>
            <w:tcW w:w="594" w:type="pct"/>
            <w:vAlign w:val="center"/>
            <w:vMerge w:val="continue"/>
            <w:textDirection w:val="lrTb"/>
            <w:noWrap/>
          </w:tcPr>
          <w:p>
            <w:pPr>
              <w:jc w:val="left"/>
              <w:spacing w:line="360" w:lineRule="auto"/>
              <w:rPr>
                <w:rFonts w:ascii="宋体" w:hAnsi="宋体" w:cs="宋体"/>
                <w:szCs w:val="21"/>
              </w:rPr>
            </w:pPr>
            <w:r>
              <w:rPr>
                <w:rFonts w:ascii="宋体" w:hAnsi="宋体" w:cs="宋体"/>
                <w:szCs w:val="21"/>
              </w:rPr>
            </w:r>
            <w:r/>
          </w:p>
        </w:tc>
        <w:tc>
          <w:tcPr>
            <w:shd w:val="clear" w:color="auto" w:fill="auto"/>
            <w:tcW w:w="2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shd w:val="clear" w:color="auto" w:fill="auto"/>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拟投入项目主要检测人员（不包含项目负责人、技术负责人，主要检测人员如存在一人多证情形，不重复计分）：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拟投入本项目主要检测人员中具有工程类高级工程师</w:t>
            </w:r>
            <w:r>
              <w:rPr>
                <w:rFonts w:hint="eastAsia" w:ascii="宋体" w:hAnsi="宋体" w:cs="宋体"/>
                <w:szCs w:val="21"/>
              </w:rPr>
              <w:t xml:space="preserve">及以上</w:t>
            </w:r>
            <w:r>
              <w:rPr>
                <w:rFonts w:hint="eastAsia" w:ascii="宋体" w:hAnsi="宋体" w:cs="宋体"/>
                <w:szCs w:val="21"/>
              </w:rPr>
              <w:t xml:space="preserve">职称的，每具有一个得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（提供相关证书扫描件）</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拟投入本项目主要检测人员中具有一级注册结构工程师证书的，每具有一个得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。（提供相关证书扫描件）</w:t>
            </w:r>
            <w:r/>
          </w:p>
        </w:tc>
      </w:tr>
      <w:tr>
        <w:trPr>
          <w:jc w:val="center"/>
        </w:trPr>
        <w:tc>
          <w:tcPr>
            <w:shd w:val="clear" w:color="auto" w:fill="auto"/>
            <w:tcW w:w="163" w:type="pct"/>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shd w:val="clear" w:color="auto" w:fill="auto"/>
            <w:tcW w:w="594" w:type="pct"/>
            <w:vAlign w:val="center"/>
            <w:vMerge w:val="continue"/>
            <w:textDirection w:val="lrTb"/>
            <w:noWrap/>
          </w:tcPr>
          <w:p>
            <w:pPr>
              <w:jc w:val="left"/>
              <w:spacing w:line="360" w:lineRule="auto"/>
              <w:rPr>
                <w:rFonts w:ascii="宋体" w:hAnsi="宋体" w:cs="宋体"/>
                <w:szCs w:val="21"/>
              </w:rPr>
            </w:pPr>
            <w:r>
              <w:rPr>
                <w:rFonts w:ascii="宋体" w:hAnsi="宋体" w:cs="宋体"/>
                <w:szCs w:val="21"/>
              </w:rPr>
            </w:r>
            <w:r/>
          </w:p>
        </w:tc>
        <w:tc>
          <w:tcPr>
            <w:gridSpan w:val="2"/>
            <w:shd w:val="clear" w:color="auto" w:fill="auto"/>
            <w:tcW w:w="4243"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提供</w:t>
            </w:r>
            <w:r>
              <w:rPr>
                <w:rFonts w:hint="eastAsia" w:ascii="宋体" w:hAnsi="宋体" w:cs="宋体"/>
                <w:szCs w:val="21"/>
              </w:rPr>
              <w:t xml:space="preserve">响应单位为以上</w:t>
            </w:r>
            <w:r>
              <w:rPr>
                <w:rFonts w:hint="eastAsia" w:ascii="宋体" w:hAnsi="宋体" w:cs="宋体"/>
                <w:szCs w:val="21"/>
              </w:rPr>
              <w:t xml:space="preserve">人员缴纳的社保证明材料</w:t>
            </w:r>
            <w:r>
              <w:rPr>
                <w:rFonts w:hint="eastAsia" w:ascii="宋体" w:hAnsi="宋体" w:cs="宋体"/>
                <w:szCs w:val="21"/>
              </w:rPr>
              <w:t xml:space="preserve">，否则不得分。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3" w:type="pct"/>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三</w:t>
            </w:r>
            <w:r/>
          </w:p>
        </w:tc>
        <w:tc>
          <w:tcPr>
            <w:gridSpan w:val="3"/>
            <w:shd w:val="clear" w:color="auto" w:fill="auto"/>
            <w:tcBorders>
              <w:top w:val="single" w:color="auto" w:sz="4" w:space="0"/>
              <w:left w:val="single" w:color="auto" w:sz="4" w:space="0"/>
              <w:bottom w:val="single" w:color="auto" w:sz="4" w:space="0"/>
              <w:right w:val="single" w:color="auto" w:sz="4" w:space="0"/>
            </w:tcBorders>
            <w:tcW w:w="4837" w:type="pct"/>
            <w:vAlign w:val="center"/>
            <w:textDirection w:val="lrTb"/>
            <w:noWrap/>
          </w:tcPr>
          <w:p>
            <w:pPr>
              <w:jc w:val="left"/>
              <w:spacing w:line="360" w:lineRule="auto"/>
              <w:widowControl/>
              <w:rPr>
                <w:rFonts w:ascii="宋体" w:hAnsi="宋体" w:cs="宋体"/>
                <w:b/>
                <w:bCs/>
                <w:szCs w:val="21"/>
              </w:rPr>
            </w:pPr>
            <w:r>
              <w:rPr>
                <w:rFonts w:hint="eastAsia" w:ascii="宋体" w:hAnsi="宋体" w:cs="宋体"/>
                <w:b/>
                <w:bCs/>
                <w:szCs w:val="21"/>
              </w:rPr>
              <w:t xml:space="preserve">履约能力</w:t>
            </w:r>
            <w:r>
              <w:rPr>
                <w:rFonts w:hint="eastAsia" w:ascii="宋体" w:hAnsi="宋体" w:cs="宋体"/>
                <w:b/>
                <w:bCs/>
                <w:szCs w:val="21"/>
              </w:rPr>
              <w:t xml:space="preserve">(</w:t>
            </w:r>
            <w:r>
              <w:rPr>
                <w:rFonts w:hint="eastAsia" w:ascii="宋体" w:hAnsi="宋体" w:cs="宋体"/>
                <w:b/>
                <w:bCs/>
                <w:szCs w:val="21"/>
              </w:rPr>
              <w:t xml:space="preserve">8</w:t>
            </w:r>
            <w:r>
              <w:rPr>
                <w:rFonts w:hint="eastAsia" w:ascii="宋体" w:hAnsi="宋体" w:cs="宋体"/>
                <w:b/>
                <w:bCs/>
                <w:szCs w:val="21"/>
              </w:rPr>
              <w:t xml:space="preserve">分</w:t>
            </w:r>
            <w:r>
              <w:rPr>
                <w:rFonts w:hint="eastAsia" w:ascii="宋体" w:hAnsi="宋体" w:cs="宋体"/>
                <w:b/>
                <w:bCs/>
                <w:szCs w:val="21"/>
              </w:rPr>
              <w:t xml:space="preserve">)</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233"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010" w:type="pct"/>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投标单位具有自</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日（以合同签订日期为准）以来独立承担的类似项目业绩，每提供一份得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8</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注：提供合同扫描件，未按要求提供或提供不全不得分。</w:t>
            </w:r>
            <w:r/>
          </w:p>
        </w:tc>
      </w:tr>
    </w:tbl>
    <w:p>
      <w:pPr>
        <w:pStyle w:val="1388"/>
        <w:ind w:firstLine="422"/>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4"/>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4"/>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ind w:firstLine="420"/>
        <w:spacing w:line="360" w:lineRule="auto"/>
        <w:rPr>
          <w:rFonts w:ascii="宋体" w:hAnsi="宋体" w:cs="宋体"/>
          <w:szCs w:val="24"/>
        </w:rPr>
      </w:pPr>
      <w:r>
        <w:rPr>
          <w:rFonts w:ascii="宋体" w:hAnsi="宋体" w:cs="宋体"/>
          <w:szCs w:val="24"/>
        </w:rPr>
      </w:r>
      <w:r/>
    </w:p>
    <w:p>
      <w:pPr>
        <w:pStyle w:val="1306"/>
        <w:ind w:firstLine="643"/>
        <w:spacing w:before="0" w:after="0" w:line="360" w:lineRule="auto"/>
        <w:rPr>
          <w:rFonts w:cs="宋体"/>
          <w:b/>
          <w:bCs/>
          <w:color w:val="auto"/>
          <w:sz w:val="32"/>
          <w:szCs w:val="32"/>
        </w:rPr>
      </w:pPr>
      <w:r>
        <w:rPr>
          <w:rFonts w:hint="eastAsia" w:cs="宋体"/>
          <w:b/>
          <w:bCs/>
          <w:color w:val="auto"/>
          <w:sz w:val="32"/>
          <w:szCs w:val="32"/>
        </w:rPr>
        <w:t xml:space="preserve">四、合同主要条款及格式</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134"/>
        <w:ind w:firstLine="0"/>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房屋安全、抗震性能鉴定服务</w:t>
      </w:r>
      <w:r>
        <w:rPr>
          <w:rFonts w:hint="eastAsia" w:ascii="宋体" w:hAnsi="宋体" w:cs="宋体"/>
          <w:sz w:val="21"/>
          <w:szCs w:val="21"/>
        </w:rPr>
        <w:t xml:space="preserve">】</w:t>
      </w:r>
      <w:r/>
    </w:p>
    <w:p>
      <w:pPr>
        <w:pStyle w:val="1134"/>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494"/>
        <w:ind w:firstLine="420"/>
        <w:rPr>
          <w:rFonts w:ascii="宋体" w:hAnsi="宋体" w:cs="宋体"/>
          <w:sz w:val="21"/>
          <w:szCs w:val="21"/>
        </w:rPr>
      </w:pPr>
      <w:r>
        <w:rPr>
          <w:rFonts w:hint="eastAsia" w:ascii="宋体" w:hAnsi="宋体" w:cs="宋体"/>
          <w:sz w:val="21"/>
          <w:szCs w:val="21"/>
        </w:rPr>
        <w:t xml:space="preserve">甲方：</w:t>
      </w:r>
      <w:r>
        <w:rPr>
          <w:rFonts w:hint="eastAsia" w:ascii="宋体" w:hAnsi="宋体" w:cs="宋体"/>
          <w:sz w:val="21"/>
          <w:szCs w:val="21"/>
        </w:rPr>
        <w:t xml:space="preserve">苏州工业园区星海实验高级中学</w:t>
      </w:r>
      <w:r/>
    </w:p>
    <w:p>
      <w:pPr>
        <w:pStyle w:val="149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494"/>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pStyle w:val="1494"/>
        <w:ind w:firstLine="420"/>
        <w:rPr>
          <w:rFonts w:ascii="宋体" w:hAnsi="宋体" w:cs="宋体"/>
          <w:sz w:val="21"/>
          <w:szCs w:val="21"/>
        </w:rPr>
      </w:pPr>
      <w:r>
        <w:rPr>
          <w:rFonts w:ascii="宋体" w:hAnsi="宋体" w:cs="宋体"/>
          <w:sz w:val="21"/>
          <w:szCs w:val="21"/>
        </w:rPr>
      </w:r>
      <w:r/>
    </w:p>
    <w:p>
      <w:pPr>
        <w:pStyle w:val="1494"/>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49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494"/>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szCs w:val="21"/>
        </w:rPr>
      </w:pPr>
      <w:r/>
      <w:bookmarkStart w:id="50" w:name="_Toc182849098"/>
      <w:r>
        <w:rPr>
          <w:rFonts w:ascii="宋体" w:hAnsi="宋体"/>
          <w:szCs w:val="21"/>
        </w:rPr>
        <w:t xml:space="preserve">根据</w:t>
      </w:r>
      <w:r>
        <w:rPr>
          <w:rFonts w:hint="eastAsia" w:ascii="宋体" w:hAnsi="宋体"/>
          <w:szCs w:val="21"/>
          <w:u w:val="single"/>
        </w:rPr>
        <w:t xml:space="preserve">苏州工业园区星海实验高级中学房屋安全、抗震性能鉴定服务</w:t>
      </w:r>
      <w:r>
        <w:rPr>
          <w:rFonts w:hint="eastAsia" w:ascii="宋体" w:hAnsi="宋体"/>
          <w:szCs w:val="21"/>
        </w:rPr>
        <w:t xml:space="preserve">竞争性磋商采购</w:t>
      </w:r>
      <w:r>
        <w:rPr>
          <w:rFonts w:ascii="宋体" w:hAnsi="宋体"/>
          <w:szCs w:val="21"/>
        </w:rPr>
        <w:t xml:space="preserve">文件（</w:t>
      </w:r>
      <w:r>
        <w:rPr>
          <w:rFonts w:hint="eastAsia" w:ascii="宋体" w:hAnsi="宋体"/>
          <w:szCs w:val="21"/>
        </w:rPr>
        <w:t xml:space="preserve">编号</w:t>
      </w:r>
      <w:r>
        <w:rPr>
          <w:rFonts w:ascii="宋体" w:hAnsi="宋体"/>
          <w:szCs w:val="21"/>
        </w:rPr>
        <w:t xml:space="preserve">：</w:t>
      </w:r>
      <w:r>
        <w:rPr>
          <w:rFonts w:hint="eastAsia" w:ascii="Times New Roman" w:hAnsi="Times New Roman"/>
        </w:rPr>
        <w:t xml:space="preserve">JSZC-320591-CJZB-C2026-0074</w:t>
      </w:r>
      <w:r>
        <w:rPr>
          <w:rFonts w:ascii="宋体" w:hAnsi="宋体"/>
          <w:szCs w:val="21"/>
        </w:rPr>
        <w:t xml:space="preserve">）</w:t>
      </w:r>
      <w:r>
        <w:rPr>
          <w:rFonts w:hint="eastAsia" w:ascii="宋体" w:hAnsi="宋体"/>
          <w:szCs w:val="21"/>
        </w:rPr>
        <w:t xml:space="preserve">、</w:t>
      </w:r>
      <w:r>
        <w:rPr>
          <w:rFonts w:ascii="宋体" w:hAnsi="宋体"/>
          <w:szCs w:val="21"/>
        </w:rPr>
        <w:t xml:space="preserve">该项目的</w:t>
      </w:r>
      <w:r>
        <w:rPr>
          <w:rFonts w:hint="eastAsia" w:ascii="宋体" w:hAnsi="宋体"/>
          <w:szCs w:val="21"/>
        </w:rPr>
        <w:t xml:space="preserve">《成交</w:t>
      </w:r>
      <w:r>
        <w:rPr>
          <w:rFonts w:ascii="宋体" w:hAnsi="宋体"/>
          <w:szCs w:val="21"/>
        </w:rPr>
        <w:t xml:space="preserve">通知书</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中华人民共和国民法典</w:t>
      </w:r>
      <w:r>
        <w:rPr>
          <w:rFonts w:ascii="宋体" w:hAnsi="宋体"/>
          <w:szCs w:val="21"/>
        </w:rPr>
        <w:t xml:space="preserve">》有关规定，为明确</w:t>
      </w:r>
      <w:r>
        <w:rPr>
          <w:rFonts w:hint="eastAsia" w:ascii="宋体" w:hAnsi="宋体"/>
          <w:szCs w:val="21"/>
        </w:rPr>
        <w:t xml:space="preserve">甲方</w:t>
      </w:r>
      <w:r>
        <w:rPr>
          <w:rFonts w:ascii="宋体" w:hAnsi="宋体"/>
          <w:szCs w:val="21"/>
        </w:rPr>
        <w:t xml:space="preserve">和乙方咨询服务过程中的权利、义务和经济责任，经双方友好协商，签订以下条款，以兹共同遵守。</w:t>
      </w:r>
      <w:bookmarkEnd w:id="50"/>
      <w:r/>
      <w:r/>
    </w:p>
    <w:p>
      <w:pPr>
        <w:spacing w:line="360" w:lineRule="auto"/>
        <w:rPr>
          <w:rStyle w:val="1110"/>
          <w:rFonts w:ascii="宋体" w:hAnsi="宋体" w:cs="宋体"/>
          <w:b/>
          <w:szCs w:val="21"/>
        </w:rPr>
      </w:pPr>
      <w:r>
        <w:rPr>
          <w:rStyle w:val="1110"/>
          <w:rFonts w:hint="eastAsia" w:ascii="宋体" w:hAnsi="宋体" w:cs="宋体"/>
          <w:b/>
          <w:szCs w:val="21"/>
        </w:rPr>
        <w:t xml:space="preserve">一、合同文件</w:t>
      </w:r>
      <w:r/>
    </w:p>
    <w:p>
      <w:pPr>
        <w:ind w:firstLine="420"/>
        <w:spacing w:line="360" w:lineRule="auto"/>
        <w:rPr>
          <w:rStyle w:val="1110"/>
          <w:rFonts w:ascii="宋体" w:hAnsi="宋体" w:cs="宋体"/>
          <w:bCs/>
          <w:szCs w:val="21"/>
        </w:rPr>
      </w:pPr>
      <w:r>
        <w:rPr>
          <w:rStyle w:val="1110"/>
          <w:rFonts w:hint="eastAsia" w:ascii="宋体" w:hAnsi="宋体" w:cs="宋体"/>
          <w:bCs/>
          <w:szCs w:val="21"/>
        </w:rPr>
        <w:t xml:space="preserve">下列文件为本合同不可分割部分：</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1</w:t>
      </w:r>
      <w:r>
        <w:rPr>
          <w:rStyle w:val="1110"/>
          <w:rFonts w:hint="eastAsia" w:ascii="宋体" w:hAnsi="宋体" w:cs="宋体"/>
          <w:szCs w:val="21"/>
        </w:rPr>
        <w:t xml:space="preserve">、采购文件；</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2</w:t>
      </w:r>
      <w:r>
        <w:rPr>
          <w:rStyle w:val="1110"/>
          <w:rFonts w:hint="eastAsia" w:ascii="宋体" w:hAnsi="宋体" w:cs="宋体"/>
          <w:szCs w:val="21"/>
        </w:rPr>
        <w:t xml:space="preserve">、中标（成交）通知书；</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3</w:t>
      </w:r>
      <w:r>
        <w:rPr>
          <w:rStyle w:val="1110"/>
          <w:rFonts w:hint="eastAsia" w:ascii="宋体" w:hAnsi="宋体" w:cs="宋体"/>
          <w:szCs w:val="21"/>
        </w:rPr>
        <w:t xml:space="preserve">、乙方的投标文件；</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4</w:t>
      </w:r>
      <w:r>
        <w:rPr>
          <w:rStyle w:val="1110"/>
          <w:rFonts w:hint="eastAsia" w:ascii="宋体" w:hAnsi="宋体" w:cs="宋体"/>
          <w:szCs w:val="21"/>
        </w:rPr>
        <w:t xml:space="preserve">、乙方在采购过程中所做的其它承诺、声明、书面澄清等。</w:t>
      </w:r>
      <w:r/>
    </w:p>
    <w:p>
      <w:pPr>
        <w:ind w:firstLine="420"/>
        <w:spacing w:line="360" w:lineRule="auto"/>
        <w:rPr>
          <w:rFonts w:ascii="宋体" w:hAnsi="宋体" w:cs="宋体"/>
          <w:spacing w:val="-6"/>
          <w:szCs w:val="21"/>
        </w:rPr>
      </w:pPr>
      <w:r>
        <w:rPr>
          <w:rStyle w:val="1110"/>
          <w:rFonts w:hint="eastAsia" w:ascii="宋体" w:hAnsi="宋体" w:cs="宋体"/>
          <w:szCs w:val="21"/>
        </w:rPr>
        <w:t xml:space="preserve">5</w:t>
      </w:r>
      <w:r>
        <w:rPr>
          <w:rStyle w:val="1110"/>
          <w:rFonts w:hint="eastAsia" w:ascii="宋体" w:hAnsi="宋体" w:cs="宋体"/>
          <w:szCs w:val="21"/>
        </w:rPr>
        <w:t xml:space="preserve">、</w:t>
      </w:r>
      <w:r>
        <w:rPr>
          <w:rFonts w:hint="eastAsia" w:ascii="宋体" w:hAnsi="宋体" w:cs="宋体"/>
          <w:spacing w:val="-6"/>
          <w:szCs w:val="21"/>
        </w:rPr>
        <w:t xml:space="preserve">本合同附件（如有）。</w:t>
      </w:r>
      <w:r/>
    </w:p>
    <w:p>
      <w:pPr>
        <w:spacing w:line="360" w:lineRule="auto"/>
        <w:rPr>
          <w:rFonts w:ascii="宋体" w:hAnsi="宋体" w:cs="宋体"/>
          <w:b/>
          <w:bCs/>
          <w:spacing w:val="-6"/>
          <w:szCs w:val="21"/>
        </w:rPr>
      </w:pPr>
      <w:r>
        <w:rPr>
          <w:rFonts w:hint="eastAsia" w:ascii="宋体" w:hAnsi="宋体" w:cs="宋体"/>
          <w:b/>
          <w:bCs/>
          <w:spacing w:val="-6"/>
          <w:szCs w:val="21"/>
        </w:rPr>
        <w:t xml:space="preserve">二、合同内容：</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1</w:t>
      </w:r>
      <w:r>
        <w:rPr>
          <w:rStyle w:val="1110"/>
          <w:rFonts w:hint="eastAsia" w:ascii="宋体" w:hAnsi="宋体" w:cs="宋体"/>
          <w:szCs w:val="21"/>
        </w:rPr>
        <w:t xml:space="preserve">、</w:t>
      </w:r>
      <w:r>
        <w:rPr>
          <w:rStyle w:val="1110"/>
          <w:rFonts w:hint="eastAsia" w:ascii="宋体" w:hAnsi="宋体" w:cs="宋体"/>
          <w:szCs w:val="21"/>
        </w:rPr>
        <w:t xml:space="preserve">服务期限：自合同签订后</w:t>
      </w:r>
      <w:r>
        <w:rPr>
          <w:rStyle w:val="1110"/>
          <w:rFonts w:hint="eastAsia" w:ascii="宋体" w:hAnsi="宋体" w:cs="宋体"/>
          <w:szCs w:val="21"/>
        </w:rPr>
        <w:t xml:space="preserve">30</w:t>
      </w:r>
      <w:r>
        <w:rPr>
          <w:rStyle w:val="1110"/>
          <w:rFonts w:hint="eastAsia" w:ascii="宋体" w:hAnsi="宋体" w:cs="宋体"/>
          <w:szCs w:val="21"/>
        </w:rPr>
        <w:t xml:space="preserve">个工作日内完成所有服务内容并出具相应鉴定报告</w:t>
      </w:r>
      <w:r>
        <w:rPr>
          <w:rStyle w:val="1110"/>
          <w:rFonts w:hint="eastAsia" w:ascii="宋体" w:hAnsi="宋体" w:cs="宋体"/>
          <w:szCs w:val="21"/>
        </w:rPr>
        <w:t xml:space="preserve">。</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2</w:t>
      </w:r>
      <w:r>
        <w:rPr>
          <w:rStyle w:val="1110"/>
          <w:rFonts w:hint="eastAsia" w:ascii="宋体" w:hAnsi="宋体" w:cs="宋体"/>
          <w:szCs w:val="21"/>
        </w:rPr>
        <w:t xml:space="preserve">、</w:t>
      </w:r>
      <w:r>
        <w:rPr>
          <w:rStyle w:val="1110"/>
          <w:rFonts w:hint="eastAsia" w:ascii="宋体" w:hAnsi="宋体" w:cs="宋体"/>
          <w:szCs w:val="21"/>
        </w:rPr>
        <w:t xml:space="preserve">服务地点：采购人指定地点。</w:t>
      </w:r>
      <w:r/>
    </w:p>
    <w:p>
      <w:pPr>
        <w:ind w:firstLine="400"/>
        <w:spacing w:line="360" w:lineRule="auto"/>
        <w:widowControl/>
        <w:rPr>
          <w:rFonts w:ascii="宋体" w:hAnsi="宋体" w:cs="宋体"/>
          <w:spacing w:val="-5"/>
          <w:szCs w:val="21"/>
        </w:rPr>
      </w:pPr>
      <w:r>
        <w:rPr>
          <w:rFonts w:hint="eastAsia" w:ascii="宋体" w:hAnsi="宋体" w:cs="宋体"/>
          <w:spacing w:val="-5"/>
          <w:szCs w:val="21"/>
        </w:rPr>
        <w:t xml:space="preserve">3</w:t>
      </w:r>
      <w:r>
        <w:rPr>
          <w:rFonts w:hint="eastAsia" w:ascii="宋体" w:hAnsi="宋体" w:cs="宋体"/>
          <w:spacing w:val="-5"/>
          <w:szCs w:val="21"/>
        </w:rPr>
        <w:t xml:space="preserve">、服务内容及要求：详见第</w:t>
      </w:r>
      <w:r>
        <w:rPr>
          <w:rFonts w:hint="eastAsia" w:ascii="宋体" w:hAnsi="宋体" w:cs="宋体"/>
          <w:spacing w:val="-5"/>
          <w:szCs w:val="21"/>
        </w:rPr>
        <w:t xml:space="preserve">四</w:t>
      </w:r>
      <w:r>
        <w:rPr>
          <w:rFonts w:hint="eastAsia" w:ascii="宋体" w:hAnsi="宋体" w:cs="宋体"/>
          <w:spacing w:val="-5"/>
          <w:szCs w:val="21"/>
        </w:rPr>
        <w:t xml:space="preserve">章采购内容。</w:t>
      </w:r>
      <w:r/>
    </w:p>
    <w:p>
      <w:pPr>
        <w:ind w:firstLine="404"/>
        <w:spacing w:line="360" w:lineRule="auto"/>
        <w:widowControl/>
        <w:rPr>
          <w:rFonts w:ascii="宋体" w:hAnsi="宋体" w:cs="宋体"/>
          <w:spacing w:val="-5"/>
          <w:szCs w:val="21"/>
        </w:rPr>
      </w:pPr>
      <w:r>
        <w:rPr>
          <w:rFonts w:hint="eastAsia" w:ascii="宋体" w:hAnsi="宋体" w:cs="宋体"/>
          <w:spacing w:val="-5"/>
          <w:szCs w:val="21"/>
        </w:rPr>
        <w:t xml:space="preserve">4</w:t>
      </w:r>
      <w:r>
        <w:rPr>
          <w:rFonts w:hint="eastAsia" w:ascii="宋体" w:hAnsi="宋体" w:cs="宋体"/>
          <w:spacing w:val="-5"/>
          <w:szCs w:val="21"/>
        </w:rPr>
        <w:t xml:space="preserve">、本项目乙方委派的项目组人员：项目负责人：。</w:t>
      </w:r>
      <w:r/>
    </w:p>
    <w:p>
      <w:pPr>
        <w:spacing w:line="360" w:lineRule="auto"/>
        <w:rPr>
          <w:rFonts w:ascii="宋体" w:hAnsi="宋体" w:cs="宋体"/>
          <w:b/>
          <w:bCs/>
          <w:spacing w:val="-6"/>
          <w:szCs w:val="21"/>
        </w:rPr>
      </w:pPr>
      <w:r>
        <w:rPr>
          <w:rFonts w:hint="eastAsia" w:ascii="宋体" w:hAnsi="宋体" w:cs="宋体"/>
          <w:b/>
          <w:bCs/>
          <w:spacing w:val="-6"/>
          <w:szCs w:val="21"/>
        </w:rPr>
        <w:t xml:space="preserve">三、合同价款及付款办法</w:t>
      </w:r>
      <w:r>
        <w:rPr>
          <w:rFonts w:hint="eastAsia" w:ascii="宋体" w:hAnsi="宋体" w:cs="宋体"/>
          <w:b/>
          <w:bCs/>
          <w:spacing w:val="-6"/>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（一）合同价款：人民币（大写）（小写）</w:t>
      </w:r>
      <w:r>
        <w:rPr>
          <w:rStyle w:val="1110"/>
          <w:rFonts w:hint="eastAsia" w:ascii="宋体" w:hAnsi="宋体" w:cs="宋体"/>
          <w:szCs w:val="21"/>
        </w:rPr>
        <w:t xml:space="preserve">¥ </w:t>
      </w:r>
      <w:r>
        <w:rPr>
          <w:rStyle w:val="1110"/>
          <w:rFonts w:hint="eastAsia" w:ascii="宋体" w:hAnsi="宋体" w:cs="宋体"/>
          <w:szCs w:val="21"/>
        </w:rPr>
        <w:t xml:space="preserve">。</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上述费用包括为完成该项工作所需的全部费用，包含了检验检测、鉴定、知识产权、</w:t>
      </w:r>
      <w:r>
        <w:rPr>
          <w:rStyle w:val="1110"/>
          <w:rFonts w:hint="eastAsia" w:ascii="宋体" w:hAnsi="宋体" w:cs="宋体"/>
          <w:szCs w:val="21"/>
        </w:rPr>
        <w:t xml:space="preserve"> </w:t>
      </w:r>
      <w:r>
        <w:rPr>
          <w:rStyle w:val="1110"/>
          <w:rFonts w:hint="eastAsia" w:ascii="宋体" w:hAnsi="宋体" w:cs="宋体"/>
          <w:szCs w:val="21"/>
        </w:rPr>
        <w:t xml:space="preserve">耗材、设备、工具、修补、人工、保险、利润、税金等一切费用，服务期全过程不再核增任何不可预见费用。在合同实施期间不因市场变化因素、规则、规章、政策等其他变化因素而变动。</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（二）甲方根据乙方在本合同中所提供银行开户信息转账支付。</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乙方开户名称：</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开户银行：</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银行账号：</w:t>
      </w:r>
      <w:r>
        <w:rPr>
          <w:rStyle w:val="1110"/>
          <w:rFonts w:hint="eastAsia" w:ascii="宋体" w:hAnsi="宋体" w:cs="宋体"/>
          <w:szCs w:val="21"/>
        </w:rPr>
        <w:t xml:space="preserve"> </w:t>
      </w:r>
      <w:r/>
    </w:p>
    <w:p>
      <w:pPr>
        <w:ind w:firstLine="420"/>
        <w:spacing w:line="360" w:lineRule="auto"/>
        <w:rPr>
          <w:rStyle w:val="1110"/>
          <w:rFonts w:ascii="宋体" w:hAnsi="宋体" w:cs="宋体"/>
          <w:szCs w:val="21"/>
        </w:rPr>
      </w:pPr>
      <w:r>
        <w:rPr>
          <w:rStyle w:val="1110"/>
          <w:rFonts w:hint="eastAsia" w:ascii="宋体" w:hAnsi="宋体" w:cs="宋体"/>
          <w:szCs w:val="21"/>
        </w:rPr>
        <w:t xml:space="preserve">经双方协商一致同意，在本合同签订后，若因乙方办理“园采贷”信用融资的需要，本合同中约定的收款账号可作变更，变更后的账号为甲方付款时中征应收账款融资服务平台中资金</w:t>
      </w:r>
      <w:r>
        <w:rPr>
          <w:rStyle w:val="1110"/>
          <w:rFonts w:hint="eastAsia" w:ascii="宋体" w:hAnsi="宋体" w:cs="宋体"/>
          <w:szCs w:val="21"/>
        </w:rPr>
        <w:t xml:space="preserve">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w:t>
      </w:r>
      <w:r>
        <w:rPr>
          <w:rStyle w:val="1110"/>
          <w:rFonts w:hint="eastAsia" w:ascii="宋体" w:hAnsi="宋体" w:cs="宋体"/>
          <w:szCs w:val="21"/>
        </w:rPr>
        <w:t xml:space="preserve"> 10 </w:t>
      </w:r>
      <w:r>
        <w:rPr>
          <w:rStyle w:val="1110"/>
          <w:rFonts w:hint="eastAsia" w:ascii="宋体" w:hAnsi="宋体" w:cs="宋体"/>
          <w:szCs w:val="21"/>
        </w:rPr>
        <w:t xml:space="preserve">个工作日书面通知甲方，否则产生的一切责任、因变更引起的额外费用由乙方承担。</w:t>
      </w:r>
      <w:r>
        <w:rPr>
          <w:rStyle w:val="1110"/>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（三）</w:t>
      </w:r>
      <w:r>
        <w:rPr>
          <w:rFonts w:hint="eastAsia" w:ascii="宋体" w:hAnsi="宋体" w:cs="宋体"/>
          <w:szCs w:val="21"/>
        </w:rPr>
        <w:t xml:space="preserve">付款步骤：</w:t>
      </w:r>
      <w:r/>
    </w:p>
    <w:p>
      <w:pPr>
        <w:ind w:firstLine="420"/>
        <w:jc w:val="left"/>
        <w:spacing w:line="360" w:lineRule="auto"/>
        <w:rPr>
          <w:rFonts w:ascii="宋体" w:hAnsi="宋体" w:cs="宋体"/>
          <w:szCs w:val="21"/>
        </w:rPr>
      </w:pPr>
      <w:r>
        <w:rPr>
          <w:rFonts w:hint="eastAsia" w:ascii="宋体" w:hAnsi="宋体" w:cs="宋体"/>
          <w:szCs w:val="21"/>
        </w:rPr>
        <w:t xml:space="preserve">双方签订合同并开工后，待整个项目完成并经甲方或相关单位验收合格后，乙方向甲方提供下列</w:t>
      </w:r>
      <w:r>
        <w:rPr>
          <w:rFonts w:hint="eastAsia" w:ascii="宋体" w:hAnsi="宋体" w:cs="宋体"/>
          <w:szCs w:val="21"/>
        </w:rPr>
        <w:t xml:space="preserve">(A</w:t>
      </w:r>
      <w:r>
        <w:rPr>
          <w:rFonts w:hint="eastAsia" w:ascii="宋体" w:hAnsi="宋体" w:cs="宋体"/>
          <w:szCs w:val="21"/>
        </w:rPr>
        <w:t xml:space="preserve">、</w:t>
      </w:r>
      <w:r>
        <w:rPr>
          <w:rFonts w:hint="eastAsia" w:ascii="宋体" w:hAnsi="宋体" w:cs="宋体"/>
          <w:szCs w:val="21"/>
        </w:rPr>
        <w:t xml:space="preserve">B</w:t>
      </w:r>
      <w:r>
        <w:rPr>
          <w:rFonts w:hint="eastAsia" w:ascii="宋体" w:hAnsi="宋体" w:cs="宋体"/>
          <w:szCs w:val="21"/>
        </w:rPr>
        <w:t xml:space="preserve">）单据后支付结算价</w:t>
      </w:r>
      <w:r>
        <w:rPr>
          <w:rFonts w:hint="eastAsia" w:ascii="宋体" w:hAnsi="宋体" w:cs="宋体"/>
          <w:szCs w:val="21"/>
        </w:rPr>
        <w:t xml:space="preserve">100%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、合格的发票；</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、由供需双方签章的《政府</w:t>
      </w:r>
      <w:r>
        <w:rPr>
          <w:rFonts w:hint="eastAsia" w:ascii="宋体" w:hAnsi="宋体" w:cs="宋体"/>
          <w:szCs w:val="21"/>
          <w:lang w:val="zh-CN"/>
        </w:rPr>
        <w:t xml:space="preserve">采购履约验收书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付款方式：银</w:t>
      </w:r>
      <w:r>
        <w:rPr>
          <w:rFonts w:hint="eastAsia" w:ascii="宋体" w:hAnsi="宋体" w:cs="宋体"/>
          <w:szCs w:val="21"/>
        </w:rPr>
        <w:t xml:space="preserve">行转账。</w:t>
      </w:r>
      <w:r/>
    </w:p>
    <w:p>
      <w:pPr>
        <w:ind w:firstLine="420"/>
        <w:jc w:val="left"/>
        <w:spacing w:line="360" w:lineRule="auto"/>
        <w:rPr>
          <w:rFonts w:ascii="宋体" w:hAnsi="宋体" w:cs="宋体"/>
          <w:szCs w:val="21"/>
        </w:rPr>
      </w:pPr>
      <w:r>
        <w:rPr>
          <w:rFonts w:hint="eastAsia" w:ascii="宋体" w:hAnsi="宋体" w:cs="宋体"/>
          <w:szCs w:val="21"/>
        </w:rPr>
        <w:t xml:space="preserve">若</w:t>
      </w:r>
      <w:r>
        <w:rPr>
          <w:rFonts w:hint="eastAsia" w:ascii="宋体" w:hAnsi="宋体" w:cs="宋体"/>
          <w:szCs w:val="21"/>
        </w:rPr>
        <w:t xml:space="preserve"> </w:t>
      </w:r>
      <w:r>
        <w:rPr>
          <w:rFonts w:hint="eastAsia" w:ascii="宋体" w:hAnsi="宋体" w:cs="宋体"/>
          <w:szCs w:val="21"/>
        </w:rPr>
        <w:t xml:space="preserve">成交单位向采购单位提供的发票为虚假、违法、无效或过期的，采购单位有权暂不支付该笔款项，并有权要求</w:t>
      </w:r>
      <w:r>
        <w:rPr>
          <w:rFonts w:hint="eastAsia" w:ascii="宋体" w:hAnsi="宋体" w:cs="宋体"/>
          <w:szCs w:val="21"/>
        </w:rPr>
        <w:t xml:space="preserve"> </w:t>
      </w:r>
      <w:r>
        <w:rPr>
          <w:rFonts w:hint="eastAsia" w:ascii="宋体" w:hAnsi="宋体" w:cs="宋体"/>
          <w:szCs w:val="21"/>
        </w:rPr>
        <w:t xml:space="preserve">成交单位提供合法有效的发票。此时采购单位不承担任何逾期付款违约责任，一切损失由</w:t>
      </w:r>
      <w:r>
        <w:rPr>
          <w:rFonts w:hint="eastAsia" w:ascii="宋体" w:hAnsi="宋体" w:cs="宋体"/>
          <w:szCs w:val="21"/>
        </w:rPr>
        <w:t xml:space="preserve"> </w:t>
      </w:r>
      <w:r>
        <w:rPr>
          <w:rFonts w:hint="eastAsia" w:ascii="宋体" w:hAnsi="宋体" w:cs="宋体"/>
          <w:szCs w:val="21"/>
        </w:rPr>
        <w:t xml:space="preserve">成交单位自行承担。</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（五）验收</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、验收标准：根据采购文件要求及相关法律、法规进行验收通过。</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、验收方式：</w:t>
      </w:r>
      <w:r>
        <w:rPr>
          <w:rFonts w:hint="eastAsia" w:ascii="宋体" w:hAnsi="宋体" w:cs="宋体"/>
          <w:szCs w:val="21"/>
          <w:lang w:val="zh-CN"/>
        </w:rPr>
        <w:t xml:space="preserve">由采购人进行验收，</w:t>
      </w:r>
      <w:r>
        <w:rPr>
          <w:rFonts w:hint="eastAsia" w:ascii="宋体" w:hAnsi="宋体" w:cs="宋体"/>
          <w:szCs w:val="21"/>
        </w:rPr>
        <w:t xml:space="preserve">项目结束后采购人对</w:t>
      </w:r>
      <w:r>
        <w:rPr>
          <w:rFonts w:hint="eastAsia" w:ascii="宋体" w:hAnsi="宋体" w:cs="宋体"/>
          <w:szCs w:val="21"/>
        </w:rPr>
        <w:t xml:space="preserve">成交</w:t>
      </w:r>
      <w:r>
        <w:rPr>
          <w:rFonts w:hint="eastAsia" w:ascii="宋体" w:hAnsi="宋体" w:cs="宋体"/>
          <w:szCs w:val="21"/>
        </w:rPr>
        <w:t xml:space="preserve">单位提供的成果</w:t>
      </w:r>
      <w:r>
        <w:rPr>
          <w:rFonts w:hint="eastAsia" w:ascii="宋体" w:hAnsi="宋体" w:cs="宋体"/>
          <w:szCs w:val="21"/>
          <w:lang w:val="zh-CN"/>
        </w:rPr>
        <w:t xml:space="preserve">进行</w:t>
      </w:r>
      <w:r>
        <w:rPr>
          <w:rFonts w:hint="eastAsia" w:ascii="宋体" w:hAnsi="宋体" w:cs="宋体"/>
          <w:szCs w:val="21"/>
        </w:rPr>
        <w:t xml:space="preserve">履约</w:t>
      </w:r>
      <w:r>
        <w:rPr>
          <w:rFonts w:hint="eastAsia" w:ascii="宋体" w:hAnsi="宋体" w:cs="宋体"/>
          <w:szCs w:val="21"/>
          <w:lang w:val="zh-CN"/>
        </w:rPr>
        <w:t xml:space="preserve">验收。</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四、甲乙双方的主要义务：</w:t>
      </w:r>
      <w:r>
        <w:rPr>
          <w:rFonts w:hint="eastAsia" w:ascii="宋体" w:hAnsi="宋体" w:cs="宋体"/>
          <w:b/>
          <w:bCs/>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、甲方的主要义务</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根据检测专家建议对检测建筑在检测期间学生教育秩序妥善安排。</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1.2 </w:t>
      </w:r>
      <w:r>
        <w:rPr>
          <w:rFonts w:hint="eastAsia" w:ascii="宋体" w:hAnsi="宋体" w:cs="宋体"/>
          <w:szCs w:val="21"/>
        </w:rPr>
        <w:t xml:space="preserve">负责协调相关方的关系，及时解决现场检测作业时与相关方产生的矛盾；</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现场检测时提供必要的协助。</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、乙方的主要义务：</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2.1 </w:t>
      </w:r>
      <w:r>
        <w:rPr>
          <w:rFonts w:hint="eastAsia" w:ascii="宋体" w:hAnsi="宋体" w:cs="宋体"/>
          <w:szCs w:val="21"/>
        </w:rPr>
        <w:t xml:space="preserve">按期完成甲方的委托，按甲方的要求按期提交建筑安全检测报告。</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2.2 </w:t>
      </w:r>
      <w:r>
        <w:rPr>
          <w:rFonts w:hint="eastAsia" w:ascii="宋体" w:hAnsi="宋体" w:cs="宋体"/>
          <w:szCs w:val="21"/>
        </w:rPr>
        <w:t xml:space="preserve">指导学校做好检测前、检测结束后及检测期间教学秩序的安排，与甲方共同做好学生安全的防范工作。检测中尽可能减少对建筑的损坏和外观破损，防止检测影响建筑安全，防止影响学校正常教学秩序。</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2.3 </w:t>
      </w:r>
      <w:r>
        <w:rPr>
          <w:rFonts w:hint="eastAsia" w:ascii="宋体" w:hAnsi="宋体" w:cs="宋体"/>
          <w:szCs w:val="21"/>
        </w:rPr>
        <w:t xml:space="preserve">检测现场必须保障足够的安全防范措施，符合安全作业要求，保障检测人员及设备的安全。</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2.4 </w:t>
      </w:r>
      <w:r>
        <w:rPr>
          <w:rFonts w:hint="eastAsia" w:ascii="宋体" w:hAnsi="宋体" w:cs="宋体"/>
          <w:szCs w:val="21"/>
        </w:rPr>
        <w:t xml:space="preserve">严格按国家规范、标准进行检测，对检测结果及所出具的检测鉴定报告的公正性、科学性、规范性、准确性、可靠性负责。奉行公正、科学、廉洁、高效的质量方针。</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2.5 </w:t>
      </w:r>
      <w:r>
        <w:rPr>
          <w:rFonts w:hint="eastAsia" w:ascii="宋体" w:hAnsi="宋体" w:cs="宋体"/>
          <w:szCs w:val="21"/>
        </w:rPr>
        <w:t xml:space="preserve">协助对甲方建筑技术数据进行保密，排查检测鉴定结果乙方不对外公布。如因乙方原因导致数据泄密，乙方承担本合同项下检测费用的</w:t>
      </w:r>
      <w:r>
        <w:rPr>
          <w:rFonts w:hint="eastAsia" w:ascii="宋体" w:hAnsi="宋体" w:cs="宋体"/>
          <w:szCs w:val="21"/>
        </w:rPr>
        <w:t xml:space="preserve"> 20%</w:t>
      </w:r>
      <w:r>
        <w:rPr>
          <w:rFonts w:hint="eastAsia" w:ascii="宋体" w:hAnsi="宋体" w:cs="宋体"/>
          <w:szCs w:val="21"/>
        </w:rPr>
        <w:t xml:space="preserve">的违约金（此条款不受履行期限约束）。</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2.6 </w:t>
      </w:r>
      <w:r>
        <w:rPr>
          <w:rFonts w:hint="eastAsia" w:ascii="宋体" w:hAnsi="宋体" w:cs="宋体"/>
          <w:szCs w:val="21"/>
        </w:rPr>
        <w:t xml:space="preserve">向甲方提供必要的检测咨询服务。</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2.7 </w:t>
      </w:r>
      <w:r>
        <w:rPr>
          <w:rFonts w:hint="eastAsia" w:ascii="宋体" w:hAnsi="宋体" w:cs="宋体"/>
          <w:szCs w:val="21"/>
        </w:rPr>
        <w:t xml:space="preserve">向加固设计单位提供所有检测服务数据，并对所提供数据承担技术责任。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2.8 </w:t>
      </w:r>
      <w:r>
        <w:rPr>
          <w:rFonts w:hint="eastAsia" w:ascii="宋体" w:hAnsi="宋体" w:cs="宋体"/>
          <w:szCs w:val="21"/>
        </w:rPr>
        <w:t xml:space="preserve">乙方有义务向被排查方提供与排查鉴定相关的数据，并保证数</w:t>
      </w:r>
      <w:r>
        <w:rPr>
          <w:rFonts w:hint="eastAsia" w:ascii="宋体" w:hAnsi="宋体" w:cs="宋体"/>
          <w:szCs w:val="21"/>
        </w:rPr>
        <w:t xml:space="preserve">据的准确性和完整性。提供数据的期限为自合同生效之日起五年内。</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2.9 </w:t>
      </w:r>
      <w:r>
        <w:rPr>
          <w:rFonts w:hint="eastAsia" w:ascii="宋体" w:hAnsi="宋体" w:cs="宋体"/>
          <w:szCs w:val="21"/>
        </w:rPr>
        <w:t xml:space="preserve">乙方负责检测后的修补费用。</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2.10 </w:t>
      </w:r>
      <w:r>
        <w:rPr>
          <w:rFonts w:hint="eastAsia" w:ascii="宋体" w:hAnsi="宋体" w:cs="宋体"/>
          <w:szCs w:val="21"/>
        </w:rPr>
        <w:t xml:space="preserve">乙方应加强工作人员的安全教育和管理，负责工作人员的工作安全。</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2.11 </w:t>
      </w:r>
      <w:r>
        <w:rPr>
          <w:rFonts w:hint="eastAsia" w:ascii="宋体" w:hAnsi="宋体" w:cs="宋体"/>
          <w:szCs w:val="21"/>
        </w:rPr>
        <w:t xml:space="preserve">乙方工作人员交通、食宿自理。</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、本合同有效期内，双方当事人应对技术资料承担保密义务。</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四、不可抗力</w:t>
      </w:r>
      <w:r>
        <w:rPr>
          <w:rFonts w:hint="eastAsia" w:ascii="宋体" w:hAnsi="宋体" w:cs="宋体"/>
          <w:b/>
          <w:bCs/>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、因不可抗力不能履行本合同的，根据不可抗力的影响，部分或者全部免除责任。但合同一方迟延履行合同义务后发生不可抗力的，违约方不能免除责任。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、合同一方因不可抗力不能履行本合同的，应当及时通知对方，以减轻可能给对方造</w:t>
      </w:r>
      <w:r>
        <w:rPr>
          <w:rFonts w:hint="eastAsia" w:ascii="宋体" w:hAnsi="宋体" w:cs="宋体"/>
          <w:szCs w:val="21"/>
        </w:rPr>
        <w:t xml:space="preserve">成的损失，并应当在不可抗力发生之日起</w:t>
      </w:r>
      <w:r>
        <w:rPr>
          <w:rFonts w:hint="eastAsia" w:ascii="宋体" w:hAnsi="宋体" w:cs="宋体"/>
          <w:szCs w:val="21"/>
        </w:rPr>
        <w:t xml:space="preserve"> 15 </w:t>
      </w:r>
      <w:r>
        <w:rPr>
          <w:rFonts w:hint="eastAsia" w:ascii="宋体" w:hAnsi="宋体" w:cs="宋体"/>
          <w:szCs w:val="21"/>
        </w:rPr>
        <w:t xml:space="preserve">日内提供权威部门出具的认定不可抗力的证明。</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五、合同的解除和转让</w:t>
      </w:r>
      <w:r>
        <w:rPr>
          <w:rFonts w:hint="eastAsia" w:ascii="宋体" w:hAnsi="宋体" w:cs="宋体"/>
          <w:b/>
          <w:bCs/>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ascii="SimSun" w:hAnsi="SimSun" w:eastAsia="SimSun" w:cs="SimSun"/>
          <w:color w:val="000000"/>
          <w:sz w:val="21"/>
        </w:rPr>
        <w:t xml:space="preserve">甲方和乙方协商一致，可以解除合同。</w:t>
      </w:r>
      <w:r>
        <w:rPr>
          <w:rFonts w:hint="eastAsia" w:ascii="宋体" w:hAnsi="宋体" w:cs="宋体"/>
          <w:szCs w:val="21"/>
        </w:rPr>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、乙方提交的投标材料虚假，或者乙方故意隐瞒足以导致不能</w:t>
      </w:r>
      <w:r>
        <w:rPr>
          <w:rFonts w:hint="eastAsia" w:ascii="宋体" w:hAnsi="宋体" w:cs="宋体"/>
          <w:szCs w:val="21"/>
        </w:rPr>
        <w:t xml:space="preserve">成交</w:t>
      </w:r>
      <w:r>
        <w:rPr>
          <w:rFonts w:hint="eastAsia" w:ascii="宋体" w:hAnsi="宋体" w:cs="宋体"/>
          <w:szCs w:val="21"/>
        </w:rPr>
        <w:t xml:space="preserve">的事实被发现，或者乙方违反本合同或招标文件任一约定，经甲方通知后拒不改正的，甲方可以单方解除本合同，由此造成甲方的损失由乙方承担赔偿（包括但不限于诉讼费、合理律师费等）。</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不得以任何形式转让（包括但不限于部分或全部转让，拆分转让，变相转让等形式），否则视为乙方违约，甲方可以单方解除本合同，由此造成甲方的损失由乙方承担赔偿（包括但不限于诉讼费、合理律师费等）。</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、本合同未经甲方书面同意不得以任何形式进行分包，否则视为乙方违约，甲方可以单方解除本合同，由此造成甲方的损失由乙方承担赔偿（包括但不限于诉讼费、合理律师费等）。</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、中小企业依据价格扣除等优惠政策获取政府采购合同后，小型、微型企业不得分包或转包给大型、中型企业，中型企业不得分包或转包给大型企业。</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、有</w:t>
      </w:r>
      <w:r>
        <w:rPr>
          <w:rFonts w:hint="eastAsia" w:ascii="宋体" w:hAnsi="宋体" w:cs="宋体"/>
          <w:szCs w:val="21"/>
        </w:rPr>
        <w:t xml:space="preserve">权解除合同的一方，应当在其知道或者应当知道解除事由之日起一年内书面通知对方提出解除合同；另一方如有异议，应当在解除合同通知到达之日起</w:t>
      </w:r>
      <w:r>
        <w:rPr>
          <w:rFonts w:hint="eastAsia" w:ascii="宋体" w:hAnsi="宋体" w:cs="宋体"/>
          <w:szCs w:val="21"/>
        </w:rPr>
        <w:t xml:space="preserve"> 7 </w:t>
      </w:r>
      <w:r>
        <w:rPr>
          <w:rFonts w:hint="eastAsia" w:ascii="宋体" w:hAnsi="宋体" w:cs="宋体"/>
          <w:szCs w:val="21"/>
        </w:rPr>
        <w:t xml:space="preserve">日内提出异议，否则视为无异议。</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、如本项目政府采购合同继续履行将损害国家利益和社会公共利益，采购人有权变更、中止或者终止、解除合同。</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、本协议因乙方原因解除的，乙方应当赔偿甲方因重新招标所发生的招标服务费等费用。</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六、违约责任</w:t>
      </w:r>
      <w:r>
        <w:rPr>
          <w:rFonts w:hint="eastAsia" w:ascii="宋体" w:hAnsi="宋体" w:cs="宋体"/>
          <w:b/>
          <w:bCs/>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、合同一方不履行合同义务或者履行合同义务不符合约定的，应当承担继续履行、采取补救措施或</w:t>
      </w:r>
      <w:r>
        <w:rPr>
          <w:rFonts w:hint="eastAsia" w:ascii="宋体" w:hAnsi="宋体" w:cs="宋体"/>
          <w:szCs w:val="21"/>
        </w:rPr>
        <w:t xml:space="preserve">赔偿损失等违约责任。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、甲方违约责任。甲方</w:t>
      </w:r>
      <w:r>
        <w:rPr>
          <w:rFonts w:hint="eastAsia" w:ascii="宋体" w:hAnsi="宋体" w:cs="宋体"/>
          <w:szCs w:val="21"/>
        </w:rPr>
        <w:t xml:space="preserve">未按照约定时间支付合同价款的，应当承担逾期付款违约责任。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、乙方违约责任。</w:t>
      </w:r>
      <w:r>
        <w:rPr>
          <w:rFonts w:hint="eastAsia" w:ascii="宋体" w:hAnsi="宋体" w:cs="宋体"/>
          <w:szCs w:val="21"/>
        </w:rPr>
        <w:t xml:space="preserve"> </w:t>
      </w:r>
      <w:bookmarkStart w:id="51" w:name="_GoBack"/>
      <w:r/>
      <w:bookmarkEnd w:id="51"/>
      <w:r/>
      <w:r/>
    </w:p>
    <w:p>
      <w:pPr>
        <w:ind w:firstLine="420"/>
        <w:jc w:val="left"/>
        <w:spacing w:line="360" w:lineRule="auto"/>
        <w:widowControl/>
        <w:rPr>
          <w:rFonts w:ascii="宋体" w:hAnsi="宋体" w:cs="宋体"/>
          <w:szCs w:val="21"/>
        </w:rPr>
      </w:pPr>
      <w:r>
        <w:rPr>
          <w:rFonts w:hint="eastAsia" w:ascii="宋体" w:hAnsi="宋体" w:cs="宋体"/>
          <w:szCs w:val="21"/>
        </w:rPr>
        <w:t xml:space="preserve">3.1 </w:t>
      </w:r>
      <w:r>
        <w:rPr>
          <w:rFonts w:hint="eastAsia" w:ascii="宋体" w:hAnsi="宋体" w:cs="宋体"/>
          <w:szCs w:val="21"/>
        </w:rPr>
        <w:t xml:space="preserve">甲方有权按照本合同及采购文件规定对乙方进行管理及考核，并按照甲方管理及考核办法的规定要求乙方承担相应责任。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乙方不能提供服务的，或服务不合格从而影响本项目进展的，应向甲方偿付合同总价款</w:t>
      </w:r>
      <w:r>
        <w:rPr>
          <w:rFonts w:hint="eastAsia" w:ascii="宋体" w:hAnsi="宋体" w:cs="宋体"/>
          <w:szCs w:val="21"/>
        </w:rPr>
        <w:t xml:space="preserve"> 5%</w:t>
      </w:r>
      <w:r>
        <w:rPr>
          <w:rFonts w:hint="eastAsia" w:ascii="宋体" w:hAnsi="宋体" w:cs="宋体"/>
          <w:szCs w:val="21"/>
        </w:rPr>
        <w:t xml:space="preserve">的违约金，违约金不足以补偿损失的甲方有权要求乙方补足。</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乙方履行合同不符合合同要求的，甲方有权责令乙方立即改正，乙方拒不改正或已经造成不良社会影响的，甲方有权解除合同并要求乙方承担责任。</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乙方逾期提供服</w:t>
      </w:r>
      <w:r>
        <w:rPr>
          <w:rFonts w:hint="eastAsia" w:ascii="宋体" w:hAnsi="宋体" w:cs="宋体"/>
          <w:szCs w:val="21"/>
        </w:rPr>
        <w:t xml:space="preserve">务的，应与甲方和政府采购管理部门协商，甲方仍需求的，乙方应立即提供服务按照逾期服务的每天万分之四支付逾期违约金，同时承担甲方因此遭致的损失费用。</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乙方承担的违约金不足以赔偿甲方实际损失的，甲方有权要求乙方继续赔偿。</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七、合同生效、争议解决及其他</w:t>
      </w:r>
      <w:r>
        <w:rPr>
          <w:rFonts w:hint="eastAsia" w:ascii="宋体" w:hAnsi="宋体" w:cs="宋体"/>
          <w:b/>
          <w:bCs/>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ascii="SimSun" w:hAnsi="SimSun" w:eastAsia="SimSun" w:cs="SimSun"/>
          <w:color w:val="000000"/>
          <w:sz w:val="21"/>
        </w:rPr>
        <w:t xml:space="preserve">本合同在双方签字或盖章后生效，合同签订后2个工作日内由甲方上传系统网上公示。</w:t>
      </w:r>
      <w:r>
        <w:rPr>
          <w:rFonts w:hint="eastAsia" w:ascii="宋体" w:hAnsi="宋体" w:cs="宋体"/>
          <w:szCs w:val="21"/>
        </w:rPr>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、本合同未尽之处双方协商解决。本合同发生争议无法协商解决时，双方同意向甲方所在地有管辖权的人民法院诉讼解决。除有争议条款外，本合同其他条款继续履行。</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、乙方除应做好职工的安全生产教育外，还应为养护人员提供必要的劳动保护条件，为养护人员办理作业时的人身安全保险和意外伤害险。</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、一切安全责任事故均由乙方负责。</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、本合同附件与本合同具有同等法律效力。合同一式六份，甲方及相关部门执三份，乙方执一份，采购代理机构一份，政府采购管理机构一份，各份具有同等法律效力。</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、本合同未尽事宜应按《中华人民共和国民法典》、《中华人民共和国政府采购法》以及其他相关法律、法规之规定解释。</w:t>
      </w:r>
      <w:r>
        <w:rPr>
          <w:rFonts w:hint="eastAsia" w:ascii="宋体" w:hAnsi="宋体" w:cs="宋体"/>
          <w:szCs w:val="21"/>
        </w:rPr>
        <w:t xml:space="preserve"> </w:t>
      </w:r>
      <w:r/>
    </w:p>
    <w:p>
      <w:pPr>
        <w:ind w:firstLine="422"/>
        <w:jc w:val="left"/>
        <w:spacing w:line="360" w:lineRule="auto"/>
        <w:rPr>
          <w:rFonts w:ascii="宋体" w:hAnsi="宋体" w:cs="宋体"/>
          <w:b/>
          <w:szCs w:val="21"/>
        </w:rPr>
      </w:pPr>
      <w:r>
        <w:rPr>
          <w:rFonts w:hint="eastAsia" w:ascii="宋体" w:hAnsi="宋体" w:cs="宋体"/>
          <w:b/>
          <w:bCs/>
          <w:szCs w:val="21"/>
        </w:rPr>
        <w:t xml:space="preserve">八、</w:t>
      </w:r>
      <w:r>
        <w:rPr>
          <w:rFonts w:hint="eastAsia" w:ascii="宋体" w:hAnsi="宋体" w:cs="宋体"/>
          <w:b/>
          <w:szCs w:val="21"/>
        </w:rPr>
        <w:t xml:space="preserve">附则</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、本合同文件使用中文书写、解释和说明。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、本合同履行过程中产生的纪要、协议以及成交通知书、磋商响应文件和采购文件为本合同的附件，与合同具有同等效力。</w:t>
      </w:r>
      <w:r/>
    </w:p>
    <w:p>
      <w:pPr>
        <w:spacing w:line="360" w:lineRule="auto"/>
        <w:rPr>
          <w:rFonts w:hint="eastAsia" w:ascii="宋体" w:hAnsi="宋体" w:cs="宋体"/>
          <w:b/>
          <w:bCs/>
          <w:szCs w:val="21"/>
          <w:shd w:val="clear" w:color="auto" w:fill="ffffff"/>
          <w:lang w:val="zh-CN"/>
        </w:rPr>
      </w:pPr>
      <w:r>
        <w:rPr>
          <w:rFonts w:hint="eastAsia" w:ascii="宋体" w:hAnsi="宋体" w:cs="宋体"/>
          <w:b/>
          <w:bCs/>
          <w:szCs w:val="21"/>
          <w:shd w:val="clear" w:color="auto" w:fill="ffffff"/>
          <w:lang w:val="zh-CN"/>
        </w:rPr>
      </w:r>
      <w:r/>
    </w:p>
    <w:p>
      <w:pPr>
        <w:spacing w:line="360" w:lineRule="auto"/>
        <w:rPr>
          <w:rFonts w:ascii="宋体" w:hAnsi="宋体" w:cs="宋体"/>
          <w:b/>
          <w:bCs/>
          <w:szCs w:val="21"/>
          <w:shd w:val="clear" w:color="auto" w:fill="ffffff"/>
          <w:lang w:val="zh-CN"/>
        </w:rPr>
      </w:pPr>
      <w:r>
        <w:rPr>
          <w:rFonts w:hint="eastAsia" w:ascii="宋体" w:hAnsi="宋体" w:cs="宋体"/>
          <w:b/>
          <w:bCs/>
          <w:szCs w:val="21"/>
          <w:shd w:val="clear" w:color="auto" w:fill="ffffff"/>
          <w:lang w:val="zh-CN"/>
        </w:rPr>
        <w:t xml:space="preserve">甲方：</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乙方：</w:t>
      </w:r>
      <w:r>
        <w:rPr>
          <w:rFonts w:hint="eastAsia" w:ascii="宋体" w:hAnsi="宋体" w:cs="宋体"/>
          <w:b/>
          <w:bCs/>
          <w:szCs w:val="21"/>
          <w:shd w:val="clear" w:color="auto" w:fill="ffffff"/>
          <w:lang w:val="zh-CN"/>
        </w:rPr>
        <w:t xml:space="preserve"> </w:t>
      </w:r>
      <w:r/>
    </w:p>
    <w:p>
      <w:pPr>
        <w:spacing w:line="360" w:lineRule="auto"/>
        <w:rPr>
          <w:rFonts w:ascii="宋体" w:hAnsi="宋体" w:cs="宋体"/>
          <w:b/>
          <w:bCs/>
          <w:szCs w:val="21"/>
          <w:shd w:val="clear" w:color="auto" w:fill="ffffff"/>
          <w:lang w:val="zh-CN"/>
        </w:rPr>
      </w:pPr>
      <w:r>
        <w:rPr>
          <w:rFonts w:hint="eastAsia" w:ascii="宋体" w:hAnsi="宋体" w:cs="宋体"/>
          <w:b/>
          <w:bCs/>
          <w:szCs w:val="21"/>
          <w:shd w:val="clear" w:color="auto" w:fill="ffffff"/>
          <w:lang w:val="zh-CN"/>
        </w:rPr>
        <w:t xml:space="preserve">（加盖公章或合同专用章）</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（加盖公章或合同专用章）</w:t>
      </w:r>
      <w:r/>
    </w:p>
    <w:p>
      <w:pPr>
        <w:spacing w:line="360" w:lineRule="auto"/>
        <w:rPr>
          <w:rFonts w:ascii="宋体" w:hAnsi="宋体" w:cs="宋体"/>
          <w:b/>
          <w:bCs/>
          <w:szCs w:val="21"/>
          <w:shd w:val="clear" w:color="auto" w:fill="ffffff"/>
          <w:lang w:val="zh-CN"/>
        </w:rPr>
      </w:pPr>
      <w:r>
        <w:rPr>
          <w:rFonts w:hint="eastAsia" w:ascii="宋体" w:hAnsi="宋体" w:cs="宋体"/>
          <w:b/>
          <w:bCs/>
          <w:szCs w:val="21"/>
          <w:shd w:val="clear" w:color="auto" w:fill="ffffff"/>
          <w:lang w:val="zh-CN"/>
        </w:rPr>
        <w:t xml:space="preserve">法定代表人</w:t>
      </w:r>
      <w:r>
        <w:rPr>
          <w:rFonts w:hint="eastAsia" w:ascii="宋体" w:hAnsi="宋体" w:cs="宋体"/>
          <w:b/>
          <w:bCs/>
          <w:szCs w:val="21"/>
          <w:shd w:val="clear" w:color="auto" w:fill="ffffff"/>
        </w:rPr>
        <w:t xml:space="preserve">或委托代理人</w:t>
      </w:r>
      <w:r>
        <w:rPr>
          <w:rFonts w:hint="eastAsia" w:ascii="宋体" w:hAnsi="宋体" w:cs="宋体"/>
          <w:b/>
          <w:bCs/>
          <w:szCs w:val="21"/>
          <w:shd w:val="clear" w:color="auto" w:fill="ffffff"/>
          <w:lang w:val="zh-CN"/>
        </w:rPr>
        <w:t xml:space="preserve">签字或签章：</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法定代表人</w:t>
      </w:r>
      <w:r>
        <w:rPr>
          <w:rFonts w:hint="eastAsia" w:ascii="宋体" w:hAnsi="宋体" w:cs="宋体"/>
          <w:b/>
          <w:bCs/>
          <w:szCs w:val="21"/>
          <w:shd w:val="clear" w:color="auto" w:fill="ffffff"/>
        </w:rPr>
        <w:t xml:space="preserve">或委托代理人</w:t>
      </w:r>
      <w:r>
        <w:rPr>
          <w:rFonts w:hint="eastAsia" w:ascii="宋体" w:hAnsi="宋体" w:cs="宋体"/>
          <w:b/>
          <w:bCs/>
          <w:szCs w:val="21"/>
          <w:shd w:val="clear" w:color="auto" w:fill="ffffff"/>
          <w:lang w:val="zh-CN"/>
        </w:rPr>
        <w:t xml:space="preserve">签字或签章：</w:t>
      </w:r>
      <w:r>
        <w:rPr>
          <w:rFonts w:hint="eastAsia" w:ascii="宋体" w:hAnsi="宋体" w:cs="宋体"/>
          <w:b/>
          <w:bCs/>
          <w:szCs w:val="21"/>
          <w:shd w:val="clear" w:color="auto" w:fill="ffffff"/>
          <w:lang w:val="zh-CN"/>
        </w:rPr>
        <w:t xml:space="preserve">  </w:t>
      </w:r>
      <w:r/>
    </w:p>
    <w:p>
      <w:pPr>
        <w:spacing w:line="360" w:lineRule="auto"/>
        <w:rPr>
          <w:rFonts w:ascii="宋体" w:hAnsi="宋体" w:cs="宋体"/>
          <w:b/>
          <w:bCs/>
          <w:szCs w:val="21"/>
          <w:shd w:val="clear" w:color="auto" w:fill="ffffff"/>
          <w:lang w:val="zh-CN"/>
        </w:rPr>
      </w:pPr>
      <w:r>
        <w:rPr>
          <w:rFonts w:hint="eastAsia" w:ascii="宋体" w:hAnsi="宋体" w:cs="宋体"/>
          <w:b/>
          <w:bCs/>
          <w:szCs w:val="21"/>
          <w:shd w:val="clear" w:color="auto" w:fill="ffffff"/>
          <w:lang w:val="zh-CN"/>
        </w:rPr>
        <w:t xml:space="preserve">签约日期：</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年</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月</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日</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签约日期：</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年</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月</w:t>
      </w:r>
      <w:r>
        <w:rPr>
          <w:rFonts w:hint="eastAsia" w:ascii="宋体" w:hAnsi="宋体" w:cs="宋体"/>
          <w:b/>
          <w:bCs/>
          <w:szCs w:val="21"/>
          <w:shd w:val="clear" w:color="auto" w:fill="ffffff"/>
          <w:lang w:val="zh-CN"/>
        </w:rPr>
        <w:t xml:space="preserve">    </w:t>
      </w:r>
      <w:r>
        <w:rPr>
          <w:rFonts w:hint="eastAsia" w:ascii="宋体" w:hAnsi="宋体" w:cs="宋体"/>
          <w:b/>
          <w:bCs/>
          <w:szCs w:val="21"/>
          <w:shd w:val="clear" w:color="auto" w:fill="ffffff"/>
          <w:lang w:val="zh-CN"/>
        </w:rPr>
        <w:t xml:space="preserve">日</w:t>
      </w:r>
      <w:r/>
    </w:p>
    <w:p>
      <w:pPr>
        <w:ind w:right="46"/>
        <w:jc w:val="left"/>
        <w:spacing w:line="360" w:lineRule="auto"/>
        <w:rPr>
          <w:rFonts w:ascii="宋体" w:hAnsi="宋体" w:cs="宋体"/>
          <w:b/>
          <w:bCs/>
          <w:szCs w:val="21"/>
          <w:shd w:val="clear" w:color="auto" w:fill="ffffff"/>
          <w:lang w:val="zh-CN"/>
        </w:rPr>
      </w:pPr>
      <w:r>
        <w:rPr>
          <w:rFonts w:ascii="宋体" w:hAnsi="宋体" w:cs="宋体"/>
          <w:b/>
          <w:bCs/>
          <w:szCs w:val="21"/>
          <w:shd w:val="clear" w:color="auto" w:fill="ffffff"/>
          <w:lang w:val="zh-CN"/>
        </w:rPr>
      </w:r>
      <w:r/>
    </w:p>
    <w:p>
      <w:pPr>
        <w:jc w:val="left"/>
        <w:spacing w:before="263" w:line="220" w:lineRule="auto"/>
        <w:widowControl/>
        <w:rPr>
          <w:rFonts w:ascii="宋体" w:hAnsi="宋体" w:cs="宋体"/>
          <w:b/>
          <w:bCs/>
          <w:szCs w:val="21"/>
        </w:rPr>
        <w:outlineLvl w:val="0"/>
      </w:pPr>
      <w:r/>
      <w:bookmarkStart w:id="52" w:name="_Toc3519"/>
      <w:r/>
      <w:bookmarkStart w:id="53" w:name="_Toc8163"/>
      <w:r/>
      <w:bookmarkStart w:id="54" w:name="_Toc31964"/>
      <w:r/>
      <w:bookmarkStart w:id="55" w:name="_Toc11075"/>
      <w:r/>
      <w:bookmarkStart w:id="56" w:name="_Toc24992"/>
      <w:r/>
      <w:bookmarkStart w:id="57" w:name="_Toc1623"/>
      <w:r>
        <w:rPr>
          <w:rFonts w:hint="eastAsia" w:ascii="宋体" w:hAnsi="宋体" w:cs="宋体"/>
          <w:b/>
          <w:bCs/>
          <w:szCs w:val="21"/>
        </w:rPr>
        <w:t xml:space="preserve">合同附件</w:t>
      </w:r>
      <w:r>
        <w:rPr>
          <w:rFonts w:hint="eastAsia" w:ascii="宋体" w:hAnsi="宋体" w:cs="宋体"/>
          <w:b/>
          <w:bCs/>
          <w:szCs w:val="21"/>
        </w:rPr>
        <w:t xml:space="preserve">1</w:t>
      </w:r>
      <w:r>
        <w:rPr>
          <w:rFonts w:hint="eastAsia" w:ascii="宋体" w:hAnsi="宋体" w:cs="宋体"/>
          <w:b/>
          <w:bCs/>
          <w:szCs w:val="21"/>
        </w:rPr>
        <w:t xml:space="preserve">：</w:t>
      </w:r>
      <w:r/>
    </w:p>
    <w:p>
      <w:pPr>
        <w:ind w:left="1410" w:firstLine="1891"/>
        <w:jc w:val="left"/>
        <w:spacing w:before="263" w:line="220" w:lineRule="auto"/>
        <w:widowControl/>
        <w:rPr>
          <w:rFonts w:ascii="宋体" w:hAnsi="宋体" w:cs="宋体"/>
          <w:szCs w:val="21"/>
        </w:rPr>
        <w:outlineLvl w:val="0"/>
      </w:pPr>
      <w:r>
        <w:rPr>
          <w:rFonts w:hint="eastAsia" w:ascii="宋体" w:hAnsi="宋体" w:cs="宋体"/>
          <w:spacing w:val="17"/>
          <w:szCs w:val="21"/>
        </w:rPr>
        <w:t xml:space="preserve">政府采购履约验收通知单</w:t>
      </w:r>
      <w:r/>
    </w:p>
    <w:p>
      <w:pPr>
        <w:ind w:left="85"/>
        <w:jc w:val="left"/>
        <w:spacing w:before="216" w:line="213" w:lineRule="auto"/>
        <w:widowControl/>
        <w:rPr>
          <w:rFonts w:ascii="宋体" w:hAnsi="宋体" w:cs="宋体"/>
          <w:szCs w:val="21"/>
          <w:lang w:eastAsia="en-US"/>
        </w:rPr>
      </w:pPr>
      <w:r>
        <w:rPr>
          <w:rFonts w:hint="eastAsia" w:ascii="宋体" w:hAnsi="宋体" w:cs="宋体"/>
          <w:spacing w:val="9"/>
          <w:szCs w:val="21"/>
          <w:lang w:eastAsia="en-US"/>
        </w:rPr>
        <w:t xml:space="preserve">供应商：</w:t>
      </w:r>
      <w:r/>
    </w:p>
    <w:p>
      <w:pPr>
        <w:jc w:val="left"/>
        <w:spacing w:line="44" w:lineRule="exact"/>
        <w:widowControl/>
        <w:rPr>
          <w:rFonts w:ascii="宋体" w:hAnsi="宋体" w:cs="宋体"/>
          <w:szCs w:val="21"/>
          <w:lang w:eastAsia="en-US"/>
        </w:rPr>
      </w:pPr>
      <w:r>
        <w:rPr>
          <w:rFonts w:ascii="宋体" w:hAnsi="宋体" w:cs="宋体"/>
          <w:szCs w:val="21"/>
          <w:lang w:eastAsia="en-US"/>
        </w:rPr>
      </w:r>
      <w:r/>
    </w:p>
    <w:tbl>
      <w:tblPr>
        <w:tblW w:w="4999"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2699"/>
        <w:gridCol w:w="2029"/>
        <w:gridCol w:w="2212"/>
        <w:gridCol w:w="2702"/>
      </w:tblGrid>
      <w:tr>
        <w:trPr>
          <w:trHeight w:val="562"/>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961"/>
              <w:jc w:val="left"/>
              <w:spacing w:before="249" w:line="211" w:lineRule="auto"/>
              <w:rPr>
                <w:rFonts w:ascii="宋体" w:hAnsi="宋体" w:cs="宋体"/>
                <w:szCs w:val="21"/>
                <w:lang w:eastAsia="en-US"/>
              </w:rPr>
            </w:pPr>
            <w:r>
              <w:rPr>
                <w:rFonts w:hint="eastAsia" w:ascii="宋体" w:hAnsi="宋体" w:cs="宋体"/>
                <w:spacing w:val="2"/>
                <w:szCs w:val="21"/>
                <w:lang w:eastAsia="en-US"/>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35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60"/>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841"/>
              <w:jc w:val="left"/>
              <w:spacing w:before="249" w:line="208" w:lineRule="auto"/>
              <w:rPr>
                <w:rFonts w:ascii="宋体" w:hAnsi="宋体" w:cs="宋体"/>
                <w:szCs w:val="21"/>
                <w:lang w:eastAsia="en-US"/>
              </w:rPr>
            </w:pPr>
            <w:r>
              <w:rPr>
                <w:rFonts w:hint="eastAsia" w:ascii="宋体" w:hAnsi="宋体" w:cs="宋体"/>
                <w:spacing w:val="2"/>
                <w:szCs w:val="21"/>
                <w:lang w:eastAsia="en-US"/>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35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59"/>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841"/>
              <w:jc w:val="left"/>
              <w:spacing w:before="247" w:line="211" w:lineRule="auto"/>
              <w:rPr>
                <w:rFonts w:ascii="宋体" w:hAnsi="宋体" w:cs="宋体"/>
                <w:szCs w:val="21"/>
                <w:lang w:eastAsia="en-US"/>
              </w:rPr>
            </w:pPr>
            <w:r>
              <w:rPr>
                <w:rFonts w:hint="eastAsia" w:ascii="宋体" w:hAnsi="宋体" w:cs="宋体"/>
                <w:spacing w:val="2"/>
                <w:szCs w:val="21"/>
                <w:lang w:eastAsia="en-US"/>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35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60"/>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841"/>
              <w:jc w:val="left"/>
              <w:spacing w:before="247" w:line="211" w:lineRule="auto"/>
              <w:rPr>
                <w:rFonts w:ascii="宋体" w:hAnsi="宋体" w:cs="宋体"/>
                <w:szCs w:val="21"/>
                <w:lang w:eastAsia="en-US"/>
              </w:rPr>
            </w:pPr>
            <w:r>
              <w:rPr>
                <w:rFonts w:hint="eastAsia" w:ascii="宋体" w:hAnsi="宋体" w:cs="宋体"/>
                <w:spacing w:val="2"/>
                <w:szCs w:val="21"/>
                <w:lang w:eastAsia="en-US"/>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W w:w="1052" w:type="pct"/>
            <w:textDirection w:val="lrTb"/>
            <w:noWrap w:val="false"/>
          </w:tcPr>
          <w:p>
            <w:pPr>
              <w:jc w:val="left"/>
              <w:rPr>
                <w:rFonts w:ascii="宋体" w:hAnsi="宋体" w:cs="宋体"/>
                <w:szCs w:val="21"/>
                <w:lang w:eastAsia="en-US"/>
              </w:rPr>
            </w:pPr>
            <w:r>
              <w:rPr>
                <w:rFonts w:ascii="宋体" w:hAnsi="宋体" w:cs="宋体"/>
                <w:szCs w:val="21"/>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47" w:type="pct"/>
            <w:textDirection w:val="lrTb"/>
            <w:noWrap w:val="false"/>
          </w:tcPr>
          <w:p>
            <w:pPr>
              <w:ind w:left="607"/>
              <w:jc w:val="left"/>
              <w:spacing w:before="247" w:line="211" w:lineRule="auto"/>
              <w:rPr>
                <w:rFonts w:ascii="宋体" w:hAnsi="宋体" w:cs="宋体"/>
                <w:szCs w:val="21"/>
                <w:lang w:eastAsia="en-US"/>
              </w:rPr>
            </w:pPr>
            <w:r>
              <w:rPr>
                <w:rFonts w:hint="eastAsia" w:ascii="宋体" w:hAnsi="宋体" w:cs="宋体"/>
                <w:spacing w:val="2"/>
                <w:szCs w:val="21"/>
                <w:lang w:eastAsia="en-US"/>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W w:w="13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59"/>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841"/>
              <w:jc w:val="left"/>
              <w:spacing w:before="248" w:line="211" w:lineRule="auto"/>
              <w:rPr>
                <w:rFonts w:ascii="宋体" w:hAnsi="宋体" w:cs="宋体"/>
                <w:szCs w:val="21"/>
                <w:lang w:eastAsia="en-US"/>
              </w:rPr>
            </w:pPr>
            <w:r>
              <w:rPr>
                <w:rFonts w:hint="eastAsia" w:ascii="宋体" w:hAnsi="宋体" w:cs="宋体"/>
                <w:spacing w:val="4"/>
                <w:szCs w:val="21"/>
                <w:lang w:eastAsia="en-US"/>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W w:w="1052" w:type="pct"/>
            <w:textDirection w:val="lrTb"/>
            <w:noWrap w:val="false"/>
          </w:tcPr>
          <w:p>
            <w:pPr>
              <w:jc w:val="left"/>
              <w:rPr>
                <w:rFonts w:ascii="宋体" w:hAnsi="宋体" w:cs="宋体"/>
                <w:szCs w:val="21"/>
                <w:lang w:eastAsia="en-US"/>
              </w:rPr>
            </w:pPr>
            <w:r>
              <w:rPr>
                <w:rFonts w:ascii="宋体" w:hAnsi="宋体" w:cs="宋体"/>
                <w:szCs w:val="21"/>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47" w:type="pct"/>
            <w:textDirection w:val="lrTb"/>
            <w:noWrap w:val="false"/>
          </w:tcPr>
          <w:p>
            <w:pPr>
              <w:ind w:left="607"/>
              <w:jc w:val="left"/>
              <w:spacing w:before="248" w:line="211" w:lineRule="auto"/>
              <w:rPr>
                <w:rFonts w:ascii="宋体" w:hAnsi="宋体" w:cs="宋体"/>
                <w:szCs w:val="21"/>
                <w:lang w:eastAsia="en-US"/>
              </w:rPr>
            </w:pPr>
            <w:r>
              <w:rPr>
                <w:rFonts w:hint="eastAsia" w:ascii="宋体" w:hAnsi="宋体" w:cs="宋体"/>
                <w:spacing w:val="4"/>
                <w:szCs w:val="21"/>
                <w:lang w:eastAsia="en-US"/>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W w:w="13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60"/>
        </w:trPr>
        <w:tc>
          <w:tcPr>
            <w:shd w:val="clear" w:color="auto" w:fill="auto"/>
            <w:tcBorders>
              <w:top w:val="single" w:color="000000" w:sz="2" w:space="0"/>
              <w:left w:val="single" w:color="000000" w:sz="2" w:space="0"/>
              <w:bottom w:val="single" w:color="000000" w:sz="2" w:space="0"/>
              <w:right w:val="single" w:color="000000" w:sz="2" w:space="0"/>
            </w:tcBorders>
            <w:tcW w:w="1400" w:type="pct"/>
            <w:textDirection w:val="lrTb"/>
            <w:noWrap w:val="false"/>
          </w:tcPr>
          <w:p>
            <w:pPr>
              <w:ind w:left="960"/>
              <w:jc w:val="left"/>
              <w:spacing w:before="248" w:line="211" w:lineRule="auto"/>
              <w:rPr>
                <w:rFonts w:ascii="宋体" w:hAnsi="宋体" w:cs="宋体"/>
                <w:szCs w:val="21"/>
                <w:lang w:eastAsia="en-US"/>
              </w:rPr>
            </w:pPr>
            <w:r>
              <w:rPr>
                <w:rFonts w:hint="eastAsia" w:ascii="宋体" w:hAnsi="宋体" w:cs="宋体"/>
                <w:spacing w:val="1"/>
                <w:szCs w:val="21"/>
                <w:lang w:eastAsia="en-US"/>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W w:w="1052" w:type="pct"/>
            <w:textDirection w:val="lrTb"/>
            <w:noWrap w:val="false"/>
          </w:tcPr>
          <w:p>
            <w:pPr>
              <w:jc w:val="left"/>
              <w:rPr>
                <w:rFonts w:ascii="宋体" w:hAnsi="宋体" w:cs="宋体"/>
                <w:szCs w:val="21"/>
                <w:lang w:eastAsia="en-US"/>
              </w:rPr>
            </w:pPr>
            <w:r>
              <w:rPr>
                <w:rFonts w:ascii="宋体" w:hAnsi="宋体" w:cs="宋体"/>
                <w:szCs w:val="21"/>
                <w:lang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47" w:type="pct"/>
            <w:textDirection w:val="lrTb"/>
            <w:noWrap w:val="false"/>
          </w:tcPr>
          <w:p>
            <w:pPr>
              <w:ind w:left="605"/>
              <w:jc w:val="left"/>
              <w:spacing w:before="248" w:line="211" w:lineRule="auto"/>
              <w:rPr>
                <w:rFonts w:ascii="宋体" w:hAnsi="宋体" w:cs="宋体"/>
                <w:szCs w:val="21"/>
                <w:lang w:eastAsia="en-US"/>
              </w:rPr>
            </w:pPr>
            <w:r>
              <w:rPr>
                <w:rFonts w:hint="eastAsia" w:ascii="宋体" w:hAnsi="宋体" w:cs="宋体"/>
                <w:spacing w:val="3"/>
                <w:szCs w:val="21"/>
                <w:lang w:eastAsia="en-US"/>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1399" w:type="pct"/>
            <w:textDirection w:val="lrTb"/>
            <w:noWrap w:val="false"/>
          </w:tcPr>
          <w:p>
            <w:pPr>
              <w:jc w:val="left"/>
              <w:rPr>
                <w:rFonts w:ascii="宋体" w:hAnsi="宋体" w:cs="宋体"/>
                <w:szCs w:val="21"/>
                <w:lang w:eastAsia="en-US"/>
              </w:rPr>
            </w:pPr>
            <w:r>
              <w:rPr>
                <w:rFonts w:ascii="宋体" w:hAnsi="宋体" w:cs="宋体"/>
                <w:szCs w:val="21"/>
                <w:lang w:eastAsia="en-US"/>
              </w:rPr>
            </w:r>
            <w:r/>
          </w:p>
        </w:tc>
      </w:tr>
      <w:tr>
        <w:trPr>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W w:w="5000" w:type="pct"/>
            <w:textDirection w:val="lrTb"/>
            <w:noWrap w:val="false"/>
          </w:tcPr>
          <w:p>
            <w:pPr>
              <w:ind w:left="3353"/>
              <w:jc w:val="left"/>
              <w:spacing w:before="250" w:line="211" w:lineRule="auto"/>
              <w:rPr>
                <w:rFonts w:ascii="宋体" w:hAnsi="宋体" w:cs="宋体"/>
                <w:szCs w:val="21"/>
              </w:rPr>
            </w:pPr>
            <w:r>
              <w:rPr>
                <w:rFonts w:hint="eastAsia" w:ascii="宋体" w:hAnsi="宋体" w:cs="宋体"/>
                <w:spacing w:val="7"/>
                <w:szCs w:val="21"/>
              </w:rPr>
              <w:t xml:space="preserve">履约验收方案及工作要求</w:t>
            </w:r>
            <w:r/>
          </w:p>
        </w:tc>
      </w:tr>
      <w:tr>
        <w:trPr>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ind w:left="5128" w:right="2893" w:firstLine="183"/>
              <w:jc w:val="left"/>
              <w:spacing w:before="75" w:line="506" w:lineRule="auto"/>
              <w:rPr>
                <w:rFonts w:ascii="宋体" w:hAnsi="宋体" w:cs="宋体"/>
                <w:szCs w:val="21"/>
                <w:lang w:eastAsia="en-US"/>
              </w:rPr>
            </w:pPr>
            <w:r>
              <w:rPr>
                <w:rFonts w:hint="eastAsia" w:ascii="宋体" w:hAnsi="宋体" w:cs="宋体"/>
                <w:spacing w:val="3"/>
                <w:szCs w:val="21"/>
                <w:lang w:eastAsia="en-US"/>
              </w:rPr>
              <w:t xml:space="preserve">单位公章</w:t>
            </w:r>
            <w:r>
              <w:rPr>
                <w:rFonts w:hint="eastAsia" w:ascii="宋体" w:hAnsi="宋体" w:cs="宋体"/>
                <w:spacing w:val="-16"/>
                <w:szCs w:val="21"/>
                <w:lang w:eastAsia="en-US"/>
              </w:rPr>
              <w:t xml:space="preserve">年月日</w:t>
            </w:r>
            <w:r/>
          </w:p>
        </w:tc>
      </w:tr>
    </w:tbl>
    <w:p>
      <w:pPr>
        <w:ind w:right="45"/>
        <w:jc w:val="left"/>
        <w:pageBreakBefore/>
        <w:spacing w:line="360" w:lineRule="auto"/>
        <w:rPr>
          <w:rFonts w:ascii="宋体" w:hAnsi="宋体" w:cs="宋体"/>
          <w:b/>
          <w:bCs/>
          <w:szCs w:val="21"/>
        </w:rPr>
      </w:pPr>
      <w:r>
        <w:rPr>
          <w:rFonts w:hint="eastAsia" w:ascii="宋体" w:hAnsi="宋体" w:cs="宋体"/>
          <w:b/>
          <w:bCs/>
          <w:szCs w:val="21"/>
        </w:rPr>
        <w:t xml:space="preserve">合同附件</w:t>
      </w:r>
      <w:r>
        <w:rPr>
          <w:rFonts w:hint="eastAsia" w:ascii="宋体" w:hAnsi="宋体" w:cs="宋体"/>
          <w:b/>
          <w:bCs/>
          <w:szCs w:val="21"/>
        </w:rPr>
        <w:t xml:space="preserve">2</w:t>
      </w:r>
      <w:r>
        <w:rPr>
          <w:rFonts w:hint="eastAsia" w:ascii="宋体" w:hAnsi="宋体" w:cs="宋体"/>
          <w:b/>
          <w:bCs/>
          <w:szCs w:val="21"/>
        </w:rPr>
        <w:t xml:space="preserve">：</w:t>
      </w:r>
      <w:r/>
    </w:p>
    <w:tbl>
      <w:tblPr>
        <w:tblW w:w="9962" w:type="dxa"/>
        <w:jc w:val="center"/>
        <w:tblLayout w:type="fixed"/>
        <w:tblLook w:val="04A0" w:firstRow="1" w:lastRow="0" w:firstColumn="1" w:lastColumn="0" w:noHBand="0" w:noVBand="1"/>
      </w:tblPr>
      <w:tblGrid>
        <w:gridCol w:w="1711"/>
        <w:gridCol w:w="2053"/>
        <w:gridCol w:w="2345"/>
        <w:gridCol w:w="1201"/>
        <w:gridCol w:w="1199"/>
        <w:gridCol w:w="1453"/>
      </w:tblGrid>
      <w:tr>
        <w:trPr>
          <w:jc w:val="center"/>
          <w:trHeight w:val="600"/>
        </w:trPr>
        <w:tc>
          <w:tcPr>
            <w:gridSpan w:val="6"/>
            <w:shd w:val="clear" w:color="auto" w:fill="auto"/>
            <w:tcBorders>
              <w:top w:val="none" w:color="000000" w:sz="4" w:space="0"/>
              <w:left w:val="none" w:color="000000" w:sz="4" w:space="0"/>
              <w:bottom w:val="none" w:color="000000" w:sz="4" w:space="0"/>
              <w:right w:val="none" w:color="000000" w:sz="4" w:space="0"/>
            </w:tcBorders>
            <w:tcW w:w="9962"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政府采购履约验收书（服务类）</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8"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（姓名</w:t>
            </w:r>
            <w:r>
              <w:rPr>
                <w:rFonts w:hint="eastAsia" w:ascii="宋体" w:hAnsi="宋体" w:cs="宋体"/>
                <w:szCs w:val="21"/>
              </w:rPr>
              <w:t xml:space="preserve">+</w:t>
            </w:r>
            <w:r>
              <w:rPr>
                <w:rFonts w:hint="eastAsia" w:ascii="宋体" w:hAnsi="宋体" w:cs="宋体"/>
                <w:szCs w:val="21"/>
              </w:rPr>
              <w:t xml:space="preserve">职务</w:t>
            </w:r>
            <w:r>
              <w:rPr>
                <w:rFonts w:hint="eastAsia" w:ascii="宋体" w:hAnsi="宋体" w:cs="宋体"/>
                <w:szCs w:val="21"/>
              </w:rPr>
              <w:t xml:space="preserve">+</w:t>
            </w:r>
            <w:r>
              <w:rPr>
                <w:rFonts w:hint="eastAsia" w:ascii="宋体" w:hAnsi="宋体" w:cs="宋体"/>
                <w:szCs w:val="21"/>
              </w:rPr>
              <w:t xml:space="preserve">单位）</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8"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98"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52"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99"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251"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□采购人自行组织验收</w:t>
            </w:r>
            <w:r>
              <w:rPr>
                <w:rFonts w:hint="eastAsia" w:ascii="宋体" w:hAnsi="宋体" w:cs="宋体"/>
                <w:szCs w:val="21"/>
              </w:rPr>
              <w:t xml:space="preserve">          </w:t>
            </w:r>
            <w:r>
              <w:rPr>
                <w:rFonts w:hint="eastAsia" w:ascii="宋体" w:hAnsi="宋体" w:cs="宋体"/>
                <w:szCs w:val="21"/>
              </w:rPr>
              <w:t xml:space="preserve">□委托代理机构验收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是否日常检查</w:t>
            </w:r>
            <w:r>
              <w:rPr>
                <w:rFonts w:hint="eastAsia" w:ascii="宋体" w:hAnsi="宋体" w:cs="宋体"/>
                <w:szCs w:val="21"/>
              </w:rPr>
              <w:t xml:space="preserve">/</w:t>
            </w:r>
            <w:r>
              <w:rPr>
                <w:rFonts w:hint="eastAsia" w:ascii="宋体" w:hAnsi="宋体" w:cs="宋体"/>
                <w:szCs w:val="21"/>
              </w:rPr>
              <w:t xml:space="preserve">分段验收</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□是</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□否</w:t>
            </w:r>
            <w:r/>
          </w:p>
        </w:tc>
        <w:tc>
          <w:tcPr>
            <w:shd w:val="clear" w:color="auto" w:fill="auto"/>
            <w:tcBorders>
              <w:top w:val="single" w:color="000000" w:sz="4" w:space="0"/>
              <w:left w:val="single" w:color="000000" w:sz="4" w:space="0"/>
              <w:bottom w:val="none" w:color="000000" w:sz="4" w:space="0"/>
              <w:right w:val="single" w:color="000000" w:sz="4" w:space="0"/>
            </w:tcBorders>
            <w:tcW w:w="234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日常检查</w:t>
            </w:r>
            <w:r>
              <w:rPr>
                <w:rFonts w:hint="eastAsia" w:ascii="宋体" w:hAnsi="宋体" w:cs="宋体"/>
                <w:szCs w:val="21"/>
              </w:rPr>
              <w:t xml:space="preserve">/</w:t>
            </w:r>
            <w:r>
              <w:rPr>
                <w:rFonts w:hint="eastAsia" w:ascii="宋体" w:hAnsi="宋体" w:cs="宋体"/>
                <w:szCs w:val="21"/>
              </w:rPr>
              <w:t xml:space="preserve">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3853"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本项目验收共分</w:t>
            </w:r>
            <w:r>
              <w:rPr>
                <w:rFonts w:hint="eastAsia" w:ascii="宋体" w:hAnsi="宋体" w:cs="宋体"/>
                <w:szCs w:val="21"/>
              </w:rPr>
              <w:t xml:space="preserve">        </w:t>
            </w:r>
            <w:r>
              <w:rPr>
                <w:rFonts w:hint="eastAsia" w:ascii="宋体" w:hAnsi="宋体" w:cs="宋体"/>
                <w:szCs w:val="21"/>
              </w:rPr>
              <w:t xml:space="preserve">期，本次为第</w:t>
            </w:r>
            <w:r>
              <w:rPr>
                <w:rFonts w:hint="eastAsia" w:ascii="宋体" w:hAnsi="宋体" w:cs="宋体"/>
                <w:szCs w:val="21"/>
              </w:rPr>
              <w:t xml:space="preserve">        </w:t>
            </w:r>
            <w:r>
              <w:rPr>
                <w:rFonts w:hint="eastAsia" w:ascii="宋体" w:hAnsi="宋体" w:cs="宋体"/>
                <w:szCs w:val="21"/>
              </w:rPr>
              <w:t xml:space="preserve">期</w:t>
            </w:r>
            <w:r/>
          </w:p>
        </w:tc>
      </w:tr>
      <w:tr>
        <w:trPr>
          <w:jc w:val="cente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376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验收人员</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验收意见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□采购人：</w:t>
            </w:r>
            <w:r/>
          </w:p>
          <w:p>
            <w:pPr>
              <w:jc w:val="left"/>
              <w:spacing w:line="360" w:lineRule="auto"/>
              <w:widowControl/>
              <w:rPr>
                <w:rFonts w:ascii="宋体" w:hAnsi="宋体" w:cs="宋体"/>
                <w:szCs w:val="21"/>
              </w:rPr>
            </w:pPr>
            <w:r>
              <w:rPr>
                <w:rFonts w:hint="eastAsia" w:ascii="宋体" w:hAnsi="宋体" w:cs="宋体"/>
                <w:szCs w:val="21"/>
              </w:rPr>
              <w:t xml:space="preserve">（非日常检查</w:t>
            </w:r>
            <w:r>
              <w:rPr>
                <w:rFonts w:hint="eastAsia" w:ascii="宋体" w:hAnsi="宋体" w:cs="宋体"/>
                <w:szCs w:val="21"/>
              </w:rPr>
              <w:t xml:space="preserve">/</w:t>
            </w:r>
            <w:r>
              <w:rPr>
                <w:rFonts w:hint="eastAsia" w:ascii="宋体" w:hAnsi="宋体" w:cs="宋体"/>
                <w:szCs w:val="21"/>
              </w:rPr>
              <w:t xml:space="preserve">分段验收时必选）</w:t>
            </w:r>
            <w:r/>
          </w:p>
          <w:p>
            <w:pPr>
              <w:jc w:val="left"/>
              <w:spacing w:line="360" w:lineRule="auto"/>
              <w:widowControl/>
              <w:rPr>
                <w:rFonts w:ascii="宋体" w:hAnsi="宋体" w:cs="宋体"/>
                <w:szCs w:val="21"/>
              </w:rPr>
            </w:pPr>
            <w:r>
              <w:rPr>
                <w:rFonts w:hint="eastAsia" w:ascii="宋体" w:hAnsi="宋体" w:cs="宋体"/>
                <w:szCs w:val="21"/>
              </w:rPr>
              <w:t xml:space="preserve">（姓名</w:t>
            </w:r>
            <w:r>
              <w:rPr>
                <w:rFonts w:hint="eastAsia" w:ascii="宋体" w:hAnsi="宋体" w:cs="宋体"/>
                <w:szCs w:val="21"/>
              </w:rPr>
              <w:t xml:space="preserve">+</w:t>
            </w:r>
            <w:r>
              <w:rPr>
                <w:rFonts w:hint="eastAsia" w:ascii="宋体" w:hAnsi="宋体" w:cs="宋体"/>
                <w:szCs w:val="21"/>
              </w:rPr>
              <w:t xml:space="preserve">所属部门）</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vMerge w:val="restart"/>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□核查服务时间是否足额</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□核查服务范围是否完整</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□核查服务要求是否达标</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□核查服务承诺是否实现</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□核查服务人员、设备是否一致</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□对照采购人需求，对服务内容中涉及专业领域的部分进行复核</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□其他：</w:t>
            </w:r>
            <w:r>
              <w:rPr>
                <w:rFonts w:hint="eastAsia" w:ascii="宋体" w:hAnsi="宋体" w:cs="宋体"/>
                <w:szCs w:val="21"/>
              </w:rPr>
              <w:t xml:space="preserve">             </w:t>
            </w:r>
            <w:r/>
          </w:p>
          <w:p>
            <w:pPr>
              <w:jc w:val="left"/>
              <w:spacing w:line="360" w:lineRule="auto"/>
              <w:widowControl/>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spacing w:line="360" w:lineRule="auto"/>
              <w:rPr>
                <w:rFonts w:ascii="宋体" w:hAnsi="宋体" w:cs="宋体"/>
                <w:szCs w:val="21"/>
              </w:rPr>
            </w:pPr>
            <w:r>
              <w:rPr>
                <w:rFonts w:ascii="宋体" w:hAnsi="宋体" w:cs="宋体"/>
                <w:szCs w:val="21"/>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□代建单位：</w:t>
            </w:r>
            <w:r/>
          </w:p>
          <w:p>
            <w:pPr>
              <w:jc w:val="left"/>
              <w:spacing w:line="360" w:lineRule="auto"/>
              <w:widowControl/>
              <w:rPr>
                <w:rFonts w:ascii="宋体" w:hAnsi="宋体" w:cs="宋体"/>
                <w:szCs w:val="21"/>
              </w:rPr>
            </w:pPr>
            <w:r>
              <w:rPr>
                <w:rFonts w:hint="eastAsia" w:ascii="宋体" w:hAnsi="宋体" w:cs="宋体"/>
                <w:szCs w:val="21"/>
              </w:rPr>
              <w:t xml:space="preserve">（姓名</w:t>
            </w:r>
            <w:r>
              <w:rPr>
                <w:rFonts w:hint="eastAsia" w:ascii="宋体" w:hAnsi="宋体" w:cs="宋体"/>
                <w:szCs w:val="21"/>
              </w:rPr>
              <w:t xml:space="preserve">+</w:t>
            </w:r>
            <w:r>
              <w:rPr>
                <w:rFonts w:hint="eastAsia" w:ascii="宋体" w:hAnsi="宋体" w:cs="宋体"/>
                <w:szCs w:val="21"/>
              </w:rPr>
              <w:t xml:space="preserve">单位</w:t>
            </w:r>
            <w:r>
              <w:rPr>
                <w:rFonts w:hint="eastAsia" w:ascii="宋体" w:hAnsi="宋体" w:cs="宋体"/>
                <w:szCs w:val="21"/>
              </w:rPr>
              <w:t xml:space="preserve">+</w:t>
            </w:r>
            <w:r>
              <w:rPr>
                <w:rFonts w:hint="eastAsia" w:ascii="宋体" w:hAnsi="宋体" w:cs="宋体"/>
                <w:szCs w:val="21"/>
              </w:rPr>
              <w:t xml:space="preserve">所属部门）</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vMerge w:val="continue"/>
            <w:textDirection w:val="lrTb"/>
            <w:noWrap/>
          </w:tcPr>
          <w:p>
            <w:pPr>
              <w:ind w:firstLine="440"/>
              <w:jc w:val="left"/>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spacing w:line="360" w:lineRule="auto"/>
              <w:rPr>
                <w:rFonts w:ascii="宋体" w:hAnsi="宋体" w:cs="宋体"/>
                <w:szCs w:val="21"/>
              </w:rPr>
            </w:pPr>
            <w:r>
              <w:rPr>
                <w:rFonts w:ascii="宋体" w:hAnsi="宋体" w:cs="宋体"/>
                <w:szCs w:val="21"/>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□受采购人委托的代理机构：</w:t>
            </w:r>
            <w:r/>
          </w:p>
          <w:p>
            <w:pPr>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vMerge w:val="continue"/>
            <w:textDirection w:val="lrTb"/>
            <w:noWrap/>
          </w:tcPr>
          <w:p>
            <w:pPr>
              <w:ind w:firstLine="440"/>
              <w:jc w:val="left"/>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1305"/>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□采购人委托的同领域其他单位人员或第三方专业机构的专家：</w:t>
            </w:r>
            <w:r/>
          </w:p>
          <w:p>
            <w:pPr>
              <w:jc w:val="left"/>
              <w:spacing w:line="360" w:lineRule="auto"/>
              <w:widowControl/>
              <w:rPr>
                <w:rFonts w:ascii="宋体" w:hAnsi="宋体" w:cs="宋体"/>
                <w:szCs w:val="21"/>
              </w:rPr>
            </w:pPr>
            <w:r>
              <w:rPr>
                <w:rFonts w:hint="eastAsia" w:ascii="宋体" w:hAnsi="宋体" w:cs="宋体"/>
                <w:szCs w:val="21"/>
              </w:rPr>
              <w:t xml:space="preserve">（姓名</w:t>
            </w:r>
            <w:r>
              <w:rPr>
                <w:rFonts w:hint="eastAsia" w:ascii="宋体" w:hAnsi="宋体" w:cs="宋体"/>
                <w:szCs w:val="21"/>
              </w:rPr>
              <w:t xml:space="preserve">+</w:t>
            </w:r>
            <w:r>
              <w:rPr>
                <w:rFonts w:hint="eastAsia" w:ascii="宋体" w:hAnsi="宋体" w:cs="宋体"/>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vMerge w:val="continue"/>
            <w:textDirection w:val="lrTb"/>
            <w:noWrap/>
          </w:tcPr>
          <w:p>
            <w:pPr>
              <w:ind w:firstLine="440"/>
              <w:jc w:val="left"/>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900"/>
        </w:trPr>
        <w:tc>
          <w:tcPr>
            <w:shd w:val="clear" w:color="auto" w:fill="auto"/>
            <w:tcBorders>
              <w:top w:val="single" w:color="000000" w:sz="4" w:space="0"/>
              <w:left w:val="single" w:color="000000" w:sz="4" w:space="0"/>
              <w:bottom w:val="none" w:color="000000" w:sz="4" w:space="0"/>
              <w:right w:val="single" w:color="000000" w:sz="4" w:space="0"/>
            </w:tcBorders>
            <w:tcW w:w="171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□服务对象（符合本办法第二十六条规定情形时必选）：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440"/>
              <w:jc w:val="left"/>
              <w:spacing w:line="360" w:lineRule="auto"/>
              <w:widowControl/>
              <w:rPr>
                <w:rFonts w:ascii="宋体" w:hAnsi="宋体" w:cs="宋体"/>
                <w:szCs w:val="21"/>
              </w:rPr>
            </w:pPr>
            <w:r>
              <w:rPr>
                <w:rFonts w:hint="eastAsia" w:ascii="宋体" w:hAnsi="宋体" w:cs="宋体"/>
                <w:szCs w:val="21"/>
              </w:rPr>
              <w:t xml:space="preserve">服务对象满意度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1200"/>
        </w:trPr>
        <w:tc>
          <w:tcPr>
            <w:shd w:val="clear" w:color="auto" w:fill="auto"/>
            <w:tcBorders>
              <w:top w:val="single" w:color="000000" w:sz="4" w:space="0"/>
              <w:left w:val="single" w:color="000000" w:sz="4" w:space="0"/>
              <w:bottom w:val="non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□第三方专业机构（本办法第二十七条、第二十八条规定情形）：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440"/>
              <w:jc w:val="left"/>
              <w:spacing w:line="360" w:lineRule="auto"/>
              <w:widowControl/>
              <w:rPr>
                <w:rFonts w:ascii="宋体" w:hAnsi="宋体" w:cs="宋体"/>
                <w:szCs w:val="21"/>
              </w:rPr>
            </w:pPr>
            <w:r>
              <w:rPr>
                <w:rFonts w:hint="eastAsia" w:ascii="宋体" w:hAnsi="宋体" w:cs="宋体"/>
                <w:szCs w:val="21"/>
              </w:rPr>
              <w:t xml:space="preserve">对照采购文件中服务需求，出具加盖公章的评估报告等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675"/>
        </w:trPr>
        <w:tc>
          <w:tcPr>
            <w:shd w:val="clear" w:color="auto" w:fill="auto"/>
            <w:tcBorders>
              <w:top w:val="single" w:color="000000" w:sz="4" w:space="0"/>
              <w:left w:val="single" w:color="000000" w:sz="4" w:space="0"/>
              <w:bottom w:val="non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440"/>
              <w:jc w:val="left"/>
              <w:spacing w:line="360" w:lineRule="auto"/>
              <w:widowControl/>
              <w:rPr>
                <w:rFonts w:ascii="宋体" w:hAnsi="宋体" w:cs="宋体"/>
                <w:szCs w:val="21"/>
              </w:rPr>
            </w:pPr>
            <w:r>
              <w:rPr>
                <w:rFonts w:hint="eastAsia" w:ascii="宋体" w:hAnsi="宋体" w:cs="宋体"/>
                <w:szCs w:val="21"/>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675"/>
        </w:trPr>
        <w:tc>
          <w:tcPr>
            <w:shd w:val="clear" w:color="auto" w:fill="auto"/>
            <w:tcBorders>
              <w:top w:val="single" w:color="000000" w:sz="4" w:space="0"/>
              <w:left w:val="single" w:color="000000" w:sz="4" w:space="0"/>
              <w:bottom w:val="none" w:color="000000" w:sz="4" w:space="0"/>
              <w:right w:val="single" w:color="000000" w:sz="4" w:space="0"/>
            </w:tcBorders>
            <w:tcW w:w="1711" w:type="dxa"/>
            <w:vAlign w:val="center"/>
            <w:vMerge w:val="continue"/>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none" w:color="000000" w:sz="4" w:space="0"/>
            </w:tcBorders>
            <w:tcW w:w="2053" w:type="dxa"/>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ind w:firstLine="44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tcPr>
          <w:p>
            <w:pPr>
              <w:ind w:firstLine="440"/>
              <w:jc w:val="left"/>
              <w:spacing w:line="360" w:lineRule="auto"/>
              <w:rPr>
                <w:rFonts w:ascii="宋体" w:hAnsi="宋体" w:cs="宋体"/>
                <w:szCs w:val="21"/>
              </w:rPr>
            </w:pPr>
            <w:r>
              <w:rPr>
                <w:rFonts w:ascii="宋体" w:hAnsi="宋体" w:cs="宋体"/>
                <w:szCs w:val="21"/>
              </w:rPr>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251" w:type="dxa"/>
            <w:vAlign w:val="bottom"/>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（如意见一致，请全体验收小组成员分别签名，如有异议，请分别签署意见并签名）</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全体验收小组成员签字：</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供应商签字：</w:t>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251"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异议事项：</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复核意见：</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签字：</w:t>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251" w:type="dxa"/>
            <w:vAlign w:val="center"/>
            <w:textDirection w:val="lrTb"/>
            <w:noWrap/>
          </w:tcPr>
          <w:p>
            <w:pPr>
              <w:ind w:firstLine="440"/>
              <w:jc w:val="left"/>
              <w:spacing w:line="360" w:lineRule="auto"/>
              <w:widowControl/>
              <w:rPr>
                <w:rFonts w:ascii="宋体" w:hAnsi="宋体" w:cs="宋体"/>
                <w:szCs w:val="21"/>
              </w:rPr>
            </w:pPr>
            <w:r>
              <w:rPr>
                <w:rFonts w:hint="eastAsia" w:ascii="宋体" w:hAnsi="宋体" w:cs="宋体"/>
                <w:szCs w:val="21"/>
              </w:rPr>
              <w:t xml:space="preserve">（采购人签署验收意见并盖章）</w:t>
            </w:r>
            <w:r/>
          </w:p>
        </w:tc>
      </w:tr>
    </w:tbl>
    <w:p>
      <w:pPr>
        <w:pStyle w:val="1306"/>
        <w:jc w:val="both"/>
        <w:pageBreakBefore w:val="0"/>
        <w:spacing w:before="0" w:after="0" w:line="360" w:lineRule="auto"/>
        <w:rPr>
          <w:rFonts w:cs="宋体"/>
          <w:b/>
          <w:bCs/>
          <w:color w:val="auto"/>
          <w:sz w:val="32"/>
          <w:szCs w:val="32"/>
        </w:rPr>
        <w:sectPr>
          <w:headerReference w:type="default" r:id="rId10"/>
          <w:headerReference w:type="first" r:id="rId11"/>
          <w:footerReference w:type="default" r:id="rId13"/>
          <w:footerReference w:type="first" r:id="rId14"/>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cs="宋体"/>
          <w:b/>
          <w:bCs/>
          <w:color w:val="auto"/>
          <w:sz w:val="32"/>
          <w:szCs w:val="32"/>
        </w:rPr>
      </w:r>
      <w:r/>
    </w:p>
    <w:p>
      <w:pPr>
        <w:pStyle w:val="1306"/>
        <w:ind w:firstLine="643"/>
        <w:spacing w:before="0" w:after="0" w:line="360" w:lineRule="auto"/>
        <w:rPr>
          <w:rFonts w:cs="宋体"/>
          <w:b/>
          <w:bCs/>
          <w:color w:val="auto"/>
          <w:sz w:val="32"/>
          <w:szCs w:val="32"/>
        </w:rPr>
      </w:pPr>
      <w:r>
        <w:rPr>
          <w:rFonts w:hint="eastAsia" w:cs="宋体"/>
          <w:b/>
          <w:bCs/>
          <w:color w:val="auto"/>
          <w:sz w:val="32"/>
          <w:szCs w:val="32"/>
        </w:rPr>
        <w:t xml:space="preserve">五、附件格式</w:t>
      </w:r>
      <w:bookmarkEnd w:id="52"/>
      <w:r/>
      <w:bookmarkEnd w:id="53"/>
      <w:r/>
      <w:bookmarkEnd w:id="54"/>
      <w:r/>
      <w:bookmarkEnd w:id="55"/>
      <w:r/>
      <w:bookmarkEnd w:id="56"/>
      <w:r/>
      <w:bookmarkEnd w:id="57"/>
      <w:r/>
      <w:r/>
    </w:p>
    <w:p>
      <w:pPr>
        <w:ind w:firstLine="422"/>
        <w:spacing w:line="360" w:lineRule="auto"/>
        <w:rPr>
          <w:rFonts w:ascii="宋体" w:hAnsi="宋体" w:cs="宋体"/>
          <w:b/>
          <w:bCs/>
          <w:spacing w:val="20"/>
        </w:rPr>
      </w:pPr>
      <w:r>
        <w:rPr>
          <w:rFonts w:hint="eastAsia" w:ascii="宋体" w:hAnsi="宋体" w:cs="宋体"/>
          <w:b/>
          <w:bCs/>
        </w:rPr>
        <w:t xml:space="preserve">附件</w:t>
      </w:r>
      <w:r>
        <w:rPr>
          <w:rFonts w:hint="eastAsia" w:ascii="宋体" w:hAnsi="宋体" w:cs="宋体"/>
          <w:b/>
          <w:bCs/>
        </w:rPr>
        <w:t xml:space="preserve">1</w:t>
      </w:r>
      <w:r>
        <w:rPr>
          <w:rFonts w:hint="eastAsia" w:ascii="宋体" w:hAnsi="宋体" w:cs="宋体"/>
          <w:b/>
          <w:bCs/>
        </w:rPr>
        <w:t xml:space="preserve">：</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JSZC-320591-CJZB-C2026-0074</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rPr>
        <w:t xml:space="preserve">、我们愿意按照磋商采购文件的一切要求，提供以上所有服务。</w:t>
      </w:r>
      <w:r/>
    </w:p>
    <w:p>
      <w:pPr>
        <w:ind w:firstLine="420"/>
        <w:spacing w:line="360" w:lineRule="auto"/>
        <w:rPr>
          <w:rFonts w:ascii="宋体" w:hAnsi="宋体" w:cs="宋体"/>
        </w:rPr>
      </w:pPr>
      <w:r>
        <w:rPr>
          <w:rFonts w:hint="eastAsia" w:ascii="宋体" w:hAnsi="宋体" w:cs="宋体"/>
          <w:lang w:val="zh-CN"/>
        </w:rPr>
        <w:t xml:space="preserve">2</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lang w:val="zh-CN"/>
        </w:rPr>
        <w:t xml:space="preserve">、我们愿意遵守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w:t>
      </w:r>
      <w:r>
        <w:rPr>
          <w:rFonts w:hint="eastAsia" w:ascii="宋体" w:hAnsi="宋体" w:cs="宋体"/>
          <w:lang w:val="zh-CN"/>
        </w:rPr>
        <w:t xml:space="preserve">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w:t>
      </w:r>
      <w:r>
        <w:rPr>
          <w:rFonts w:hint="eastAsia" w:ascii="宋体" w:hAnsi="宋体" w:cs="宋体"/>
          <w:lang w:val="zh-CN"/>
        </w:rPr>
        <w:t xml:space="preserve">、我们保证全部响应文件内容真实有效，若有虚假，我公司愿意承担与此相关的一切责任。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w:t>
      </w:r>
      <w:r>
        <w:rPr>
          <w:rFonts w:hint="eastAsia" w:ascii="宋体" w:hAnsi="宋体" w:cs="宋体"/>
          <w:lang w:val="zh-CN"/>
        </w:rPr>
        <w:t xml:space="preserve">、如果我们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w:t>
      </w:r>
      <w:r>
        <w:rPr>
          <w:rFonts w:hint="eastAsia" w:ascii="宋体" w:hAnsi="宋体" w:cs="宋体"/>
          <w:lang w:val="zh-CN"/>
        </w:rPr>
        <w:t xml:space="preserve">、与本投标有关的通讯地址：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w:t>
      </w:r>
      <w:r>
        <w:rPr>
          <w:rFonts w:hint="eastAsia" w:ascii="宋体" w:hAnsi="宋体" w:cs="宋体"/>
          <w:lang w:val="zh-CN"/>
        </w:rPr>
        <w:t xml:space="preserve"> </w:t>
      </w:r>
      <w:r>
        <w:rPr>
          <w:rFonts w:hint="eastAsia" w:ascii="宋体" w:hAnsi="宋体" w:cs="宋体"/>
          <w:lang w:val="zh-CN"/>
        </w:rPr>
        <w:t xml:space="preserve">联系人：</w:t>
      </w:r>
      <w:r/>
    </w:p>
    <w:p>
      <w:pPr>
        <w:ind w:firstLine="420"/>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lang w:val="zh-CN"/>
        </w:rPr>
        <w:t xml:space="preserve"> </w:t>
      </w:r>
      <w:r>
        <w:rPr>
          <w:rFonts w:hint="eastAsia" w:ascii="宋体" w:hAnsi="宋体" w:cs="宋体"/>
          <w:lang w:val="zh-CN"/>
        </w:rPr>
        <w:t xml:space="preserve">传真：</w:t>
      </w:r>
      <w:r/>
    </w:p>
    <w:p>
      <w:pPr>
        <w:ind w:firstLine="420"/>
        <w:spacing w:line="360" w:lineRule="auto"/>
        <w:rPr>
          <w:rFonts w:ascii="宋体" w:hAnsi="宋体" w:cs="宋体"/>
          <w:lang w:val="zh-CN"/>
        </w:rPr>
      </w:pPr>
      <w:r>
        <w:rPr>
          <w:rFonts w:hint="eastAsia" w:ascii="宋体" w:hAnsi="宋体" w:cs="宋体"/>
          <w:lang w:val="zh-CN"/>
        </w:rPr>
        <w:t xml:space="preserve">响应单位：（单位盖章）</w:t>
      </w:r>
      <w:r/>
    </w:p>
    <w:p>
      <w:pPr>
        <w:ind w:firstLine="420"/>
        <w:spacing w:line="360" w:lineRule="auto"/>
        <w:rPr>
          <w:rFonts w:ascii="宋体" w:hAnsi="宋体" w:cs="宋体"/>
          <w:lang w:val="zh-CN"/>
        </w:rPr>
      </w:pPr>
      <w:r>
        <w:rPr>
          <w:rFonts w:hint="eastAsia" w:ascii="宋体" w:hAnsi="宋体" w:cs="宋体"/>
          <w:lang w:val="zh-CN"/>
        </w:rPr>
        <w:t xml:space="preserve">年</w:t>
      </w:r>
      <w:r>
        <w:rPr>
          <w:rFonts w:hint="eastAsia" w:ascii="宋体" w:hAnsi="宋体" w:cs="宋体"/>
          <w:lang w:val="zh-CN"/>
        </w:rPr>
        <w:t xml:space="preserve">     </w:t>
      </w:r>
      <w:r>
        <w:rPr>
          <w:rFonts w:hint="eastAsia" w:ascii="宋体" w:hAnsi="宋体" w:cs="宋体"/>
          <w:lang w:val="zh-CN"/>
        </w:rPr>
        <w:t xml:space="preserve">月</w:t>
      </w:r>
      <w:r>
        <w:rPr>
          <w:rFonts w:hint="eastAsia" w:ascii="宋体" w:hAnsi="宋体" w:cs="宋体"/>
          <w:lang w:val="zh-CN"/>
        </w:rPr>
        <w:t xml:space="preserve">     </w:t>
      </w:r>
      <w:r>
        <w:rPr>
          <w:rFonts w:hint="eastAsia" w:ascii="宋体" w:hAnsi="宋体" w:cs="宋体"/>
          <w:lang w:val="zh-CN"/>
        </w:rPr>
        <w:t xml:space="preserve">日</w:t>
      </w:r>
      <w:r/>
    </w:p>
    <w:p>
      <w:pPr>
        <w:pStyle w:val="866"/>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：（磋商响应单位）法人授权委托书</w:t>
      </w:r>
      <w:r/>
    </w:p>
    <w:p>
      <w:pPr>
        <w:pStyle w:val="866"/>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866"/>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66"/>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866"/>
        <w:spacing w:line="360" w:lineRule="auto"/>
        <w:rPr>
          <w:rFonts w:ascii="宋体" w:hAnsi="宋体" w:eastAsia="宋体" w:cs="宋体"/>
          <w:sz w:val="21"/>
          <w:szCs w:val="21"/>
        </w:rPr>
      </w:pPr>
      <w:r>
        <w:rPr>
          <w:rFonts w:ascii="宋体" w:hAnsi="宋体" w:eastAsia="宋体" w:cs="宋体"/>
          <w:sz w:val="21"/>
          <w:szCs w:val="21"/>
        </w:rPr>
      </w:r>
      <w:r/>
    </w:p>
    <w:p>
      <w:pPr>
        <w:pStyle w:val="866"/>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w:t>
      </w:r>
      <w:r>
        <w:rPr>
          <w:rFonts w:hint="eastAsia" w:ascii="宋体" w:hAnsi="宋体"/>
          <w:szCs w:val="21"/>
        </w:rPr>
        <w:t xml:space="preserve">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w:t>
      </w:r>
      <w:r>
        <w:rPr>
          <w:rFonts w:hint="eastAsia" w:ascii="宋体" w:hAnsi="宋体"/>
          <w:szCs w:val="21"/>
        </w:rPr>
        <w:t xml:space="preserve">CA</w:t>
      </w:r>
      <w:r>
        <w:rPr>
          <w:rFonts w:hint="eastAsia" w:ascii="宋体" w:hAnsi="宋体"/>
          <w:szCs w:val="21"/>
        </w:rPr>
        <w:t xml:space="preserve">电子公章）</w:t>
      </w:r>
      <w:r>
        <w:rPr>
          <w:rFonts w:hint="eastAsia" w:ascii="宋体" w:hAnsi="宋体"/>
          <w:szCs w:val="21"/>
        </w:rPr>
        <w:t xml:space="preserve">                                    </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 xml:space="preserve">  </w:t>
      </w:r>
      <w:r>
        <w:rPr>
          <w:rFonts w:hint="eastAsia" w:ascii="宋体" w:hAnsi="宋体" w:eastAsia="宋体" w:cs="宋体"/>
          <w:sz w:val="21"/>
          <w:szCs w:val="21"/>
        </w:rPr>
        <w:t xml:space="preserve">月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right="480" w:firstLine="420"/>
        <w:spacing w:line="360" w:lineRule="auto"/>
        <w:rPr>
          <w:rFonts w:ascii="宋体" w:hAnsi="宋体" w:cs="宋体"/>
        </w:rPr>
      </w:pPr>
      <w:r>
        <w:rPr>
          <w:rFonts w:ascii="宋体" w:hAnsi="宋体" w:cs="宋体"/>
        </w:rPr>
      </w:r>
      <w:r/>
    </w:p>
    <w:p>
      <w:pPr>
        <w:pStyle w:val="866"/>
        <w:spacing w:line="360" w:lineRule="auto"/>
        <w:rPr>
          <w:rFonts w:ascii="宋体" w:hAnsi="宋体" w:eastAsia="宋体" w:cs="宋体"/>
          <w:sz w:val="21"/>
        </w:rPr>
      </w:pPr>
      <w:r>
        <w:rPr>
          <w:rFonts w:ascii="宋体" w:hAnsi="宋体" w:eastAsia="宋体" w:cs="宋体"/>
          <w:sz w:val="21"/>
        </w:rPr>
      </w:r>
      <w:r/>
    </w:p>
    <w:p>
      <w:pPr>
        <w:pStyle w:val="86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tcPr>
          <w:p>
            <w:pPr>
              <w:pStyle w:val="914"/>
              <w:ind w:firstLine="422"/>
              <w:jc w:val="center"/>
              <w:spacing w:beforeAutospacing="0" w:afterAutospacing="0" w:line="360" w:lineRule="auto"/>
              <w:rPr>
                <w:rFonts w:cs="宋体"/>
                <w:sz w:val="21"/>
              </w:rPr>
            </w:pPr>
            <w:r>
              <w:rPr>
                <w:rFonts w:hint="eastAsia" w:cs="宋体"/>
                <w:sz w:val="21"/>
              </w:rPr>
              <w:t xml:space="preserve"> </w:t>
            </w:r>
            <w:r/>
          </w:p>
          <w:p>
            <w:pPr>
              <w:pStyle w:val="914"/>
              <w:jc w:val="center"/>
              <w:spacing w:beforeAutospacing="0" w:afterAutospacing="0" w:line="360" w:lineRule="auto"/>
              <w:rPr>
                <w:rFonts w:cs="宋体"/>
                <w:sz w:val="21"/>
              </w:rPr>
            </w:pPr>
            <w:r>
              <w:rPr>
                <w:rFonts w:hint="eastAsia" w:cs="宋体"/>
                <w:sz w:val="21"/>
              </w:rPr>
              <w:t xml:space="preserve">要求：真实、有效、清晰</w:t>
            </w:r>
            <w:r/>
          </w:p>
          <w:p>
            <w:pPr>
              <w:pStyle w:val="914"/>
              <w:jc w:val="center"/>
              <w:spacing w:beforeAutospacing="0" w:afterAutospacing="0" w:line="360" w:lineRule="auto"/>
              <w:rPr>
                <w:rFonts w:cs="宋体"/>
                <w:sz w:val="21"/>
              </w:rPr>
            </w:pPr>
            <w:r>
              <w:rPr>
                <w:rFonts w:hint="eastAsia" w:cs="宋体"/>
                <w:sz w:val="21"/>
              </w:rPr>
              <w:t xml:space="preserve"> </w:t>
            </w:r>
            <w:r/>
          </w:p>
        </w:tc>
      </w:tr>
    </w:tbl>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2"/>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rPr>
          <w:rFonts w:hint="eastAsia" w:ascii="宋体" w:hAnsi="宋体" w:cs="宋体"/>
          <w:b/>
          <w:bCs/>
        </w:rPr>
        <w:t xml:space="preserve">：磋商响应报价表</w:t>
      </w:r>
      <w:r/>
    </w:p>
    <w:p>
      <w:pPr>
        <w:ind w:firstLine="422"/>
        <w:jc w:val="center"/>
        <w:spacing w:line="360" w:lineRule="auto"/>
        <w:rPr>
          <w:rFonts w:ascii="宋体" w:hAnsi="宋体" w:cs="宋体"/>
          <w:b/>
          <w:bCs/>
        </w:rPr>
      </w:pPr>
      <w:r>
        <w:rPr>
          <w:rFonts w:hint="eastAsia" w:ascii="宋体" w:hAnsi="宋体" w:cs="宋体"/>
          <w:b/>
          <w:bCs/>
        </w:rPr>
        <w:t xml:space="preserve">磋商响应报价表（开标一览表）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bCs/>
          <w:szCs w:val="22"/>
        </w:rPr>
        <w:t xml:space="preserve">JSZC-320591-CJZB-C2026-0074</w:t>
      </w:r>
      <w:r>
        <w:rPr>
          <w:rFonts w:hint="eastAsia" w:ascii="宋体" w:hAnsi="宋体" w:cs="宋体"/>
          <w:bCs/>
          <w:szCs w:val="22"/>
        </w:rPr>
        <w:t xml:space="preserve">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3"/>
        <w:gridCol w:w="2903"/>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tcPr>
          <w:p>
            <w:pPr>
              <w:ind w:firstLine="422"/>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783" w:type="dxa"/>
            <w:vAlign w:val="center"/>
            <w:textDirection w:val="lrTb"/>
            <w:noWrap/>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903" w:type="dxa"/>
            <w:vAlign w:val="center"/>
            <w:textDirection w:val="lrTb"/>
            <w:noWrap/>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783" w:type="dxa"/>
            <w:vAlign w:val="center"/>
            <w:textDirection w:val="lrTb"/>
            <w:noWrap/>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903" w:type="dxa"/>
            <w:vAlign w:val="center"/>
            <w:textDirection w:val="lrTb"/>
            <w:noWrap/>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ind w:firstLine="420"/>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tcPr>
          <w:p>
            <w:pPr>
              <w:ind w:firstLine="500"/>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866"/>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884"/>
        <w:ind w:firstLine="422"/>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4</w:t>
      </w:r>
      <w:r>
        <w:rPr>
          <w:rFonts w:hint="eastAsia" w:hAnsi="宋体" w:eastAsia="宋体" w:cs="宋体"/>
          <w:b/>
          <w:bCs/>
          <w:sz w:val="21"/>
          <w:szCs w:val="21"/>
        </w:rPr>
        <w:t xml:space="preserve">；磋商响应报价分析表</w:t>
      </w:r>
      <w:r/>
    </w:p>
    <w:p>
      <w:pPr>
        <w:pStyle w:val="884"/>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884"/>
        <w:spacing w:line="360" w:lineRule="auto"/>
        <w:rPr>
          <w:rFonts w:hAnsi="宋体" w:eastAsia="宋体" w:cs="宋体"/>
          <w:sz w:val="21"/>
          <w:szCs w:val="21"/>
        </w:rPr>
      </w:pPr>
      <w:r>
        <w:rPr>
          <w:rFonts w:hint="eastAsia" w:hAnsi="宋体" w:eastAsia="宋体" w:cs="宋体"/>
          <w:sz w:val="21"/>
        </w:rPr>
        <w:t xml:space="preserve">磋商编号：</w:t>
      </w:r>
      <w:r>
        <w:rPr>
          <w:rFonts w:hint="eastAsia" w:hAnsi="宋体" w:eastAsia="宋体" w:cs="宋体"/>
          <w:sz w:val="21"/>
        </w:rPr>
        <w:t xml:space="preserve">                              </w:t>
      </w:r>
      <w:r>
        <w:rPr>
          <w:rFonts w:hint="eastAsia" w:hAnsi="宋体" w:eastAsia="宋体" w:cs="宋体"/>
          <w:sz w:val="21"/>
        </w:rPr>
        <w:t xml:space="preserve">项目名称：</w:t>
      </w:r>
      <w:r/>
    </w:p>
    <w:tbl>
      <w:tblPr>
        <w:tblW w:w="9604" w:type="dxa"/>
        <w:tblInd w:w="3" w:type="dxa"/>
        <w:tblLayout w:type="fixed"/>
        <w:tblLook w:val="04A0" w:firstRow="1" w:lastRow="0" w:firstColumn="1" w:lastColumn="0" w:noHBand="0" w:noVBand="1"/>
      </w:tblPr>
      <w:tblGrid>
        <w:gridCol w:w="846"/>
        <w:gridCol w:w="2499"/>
        <w:gridCol w:w="1440"/>
        <w:gridCol w:w="1800"/>
        <w:gridCol w:w="1209"/>
        <w:gridCol w:w="1810"/>
      </w:tblGrid>
      <w:tr>
        <w:trPr/>
        <w:tc>
          <w:tcPr>
            <w:tcBorders>
              <w:top w:val="single" w:color="auto" w:sz="6" w:space="0"/>
              <w:left w:val="single" w:color="auto" w:sz="6" w:space="0"/>
              <w:bottom w:val="single" w:color="auto" w:sz="6" w:space="0"/>
              <w:right w:val="single" w:color="auto" w:sz="6" w:space="0"/>
            </w:tcBorders>
            <w:tcW w:w="8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6" w:space="0"/>
              <w:left w:val="single" w:color="auto" w:sz="6" w:space="0"/>
              <w:bottom w:val="single" w:color="auto" w:sz="6" w:space="0"/>
              <w:right w:val="single" w:color="auto" w:sz="6" w:space="0"/>
            </w:tcBorders>
            <w:tcW w:w="2499"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报价项名称</w:t>
            </w:r>
            <w:r/>
          </w:p>
        </w:tc>
        <w:tc>
          <w:tcPr>
            <w:tcBorders>
              <w:top w:val="single" w:color="auto" w:sz="6" w:space="0"/>
              <w:left w:val="single" w:color="auto" w:sz="6" w:space="0"/>
              <w:bottom w:val="single" w:color="auto" w:sz="6" w:space="0"/>
              <w:right w:val="single" w:color="auto" w:sz="6" w:space="0"/>
            </w:tcBorders>
            <w:tcW w:w="144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6" w:space="0"/>
              <w:left w:val="single" w:color="auto" w:sz="6" w:space="0"/>
              <w:bottom w:val="single" w:color="auto" w:sz="6" w:space="0"/>
              <w:right w:val="single" w:color="auto" w:sz="4" w:space="0"/>
            </w:tcBorders>
            <w:tcW w:w="180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综合单价</w:t>
            </w:r>
            <w:r/>
          </w:p>
        </w:tc>
        <w:tc>
          <w:tcPr>
            <w:tcBorders>
              <w:top w:val="single" w:color="auto" w:sz="6" w:space="0"/>
              <w:left w:val="single" w:color="auto" w:sz="4" w:space="0"/>
              <w:bottom w:val="single" w:color="auto" w:sz="6" w:space="0"/>
              <w:right w:val="single" w:color="auto" w:sz="6" w:space="0"/>
            </w:tcBorders>
            <w:tcW w:w="1209" w:type="dxa"/>
            <w:vAlign w:val="center"/>
            <w:textDirection w:val="lrTb"/>
            <w:noWrap/>
          </w:tcPr>
          <w:p>
            <w:pPr>
              <w:ind w:firstLine="210"/>
              <w:spacing w:line="360" w:lineRule="auto"/>
              <w:rPr>
                <w:rFonts w:ascii="宋体" w:hAnsi="宋体" w:cs="宋体"/>
                <w:szCs w:val="21"/>
              </w:rPr>
            </w:pPr>
            <w:r>
              <w:rPr>
                <w:rFonts w:hint="eastAsia" w:ascii="宋体" w:hAnsi="宋体" w:cs="宋体"/>
                <w:szCs w:val="21"/>
              </w:rPr>
              <w:t xml:space="preserve">小计</w:t>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ind w:firstLine="630"/>
              <w:spacing w:line="360" w:lineRule="auto"/>
              <w:rPr>
                <w:rFonts w:ascii="宋体" w:hAnsi="宋体" w:cs="宋体"/>
                <w:szCs w:val="21"/>
              </w:rPr>
            </w:pPr>
            <w:r>
              <w:rPr>
                <w:rFonts w:hint="eastAsia" w:ascii="宋体" w:hAnsi="宋体" w:cs="宋体"/>
                <w:szCs w:val="21"/>
              </w:rPr>
              <w:t xml:space="preserve">备注</w:t>
            </w:r>
            <w:r/>
          </w:p>
        </w:tc>
      </w:tr>
      <w:tr>
        <w:trPr/>
        <w:tc>
          <w:tcPr>
            <w:tcBorders>
              <w:top w:val="single" w:color="auto" w:sz="6" w:space="0"/>
              <w:left w:val="single" w:color="auto" w:sz="6" w:space="0"/>
              <w:bottom w:val="single" w:color="auto" w:sz="6" w:space="0"/>
              <w:right w:val="single" w:color="auto" w:sz="6" w:space="0"/>
            </w:tcBorders>
            <w:tcW w:w="8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249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vAlign w:val="center"/>
            <w:textDirection w:val="lrTb"/>
            <w:noWrap/>
          </w:tcPr>
          <w:p>
            <w:pPr>
              <w:ind w:firstLine="105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249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249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49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tc>
          <w:tcPr>
            <w:gridSpan w:val="6"/>
            <w:tcBorders>
              <w:top w:val="none" w:color="000000" w:sz="4" w:space="0"/>
              <w:left w:val="single" w:color="auto" w:sz="6" w:space="0"/>
              <w:bottom w:val="single" w:color="auto" w:sz="6" w:space="0"/>
              <w:right w:val="single" w:color="auto" w:sz="6" w:space="0"/>
            </w:tcBorders>
            <w:tcW w:w="9604" w:type="dxa"/>
            <w:textDirection w:val="lrTb"/>
            <w:noWrap/>
          </w:tcPr>
          <w:p>
            <w:pPr>
              <w:ind w:firstLine="420"/>
              <w:jc w:val="left"/>
              <w:spacing w:line="360" w:lineRule="auto"/>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（人民币大写）：</w:t>
            </w:r>
            <w:r>
              <w:rPr>
                <w:rFonts w:hint="eastAsia" w:ascii="宋体" w:hAnsi="宋体" w:cs="宋体"/>
                <w:szCs w:val="21"/>
              </w:rPr>
              <w:t xml:space="preserve">                    </w:t>
            </w:r>
            <w:r>
              <w:rPr>
                <w:rFonts w:hint="eastAsia" w:ascii="宋体" w:hAnsi="宋体" w:cs="宋体"/>
                <w:szCs w:val="21"/>
              </w:rPr>
              <w:t xml:space="preserve">￥：</w:t>
            </w:r>
            <w:r/>
          </w:p>
        </w:tc>
      </w:tr>
    </w:tbl>
    <w:p>
      <w:pPr>
        <w:pStyle w:val="884"/>
        <w:ind w:firstLine="420"/>
        <w:jc w:val="left"/>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、本表“合计金额”应与磋商响应报价表中</w:t>
      </w:r>
      <w:r>
        <w:rPr>
          <w:rFonts w:hint="eastAsia" w:hAnsi="宋体" w:eastAsia="宋体" w:cs="宋体"/>
          <w:sz w:val="21"/>
          <w:szCs w:val="21"/>
        </w:rPr>
        <w:t xml:space="preserve"> </w:t>
      </w:r>
      <w:r>
        <w:rPr>
          <w:rFonts w:hint="eastAsia" w:hAnsi="宋体" w:eastAsia="宋体" w:cs="宋体"/>
          <w:sz w:val="21"/>
          <w:szCs w:val="21"/>
        </w:rPr>
        <w:t xml:space="preserve">“磋商响应总报价”一致。</w:t>
      </w:r>
      <w:r/>
    </w:p>
    <w:p>
      <w:pPr>
        <w:pStyle w:val="884"/>
        <w:jc w:val="left"/>
        <w:spacing w:line="360" w:lineRule="auto"/>
        <w:rPr>
          <w:rFonts w:hAnsi="宋体" w:eastAsia="宋体" w:cs="宋体"/>
          <w:sz w:val="21"/>
          <w:szCs w:val="21"/>
        </w:rPr>
      </w:pPr>
      <w:r>
        <w:rPr>
          <w:rFonts w:hAnsi="宋体" w:eastAsia="宋体" w:cs="宋体"/>
          <w:sz w:val="21"/>
          <w:szCs w:val="21"/>
        </w:rPr>
      </w:r>
      <w:r/>
    </w:p>
    <w:p>
      <w:pPr>
        <w:pStyle w:val="884"/>
        <w:jc w:val="left"/>
        <w:spacing w:line="360" w:lineRule="auto"/>
        <w:rPr>
          <w:rFonts w:hAnsi="宋体" w:eastAsia="宋体" w:cs="宋体"/>
          <w:sz w:val="21"/>
          <w:szCs w:val="21"/>
        </w:rPr>
      </w:pPr>
      <w:r>
        <w:rPr>
          <w:rFonts w:hAnsi="宋体" w:eastAsia="宋体" w:cs="宋体"/>
          <w:sz w:val="21"/>
          <w:szCs w:val="21"/>
        </w:rPr>
      </w:r>
      <w:r/>
    </w:p>
    <w:p>
      <w:pPr>
        <w:pStyle w:val="884"/>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884"/>
        <w:ind w:firstLine="420"/>
        <w:jc w:val="left"/>
        <w:spacing w:line="360" w:lineRule="auto"/>
        <w:rPr>
          <w:rFonts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5</w:t>
      </w:r>
      <w:r>
        <w:rPr>
          <w:rFonts w:hint="eastAsia" w:hAnsi="宋体" w:eastAsia="宋体" w:cs="宋体"/>
          <w:b/>
          <w:bCs/>
          <w:sz w:val="21"/>
          <w:szCs w:val="21"/>
        </w:rPr>
        <w:t xml:space="preserve">：服务条款偏离表</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ascii="宋体" w:hAnsi="宋体" w:cs="宋体"/>
        </w:rPr>
        <w:t xml:space="preserve">磋商编号：</w:t>
      </w:r>
      <w:r>
        <w:rPr>
          <w:rFonts w:hint="eastAsia" w:ascii="宋体" w:hAnsi="宋体" w:cs="宋体"/>
        </w:rPr>
        <w:t xml:space="preserve">                              </w:t>
      </w:r>
      <w:r>
        <w:rPr>
          <w:rFonts w:hint="eastAsia" w:ascii="宋体" w:hAnsi="宋体" w:cs="宋体"/>
        </w:rPr>
        <w:t xml:space="preserve">项目名称：</w:t>
      </w:r>
      <w:r>
        <w:rPr>
          <w:rFonts w:hint="eastAsia" w:ascii="宋体" w:hAnsi="宋体" w:cs="宋体"/>
        </w:rPr>
        <w:t xml:space="preserve">                            </w:t>
      </w:r>
      <w:r/>
    </w:p>
    <w:tbl>
      <w:tblPr>
        <w:tblW w:w="4997"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889"/>
        <w:gridCol w:w="1939"/>
        <w:gridCol w:w="1745"/>
        <w:gridCol w:w="1552"/>
        <w:gridCol w:w="1830"/>
        <w:gridCol w:w="1893"/>
      </w:tblGrid>
      <w:tr>
        <w:trPr/>
        <w:tc>
          <w:tcPr>
            <w:tcBorders>
              <w:top w:val="single" w:color="auto" w:sz="12" w:space="0"/>
            </w:tcBorders>
            <w:tcW w:w="452" w:type="pct"/>
            <w:vAlign w:val="center"/>
            <w:textDirection w:val="lrTb"/>
            <w:noWrap/>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984" w:type="pct"/>
            <w:vAlign w:val="center"/>
            <w:textDirection w:val="lrTb"/>
            <w:noWrap/>
          </w:tcPr>
          <w:p>
            <w:pPr>
              <w:ind w:firstLine="210"/>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885" w:type="pct"/>
            <w:vAlign w:val="center"/>
            <w:textDirection w:val="lrTb"/>
            <w:noWrap/>
          </w:tcPr>
          <w:p>
            <w:pPr>
              <w:ind w:firstLine="210"/>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787" w:type="pct"/>
            <w:vAlign w:val="center"/>
            <w:textDirection w:val="lrTb"/>
            <w:noWrap/>
          </w:tcPr>
          <w:p>
            <w:pPr>
              <w:ind w:firstLine="210"/>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928" w:type="pct"/>
            <w:vAlign w:val="center"/>
            <w:textDirection w:val="lrTb"/>
            <w:noWrap/>
          </w:tcPr>
          <w:p>
            <w:pPr>
              <w:ind w:firstLine="210"/>
              <w:spacing w:line="360" w:lineRule="auto"/>
              <w:rPr>
                <w:rFonts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Borders>
              <w:top w:val="single" w:color="auto" w:sz="12" w:space="0"/>
            </w:tcBorders>
            <w:tcW w:w="960" w:type="pct"/>
            <w:vAlign w:val="center"/>
            <w:textDirection w:val="lrTb"/>
            <w:noWrap/>
          </w:tcPr>
          <w:p>
            <w:pPr>
              <w:ind w:firstLine="630"/>
              <w:spacing w:line="360" w:lineRule="auto"/>
              <w:rPr>
                <w:rFonts w:ascii="宋体" w:hAnsi="宋体" w:cs="宋体"/>
              </w:rPr>
            </w:pPr>
            <w:r>
              <w:rPr>
                <w:rFonts w:hint="eastAsia" w:ascii="宋体" w:hAnsi="宋体" w:cs="宋体"/>
              </w:rPr>
              <w:t xml:space="preserve">说明</w:t>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W w:w="452" w:type="pct"/>
            <w:textDirection w:val="lrTb"/>
            <w:noWrap/>
          </w:tcPr>
          <w:p>
            <w:pPr>
              <w:ind w:firstLine="420"/>
              <w:spacing w:line="360" w:lineRule="auto"/>
              <w:rPr>
                <w:rFonts w:ascii="宋体" w:hAnsi="宋体" w:cs="宋体"/>
              </w:rPr>
            </w:pPr>
            <w:r>
              <w:rPr>
                <w:rFonts w:ascii="宋体" w:hAnsi="宋体" w:cs="宋体"/>
              </w:rPr>
            </w:r>
            <w:r/>
          </w:p>
        </w:tc>
        <w:tc>
          <w:tcPr>
            <w:tcW w:w="984" w:type="pct"/>
            <w:textDirection w:val="lrTb"/>
            <w:noWrap/>
          </w:tcPr>
          <w:p>
            <w:pPr>
              <w:ind w:firstLine="420"/>
              <w:spacing w:line="360" w:lineRule="auto"/>
              <w:rPr>
                <w:rFonts w:ascii="宋体" w:hAnsi="宋体" w:cs="宋体"/>
              </w:rPr>
            </w:pPr>
            <w:r>
              <w:rPr>
                <w:rFonts w:ascii="宋体" w:hAnsi="宋体" w:cs="宋体"/>
              </w:rPr>
            </w:r>
            <w:r/>
          </w:p>
        </w:tc>
        <w:tc>
          <w:tcPr>
            <w:tcW w:w="885" w:type="pct"/>
            <w:textDirection w:val="lrTb"/>
            <w:noWrap/>
          </w:tcPr>
          <w:p>
            <w:pPr>
              <w:ind w:firstLine="420"/>
              <w:spacing w:line="360" w:lineRule="auto"/>
              <w:rPr>
                <w:rFonts w:ascii="宋体" w:hAnsi="宋体" w:cs="宋体"/>
              </w:rPr>
            </w:pPr>
            <w:r>
              <w:rPr>
                <w:rFonts w:ascii="宋体" w:hAnsi="宋体" w:cs="宋体"/>
              </w:rPr>
            </w:r>
            <w:r/>
          </w:p>
        </w:tc>
        <w:tc>
          <w:tcPr>
            <w:tcW w:w="787" w:type="pct"/>
            <w:textDirection w:val="lrTb"/>
            <w:noWrap/>
          </w:tcPr>
          <w:p>
            <w:pPr>
              <w:ind w:firstLine="420"/>
              <w:spacing w:line="360" w:lineRule="auto"/>
              <w:rPr>
                <w:rFonts w:ascii="宋体" w:hAnsi="宋体" w:cs="宋体"/>
              </w:rPr>
            </w:pPr>
            <w:r>
              <w:rPr>
                <w:rFonts w:ascii="宋体" w:hAnsi="宋体" w:cs="宋体"/>
              </w:rPr>
            </w:r>
            <w:r/>
          </w:p>
        </w:tc>
        <w:tc>
          <w:tcPr>
            <w:tcW w:w="928" w:type="pct"/>
            <w:textDirection w:val="lrTb"/>
            <w:noWrap/>
          </w:tcPr>
          <w:p>
            <w:pPr>
              <w:ind w:firstLine="420"/>
              <w:spacing w:line="360" w:lineRule="auto"/>
              <w:rPr>
                <w:rFonts w:ascii="宋体" w:hAnsi="宋体" w:cs="宋体"/>
              </w:rPr>
            </w:pPr>
            <w:r>
              <w:rPr>
                <w:rFonts w:ascii="宋体" w:hAnsi="宋体" w:cs="宋体"/>
              </w:rPr>
            </w:r>
            <w:r/>
          </w:p>
        </w:tc>
        <w:tc>
          <w:tcPr>
            <w:tcW w:w="960" w:type="pct"/>
            <w:textDirection w:val="lrTb"/>
            <w:noWrap/>
          </w:tcPr>
          <w:p>
            <w:pPr>
              <w:ind w:firstLine="420"/>
              <w:spacing w:line="360" w:lineRule="auto"/>
              <w:rPr>
                <w:rFonts w:ascii="宋体" w:hAnsi="宋体" w:cs="宋体"/>
              </w:rPr>
            </w:pPr>
            <w:r>
              <w:rPr>
                <w:rFonts w:ascii="宋体" w:hAnsi="宋体" w:cs="宋体"/>
              </w:rPr>
            </w:r>
            <w:r/>
          </w:p>
        </w:tc>
      </w:tr>
      <w:tr>
        <w:trPr/>
        <w:tc>
          <w:tcPr>
            <w:tcBorders>
              <w:bottom w:val="single" w:color="auto" w:sz="12" w:space="0"/>
            </w:tcBorders>
            <w:tcW w:w="452" w:type="pct"/>
            <w:textDirection w:val="lrTb"/>
            <w:noWrap/>
          </w:tcPr>
          <w:p>
            <w:pPr>
              <w:ind w:firstLine="420"/>
              <w:spacing w:line="360" w:lineRule="auto"/>
              <w:rPr>
                <w:rFonts w:ascii="宋体" w:hAnsi="宋体" w:cs="宋体"/>
              </w:rPr>
            </w:pPr>
            <w:r>
              <w:rPr>
                <w:rFonts w:ascii="宋体" w:hAnsi="宋体" w:cs="宋体"/>
              </w:rPr>
            </w:r>
            <w:r/>
          </w:p>
        </w:tc>
        <w:tc>
          <w:tcPr>
            <w:tcBorders>
              <w:bottom w:val="single" w:color="auto" w:sz="12" w:space="0"/>
            </w:tcBorders>
            <w:tcW w:w="984" w:type="pct"/>
            <w:textDirection w:val="lrTb"/>
            <w:noWrap/>
          </w:tcPr>
          <w:p>
            <w:pPr>
              <w:ind w:firstLine="420"/>
              <w:spacing w:line="360" w:lineRule="auto"/>
              <w:rPr>
                <w:rFonts w:ascii="宋体" w:hAnsi="宋体" w:cs="宋体"/>
              </w:rPr>
            </w:pPr>
            <w:r>
              <w:rPr>
                <w:rFonts w:ascii="宋体" w:hAnsi="宋体" w:cs="宋体"/>
              </w:rPr>
            </w:r>
            <w:r/>
          </w:p>
        </w:tc>
        <w:tc>
          <w:tcPr>
            <w:tcBorders>
              <w:bottom w:val="single" w:color="auto" w:sz="12" w:space="0"/>
            </w:tcBorders>
            <w:tcW w:w="885" w:type="pct"/>
            <w:textDirection w:val="lrTb"/>
            <w:noWrap/>
          </w:tcPr>
          <w:p>
            <w:pPr>
              <w:ind w:firstLine="420"/>
              <w:spacing w:line="360" w:lineRule="auto"/>
              <w:rPr>
                <w:rFonts w:ascii="宋体" w:hAnsi="宋体" w:cs="宋体"/>
              </w:rPr>
            </w:pPr>
            <w:r>
              <w:rPr>
                <w:rFonts w:ascii="宋体" w:hAnsi="宋体" w:cs="宋体"/>
              </w:rPr>
            </w:r>
            <w:r/>
          </w:p>
        </w:tc>
        <w:tc>
          <w:tcPr>
            <w:tcBorders>
              <w:bottom w:val="single" w:color="auto" w:sz="12" w:space="0"/>
            </w:tcBorders>
            <w:tcW w:w="787" w:type="pct"/>
            <w:textDirection w:val="lrTb"/>
            <w:noWrap/>
          </w:tcPr>
          <w:p>
            <w:pPr>
              <w:ind w:firstLine="420"/>
              <w:spacing w:line="360" w:lineRule="auto"/>
              <w:rPr>
                <w:rFonts w:ascii="宋体" w:hAnsi="宋体" w:cs="宋体"/>
              </w:rPr>
            </w:pPr>
            <w:r>
              <w:rPr>
                <w:rFonts w:ascii="宋体" w:hAnsi="宋体" w:cs="宋体"/>
              </w:rPr>
            </w:r>
            <w:r/>
          </w:p>
        </w:tc>
        <w:tc>
          <w:tcPr>
            <w:tcBorders>
              <w:bottom w:val="single" w:color="auto" w:sz="12" w:space="0"/>
            </w:tcBorders>
            <w:tcW w:w="928" w:type="pct"/>
            <w:textDirection w:val="lrTb"/>
            <w:noWrap/>
          </w:tcPr>
          <w:p>
            <w:pPr>
              <w:ind w:firstLine="420"/>
              <w:spacing w:line="360" w:lineRule="auto"/>
              <w:rPr>
                <w:rFonts w:ascii="宋体" w:hAnsi="宋体" w:cs="宋体"/>
              </w:rPr>
            </w:pPr>
            <w:r>
              <w:rPr>
                <w:rFonts w:ascii="宋体" w:hAnsi="宋体" w:cs="宋体"/>
              </w:rPr>
            </w:r>
            <w:r/>
          </w:p>
        </w:tc>
        <w:tc>
          <w:tcPr>
            <w:tcBorders>
              <w:bottom w:val="single" w:color="auto" w:sz="12" w:space="0"/>
            </w:tcBorders>
            <w:tcW w:w="960" w:type="pct"/>
            <w:textDirection w:val="lrTb"/>
            <w:noWrap/>
          </w:tcPr>
          <w:p>
            <w:pPr>
              <w:ind w:firstLine="420"/>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b/>
          <w:bCs/>
        </w:rPr>
        <w:br w:type="page" w:clear="all"/>
      </w:r>
      <w:r>
        <w:rPr>
          <w:rFonts w:hint="eastAsia" w:ascii="宋体" w:hAnsi="宋体" w:cs="宋体"/>
          <w:b/>
          <w:bCs/>
        </w:rPr>
        <w:t xml:space="preserve">附件</w:t>
      </w:r>
      <w:r>
        <w:rPr>
          <w:rFonts w:hint="eastAsia" w:ascii="宋体" w:hAnsi="宋体" w:cs="宋体"/>
          <w:b/>
          <w:bCs/>
        </w:rPr>
        <w:t xml:space="preserve">6.</w:t>
      </w:r>
      <w:r>
        <w:rPr>
          <w:rFonts w:hint="eastAsia" w:ascii="宋体" w:hAnsi="宋体" w:cs="宋体"/>
          <w:b/>
          <w:bCs/>
        </w:rPr>
        <w:t xml:space="preserve">商务条款偏离表</w:t>
      </w:r>
      <w:r/>
    </w:p>
    <w:p>
      <w:pPr>
        <w:pStyle w:val="866"/>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ind w:firstLine="422"/>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rPr>
        <w:t xml:space="preserve">项目名称：</w:t>
      </w:r>
      <w:r/>
    </w:p>
    <w:tbl>
      <w:tblPr>
        <w:tblW w:w="985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958"/>
        <w:gridCol w:w="2218"/>
        <w:gridCol w:w="2860"/>
        <w:gridCol w:w="2860"/>
        <w:gridCol w:w="954"/>
      </w:tblGrid>
      <w:tr>
        <w:trPr>
          <w:trHeight w:val="567"/>
        </w:trPr>
        <w:tc>
          <w:tcPr>
            <w:tcBorders>
              <w:top w:val="single" w:color="auto" w:sz="12" w:space="0"/>
            </w:tcBorders>
            <w:tcW w:w="0" w:type="auto"/>
            <w:vAlign w:val="center"/>
            <w:textDirection w:val="lrTb"/>
            <w:noWrap/>
          </w:tcPr>
          <w:p>
            <w:pPr>
              <w:rPr>
                <w:rFonts w:ascii="宋体" w:hAnsi="宋体" w:cs="宋体"/>
              </w:rPr>
            </w:pPr>
            <w:r>
              <w:rPr>
                <w:rFonts w:hint="eastAsia" w:ascii="宋体" w:hAnsi="宋体" w:cs="宋体"/>
                <w:b/>
                <w:bCs/>
                <w:szCs w:val="21"/>
              </w:rPr>
              <w:t xml:space="preserve">序号</w:t>
            </w:r>
            <w:r/>
          </w:p>
        </w:tc>
        <w:tc>
          <w:tcPr>
            <w:tcBorders>
              <w:top w:val="single" w:color="auto" w:sz="12" w:space="0"/>
            </w:tcBorders>
            <w:tcW w:w="0" w:type="auto"/>
            <w:vAlign w:val="center"/>
            <w:textDirection w:val="lrTb"/>
            <w:noWrap/>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0" w:type="auto"/>
            <w:vAlign w:val="center"/>
            <w:textDirection w:val="lrTb"/>
            <w:noWrap/>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0" w:type="auto"/>
            <w:vAlign w:val="center"/>
            <w:textDirection w:val="lrTb"/>
            <w:noWrap/>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954" w:type="dxa"/>
            <w:textDirection w:val="lrTb"/>
            <w:noWrap/>
          </w:tcPr>
          <w:p>
            <w:pPr>
              <w:jc w:val="center"/>
              <w:rPr>
                <w:rFonts w:ascii="宋体" w:hAnsi="宋体" w:cs="宋体"/>
              </w:rPr>
            </w:pPr>
            <w:r>
              <w:rPr>
                <w:rFonts w:hint="eastAsia" w:ascii="宋体" w:hAnsi="宋体" w:cs="宋体"/>
              </w:rPr>
              <w:t xml:space="preserve">说明</w:t>
            </w:r>
            <w:r/>
          </w:p>
        </w:tc>
      </w:tr>
      <w:tr>
        <w:trPr>
          <w:trHeight w:val="567"/>
        </w:trPr>
        <w:tc>
          <w:tcPr>
            <w:tcW w:w="0" w:type="auto"/>
            <w:vAlign w:val="center"/>
            <w:textDirection w:val="lrTb"/>
            <w:noWrap/>
          </w:tcPr>
          <w:p>
            <w:pPr>
              <w:jc w:val="center"/>
              <w:rPr>
                <w:rFonts w:ascii="宋体" w:hAnsi="宋体" w:cs="宋体"/>
              </w:rPr>
            </w:pPr>
            <w:r>
              <w:rPr>
                <w:rFonts w:hint="eastAsia" w:ascii="宋体" w:hAnsi="宋体" w:cs="宋体"/>
                <w:szCs w:val="21"/>
              </w:rPr>
              <w:t xml:space="preserve">1</w:t>
            </w:r>
            <w:r/>
          </w:p>
        </w:tc>
        <w:tc>
          <w:tcPr>
            <w:tcW w:w="0" w:type="auto"/>
            <w:vAlign w:val="center"/>
            <w:textDirection w:val="lrTb"/>
            <w:noWrap/>
          </w:tcPr>
          <w:p>
            <w:pPr>
              <w:jc w:val="center"/>
              <w:rPr>
                <w:rFonts w:ascii="宋体" w:hAnsi="宋体" w:cs="宋体"/>
              </w:rPr>
            </w:pPr>
            <w:r>
              <w:rPr>
                <w:rFonts w:hint="eastAsia" w:ascii="宋体" w:hAnsi="宋体" w:cs="宋体"/>
                <w:szCs w:val="21"/>
              </w:rPr>
              <w:t xml:space="preserve">服务期限</w:t>
            </w:r>
            <w:r/>
          </w:p>
        </w:tc>
        <w:tc>
          <w:tcPr>
            <w:tcW w:w="0" w:type="auto"/>
            <w:vAlign w:val="center"/>
            <w:textDirection w:val="lrTb"/>
            <w:noWrap/>
          </w:tcPr>
          <w:p>
            <w:pPr>
              <w:rPr>
                <w:rFonts w:ascii="宋体" w:hAnsi="宋体" w:cs="宋体"/>
              </w:rPr>
            </w:pPr>
            <w:r>
              <w:rPr>
                <w:rFonts w:ascii="宋体" w:hAnsi="宋体" w:cs="宋体"/>
              </w:rPr>
            </w:r>
            <w:r/>
          </w:p>
        </w:tc>
        <w:tc>
          <w:tcPr>
            <w:tcW w:w="0" w:type="auto"/>
            <w:vAlign w:val="center"/>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vAlign w:val="center"/>
            <w:textDirection w:val="lrTb"/>
            <w:noWrap/>
          </w:tcPr>
          <w:p>
            <w:pPr>
              <w:jc w:val="center"/>
              <w:rPr>
                <w:rFonts w:ascii="宋体" w:hAnsi="宋体" w:cs="宋体"/>
              </w:rPr>
            </w:pPr>
            <w:r>
              <w:rPr>
                <w:rFonts w:hint="eastAsia" w:ascii="宋体" w:hAnsi="宋体" w:cs="宋体"/>
                <w:szCs w:val="21"/>
              </w:rPr>
              <w:t xml:space="preserve">2</w:t>
            </w:r>
            <w:r/>
          </w:p>
        </w:tc>
        <w:tc>
          <w:tcPr>
            <w:tcW w:w="0" w:type="auto"/>
            <w:vAlign w:val="center"/>
            <w:textDirection w:val="lrTb"/>
            <w:noWrap/>
          </w:tcPr>
          <w:p>
            <w:pPr>
              <w:jc w:val="center"/>
              <w:rPr>
                <w:rFonts w:ascii="宋体" w:hAnsi="宋体" w:cs="宋体"/>
              </w:rPr>
            </w:pPr>
            <w:r>
              <w:rPr>
                <w:rFonts w:hint="eastAsia" w:ascii="宋体" w:hAnsi="宋体" w:cs="宋体"/>
                <w:szCs w:val="21"/>
              </w:rPr>
              <w:t xml:space="preserve">付款方式</w:t>
            </w:r>
            <w:r/>
          </w:p>
        </w:tc>
        <w:tc>
          <w:tcPr>
            <w:tcW w:w="0" w:type="auto"/>
            <w:vAlign w:val="center"/>
            <w:textDirection w:val="lrTb"/>
            <w:noWrap/>
          </w:tcPr>
          <w:p>
            <w:pPr>
              <w:rPr>
                <w:rFonts w:ascii="宋体" w:hAnsi="宋体" w:cs="宋体"/>
              </w:rPr>
            </w:pPr>
            <w:r>
              <w:rPr>
                <w:rFonts w:ascii="宋体" w:hAnsi="宋体" w:cs="宋体"/>
              </w:rPr>
            </w:r>
            <w:r/>
          </w:p>
        </w:tc>
        <w:tc>
          <w:tcPr>
            <w:tcW w:w="0" w:type="auto"/>
            <w:vAlign w:val="center"/>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vAlign w:val="center"/>
            <w:textDirection w:val="lrTb"/>
            <w:noWrap/>
          </w:tcPr>
          <w:p>
            <w:pPr>
              <w:jc w:val="center"/>
              <w:rPr>
                <w:rFonts w:ascii="宋体" w:hAnsi="宋体" w:cs="宋体"/>
              </w:rPr>
            </w:pPr>
            <w:r>
              <w:rPr>
                <w:rFonts w:hint="eastAsia" w:ascii="宋体" w:hAnsi="宋体" w:cs="宋体"/>
                <w:szCs w:val="21"/>
              </w:rPr>
              <w:t xml:space="preserve">3</w:t>
            </w:r>
            <w:r/>
          </w:p>
        </w:tc>
        <w:tc>
          <w:tcPr>
            <w:tcW w:w="0" w:type="auto"/>
            <w:vAlign w:val="center"/>
            <w:textDirection w:val="lrTb"/>
            <w:noWrap/>
          </w:tcPr>
          <w:p>
            <w:pPr>
              <w:jc w:val="center"/>
              <w:rPr>
                <w:rFonts w:ascii="宋体" w:hAnsi="宋体" w:cs="宋体"/>
              </w:rPr>
            </w:pPr>
            <w:r>
              <w:rPr>
                <w:rFonts w:hint="eastAsia" w:ascii="宋体" w:hAnsi="宋体" w:cs="宋体"/>
                <w:szCs w:val="21"/>
              </w:rPr>
              <w:t xml:space="preserve">合同主要条款</w:t>
            </w:r>
            <w:r/>
          </w:p>
        </w:tc>
        <w:tc>
          <w:tcPr>
            <w:tcW w:w="0" w:type="auto"/>
            <w:vAlign w:val="center"/>
            <w:textDirection w:val="lrTb"/>
            <w:noWrap/>
          </w:tcPr>
          <w:p>
            <w:pPr>
              <w:rPr>
                <w:rFonts w:ascii="宋体" w:hAnsi="宋体" w:cs="宋体"/>
              </w:rPr>
            </w:pPr>
            <w:r>
              <w:rPr>
                <w:rFonts w:ascii="宋体" w:hAnsi="宋体" w:cs="宋体"/>
              </w:rPr>
            </w:r>
            <w:r/>
          </w:p>
        </w:tc>
        <w:tc>
          <w:tcPr>
            <w:tcW w:w="0" w:type="auto"/>
            <w:vAlign w:val="center"/>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vAlign w:val="center"/>
            <w:textDirection w:val="lrTb"/>
            <w:noWrap/>
          </w:tcPr>
          <w:p>
            <w:pPr>
              <w:jc w:val="center"/>
              <w:rPr>
                <w:rFonts w:ascii="宋体" w:hAnsi="宋体" w:cs="宋体"/>
              </w:rPr>
            </w:pPr>
            <w:r>
              <w:rPr>
                <w:rFonts w:hint="eastAsia" w:ascii="宋体" w:hAnsi="宋体" w:cs="宋体"/>
                <w:szCs w:val="21"/>
              </w:rPr>
              <w:t xml:space="preserve">…</w:t>
            </w:r>
            <w:r/>
          </w:p>
        </w:tc>
        <w:tc>
          <w:tcPr>
            <w:tcW w:w="0" w:type="auto"/>
            <w:vAlign w:val="center"/>
            <w:textDirection w:val="lrTb"/>
            <w:noWrap/>
          </w:tcPr>
          <w:p>
            <w:pPr>
              <w:jc w:val="center"/>
              <w:rPr>
                <w:rFonts w:ascii="宋体" w:hAnsi="宋体" w:cs="宋体"/>
              </w:rPr>
            </w:pPr>
            <w:r>
              <w:rPr>
                <w:rFonts w:hint="eastAsia" w:ascii="宋体" w:hAnsi="宋体" w:cs="宋体"/>
                <w:szCs w:val="21"/>
              </w:rPr>
              <w:t xml:space="preserve">…</w:t>
            </w:r>
            <w:r/>
          </w:p>
        </w:tc>
        <w:tc>
          <w:tcPr>
            <w:tcW w:w="0" w:type="auto"/>
            <w:vAlign w:val="center"/>
            <w:textDirection w:val="lrTb"/>
            <w:noWrap/>
          </w:tcPr>
          <w:p>
            <w:pPr>
              <w:rPr>
                <w:rFonts w:ascii="宋体" w:hAnsi="宋体" w:cs="宋体"/>
              </w:rPr>
            </w:pPr>
            <w:r>
              <w:rPr>
                <w:rFonts w:ascii="宋体" w:hAnsi="宋体" w:cs="宋体"/>
              </w:rPr>
            </w:r>
            <w:r/>
          </w:p>
        </w:tc>
        <w:tc>
          <w:tcPr>
            <w:tcW w:w="0" w:type="auto"/>
            <w:vAlign w:val="center"/>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vAlign w:val="center"/>
            <w:textDirection w:val="lrTb"/>
            <w:noWrap/>
          </w:tcPr>
          <w:p>
            <w:pPr>
              <w:jc w:val="center"/>
              <w:rPr>
                <w:rFonts w:ascii="宋体" w:hAnsi="宋体" w:cs="宋体"/>
              </w:rPr>
            </w:pPr>
            <w:r>
              <w:rPr>
                <w:rFonts w:ascii="宋体" w:hAnsi="宋体" w:cs="宋体"/>
              </w:rPr>
            </w:r>
            <w:r/>
          </w:p>
        </w:tc>
        <w:tc>
          <w:tcPr>
            <w:tcW w:w="0" w:type="auto"/>
            <w:vAlign w:val="center"/>
            <w:textDirection w:val="lrTb"/>
            <w:noWrap/>
          </w:tcPr>
          <w:p>
            <w:pPr>
              <w:jc w:val="center"/>
              <w:rPr>
                <w:rFonts w:ascii="宋体" w:hAnsi="宋体" w:cs="宋体"/>
              </w:rPr>
            </w:pPr>
            <w:r>
              <w:rPr>
                <w:rFonts w:ascii="宋体" w:hAnsi="宋体" w:cs="宋体"/>
              </w:rPr>
            </w:r>
            <w:r/>
          </w:p>
        </w:tc>
        <w:tc>
          <w:tcPr>
            <w:tcW w:w="0" w:type="auto"/>
            <w:vAlign w:val="center"/>
            <w:textDirection w:val="lrTb"/>
            <w:noWrap/>
          </w:tcPr>
          <w:p>
            <w:pPr>
              <w:jc w:val="center"/>
              <w:rPr>
                <w:rFonts w:ascii="宋体" w:hAnsi="宋体" w:cs="宋体"/>
              </w:rPr>
            </w:pPr>
            <w:r>
              <w:rPr>
                <w:rFonts w:ascii="宋体" w:hAnsi="宋体" w:cs="宋体"/>
              </w:rPr>
            </w:r>
            <w:r/>
          </w:p>
        </w:tc>
        <w:tc>
          <w:tcPr>
            <w:tcW w:w="0" w:type="auto"/>
            <w:vAlign w:val="center"/>
            <w:textDirection w:val="lrTb"/>
            <w:noWrap/>
          </w:tcPr>
          <w:p>
            <w:pPr>
              <w:jc w:val="cente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0" w:type="auto"/>
            <w:textDirection w:val="lrTb"/>
            <w:noWrap/>
          </w:tcPr>
          <w:p>
            <w:pPr>
              <w:rPr>
                <w:rFonts w:ascii="宋体" w:hAnsi="宋体" w:cs="宋体"/>
              </w:rPr>
            </w:pPr>
            <w:r>
              <w:rPr>
                <w:rFonts w:ascii="宋体" w:hAnsi="宋体" w:cs="宋体"/>
              </w:rPr>
            </w:r>
            <w:r/>
          </w:p>
        </w:tc>
        <w:tc>
          <w:tcPr>
            <w:tcW w:w="954" w:type="dxa"/>
            <w:textDirection w:val="lrTb"/>
            <w:noWrap/>
          </w:tcPr>
          <w:p>
            <w:pPr>
              <w:rPr>
                <w:rFonts w:ascii="宋体" w:hAnsi="宋体" w:cs="宋体"/>
              </w:rPr>
            </w:pPr>
            <w:r>
              <w:rPr>
                <w:rFonts w:ascii="宋体" w:hAnsi="宋体" w:cs="宋体"/>
              </w:rPr>
            </w:r>
            <w:r/>
          </w:p>
        </w:tc>
      </w:tr>
      <w:tr>
        <w:trPr>
          <w:trHeight w:val="567"/>
        </w:trPr>
        <w:tc>
          <w:tcPr>
            <w:tcBorders>
              <w:bottom w:val="single" w:color="auto" w:sz="12" w:space="0"/>
            </w:tcBorders>
            <w:tcW w:w="958" w:type="dxa"/>
            <w:textDirection w:val="lrTb"/>
            <w:noWrap/>
          </w:tcPr>
          <w:p>
            <w:pPr>
              <w:rPr>
                <w:rFonts w:ascii="宋体" w:hAnsi="宋体" w:cs="宋体"/>
              </w:rPr>
            </w:pPr>
            <w:r>
              <w:rPr>
                <w:rFonts w:ascii="宋体" w:hAnsi="宋体" w:cs="宋体"/>
              </w:rPr>
            </w:r>
            <w:r/>
          </w:p>
        </w:tc>
        <w:tc>
          <w:tcPr>
            <w:tcBorders>
              <w:bottom w:val="single" w:color="auto" w:sz="12" w:space="0"/>
            </w:tcBorders>
            <w:tcW w:w="2218" w:type="dxa"/>
            <w:textDirection w:val="lrTb"/>
            <w:noWrap/>
          </w:tcPr>
          <w:p>
            <w:pPr>
              <w:rPr>
                <w:rFonts w:ascii="宋体" w:hAnsi="宋体" w:cs="宋体"/>
              </w:rPr>
            </w:pPr>
            <w:r>
              <w:rPr>
                <w:rFonts w:ascii="宋体" w:hAnsi="宋体" w:cs="宋体"/>
              </w:rPr>
            </w:r>
            <w:r/>
          </w:p>
        </w:tc>
        <w:tc>
          <w:tcPr>
            <w:tcBorders>
              <w:bottom w:val="single" w:color="auto" w:sz="12" w:space="0"/>
            </w:tcBorders>
            <w:tcW w:w="2860" w:type="dxa"/>
            <w:textDirection w:val="lrTb"/>
            <w:noWrap/>
          </w:tcPr>
          <w:p>
            <w:pPr>
              <w:rPr>
                <w:rFonts w:ascii="宋体" w:hAnsi="宋体" w:cs="宋体"/>
              </w:rPr>
            </w:pPr>
            <w:r>
              <w:rPr>
                <w:rFonts w:ascii="宋体" w:hAnsi="宋体" w:cs="宋体"/>
              </w:rPr>
            </w:r>
            <w:r/>
          </w:p>
        </w:tc>
        <w:tc>
          <w:tcPr>
            <w:tcBorders>
              <w:bottom w:val="single" w:color="auto" w:sz="12" w:space="0"/>
            </w:tcBorders>
            <w:tcW w:w="2860" w:type="dxa"/>
            <w:textDirection w:val="lrTb"/>
            <w:noWrap/>
          </w:tcPr>
          <w:p>
            <w:pPr>
              <w:rPr>
                <w:rFonts w:ascii="宋体" w:hAnsi="宋体" w:cs="宋体"/>
              </w:rPr>
            </w:pPr>
            <w:r>
              <w:rPr>
                <w:rFonts w:ascii="宋体" w:hAnsi="宋体" w:cs="宋体"/>
              </w:rPr>
            </w:r>
            <w:r/>
          </w:p>
        </w:tc>
        <w:tc>
          <w:tcPr>
            <w:tcBorders>
              <w:bottom w:val="single" w:color="auto" w:sz="12" w:space="0"/>
            </w:tcBorders>
            <w:tcW w:w="954" w:type="dxa"/>
            <w:textDirection w:val="lrTb"/>
            <w:noWrap/>
          </w:tcPr>
          <w:p>
            <w:pPr>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866"/>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884"/>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7.</w:t>
      </w:r>
      <w:r>
        <w:rPr>
          <w:rFonts w:hint="eastAsia" w:hAnsi="宋体" w:eastAsia="宋体" w:cs="宋体"/>
          <w:b/>
          <w:bCs/>
          <w:sz w:val="21"/>
          <w:szCs w:val="21"/>
        </w:rPr>
        <w:t xml:space="preserve">针对本项目的人员配置表</w:t>
      </w:r>
      <w:r/>
    </w:p>
    <w:p>
      <w:pPr>
        <w:pStyle w:val="884"/>
        <w:jc w:val="left"/>
        <w:spacing w:line="360" w:lineRule="auto"/>
        <w:widowControl/>
        <w:rPr>
          <w:rFonts w:hAnsi="宋体" w:eastAsia="宋体" w:cs="宋体"/>
          <w:b/>
          <w:bCs/>
          <w:sz w:val="21"/>
          <w:szCs w:val="21"/>
        </w:rPr>
      </w:pPr>
      <w:r>
        <w:rPr>
          <w:rFonts w:hAnsi="宋体" w:eastAsia="宋体" w:cs="宋体"/>
          <w:b/>
          <w:bCs/>
          <w:sz w:val="21"/>
          <w:szCs w:val="21"/>
        </w:rPr>
      </w:r>
      <w:r/>
    </w:p>
    <w:p>
      <w:pPr>
        <w:ind w:firstLine="502"/>
        <w:jc w:val="center"/>
        <w:spacing w:line="360" w:lineRule="auto"/>
        <w:rPr>
          <w:rFonts w:ascii="宋体" w:hAnsi="宋体" w:cs="宋体"/>
        </w:rPr>
      </w:pPr>
      <w:r>
        <w:rPr>
          <w:rFonts w:hint="eastAsia" w:ascii="宋体" w:hAnsi="宋体" w:cs="宋体"/>
          <w:b/>
          <w:bCs/>
          <w:spacing w:val="20"/>
        </w:rPr>
        <w:t xml:space="preserve">针对本项目的人员配置表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2"/>
        <w:gridCol w:w="2103"/>
        <w:gridCol w:w="1503"/>
        <w:gridCol w:w="1085"/>
        <w:gridCol w:w="1037"/>
        <w:gridCol w:w="1623"/>
        <w:gridCol w:w="1633"/>
      </w:tblGrid>
      <w:tr>
        <w:trPr>
          <w:jc w:val="center"/>
          <w:trHeight w:val="502"/>
        </w:trPr>
        <w:tc>
          <w:tcPr>
            <w:tcW w:w="692"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103"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03"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085"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037"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623"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1633"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1</w:t>
            </w:r>
            <w:r/>
          </w:p>
        </w:tc>
        <w:tc>
          <w:tcPr>
            <w:tcW w:w="2103" w:type="dxa"/>
            <w:textDirection w:val="lrTb"/>
            <w:noWrap/>
          </w:tcPr>
          <w:p>
            <w:pPr>
              <w:rPr>
                <w:rFonts w:ascii="宋体" w:hAnsi="宋体" w:cs="宋体"/>
                <w:szCs w:val="21"/>
              </w:rPr>
            </w:pPr>
            <w:r>
              <w:rPr>
                <w:rFonts w:ascii="宋体" w:hAnsi="宋体" w:cs="宋体"/>
                <w:szCs w:val="21"/>
              </w:rPr>
            </w:r>
            <w:r/>
          </w:p>
        </w:tc>
        <w:tc>
          <w:tcPr>
            <w:tcW w:w="1503" w:type="dxa"/>
            <w:textDirection w:val="lrTb"/>
            <w:noWrap/>
          </w:tcPr>
          <w:p>
            <w:pPr>
              <w:rPr>
                <w:rFonts w:ascii="宋体" w:hAnsi="宋体" w:cs="宋体"/>
                <w:szCs w:val="21"/>
              </w:rPr>
            </w:pPr>
            <w:r>
              <w:rPr>
                <w:rFonts w:ascii="宋体" w:hAnsi="宋体" w:cs="宋体"/>
                <w:szCs w:val="21"/>
              </w:rPr>
            </w:r>
            <w:r/>
          </w:p>
        </w:tc>
        <w:tc>
          <w:tcPr>
            <w:tcW w:w="1085" w:type="dxa"/>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2</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604"/>
        </w:trPr>
        <w:tc>
          <w:tcPr>
            <w:tcW w:w="692" w:type="dxa"/>
            <w:textDirection w:val="lrTb"/>
            <w:noWrap/>
          </w:tcPr>
          <w:p>
            <w:pPr>
              <w:rPr>
                <w:rFonts w:ascii="宋体" w:hAnsi="宋体" w:cs="宋体"/>
                <w:szCs w:val="21"/>
              </w:rPr>
            </w:pPr>
            <w:r>
              <w:rPr>
                <w:rFonts w:hint="eastAsia" w:ascii="宋体" w:hAnsi="宋体" w:cs="宋体"/>
                <w:szCs w:val="21"/>
              </w:rPr>
              <w:t xml:space="preserve">3</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4</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tcPr>
          <w:p>
            <w:pPr>
              <w:rPr>
                <w:rFonts w:ascii="宋体" w:hAnsi="宋体" w:cs="宋体"/>
                <w:szCs w:val="21"/>
              </w:rPr>
            </w:pPr>
            <w:r>
              <w:rPr>
                <w:rFonts w:ascii="宋体" w:hAnsi="宋体" w:cs="宋体"/>
                <w:szCs w:val="21"/>
              </w:rPr>
            </w:r>
            <w:r/>
          </w:p>
        </w:tc>
        <w:tc>
          <w:tcPr>
            <w:tcW w:w="1503" w:type="dxa"/>
            <w:vAlign w:val="center"/>
            <w:textDirection w:val="lrTb"/>
            <w:noWrap/>
          </w:tcPr>
          <w:p>
            <w:pPr>
              <w:rPr>
                <w:rFonts w:ascii="宋体" w:hAnsi="宋体" w:cs="宋体"/>
                <w:szCs w:val="21"/>
              </w:rPr>
            </w:pPr>
            <w:r>
              <w:rPr>
                <w:rFonts w:ascii="宋体" w:hAnsi="宋体" w:cs="宋体"/>
                <w:szCs w:val="21"/>
              </w:rPr>
            </w:r>
            <w:r/>
          </w:p>
        </w:tc>
        <w:tc>
          <w:tcPr>
            <w:tcW w:w="1085" w:type="dxa"/>
            <w:vAlign w:val="center"/>
            <w:textDirection w:val="lrTb"/>
            <w:noWrap/>
          </w:tcPr>
          <w:p>
            <w:pPr>
              <w:rPr>
                <w:rFonts w:ascii="宋体" w:hAnsi="宋体" w:cs="宋体"/>
                <w:szCs w:val="21"/>
              </w:rPr>
            </w:pPr>
            <w:r>
              <w:rPr>
                <w:rFonts w:ascii="宋体" w:hAnsi="宋体" w:cs="宋体"/>
                <w:szCs w:val="21"/>
              </w:rPr>
            </w:r>
            <w:r/>
          </w:p>
        </w:tc>
        <w:tc>
          <w:tcPr>
            <w:tcW w:w="1037" w:type="dxa"/>
            <w:vAlign w:val="center"/>
            <w:textDirection w:val="lrTb"/>
            <w:noWrap/>
          </w:tcPr>
          <w:p>
            <w:pPr>
              <w:rPr>
                <w:rFonts w:ascii="宋体" w:hAnsi="宋体" w:cs="宋体"/>
                <w:szCs w:val="21"/>
              </w:rPr>
            </w:pPr>
            <w:r>
              <w:rPr>
                <w:rFonts w:ascii="宋体" w:hAnsi="宋体" w:cs="宋体"/>
                <w:szCs w:val="21"/>
              </w:rPr>
            </w:r>
            <w:r/>
          </w:p>
        </w:tc>
        <w:tc>
          <w:tcPr>
            <w:tcW w:w="1623" w:type="dxa"/>
            <w:vAlign w:val="center"/>
            <w:textDirection w:val="lrTb"/>
            <w:noWrap/>
          </w:tcPr>
          <w:p>
            <w:pPr>
              <w:rPr>
                <w:rFonts w:ascii="宋体" w:hAnsi="宋体" w:cs="宋体"/>
                <w:szCs w:val="21"/>
              </w:rPr>
            </w:pPr>
            <w:r>
              <w:rPr>
                <w:rFonts w:ascii="宋体" w:hAnsi="宋体" w:cs="宋体"/>
                <w:szCs w:val="21"/>
              </w:rPr>
            </w:r>
            <w:r/>
          </w:p>
        </w:tc>
        <w:tc>
          <w:tcPr>
            <w:tcW w:w="1633" w:type="dxa"/>
            <w:vAlign w:val="center"/>
            <w:textDirection w:val="lrTb"/>
            <w:noWrap/>
          </w:tcPr>
          <w:p>
            <w:pPr>
              <w:rPr>
                <w:rFonts w:ascii="宋体" w:hAnsi="宋体" w:cs="宋体"/>
                <w:szCs w:val="21"/>
              </w:rPr>
            </w:pPr>
            <w:r>
              <w:rPr>
                <w:rFonts w:ascii="宋体" w:hAnsi="宋体" w:cs="宋体"/>
                <w:szCs w:val="21"/>
              </w:rPr>
            </w:r>
            <w:r/>
          </w:p>
        </w:tc>
      </w:tr>
    </w:tbl>
    <w:p>
      <w:pPr>
        <w:ind w:firstLine="500"/>
        <w:spacing w:line="360" w:lineRule="auto"/>
        <w:rPr>
          <w:rFonts w:ascii="宋体" w:hAnsi="宋体" w:cs="宋体"/>
          <w:spacing w:val="20"/>
        </w:rPr>
      </w:pPr>
      <w:r>
        <w:rPr>
          <w:rFonts w:ascii="宋体" w:hAnsi="宋体" w:cs="宋体"/>
          <w:spacing w:val="20"/>
        </w:rPr>
      </w:r>
      <w:r/>
    </w:p>
    <w:p>
      <w:pPr>
        <w:ind w:firstLine="420"/>
        <w:spacing w:line="360" w:lineRule="auto"/>
        <w:rPr>
          <w:rFonts w:ascii="宋体" w:hAnsi="宋体" w:cs="宋体"/>
        </w:rPr>
      </w:pPr>
      <w:r>
        <w:rPr>
          <w:rFonts w:hint="eastAsia" w:ascii="宋体" w:hAnsi="宋体" w:cs="宋体"/>
        </w:rPr>
        <w:t xml:space="preserve">磋商响应单位：（签章）</w:t>
      </w:r>
      <w:r/>
    </w:p>
    <w:p>
      <w:pPr>
        <w:pStyle w:val="862"/>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866"/>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cs="宋体"/>
          <w:szCs w:val="21"/>
          <w:lang w:val="zh-CN"/>
        </w:rPr>
        <w:t xml:space="preserve">【】</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866"/>
        <w:spacing w:line="360" w:lineRule="auto"/>
        <w:tabs>
          <w:tab w:val="left" w:pos="3240" w:leader="none"/>
        </w:tabs>
        <w:rPr>
          <w:rFonts w:ascii="宋体" w:hAnsi="宋体" w:eastAsia="宋体" w:cs="宋体"/>
          <w:sz w:val="21"/>
        </w:rPr>
      </w:pPr>
      <w:r>
        <w:rPr>
          <w:rFonts w:ascii="宋体" w:hAnsi="宋体" w:eastAsia="宋体" w:cs="宋体"/>
          <w:sz w:val="21"/>
        </w:rPr>
      </w:r>
      <w:r/>
    </w:p>
    <w:p>
      <w:pPr>
        <w:pStyle w:val="866"/>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866"/>
        <w:ind w:left="170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磋商响应单位：（签章）</w:t>
      </w:r>
      <w:r/>
    </w:p>
    <w:p>
      <w:pPr>
        <w:pStyle w:val="866"/>
        <w:ind w:left="4675"/>
        <w:spacing w:line="360" w:lineRule="auto"/>
        <w:rPr>
          <w:rFonts w:ascii="宋体" w:hAnsi="宋体" w:eastAsia="宋体" w:cs="宋体"/>
          <w:sz w:val="21"/>
        </w:rPr>
      </w:pPr>
      <w:r>
        <w:rPr>
          <w:rFonts w:ascii="宋体" w:hAnsi="宋体" w:eastAsia="宋体" w:cs="宋体"/>
          <w:sz w:val="21"/>
        </w:rPr>
      </w:r>
      <w:r/>
    </w:p>
    <w:p>
      <w:pPr>
        <w:pStyle w:val="866"/>
        <w:ind w:left="2940"/>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ab/>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日</w:t>
      </w:r>
      <w:r/>
    </w:p>
    <w:p>
      <w:pPr>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lang w:val="zh-CN"/>
        </w:rPr>
        <w:t xml:space="preserve">.</w:t>
      </w:r>
      <w:r>
        <w:rPr>
          <w:rFonts w:hint="eastAsia" w:ascii="宋体" w:hAnsi="宋体" w:cs="宋体"/>
          <w:b/>
          <w:bCs/>
          <w:szCs w:val="21"/>
          <w:lang w:val="zh-CN"/>
        </w:rPr>
        <w:t xml:space="preserve">响应单位情况表</w:t>
      </w:r>
      <w:r/>
    </w:p>
    <w:p>
      <w:pPr>
        <w:ind w:firstLine="422"/>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866"/>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866"/>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866"/>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866"/>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866"/>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866"/>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866"/>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866"/>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866"/>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866"/>
              <w:jc w:val="center"/>
              <w:spacing w:line="360" w:lineRule="auto"/>
              <w:rPr>
                <w:rFonts w:ascii="宋体" w:hAnsi="宋体" w:eastAsia="宋体" w:cs="宋体"/>
                <w:sz w:val="21"/>
              </w:rPr>
            </w:pPr>
            <w:r>
              <w:rPr>
                <w:rFonts w:hint="eastAsia" w:ascii="宋体" w:hAnsi="宋体" w:eastAsia="宋体" w:cs="宋体"/>
                <w:sz w:val="21"/>
              </w:rPr>
              <w:t xml:space="preserve">2025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2025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866"/>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866"/>
              <w:jc w:val="both"/>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平方米</w:t>
            </w:r>
            <w:r/>
          </w:p>
        </w:tc>
        <w:tc>
          <w:tcPr>
            <w:tcW w:w="1461" w:type="dxa"/>
            <w:textDirection w:val="lrTb"/>
            <w:noWrap/>
          </w:tcPr>
          <w:p>
            <w:pPr>
              <w:pStyle w:val="866"/>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自有面积</w:t>
            </w:r>
            <w:r>
              <w:rPr>
                <w:rFonts w:hint="eastAsia" w:ascii="宋体" w:hAnsi="宋体" w:eastAsia="宋体" w:cs="宋体"/>
                <w:sz w:val="21"/>
              </w:rPr>
              <w:t xml:space="preserve">         </w:t>
            </w:r>
            <w:r>
              <w:rPr>
                <w:rFonts w:hint="eastAsia" w:ascii="宋体" w:hAnsi="宋体" w:eastAsia="宋体" w:cs="宋体"/>
                <w:sz w:val="21"/>
              </w:rPr>
              <w:t xml:space="preserve">平方米</w:t>
            </w:r>
            <w:r/>
          </w:p>
          <w:p>
            <w:pPr>
              <w:pStyle w:val="866"/>
              <w:ind w:firstLine="0"/>
              <w:spacing w:line="360" w:lineRule="auto"/>
              <w:rPr>
                <w:rFonts w:ascii="宋体" w:hAnsi="宋体" w:eastAsia="宋体" w:cs="宋体"/>
                <w:sz w:val="21"/>
              </w:rPr>
            </w:pPr>
            <w:r>
              <w:rPr>
                <w:rFonts w:hint="eastAsia" w:ascii="宋体" w:hAnsi="宋体" w:eastAsia="宋体" w:cs="宋体"/>
                <w:sz w:val="21"/>
              </w:rPr>
              <w:t xml:space="preserve">承租面积</w:t>
            </w:r>
            <w:r>
              <w:rPr>
                <w:rFonts w:hint="eastAsia" w:ascii="宋体" w:hAnsi="宋体" w:eastAsia="宋体" w:cs="宋体"/>
                <w:sz w:val="21"/>
              </w:rPr>
              <w:t xml:space="preserve">         </w:t>
            </w:r>
            <w:r>
              <w:rPr>
                <w:rFonts w:hint="eastAsia" w:ascii="宋体" w:hAnsi="宋体" w:eastAsia="宋体" w:cs="宋体"/>
                <w:sz w:val="21"/>
              </w:rPr>
              <w:t xml:space="preserve">平方米</w:t>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2</w:t>
            </w:r>
            <w:r>
              <w:rPr>
                <w:rFonts w:hint="eastAsia" w:ascii="宋体" w:hAnsi="宋体" w:eastAsia="宋体" w:cs="宋体"/>
                <w:sz w:val="21"/>
              </w:rPr>
              <w:t xml:space="preserve">年内在经营过程中受到何种奖励或处分</w:t>
            </w:r>
            <w:r/>
          </w:p>
        </w:tc>
        <w:tc>
          <w:tcPr>
            <w:gridSpan w:val="4"/>
            <w:tcW w:w="6388" w:type="dxa"/>
            <w:textDirection w:val="lrTb"/>
            <w:noWrap/>
          </w:tcPr>
          <w:p>
            <w:pPr>
              <w:pStyle w:val="866"/>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3</w:t>
            </w:r>
            <w:r>
              <w:rPr>
                <w:rFonts w:hint="eastAsia" w:ascii="宋体" w:hAnsi="宋体" w:eastAsia="宋体" w:cs="宋体"/>
                <w:sz w:val="21"/>
              </w:rPr>
              <w:t xml:space="preserve">年内有无因售假、售劣或是其他原因被消费者投诉或起诉的情况及说明</w:t>
            </w:r>
            <w:r/>
          </w:p>
        </w:tc>
        <w:tc>
          <w:tcPr>
            <w:gridSpan w:val="4"/>
            <w:tcW w:w="6388" w:type="dxa"/>
            <w:textDirection w:val="lrTb"/>
            <w:noWrap/>
          </w:tcPr>
          <w:p>
            <w:pPr>
              <w:pStyle w:val="866"/>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866"/>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866"/>
              <w:spacing w:line="360" w:lineRule="auto"/>
              <w:rPr>
                <w:rFonts w:ascii="宋体" w:hAnsi="宋体" w:eastAsia="宋体" w:cs="宋体"/>
                <w:sz w:val="21"/>
              </w:rPr>
            </w:pPr>
            <w:r>
              <w:rPr>
                <w:rFonts w:ascii="宋体" w:hAnsi="宋体" w:eastAsia="宋体" w:cs="宋体"/>
                <w:sz w:val="21"/>
              </w:rPr>
            </w:r>
            <w:r/>
          </w:p>
        </w:tc>
      </w:tr>
    </w:tbl>
    <w:p>
      <w:pPr>
        <w:ind w:firstLine="422"/>
        <w:spacing w:line="360" w:lineRule="auto"/>
        <w:tabs>
          <w:tab w:val="left" w:pos="1320" w:leader="none"/>
        </w:tabs>
        <w:rPr>
          <w:rFonts w:ascii="宋体" w:hAnsi="宋体" w:cs="宋体"/>
          <w:b/>
          <w:szCs w:val="21"/>
        </w:rPr>
      </w:pPr>
      <w:r>
        <w:rPr>
          <w:rFonts w:ascii="宋体" w:hAnsi="宋体" w:cs="宋体"/>
          <w:b/>
          <w:szCs w:val="21"/>
        </w:rPr>
      </w:r>
      <w:r/>
    </w:p>
    <w:p>
      <w:pPr>
        <w:ind w:firstLine="422"/>
        <w:spacing w:line="360" w:lineRule="auto"/>
        <w:tabs>
          <w:tab w:val="left" w:pos="1320" w:leader="none"/>
        </w:tabs>
        <w:rPr>
          <w:rFonts w:ascii="宋体" w:hAnsi="宋体" w:cs="宋体"/>
          <w:b/>
          <w:szCs w:val="21"/>
        </w:rPr>
      </w:pPr>
      <w:r>
        <w:rPr>
          <w:rFonts w:ascii="宋体" w:hAnsi="宋体" w:cs="宋体"/>
          <w:b/>
          <w:szCs w:val="21"/>
        </w:rPr>
      </w:r>
      <w:r/>
    </w:p>
    <w:p>
      <w:pPr>
        <w:ind w:firstLine="422"/>
        <w:spacing w:line="360" w:lineRule="auto"/>
        <w:tabs>
          <w:tab w:val="left" w:pos="1320" w:leader="none"/>
        </w:tabs>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附件</w:t>
      </w:r>
      <w:r>
        <w:rPr>
          <w:rFonts w:hint="eastAsia" w:ascii="宋体" w:hAnsi="宋体" w:cs="宋体"/>
          <w:b/>
          <w:szCs w:val="21"/>
        </w:rPr>
        <w:t xml:space="preserve">10.</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、中小企业声明函（服务）</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w:t>
      </w:r>
      <w:r>
        <w:rPr>
          <w:rFonts w:hint="eastAsia" w:ascii="宋体" w:hAnsi="宋体" w:cs="宋体"/>
        </w:rPr>
        <w:t xml:space="preserve"> </w:t>
      </w:r>
      <w:r>
        <w:rPr>
          <w:rFonts w:hint="eastAsia" w:ascii="宋体" w:hAnsi="宋体" w:cs="宋体"/>
        </w:rPr>
        <w:t xml:space="preserve">况如下：</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（其他为列明行业）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（其他为列明行业）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901"/>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901"/>
        <w:ind w:firstLine="420"/>
        <w:spacing w:line="24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01"/>
        <w:ind w:firstLine="420"/>
        <w:spacing w:line="24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01"/>
        <w:ind w:firstLine="420"/>
        <w:spacing w:line="24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190"/>
        <w:ind w:left="84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190"/>
        <w:ind w:left="840" w:firstLine="420"/>
        <w:spacing w:line="360" w:lineRule="auto"/>
        <w:rPr>
          <w:rFonts w:hAnsi="宋体" w:eastAsia="宋体" w:cs="宋体"/>
          <w:sz w:val="21"/>
          <w:szCs w:val="21"/>
          <w:lang w:val="zh-CN"/>
        </w:rPr>
      </w:pPr>
      <w:r>
        <w:rPr>
          <w:rFonts w:hAnsi="宋体" w:eastAsia="宋体" w:cs="宋体"/>
          <w:sz w:val="21"/>
          <w:szCs w:val="21"/>
          <w:lang w:val="zh-CN"/>
        </w:rPr>
      </w:r>
      <w:r/>
    </w:p>
    <w:p>
      <w:pPr>
        <w:ind w:firstLine="422"/>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w:t>
      </w:r>
      <w:r>
        <w:rPr>
          <w:rFonts w:hint="eastAsia" w:ascii="宋体" w:hAnsi="宋体"/>
          <w:szCs w:val="21"/>
        </w:rPr>
        <w:t xml:space="preserve">20000</w:t>
      </w:r>
      <w:r>
        <w:rPr>
          <w:rFonts w:hint="eastAsia" w:ascii="宋体" w:hAnsi="宋体"/>
          <w:szCs w:val="21"/>
        </w:rPr>
        <w:t xml:space="preserve">万元以下的为中小微型企业。其中，营业收入</w:t>
      </w:r>
      <w:r>
        <w:rPr>
          <w:rFonts w:hint="eastAsia" w:ascii="宋体" w:hAnsi="宋体"/>
          <w:szCs w:val="21"/>
        </w:rPr>
        <w:t xml:space="preserve">500</w:t>
      </w:r>
      <w:r>
        <w:rPr>
          <w:rFonts w:hint="eastAsia" w:ascii="宋体" w:hAnsi="宋体"/>
          <w:szCs w:val="21"/>
        </w:rPr>
        <w:t xml:space="preserve">万元及以上的为中型企业，营业收入</w:t>
      </w:r>
      <w:r>
        <w:rPr>
          <w:rFonts w:hint="eastAsia" w:ascii="宋体" w:hAnsi="宋体"/>
          <w:szCs w:val="21"/>
        </w:rPr>
        <w:t xml:space="preserve">50</w:t>
      </w:r>
      <w:r>
        <w:rPr>
          <w:rFonts w:hint="eastAsia" w:ascii="宋体" w:hAnsi="宋体"/>
          <w:szCs w:val="21"/>
        </w:rPr>
        <w:t xml:space="preserve">万元及以上的为小型企业，营业收入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300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w:t>
      </w:r>
      <w:r>
        <w:rPr>
          <w:rFonts w:hint="eastAsia" w:ascii="宋体" w:hAnsi="宋体"/>
          <w:szCs w:val="21"/>
        </w:rPr>
        <w:t xml:space="preserve">80000</w:t>
      </w:r>
      <w:r>
        <w:rPr>
          <w:rFonts w:hint="eastAsia" w:ascii="宋体" w:hAnsi="宋体"/>
          <w:szCs w:val="21"/>
        </w:rPr>
        <w:t xml:space="preserve">万元以下或资产总额</w:t>
      </w:r>
      <w:r>
        <w:rPr>
          <w:rFonts w:hint="eastAsia" w:ascii="宋体" w:hAnsi="宋体"/>
          <w:szCs w:val="21"/>
        </w:rPr>
        <w:t xml:space="preserve">80000</w:t>
      </w:r>
      <w:r>
        <w:rPr>
          <w:rFonts w:hint="eastAsia" w:ascii="宋体" w:hAnsi="宋体"/>
          <w:szCs w:val="21"/>
        </w:rPr>
        <w:t xml:space="preserve">万元以下的为中小微型</w:t>
      </w:r>
      <w:r>
        <w:rPr>
          <w:rFonts w:hint="eastAsia" w:ascii="宋体" w:hAnsi="宋体"/>
          <w:szCs w:val="21"/>
        </w:rPr>
        <w:t xml:space="preserve">企业。其中，营业收入</w:t>
      </w:r>
      <w:r>
        <w:rPr>
          <w:rFonts w:hint="eastAsia" w:ascii="宋体" w:hAnsi="宋体"/>
          <w:szCs w:val="21"/>
        </w:rPr>
        <w:t xml:space="preserve">6000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300</w:t>
      </w:r>
      <w:r>
        <w:rPr>
          <w:rFonts w:hint="eastAsia" w:ascii="宋体" w:hAnsi="宋体"/>
          <w:szCs w:val="21"/>
        </w:rPr>
        <w:t xml:space="preserve">万元及以上，且资产总额</w:t>
      </w:r>
      <w:r>
        <w:rPr>
          <w:rFonts w:hint="eastAsia" w:ascii="宋体" w:hAnsi="宋体"/>
          <w:szCs w:val="21"/>
        </w:rPr>
        <w:t xml:space="preserve">300</w:t>
      </w:r>
      <w:r>
        <w:rPr>
          <w:rFonts w:hint="eastAsia" w:ascii="宋体" w:hAnsi="宋体"/>
          <w:szCs w:val="21"/>
        </w:rPr>
        <w:t xml:space="preserve">万元及以上的为小型企业；营业收入</w:t>
      </w:r>
      <w:r>
        <w:rPr>
          <w:rFonts w:hint="eastAsia" w:ascii="宋体" w:hAnsi="宋体"/>
          <w:szCs w:val="21"/>
        </w:rPr>
        <w:t xml:space="preserve">300</w:t>
      </w:r>
      <w:r>
        <w:rPr>
          <w:rFonts w:hint="eastAsia" w:ascii="宋体" w:hAnsi="宋体"/>
          <w:szCs w:val="21"/>
        </w:rPr>
        <w:t xml:space="preserve">万元以下或资产总额</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5000</w:t>
      </w:r>
      <w:r>
        <w:rPr>
          <w:rFonts w:hint="eastAsia" w:ascii="宋体" w:hAnsi="宋体"/>
          <w:szCs w:val="21"/>
        </w:rPr>
        <w:t xml:space="preserve">万元及以上的为中型企业；从业人员</w:t>
      </w:r>
      <w:r>
        <w:rPr>
          <w:rFonts w:hint="eastAsia" w:ascii="宋体" w:hAnsi="宋体"/>
          <w:szCs w:val="21"/>
        </w:rPr>
        <w:t xml:space="preserve">5</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万元及以上的为小型企业；从业人员</w:t>
      </w:r>
      <w:r>
        <w:rPr>
          <w:rFonts w:hint="eastAsia" w:ascii="宋体" w:hAnsi="宋体"/>
          <w:szCs w:val="21"/>
        </w:rPr>
        <w:t xml:space="preserve">5</w:t>
      </w:r>
      <w:r>
        <w:rPr>
          <w:rFonts w:hint="eastAsia" w:ascii="宋体" w:hAnsi="宋体"/>
          <w:szCs w:val="21"/>
        </w:rPr>
        <w:t xml:space="preserve">人以下或营业收入</w:t>
      </w:r>
      <w:r>
        <w:rPr>
          <w:rFonts w:hint="eastAsia" w:ascii="宋体" w:hAnsi="宋体"/>
          <w:szCs w:val="21"/>
        </w:rPr>
        <w:t xml:space="preserve">1000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w:t>
      </w:r>
      <w:r>
        <w:rPr>
          <w:rFonts w:hint="eastAsia" w:ascii="宋体" w:hAnsi="宋体"/>
          <w:szCs w:val="21"/>
        </w:rPr>
        <w:t xml:space="preserve">下或营业收入</w:t>
      </w:r>
      <w:r>
        <w:rPr>
          <w:rFonts w:hint="eastAsia" w:ascii="宋体" w:hAnsi="宋体"/>
          <w:szCs w:val="21"/>
        </w:rPr>
        <w:t xml:space="preserve">20000</w:t>
      </w:r>
      <w:r>
        <w:rPr>
          <w:rFonts w:hint="eastAsia" w:ascii="宋体" w:hAnsi="宋体"/>
          <w:szCs w:val="21"/>
        </w:rPr>
        <w:t xml:space="preserve">万元以下的为中小微型企业。其中，从业人</w:t>
      </w:r>
      <w:r>
        <w:rPr>
          <w:rFonts w:hint="eastAsia" w:ascii="宋体" w:hAnsi="宋体"/>
          <w:szCs w:val="21"/>
        </w:rPr>
        <w:t xml:space="preserve">员</w:t>
      </w:r>
      <w:r>
        <w:rPr>
          <w:rFonts w:hint="eastAsia" w:ascii="宋体" w:hAnsi="宋体"/>
          <w:szCs w:val="21"/>
        </w:rPr>
        <w:t xml:space="preserve">50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3000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200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200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w:t>
      </w:r>
      <w:r>
        <w:rPr>
          <w:rFonts w:hint="eastAsia" w:ascii="宋体" w:hAnsi="宋体"/>
          <w:szCs w:val="21"/>
        </w:rPr>
        <w:t xml:space="preserve">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w:t>
      </w:r>
      <w:r>
        <w:rPr>
          <w:rFonts w:hint="eastAsia" w:ascii="宋体" w:hAnsi="宋体"/>
          <w:szCs w:val="21"/>
        </w:rPr>
        <w:t xml:space="preserve">2000</w:t>
      </w:r>
      <w:r>
        <w:rPr>
          <w:rFonts w:hint="eastAsia" w:ascii="宋体" w:hAnsi="宋体"/>
          <w:szCs w:val="21"/>
        </w:rPr>
        <w:t xml:space="preserve">人以下或营业收入</w:t>
      </w:r>
      <w:r>
        <w:rPr>
          <w:rFonts w:hint="eastAsia" w:ascii="宋体" w:hAnsi="宋体"/>
          <w:szCs w:val="21"/>
        </w:rPr>
        <w:t xml:space="preserve">100000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w:t>
      </w:r>
      <w:r>
        <w:rPr>
          <w:rFonts w:hint="eastAsia" w:ascii="宋体" w:hAnsi="宋体"/>
          <w:szCs w:val="21"/>
        </w:rPr>
        <w:t xml:space="preserve">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50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w:t>
      </w:r>
      <w:r>
        <w:rPr>
          <w:rFonts w:hint="eastAsia" w:ascii="宋体" w:hAnsi="宋体"/>
          <w:szCs w:val="21"/>
        </w:rPr>
        <w:t xml:space="preserve">200000</w:t>
      </w:r>
      <w:r>
        <w:rPr>
          <w:rFonts w:hint="eastAsia" w:ascii="宋体" w:hAnsi="宋体"/>
          <w:szCs w:val="21"/>
        </w:rPr>
        <w:t xml:space="preserve">万元以下或资产总额</w:t>
      </w:r>
      <w:r>
        <w:rPr>
          <w:rFonts w:hint="eastAsia" w:ascii="宋体" w:hAnsi="宋体"/>
          <w:szCs w:val="21"/>
        </w:rPr>
        <w:t xml:space="preserve">10000</w:t>
      </w:r>
      <w:r>
        <w:rPr>
          <w:rFonts w:hint="eastAsia" w:ascii="宋体" w:hAnsi="宋体"/>
          <w:szCs w:val="21"/>
        </w:rPr>
        <w:t xml:space="preserve">万元以下的为中小微型企业。其中，营业收入</w:t>
      </w:r>
      <w:r>
        <w:rPr>
          <w:rFonts w:hint="eastAsia" w:ascii="宋体" w:hAnsi="宋体"/>
          <w:szCs w:val="21"/>
        </w:rPr>
        <w:t xml:space="preserve">1000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100</w:t>
      </w:r>
      <w:r>
        <w:rPr>
          <w:rFonts w:hint="eastAsia" w:ascii="宋体" w:hAnsi="宋体"/>
          <w:szCs w:val="21"/>
        </w:rPr>
        <w:t xml:space="preserve">万元及以上，</w:t>
      </w:r>
      <w:r>
        <w:rPr>
          <w:rFonts w:hint="eastAsia" w:ascii="宋体" w:hAnsi="宋体"/>
          <w:szCs w:val="21"/>
        </w:rPr>
        <w:t xml:space="preserve">且资产总额</w:t>
      </w:r>
      <w:r>
        <w:rPr>
          <w:rFonts w:hint="eastAsia" w:ascii="宋体" w:hAnsi="宋体"/>
          <w:szCs w:val="21"/>
        </w:rPr>
        <w:t xml:space="preserve">2000</w:t>
      </w:r>
      <w:r>
        <w:rPr>
          <w:rFonts w:hint="eastAsia" w:ascii="宋体" w:hAnsi="宋体"/>
          <w:szCs w:val="21"/>
        </w:rPr>
        <w:t xml:space="preserve">万元及以上的为小型企业；营业收入</w:t>
      </w:r>
      <w:r>
        <w:rPr>
          <w:rFonts w:hint="eastAsia" w:ascii="宋体" w:hAnsi="宋体"/>
          <w:szCs w:val="21"/>
        </w:rPr>
        <w:t xml:space="preserve">100</w:t>
      </w:r>
      <w:r>
        <w:rPr>
          <w:rFonts w:hint="eastAsia" w:ascii="宋体" w:hAnsi="宋体"/>
          <w:szCs w:val="21"/>
        </w:rPr>
        <w:t xml:space="preserve">万元以下或资产总额</w:t>
      </w:r>
      <w:r>
        <w:rPr>
          <w:rFonts w:hint="eastAsia" w:ascii="宋体" w:hAnsi="宋体"/>
          <w:szCs w:val="21"/>
        </w:rPr>
        <w:t xml:space="preserve">2000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5000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万元及以上的为小型企业；从业人员</w:t>
      </w:r>
      <w:r>
        <w:rPr>
          <w:rFonts w:hint="eastAsia" w:ascii="宋体" w:hAnsi="宋体"/>
          <w:szCs w:val="21"/>
        </w:rPr>
        <w:t xml:space="preserve">100</w:t>
      </w:r>
      <w:r>
        <w:rPr>
          <w:rFonts w:hint="eastAsia" w:ascii="宋体" w:hAnsi="宋体"/>
          <w:szCs w:val="21"/>
        </w:rPr>
        <w:t xml:space="preserve">人以下或营业收入</w:t>
      </w:r>
      <w:r>
        <w:rPr>
          <w:rFonts w:hint="eastAsia" w:ascii="宋体" w:hAnsi="宋体"/>
          <w:szCs w:val="21"/>
        </w:rPr>
        <w:t xml:space="preserve">500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人以下或资产总额</w:t>
      </w:r>
      <w:r>
        <w:rPr>
          <w:rFonts w:hint="eastAsia" w:ascii="宋体" w:hAnsi="宋体"/>
          <w:szCs w:val="21"/>
        </w:rPr>
        <w:t xml:space="preserve">120000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w:t>
      </w:r>
      <w:r>
        <w:rPr>
          <w:rFonts w:hint="eastAsia" w:ascii="宋体" w:hAnsi="宋体"/>
          <w:szCs w:val="21"/>
        </w:rPr>
        <w:t xml:space="preserve">资产总额</w:t>
      </w:r>
      <w:r>
        <w:rPr>
          <w:rFonts w:hint="eastAsia" w:ascii="宋体" w:hAnsi="宋体"/>
          <w:szCs w:val="21"/>
        </w:rPr>
        <w:t xml:space="preserve">8000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人及以上，且资产总额</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人以下或资产总额</w:t>
      </w:r>
      <w:r>
        <w:rPr>
          <w:rFonts w:hint="eastAsia" w:ascii="宋体" w:hAnsi="宋体"/>
          <w:szCs w:val="21"/>
        </w:rPr>
        <w:t xml:space="preserve">100</w:t>
      </w:r>
      <w:r>
        <w:rPr>
          <w:rFonts w:hint="eastAsia" w:ascii="宋体" w:hAnsi="宋体"/>
          <w:szCs w:val="21"/>
        </w:rPr>
        <w:t xml:space="preserve">万元以下的为微型企业。</w:t>
      </w:r>
      <w:r/>
    </w:p>
    <w:p>
      <w:pPr>
        <w:pStyle w:val="1076"/>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w:t>
      </w:r>
      <w:r>
        <w:rPr>
          <w:rFonts w:hint="eastAsia"/>
          <w:sz w:val="21"/>
          <w:szCs w:val="21"/>
        </w:rPr>
        <w:t xml:space="preserve">300</w:t>
      </w:r>
      <w:r>
        <w:rPr>
          <w:rFonts w:hint="eastAsia"/>
          <w:sz w:val="21"/>
          <w:szCs w:val="21"/>
        </w:rPr>
        <w:t xml:space="preserve">人以下的为中小微型企业。其中，从业人员</w:t>
      </w:r>
      <w:r>
        <w:rPr>
          <w:rFonts w:hint="eastAsia"/>
          <w:sz w:val="21"/>
          <w:szCs w:val="21"/>
        </w:rPr>
        <w:t xml:space="preserve">100</w:t>
      </w:r>
      <w:r>
        <w:rPr>
          <w:rFonts w:hint="eastAsia"/>
          <w:sz w:val="21"/>
          <w:szCs w:val="21"/>
        </w:rPr>
        <w:t xml:space="preserve">人及以上的为中型企业；从业人员</w:t>
      </w:r>
      <w:r>
        <w:rPr>
          <w:rFonts w:hint="eastAsia"/>
          <w:sz w:val="21"/>
          <w:szCs w:val="21"/>
        </w:rPr>
        <w:t xml:space="preserve">10</w:t>
      </w:r>
      <w:r>
        <w:rPr>
          <w:rFonts w:hint="eastAsia"/>
          <w:sz w:val="21"/>
          <w:szCs w:val="21"/>
        </w:rPr>
        <w:t xml:space="preserve">人及以上的为小型企业；从业人员</w:t>
      </w:r>
      <w:r>
        <w:rPr>
          <w:rFonts w:hint="eastAsia"/>
          <w:sz w:val="21"/>
          <w:szCs w:val="21"/>
        </w:rPr>
        <w:t xml:space="preserve">10</w:t>
      </w:r>
      <w:r>
        <w:rPr>
          <w:rFonts w:hint="eastAsia"/>
          <w:sz w:val="21"/>
          <w:szCs w:val="21"/>
        </w:rPr>
        <w:t xml:space="preserve">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875"/>
        <w:ind w:firstLine="560"/>
        <w:spacing w:line="360" w:lineRule="auto"/>
        <w:rPr>
          <w:rFonts w:ascii="宋体" w:hAnsi="宋体" w:cs="宋体"/>
        </w:rPr>
      </w:pPr>
      <w:r>
        <w:rPr>
          <w:rFonts w:ascii="宋体" w:hAnsi="宋体" w:cs="宋体"/>
        </w:rPr>
      </w:r>
      <w:r/>
    </w:p>
    <w:p>
      <w:pPr>
        <w:pStyle w:val="875"/>
        <w:ind w:firstLine="560"/>
        <w:spacing w:line="360" w:lineRule="auto"/>
        <w:rPr>
          <w:rFonts w:ascii="宋体" w:hAnsi="宋体" w:cs="宋体"/>
        </w:rPr>
      </w:pPr>
      <w:r>
        <w:rPr>
          <w:rFonts w:ascii="宋体" w:hAnsi="宋体" w:cs="宋体"/>
        </w:rPr>
      </w:r>
      <w:r/>
    </w:p>
    <w:p>
      <w:pPr>
        <w:pStyle w:val="875"/>
        <w:ind w:firstLine="560"/>
        <w:spacing w:line="360" w:lineRule="auto"/>
        <w:rPr>
          <w:rFonts w:ascii="宋体" w:hAnsi="宋体" w:cs="宋体"/>
        </w:rPr>
      </w:pPr>
      <w:r>
        <w:rPr>
          <w:rFonts w:ascii="宋体" w:hAnsi="宋体" w:cs="宋体"/>
        </w:rPr>
      </w:r>
      <w:r/>
    </w:p>
    <w:p>
      <w:pPr>
        <w:pStyle w:val="875"/>
        <w:ind w:firstLine="560"/>
        <w:spacing w:line="360" w:lineRule="auto"/>
        <w:rPr>
          <w:rFonts w:ascii="宋体" w:hAnsi="宋体" w:cs="宋体"/>
        </w:rPr>
      </w:pPr>
      <w:r>
        <w:rPr>
          <w:rFonts w:ascii="宋体" w:hAnsi="宋体" w:cs="宋体"/>
        </w:rPr>
      </w:r>
      <w:r/>
    </w:p>
    <w:p>
      <w:pPr>
        <w:pStyle w:val="875"/>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58" w:name="OLE_LINK14"/>
      <w:r/>
      <w:bookmarkStart w:id="59" w:name="OLE_LINK13"/>
      <w:r>
        <w:rPr>
          <w:rFonts w:hint="eastAsia" w:ascii="宋体" w:hAnsi="宋体" w:cs="宋体"/>
          <w:b/>
          <w:spacing w:val="6"/>
          <w:szCs w:val="21"/>
        </w:rPr>
        <w:t xml:space="preserve">2</w:t>
      </w:r>
      <w:r>
        <w:rPr>
          <w:rFonts w:hint="eastAsia" w:ascii="宋体" w:hAnsi="宋体" w:cs="宋体"/>
          <w:b/>
          <w:spacing w:val="6"/>
          <w:szCs w:val="21"/>
        </w:rPr>
        <w:t xml:space="preserve">、残疾人福利性单位声明函</w:t>
      </w:r>
      <w:bookmarkEnd w:id="58"/>
      <w:r/>
      <w:bookmarkEnd w:id="59"/>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spacing w:line="360" w:lineRule="auto"/>
        <w:widowControl/>
        <w:rPr>
          <w:rFonts w:ascii="宋体" w:hAnsi="宋体" w:cs="宋体"/>
          <w:b/>
          <w:szCs w:val="21"/>
        </w:rPr>
      </w:pPr>
      <w:r>
        <w:rPr>
          <w:rFonts w:ascii="宋体" w:hAnsi="宋体" w:cs="宋体"/>
          <w:b/>
          <w:szCs w:val="21"/>
        </w:rPr>
      </w:r>
      <w:r/>
    </w:p>
    <w:p>
      <w:pPr>
        <w:ind w:firstLine="422"/>
        <w:jc w:val="center"/>
        <w:spacing w:line="360" w:lineRule="auto"/>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hint="eastAsia" w:ascii="宋体" w:hAnsi="宋体" w:cs="宋体"/>
          <w:b/>
          <w:bCs/>
          <w:szCs w:val="21"/>
        </w:rPr>
      </w:pPr>
      <w:r>
        <w:rPr>
          <w:rFonts w:hint="eastAsia"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pStyle w:val="875"/>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pStyle w:val="884"/>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12</w:t>
      </w:r>
      <w:r>
        <w:rPr>
          <w:rFonts w:hint="eastAsia" w:hAnsi="宋体" w:eastAsia="宋体" w:cs="宋体"/>
          <w:b/>
          <w:sz w:val="21"/>
          <w:szCs w:val="21"/>
        </w:rPr>
        <w:t xml:space="preserve">：政府采购合同信用融资政策告知函（本附件无需盖章放置响应文件中）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：（如涉及）关于符合本国产品标准的声明函（招标编号：</w:t>
      </w:r>
      <w:r>
        <w:rPr>
          <w:rFonts w:hint="eastAsia" w:ascii="宋体" w:hAnsi="宋体" w:cs="宋体"/>
          <w:b/>
          <w:szCs w:val="21"/>
        </w:rPr>
        <w:t xml:space="preserve">JSZC-320591-CJZB-C2026-0074</w:t>
      </w:r>
      <w:r>
        <w:rPr>
          <w:rFonts w:hint="eastAsia" w:ascii="宋体" w:hAnsi="宋体" w:cs="宋体"/>
          <w:b/>
          <w:szCs w:val="21"/>
        </w:rPr>
        <w:t xml:space="preserve">）</w:t>
      </w:r>
      <w:r/>
    </w:p>
    <w:p>
      <w:pPr>
        <w:pStyle w:val="914"/>
        <w:ind w:firstLine="420"/>
        <w:spacing w:before="0" w:beforeAutospacing="0" w:after="0" w:afterAutospacing="0" w:line="0" w:lineRule="atLeast"/>
        <w:rPr>
          <w:rFonts w:cs="宋体"/>
          <w:sz w:val="21"/>
          <w:szCs w:val="21"/>
        </w:rPr>
      </w:pPr>
      <w:r>
        <w:rPr>
          <w:rFonts w:cs="宋体"/>
          <w:sz w:val="21"/>
          <w:szCs w:val="21"/>
        </w:rPr>
      </w:r>
      <w:r/>
    </w:p>
    <w:p>
      <w:pPr>
        <w:pStyle w:val="914"/>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914"/>
        <w:ind w:firstLine="420"/>
        <w:jc w:val="center"/>
        <w:spacing w:before="0" w:beforeAutospacing="0" w:after="0" w:afterAutospacing="0" w:line="0" w:lineRule="atLeast"/>
        <w:rPr>
          <w:rFonts w:cs="宋体"/>
          <w:b/>
          <w:sz w:val="21"/>
          <w:szCs w:val="21"/>
        </w:rPr>
      </w:pPr>
      <w:r>
        <w:rPr>
          <w:rFonts w:cs="宋体"/>
          <w:b/>
          <w:sz w:val="21"/>
          <w:szCs w:val="21"/>
        </w:rPr>
      </w:r>
      <w:r/>
    </w:p>
    <w:p>
      <w:pPr>
        <w:pStyle w:val="914"/>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914"/>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1</w:t>
      </w:r>
      <w:r>
        <w:rPr>
          <w:rStyle w:val="926"/>
          <w:rFonts w:hint="eastAsia" w:cs="宋体"/>
          <w:color w:val="auto"/>
          <w:szCs w:val="21"/>
          <w:u w:val="single"/>
          <w:shd w:val="clear" w:color="auto" w:fill="ffffff"/>
        </w:rPr>
        <w:t xml:space="preserve">）</w:t>
      </w:r>
      <w:r>
        <w:rPr>
          <w:rStyle w:val="926"/>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926"/>
          <w:rFonts w:hint="eastAsia" w:cs="宋体"/>
          <w:color w:val="auto"/>
          <w:szCs w:val="21"/>
          <w:u w:val="single"/>
          <w:shd w:val="clear" w:color="auto" w:fill="ffffff"/>
        </w:rPr>
        <w:t xml:space="preserve">（厂名）</w:t>
      </w:r>
      <w:r>
        <w:rPr>
          <w:rStyle w:val="926"/>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926"/>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1</w:t>
      </w:r>
      <w:r>
        <w:rPr>
          <w:rStyle w:val="926"/>
          <w:rFonts w:hint="eastAsia" w:cs="宋体"/>
          <w:color w:val="auto"/>
          <w:szCs w:val="21"/>
          <w:u w:val="single"/>
          <w:shd w:val="clear" w:color="auto" w:fill="ffffff"/>
        </w:rPr>
        <w:t xml:space="preserve">）</w:t>
      </w:r>
      <w:r>
        <w:rPr>
          <w:rStyle w:val="926"/>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926"/>
          <w:rFonts w:hint="eastAsia" w:cs="宋体"/>
          <w:color w:val="auto"/>
          <w:szCs w:val="21"/>
          <w:u w:val="single"/>
          <w:shd w:val="clear" w:color="auto" w:fill="ffffff"/>
        </w:rPr>
        <w:t xml:space="preserve">（规定比例）</w:t>
      </w:r>
      <w:r>
        <w:rPr>
          <w:rStyle w:val="926"/>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1</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926"/>
          <w:rFonts w:hint="eastAsia" w:cs="宋体"/>
          <w:color w:val="auto"/>
          <w:szCs w:val="21"/>
          <w:u w:val="single"/>
          <w:shd w:val="clear" w:color="auto" w:fill="ffffff"/>
        </w:rPr>
        <w:t xml:space="preserve">（关键组件）</w:t>
      </w:r>
      <w:r>
        <w:rPr>
          <w:rStyle w:val="926"/>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1</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926"/>
          <w:rFonts w:hint="eastAsia" w:cs="宋体"/>
          <w:color w:val="auto"/>
          <w:szCs w:val="21"/>
          <w:u w:val="single"/>
          <w:shd w:val="clear" w:color="auto" w:fill="ffffff"/>
        </w:rPr>
        <w:t xml:space="preserve">（关键工序）</w:t>
      </w:r>
      <w:r>
        <w:rPr>
          <w:rStyle w:val="926"/>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914"/>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2</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926"/>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926"/>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2</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926"/>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2</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926"/>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926"/>
          <w:rFonts w:hint="eastAsia" w:cs="宋体"/>
          <w:color w:val="auto"/>
          <w:szCs w:val="21"/>
          <w:u w:val="single"/>
          <w:shd w:val="clear" w:color="auto" w:fill="ffffff"/>
        </w:rPr>
        <w:t xml:space="preserve">（产品名称</w:t>
      </w:r>
      <w:r>
        <w:rPr>
          <w:rStyle w:val="926"/>
          <w:rFonts w:hint="eastAsia" w:cs="宋体"/>
          <w:color w:val="auto"/>
          <w:szCs w:val="21"/>
          <w:u w:val="single"/>
          <w:shd w:val="clear" w:color="auto" w:fill="ffffff"/>
        </w:rPr>
        <w:t xml:space="preserve">1</w:t>
      </w:r>
      <w:r>
        <w:rPr>
          <w:rStyle w:val="926"/>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926"/>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914"/>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914"/>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914"/>
        <w:spacing w:before="30" w:beforeAutospacing="0" w:after="30" w:afterAutospacing="0" w:line="0" w:lineRule="atLeast"/>
        <w:rPr>
          <w:rFonts w:cs="宋体"/>
          <w:sz w:val="21"/>
          <w:szCs w:val="21"/>
        </w:rPr>
      </w:pPr>
      <w:r>
        <w:rPr>
          <w:rFonts w:cs="宋体"/>
          <w:sz w:val="21"/>
          <w:szCs w:val="21"/>
        </w:rPr>
      </w:r>
      <w:r/>
    </w:p>
    <w:p>
      <w:pPr>
        <w:pStyle w:val="914"/>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914"/>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914"/>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914"/>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914"/>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914"/>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914"/>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914"/>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ind w:firstLine="422"/>
        <w:spacing w:line="360" w:lineRule="auto"/>
        <w:rPr>
          <w:rFonts w:ascii="宋体" w:hAnsi="宋体" w:cs="宋体"/>
          <w:b/>
        </w:rPr>
      </w:pPr>
      <w:r>
        <w:rPr>
          <w:rFonts w:ascii="宋体"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int="eastAsia" w:hAnsi="宋体" w:cs="宋体"/>
          <w:b/>
        </w:rPr>
      </w:pPr>
      <w:r>
        <w:rPr>
          <w:rFonts w:hint="eastAsia" w:hAnsi="宋体" w:cs="宋体"/>
          <w:b/>
        </w:rPr>
      </w:r>
      <w:r/>
    </w:p>
    <w:p>
      <w:pPr>
        <w:pStyle w:val="1190"/>
        <w:spacing w:line="360" w:lineRule="auto"/>
        <w:rPr>
          <w:rFonts w:hAnsi="宋体" w:cs="宋体"/>
          <w:b/>
        </w:rPr>
      </w:pPr>
      <w:r>
        <w:rPr>
          <w:rFonts w:hAnsi="宋体" w:cs="宋体"/>
          <w:b/>
        </w:rPr>
      </w:r>
      <w:r/>
    </w:p>
    <w:p>
      <w:pPr>
        <w:pStyle w:val="1190"/>
        <w:spacing w:line="360" w:lineRule="auto"/>
        <w:rPr>
          <w:rFonts w:hAnsi="宋体" w:cs="宋体"/>
          <w:b/>
        </w:rPr>
      </w:pPr>
      <w:r>
        <w:rPr>
          <w:rFonts w:hAnsi="宋体" w:cs="宋体"/>
          <w:b/>
        </w:rPr>
      </w:r>
      <w:r/>
    </w:p>
    <w:p>
      <w:pPr>
        <w:pStyle w:val="1190"/>
        <w:spacing w:line="360" w:lineRule="auto"/>
        <w:rPr>
          <w:rFonts w:hint="eastAsia" w:hAnsi="宋体" w:eastAsia="宋体" w:cs="宋体"/>
          <w:b/>
          <w:sz w:val="21"/>
          <w:szCs w:val="21"/>
        </w:rPr>
      </w:pPr>
      <w:r>
        <w:rPr>
          <w:rFonts w:hint="eastAsia" w:hAnsi="宋体" w:eastAsia="宋体" w:cs="宋体"/>
          <w:b/>
          <w:sz w:val="21"/>
          <w:szCs w:val="21"/>
        </w:rPr>
      </w:r>
      <w:r/>
    </w:p>
    <w:p>
      <w:pPr>
        <w:pStyle w:val="1190"/>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14</w:t>
      </w:r>
      <w:r>
        <w:rPr>
          <w:rFonts w:hint="eastAsia" w:hAnsi="宋体" w:eastAsia="宋体" w:cs="宋体"/>
          <w:b/>
          <w:sz w:val="21"/>
          <w:szCs w:val="21"/>
        </w:rPr>
        <w:t xml:space="preserve">：</w:t>
      </w:r>
      <w:r>
        <w:rPr>
          <w:rFonts w:hint="eastAsia" w:hAnsi="宋体" w:eastAsia="宋体" w:cs="宋体"/>
          <w:b/>
          <w:sz w:val="21"/>
          <w:szCs w:val="21"/>
        </w:rPr>
        <w:t xml:space="preserve">项目服务方案</w:t>
      </w:r>
      <w:r/>
    </w:p>
    <w:p>
      <w:pPr>
        <w:pStyle w:val="1190"/>
        <w:jc w:val="center"/>
        <w:spacing w:line="360" w:lineRule="auto"/>
        <w:rPr>
          <w:rFonts w:hAnsi="宋体" w:eastAsia="宋体" w:cs="宋体"/>
          <w:b/>
          <w:sz w:val="21"/>
          <w:szCs w:val="21"/>
        </w:rPr>
      </w:pPr>
      <w:r>
        <w:rPr>
          <w:rFonts w:hint="eastAsia" w:hAnsi="宋体" w:eastAsia="宋体" w:cs="宋体"/>
          <w:b/>
          <w:sz w:val="21"/>
          <w:szCs w:val="21"/>
        </w:rPr>
        <w:t xml:space="preserve">项目服务方案</w:t>
      </w:r>
      <w:r>
        <w:rPr>
          <w:rFonts w:hint="eastAsia" w:hAnsi="宋体" w:eastAsia="宋体" w:cs="宋体"/>
          <w:b/>
          <w:sz w:val="21"/>
          <w:szCs w:val="21"/>
        </w:rPr>
        <w:t xml:space="preserve"> </w:t>
      </w:r>
      <w:r/>
    </w:p>
    <w:p>
      <w:pPr>
        <w:pStyle w:val="1190"/>
        <w:spacing w:line="360" w:lineRule="auto"/>
        <w:rPr>
          <w:rFonts w:hAnsi="宋体" w:eastAsia="宋体" w:cs="宋体"/>
          <w:b/>
          <w:sz w:val="21"/>
          <w:szCs w:val="21"/>
        </w:rPr>
      </w:pPr>
      <w:r>
        <w:rPr>
          <w:rFonts w:hint="eastAsia" w:hAnsi="宋体" w:eastAsia="宋体" w:cs="宋体"/>
          <w:b/>
          <w:sz w:val="21"/>
          <w:szCs w:val="21"/>
        </w:rPr>
        <w:t xml:space="preserve">招标编号：</w:t>
      </w:r>
      <w:r>
        <w:rPr>
          <w:rFonts w:hint="eastAsia" w:hAnsi="宋体" w:eastAsia="宋体" w:cs="宋体"/>
          <w:b/>
          <w:sz w:val="21"/>
          <w:szCs w:val="21"/>
        </w:rPr>
        <w:t xml:space="preserve">                     </w:t>
      </w:r>
      <w:r/>
    </w:p>
    <w:tbl>
      <w:tblPr>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3"/>
      </w:tblGrid>
      <w:tr>
        <w:trPr>
          <w:jc w:val="center"/>
          <w:trHeight w:val="1209"/>
        </w:trPr>
        <w:tc>
          <w:tcPr>
            <w:tcW w:w="9453" w:type="dxa"/>
            <w:textDirection w:val="lrTb"/>
            <w:noWrap/>
          </w:tcPr>
          <w:p>
            <w:pPr>
              <w:pStyle w:val="1500"/>
              <w:spacing w:line="360" w:lineRule="auto"/>
              <w:rPr>
                <w:rStyle w:val="1110"/>
                <w:rFonts w:hAnsi="宋体" w:cs="宋体"/>
                <w:szCs w:val="21"/>
              </w:rPr>
            </w:pPr>
            <w:r>
              <w:rPr>
                <w:rStyle w:val="1110"/>
                <w:rFonts w:hint="eastAsia" w:hAnsi="宋体" w:cs="宋体"/>
                <w:szCs w:val="21"/>
              </w:rPr>
              <w:t xml:space="preserve">提示：</w:t>
            </w:r>
            <w:r/>
          </w:p>
          <w:p>
            <w:pPr>
              <w:pStyle w:val="1500"/>
              <w:spacing w:line="360" w:lineRule="auto"/>
              <w:rPr>
                <w:rStyle w:val="1110"/>
                <w:rFonts w:hAnsi="宋体" w:cs="宋体"/>
                <w:szCs w:val="21"/>
              </w:rPr>
            </w:pPr>
            <w:r>
              <w:rPr>
                <w:rStyle w:val="1110"/>
                <w:rFonts w:hint="eastAsia" w:hAnsi="宋体" w:cs="宋体"/>
                <w:szCs w:val="21"/>
              </w:rPr>
              <w:t xml:space="preserve">1</w:t>
            </w:r>
            <w:r>
              <w:rPr>
                <w:rStyle w:val="1110"/>
                <w:rFonts w:hint="eastAsia" w:hAnsi="宋体" w:cs="宋体"/>
                <w:szCs w:val="21"/>
              </w:rPr>
              <w:t xml:space="preserve">、投标单位应根据本次采购项目要求，对所投服务进行详细的说明与描述，包括针对本次采购项目特点及具体情况编写</w:t>
            </w:r>
            <w:r>
              <w:rPr>
                <w:rStyle w:val="1110"/>
                <w:rFonts w:hint="eastAsia" w:hAnsi="宋体" w:cs="宋体"/>
                <w:szCs w:val="21"/>
              </w:rPr>
              <w:t xml:space="preserve">成交</w:t>
            </w:r>
            <w:r>
              <w:rPr>
                <w:rStyle w:val="1110"/>
                <w:rFonts w:hint="eastAsia" w:hAnsi="宋体" w:cs="宋体"/>
                <w:szCs w:val="21"/>
              </w:rPr>
              <w:t xml:space="preserve">后拟采取的项目实施方案等。</w:t>
            </w:r>
            <w:r/>
          </w:p>
          <w:p>
            <w:pPr>
              <w:pStyle w:val="866"/>
              <w:ind w:firstLine="0"/>
              <w:spacing w:line="360" w:lineRule="auto"/>
              <w:rPr>
                <w:rFonts w:ascii="宋体" w:hAnsi="宋体" w:eastAsia="宋体" w:cs="宋体"/>
                <w:bCs/>
                <w:sz w:val="21"/>
                <w:szCs w:val="21"/>
              </w:rPr>
            </w:pPr>
            <w:r>
              <w:rPr>
                <w:rStyle w:val="1110"/>
                <w:rFonts w:hint="eastAsia" w:ascii="宋体" w:hAnsi="宋体" w:cs="宋体"/>
                <w:sz w:val="21"/>
                <w:szCs w:val="21"/>
              </w:rPr>
              <w:t xml:space="preserve">2</w:t>
            </w:r>
            <w:r>
              <w:rPr>
                <w:rStyle w:val="1110"/>
                <w:rFonts w:hint="eastAsia" w:ascii="宋体" w:hAnsi="宋体" w:cs="宋体"/>
                <w:sz w:val="21"/>
                <w:szCs w:val="21"/>
              </w:rPr>
              <w:t xml:space="preserve">、投标单位可根据自身情况编写，本页不够可另加页附后。</w:t>
            </w:r>
            <w:r/>
          </w:p>
        </w:tc>
      </w:tr>
      <w:tr>
        <w:trPr>
          <w:jc w:val="center"/>
          <w:trHeight w:val="8913"/>
        </w:trPr>
        <w:tc>
          <w:tcPr>
            <w:tcW w:w="9453" w:type="dxa"/>
            <w:vAlign w:val="bottom"/>
            <w:textDirection w:val="lrTb"/>
            <w:noWrap/>
          </w:tcPr>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投标单位（签章）：</w:t>
      </w:r>
      <w:r>
        <w:rPr>
          <w:rFonts w:hint="eastAsia" w:ascii="宋体" w:hAnsi="宋体" w:cs="宋体"/>
          <w:szCs w:val="21"/>
        </w:rPr>
        <w:t xml:space="preserve">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spacing w:line="360" w:lineRule="auto"/>
        <w:rPr>
          <w:rFonts w:ascii="宋体" w:hAnsi="宋体" w:cs="宋体"/>
          <w:b/>
        </w:rPr>
      </w:pPr>
      <w:r>
        <w:rPr>
          <w:rFonts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SimSun">
    <w:panose1 w:val="02010600030101010101"/>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891"/>
                          </w:pPr>
                          <w:r>
                            <w:fldChar w:fldCharType="begin"/>
                          </w:r>
                          <w:r>
                            <w:instrText xml:space="preserve">PAGE \* MERGEFORMAT</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91"/>
                    </w:pPr>
                    <w:r>
                      <w:fldChar w:fldCharType="begin"/>
                    </w:r>
                    <w:r>
                      <w:instrText xml:space="preserve">PAGE \* MERGEFORMAT</w:instrText>
                    </w:r>
                    <w:r>
                      <w:fldChar w:fldCharType="separate"/>
                    </w:r>
                    <w: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91"/>
                            <w:rPr>
                              <w:rStyle w:val="924"/>
                            </w:rPr>
                          </w:pPr>
                          <w:r>
                            <w:fldChar w:fldCharType="begin"/>
                          </w:r>
                          <w:r>
                            <w:rPr>
                              <w:rStyle w:val="924"/>
                            </w:rPr>
                            <w:instrText xml:space="preserve">PAGE  </w:instrText>
                          </w:r>
                          <w:r>
                            <w:fldChar w:fldCharType="separate"/>
                          </w:r>
                          <w:r>
                            <w:rPr>
                              <w:rStyle w:val="924"/>
                            </w:rPr>
                            <w:t xml:space="preserve">49</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91"/>
                      <w:rPr>
                        <w:rStyle w:val="924"/>
                      </w:rPr>
                    </w:pPr>
                    <w:r>
                      <w:fldChar w:fldCharType="begin"/>
                    </w:r>
                    <w:r>
                      <w:rPr>
                        <w:rStyle w:val="924"/>
                      </w:rPr>
                      <w:instrText xml:space="preserve">PAGE  </w:instrText>
                    </w:r>
                    <w:r>
                      <w:fldChar w:fldCharType="separate"/>
                    </w:r>
                    <w:r>
                      <w:rPr>
                        <w:rStyle w:val="924"/>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91"/>
                          </w:pPr>
                          <w:r>
                            <w:fldChar w:fldCharType="begin"/>
                          </w:r>
                          <w:r>
                            <w:instrText xml:space="preserve">PAGE \* MERGEFORMAT</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91"/>
                    </w:pPr>
                    <w:r>
                      <w:fldChar w:fldCharType="begin"/>
                    </w:r>
                    <w:r>
                      <w:instrText xml:space="preserve">PAGE \* MERGEFORMAT</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7"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Cs w:val="18"/>
      </w:rPr>
      <w:t xml:space="preserve">苏州市创杰招投标咨询服务有限公司</w:t>
    </w:r>
    <w:r>
      <w:rPr>
        <w:rFonts w:hint="eastAsia" w:asciiTheme="minorEastAsia" w:hAnsiTheme="minorEastAsia" w:eastAsiaTheme="minorEastAsia" w:cstheme="minorEastAsia"/>
        <w:szCs w:val="18"/>
      </w:rPr>
      <w:tab/>
    </w:r>
    <w:r>
      <w:rPr>
        <w:rFonts w:hint="eastAsia" w:asciiTheme="minorEastAsia" w:hAnsiTheme="minorEastAsia" w:eastAsiaTheme="minorEastAsia" w:cstheme="minorEastAsia"/>
        <w:szCs w:val="18"/>
      </w:rPr>
      <w:t xml:space="preserve">采购编号：</w:t>
    </w:r>
    <w:r>
      <w:rPr>
        <w:rFonts w:ascii="微软雅黑" w:hAnsi="微软雅黑" w:eastAsia="微软雅黑" w:cs="微软雅黑"/>
        <w:color w:val="000000"/>
        <w:szCs w:val="18"/>
        <w:shd w:val="clear" w:color="auto" w:fill="ffffff"/>
      </w:rPr>
      <w:t xml:space="preserve">JSZC-320591-CJZB-C2026-0074</w:t>
    </w:r>
    <w:r>
      <w:rPr>
        <w:rFonts w:hint="eastAsia" w:asciiTheme="minorEastAsia" w:hAnsiTheme="minorEastAsia" w:eastAsiaTheme="minorEastAsia" w:cstheme="minorEastAsia"/>
        <w:szCs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ascii="微软雅黑" w:hAnsi="微软雅黑" w:eastAsia="微软雅黑" w:cs="微软雅黑"/>
        <w:color w:val="000000"/>
        <w:szCs w:val="18"/>
        <w:shd w:val="clear" w:color="auto" w:fill="ffffff"/>
      </w:rPr>
      <w:t xml:space="preserve">JSZC-320591-CJZB-C2026-0074</w:t>
    </w:r>
    <w:r>
      <w:rPr>
        <w:rFonts w:hint="eastAsia" w:ascii="宋体" w:hAnsi="宋体" w:eastAsia="宋体" w:cs="宋体"/>
        <w:bCs/>
        <w:color w:val="000000"/>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ascii="微软雅黑" w:hAnsi="微软雅黑" w:eastAsia="微软雅黑" w:cs="微软雅黑"/>
        <w:color w:val="000000"/>
        <w:szCs w:val="18"/>
        <w:shd w:val="clear" w:color="auto" w:fill="ffffff"/>
      </w:rPr>
      <w:t xml:space="preserve">JSZC-320591-CJZB-C2026-0074</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349"/>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456"/>
      <w:isLgl w:val="false"/>
      <w:suff w:val="tab"/>
      <w:lvlText w:val="（%1）"/>
      <w:lvlJc w:val="left"/>
      <w:pPr>
        <w:ind w:left="720" w:hanging="720"/>
        <w:tabs>
          <w:tab w:val="left" w:pos="720" w:leader="none"/>
        </w:tabs>
      </w:pPr>
      <w:rPr>
        <w:rFonts w:hint="default"/>
      </w:rPr>
    </w:lvl>
    <w:lvl w:ilvl="1">
      <w:start w:val="1"/>
      <w:numFmt w:val="lowerLetter"/>
      <w:pStyle w:val="1330"/>
      <w:isLgl w:val="false"/>
      <w:suff w:val="tab"/>
      <w:lvlText w:val="%2)"/>
      <w:lvlJc w:val="left"/>
      <w:pPr>
        <w:ind w:left="840" w:hanging="420"/>
        <w:tabs>
          <w:tab w:val="left" w:pos="840" w:leader="none"/>
        </w:tabs>
      </w:pPr>
    </w:lvl>
    <w:lvl w:ilvl="2">
      <w:start w:val="1"/>
      <w:numFmt w:val="lowerRoman"/>
      <w:pStyle w:val="1468"/>
      <w:isLgl w:val="false"/>
      <w:suff w:val="tab"/>
      <w:lvlText w:val="%3."/>
      <w:lvlJc w:val="right"/>
      <w:pPr>
        <w:ind w:left="1260" w:hanging="420"/>
        <w:tabs>
          <w:tab w:val="left" w:pos="1260" w:leader="none"/>
        </w:tabs>
      </w:pPr>
    </w:lvl>
    <w:lvl w:ilvl="3">
      <w:start w:val="1"/>
      <w:numFmt w:val="decimal"/>
      <w:pStyle w:val="1408"/>
      <w:isLgl w:val="false"/>
      <w:suff w:val="tab"/>
      <w:lvlText w:val="%4."/>
      <w:lvlJc w:val="left"/>
      <w:pPr>
        <w:ind w:left="1680" w:hanging="420"/>
        <w:tabs>
          <w:tab w:val="left" w:pos="1680" w:leader="none"/>
        </w:tabs>
      </w:pPr>
    </w:lvl>
    <w:lvl w:ilvl="4">
      <w:start w:val="1"/>
      <w:numFmt w:val="lowerLetter"/>
      <w:pStyle w:val="142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465"/>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0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22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7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363"/>
      <w:isLgl w:val="false"/>
      <w:suff w:val="tab"/>
      <w:lvlText w:val="%1、"/>
      <w:lvlJc w:val="left"/>
      <w:pPr>
        <w:ind w:left="840" w:hanging="420"/>
        <w:tabs>
          <w:tab w:val="left" w:pos="840" w:leader="none"/>
        </w:tabs>
      </w:pPr>
      <w:rPr>
        <w:rFonts w:hint="eastAsia"/>
      </w:rPr>
    </w:lvl>
    <w:lvl w:ilvl="1">
      <w:start w:val="1"/>
      <w:numFmt w:val="lowerLetter"/>
      <w:pStyle w:val="136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6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84"/>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25"/>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75"/>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05"/>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20"/>
      <w:isLgl w:val="false"/>
      <w:suff w:val="tab"/>
      <w:lvlText w:val="%1、"/>
      <w:lvlJc w:val="left"/>
      <w:pPr>
        <w:ind w:left="810" w:hanging="360"/>
        <w:tabs>
          <w:tab w:val="left" w:pos="810" w:leader="none"/>
        </w:tabs>
      </w:pPr>
      <w:rPr>
        <w:rFonts w:hint="default"/>
      </w:rPr>
    </w:lvl>
    <w:lvl w:ilvl="1">
      <w:start w:val="1"/>
      <w:numFmt w:val="lowerLetter"/>
      <w:pStyle w:val="1369"/>
      <w:isLgl w:val="false"/>
      <w:suff w:val="tab"/>
      <w:lvlText w:val="%2)"/>
      <w:lvlJc w:val="left"/>
      <w:pPr>
        <w:ind w:left="1290" w:hanging="420"/>
        <w:tabs>
          <w:tab w:val="left" w:pos="1290" w:leader="none"/>
        </w:tabs>
      </w:pPr>
    </w:lvl>
    <w:lvl w:ilvl="2">
      <w:start w:val="1"/>
      <w:numFmt w:val="lowerRoman"/>
      <w:pStyle w:val="1445"/>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2"/>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Quote Char"/>
    <w:link w:val="939"/>
    <w:uiPriority w:val="29"/>
    <w:rPr>
      <w:i/>
    </w:rPr>
  </w:style>
  <w:style w:type="character" w:styleId="843">
    <w:name w:val="Intense Quote Char"/>
    <w:link w:val="941"/>
    <w:uiPriority w:val="30"/>
    <w:rPr>
      <w:i/>
    </w:rPr>
  </w:style>
  <w:style w:type="character" w:styleId="844">
    <w:name w:val="Endnote Text Char"/>
    <w:link w:val="889"/>
    <w:uiPriority w:val="99"/>
    <w:rPr>
      <w:sz w:val="20"/>
    </w:rPr>
  </w:style>
  <w:style w:type="paragraph" w:styleId="845">
    <w:name w:val="TOC Heading"/>
    <w:uiPriority w:val="39"/>
    <w:unhideWhenUsed/>
  </w:style>
  <w:style w:type="paragraph" w:styleId="846" w:default="1">
    <w:name w:val="Normal"/>
    <w:qFormat/>
    <w:pPr>
      <w:jc w:val="both"/>
      <w:widowControl w:val="off"/>
    </w:pPr>
    <w:rPr>
      <w:rFonts w:ascii="Calibri" w:hAnsi="Calibri"/>
      <w:sz w:val="21"/>
    </w:rPr>
  </w:style>
  <w:style w:type="paragraph" w:styleId="847">
    <w:name w:val="Heading 1"/>
    <w:basedOn w:val="846"/>
    <w:next w:val="846"/>
    <w:link w:val="1078"/>
    <w:qFormat/>
    <w:pPr>
      <w:ind w:left="405" w:hanging="405"/>
      <w:jc w:val="left"/>
      <w:keepNext/>
      <w:spacing w:line="300" w:lineRule="auto"/>
      <w:tabs>
        <w:tab w:val="left" w:pos="405" w:leader="none"/>
      </w:tabs>
      <w:outlineLvl w:val="0"/>
    </w:pPr>
    <w:rPr>
      <w:sz w:val="28"/>
    </w:rPr>
  </w:style>
  <w:style w:type="paragraph" w:styleId="848">
    <w:name w:val="Heading 2"/>
    <w:basedOn w:val="846"/>
    <w:next w:val="846"/>
    <w:link w:val="1079"/>
    <w:qFormat/>
    <w:pPr>
      <w:keepLines/>
      <w:keepNext/>
      <w:spacing w:before="260" w:after="260" w:line="413" w:lineRule="auto"/>
      <w:outlineLvl w:val="1"/>
    </w:pPr>
    <w:rPr>
      <w:rFonts w:ascii="Arial" w:hAnsi="Arial" w:eastAsia="黑体"/>
      <w:b/>
      <w:sz w:val="32"/>
    </w:rPr>
  </w:style>
  <w:style w:type="paragraph" w:styleId="849">
    <w:name w:val="Heading 3"/>
    <w:basedOn w:val="846"/>
    <w:next w:val="846"/>
    <w:link w:val="1080"/>
    <w:qFormat/>
    <w:pPr>
      <w:keepLines/>
      <w:keepNext/>
      <w:spacing w:before="260" w:after="260" w:line="413" w:lineRule="auto"/>
      <w:outlineLvl w:val="2"/>
    </w:pPr>
    <w:rPr>
      <w:b/>
      <w:sz w:val="32"/>
    </w:rPr>
  </w:style>
  <w:style w:type="paragraph" w:styleId="850">
    <w:name w:val="Heading 4"/>
    <w:basedOn w:val="846"/>
    <w:next w:val="846"/>
    <w:link w:val="1081"/>
    <w:qFormat/>
    <w:pPr>
      <w:keepLines/>
      <w:keepNext/>
      <w:spacing w:before="280" w:after="290" w:line="372" w:lineRule="auto"/>
      <w:outlineLvl w:val="3"/>
    </w:pPr>
    <w:rPr>
      <w:rFonts w:ascii="Arial" w:hAnsi="Arial" w:eastAsia="黑体"/>
      <w:b/>
      <w:sz w:val="28"/>
    </w:rPr>
  </w:style>
  <w:style w:type="paragraph" w:styleId="851">
    <w:name w:val="Heading 5"/>
    <w:basedOn w:val="846"/>
    <w:next w:val="846"/>
    <w:link w:val="1082"/>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52">
    <w:name w:val="Heading 6"/>
    <w:basedOn w:val="846"/>
    <w:next w:val="846"/>
    <w:link w:val="1083"/>
    <w:qFormat/>
    <w:pPr>
      <w:ind w:left="1152" w:hanging="1152"/>
      <w:keepLines/>
      <w:keepNext/>
      <w:spacing w:before="120" w:after="60" w:line="360" w:lineRule="auto"/>
      <w:tabs>
        <w:tab w:val="left" w:pos="1152" w:leader="none"/>
      </w:tabs>
      <w:outlineLvl w:val="5"/>
    </w:pPr>
    <w:rPr>
      <w:rFonts w:hAnsi="Arial" w:eastAsia="黑体"/>
    </w:rPr>
  </w:style>
  <w:style w:type="paragraph" w:styleId="853">
    <w:name w:val="Heading 7"/>
    <w:basedOn w:val="846"/>
    <w:next w:val="846"/>
    <w:qFormat/>
    <w:pPr>
      <w:ind w:left="1296" w:hanging="1296"/>
      <w:keepLines/>
      <w:keepNext/>
      <w:spacing w:before="120" w:after="60" w:line="360" w:lineRule="auto"/>
      <w:tabs>
        <w:tab w:val="left" w:pos="1296" w:leader="none"/>
      </w:tabs>
      <w:outlineLvl w:val="6"/>
    </w:pPr>
    <w:rPr>
      <w:rFonts w:eastAsia="黑体"/>
    </w:rPr>
  </w:style>
  <w:style w:type="paragraph" w:styleId="854">
    <w:name w:val="Heading 8"/>
    <w:basedOn w:val="846"/>
    <w:next w:val="846"/>
    <w:qFormat/>
    <w:pPr>
      <w:ind w:left="1440" w:hanging="1440"/>
      <w:keepLines/>
      <w:keepNext/>
      <w:spacing w:before="120" w:line="360" w:lineRule="auto"/>
      <w:tabs>
        <w:tab w:val="left" w:pos="1440" w:leader="none"/>
      </w:tabs>
      <w:outlineLvl w:val="7"/>
    </w:pPr>
    <w:rPr>
      <w:rFonts w:hAnsi="Arial" w:eastAsia="黑体"/>
    </w:rPr>
  </w:style>
  <w:style w:type="paragraph" w:styleId="855">
    <w:name w:val="Heading 9"/>
    <w:basedOn w:val="846"/>
    <w:next w:val="846"/>
    <w:qFormat/>
    <w:pPr>
      <w:ind w:left="1584" w:hanging="1584"/>
      <w:keepLines/>
      <w:keepNext/>
      <w:spacing w:before="120" w:line="360" w:lineRule="auto"/>
      <w:tabs>
        <w:tab w:val="left" w:pos="1584" w:leader="none"/>
      </w:tabs>
      <w:outlineLvl w:val="8"/>
    </w:pPr>
    <w:rPr>
      <w:rFonts w:hAnsi="Arial" w:eastAsia="黑体"/>
    </w:rPr>
  </w:style>
  <w:style w:type="character" w:styleId="856" w:default="1">
    <w:name w:val="Default Paragraph Font"/>
    <w:uiPriority w:val="1"/>
    <w:semiHidden/>
    <w:unhideWhenUsed/>
  </w:style>
  <w:style w:type="table" w:styleId="857" w:default="1">
    <w:name w:val="Normal Table"/>
    <w:uiPriority w:val="99"/>
    <w:semiHidden/>
    <w:unhideWhenUsed/>
    <w:qFormat/>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List 3"/>
    <w:basedOn w:val="846"/>
    <w:qFormat/>
    <w:pPr>
      <w:ind w:left="100" w:hanging="200"/>
      <w:spacing w:line="420" w:lineRule="exact"/>
    </w:pPr>
    <w:rPr>
      <w:sz w:val="24"/>
      <w:szCs w:val="24"/>
    </w:rPr>
  </w:style>
  <w:style w:type="paragraph" w:styleId="860">
    <w:name w:val="toc 7"/>
    <w:basedOn w:val="847"/>
    <w:next w:val="846"/>
    <w:qFormat/>
    <w:pPr>
      <w:ind w:left="1260"/>
    </w:pPr>
  </w:style>
  <w:style w:type="paragraph" w:styleId="861">
    <w:name w:val="List Number 2"/>
    <w:basedOn w:val="846"/>
    <w:qFormat/>
    <w:pPr>
      <w:ind w:left="780" w:hanging="360"/>
      <w:tabs>
        <w:tab w:val="left" w:pos="780" w:leader="none"/>
      </w:tabs>
    </w:pPr>
  </w:style>
  <w:style w:type="paragraph" w:styleId="862">
    <w:name w:val="table of authorities"/>
    <w:basedOn w:val="846"/>
    <w:next w:val="846"/>
    <w:uiPriority w:val="99"/>
    <w:unhideWhenUsed/>
    <w:qFormat/>
    <w:pPr>
      <w:ind w:left="420"/>
    </w:pPr>
  </w:style>
  <w:style w:type="paragraph" w:styleId="863">
    <w:name w:val="List Bullet 4"/>
    <w:basedOn w:val="846"/>
    <w:qFormat/>
    <w:pPr>
      <w:ind w:left="795" w:hanging="795"/>
      <w:spacing w:line="420" w:lineRule="exact"/>
      <w:tabs>
        <w:tab w:val="left" w:pos="795" w:leader="none"/>
      </w:tabs>
    </w:pPr>
    <w:rPr>
      <w:sz w:val="24"/>
      <w:szCs w:val="24"/>
    </w:rPr>
  </w:style>
  <w:style w:type="paragraph" w:styleId="864">
    <w:name w:val="index 8"/>
    <w:basedOn w:val="846"/>
    <w:next w:val="846"/>
    <w:qFormat/>
    <w:pPr>
      <w:ind w:left="1400"/>
    </w:pPr>
    <w:rPr>
      <w:szCs w:val="24"/>
    </w:rPr>
  </w:style>
  <w:style w:type="paragraph" w:styleId="865">
    <w:name w:val="List Number"/>
    <w:basedOn w:val="846"/>
    <w:qFormat/>
    <w:pPr>
      <w:ind w:left="1125" w:hanging="555"/>
      <w:tabs>
        <w:tab w:val="left" w:pos="1125" w:leader="none"/>
      </w:tabs>
    </w:pPr>
    <w:rPr>
      <w:szCs w:val="24"/>
    </w:rPr>
  </w:style>
  <w:style w:type="paragraph" w:styleId="866">
    <w:name w:val="Normal Indent"/>
    <w:basedOn w:val="846"/>
    <w:next w:val="846"/>
    <w:link w:val="1084"/>
    <w:qFormat/>
    <w:pPr>
      <w:ind w:firstLine="420"/>
      <w:jc w:val="left"/>
    </w:pPr>
    <w:rPr>
      <w:rFonts w:eastAsia="楷体_GB2312"/>
      <w:sz w:val="24"/>
    </w:rPr>
  </w:style>
  <w:style w:type="paragraph" w:styleId="867">
    <w:name w:val="Caption"/>
    <w:basedOn w:val="846"/>
    <w:next w:val="846"/>
    <w:qFormat/>
    <w:pPr>
      <w:spacing w:before="152" w:after="160"/>
    </w:pPr>
    <w:rPr>
      <w:rFonts w:ascii="Arial" w:hAnsi="Arial" w:eastAsia="黑体"/>
      <w:sz w:val="20"/>
    </w:rPr>
  </w:style>
  <w:style w:type="paragraph" w:styleId="868">
    <w:name w:val="index 5"/>
    <w:basedOn w:val="846"/>
    <w:next w:val="846"/>
    <w:qFormat/>
    <w:pPr>
      <w:ind w:left="800"/>
    </w:pPr>
    <w:rPr>
      <w:szCs w:val="24"/>
    </w:rPr>
  </w:style>
  <w:style w:type="paragraph" w:styleId="869">
    <w:name w:val="List Bullet"/>
    <w:basedOn w:val="846"/>
    <w:qFormat/>
    <w:pPr>
      <w:ind w:left="360" w:hanging="360"/>
      <w:widowControl/>
      <w:tabs>
        <w:tab w:val="left" w:pos="360" w:leader="none"/>
      </w:tabs>
    </w:pPr>
    <w:rPr>
      <w:rFonts w:ascii="Tms Rmn" w:hAnsi="Tms Rmn"/>
      <w:sz w:val="24"/>
      <w:lang w:eastAsia="en-US"/>
    </w:rPr>
  </w:style>
  <w:style w:type="paragraph" w:styleId="870">
    <w:name w:val="Document Map"/>
    <w:basedOn w:val="846"/>
    <w:link w:val="1085"/>
    <w:qFormat/>
    <w:pPr>
      <w:shd w:val="clear" w:color="auto" w:fill="000080"/>
    </w:pPr>
  </w:style>
  <w:style w:type="paragraph" w:styleId="871">
    <w:name w:val="annotation text"/>
    <w:basedOn w:val="846"/>
    <w:link w:val="1086"/>
    <w:qFormat/>
    <w:pPr>
      <w:jc w:val="left"/>
    </w:pPr>
  </w:style>
  <w:style w:type="paragraph" w:styleId="872">
    <w:name w:val="index 6"/>
    <w:basedOn w:val="846"/>
    <w:next w:val="846"/>
    <w:qFormat/>
    <w:pPr>
      <w:ind w:left="1000"/>
    </w:pPr>
    <w:rPr>
      <w:szCs w:val="24"/>
    </w:rPr>
  </w:style>
  <w:style w:type="paragraph" w:styleId="873">
    <w:name w:val="Body Text 3"/>
    <w:basedOn w:val="846"/>
    <w:qFormat/>
    <w:pPr>
      <w:spacing w:line="360" w:lineRule="auto"/>
    </w:pPr>
    <w:rPr>
      <w:rFonts w:ascii="宋体" w:hAnsi="宋体"/>
      <w:color w:val="ff0000"/>
      <w:szCs w:val="24"/>
    </w:rPr>
  </w:style>
  <w:style w:type="paragraph" w:styleId="874">
    <w:name w:val="List Bullet 3"/>
    <w:basedOn w:val="846"/>
    <w:qFormat/>
    <w:pPr>
      <w:ind w:left="735" w:hanging="735"/>
      <w:tabs>
        <w:tab w:val="left" w:pos="735" w:leader="none"/>
      </w:tabs>
    </w:pPr>
  </w:style>
  <w:style w:type="paragraph" w:styleId="875">
    <w:name w:val="Body Text"/>
    <w:basedOn w:val="846"/>
    <w:next w:val="876"/>
    <w:link w:val="1077"/>
    <w:qFormat/>
    <w:pPr>
      <w:tabs>
        <w:tab w:val="left" w:pos="5250" w:leader="none"/>
      </w:tabs>
    </w:pPr>
    <w:rPr>
      <w:sz w:val="28"/>
    </w:rPr>
  </w:style>
  <w:style w:type="paragraph" w:styleId="876">
    <w:name w:val="Body Text First Indent"/>
    <w:basedOn w:val="875"/>
    <w:next w:val="846"/>
    <w:qFormat/>
    <w:pPr>
      <w:ind w:firstLine="420"/>
      <w:spacing w:after="120"/>
    </w:pPr>
    <w:rPr>
      <w:sz w:val="21"/>
      <w:szCs w:val="24"/>
    </w:rPr>
  </w:style>
  <w:style w:type="paragraph" w:styleId="877">
    <w:name w:val="Body Text Indent"/>
    <w:basedOn w:val="846"/>
    <w:next w:val="846"/>
    <w:link w:val="1087"/>
    <w:qFormat/>
    <w:pPr>
      <w:ind w:left="315" w:firstLine="632"/>
      <w:spacing w:line="360" w:lineRule="auto"/>
    </w:pPr>
    <w:rPr>
      <w:b/>
    </w:rPr>
  </w:style>
  <w:style w:type="paragraph" w:styleId="878">
    <w:name w:val="List 2"/>
    <w:basedOn w:val="847"/>
    <w:next w:val="860"/>
    <w:qFormat/>
    <w:pPr>
      <w:ind w:left="100" w:hanging="200"/>
      <w:spacing w:line="420" w:lineRule="exact"/>
    </w:pPr>
    <w:rPr>
      <w:sz w:val="24"/>
      <w:szCs w:val="24"/>
    </w:rPr>
  </w:style>
  <w:style w:type="paragraph" w:styleId="879">
    <w:name w:val="Block Text"/>
    <w:basedOn w:val="847"/>
    <w:next w:val="846"/>
    <w:qFormat/>
    <w:pPr>
      <w:ind w:left="420" w:right="-294"/>
      <w:spacing w:line="320" w:lineRule="exact"/>
    </w:pPr>
    <w:rPr>
      <w:rFonts w:ascii="宋体"/>
      <w:sz w:val="24"/>
    </w:rPr>
  </w:style>
  <w:style w:type="paragraph" w:styleId="880">
    <w:name w:val="List Bullet 2"/>
    <w:basedOn w:val="846"/>
    <w:qFormat/>
    <w:pPr>
      <w:ind w:firstLine="479"/>
      <w:spacing w:line="360" w:lineRule="auto"/>
    </w:pPr>
    <w:rPr>
      <w:sz w:val="24"/>
      <w:szCs w:val="24"/>
    </w:rPr>
  </w:style>
  <w:style w:type="paragraph" w:styleId="881">
    <w:name w:val="index 4"/>
    <w:basedOn w:val="846"/>
    <w:next w:val="846"/>
    <w:qFormat/>
    <w:pPr>
      <w:ind w:left="600"/>
    </w:pPr>
    <w:rPr>
      <w:szCs w:val="24"/>
    </w:rPr>
  </w:style>
  <w:style w:type="paragraph" w:styleId="882">
    <w:name w:val="toc 5"/>
    <w:basedOn w:val="846"/>
    <w:next w:val="846"/>
    <w:qFormat/>
    <w:pPr>
      <w:ind w:left="840"/>
      <w:jc w:val="left"/>
    </w:pPr>
  </w:style>
  <w:style w:type="paragraph" w:styleId="883">
    <w:name w:val="toc 3"/>
    <w:basedOn w:val="846"/>
    <w:next w:val="846"/>
    <w:qFormat/>
    <w:pPr>
      <w:ind w:left="420"/>
      <w:jc w:val="left"/>
    </w:pPr>
    <w:rPr>
      <w:i/>
    </w:rPr>
  </w:style>
  <w:style w:type="paragraph" w:styleId="884">
    <w:name w:val="Plain Text"/>
    <w:basedOn w:val="846"/>
    <w:link w:val="1088"/>
    <w:qFormat/>
    <w:rPr>
      <w:rFonts w:ascii="宋体" w:hAnsi="Courier New" w:eastAsia="楷体_GB2312"/>
      <w:sz w:val="28"/>
    </w:rPr>
  </w:style>
  <w:style w:type="paragraph" w:styleId="885">
    <w:name w:val="toc 8"/>
    <w:basedOn w:val="846"/>
    <w:next w:val="846"/>
    <w:qFormat/>
    <w:pPr>
      <w:ind w:left="1470"/>
      <w:jc w:val="left"/>
    </w:pPr>
  </w:style>
  <w:style w:type="paragraph" w:styleId="886">
    <w:name w:val="index 3"/>
    <w:basedOn w:val="846"/>
    <w:next w:val="846"/>
    <w:qFormat/>
    <w:pPr>
      <w:ind w:left="400"/>
    </w:pPr>
    <w:rPr>
      <w:szCs w:val="24"/>
    </w:rPr>
  </w:style>
  <w:style w:type="paragraph" w:styleId="887">
    <w:name w:val="Date"/>
    <w:basedOn w:val="846"/>
    <w:next w:val="846"/>
    <w:link w:val="1089"/>
    <w:qFormat/>
  </w:style>
  <w:style w:type="paragraph" w:styleId="888">
    <w:name w:val="Body Text Indent 2"/>
    <w:basedOn w:val="846"/>
    <w:link w:val="1090"/>
    <w:qFormat/>
    <w:pPr>
      <w:ind w:firstLine="420"/>
      <w:spacing w:line="360" w:lineRule="auto"/>
    </w:pPr>
    <w:rPr>
      <w:rFonts w:ascii="宋体" w:hAnsi="宋体"/>
    </w:rPr>
  </w:style>
  <w:style w:type="paragraph" w:styleId="889">
    <w:name w:val="endnote text"/>
    <w:basedOn w:val="846"/>
    <w:link w:val="1070"/>
    <w:uiPriority w:val="99"/>
    <w:semiHidden/>
    <w:unhideWhenUsed/>
    <w:qFormat/>
    <w:rPr>
      <w:sz w:val="20"/>
    </w:rPr>
  </w:style>
  <w:style w:type="paragraph" w:styleId="890">
    <w:name w:val="Balloon Text"/>
    <w:basedOn w:val="846"/>
    <w:link w:val="1091"/>
    <w:qFormat/>
    <w:rPr>
      <w:sz w:val="18"/>
      <w:szCs w:val="18"/>
    </w:rPr>
  </w:style>
  <w:style w:type="paragraph" w:styleId="891">
    <w:name w:val="Footer"/>
    <w:basedOn w:val="846"/>
    <w:link w:val="1092"/>
    <w:uiPriority w:val="99"/>
    <w:qFormat/>
    <w:pPr>
      <w:jc w:val="left"/>
      <w:tabs>
        <w:tab w:val="center" w:pos="4153" w:leader="none"/>
        <w:tab w:val="right" w:pos="8306" w:leader="none"/>
      </w:tabs>
    </w:pPr>
    <w:rPr>
      <w:rFonts w:eastAsia="楷体_GB2312"/>
      <w:sz w:val="18"/>
    </w:rPr>
  </w:style>
  <w:style w:type="paragraph" w:styleId="892">
    <w:name w:val="envelope return"/>
    <w:basedOn w:val="846"/>
    <w:qFormat/>
    <w:rPr>
      <w:rFonts w:ascii="Arial" w:hAnsi="Arial" w:eastAsia="楷体_GB2312"/>
      <w:sz w:val="26"/>
    </w:rPr>
  </w:style>
  <w:style w:type="paragraph" w:styleId="893">
    <w:name w:val="Header"/>
    <w:basedOn w:val="846"/>
    <w:link w:val="1093"/>
    <w:qFormat/>
    <w:pPr>
      <w:jc w:val="center"/>
      <w:tabs>
        <w:tab w:val="center" w:pos="4153" w:leader="none"/>
        <w:tab w:val="right" w:pos="8306" w:leader="none"/>
      </w:tabs>
      <w:pBdr>
        <w:bottom w:val="single" w:color="auto" w:sz="6" w:space="1"/>
      </w:pBdr>
    </w:pPr>
    <w:rPr>
      <w:rFonts w:eastAsia="楷体_GB2312"/>
      <w:sz w:val="18"/>
    </w:rPr>
  </w:style>
  <w:style w:type="paragraph" w:styleId="894">
    <w:name w:val="toc 1"/>
    <w:basedOn w:val="846"/>
    <w:next w:val="846"/>
    <w:qFormat/>
    <w:pPr>
      <w:jc w:val="left"/>
      <w:spacing w:before="120" w:after="120" w:line="360" w:lineRule="auto"/>
    </w:pPr>
    <w:rPr>
      <w:b/>
      <w:caps/>
      <w:sz w:val="30"/>
    </w:rPr>
  </w:style>
  <w:style w:type="paragraph" w:styleId="895">
    <w:name w:val="List Continue 4"/>
    <w:basedOn w:val="846"/>
    <w:qFormat/>
    <w:pPr>
      <w:ind w:left="1680" w:firstLine="471"/>
      <w:spacing w:after="120" w:line="420" w:lineRule="exact"/>
    </w:pPr>
    <w:rPr>
      <w:sz w:val="24"/>
      <w:szCs w:val="24"/>
    </w:rPr>
  </w:style>
  <w:style w:type="paragraph" w:styleId="896">
    <w:name w:val="toc 4"/>
    <w:basedOn w:val="846"/>
    <w:next w:val="846"/>
    <w:qFormat/>
    <w:pPr>
      <w:ind w:left="630"/>
      <w:jc w:val="left"/>
    </w:pPr>
  </w:style>
  <w:style w:type="paragraph" w:styleId="897">
    <w:name w:val="index heading"/>
    <w:basedOn w:val="846"/>
    <w:next w:val="898"/>
    <w:qFormat/>
    <w:rPr>
      <w:szCs w:val="24"/>
    </w:rPr>
  </w:style>
  <w:style w:type="paragraph" w:styleId="898">
    <w:name w:val="index 1"/>
    <w:basedOn w:val="846"/>
    <w:next w:val="846"/>
    <w:qFormat/>
    <w:rPr>
      <w:rFonts w:ascii="宋体" w:hAnsi="宋体"/>
      <w:sz w:val="10"/>
      <w:szCs w:val="24"/>
    </w:rPr>
  </w:style>
  <w:style w:type="paragraph" w:styleId="899">
    <w:name w:val="Subtitle"/>
    <w:basedOn w:val="846"/>
    <w:next w:val="846"/>
    <w:link w:val="1094"/>
    <w:qFormat/>
    <w:pPr>
      <w:jc w:val="center"/>
      <w:spacing w:before="240" w:after="60" w:line="312" w:lineRule="auto"/>
      <w:outlineLvl w:val="1"/>
    </w:pPr>
    <w:rPr>
      <w:rFonts w:ascii="宋体" w:hAnsi="Courier New" w:eastAsia="楷体_GB2312"/>
      <w:sz w:val="26"/>
    </w:rPr>
  </w:style>
  <w:style w:type="paragraph" w:styleId="900">
    <w:name w:val="List"/>
    <w:basedOn w:val="846"/>
    <w:qFormat/>
    <w:pPr>
      <w:ind w:left="200" w:hanging="200"/>
      <w:jc w:val="left"/>
      <w:widowControl/>
    </w:pPr>
    <w:rPr>
      <w:sz w:val="20"/>
    </w:rPr>
  </w:style>
  <w:style w:type="paragraph" w:styleId="901">
    <w:name w:val="footnote text"/>
    <w:basedOn w:val="847"/>
    <w:next w:val="879"/>
    <w:qFormat/>
    <w:pPr>
      <w:ind w:firstLine="3584"/>
      <w:spacing w:line="360" w:lineRule="auto"/>
    </w:pPr>
  </w:style>
  <w:style w:type="paragraph" w:styleId="902">
    <w:name w:val="toc 6"/>
    <w:basedOn w:val="846"/>
    <w:next w:val="846"/>
    <w:qFormat/>
    <w:pPr>
      <w:ind w:left="1050"/>
      <w:jc w:val="left"/>
    </w:pPr>
  </w:style>
  <w:style w:type="paragraph" w:styleId="903">
    <w:name w:val="List 5"/>
    <w:basedOn w:val="846"/>
    <w:qFormat/>
    <w:pPr>
      <w:ind w:left="100" w:hanging="200"/>
      <w:spacing w:line="420" w:lineRule="exact"/>
    </w:pPr>
    <w:rPr>
      <w:sz w:val="24"/>
      <w:szCs w:val="24"/>
    </w:rPr>
  </w:style>
  <w:style w:type="paragraph" w:styleId="904">
    <w:name w:val="Body Text Indent 3"/>
    <w:basedOn w:val="846"/>
    <w:qFormat/>
    <w:pPr>
      <w:ind w:firstLine="480"/>
      <w:spacing w:line="360" w:lineRule="auto"/>
      <w:widowControl/>
    </w:pPr>
    <w:rPr>
      <w:sz w:val="24"/>
    </w:rPr>
  </w:style>
  <w:style w:type="paragraph" w:styleId="905">
    <w:name w:val="index 7"/>
    <w:basedOn w:val="846"/>
    <w:next w:val="846"/>
    <w:qFormat/>
    <w:pPr>
      <w:ind w:left="1200"/>
    </w:pPr>
    <w:rPr>
      <w:szCs w:val="24"/>
    </w:rPr>
  </w:style>
  <w:style w:type="paragraph" w:styleId="906">
    <w:name w:val="index 9"/>
    <w:basedOn w:val="846"/>
    <w:next w:val="846"/>
    <w:qFormat/>
    <w:pPr>
      <w:ind w:left="1600"/>
    </w:pPr>
    <w:rPr>
      <w:szCs w:val="24"/>
    </w:rPr>
  </w:style>
  <w:style w:type="paragraph" w:styleId="907">
    <w:name w:val="table of figures"/>
    <w:basedOn w:val="846"/>
    <w:next w:val="846"/>
    <w:uiPriority w:val="99"/>
    <w:unhideWhenUsed/>
    <w:qFormat/>
  </w:style>
  <w:style w:type="paragraph" w:styleId="908">
    <w:name w:val="toc 2"/>
    <w:basedOn w:val="846"/>
    <w:next w:val="846"/>
    <w:qFormat/>
    <w:pPr>
      <w:ind w:left="210"/>
      <w:jc w:val="left"/>
    </w:pPr>
    <w:rPr>
      <w:smallCaps/>
    </w:rPr>
  </w:style>
  <w:style w:type="paragraph" w:styleId="909">
    <w:name w:val="toc 9"/>
    <w:basedOn w:val="846"/>
    <w:next w:val="846"/>
    <w:qFormat/>
    <w:pPr>
      <w:ind w:left="1680"/>
      <w:jc w:val="left"/>
    </w:pPr>
  </w:style>
  <w:style w:type="paragraph" w:styleId="910">
    <w:name w:val="Body Text 2"/>
    <w:basedOn w:val="846"/>
    <w:qFormat/>
    <w:pPr>
      <w:spacing w:line="360" w:lineRule="auto"/>
      <w:tabs>
        <w:tab w:val="left" w:pos="630" w:leader="none"/>
      </w:tabs>
    </w:pPr>
    <w:rPr>
      <w:rFonts w:ascii="宋体" w:hAnsi="宋体"/>
      <w:sz w:val="24"/>
    </w:rPr>
  </w:style>
  <w:style w:type="paragraph" w:styleId="911">
    <w:name w:val="List 4"/>
    <w:basedOn w:val="846"/>
    <w:qFormat/>
    <w:pPr>
      <w:ind w:left="100" w:hanging="200"/>
      <w:spacing w:line="420" w:lineRule="exact"/>
    </w:pPr>
    <w:rPr>
      <w:sz w:val="24"/>
      <w:szCs w:val="24"/>
    </w:rPr>
  </w:style>
  <w:style w:type="paragraph" w:styleId="912">
    <w:name w:val="List Continue 2"/>
    <w:basedOn w:val="846"/>
    <w:qFormat/>
    <w:pPr>
      <w:ind w:left="840" w:firstLine="471"/>
      <w:spacing w:after="120" w:line="420" w:lineRule="exact"/>
    </w:pPr>
    <w:rPr>
      <w:sz w:val="24"/>
      <w:szCs w:val="24"/>
    </w:rPr>
  </w:style>
  <w:style w:type="paragraph" w:styleId="913">
    <w:name w:val="HTML Preformatted"/>
    <w:basedOn w:val="8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14">
    <w:name w:val="Normal (Web)"/>
    <w:basedOn w:val="846"/>
    <w:qFormat/>
    <w:pPr>
      <w:jc w:val="left"/>
      <w:spacing w:before="100" w:beforeAutospacing="1" w:after="100" w:afterAutospacing="1"/>
      <w:widowControl/>
    </w:pPr>
    <w:rPr>
      <w:rFonts w:ascii="宋体" w:hAnsi="宋体"/>
      <w:sz w:val="24"/>
    </w:rPr>
  </w:style>
  <w:style w:type="paragraph" w:styleId="915">
    <w:name w:val="List Continue 3"/>
    <w:basedOn w:val="846"/>
    <w:qFormat/>
    <w:pPr>
      <w:ind w:left="1260" w:firstLine="471"/>
      <w:spacing w:after="120" w:line="420" w:lineRule="exact"/>
    </w:pPr>
    <w:rPr>
      <w:sz w:val="24"/>
      <w:szCs w:val="24"/>
    </w:rPr>
  </w:style>
  <w:style w:type="paragraph" w:styleId="916">
    <w:name w:val="index 2"/>
    <w:basedOn w:val="846"/>
    <w:next w:val="846"/>
    <w:qFormat/>
    <w:pPr>
      <w:ind w:left="200"/>
    </w:pPr>
    <w:rPr>
      <w:szCs w:val="24"/>
    </w:rPr>
  </w:style>
  <w:style w:type="paragraph" w:styleId="917">
    <w:name w:val="Title"/>
    <w:basedOn w:val="846"/>
    <w:next w:val="846"/>
    <w:link w:val="1095"/>
    <w:qFormat/>
    <w:pPr>
      <w:ind w:firstLine="628"/>
      <w:jc w:val="center"/>
      <w:spacing w:line="420" w:lineRule="exact"/>
    </w:pPr>
    <w:rPr>
      <w:sz w:val="32"/>
      <w:szCs w:val="32"/>
    </w:rPr>
  </w:style>
  <w:style w:type="paragraph" w:styleId="918">
    <w:name w:val="annotation subject"/>
    <w:basedOn w:val="871"/>
    <w:next w:val="871"/>
    <w:qFormat/>
    <w:rPr>
      <w:b/>
      <w:bCs/>
    </w:rPr>
  </w:style>
  <w:style w:type="paragraph" w:styleId="919">
    <w:name w:val="Body Text First Indent 2"/>
    <w:basedOn w:val="877"/>
    <w:qFormat/>
    <w:pPr>
      <w:ind w:left="420" w:firstLine="420"/>
      <w:spacing w:after="120" w:line="240" w:lineRule="auto"/>
    </w:pPr>
    <w:rPr>
      <w:b w:val="0"/>
      <w:szCs w:val="24"/>
    </w:rPr>
  </w:style>
  <w:style w:type="table" w:styleId="920">
    <w:name w:val="Table Grid"/>
    <w:basedOn w:val="857"/>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Elegant"/>
    <w:basedOn w:val="857"/>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2">
    <w:name w:val="Strong"/>
    <w:basedOn w:val="856"/>
    <w:qFormat/>
    <w:rPr>
      <w:rFonts w:eastAsia="宋体"/>
      <w:b/>
      <w:bCs/>
      <w:sz w:val="21"/>
      <w:szCs w:val="24"/>
      <w:lang w:val="en-US" w:eastAsia="zh-CN" w:bidi="ar-SA"/>
    </w:rPr>
  </w:style>
  <w:style w:type="character" w:styleId="923">
    <w:name w:val="endnote reference"/>
    <w:basedOn w:val="856"/>
    <w:uiPriority w:val="99"/>
    <w:semiHidden/>
    <w:unhideWhenUsed/>
    <w:qFormat/>
    <w:rPr>
      <w:vertAlign w:val="superscript"/>
    </w:rPr>
  </w:style>
  <w:style w:type="character" w:styleId="924">
    <w:name w:val="page number"/>
    <w:basedOn w:val="856"/>
    <w:qFormat/>
  </w:style>
  <w:style w:type="character" w:styleId="925">
    <w:name w:val="FollowedHyperlink"/>
    <w:qFormat/>
    <w:rPr>
      <w:rFonts w:eastAsia="宋体"/>
      <w:color w:val="800080"/>
      <w:sz w:val="21"/>
      <w:szCs w:val="24"/>
      <w:u w:val="single"/>
      <w:lang w:val="en-US" w:eastAsia="zh-CN" w:bidi="ar-SA"/>
    </w:rPr>
  </w:style>
  <w:style w:type="character" w:styleId="926">
    <w:name w:val="Emphasis"/>
    <w:qFormat/>
    <w:rPr>
      <w:rFonts w:eastAsia="宋体"/>
      <w:color w:val="cc0000"/>
      <w:sz w:val="21"/>
      <w:szCs w:val="24"/>
      <w:lang w:val="en-US" w:eastAsia="zh-CN" w:bidi="ar-SA"/>
    </w:rPr>
  </w:style>
  <w:style w:type="character" w:styleId="927">
    <w:name w:val="HTML Typewriter"/>
    <w:qFormat/>
    <w:rPr>
      <w:rFonts w:ascii="Courier New" w:hAnsi="Courier New" w:eastAsia="宋体"/>
      <w:sz w:val="20"/>
      <w:szCs w:val="20"/>
      <w:lang w:val="en-US" w:eastAsia="zh-CN" w:bidi="ar-SA"/>
    </w:rPr>
  </w:style>
  <w:style w:type="character" w:styleId="928">
    <w:name w:val="Hyperlink"/>
    <w:qFormat/>
    <w:rPr>
      <w:color w:val="333333"/>
      <w:u w:val="none"/>
    </w:rPr>
  </w:style>
  <w:style w:type="character" w:styleId="929">
    <w:name w:val="annotation reference"/>
    <w:qFormat/>
    <w:rPr>
      <w:sz w:val="21"/>
    </w:rPr>
  </w:style>
  <w:style w:type="character" w:styleId="930">
    <w:name w:val="footnote reference"/>
    <w:basedOn w:val="856"/>
    <w:uiPriority w:val="99"/>
    <w:unhideWhenUsed/>
    <w:qFormat/>
    <w:rPr>
      <w:vertAlign w:val="superscript"/>
    </w:rPr>
  </w:style>
  <w:style w:type="character" w:styleId="931" w:customStyle="1">
    <w:name w:val="Heading 1 Char"/>
    <w:basedOn w:val="856"/>
    <w:uiPriority w:val="9"/>
    <w:qFormat/>
    <w:rPr>
      <w:rFonts w:ascii="Arial" w:hAnsi="Arial" w:eastAsia="Arial" w:cs="Arial"/>
      <w:sz w:val="40"/>
      <w:szCs w:val="40"/>
    </w:rPr>
  </w:style>
  <w:style w:type="character" w:styleId="932" w:customStyle="1">
    <w:name w:val="Heading 2 Char"/>
    <w:basedOn w:val="856"/>
    <w:uiPriority w:val="9"/>
    <w:qFormat/>
    <w:rPr>
      <w:rFonts w:ascii="Arial" w:hAnsi="Arial" w:eastAsia="Arial" w:cs="Arial"/>
      <w:sz w:val="34"/>
    </w:rPr>
  </w:style>
  <w:style w:type="character" w:styleId="933" w:customStyle="1">
    <w:name w:val="Heading 3 Char"/>
    <w:basedOn w:val="856"/>
    <w:uiPriority w:val="9"/>
    <w:qFormat/>
    <w:rPr>
      <w:rFonts w:ascii="Arial" w:hAnsi="Arial" w:eastAsia="Arial" w:cs="Arial"/>
      <w:sz w:val="30"/>
      <w:szCs w:val="30"/>
    </w:rPr>
  </w:style>
  <w:style w:type="character" w:styleId="934" w:customStyle="1">
    <w:name w:val="Heading 6 Char"/>
    <w:basedOn w:val="856"/>
    <w:uiPriority w:val="9"/>
    <w:qFormat/>
    <w:rPr>
      <w:rFonts w:ascii="Arial" w:hAnsi="Arial" w:eastAsia="Arial" w:cs="Arial"/>
      <w:b/>
      <w:bCs/>
      <w:sz w:val="22"/>
      <w:szCs w:val="22"/>
    </w:rPr>
  </w:style>
  <w:style w:type="character" w:styleId="935" w:customStyle="1">
    <w:name w:val="Heading 7 Char"/>
    <w:basedOn w:val="856"/>
    <w:uiPriority w:val="9"/>
    <w:qFormat/>
    <w:rPr>
      <w:rFonts w:ascii="Arial" w:hAnsi="Arial" w:eastAsia="Arial" w:cs="Arial"/>
      <w:b/>
      <w:bCs/>
      <w:i/>
      <w:iCs/>
      <w:sz w:val="22"/>
      <w:szCs w:val="22"/>
    </w:rPr>
  </w:style>
  <w:style w:type="character" w:styleId="936" w:customStyle="1">
    <w:name w:val="Heading 8 Char"/>
    <w:basedOn w:val="856"/>
    <w:uiPriority w:val="9"/>
    <w:qFormat/>
    <w:rPr>
      <w:rFonts w:ascii="Arial" w:hAnsi="Arial" w:eastAsia="Arial" w:cs="Arial"/>
      <w:i/>
      <w:iCs/>
      <w:sz w:val="22"/>
      <w:szCs w:val="22"/>
    </w:rPr>
  </w:style>
  <w:style w:type="character" w:styleId="937" w:customStyle="1">
    <w:name w:val="Heading 9 Char"/>
    <w:basedOn w:val="856"/>
    <w:uiPriority w:val="9"/>
    <w:qFormat/>
    <w:rPr>
      <w:rFonts w:ascii="Arial" w:hAnsi="Arial" w:eastAsia="Arial" w:cs="Arial"/>
      <w:i/>
      <w:iCs/>
      <w:sz w:val="21"/>
      <w:szCs w:val="21"/>
    </w:rPr>
  </w:style>
  <w:style w:type="character" w:styleId="938" w:customStyle="1">
    <w:name w:val="Title Char"/>
    <w:basedOn w:val="856"/>
    <w:uiPriority w:val="10"/>
    <w:qFormat/>
    <w:rPr>
      <w:sz w:val="48"/>
      <w:szCs w:val="48"/>
    </w:rPr>
  </w:style>
  <w:style w:type="paragraph" w:styleId="939">
    <w:name w:val="Quote"/>
    <w:basedOn w:val="846"/>
    <w:next w:val="846"/>
    <w:link w:val="940"/>
    <w:uiPriority w:val="29"/>
    <w:qFormat/>
    <w:pPr>
      <w:ind w:left="720" w:right="720"/>
    </w:pPr>
    <w:rPr>
      <w:i/>
    </w:rPr>
  </w:style>
  <w:style w:type="character" w:styleId="940" w:customStyle="1">
    <w:name w:val="引用 Char"/>
    <w:link w:val="939"/>
    <w:uiPriority w:val="29"/>
    <w:qFormat/>
    <w:rPr>
      <w:i/>
    </w:rPr>
  </w:style>
  <w:style w:type="paragraph" w:styleId="941">
    <w:name w:val="Intense Quote"/>
    <w:basedOn w:val="846"/>
    <w:next w:val="846"/>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Char"/>
    <w:link w:val="941"/>
    <w:uiPriority w:val="30"/>
    <w:qFormat/>
    <w:rPr>
      <w:i/>
    </w:rPr>
  </w:style>
  <w:style w:type="character" w:styleId="943" w:customStyle="1">
    <w:name w:val="Caption Char"/>
    <w:uiPriority w:val="99"/>
    <w:qFormat/>
  </w:style>
  <w:style w:type="table" w:styleId="944" w:customStyle="1">
    <w:name w:val="Table Grid Light"/>
    <w:basedOn w:val="85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5" w:customStyle="1">
    <w:name w:val="Plain Table 1"/>
    <w:basedOn w:val="85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5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5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5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5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5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5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5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5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85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5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5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5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5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5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5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w:basedOn w:val="85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5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5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5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5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5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5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5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5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3" w:customStyle="1">
    <w:name w:val="Grid Table 4 - Accent 2"/>
    <w:basedOn w:val="85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4" w:customStyle="1">
    <w:name w:val="Grid Table 4 - Accent 3"/>
    <w:basedOn w:val="85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5" w:customStyle="1">
    <w:name w:val="Grid Table 4 - Accent 4"/>
    <w:basedOn w:val="85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basedOn w:val="85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basedOn w:val="85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basedOn w:val="8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Grid Table 6 Colorful"/>
    <w:basedOn w:val="85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86" w:customStyle="1">
    <w:name w:val="Grid Table 6 Colorful - Accent 1"/>
    <w:basedOn w:val="85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87" w:customStyle="1">
    <w:name w:val="Grid Table 6 Colorful - Accent 2"/>
    <w:basedOn w:val="85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88" w:customStyle="1">
    <w:name w:val="Grid Table 6 Colorful - Accent 3"/>
    <w:basedOn w:val="85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89" w:customStyle="1">
    <w:name w:val="Grid Table 6 Colorful - Accent 4"/>
    <w:basedOn w:val="85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90" w:customStyle="1">
    <w:name w:val="Grid Table 6 Colorful - Accent 5"/>
    <w:basedOn w:val="85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1" w:customStyle="1">
    <w:name w:val="Grid Table 6 Colorful - Accent 6"/>
    <w:basedOn w:val="85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2" w:customStyle="1">
    <w:name w:val="Grid Table 7 Colorful"/>
    <w:basedOn w:val="85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5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5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5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5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5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5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basedOn w:val="85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5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5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5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5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5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5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w:basedOn w:val="85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7" w:customStyle="1">
    <w:name w:val="List Table 2 - Accent 1"/>
    <w:basedOn w:val="85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basedOn w:val="85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9" w:customStyle="1">
    <w:name w:val="List Table 2 - Accent 3"/>
    <w:basedOn w:val="85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basedOn w:val="85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basedOn w:val="85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basedOn w:val="85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w:basedOn w:val="85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5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5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5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5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5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5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w:basedOn w:val="85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5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basedOn w:val="85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basedOn w:val="85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basedOn w:val="85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basedOn w:val="85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basedOn w:val="85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List Table 5 Dark"/>
    <w:basedOn w:val="85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8" w:customStyle="1">
    <w:name w:val="List Table 5 Dark - Accent 1"/>
    <w:basedOn w:val="85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9" w:customStyle="1">
    <w:name w:val="List Table 5 Dark - Accent 2"/>
    <w:basedOn w:val="85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30" w:customStyle="1">
    <w:name w:val="List Table 5 Dark - Accent 3"/>
    <w:basedOn w:val="85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1" w:customStyle="1">
    <w:name w:val="List Table 5 Dark - Accent 4"/>
    <w:basedOn w:val="85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2" w:customStyle="1">
    <w:name w:val="List Table 5 Dark - Accent 5"/>
    <w:basedOn w:val="85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3" w:customStyle="1">
    <w:name w:val="List Table 5 Dark - Accent 6"/>
    <w:basedOn w:val="85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4" w:customStyle="1">
    <w:name w:val="List Table 6 Colorful"/>
    <w:basedOn w:val="85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5" w:customStyle="1">
    <w:name w:val="List Table 6 Colorful - Accent 1"/>
    <w:basedOn w:val="85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36" w:customStyle="1">
    <w:name w:val="List Table 6 Colorful - Accent 2"/>
    <w:basedOn w:val="85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37" w:customStyle="1">
    <w:name w:val="List Table 6 Colorful - Accent 3"/>
    <w:basedOn w:val="85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38" w:customStyle="1">
    <w:name w:val="List Table 6 Colorful - Accent 4"/>
    <w:basedOn w:val="85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9" w:customStyle="1">
    <w:name w:val="List Table 6 Colorful - Accent 5"/>
    <w:basedOn w:val="85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40" w:customStyle="1">
    <w:name w:val="List Table 6 Colorful - Accent 6"/>
    <w:basedOn w:val="85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41" w:customStyle="1">
    <w:name w:val="List Table 7 Colorful"/>
    <w:basedOn w:val="85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5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5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5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5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5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5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9" w:customStyle="1">
    <w:name w:val="Lined - Accent 1"/>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0" w:customStyle="1">
    <w:name w:val="Lined - Accent 2"/>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1" w:customStyle="1">
    <w:name w:val="Lined - Accent 3"/>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2" w:customStyle="1">
    <w:name w:val="Lined - Accent 4"/>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basedOn w:val="8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basedOn w:val="85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6" w:customStyle="1">
    <w:name w:val="Bordered &amp; Lined - Accent 1"/>
    <w:basedOn w:val="85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7" w:customStyle="1">
    <w:name w:val="Bordered &amp; Lined - Accent 2"/>
    <w:basedOn w:val="85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8" w:customStyle="1">
    <w:name w:val="Bordered &amp; Lined - Accent 3"/>
    <w:basedOn w:val="85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9" w:customStyle="1">
    <w:name w:val="Bordered &amp; Lined - Accent 4"/>
    <w:basedOn w:val="85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basedOn w:val="85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basedOn w:val="85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basedOn w:val="85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3" w:customStyle="1">
    <w:name w:val="Bordered - Accent 1"/>
    <w:basedOn w:val="85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basedOn w:val="85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5" w:customStyle="1">
    <w:name w:val="Bordered - Accent 3"/>
    <w:basedOn w:val="85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6" w:customStyle="1">
    <w:name w:val="Bordered - Accent 4"/>
    <w:basedOn w:val="85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basedOn w:val="85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basedOn w:val="85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Footnote Text Char"/>
    <w:uiPriority w:val="99"/>
    <w:qFormat/>
    <w:rPr>
      <w:sz w:val="18"/>
    </w:rPr>
  </w:style>
  <w:style w:type="character" w:styleId="1070" w:customStyle="1">
    <w:name w:val="尾注文本 Char"/>
    <w:link w:val="889"/>
    <w:uiPriority w:val="99"/>
    <w:qFormat/>
    <w:rPr>
      <w:sz w:val="20"/>
    </w:rPr>
  </w:style>
  <w:style w:type="paragraph" w:styleId="1071" w:customStyle="1">
    <w:name w:val="TOC 标题1"/>
    <w:uiPriority w:val="39"/>
    <w:unhideWhenUsed/>
    <w:qFormat/>
  </w:style>
  <w:style w:type="paragraph" w:styleId="1072" w:customStyle="1">
    <w:name w:val="段"/>
    <w:next w:val="846"/>
    <w:qFormat/>
    <w:pPr>
      <w:ind w:firstLine="200"/>
      <w:jc w:val="both"/>
    </w:pPr>
    <w:rPr>
      <w:rFonts w:ascii="宋体" w:hAnsi="Calibri"/>
      <w:sz w:val="21"/>
    </w:rPr>
  </w:style>
  <w:style w:type="paragraph" w:styleId="1073" w:customStyle="1">
    <w:name w:val="正文 A"/>
    <w:next w:val="1072"/>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074" w:customStyle="1">
    <w:name w:val="文档结构图1"/>
    <w:basedOn w:val="846"/>
    <w:uiPriority w:val="99"/>
    <w:qFormat/>
    <w:pPr>
      <w:shd w:val="clear" w:color="auto" w:fill="000080"/>
    </w:pPr>
  </w:style>
  <w:style w:type="paragraph" w:styleId="1075" w:customStyle="1">
    <w:name w:val="正文 New New New New New New New New New New New New New New New12"/>
    <w:qFormat/>
    <w:pPr>
      <w:jc w:val="both"/>
      <w:widowControl w:val="off"/>
    </w:pPr>
    <w:rPr>
      <w:sz w:val="21"/>
      <w:szCs w:val="24"/>
    </w:rPr>
  </w:style>
  <w:style w:type="paragraph" w:styleId="1076" w:customStyle="1">
    <w:name w:val="首行缩进"/>
    <w:basedOn w:val="846"/>
    <w:qFormat/>
    <w:pPr>
      <w:ind w:firstLine="480"/>
      <w:jc w:val="left"/>
      <w:spacing w:line="360" w:lineRule="auto"/>
    </w:pPr>
    <w:rPr>
      <w:rFonts w:ascii="宋体" w:hAnsi="宋体"/>
      <w:sz w:val="24"/>
    </w:rPr>
  </w:style>
  <w:style w:type="character" w:styleId="1077" w:customStyle="1">
    <w:name w:val="正文文本 Char"/>
    <w:link w:val="875"/>
    <w:qFormat/>
    <w:rPr>
      <w:rFonts w:eastAsia="宋体"/>
      <w:sz w:val="28"/>
      <w:lang w:val="en-US" w:eastAsia="zh-CN" w:bidi="ar-SA"/>
    </w:rPr>
  </w:style>
  <w:style w:type="character" w:styleId="1078" w:customStyle="1">
    <w:name w:val="标题 1 Char"/>
    <w:link w:val="847"/>
    <w:qFormat/>
    <w:rPr>
      <w:sz w:val="28"/>
    </w:rPr>
  </w:style>
  <w:style w:type="character" w:styleId="1079" w:customStyle="1">
    <w:name w:val="标题 2 Char"/>
    <w:link w:val="848"/>
    <w:qFormat/>
    <w:rPr>
      <w:rFonts w:ascii="Arial" w:hAnsi="Arial" w:eastAsia="黑体"/>
      <w:b/>
      <w:sz w:val="32"/>
      <w:lang w:val="en-US" w:eastAsia="zh-CN" w:bidi="ar-SA"/>
    </w:rPr>
  </w:style>
  <w:style w:type="character" w:styleId="1080" w:customStyle="1">
    <w:name w:val="标题 3 Char"/>
    <w:link w:val="849"/>
    <w:qFormat/>
    <w:rPr>
      <w:rFonts w:eastAsia="宋体"/>
      <w:b/>
      <w:sz w:val="32"/>
      <w:lang w:val="en-US" w:eastAsia="zh-CN" w:bidi="ar-SA"/>
    </w:rPr>
  </w:style>
  <w:style w:type="character" w:styleId="1081" w:customStyle="1">
    <w:name w:val="标题 4 Char"/>
    <w:link w:val="850"/>
    <w:qFormat/>
    <w:rPr>
      <w:rFonts w:ascii="Arial" w:hAnsi="Arial" w:eastAsia="黑体"/>
      <w:b/>
      <w:sz w:val="28"/>
      <w:lang w:val="en-US" w:eastAsia="zh-CN" w:bidi="ar-SA"/>
    </w:rPr>
  </w:style>
  <w:style w:type="character" w:styleId="1082" w:customStyle="1">
    <w:name w:val="标题 5 Char"/>
    <w:link w:val="851"/>
    <w:qFormat/>
    <w:rPr>
      <w:rFonts w:ascii="Arial" w:hAnsi="Arial" w:eastAsia="黑体"/>
      <w:b/>
      <w:sz w:val="21"/>
      <w:lang w:val="en-US" w:eastAsia="zh-CN" w:bidi="ar-SA"/>
    </w:rPr>
  </w:style>
  <w:style w:type="character" w:styleId="1083" w:customStyle="1">
    <w:name w:val="标题 6 Char"/>
    <w:link w:val="852"/>
    <w:qFormat/>
    <w:rPr>
      <w:rFonts w:hAnsi="Arial" w:eastAsia="黑体"/>
      <w:sz w:val="21"/>
      <w:lang w:val="en-US" w:eastAsia="zh-CN" w:bidi="ar-SA"/>
    </w:rPr>
  </w:style>
  <w:style w:type="character" w:styleId="1084" w:customStyle="1">
    <w:name w:val="正文缩进 Char"/>
    <w:link w:val="866"/>
    <w:qFormat/>
    <w:rPr>
      <w:rFonts w:eastAsia="楷体_GB2312"/>
      <w:sz w:val="24"/>
      <w:lang w:val="en-US" w:eastAsia="zh-CN" w:bidi="ar-SA"/>
    </w:rPr>
  </w:style>
  <w:style w:type="character" w:styleId="1085" w:customStyle="1">
    <w:name w:val="文档结构图 Char"/>
    <w:link w:val="870"/>
    <w:qFormat/>
    <w:rPr>
      <w:rFonts w:eastAsia="宋体"/>
      <w:sz w:val="21"/>
      <w:lang w:val="en-US" w:eastAsia="zh-CN" w:bidi="ar-SA"/>
    </w:rPr>
  </w:style>
  <w:style w:type="character" w:styleId="1086" w:customStyle="1">
    <w:name w:val="批注文字 Char"/>
    <w:link w:val="871"/>
    <w:qFormat/>
    <w:rPr>
      <w:sz w:val="21"/>
    </w:rPr>
  </w:style>
  <w:style w:type="character" w:styleId="1087" w:customStyle="1">
    <w:name w:val="正文文本缩进 Char1"/>
    <w:link w:val="877"/>
    <w:qFormat/>
    <w:rPr>
      <w:rFonts w:eastAsia="宋体"/>
      <w:b/>
      <w:sz w:val="21"/>
      <w:lang w:val="en-US" w:eastAsia="zh-CN" w:bidi="ar-SA"/>
    </w:rPr>
  </w:style>
  <w:style w:type="character" w:styleId="1088" w:customStyle="1">
    <w:name w:val="纯文本 Char"/>
    <w:link w:val="884"/>
    <w:qFormat/>
    <w:rPr>
      <w:rFonts w:ascii="宋体" w:hAnsi="Courier New" w:eastAsia="楷体_GB2312"/>
      <w:sz w:val="28"/>
      <w:lang w:val="en-US" w:eastAsia="zh-CN" w:bidi="ar-SA"/>
    </w:rPr>
  </w:style>
  <w:style w:type="character" w:styleId="1089" w:customStyle="1">
    <w:name w:val="日期 Char"/>
    <w:link w:val="887"/>
    <w:qFormat/>
    <w:rPr>
      <w:rFonts w:eastAsia="宋体"/>
      <w:sz w:val="21"/>
      <w:lang w:val="en-US" w:eastAsia="zh-CN" w:bidi="ar-SA"/>
    </w:rPr>
  </w:style>
  <w:style w:type="character" w:styleId="1090" w:customStyle="1">
    <w:name w:val="正文文本缩进 2 Char"/>
    <w:link w:val="888"/>
    <w:qFormat/>
    <w:rPr>
      <w:rFonts w:ascii="宋体" w:hAnsi="宋体" w:eastAsia="宋体"/>
      <w:sz w:val="21"/>
      <w:lang w:val="en-US" w:eastAsia="zh-CN" w:bidi="ar-SA"/>
    </w:rPr>
  </w:style>
  <w:style w:type="character" w:styleId="1091" w:customStyle="1">
    <w:name w:val="批注框文本 Char"/>
    <w:link w:val="890"/>
    <w:qFormat/>
    <w:rPr>
      <w:rFonts w:eastAsia="宋体"/>
      <w:sz w:val="18"/>
      <w:szCs w:val="18"/>
      <w:lang w:val="en-US" w:eastAsia="zh-CN" w:bidi="ar-SA"/>
    </w:rPr>
  </w:style>
  <w:style w:type="character" w:styleId="1092" w:customStyle="1">
    <w:name w:val="页脚 Char"/>
    <w:link w:val="891"/>
    <w:uiPriority w:val="99"/>
    <w:qFormat/>
    <w:rPr>
      <w:rFonts w:eastAsia="楷体_GB2312"/>
      <w:sz w:val="18"/>
    </w:rPr>
  </w:style>
  <w:style w:type="character" w:styleId="1093" w:customStyle="1">
    <w:name w:val="页眉 Char"/>
    <w:link w:val="893"/>
    <w:semiHidden/>
    <w:qFormat/>
    <w:rPr>
      <w:rFonts w:eastAsia="楷体_GB2312"/>
      <w:sz w:val="18"/>
      <w:lang w:val="en-US" w:eastAsia="zh-CN" w:bidi="ar-SA"/>
    </w:rPr>
  </w:style>
  <w:style w:type="character" w:styleId="1094" w:customStyle="1">
    <w:name w:val="副标题 Char"/>
    <w:link w:val="899"/>
    <w:qFormat/>
    <w:rPr>
      <w:rFonts w:ascii="宋体" w:hAnsi="Courier New" w:eastAsia="楷体_GB2312"/>
      <w:sz w:val="26"/>
      <w:lang w:val="en-US" w:eastAsia="zh-CN" w:bidi="ar-SA"/>
    </w:rPr>
  </w:style>
  <w:style w:type="character" w:styleId="1095" w:customStyle="1">
    <w:name w:val="标题 Char"/>
    <w:link w:val="917"/>
    <w:qFormat/>
    <w:rPr>
      <w:rFonts w:ascii="Calibri" w:hAnsi="Calibri" w:eastAsia="宋体"/>
      <w:sz w:val="32"/>
      <w:szCs w:val="32"/>
      <w:lang w:val="en-US" w:eastAsia="zh-CN" w:bidi="ar-SA"/>
    </w:rPr>
  </w:style>
  <w:style w:type="character" w:styleId="1096" w:customStyle="1">
    <w:name w:val="样式1 Char"/>
    <w:link w:val="1097"/>
    <w:qFormat/>
    <w:rPr>
      <w:rFonts w:ascii="Arial" w:hAnsi="Arial" w:eastAsia="黑体"/>
      <w:b/>
      <w:sz w:val="28"/>
    </w:rPr>
  </w:style>
  <w:style w:type="paragraph" w:styleId="1097" w:customStyle="1">
    <w:name w:val="样式1"/>
    <w:basedOn w:val="850"/>
    <w:link w:val="1096"/>
    <w:qFormat/>
    <w:pPr>
      <w:ind w:firstLine="560"/>
      <w:spacing w:before="120" w:after="0" w:line="360" w:lineRule="auto"/>
    </w:pPr>
  </w:style>
  <w:style w:type="character" w:styleId="1098" w:customStyle="1">
    <w:name w:val="章 Char"/>
    <w:qFormat/>
    <w:rPr>
      <w:rFonts w:eastAsia="黑体"/>
      <w:sz w:val="32"/>
      <w:szCs w:val="24"/>
      <w:lang w:val="en-US" w:eastAsia="zh-CN" w:bidi="ar-SA"/>
    </w:rPr>
  </w:style>
  <w:style w:type="character" w:styleId="1099" w:customStyle="1">
    <w:name w:val="+● Char Char Char Char Char Char Char"/>
    <w:qFormat/>
    <w:rPr>
      <w:rFonts w:ascii="楷体_GB2312" w:eastAsia="宋体"/>
      <w:sz w:val="24"/>
      <w:szCs w:val="28"/>
      <w:lang w:val="en-US" w:eastAsia="zh-CN" w:bidi="ar-SA"/>
    </w:rPr>
  </w:style>
  <w:style w:type="character" w:styleId="1100" w:customStyle="1">
    <w:name w:val="FA正文bold Char Char"/>
    <w:link w:val="1101"/>
    <w:qFormat/>
    <w:rPr>
      <w:rFonts w:hAnsi="宋体" w:eastAsia="宋体" w:cs="宋体"/>
      <w:b/>
      <w:sz w:val="24"/>
      <w:szCs w:val="24"/>
      <w:lang w:val="en-US" w:eastAsia="zh-CN" w:bidi="ar-SA"/>
    </w:rPr>
  </w:style>
  <w:style w:type="paragraph" w:styleId="1101" w:customStyle="1">
    <w:name w:val="FA正文bold"/>
    <w:basedOn w:val="1102"/>
    <w:next w:val="1102"/>
    <w:link w:val="1100"/>
    <w:qFormat/>
    <w:pPr>
      <w:ind w:left="-2" w:firstLine="482"/>
      <w:keepNext/>
    </w:pPr>
    <w:rPr>
      <w:rFonts w:ascii="等线" w:cs="宋体"/>
      <w:b/>
      <w:spacing w:val="0"/>
      <w:sz w:val="24"/>
      <w:szCs w:val="24"/>
    </w:rPr>
  </w:style>
  <w:style w:type="paragraph" w:styleId="1102" w:customStyle="1">
    <w:name w:val="FA正文"/>
    <w:basedOn w:val="846"/>
    <w:link w:val="1103"/>
    <w:qFormat/>
    <w:pPr>
      <w:ind w:firstLine="436"/>
      <w:spacing w:line="360" w:lineRule="auto"/>
      <w:tabs>
        <w:tab w:val="left" w:pos="3375" w:leader="none"/>
      </w:tabs>
    </w:pPr>
    <w:rPr>
      <w:rFonts w:ascii="宋体" w:hAnsi="宋体"/>
      <w:spacing w:val="4"/>
    </w:rPr>
  </w:style>
  <w:style w:type="character" w:styleId="1103" w:customStyle="1">
    <w:name w:val="FA正文 Char"/>
    <w:link w:val="1102"/>
    <w:qFormat/>
    <w:rPr>
      <w:rFonts w:ascii="宋体" w:hAnsi="宋体" w:eastAsia="宋体"/>
      <w:spacing w:val="4"/>
      <w:sz w:val="21"/>
      <w:lang w:val="en-US" w:eastAsia="zh-CN" w:bidi="ar-SA"/>
    </w:rPr>
  </w:style>
  <w:style w:type="character" w:styleId="1104" w:customStyle="1">
    <w:name w:val="apple-converted-space"/>
    <w:qFormat/>
  </w:style>
  <w:style w:type="character" w:styleId="1105" w:customStyle="1">
    <w:name w:val="+1. Char Char Char Char"/>
    <w:qFormat/>
    <w:rPr>
      <w:rFonts w:eastAsia="宋体"/>
      <w:sz w:val="24"/>
      <w:szCs w:val="28"/>
      <w:lang w:val="en-US" w:eastAsia="zh-CN" w:bidi="ar-SA"/>
    </w:rPr>
  </w:style>
  <w:style w:type="character" w:styleId="1106" w:customStyle="1">
    <w:name w:val="样式3 Char"/>
    <w:qFormat/>
    <w:rPr>
      <w:rFonts w:eastAsia="宋体"/>
      <w:sz w:val="24"/>
      <w:szCs w:val="28"/>
      <w:lang w:val="en-US" w:eastAsia="zh-CN" w:bidi="ar-SA"/>
    </w:rPr>
  </w:style>
  <w:style w:type="character" w:styleId="1107" w:customStyle="1">
    <w:name w:val="Char Char6"/>
    <w:qFormat/>
    <w:rPr>
      <w:rFonts w:ascii="宋体" w:hAnsi="Courier New"/>
      <w:sz w:val="21"/>
    </w:rPr>
  </w:style>
  <w:style w:type="character" w:styleId="1108" w:customStyle="1">
    <w:name w:val="Char Char11"/>
    <w:qFormat/>
    <w:rPr>
      <w:sz w:val="21"/>
    </w:rPr>
  </w:style>
  <w:style w:type="character" w:styleId="1109" w:customStyle="1">
    <w:name w:val="dg2"/>
    <w:qFormat/>
    <w:rPr>
      <w:rFonts w:eastAsia="宋体"/>
      <w:sz w:val="21"/>
      <w:szCs w:val="24"/>
      <w:lang w:val="en-US" w:eastAsia="zh-CN" w:bidi="ar-SA"/>
    </w:rPr>
  </w:style>
  <w:style w:type="character" w:styleId="1110" w:customStyle="1">
    <w:name w:val="NormalCharacter"/>
    <w:qFormat/>
  </w:style>
  <w:style w:type="character" w:styleId="1111" w:customStyle="1">
    <w:name w:val="+正文 Char Char Char2"/>
    <w:qFormat/>
    <w:rPr>
      <w:rFonts w:eastAsia="宋体"/>
      <w:sz w:val="24"/>
      <w:szCs w:val="24"/>
      <w:lang w:val="en-US" w:eastAsia="zh-CN" w:bidi="ar-SA"/>
    </w:rPr>
  </w:style>
  <w:style w:type="character" w:styleId="1112" w:customStyle="1">
    <w:name w:val="title11"/>
    <w:qFormat/>
    <w:rPr>
      <w:rFonts w:hint="default" w:ascii="Verdana" w:hAnsi="Verdana"/>
      <w:b/>
      <w:bCs/>
      <w:color w:val="000000"/>
      <w:sz w:val="18"/>
      <w:szCs w:val="18"/>
    </w:rPr>
  </w:style>
  <w:style w:type="character" w:styleId="1113" w:customStyle="1">
    <w:name w:val="样式3 Char Char"/>
    <w:qFormat/>
    <w:rPr>
      <w:rFonts w:ascii="楷体_GB2312" w:eastAsia="宋体"/>
      <w:sz w:val="24"/>
      <w:szCs w:val="28"/>
      <w:lang w:val="en-US" w:eastAsia="zh-CN" w:bidi="ar-SA"/>
    </w:rPr>
  </w:style>
  <w:style w:type="character" w:styleId="1114" w:customStyle="1">
    <w:name w:val="mw-headline"/>
    <w:qFormat/>
  </w:style>
  <w:style w:type="character" w:styleId="1115" w:customStyle="1">
    <w:name w:val="正文1"/>
    <w:qFormat/>
  </w:style>
  <w:style w:type="character" w:styleId="1116" w:customStyle="1">
    <w:name w:val="表正文 Char2"/>
    <w:qFormat/>
    <w:rPr>
      <w:rFonts w:eastAsia="楷体_GB2312"/>
      <w:sz w:val="24"/>
      <w:lang w:val="en-US" w:eastAsia="zh-CN" w:bidi="ar-SA"/>
    </w:rPr>
  </w:style>
  <w:style w:type="character" w:styleId="1117" w:customStyle="1">
    <w:name w:val="style81"/>
    <w:qFormat/>
    <w:rPr>
      <w:rFonts w:hint="default" w:ascii="Arial" w:hAnsi="Arial" w:cs="Arial"/>
      <w:sz w:val="18"/>
      <w:szCs w:val="18"/>
      <w:u w:val="none"/>
    </w:rPr>
  </w:style>
  <w:style w:type="character" w:styleId="1118" w:customStyle="1">
    <w:name w:val="style50"/>
    <w:qFormat/>
    <w:rPr>
      <w:rFonts w:eastAsia="宋体"/>
      <w:sz w:val="21"/>
      <w:szCs w:val="24"/>
      <w:lang w:val="en-US" w:eastAsia="zh-CN" w:bidi="ar-SA"/>
    </w:rPr>
  </w:style>
  <w:style w:type="character" w:styleId="1119" w:customStyle="1">
    <w:name w:val="body1"/>
    <w:qFormat/>
    <w:rPr>
      <w:rFonts w:hint="default" w:ascii="_x000B__x000C_" w:hAnsi="_x000B__x000C_"/>
      <w:sz w:val="18"/>
    </w:rPr>
  </w:style>
  <w:style w:type="character" w:styleId="1120" w:customStyle="1">
    <w:name w:val="Char Char9"/>
    <w:qFormat/>
    <w:rPr>
      <w:sz w:val="36"/>
    </w:rPr>
  </w:style>
  <w:style w:type="character" w:styleId="1121" w:customStyle="1">
    <w:name w:val="+正文 Char Char5 Char Char"/>
    <w:qFormat/>
    <w:rPr>
      <w:rFonts w:eastAsia="宋体"/>
      <w:sz w:val="24"/>
      <w:szCs w:val="24"/>
      <w:lang w:val="en-US" w:eastAsia="zh-CN" w:bidi="ar-SA"/>
    </w:rPr>
  </w:style>
  <w:style w:type="character" w:styleId="1122" w:customStyle="1">
    <w:name w:val="style71"/>
    <w:qFormat/>
    <w:rPr>
      <w:sz w:val="18"/>
      <w:szCs w:val="18"/>
    </w:rPr>
  </w:style>
  <w:style w:type="character" w:styleId="1123" w:customStyle="1">
    <w:name w:val="+● Char Char Char Char Char Char"/>
    <w:link w:val="1124"/>
    <w:qFormat/>
    <w:rPr>
      <w:sz w:val="24"/>
      <w:szCs w:val="28"/>
    </w:rPr>
  </w:style>
  <w:style w:type="paragraph" w:styleId="1124" w:customStyle="1">
    <w:name w:val="+● Char Char Char"/>
    <w:basedOn w:val="846"/>
    <w:link w:val="1123"/>
    <w:qFormat/>
    <w:pPr>
      <w:ind w:firstLine="480"/>
      <w:spacing w:line="360" w:lineRule="auto"/>
      <w:tabs>
        <w:tab w:val="left" w:pos="420" w:leader="none"/>
        <w:tab w:val="left" w:pos="958" w:leader="none"/>
      </w:tabs>
    </w:pPr>
    <w:rPr>
      <w:sz w:val="24"/>
      <w:szCs w:val="28"/>
    </w:rPr>
  </w:style>
  <w:style w:type="character" w:styleId="1125" w:customStyle="1">
    <w:name w:val="+标题4 Char Char"/>
    <w:qFormat/>
    <w:rPr>
      <w:rFonts w:ascii="楷体_GB2312" w:eastAsia="宋体"/>
      <w:b/>
      <w:bCs/>
      <w:sz w:val="24"/>
      <w:szCs w:val="28"/>
      <w:lang w:val="en-US" w:eastAsia="zh-CN" w:bidi="ar-SA"/>
    </w:rPr>
  </w:style>
  <w:style w:type="character" w:styleId="1126" w:customStyle="1">
    <w:name w:val="9p"/>
    <w:qFormat/>
  </w:style>
  <w:style w:type="character" w:styleId="1127" w:customStyle="1">
    <w:name w:val="Heading 5 Char"/>
    <w:qFormat/>
    <w:rPr>
      <w:rFonts w:eastAsia="宋体" w:cs="Times New Roman"/>
      <w:b/>
      <w:i/>
      <w:sz w:val="26"/>
      <w:lang w:val="en-US" w:eastAsia="zh-CN"/>
    </w:rPr>
  </w:style>
  <w:style w:type="character" w:styleId="1128" w:customStyle="1">
    <w:name w:val="－正文 Char Char Char"/>
    <w:qFormat/>
    <w:rPr>
      <w:rFonts w:ascii="楷体_GB2312" w:eastAsia="宋体"/>
      <w:sz w:val="28"/>
      <w:szCs w:val="28"/>
      <w:lang w:val="en-US" w:eastAsia="zh-CN" w:bidi="ar-SA"/>
    </w:rPr>
  </w:style>
  <w:style w:type="character" w:styleId="1129" w:customStyle="1">
    <w:name w:val="四 Char Char Char"/>
    <w:qFormat/>
    <w:rPr>
      <w:rFonts w:ascii="Arial" w:hAnsi="Arial" w:eastAsia="黑体"/>
      <w:b/>
      <w:bCs/>
      <w:sz w:val="28"/>
      <w:szCs w:val="28"/>
      <w:lang w:val="en-US" w:eastAsia="zh-CN" w:bidi="ar-SA"/>
    </w:rPr>
  </w:style>
  <w:style w:type="character" w:styleId="1130" w:customStyle="1">
    <w:name w:val="name1"/>
    <w:qFormat/>
    <w:rPr>
      <w:rFonts w:eastAsia="宋体"/>
      <w:sz w:val="21"/>
      <w:szCs w:val="24"/>
      <w:lang w:val="en-US" w:eastAsia="zh-CN" w:bidi="ar-SA"/>
    </w:rPr>
  </w:style>
  <w:style w:type="character" w:styleId="1131" w:customStyle="1">
    <w:name w:val="style91"/>
    <w:qFormat/>
    <w:rPr>
      <w:b/>
      <w:bCs/>
    </w:rPr>
  </w:style>
  <w:style w:type="character" w:styleId="1132" w:customStyle="1">
    <w:name w:val="+正文 Char2 Char Char"/>
    <w:qFormat/>
    <w:rPr>
      <w:rFonts w:eastAsia="宋体"/>
      <w:sz w:val="24"/>
      <w:szCs w:val="28"/>
      <w:lang w:val="en-US" w:eastAsia="zh-CN" w:bidi="ar-SA"/>
    </w:rPr>
  </w:style>
  <w:style w:type="character" w:styleId="1133" w:customStyle="1">
    <w:name w:val="Andy_正文 Char"/>
    <w:link w:val="1134"/>
    <w:qFormat/>
    <w:rPr>
      <w:rFonts w:ascii="Calibri" w:hAnsi="Calibri"/>
      <w:sz w:val="24"/>
      <w:szCs w:val="24"/>
      <w:lang w:bidi="ar-SA"/>
    </w:rPr>
  </w:style>
  <w:style w:type="paragraph" w:styleId="1134" w:customStyle="1">
    <w:name w:val="Andy_正文"/>
    <w:basedOn w:val="846"/>
    <w:link w:val="1133"/>
    <w:qFormat/>
    <w:pPr>
      <w:ind w:firstLine="480"/>
      <w:spacing w:line="360" w:lineRule="auto"/>
    </w:pPr>
    <w:rPr>
      <w:sz w:val="24"/>
      <w:szCs w:val="24"/>
    </w:rPr>
  </w:style>
  <w:style w:type="character" w:styleId="1135" w:customStyle="1">
    <w:name w:val="Char Char7"/>
    <w:qFormat/>
    <w:rPr>
      <w:rFonts w:eastAsia="宋体"/>
      <w:sz w:val="28"/>
      <w:lang w:val="en-US" w:eastAsia="zh-CN" w:bidi="ar-SA"/>
    </w:rPr>
  </w:style>
  <w:style w:type="character" w:styleId="1136" w:customStyle="1">
    <w:name w:val="Char Char17"/>
    <w:qFormat/>
    <w:rPr>
      <w:rFonts w:eastAsia="宋体"/>
      <w:b/>
      <w:bCs/>
      <w:i/>
      <w:iCs/>
      <w:sz w:val="26"/>
      <w:szCs w:val="26"/>
      <w:lang w:val="en-US" w:eastAsia="zh-CN" w:bidi="ar-SA"/>
    </w:rPr>
  </w:style>
  <w:style w:type="character" w:styleId="1137" w:customStyle="1">
    <w:name w:val="+标题2 Char Char"/>
    <w:link w:val="1138"/>
    <w:qFormat/>
    <w:rPr>
      <w:rFonts w:ascii="等线" w:hAnsi="等线"/>
      <w:b/>
      <w:sz w:val="24"/>
    </w:rPr>
  </w:style>
  <w:style w:type="paragraph" w:styleId="1138" w:customStyle="1">
    <w:name w:val="+标题2"/>
    <w:basedOn w:val="848"/>
    <w:link w:val="1137"/>
    <w:qFormat/>
    <w:pPr>
      <w:ind w:left="431" w:hanging="431"/>
      <w:spacing w:before="120" w:after="120" w:line="360" w:lineRule="auto"/>
      <w:tabs>
        <w:tab w:val="left" w:pos="431" w:leader="none"/>
      </w:tabs>
    </w:pPr>
    <w:rPr>
      <w:rFonts w:ascii="等线" w:hAnsi="等线" w:eastAsia="宋体"/>
      <w:sz w:val="24"/>
    </w:rPr>
  </w:style>
  <w:style w:type="character" w:styleId="1139" w:customStyle="1">
    <w:name w:val="样式 宋体 小四 段前: 7.8 磅 行距: 1.5 倍行距 Char"/>
    <w:link w:val="1140"/>
    <w:qFormat/>
    <w:rPr>
      <w:rFonts w:ascii="宋体" w:hAnsi="宋体"/>
      <w:sz w:val="24"/>
      <w:lang w:bidi="ar-SA"/>
    </w:rPr>
  </w:style>
  <w:style w:type="paragraph" w:styleId="1140" w:customStyle="1">
    <w:name w:val="样式 宋体 小四 段前: 7.8 磅 行距: 1.5 倍行距"/>
    <w:basedOn w:val="846"/>
    <w:link w:val="1139"/>
    <w:qFormat/>
    <w:pPr>
      <w:ind w:right="210"/>
      <w:spacing w:line="360" w:lineRule="auto"/>
    </w:pPr>
    <w:rPr>
      <w:rFonts w:ascii="宋体" w:hAnsi="宋体"/>
      <w:sz w:val="24"/>
    </w:rPr>
  </w:style>
  <w:style w:type="character" w:styleId="1141" w:customStyle="1">
    <w:name w:val="方案文档 Char Char"/>
    <w:link w:val="1142"/>
    <w:qFormat/>
    <w:rPr>
      <w:sz w:val="24"/>
      <w:szCs w:val="24"/>
      <w:lang w:val="en-US" w:eastAsia="zh-CN" w:bidi="ar-SA"/>
    </w:rPr>
  </w:style>
  <w:style w:type="paragraph" w:styleId="1142" w:customStyle="1">
    <w:name w:val="方案文档"/>
    <w:link w:val="1141"/>
    <w:qFormat/>
    <w:pPr>
      <w:ind w:firstLine="200"/>
      <w:spacing w:line="360" w:lineRule="auto"/>
    </w:pPr>
    <w:rPr>
      <w:rFonts w:ascii="Calibri" w:hAnsi="Calibri"/>
      <w:sz w:val="24"/>
      <w:szCs w:val="24"/>
    </w:rPr>
  </w:style>
  <w:style w:type="character" w:styleId="1143" w:customStyle="1">
    <w:name w:val="ksfind_class_select1"/>
    <w:qFormat/>
    <w:rPr>
      <w:color w:val="000000"/>
      <w:shd w:val="clear" w:color="auto" w:fill="efd200"/>
    </w:rPr>
  </w:style>
  <w:style w:type="character" w:styleId="1144" w:customStyle="1">
    <w:name w:val="+列表1 Char Char Char Char Char Char"/>
    <w:link w:val="1145"/>
    <w:qFormat/>
    <w:rPr>
      <w:rFonts w:eastAsia="宋体"/>
      <w:sz w:val="24"/>
      <w:szCs w:val="24"/>
      <w:lang w:val="en-US" w:eastAsia="zh-CN" w:bidi="ar-SA"/>
    </w:rPr>
  </w:style>
  <w:style w:type="paragraph" w:styleId="1145" w:customStyle="1">
    <w:name w:val="+列表1"/>
    <w:basedOn w:val="846"/>
    <w:link w:val="1144"/>
    <w:qFormat/>
    <w:pPr>
      <w:jc w:val="center"/>
    </w:pPr>
    <w:rPr>
      <w:sz w:val="24"/>
      <w:szCs w:val="24"/>
    </w:rPr>
  </w:style>
  <w:style w:type="character" w:styleId="1146" w:customStyle="1">
    <w:name w:val="+1. Char Char1"/>
    <w:qFormat/>
    <w:rPr>
      <w:rFonts w:eastAsia="宋体"/>
      <w:sz w:val="24"/>
      <w:szCs w:val="28"/>
      <w:lang w:val="en-US" w:eastAsia="zh-CN" w:bidi="ar-SA"/>
    </w:rPr>
  </w:style>
  <w:style w:type="character" w:styleId="1147" w:customStyle="1">
    <w:name w:val="+正文 Char Char3 Char Char Char Char Char"/>
    <w:qFormat/>
    <w:rPr>
      <w:rFonts w:eastAsia="宋体"/>
      <w:sz w:val="24"/>
      <w:szCs w:val="24"/>
      <w:lang w:val="en-US" w:eastAsia="zh-CN" w:bidi="ar-SA"/>
    </w:rPr>
  </w:style>
  <w:style w:type="character" w:styleId="1148" w:customStyle="1">
    <w:name w:val="NICMAN Body Text Char Char"/>
    <w:qFormat/>
    <w:rPr>
      <w:rFonts w:eastAsia="宋体"/>
      <w:sz w:val="28"/>
      <w:lang w:val="en-US" w:eastAsia="zh-CN" w:bidi="ar-SA"/>
    </w:rPr>
  </w:style>
  <w:style w:type="character" w:styleId="1149" w:customStyle="1">
    <w:name w:val="首行缩进两字 Char1"/>
    <w:qFormat/>
    <w:rPr>
      <w:rFonts w:eastAsia="楷体_GB2312"/>
      <w:sz w:val="24"/>
      <w:szCs w:val="24"/>
      <w:lang w:val="en-US" w:eastAsia="zh-CN" w:bidi="ar-SA"/>
    </w:rPr>
  </w:style>
  <w:style w:type="character" w:styleId="1150" w:customStyle="1">
    <w:name w:val="style41"/>
    <w:qFormat/>
    <w:rPr>
      <w:sz w:val="18"/>
      <w:szCs w:val="18"/>
    </w:rPr>
  </w:style>
  <w:style w:type="character" w:styleId="1151" w:customStyle="1">
    <w:name w:val="Char Char12"/>
    <w:qFormat/>
    <w:rPr>
      <w:rFonts w:ascii="宋体" w:hAnsi="宋体" w:eastAsia="楷体_GB2312"/>
      <w:sz w:val="24"/>
      <w:lang w:val="en-US" w:eastAsia="zh-CN" w:bidi="ar-SA"/>
    </w:rPr>
  </w:style>
  <w:style w:type="character" w:styleId="1152" w:customStyle="1">
    <w:name w:val="Char Char5"/>
    <w:qFormat/>
    <w:rPr>
      <w:sz w:val="24"/>
    </w:rPr>
  </w:style>
  <w:style w:type="character" w:styleId="1153" w:customStyle="1">
    <w:name w:val="para1"/>
    <w:qFormat/>
    <w:rPr>
      <w:rFonts w:hint="default" w:ascii="Arial" w:hAnsi="Arial" w:cs="Arial"/>
      <w:sz w:val="18"/>
      <w:szCs w:val="18"/>
    </w:rPr>
  </w:style>
  <w:style w:type="character" w:styleId="1154" w:customStyle="1">
    <w:name w:val="Comment Subject Char"/>
    <w:qFormat/>
    <w:rPr>
      <w:b/>
      <w:sz w:val="24"/>
    </w:rPr>
  </w:style>
  <w:style w:type="character" w:styleId="1155" w:customStyle="1">
    <w:name w:val="+标题3 Char Char"/>
    <w:qFormat/>
    <w:rPr>
      <w:rFonts w:eastAsia="宋体"/>
      <w:b/>
      <w:bCs/>
      <w:sz w:val="24"/>
      <w:szCs w:val="28"/>
      <w:lang w:val="en-US" w:eastAsia="zh-CN" w:bidi="ar-SA"/>
    </w:rPr>
  </w:style>
  <w:style w:type="character" w:styleId="1156" w:customStyle="1">
    <w:name w:val="纯文本 Char1"/>
    <w:qFormat/>
    <w:rPr>
      <w:rFonts w:ascii="宋体" w:hAnsi="Courier New" w:eastAsia="楷体_GB2312"/>
      <w:sz w:val="24"/>
    </w:rPr>
  </w:style>
  <w:style w:type="character" w:styleId="1157" w:customStyle="1">
    <w:name w:val="h Char"/>
    <w:qFormat/>
    <w:rPr>
      <w:rFonts w:eastAsia="楷体_GB2312"/>
      <w:sz w:val="18"/>
      <w:szCs w:val="24"/>
      <w:lang w:val="en-US" w:eastAsia="zh-CN" w:bidi="ar-SA"/>
    </w:rPr>
  </w:style>
  <w:style w:type="character" w:styleId="1158" w:customStyle="1">
    <w:name w:val="正文缩进 Char Char1"/>
    <w:qFormat/>
    <w:rPr>
      <w:rFonts w:eastAsia="楷体_GB2312"/>
      <w:sz w:val="24"/>
      <w:lang w:val="en-US" w:eastAsia="zh-CN" w:bidi="ar-SA"/>
    </w:rPr>
  </w:style>
  <w:style w:type="character" w:styleId="1159" w:customStyle="1">
    <w:name w:val="+列表编号 Char Char Char"/>
    <w:qFormat/>
    <w:rPr>
      <w:rFonts w:eastAsia="宋体"/>
      <w:b/>
      <w:sz w:val="24"/>
      <w:szCs w:val="28"/>
      <w:lang w:val="en-US" w:eastAsia="zh-CN" w:bidi="ar-SA"/>
    </w:rPr>
  </w:style>
  <w:style w:type="character" w:styleId="1160" w:customStyle="1">
    <w:name w:val="PIM 9 Char"/>
    <w:qFormat/>
    <w:rPr>
      <w:rFonts w:ascii="Arial" w:hAnsi="Arial" w:eastAsia="黑体"/>
      <w:sz w:val="21"/>
      <w:lang w:val="en-US" w:eastAsia="zh-CN"/>
    </w:rPr>
  </w:style>
  <w:style w:type="character" w:styleId="1161" w:customStyle="1">
    <w:name w:val="+正文 Char Char Char"/>
    <w:qFormat/>
    <w:rPr>
      <w:rFonts w:eastAsia="宋体"/>
      <w:sz w:val="24"/>
      <w:szCs w:val="28"/>
      <w:lang w:val="en-US" w:eastAsia="zh-CN" w:bidi="ar-SA"/>
    </w:rPr>
  </w:style>
  <w:style w:type="character" w:styleId="1162" w:customStyle="1">
    <w:name w:val="Char Char1"/>
    <w:qFormat/>
    <w:rPr>
      <w:sz w:val="36"/>
      <w:lang w:bidi="ar-SA"/>
    </w:rPr>
  </w:style>
  <w:style w:type="character" w:styleId="1163" w:customStyle="1">
    <w:name w:val="style31"/>
    <w:qFormat/>
    <w:rPr>
      <w:sz w:val="18"/>
      <w:szCs w:val="18"/>
    </w:rPr>
  </w:style>
  <w:style w:type="character" w:styleId="1164" w:customStyle="1">
    <w:name w:val="Char Char14"/>
    <w:qFormat/>
    <w:rPr>
      <w:rFonts w:eastAsia="宋体" w:cs="Times New Roman"/>
      <w:b/>
      <w:sz w:val="28"/>
      <w:lang w:val="en-US" w:eastAsia="zh-CN"/>
    </w:rPr>
  </w:style>
  <w:style w:type="character" w:styleId="1165" w:customStyle="1">
    <w:name w:val="正文文本缩进 Char"/>
    <w:qFormat/>
    <w:rPr>
      <w:sz w:val="21"/>
    </w:rPr>
  </w:style>
  <w:style w:type="character" w:styleId="1166" w:customStyle="1">
    <w:name w:val="+正文 Char3"/>
    <w:link w:val="1167"/>
    <w:qFormat/>
    <w:rPr>
      <w:rFonts w:eastAsia="宋体"/>
      <w:sz w:val="24"/>
      <w:lang w:val="en-US" w:eastAsia="zh-CN" w:bidi="ar-SA"/>
    </w:rPr>
  </w:style>
  <w:style w:type="paragraph" w:styleId="1167" w:customStyle="1">
    <w:name w:val="+正文"/>
    <w:basedOn w:val="846"/>
    <w:link w:val="1166"/>
    <w:qFormat/>
    <w:pPr>
      <w:ind w:firstLine="200"/>
      <w:spacing w:line="360" w:lineRule="auto"/>
    </w:pPr>
    <w:rPr>
      <w:sz w:val="24"/>
    </w:rPr>
  </w:style>
  <w:style w:type="character" w:styleId="1168" w:customStyle="1">
    <w:name w:val="+正文 Char Char Char Char"/>
    <w:qFormat/>
    <w:rPr>
      <w:rFonts w:eastAsia="宋体"/>
      <w:sz w:val="24"/>
      <w:szCs w:val="28"/>
      <w:lang w:val="en-US" w:eastAsia="zh-CN" w:bidi="ar-SA"/>
    </w:rPr>
  </w:style>
  <w:style w:type="character" w:styleId="1169" w:customStyle="1">
    <w:name w:val="style4"/>
    <w:qFormat/>
  </w:style>
  <w:style w:type="character" w:styleId="1170" w:customStyle="1">
    <w:name w:val="列出段落 Char"/>
    <w:qFormat/>
    <w:rPr>
      <w:rFonts w:ascii="Calibri" w:hAnsi="Calibri"/>
      <w:sz w:val="21"/>
    </w:rPr>
  </w:style>
  <w:style w:type="character" w:styleId="1171" w:customStyle="1">
    <w:name w:val="style14"/>
    <w:qFormat/>
    <w:rPr>
      <w:rFonts w:eastAsia="宋体"/>
      <w:sz w:val="21"/>
      <w:szCs w:val="24"/>
      <w:lang w:val="en-US" w:eastAsia="zh-CN" w:bidi="ar-SA"/>
    </w:rPr>
  </w:style>
  <w:style w:type="character" w:styleId="1172" w:customStyle="1">
    <w:name w:val="封面显示"/>
    <w:qFormat/>
    <w:rPr>
      <w:rFonts w:hint="eastAsia" w:ascii="宋体" w:hAnsi="宋体" w:eastAsia="宋体"/>
      <w:sz w:val="21"/>
      <w:szCs w:val="21"/>
    </w:rPr>
  </w:style>
  <w:style w:type="character" w:styleId="1173" w:customStyle="1">
    <w:name w:val="FA插图 Char Char"/>
    <w:link w:val="1174"/>
    <w:qFormat/>
    <w:rPr>
      <w:sz w:val="21"/>
      <w:szCs w:val="24"/>
      <w:lang w:bidi="ar-SA"/>
    </w:rPr>
  </w:style>
  <w:style w:type="paragraph" w:styleId="1174" w:customStyle="1">
    <w:name w:val="FA插图"/>
    <w:basedOn w:val="846"/>
    <w:link w:val="1173"/>
    <w:qFormat/>
    <w:pPr>
      <w:ind w:left="-359"/>
      <w:jc w:val="center"/>
      <w:spacing w:before="156" w:after="156"/>
    </w:pPr>
    <w:rPr>
      <w:szCs w:val="24"/>
    </w:rPr>
  </w:style>
  <w:style w:type="character" w:styleId="1175" w:customStyle="1">
    <w:name w:val="h Char Char"/>
    <w:qFormat/>
    <w:rPr>
      <w:sz w:val="18"/>
    </w:rPr>
  </w:style>
  <w:style w:type="character" w:styleId="1176" w:customStyle="1">
    <w:name w:val="Indent Normal Char"/>
    <w:link w:val="1177"/>
    <w:qFormat/>
    <w:rPr>
      <w:rFonts w:eastAsia="宋体"/>
      <w:sz w:val="24"/>
      <w:szCs w:val="24"/>
      <w:lang w:val="en-US" w:eastAsia="zh-CN" w:bidi="ar-SA"/>
    </w:rPr>
  </w:style>
  <w:style w:type="paragraph" w:styleId="1177" w:customStyle="1">
    <w:name w:val="Indent Normal"/>
    <w:basedOn w:val="846"/>
    <w:link w:val="1176"/>
    <w:qFormat/>
    <w:pPr>
      <w:ind w:firstLine="150"/>
    </w:pPr>
    <w:rPr>
      <w:sz w:val="24"/>
      <w:szCs w:val="24"/>
    </w:rPr>
  </w:style>
  <w:style w:type="character" w:styleId="1178" w:customStyle="1">
    <w:name w:val="lw_collapsiblearea_title1"/>
    <w:qFormat/>
    <w:rPr>
      <w:rFonts w:hint="default" w:ascii="Segoe UI" w:hAnsi="Segoe UI" w:cs="Segoe UI"/>
      <w:b/>
      <w:bCs/>
      <w:color w:val="3f529c"/>
      <w:sz w:val="37"/>
      <w:szCs w:val="37"/>
    </w:rPr>
  </w:style>
  <w:style w:type="character" w:styleId="1179" w:customStyle="1">
    <w:name w:val="-正文 Char Char Char Char"/>
    <w:qFormat/>
    <w:rPr>
      <w:rFonts w:ascii="Arial" w:hAnsi="Arial" w:eastAsia="宋体"/>
      <w:sz w:val="24"/>
      <w:szCs w:val="24"/>
      <w:lang w:val="en-US" w:eastAsia="zh-CN" w:bidi="ar-SA"/>
    </w:rPr>
  </w:style>
  <w:style w:type="character" w:styleId="1180" w:customStyle="1">
    <w:name w:val="文字正文主体 Char Char"/>
    <w:link w:val="1181"/>
    <w:qFormat/>
    <w:rPr>
      <w:rFonts w:ascii="仿宋" w:hAnsi="仿宋" w:eastAsia="仿宋"/>
      <w:color w:val="3a3a3a"/>
      <w:sz w:val="28"/>
      <w:lang w:val="en-US" w:eastAsia="zh-CN" w:bidi="ar-SA"/>
    </w:rPr>
  </w:style>
  <w:style w:type="paragraph" w:styleId="1181" w:customStyle="1">
    <w:name w:val="文字正文主体"/>
    <w:basedOn w:val="846"/>
    <w:link w:val="118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82" w:customStyle="1">
    <w:name w:val="style11"/>
    <w:qFormat/>
    <w:rPr>
      <w:rFonts w:hint="default" w:ascii="Verdana" w:hAnsi="Verdana"/>
      <w:sz w:val="21"/>
    </w:rPr>
  </w:style>
  <w:style w:type="character" w:styleId="1183" w:customStyle="1">
    <w:name w:val="content1"/>
    <w:qFormat/>
    <w:rPr>
      <w:sz w:val="18"/>
      <w:szCs w:val="18"/>
    </w:rPr>
  </w:style>
  <w:style w:type="character" w:styleId="1184" w:customStyle="1">
    <w:name w:val="p11b1"/>
    <w:qFormat/>
    <w:rPr>
      <w:color w:val="000000"/>
      <w:sz w:val="20"/>
      <w:u w:val="none"/>
    </w:rPr>
  </w:style>
  <w:style w:type="character" w:styleId="1185" w:customStyle="1">
    <w:name w:val="方案文档 Char Char Char"/>
    <w:qFormat/>
    <w:rPr>
      <w:rFonts w:eastAsia="宋体"/>
      <w:sz w:val="24"/>
      <w:szCs w:val="24"/>
      <w:lang w:val="en-US" w:eastAsia="zh-CN" w:bidi="ar-SA"/>
    </w:rPr>
  </w:style>
  <w:style w:type="character" w:styleId="1186" w:customStyle="1">
    <w:name w:val="Char Char18"/>
    <w:qFormat/>
    <w:rPr>
      <w:rFonts w:ascii="宋体" w:hAnsi="宋体"/>
      <w:b/>
      <w:sz w:val="28"/>
      <w:szCs w:val="28"/>
    </w:rPr>
  </w:style>
  <w:style w:type="character" w:styleId="1187" w:customStyle="1">
    <w:name w:val="Footer Char"/>
    <w:qFormat/>
    <w:rPr>
      <w:rFonts w:eastAsia="宋体"/>
      <w:sz w:val="18"/>
      <w:lang w:val="en-US" w:eastAsia="zh-CN"/>
    </w:rPr>
  </w:style>
  <w:style w:type="character" w:styleId="1188" w:customStyle="1">
    <w:name w:val="Heading 4 Char"/>
    <w:qFormat/>
    <w:rPr>
      <w:rFonts w:eastAsia="宋体" w:cs="Times New Roman"/>
      <w:b/>
      <w:sz w:val="28"/>
      <w:lang w:val="en-US" w:eastAsia="zh-CN"/>
    </w:rPr>
  </w:style>
  <w:style w:type="character" w:styleId="1189" w:customStyle="1">
    <w:name w:val="Plain Text Char Char"/>
    <w:link w:val="1190"/>
    <w:qFormat/>
    <w:rPr>
      <w:rFonts w:ascii="宋体" w:hAnsi="Courier New" w:eastAsia="楷体_GB2312"/>
      <w:sz w:val="26"/>
      <w:lang w:val="en-US" w:eastAsia="zh-CN" w:bidi="ar-SA"/>
    </w:rPr>
  </w:style>
  <w:style w:type="paragraph" w:styleId="1190" w:customStyle="1">
    <w:name w:val="纯文本1"/>
    <w:basedOn w:val="846"/>
    <w:link w:val="1189"/>
    <w:qFormat/>
    <w:rPr>
      <w:rFonts w:ascii="宋体" w:hAnsi="Courier New" w:eastAsia="楷体_GB2312"/>
      <w:sz w:val="26"/>
    </w:rPr>
  </w:style>
  <w:style w:type="character" w:styleId="1191" w:customStyle="1">
    <w:name w:val="Char Char8"/>
    <w:qFormat/>
    <w:rPr>
      <w:sz w:val="24"/>
    </w:rPr>
  </w:style>
  <w:style w:type="character" w:styleId="1192" w:customStyle="1">
    <w:name w:val="Normal Indent Char"/>
    <w:qFormat/>
    <w:rPr>
      <w:rFonts w:eastAsia="楷体_GB2312"/>
      <w:sz w:val="24"/>
      <w:lang w:val="en-US" w:eastAsia="zh-CN"/>
    </w:rPr>
  </w:style>
  <w:style w:type="character" w:styleId="1193" w:customStyle="1">
    <w:name w:val="unnamed11"/>
    <w:qFormat/>
    <w:rPr>
      <w:sz w:val="21"/>
    </w:rPr>
  </w:style>
  <w:style w:type="character" w:styleId="1194" w:customStyle="1">
    <w:name w:val="apple-style-span"/>
    <w:qFormat/>
    <w:rPr>
      <w:rFonts w:eastAsia="宋体"/>
      <w:sz w:val="21"/>
      <w:szCs w:val="24"/>
      <w:lang w:val="en-US" w:eastAsia="zh-CN" w:bidi="ar-SA"/>
    </w:rPr>
  </w:style>
  <w:style w:type="character" w:styleId="1195" w:customStyle="1">
    <w:name w:val="c lh15"/>
    <w:qFormat/>
  </w:style>
  <w:style w:type="character" w:styleId="1196"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197" w:customStyle="1">
    <w:name w:val="Header Char"/>
    <w:qFormat/>
    <w:rPr>
      <w:rFonts w:eastAsia="宋体"/>
      <w:sz w:val="18"/>
      <w:lang w:val="en-US" w:eastAsia="zh-CN"/>
    </w:rPr>
  </w:style>
  <w:style w:type="character" w:styleId="1198" w:customStyle="1">
    <w:name w:val="Char Char10"/>
    <w:qFormat/>
    <w:rPr>
      <w:rFonts w:eastAsia="宋体"/>
      <w:sz w:val="21"/>
      <w:szCs w:val="24"/>
      <w:lang w:val="en-US" w:eastAsia="zh-CN" w:bidi="ar-SA"/>
    </w:rPr>
  </w:style>
  <w:style w:type="character" w:styleId="1199" w:customStyle="1">
    <w:name w:val="tgtsentence"/>
    <w:qFormat/>
  </w:style>
  <w:style w:type="character" w:styleId="1200" w:customStyle="1">
    <w:name w:val="Comment Text Char"/>
    <w:qFormat/>
    <w:rPr>
      <w:sz w:val="24"/>
    </w:rPr>
  </w:style>
  <w:style w:type="character" w:styleId="1201" w:customStyle="1">
    <w:name w:val="HTML 预设格式 Char1"/>
    <w:semiHidden/>
    <w:qFormat/>
    <w:rPr>
      <w:rFonts w:ascii="Courier New" w:hAnsi="Courier New" w:cs="Courier New"/>
    </w:rPr>
  </w:style>
  <w:style w:type="character" w:styleId="1202" w:customStyle="1">
    <w:name w:val="标题 1 Char Char"/>
    <w:qFormat/>
    <w:rPr>
      <w:rFonts w:eastAsia="楷体_GB2312"/>
      <w:b/>
      <w:sz w:val="44"/>
      <w:szCs w:val="24"/>
      <w:lang w:val="en-US" w:eastAsia="zh-CN" w:bidi="ar-SA"/>
    </w:rPr>
  </w:style>
  <w:style w:type="character" w:styleId="1203" w:customStyle="1">
    <w:name w:val="四 Char Char"/>
    <w:qFormat/>
    <w:rPr>
      <w:rFonts w:ascii="楷体_GB2312" w:eastAsia="楷体_GB2312"/>
      <w:b/>
      <w:sz w:val="24"/>
      <w:szCs w:val="24"/>
      <w:lang w:val="en-US" w:eastAsia="zh-CN" w:bidi="ar-SA"/>
    </w:rPr>
  </w:style>
  <w:style w:type="character" w:styleId="1204" w:customStyle="1">
    <w:name w:val="Subtitle Char"/>
    <w:qFormat/>
    <w:rPr>
      <w:rFonts w:ascii="宋体" w:hAnsi="Courier New" w:eastAsia="楷体_GB2312"/>
      <w:sz w:val="24"/>
    </w:rPr>
  </w:style>
  <w:style w:type="character" w:styleId="1205" w:customStyle="1">
    <w:name w:val="+正文 Char Char2 Char Char Char Char"/>
    <w:qFormat/>
    <w:rPr>
      <w:rFonts w:eastAsia="宋体"/>
      <w:sz w:val="24"/>
      <w:szCs w:val="28"/>
      <w:lang w:val="en-US" w:eastAsia="zh-CN" w:bidi="ar-SA"/>
    </w:rPr>
  </w:style>
  <w:style w:type="character" w:styleId="1206" w:customStyle="1">
    <w:name w:val="t31"/>
    <w:qFormat/>
    <w:rPr>
      <w:rFonts w:hint="eastAsia" w:ascii="宋体" w:hAnsi="宋体" w:eastAsia="宋体"/>
      <w:color w:val="000060"/>
      <w:sz w:val="28"/>
      <w:szCs w:val="28"/>
      <w:lang w:val="en-US" w:eastAsia="zh-CN" w:bidi="ar-SA"/>
    </w:rPr>
  </w:style>
  <w:style w:type="character" w:styleId="1207" w:customStyle="1">
    <w:name w:val="+列表1 Char Char Char Char Char Char Char"/>
    <w:qFormat/>
    <w:rPr>
      <w:rFonts w:eastAsia="宋体"/>
      <w:sz w:val="21"/>
      <w:szCs w:val="24"/>
      <w:lang w:val="en-US" w:eastAsia="zh-CN" w:bidi="ar-SA"/>
    </w:rPr>
  </w:style>
  <w:style w:type="character" w:styleId="1208" w:customStyle="1">
    <w:name w:val="Char Char13"/>
    <w:qFormat/>
    <w:rPr>
      <w:sz w:val="21"/>
    </w:rPr>
  </w:style>
  <w:style w:type="character" w:styleId="1209" w:customStyle="1">
    <w:name w:val="+正文 Char Char4"/>
    <w:qFormat/>
    <w:rPr>
      <w:rFonts w:eastAsia="宋体"/>
      <w:sz w:val="24"/>
      <w:szCs w:val="24"/>
      <w:lang w:val="en-US" w:eastAsia="zh-CN" w:bidi="ar-SA"/>
    </w:rPr>
  </w:style>
  <w:style w:type="character" w:styleId="1210" w:customStyle="1">
    <w:name w:val="样式 标题 3 Char Char Char Char"/>
    <w:qFormat/>
    <w:rPr>
      <w:rFonts w:eastAsia="黑体"/>
      <w:b/>
      <w:bCs/>
      <w:sz w:val="24"/>
      <w:szCs w:val="24"/>
      <w:lang w:val="en-US" w:eastAsia="zh-CN" w:bidi="ar-SA"/>
    </w:rPr>
  </w:style>
  <w:style w:type="character" w:styleId="1211" w:customStyle="1">
    <w:name w:val="+列表编号 Char Char"/>
    <w:qFormat/>
    <w:rPr>
      <w:rFonts w:eastAsia="宋体"/>
      <w:b/>
      <w:spacing w:val="8"/>
      <w:sz w:val="24"/>
      <w:szCs w:val="24"/>
      <w:lang w:val="en-US" w:eastAsia="zh-CN" w:bidi="ar-SA"/>
    </w:rPr>
  </w:style>
  <w:style w:type="character" w:styleId="1212" w:customStyle="1">
    <w:name w:val="FA正文 Char Char"/>
    <w:qFormat/>
    <w:rPr>
      <w:rFonts w:hAnsi="宋体" w:eastAsia="宋体" w:cs="宋体"/>
      <w:sz w:val="24"/>
      <w:szCs w:val="21"/>
      <w:lang w:val="en-US" w:eastAsia="zh-CN" w:bidi="ar-SA"/>
    </w:rPr>
  </w:style>
  <w:style w:type="character" w:styleId="1213" w:customStyle="1">
    <w:name w:val="paramname"/>
    <w:qFormat/>
    <w:rPr>
      <w:rFonts w:eastAsia="宋体"/>
      <w:sz w:val="21"/>
      <w:szCs w:val="24"/>
      <w:lang w:val="en-US" w:eastAsia="zh-CN" w:bidi="ar-SA"/>
    </w:rPr>
  </w:style>
  <w:style w:type="character" w:styleId="1214" w:customStyle="1">
    <w:name w:val="style60"/>
    <w:qFormat/>
    <w:rPr>
      <w:rFonts w:eastAsia="宋体"/>
      <w:sz w:val="21"/>
      <w:szCs w:val="24"/>
      <w:lang w:val="en-US" w:eastAsia="zh-CN" w:bidi="ar-SA"/>
    </w:rPr>
  </w:style>
  <w:style w:type="character" w:styleId="1215" w:customStyle="1">
    <w:name w:val="Char Char3"/>
    <w:semiHidden/>
    <w:qFormat/>
    <w:rPr>
      <w:rFonts w:cs="Times New Roman"/>
      <w:sz w:val="18"/>
      <w:szCs w:val="18"/>
    </w:rPr>
  </w:style>
  <w:style w:type="character" w:styleId="1216" w:customStyle="1">
    <w:name w:val="title_emph1"/>
    <w:qFormat/>
    <w:rPr>
      <w:rFonts w:hint="default" w:ascii="Arial" w:hAnsi="Arial" w:cs="Arial"/>
      <w:b/>
      <w:bCs/>
      <w:sz w:val="20"/>
      <w:szCs w:val="20"/>
    </w:rPr>
  </w:style>
  <w:style w:type="character" w:styleId="1217" w:customStyle="1">
    <w:name w:val="+正文 Char Char"/>
    <w:qFormat/>
    <w:rPr>
      <w:rFonts w:eastAsia="宋体"/>
      <w:sz w:val="24"/>
      <w:szCs w:val="28"/>
      <w:lang w:val="en-US" w:eastAsia="zh-CN" w:bidi="ar-SA"/>
    </w:rPr>
  </w:style>
  <w:style w:type="character" w:styleId="1218" w:customStyle="1">
    <w:name w:val="自然段 Char1"/>
    <w:link w:val="1219"/>
    <w:qFormat/>
    <w:rPr>
      <w:sz w:val="21"/>
      <w:szCs w:val="24"/>
      <w:lang w:bidi="ar-SA"/>
    </w:rPr>
  </w:style>
  <w:style w:type="paragraph" w:styleId="1219" w:customStyle="1">
    <w:name w:val="自然段"/>
    <w:basedOn w:val="846"/>
    <w:link w:val="1218"/>
    <w:qFormat/>
    <w:pPr>
      <w:ind w:firstLine="420"/>
      <w:spacing w:line="360" w:lineRule="auto"/>
    </w:pPr>
    <w:rPr>
      <w:szCs w:val="24"/>
    </w:rPr>
  </w:style>
  <w:style w:type="character" w:styleId="1220" w:customStyle="1">
    <w:name w:val="+正文 Char5 Char Char Char Char Char Char"/>
    <w:qFormat/>
    <w:rPr>
      <w:rFonts w:eastAsia="宋体"/>
      <w:sz w:val="24"/>
      <w:szCs w:val="24"/>
      <w:lang w:val="en-US" w:eastAsia="zh-CN" w:bidi="ar-SA"/>
    </w:rPr>
  </w:style>
  <w:style w:type="character" w:styleId="1221" w:customStyle="1">
    <w:name w:val="纯文本 Char Char2"/>
    <w:qFormat/>
    <w:rPr>
      <w:rFonts w:ascii="宋体" w:hAnsi="Courier New" w:eastAsia="楷体_GB2312"/>
      <w:sz w:val="26"/>
      <w:szCs w:val="24"/>
      <w:lang w:val="en-US" w:eastAsia="zh-CN" w:bidi="ar-SA"/>
    </w:rPr>
  </w:style>
  <w:style w:type="paragraph" w:styleId="1222" w:customStyle="1">
    <w:name w:val="Default Paragraph Font Para Char"/>
    <w:basedOn w:val="846"/>
    <w:semiHidden/>
    <w:qFormat/>
    <w:pPr>
      <w:jc w:val="left"/>
      <w:spacing w:after="160" w:line="240" w:lineRule="exact"/>
      <w:widowControl/>
    </w:pPr>
    <w:rPr>
      <w:rFonts w:ascii="Verdana" w:hAnsi="Verdana"/>
      <w:sz w:val="20"/>
      <w:lang w:eastAsia="en-US"/>
    </w:rPr>
  </w:style>
  <w:style w:type="paragraph" w:styleId="1223" w:customStyle="1">
    <w:name w:val="xl34"/>
    <w:basedOn w:val="846"/>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24" w:customStyle="1">
    <w:name w:val="样式 标题 2 + (符号) 宋体"/>
    <w:basedOn w:val="848"/>
    <w:qFormat/>
    <w:pPr>
      <w:jc w:val="left"/>
      <w:spacing w:before="100" w:after="100" w:line="360" w:lineRule="auto"/>
    </w:pPr>
    <w:rPr>
      <w:rFonts w:ascii="宋体" w:hAnsi="宋体" w:eastAsia="宋体"/>
      <w:sz w:val="28"/>
      <w:szCs w:val="28"/>
    </w:rPr>
  </w:style>
  <w:style w:type="paragraph" w:styleId="1225" w:customStyle="1">
    <w:name w:val="样式 正文文本 + 首行缩进:  2 字符"/>
    <w:basedOn w:val="875"/>
    <w:qFormat/>
    <w:pPr>
      <w:ind w:firstLine="420"/>
      <w:jc w:val="left"/>
      <w:spacing w:after="120" w:line="360" w:lineRule="auto"/>
      <w:widowControl/>
      <w:tabs>
        <w:tab w:val="clear" w:pos="5250" w:leader="none"/>
      </w:tabs>
    </w:pPr>
    <w:rPr>
      <w:rFonts w:cs="宋体"/>
      <w:sz w:val="21"/>
      <w:szCs w:val="21"/>
    </w:rPr>
  </w:style>
  <w:style w:type="paragraph" w:styleId="1226" w:customStyle="1">
    <w:name w:val="样式 标题 4 + (西文) 楷体_GB2312 (中文) 楷体_GB2312 (符号) 黑体 非加粗 段前: 0 磅...1"/>
    <w:basedOn w:val="85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27" w:customStyle="1">
    <w:name w:val="font6"/>
    <w:basedOn w:val="846"/>
    <w:qFormat/>
    <w:pPr>
      <w:jc w:val="left"/>
      <w:spacing w:before="100" w:beforeAutospacing="1" w:after="100" w:afterAutospacing="1"/>
      <w:widowControl/>
    </w:pPr>
    <w:rPr>
      <w:rFonts w:hint="eastAsia" w:ascii="宋体" w:hAnsi="宋体"/>
      <w:sz w:val="20"/>
    </w:rPr>
  </w:style>
  <w:style w:type="paragraph" w:styleId="1228" w:customStyle="1">
    <w:name w:val="列表内容"/>
    <w:basedOn w:val="846"/>
    <w:next w:val="846"/>
    <w:qFormat/>
    <w:pPr>
      <w:numPr>
        <w:numId w:val="1"/>
      </w:numPr>
      <w:ind w:left="0" w:firstLine="200"/>
      <w:jc w:val="left"/>
      <w:widowControl/>
    </w:pPr>
    <w:rPr>
      <w:sz w:val="18"/>
      <w:szCs w:val="24"/>
    </w:rPr>
  </w:style>
  <w:style w:type="paragraph" w:styleId="1229" w:customStyle="1">
    <w:name w:val="小四 段落 宋体 Char"/>
    <w:basedOn w:val="865"/>
    <w:qFormat/>
    <w:pPr>
      <w:ind w:left="0" w:right="-33" w:firstLine="480"/>
      <w:jc w:val="left"/>
      <w:spacing w:line="360" w:lineRule="auto"/>
      <w:tabs>
        <w:tab w:val="clear" w:pos="1125" w:leader="none"/>
      </w:tabs>
    </w:pPr>
    <w:rPr>
      <w:sz w:val="24"/>
    </w:rPr>
  </w:style>
  <w:style w:type="paragraph" w:styleId="1230" w:customStyle="1">
    <w:name w:val="-正文"/>
    <w:basedOn w:val="846"/>
    <w:qFormat/>
    <w:pPr>
      <w:ind w:firstLine="200"/>
      <w:jc w:val="left"/>
      <w:spacing w:line="360" w:lineRule="auto"/>
    </w:pPr>
    <w:rPr>
      <w:sz w:val="24"/>
      <w:szCs w:val="24"/>
    </w:rPr>
  </w:style>
  <w:style w:type="paragraph" w:styleId="1231" w:customStyle="1">
    <w:name w:val="+标题3"/>
    <w:basedOn w:val="849"/>
    <w:qFormat/>
    <w:pPr>
      <w:ind w:left="833" w:hanging="833"/>
      <w:spacing w:before="120" w:after="120" w:line="360" w:lineRule="auto"/>
      <w:tabs>
        <w:tab w:val="left" w:pos="833" w:leader="none"/>
      </w:tabs>
    </w:pPr>
    <w:rPr>
      <w:bCs/>
      <w:sz w:val="24"/>
      <w:szCs w:val="28"/>
    </w:rPr>
  </w:style>
  <w:style w:type="paragraph" w:styleId="1232" w:customStyle="1">
    <w:name w:val="小四 段落 宋体 Char Char Char Char Char Char"/>
    <w:basedOn w:val="1233"/>
    <w:qFormat/>
    <w:pPr>
      <w:ind w:firstLine="480"/>
    </w:pPr>
    <w:rPr>
      <w:rFonts w:ascii="宋体" w:hAnsi="宋体"/>
    </w:rPr>
  </w:style>
  <w:style w:type="paragraph" w:styleId="1233" w:customStyle="1">
    <w:name w:val="小四 段落 宋体 Char Char Char Char Char Char Char"/>
    <w:basedOn w:val="865"/>
    <w:qFormat/>
    <w:pPr>
      <w:ind w:left="0" w:right="-33" w:firstLine="545"/>
      <w:jc w:val="left"/>
      <w:spacing w:line="360" w:lineRule="auto"/>
      <w:tabs>
        <w:tab w:val="clear" w:pos="1125" w:leader="none"/>
      </w:tabs>
    </w:pPr>
    <w:rPr>
      <w:sz w:val="24"/>
    </w:rPr>
  </w:style>
  <w:style w:type="paragraph" w:styleId="1234" w:customStyle="1">
    <w:name w:val="ST20_2"/>
    <w:basedOn w:val="846"/>
    <w:qFormat/>
    <w:pPr>
      <w:ind w:left="840" w:hanging="420"/>
      <w:jc w:val="left"/>
    </w:pPr>
    <w:rPr>
      <w:rFonts w:ascii="宋体" w:hAnsi="Tms Rmn"/>
      <w:sz w:val="24"/>
    </w:rPr>
  </w:style>
  <w:style w:type="paragraph" w:styleId="1235">
    <w:name w:val="No Spacing"/>
    <w:qFormat/>
    <w:pPr>
      <w:jc w:val="both"/>
      <w:widowControl w:val="off"/>
    </w:pPr>
    <w:rPr>
      <w:rFonts w:ascii="Calibri" w:hAnsi="Calibri"/>
      <w:sz w:val="21"/>
      <w:szCs w:val="24"/>
    </w:rPr>
  </w:style>
  <w:style w:type="paragraph" w:styleId="1236" w:customStyle="1">
    <w:name w:val="+列表1 Char Char Char"/>
    <w:basedOn w:val="846"/>
    <w:qFormat/>
    <w:pPr>
      <w:jc w:val="center"/>
    </w:pPr>
    <w:rPr>
      <w:szCs w:val="24"/>
    </w:rPr>
  </w:style>
  <w:style w:type="paragraph" w:styleId="1237" w:customStyle="1">
    <w:name w:val="i."/>
    <w:basedOn w:val="846"/>
    <w:qFormat/>
    <w:pPr>
      <w:ind w:left="2268" w:hanging="454"/>
      <w:spacing w:line="264" w:lineRule="auto"/>
      <w:tabs>
        <w:tab w:val="left" w:pos="2268" w:leader="none"/>
        <w:tab w:val="left" w:pos="2534" w:leader="none"/>
      </w:tabs>
    </w:pPr>
    <w:rPr>
      <w:sz w:val="24"/>
      <w:szCs w:val="24"/>
    </w:rPr>
  </w:style>
  <w:style w:type="paragraph" w:styleId="1238" w:customStyle="1">
    <w:name w:val="Plain Text1"/>
    <w:basedOn w:val="846"/>
    <w:qFormat/>
    <w:rPr>
      <w:rFonts w:ascii="宋体" w:hAnsi="Courier New" w:eastAsia="楷体_GB2312"/>
      <w:sz w:val="26"/>
    </w:rPr>
  </w:style>
  <w:style w:type="paragraph" w:styleId="1239" w:customStyle="1">
    <w:name w:val="xl41"/>
    <w:basedOn w:val="846"/>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40" w:customStyle="1">
    <w:name w:val="Char"/>
    <w:basedOn w:val="846"/>
    <w:qFormat/>
    <w:pPr>
      <w:jc w:val="left"/>
      <w:widowControl/>
    </w:pPr>
    <w:rPr>
      <w:sz w:val="24"/>
      <w:lang w:eastAsia="en-US"/>
    </w:rPr>
  </w:style>
  <w:style w:type="paragraph" w:styleId="1241" w:customStyle="1">
    <w:name w:val="正文文本 21"/>
    <w:basedOn w:val="846"/>
    <w:qFormat/>
    <w:pPr>
      <w:ind w:firstLine="560"/>
      <w:spacing w:line="240" w:lineRule="atLeast"/>
    </w:pPr>
    <w:rPr>
      <w:sz w:val="28"/>
    </w:rPr>
  </w:style>
  <w:style w:type="paragraph" w:styleId="1242" w:customStyle="1">
    <w:name w:val="Style2"/>
    <w:basedOn w:val="846"/>
    <w:qFormat/>
    <w:pPr>
      <w:jc w:val="left"/>
      <w:spacing w:line="360" w:lineRule="auto"/>
      <w:widowControl/>
    </w:pPr>
    <w:rPr>
      <w:rFonts w:ascii="宋体"/>
      <w:spacing w:val="10"/>
      <w:sz w:val="28"/>
    </w:rPr>
  </w:style>
  <w:style w:type="paragraph" w:styleId="1243" w:customStyle="1">
    <w:name w:val="_Style 245"/>
    <w:basedOn w:val="847"/>
    <w:next w:val="846"/>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44" w:customStyle="1">
    <w:name w:val="yyn4"/>
    <w:basedOn w:val="1245"/>
    <w:qFormat/>
    <w:pPr>
      <w:spacing w:before="120" w:after="120" w:line="240" w:lineRule="auto"/>
    </w:pPr>
    <w:rPr>
      <w:color w:val="auto"/>
    </w:rPr>
  </w:style>
  <w:style w:type="paragraph" w:styleId="1245" w:customStyle="1">
    <w:name w:val="yyn2"/>
    <w:basedOn w:val="1246"/>
    <w:qFormat/>
    <w:pPr>
      <w:ind w:right="0" w:firstLine="0"/>
      <w:jc w:val="left"/>
    </w:pPr>
    <w:rPr>
      <w:spacing w:val="0"/>
    </w:rPr>
  </w:style>
  <w:style w:type="paragraph" w:styleId="1246" w:customStyle="1">
    <w:name w:val="yyn"/>
    <w:basedOn w:val="846"/>
    <w:qFormat/>
    <w:pPr>
      <w:ind w:right="562" w:firstLine="576"/>
      <w:keepNext/>
      <w:spacing w:line="360" w:lineRule="auto"/>
      <w:widowControl/>
      <w:tabs>
        <w:tab w:val="left" w:pos="1344" w:leader="none"/>
      </w:tabs>
    </w:pPr>
    <w:rPr>
      <w:rFonts w:ascii="宋体"/>
      <w:color w:val="000000"/>
      <w:spacing w:val="-20"/>
      <w:sz w:val="28"/>
    </w:rPr>
  </w:style>
  <w:style w:type="paragraph" w:styleId="1247" w:customStyle="1">
    <w:name w:val="+a)"/>
    <w:qFormat/>
    <w:rPr>
      <w:rFonts w:ascii="Calibri" w:hAnsi="Calibri"/>
    </w:rPr>
  </w:style>
  <w:style w:type="paragraph" w:styleId="1248" w:customStyle="1">
    <w:name w:val="样式 (西文) 仿宋_GB2312 (中文) 仿宋_GB2312 小四 黑色 行距: 固定值 18 磅"/>
    <w:basedOn w:val="846"/>
    <w:qFormat/>
    <w:pPr>
      <w:spacing w:before="30" w:line="360" w:lineRule="exact"/>
    </w:pPr>
    <w:rPr>
      <w:rFonts w:ascii="宋体" w:hAnsi="Arial"/>
      <w:color w:val="000000"/>
      <w:spacing w:val="-10"/>
      <w:sz w:val="24"/>
    </w:rPr>
  </w:style>
  <w:style w:type="paragraph" w:styleId="1249" w:customStyle="1">
    <w:name w:val="纯文本11"/>
    <w:basedOn w:val="846"/>
    <w:qFormat/>
    <w:rPr>
      <w:rFonts w:ascii="宋体" w:hAnsi="Courier New" w:eastAsia="楷体_GB2312"/>
      <w:sz w:val="26"/>
      <w:szCs w:val="24"/>
    </w:rPr>
  </w:style>
  <w:style w:type="paragraph" w:styleId="1250" w:customStyle="1">
    <w:name w:val="左标题4&amp;2-黑小4行22段前6段后6"/>
    <w:basedOn w:val="846"/>
    <w:qFormat/>
    <w:pPr>
      <w:spacing w:line="360" w:lineRule="exact"/>
    </w:pPr>
  </w:style>
  <w:style w:type="paragraph" w:styleId="1251" w:customStyle="1">
    <w:name w:val="texte"/>
    <w:basedOn w:val="846"/>
    <w:qFormat/>
    <w:pPr>
      <w:ind w:firstLine="540"/>
      <w:keepLines/>
      <w:spacing w:before="120" w:line="440" w:lineRule="atLeast"/>
      <w:widowControl/>
      <w:tabs>
        <w:tab w:val="left" w:pos="0" w:leader="none"/>
      </w:tabs>
    </w:pPr>
    <w:rPr>
      <w:rFonts w:ascii="宋体"/>
      <w:sz w:val="24"/>
    </w:rPr>
  </w:style>
  <w:style w:type="paragraph" w:styleId="1252" w:customStyle="1">
    <w:name w:val="封面表格文本"/>
    <w:basedOn w:val="846"/>
    <w:qFormat/>
    <w:pPr>
      <w:jc w:val="center"/>
    </w:pPr>
    <w:rPr>
      <w:b/>
      <w:sz w:val="24"/>
    </w:rPr>
  </w:style>
  <w:style w:type="paragraph" w:styleId="1253" w:customStyle="1">
    <w:name w:val="正文缩进2字符"/>
    <w:qFormat/>
    <w:pPr>
      <w:ind w:firstLine="571"/>
      <w:widowControl w:val="off"/>
    </w:pPr>
    <w:rPr>
      <w:rFonts w:ascii="仿宋_GB2312" w:hAnsi="Calibri" w:eastAsia="仿宋_GB2312" w:cs="宋体"/>
      <w:sz w:val="28"/>
    </w:rPr>
  </w:style>
  <w:style w:type="paragraph" w:styleId="1254" w:customStyle="1">
    <w:name w:val="-正文 Char"/>
    <w:basedOn w:val="846"/>
    <w:qFormat/>
    <w:pPr>
      <w:ind w:firstLine="200"/>
      <w:jc w:val="left"/>
      <w:spacing w:line="360" w:lineRule="auto"/>
      <w:widowControl/>
    </w:pPr>
    <w:rPr>
      <w:rFonts w:ascii="Arial" w:hAnsi="Arial"/>
      <w:sz w:val="24"/>
      <w:szCs w:val="24"/>
    </w:rPr>
  </w:style>
  <w:style w:type="paragraph" w:styleId="1255" w:customStyle="1">
    <w:name w:val="首缩"/>
    <w:basedOn w:val="846"/>
    <w:qFormat/>
    <w:pPr>
      <w:ind w:firstLine="454"/>
      <w:spacing w:line="312" w:lineRule="atLeast"/>
    </w:pPr>
    <w:rPr>
      <w:sz w:val="18"/>
    </w:rPr>
  </w:style>
  <w:style w:type="paragraph" w:styleId="1256" w:customStyle="1">
    <w:name w:val="para115px20pxnoindent"/>
    <w:basedOn w:val="846"/>
    <w:qFormat/>
    <w:pPr>
      <w:jc w:val="left"/>
      <w:spacing w:before="100" w:beforeAutospacing="1" w:after="100" w:afterAutospacing="1" w:line="390" w:lineRule="atLeast"/>
      <w:widowControl/>
    </w:pPr>
    <w:rPr>
      <w:rFonts w:ascii="Verdana" w:hAnsi="Verdana"/>
      <w:color w:val="000000"/>
      <w:sz w:val="17"/>
    </w:rPr>
  </w:style>
  <w:style w:type="paragraph" w:styleId="1257" w:customStyle="1">
    <w:name w:val="Char Char Char"/>
    <w:basedOn w:val="846"/>
    <w:qFormat/>
    <w:rPr>
      <w:rFonts w:ascii="Tahoma" w:hAnsi="Tahoma"/>
      <w:sz w:val="24"/>
    </w:rPr>
  </w:style>
  <w:style w:type="paragraph" w:styleId="1258" w:customStyle="1">
    <w:name w:val="-1章"/>
    <w:basedOn w:val="847"/>
    <w:qFormat/>
    <w:pPr>
      <w:ind w:right="-167" w:firstLine="200"/>
      <w:jc w:val="center"/>
      <w:keepLines/>
      <w:pageBreakBefore/>
      <w:spacing w:before="340" w:after="330" w:line="480" w:lineRule="auto"/>
      <w:widowControl/>
    </w:pPr>
    <w:rPr>
      <w:rFonts w:ascii="宋体" w:hAnsi="宋体"/>
      <w:b/>
      <w:szCs w:val="24"/>
    </w:rPr>
  </w:style>
  <w:style w:type="paragraph" w:styleId="1259" w:customStyle="1">
    <w:name w:val="font0"/>
    <w:basedOn w:val="846"/>
    <w:qFormat/>
    <w:pPr>
      <w:jc w:val="left"/>
      <w:spacing w:before="100" w:beforeAutospacing="1" w:after="100" w:afterAutospacing="1"/>
      <w:widowControl/>
    </w:pPr>
    <w:rPr>
      <w:sz w:val="24"/>
      <w:szCs w:val="24"/>
    </w:rPr>
  </w:style>
  <w:style w:type="paragraph" w:styleId="1260" w:customStyle="1">
    <w:name w:val="样式 正文文本缩进 2 + Times New Roman 首行缩进:  1.06 厘米 行距: 固定值 30 磅"/>
    <w:basedOn w:val="888"/>
    <w:qFormat/>
    <w:pPr>
      <w:ind w:firstLine="601"/>
      <w:spacing w:line="540" w:lineRule="exact"/>
    </w:pPr>
    <w:rPr>
      <w:rFonts w:ascii="Times New Roman" w:hAnsi="Times New Roman"/>
      <w:sz w:val="28"/>
      <w:szCs w:val="28"/>
    </w:rPr>
  </w:style>
  <w:style w:type="paragraph" w:styleId="1261" w:customStyle="1">
    <w:name w:val="+注："/>
    <w:basedOn w:val="846"/>
    <w:qFormat/>
    <w:pPr>
      <w:ind w:firstLine="200"/>
      <w:spacing w:line="360" w:lineRule="auto"/>
    </w:pPr>
    <w:rPr>
      <w:szCs w:val="21"/>
    </w:rPr>
  </w:style>
  <w:style w:type="paragraph" w:styleId="1262" w:customStyle="1">
    <w:name w:val="flType"/>
    <w:basedOn w:val="846"/>
    <w:qFormat/>
    <w:pPr>
      <w:jc w:val="center"/>
      <w:spacing w:before="560" w:after="120" w:line="360" w:lineRule="atLeast"/>
    </w:pPr>
    <w:rPr>
      <w:rFonts w:ascii="Arial" w:eastAsia="黑体"/>
      <w:sz w:val="28"/>
    </w:rPr>
  </w:style>
  <w:style w:type="paragraph" w:styleId="1263" w:customStyle="1">
    <w:name w:val="xl24"/>
    <w:basedOn w:val="846"/>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64" w:customStyle="1">
    <w:name w:val="表格文字"/>
    <w:basedOn w:val="846"/>
    <w:qFormat/>
    <w:rPr>
      <w:szCs w:val="24"/>
    </w:rPr>
  </w:style>
  <w:style w:type="paragraph" w:styleId="1265" w:customStyle="1">
    <w:name w:val="內文1-1"/>
    <w:qFormat/>
    <w:pPr>
      <w:ind w:left="1020" w:hanging="510"/>
      <w:jc w:val="both"/>
      <w:spacing w:line="360" w:lineRule="auto"/>
    </w:pPr>
    <w:rPr>
      <w:rFonts w:ascii="Calibri" w:hAnsi="Calibri" w:eastAsia="PMingLiU"/>
      <w:sz w:val="24"/>
    </w:rPr>
  </w:style>
  <w:style w:type="paragraph" w:styleId="1266" w:customStyle="1">
    <w:name w:val="目录"/>
    <w:basedOn w:val="846"/>
    <w:qFormat/>
    <w:pPr>
      <w:jc w:val="left"/>
      <w:keepNext/>
      <w:spacing w:line="360" w:lineRule="atLeast"/>
    </w:pPr>
    <w:rPr>
      <w:rFonts w:ascii="À¥ÂØ·ÂËÎ" w:hAnsi="À¥ÂØ·ÂËÎ"/>
      <w:sz w:val="28"/>
    </w:rPr>
  </w:style>
  <w:style w:type="paragraph" w:styleId="1267" w:customStyle="1">
    <w:name w:val="封面文档标题"/>
    <w:basedOn w:val="846"/>
    <w:qFormat/>
    <w:pPr>
      <w:jc w:val="center"/>
      <w:spacing w:line="360" w:lineRule="auto"/>
    </w:pPr>
    <w:rPr>
      <w:rFonts w:ascii="Arial" w:hAnsi="Arial"/>
      <w:b/>
      <w:sz w:val="56"/>
    </w:rPr>
  </w:style>
  <w:style w:type="paragraph" w:styleId="1268" w:customStyle="1">
    <w:name w:val="Char Char Char Char Char Char Char Char Char1 Char Char Char Char"/>
    <w:basedOn w:val="870"/>
    <w:qFormat/>
    <w:pPr>
      <w:spacing w:line="360" w:lineRule="auto"/>
    </w:pPr>
    <w:rPr>
      <w:rFonts w:eastAsia="楷体_GB2312"/>
      <w:sz w:val="26"/>
    </w:rPr>
  </w:style>
  <w:style w:type="paragraph" w:styleId="1269" w:customStyle="1">
    <w:name w:val="Char Char3 Char Char"/>
    <w:basedOn w:val="846"/>
    <w:qFormat/>
  </w:style>
  <w:style w:type="paragraph" w:styleId="1270" w:customStyle="1">
    <w:name w:val="样式 标题 3 + (西文) 楷体_GB2312 (中文) 楷体_GB2312 (符号) 宋体 四号 左侧:  0 厘米... Char"/>
    <w:basedOn w:val="849"/>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71" w:customStyle="1">
    <w:name w:val="样式4"/>
    <w:basedOn w:val="851"/>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72" w:customStyle="1">
    <w:name w:val="Char Char Char Char Char Char1 Char"/>
    <w:basedOn w:val="846"/>
    <w:qFormat/>
    <w:pPr>
      <w:spacing w:line="360" w:lineRule="atLeast"/>
    </w:pPr>
    <w:rPr>
      <w:rFonts w:ascii="Tahoma" w:hAnsi="Tahoma"/>
      <w:sz w:val="24"/>
    </w:rPr>
  </w:style>
  <w:style w:type="paragraph" w:styleId="1273" w:customStyle="1">
    <w:name w:val="样式 标题 3 + (西文) 楷体_GB2312 (中文) 楷体_GB2312 (符号) 宋体 四号 左侧:  0 厘米..."/>
    <w:basedOn w:val="849"/>
    <w:qFormat/>
    <w:pPr>
      <w:ind w:left="720" w:hanging="720"/>
      <w:spacing w:before="0" w:after="0" w:line="360" w:lineRule="auto"/>
      <w:tabs>
        <w:tab w:val="left" w:pos="720" w:leader="none"/>
      </w:tabs>
    </w:pPr>
    <w:rPr>
      <w:rFonts w:ascii="楷体_GB2312" w:hAnsi="宋体" w:eastAsia="楷体_GB2312"/>
      <w:bCs/>
      <w:sz w:val="28"/>
    </w:rPr>
  </w:style>
  <w:style w:type="paragraph" w:styleId="1274" w:customStyle="1">
    <w:name w:val="样式 标题 4四 + Times New Roman 段前: 0 磅 段后: 0 磅 行距: 1.5 倍行距1"/>
    <w:basedOn w:val="850"/>
    <w:qFormat/>
    <w:pPr>
      <w:keepLines w:val="0"/>
      <w:keepNext w:val="0"/>
      <w:spacing w:before="0" w:after="0" w:line="360" w:lineRule="auto"/>
      <w:tabs>
        <w:tab w:val="left" w:pos="360" w:leader="none"/>
      </w:tabs>
      <w:outlineLvl w:val="9"/>
    </w:pPr>
    <w:rPr>
      <w:rFonts w:ascii="Times New Roman" w:hAnsi="Times New Roman"/>
      <w:bCs/>
    </w:rPr>
  </w:style>
  <w:style w:type="paragraph" w:styleId="1275" w:customStyle="1">
    <w:name w:val="符号列表"/>
    <w:basedOn w:val="846"/>
    <w:qFormat/>
    <w:pPr>
      <w:jc w:val="left"/>
      <w:spacing w:line="440" w:lineRule="exact"/>
      <w:widowControl/>
    </w:pPr>
    <w:rPr>
      <w:rFonts w:ascii="宋体" w:hAnsi="宋体"/>
      <w:color w:val="000000"/>
      <w:szCs w:val="24"/>
    </w:rPr>
  </w:style>
  <w:style w:type="paragraph" w:styleId="1276" w:customStyle="1">
    <w:name w:val="公司名称"/>
    <w:basedOn w:val="846"/>
    <w:qFormat/>
    <w:pPr>
      <w:jc w:val="left"/>
      <w:widowControl/>
    </w:pPr>
    <w:rPr>
      <w:rFonts w:eastAsia="黑体"/>
      <w:b/>
      <w:sz w:val="32"/>
    </w:rPr>
  </w:style>
  <w:style w:type="paragraph" w:styleId="1277" w:customStyle="1">
    <w:name w:val="+正文 Char Char3 Char Char"/>
    <w:basedOn w:val="846"/>
    <w:qFormat/>
    <w:pPr>
      <w:ind w:firstLine="200"/>
      <w:spacing w:line="360" w:lineRule="auto"/>
    </w:pPr>
    <w:rPr>
      <w:sz w:val="24"/>
      <w:szCs w:val="24"/>
    </w:rPr>
  </w:style>
  <w:style w:type="paragraph" w:styleId="1278" w:customStyle="1">
    <w:name w:val="规范正文"/>
    <w:basedOn w:val="846"/>
    <w:qFormat/>
    <w:pPr>
      <w:ind w:left="480"/>
      <w:spacing w:line="360" w:lineRule="auto"/>
    </w:pPr>
    <w:rPr>
      <w:sz w:val="24"/>
    </w:rPr>
  </w:style>
  <w:style w:type="paragraph" w:styleId="1279" w:customStyle="1">
    <w:name w:val="样式 标题 1"/>
    <w:basedOn w:val="846"/>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80" w:customStyle="1">
    <w:name w:val="_Style 3"/>
    <w:basedOn w:val="846"/>
    <w:qFormat/>
    <w:pPr>
      <w:ind w:firstLine="420"/>
      <w:spacing w:line="360" w:lineRule="auto"/>
    </w:pPr>
    <w:rPr>
      <w:sz w:val="24"/>
      <w:szCs w:val="22"/>
    </w:rPr>
  </w:style>
  <w:style w:type="paragraph" w:styleId="1281" w:customStyle="1">
    <w:name w:val="Subject"/>
    <w:basedOn w:val="846"/>
    <w:qFormat/>
    <w:pPr>
      <w:jc w:val="center"/>
    </w:pPr>
    <w:rPr>
      <w:rFonts w:eastAsia="黑体"/>
      <w:b/>
      <w:sz w:val="48"/>
    </w:rPr>
  </w:style>
  <w:style w:type="paragraph" w:styleId="1282" w:customStyle="1">
    <w:name w:val="+列表3"/>
    <w:basedOn w:val="846"/>
    <w:qFormat/>
    <w:pPr>
      <w:jc w:val="center"/>
    </w:pPr>
    <w:rPr>
      <w:sz w:val="15"/>
      <w:szCs w:val="18"/>
    </w:rPr>
  </w:style>
  <w:style w:type="paragraph" w:styleId="1283" w:customStyle="1">
    <w:name w:val="+b1、"/>
    <w:basedOn w:val="1284"/>
    <w:qFormat/>
    <w:rPr>
      <w:b/>
    </w:rPr>
  </w:style>
  <w:style w:type="paragraph" w:styleId="1284" w:customStyle="1">
    <w:name w:val="+1、"/>
    <w:basedOn w:val="846"/>
    <w:qFormat/>
    <w:pPr>
      <w:spacing w:line="360" w:lineRule="auto"/>
      <w:tabs>
        <w:tab w:val="left" w:pos="958" w:leader="none"/>
      </w:tabs>
    </w:pPr>
    <w:rPr>
      <w:sz w:val="24"/>
      <w:szCs w:val="28"/>
    </w:rPr>
  </w:style>
  <w:style w:type="paragraph" w:styleId="1285" w:customStyle="1">
    <w:name w:val="xl26"/>
    <w:basedOn w:val="846"/>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86" w:customStyle="1">
    <w:name w:val="Text"/>
    <w:qFormat/>
    <w:pPr>
      <w:jc w:val="both"/>
      <w:spacing w:line="360" w:lineRule="auto"/>
    </w:pPr>
    <w:rPr>
      <w:rFonts w:ascii="Arial" w:hAnsi="Arial"/>
      <w:color w:val="000000"/>
      <w:sz w:val="24"/>
    </w:rPr>
  </w:style>
  <w:style w:type="paragraph" w:styleId="1287" w:customStyle="1">
    <w:name w:val="+正文 Char Char5"/>
    <w:basedOn w:val="846"/>
    <w:qFormat/>
    <w:pPr>
      <w:ind w:firstLine="200"/>
      <w:spacing w:line="360" w:lineRule="auto"/>
    </w:pPr>
    <w:rPr>
      <w:sz w:val="24"/>
    </w:rPr>
  </w:style>
  <w:style w:type="paragraph" w:styleId="1288" w:customStyle="1">
    <w:name w:val="+1. Char Char"/>
    <w:basedOn w:val="1289"/>
    <w:qFormat/>
    <w:pPr>
      <w:ind w:firstLine="0"/>
    </w:pPr>
  </w:style>
  <w:style w:type="paragraph" w:styleId="1289" w:customStyle="1">
    <w:name w:val="+正文 Char Char2 Char Char"/>
    <w:basedOn w:val="846"/>
    <w:qFormat/>
    <w:pPr>
      <w:ind w:firstLine="200"/>
      <w:spacing w:line="360" w:lineRule="auto"/>
    </w:pPr>
    <w:rPr>
      <w:sz w:val="24"/>
      <w:szCs w:val="28"/>
    </w:rPr>
  </w:style>
  <w:style w:type="paragraph" w:styleId="1290" w:customStyle="1">
    <w:name w:val="封面副标题"/>
    <w:basedOn w:val="846"/>
    <w:next w:val="875"/>
    <w:qFormat/>
    <w:pPr>
      <w:ind w:firstLine="200"/>
      <w:jc w:val="center"/>
      <w:spacing w:line="360" w:lineRule="auto"/>
      <w:widowControl/>
    </w:pPr>
    <w:rPr>
      <w:rFonts w:ascii="Arial Black" w:hAnsi="Arial Black" w:eastAsia="黑体"/>
      <w:sz w:val="72"/>
    </w:rPr>
  </w:style>
  <w:style w:type="paragraph" w:styleId="1291" w:customStyle="1">
    <w:name w:val="Reference Initials"/>
    <w:basedOn w:val="846"/>
    <w:next w:val="846"/>
    <w:qFormat/>
    <w:pPr>
      <w:jc w:val="left"/>
      <w:keepNext/>
      <w:spacing w:before="240" w:line="360" w:lineRule="atLeast"/>
    </w:pPr>
    <w:rPr>
      <w:rFonts w:ascii="Courier New" w:hAnsi="Courier New" w:eastAsia="仿宋_GB2312" w:cs="Arial"/>
      <w:color w:val="000000"/>
      <w:sz w:val="24"/>
    </w:rPr>
  </w:style>
  <w:style w:type="paragraph" w:styleId="1292" w:customStyle="1">
    <w:name w:val="Char Char Char1 Char Char Char Char"/>
    <w:basedOn w:val="846"/>
    <w:qFormat/>
    <w:pPr>
      <w:jc w:val="left"/>
      <w:spacing w:after="160" w:line="240" w:lineRule="exact"/>
      <w:widowControl/>
    </w:pPr>
    <w:rPr>
      <w:sz w:val="24"/>
      <w:szCs w:val="24"/>
    </w:rPr>
  </w:style>
  <w:style w:type="paragraph" w:styleId="1293" w:customStyle="1">
    <w:name w:val="xl25"/>
    <w:basedOn w:val="846"/>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94" w:customStyle="1">
    <w:name w:val="样式 标题 1 + (中文) 黑体 四号 居中 段前: 0 磅 段后: 0 磅 行距: 2 倍行距"/>
    <w:basedOn w:val="847"/>
    <w:qFormat/>
    <w:pPr>
      <w:ind w:left="431" w:right="6" w:hanging="431"/>
      <w:keepNext w:val="0"/>
      <w:spacing w:line="360" w:lineRule="auto"/>
    </w:pPr>
    <w:rPr>
      <w:rFonts w:ascii="宋体" w:hAnsi="宋体"/>
      <w:b/>
      <w:bCs/>
      <w:sz w:val="24"/>
      <w:szCs w:val="24"/>
    </w:rPr>
  </w:style>
  <w:style w:type="paragraph" w:styleId="1295" w:customStyle="1">
    <w:name w:val="正文文字格式"/>
    <w:basedOn w:val="846"/>
    <w:qFormat/>
    <w:pPr>
      <w:ind w:firstLine="505"/>
      <w:jc w:val="left"/>
      <w:spacing w:line="460" w:lineRule="exact"/>
    </w:pPr>
    <w:rPr>
      <w:rFonts w:ascii="宋体"/>
      <w:sz w:val="24"/>
    </w:rPr>
  </w:style>
  <w:style w:type="paragraph" w:styleId="1296" w:customStyle="1">
    <w:name w:val="默认段落字体 Para Char Char Char Char Char Char Char"/>
    <w:basedOn w:val="846"/>
    <w:qFormat/>
    <w:pPr>
      <w:spacing w:line="360" w:lineRule="auto"/>
    </w:pPr>
    <w:rPr>
      <w:rFonts w:ascii="Tahoma" w:hAnsi="Tahoma"/>
      <w:sz w:val="24"/>
    </w:rPr>
  </w:style>
  <w:style w:type="paragraph" w:styleId="1297" w:customStyle="1">
    <w:name w:val="Char Char3 Char Char Char Char"/>
    <w:basedOn w:val="846"/>
    <w:qFormat/>
    <w:pPr>
      <w:jc w:val="left"/>
      <w:spacing w:after="160" w:line="240" w:lineRule="exact"/>
      <w:widowControl/>
    </w:pPr>
    <w:rPr>
      <w:rFonts w:ascii="Verdana" w:hAnsi="Verdana"/>
      <w:sz w:val="20"/>
      <w:lang w:eastAsia="en-US"/>
    </w:rPr>
  </w:style>
  <w:style w:type="paragraph" w:styleId="1298" w:customStyle="1">
    <w:name w:val="无间隔1"/>
    <w:qFormat/>
    <w:pPr>
      <w:jc w:val="both"/>
      <w:widowControl w:val="off"/>
    </w:pPr>
    <w:rPr>
      <w:rFonts w:ascii="Calibri" w:hAnsi="Calibri"/>
      <w:sz w:val="21"/>
      <w:szCs w:val="24"/>
    </w:rPr>
  </w:style>
  <w:style w:type="paragraph" w:styleId="1299" w:customStyle="1">
    <w:name w:val="Default Paragraph Char Char Char Char"/>
    <w:basedOn w:val="846"/>
    <w:next w:val="846"/>
    <w:qFormat/>
    <w:pPr>
      <w:jc w:val="left"/>
      <w:spacing w:line="360" w:lineRule="auto"/>
      <w:widowControl/>
    </w:pPr>
    <w:rPr>
      <w:rFonts w:eastAsia="仿宋_GB2312"/>
      <w:sz w:val="24"/>
      <w:lang w:eastAsia="en-US"/>
    </w:rPr>
  </w:style>
  <w:style w:type="paragraph" w:styleId="1300" w:customStyle="1">
    <w:name w:val="xl36"/>
    <w:basedOn w:val="846"/>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01" w:customStyle="1">
    <w:name w:val="+(1)"/>
    <w:basedOn w:val="1167"/>
    <w:qFormat/>
    <w:pPr>
      <w:numPr>
        <w:ilvl w:val="2"/>
        <w:numId w:val="2"/>
      </w:numPr>
      <w:ind w:firstLine="0"/>
      <w:tabs>
        <w:tab w:val="left" w:pos="2126" w:leader="none"/>
      </w:tabs>
    </w:pPr>
    <w:rPr>
      <w:szCs w:val="28"/>
    </w:rPr>
  </w:style>
  <w:style w:type="paragraph" w:styleId="1302" w:customStyle="1">
    <w:name w:val="正文2"/>
    <w:basedOn w:val="846"/>
    <w:qFormat/>
    <w:pPr>
      <w:ind w:firstLine="200"/>
      <w:jc w:val="left"/>
      <w:spacing w:after="160" w:line="360" w:lineRule="auto"/>
      <w:widowControl/>
    </w:pPr>
    <w:rPr>
      <w:rFonts w:ascii="Verdana" w:hAnsi="Verdana" w:eastAsia="黑体"/>
      <w:lang w:eastAsia="en-US"/>
    </w:rPr>
  </w:style>
  <w:style w:type="paragraph" w:styleId="1303" w:customStyle="1">
    <w:name w:val="xl28"/>
    <w:basedOn w:val="8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04" w:customStyle="1">
    <w:name w:val="+正文 Char1"/>
    <w:basedOn w:val="846"/>
    <w:qFormat/>
    <w:pPr>
      <w:ind w:firstLine="200"/>
      <w:spacing w:line="360" w:lineRule="auto"/>
    </w:pPr>
    <w:rPr>
      <w:sz w:val="24"/>
      <w:szCs w:val="28"/>
    </w:rPr>
  </w:style>
  <w:style w:type="paragraph" w:styleId="1305" w:customStyle="1">
    <w:name w:val="+标题4"/>
    <w:basedOn w:val="850"/>
    <w:qFormat/>
    <w:pPr>
      <w:numPr>
        <w:ilvl w:val="3"/>
        <w:numId w:val="3"/>
      </w:numPr>
      <w:spacing w:before="120" w:after="120" w:line="360" w:lineRule="auto"/>
    </w:pPr>
    <w:rPr>
      <w:rFonts w:ascii="Times New Roman" w:hAnsi="Times New Roman" w:eastAsia="宋体"/>
      <w:sz w:val="24"/>
    </w:rPr>
  </w:style>
  <w:style w:type="paragraph" w:styleId="1306" w:customStyle="1">
    <w:name w:val="+标题1"/>
    <w:basedOn w:val="847"/>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07" w:customStyle="1">
    <w:name w:val="列出段落 Char Char"/>
    <w:qFormat/>
    <w:pPr>
      <w:ind w:firstLine="420"/>
    </w:pPr>
    <w:rPr>
      <w:rFonts w:ascii="Calibri" w:hAnsi="Calibri"/>
    </w:rPr>
  </w:style>
  <w:style w:type="paragraph" w:styleId="1308" w:customStyle="1">
    <w:name w:val="flName"/>
    <w:basedOn w:val="846"/>
    <w:qFormat/>
    <w:pPr>
      <w:ind w:firstLine="200"/>
      <w:jc w:val="center"/>
      <w:spacing w:before="320" w:after="160" w:line="360" w:lineRule="atLeast"/>
    </w:pPr>
    <w:rPr>
      <w:rFonts w:ascii="Arial" w:eastAsia="黑体"/>
      <w:sz w:val="32"/>
      <w:szCs w:val="24"/>
    </w:rPr>
  </w:style>
  <w:style w:type="paragraph" w:styleId="1309" w:customStyle="1">
    <w:name w:val="Tabelle Standard"/>
    <w:qFormat/>
    <w:pPr>
      <w:ind w:left="567"/>
      <w:spacing w:before="120"/>
      <w:tabs>
        <w:tab w:val="left" w:pos="4536" w:leader="none"/>
      </w:tabs>
    </w:pPr>
    <w:rPr>
      <w:rFonts w:ascii="Arial" w:hAnsi="Arial"/>
      <w:sz w:val="22"/>
      <w:lang w:val="de-DE"/>
    </w:rPr>
  </w:style>
  <w:style w:type="paragraph" w:styleId="1310" w:customStyle="1">
    <w:name w:val="+标准"/>
    <w:qFormat/>
    <w:pPr>
      <w:ind w:left="1299" w:hanging="1099"/>
      <w:tabs>
        <w:tab w:val="left" w:pos="2880" w:leader="none"/>
      </w:tabs>
    </w:pPr>
    <w:rPr>
      <w:rFonts w:ascii="Calibri" w:hAnsi="Calibri"/>
    </w:rPr>
  </w:style>
  <w:style w:type="paragraph" w:styleId="1311" w:customStyle="1">
    <w:name w:val="二级条标题"/>
    <w:basedOn w:val="1312"/>
    <w:next w:val="846"/>
    <w:qFormat/>
    <w:pPr>
      <w:outlineLvl w:val="3"/>
    </w:pPr>
  </w:style>
  <w:style w:type="paragraph" w:styleId="1312" w:customStyle="1">
    <w:name w:val="一级条标题"/>
    <w:basedOn w:val="1313"/>
    <w:next w:val="846"/>
    <w:qFormat/>
    <w:pPr>
      <w:outlineLvl w:val="2"/>
    </w:pPr>
  </w:style>
  <w:style w:type="paragraph" w:styleId="1313" w:customStyle="1">
    <w:name w:val="章标题"/>
    <w:next w:val="846"/>
    <w:qFormat/>
    <w:pPr>
      <w:jc w:val="both"/>
      <w:outlineLvl w:val="1"/>
    </w:pPr>
    <w:rPr>
      <w:rFonts w:ascii="黑体" w:hAnsi="Calibri" w:eastAsia="黑体"/>
      <w:sz w:val="21"/>
    </w:rPr>
  </w:style>
  <w:style w:type="paragraph" w:styleId="1314" w:customStyle="1">
    <w:name w:val="++标题1"/>
    <w:basedOn w:val="847"/>
    <w:qFormat/>
    <w:pPr>
      <w:jc w:val="center"/>
      <w:keepLines/>
      <w:spacing w:line="360" w:lineRule="auto"/>
      <w:outlineLvl w:val="1"/>
    </w:pPr>
    <w:rPr>
      <w:rFonts w:eastAsia="黑体"/>
      <w:b/>
      <w:bCs/>
      <w:sz w:val="32"/>
      <w:szCs w:val="32"/>
    </w:rPr>
  </w:style>
  <w:style w:type="paragraph" w:styleId="1315" w:customStyle="1">
    <w:name w:val="Char Char Char1 Char"/>
    <w:basedOn w:val="846"/>
    <w:qFormat/>
    <w:pPr>
      <w:spacing w:line="312" w:lineRule="atLeast"/>
    </w:pPr>
    <w:rPr>
      <w:b/>
      <w:bCs/>
      <w:sz w:val="36"/>
      <w:szCs w:val="32"/>
    </w:rPr>
  </w:style>
  <w:style w:type="paragraph" w:styleId="1316" w:customStyle="1">
    <w:name w:val="+1)"/>
    <w:qFormat/>
    <w:rPr>
      <w:rFonts w:ascii="Calibri" w:hAnsi="Calibri"/>
    </w:rPr>
  </w:style>
  <w:style w:type="paragraph" w:styleId="1317" w:customStyle="1">
    <w:name w:val="xl42"/>
    <w:basedOn w:val="846"/>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18" w:customStyle="1">
    <w:name w:val="样式 标题 2 + 楷体_GB2312 段前: 0 磅 段后: 0 磅 行距: 1.5 倍行距"/>
    <w:basedOn w:val="848"/>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19" w:customStyle="1">
    <w:name w:val="－列表2"/>
    <w:basedOn w:val="846"/>
    <w:qFormat/>
    <w:pPr>
      <w:jc w:val="left"/>
    </w:pPr>
    <w:rPr>
      <w:rFonts w:hAnsi="Arial"/>
      <w:sz w:val="24"/>
      <w:szCs w:val="24"/>
    </w:rPr>
  </w:style>
  <w:style w:type="paragraph" w:styleId="1320" w:customStyle="1">
    <w:name w:val="xl44"/>
    <w:basedOn w:val="846"/>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21" w:customStyle="1">
    <w:name w:val="样式 标题 3 Char Char"/>
    <w:basedOn w:val="849"/>
    <w:qFormat/>
    <w:pPr>
      <w:ind w:firstLine="480"/>
      <w:spacing w:before="0" w:after="0" w:line="360" w:lineRule="auto"/>
      <w:tabs>
        <w:tab w:val="left" w:pos="1000" w:leader="none"/>
      </w:tabs>
    </w:pPr>
    <w:rPr>
      <w:rFonts w:eastAsia="黑体"/>
      <w:bCs/>
      <w:sz w:val="24"/>
      <w:szCs w:val="24"/>
    </w:rPr>
  </w:style>
  <w:style w:type="paragraph" w:styleId="1322" w:customStyle="1">
    <w:name w:val="Char Char Char Char Char Char Char Char Char1 Char"/>
    <w:basedOn w:val="870"/>
    <w:qFormat/>
    <w:pPr>
      <w:spacing w:line="360" w:lineRule="auto"/>
    </w:pPr>
    <w:rPr>
      <w:rFonts w:ascii="Tahoma" w:hAnsi="Tahoma"/>
      <w:sz w:val="24"/>
      <w:szCs w:val="24"/>
    </w:rPr>
  </w:style>
  <w:style w:type="paragraph" w:styleId="1323" w:customStyle="1">
    <w:name w:val="无缩进正文"/>
    <w:basedOn w:val="846"/>
    <w:qFormat/>
  </w:style>
  <w:style w:type="paragraph" w:styleId="1324" w:customStyle="1">
    <w:name w:val="正文--表格内正文"/>
    <w:basedOn w:val="846"/>
    <w:qFormat/>
    <w:pPr>
      <w:jc w:val="center"/>
      <w:spacing w:line="360" w:lineRule="auto"/>
    </w:pPr>
    <w:rPr>
      <w:rFonts w:ascii="仿宋" w:hAnsi="仿宋" w:eastAsia="仿宋"/>
      <w:b/>
      <w:sz w:val="28"/>
      <w:szCs w:val="28"/>
    </w:rPr>
  </w:style>
  <w:style w:type="paragraph" w:styleId="1325" w:customStyle="1">
    <w:name w:val="A."/>
    <w:basedOn w:val="846"/>
    <w:qFormat/>
    <w:pPr>
      <w:ind w:left="454" w:hanging="454"/>
      <w:spacing w:line="264" w:lineRule="auto"/>
      <w:widowControl/>
      <w:tabs>
        <w:tab w:val="left" w:pos="454" w:leader="none"/>
      </w:tabs>
    </w:pPr>
    <w:rPr>
      <w:sz w:val="24"/>
    </w:rPr>
  </w:style>
  <w:style w:type="paragraph" w:styleId="1326" w:customStyle="1">
    <w:name w:val="pa-11"/>
    <w:basedOn w:val="846"/>
    <w:qFormat/>
    <w:pPr>
      <w:jc w:val="left"/>
      <w:spacing w:before="136" w:after="136"/>
      <w:widowControl/>
    </w:pPr>
    <w:rPr>
      <w:rFonts w:ascii="宋体" w:hAnsi="宋体" w:cs="宋体"/>
      <w:sz w:val="24"/>
      <w:szCs w:val="24"/>
    </w:rPr>
  </w:style>
  <w:style w:type="paragraph" w:styleId="1327" w:customStyle="1">
    <w:name w:val="xl27"/>
    <w:basedOn w:val="846"/>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28" w:customStyle="1">
    <w:name w:val="标题2"/>
    <w:basedOn w:val="846"/>
    <w:qFormat/>
    <w:pPr>
      <w:ind w:hanging="1"/>
      <w:jc w:val="left"/>
      <w:keepLines/>
      <w:keepNext/>
      <w:spacing w:line="360" w:lineRule="auto"/>
      <w:tabs>
        <w:tab w:val="left" w:pos="910" w:leader="none"/>
      </w:tabs>
    </w:pPr>
    <w:rPr>
      <w:rFonts w:ascii="宋体" w:hAnsi="宋体" w:cs="宋体"/>
      <w:b/>
      <w:bCs/>
      <w:sz w:val="28"/>
      <w:szCs w:val="28"/>
    </w:rPr>
  </w:style>
  <w:style w:type="paragraph" w:styleId="1329" w:customStyle="1">
    <w:name w:val="列项——"/>
    <w:qFormat/>
    <w:pPr>
      <w:ind w:left="840" w:hanging="420"/>
      <w:jc w:val="both"/>
      <w:widowControl w:val="off"/>
      <w:tabs>
        <w:tab w:val="left" w:pos="1140" w:leader="none"/>
      </w:tabs>
    </w:pPr>
    <w:rPr>
      <w:rFonts w:ascii="宋体" w:hAnsi="Calibri"/>
      <w:sz w:val="21"/>
    </w:rPr>
  </w:style>
  <w:style w:type="paragraph" w:styleId="1330" w:customStyle="1">
    <w:name w:val="b-b2"/>
    <w:basedOn w:val="848"/>
    <w:next w:val="846"/>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31" w:customStyle="1">
    <w:name w:val="xl29"/>
    <w:basedOn w:val="8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2" w:customStyle="1">
    <w:name w:val="五级条标题"/>
    <w:basedOn w:val="1333"/>
    <w:next w:val="846"/>
    <w:qFormat/>
    <w:pPr>
      <w:outlineLvl w:val="6"/>
    </w:pPr>
  </w:style>
  <w:style w:type="paragraph" w:styleId="1333" w:customStyle="1">
    <w:name w:val="四级条标题"/>
    <w:basedOn w:val="1334"/>
    <w:next w:val="846"/>
    <w:qFormat/>
    <w:pPr>
      <w:outlineLvl w:val="5"/>
    </w:pPr>
  </w:style>
  <w:style w:type="paragraph" w:styleId="1334" w:customStyle="1">
    <w:name w:val="三级条标题"/>
    <w:basedOn w:val="1311"/>
    <w:next w:val="846"/>
    <w:qFormat/>
    <w:pPr>
      <w:outlineLvl w:val="4"/>
    </w:pPr>
  </w:style>
  <w:style w:type="paragraph" w:styleId="1335" w:customStyle="1">
    <w:name w:val="+列表1 Char Char"/>
    <w:basedOn w:val="846"/>
    <w:qFormat/>
    <w:pPr>
      <w:jc w:val="center"/>
    </w:pPr>
  </w:style>
  <w:style w:type="paragraph" w:styleId="1336" w:customStyle="1">
    <w:name w:val="1)"/>
    <w:basedOn w:val="846"/>
    <w:qFormat/>
    <w:pPr>
      <w:ind w:left="1814" w:hanging="453"/>
      <w:spacing w:line="264" w:lineRule="auto"/>
      <w:tabs>
        <w:tab w:val="left" w:pos="1814" w:leader="none"/>
      </w:tabs>
    </w:pPr>
    <w:rPr>
      <w:sz w:val="24"/>
      <w:szCs w:val="24"/>
    </w:rPr>
  </w:style>
  <w:style w:type="paragraph" w:styleId="1337" w:customStyle="1">
    <w:name w:val="xl37"/>
    <w:basedOn w:val="846"/>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38" w:customStyle="1">
    <w:name w:val="-1.1.1"/>
    <w:basedOn w:val="850"/>
    <w:qFormat/>
    <w:pPr>
      <w:ind w:firstLine="200"/>
      <w:jc w:val="left"/>
      <w:spacing w:before="120" w:after="120" w:line="360" w:lineRule="auto"/>
    </w:pPr>
    <w:rPr>
      <w:rFonts w:eastAsia="宋体"/>
      <w:sz w:val="24"/>
      <w:szCs w:val="24"/>
    </w:rPr>
  </w:style>
  <w:style w:type="paragraph" w:styleId="1339" w:customStyle="1">
    <w:name w:val="MM Topic 1"/>
    <w:basedOn w:val="847"/>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40" w:customStyle="1">
    <w:name w:val="style7"/>
    <w:basedOn w:val="846"/>
    <w:qFormat/>
    <w:pPr>
      <w:jc w:val="left"/>
      <w:spacing w:before="100" w:beforeAutospacing="1" w:after="100" w:afterAutospacing="1"/>
      <w:widowControl/>
    </w:pPr>
    <w:rPr>
      <w:rFonts w:ascii="宋体" w:hAnsi="宋体" w:cs="宋体"/>
      <w:sz w:val="18"/>
      <w:szCs w:val="18"/>
    </w:rPr>
  </w:style>
  <w:style w:type="paragraph" w:styleId="1341" w:customStyle="1">
    <w:name w:val="F00"/>
    <w:basedOn w:val="846"/>
    <w:qFormat/>
    <w:pPr>
      <w:ind w:firstLine="200"/>
      <w:spacing w:line="400" w:lineRule="atLeast"/>
    </w:pPr>
    <w:rPr>
      <w:sz w:val="28"/>
      <w:szCs w:val="28"/>
    </w:rPr>
  </w:style>
  <w:style w:type="paragraph" w:styleId="1342" w:customStyle="1">
    <w:name w:val="-1.1"/>
    <w:basedOn w:val="849"/>
    <w:qFormat/>
    <w:pPr>
      <w:ind w:firstLine="482"/>
      <w:jc w:val="left"/>
      <w:spacing w:before="120" w:after="120" w:line="360" w:lineRule="auto"/>
      <w:widowControl/>
    </w:pPr>
    <w:rPr>
      <w:rFonts w:ascii="宋体" w:hAnsi="宋体"/>
      <w:sz w:val="24"/>
      <w:szCs w:val="24"/>
    </w:rPr>
  </w:style>
  <w:style w:type="paragraph" w:styleId="1343" w:customStyle="1">
    <w:name w:val="FA正文Bold+标号"/>
    <w:basedOn w:val="1101"/>
    <w:next w:val="1102"/>
    <w:qFormat/>
    <w:pPr>
      <w:ind w:left="907" w:hanging="567"/>
      <w:keepNext w:val="0"/>
      <w:tabs>
        <w:tab w:val="left" w:pos="567" w:leader="none"/>
      </w:tabs>
    </w:pPr>
    <w:rPr>
      <w:rFonts w:hAnsi="Times New Roman"/>
      <w:szCs w:val="20"/>
    </w:rPr>
  </w:style>
  <w:style w:type="paragraph" w:styleId="1344" w:customStyle="1">
    <w:name w:val="样式 标题 2节 + Times New Roman 四号 行距: 1.5 倍行距"/>
    <w:basedOn w:val="848"/>
    <w:qFormat/>
    <w:pPr>
      <w:ind w:left="576"/>
      <w:spacing w:line="360" w:lineRule="auto"/>
      <w:tabs>
        <w:tab w:val="left" w:pos="360" w:leader="none"/>
      </w:tabs>
    </w:pPr>
    <w:rPr>
      <w:rFonts w:ascii="Times New Roman" w:hAnsi="Times New Roman"/>
      <w:bCs/>
      <w:sz w:val="28"/>
    </w:rPr>
  </w:style>
  <w:style w:type="paragraph" w:styleId="1345" w:customStyle="1">
    <w:name w:val="Char Char Char Char Char Char Char"/>
    <w:basedOn w:val="846"/>
    <w:qFormat/>
    <w:pPr>
      <w:ind w:left="405" w:hanging="405"/>
      <w:tabs>
        <w:tab w:val="left" w:pos="405" w:leader="none"/>
      </w:tabs>
    </w:pPr>
    <w:rPr>
      <w:szCs w:val="24"/>
    </w:rPr>
  </w:style>
  <w:style w:type="paragraph" w:styleId="1346" w:customStyle="1">
    <w:name w:val="正文3"/>
    <w:basedOn w:val="846"/>
    <w:qFormat/>
    <w:pPr>
      <w:widowControl/>
    </w:pPr>
  </w:style>
  <w:style w:type="paragraph" w:styleId="1347" w:customStyle="1">
    <w:name w:val="正文文字3"/>
    <w:basedOn w:val="875"/>
    <w:qFormat/>
    <w:pPr>
      <w:ind w:left="72" w:right="72"/>
      <w:spacing w:line="360" w:lineRule="atLeast"/>
      <w:tabs>
        <w:tab w:val="clear" w:pos="5250" w:leader="none"/>
      </w:tabs>
    </w:pPr>
    <w:rPr>
      <w:sz w:val="21"/>
    </w:rPr>
  </w:style>
  <w:style w:type="paragraph" w:styleId="1348" w:customStyle="1">
    <w:name w:val="++111"/>
    <w:basedOn w:val="846"/>
    <w:qFormat/>
    <w:pPr>
      <w:spacing w:line="360" w:lineRule="auto"/>
      <w:tabs>
        <w:tab w:val="left" w:pos="964" w:leader="none"/>
      </w:tabs>
    </w:pPr>
    <w:rPr>
      <w:b/>
      <w:sz w:val="24"/>
      <w:szCs w:val="24"/>
    </w:rPr>
  </w:style>
  <w:style w:type="paragraph" w:styleId="1349" w:customStyle="1">
    <w:name w:val="+一、"/>
    <w:qFormat/>
    <w:pPr>
      <w:numPr>
        <w:numId w:val="5"/>
      </w:numPr>
      <w:spacing w:before="120" w:after="120"/>
      <w:tabs>
        <w:tab w:val="left" w:pos="540" w:leader="none"/>
      </w:tabs>
      <w:outlineLvl w:val="5"/>
    </w:pPr>
    <w:rPr>
      <w:rFonts w:ascii="Calibri" w:hAnsi="Calibri"/>
      <w:b/>
    </w:rPr>
  </w:style>
  <w:style w:type="paragraph" w:styleId="1350">
    <w:name w:val="List Paragraph"/>
    <w:basedOn w:val="846"/>
    <w:uiPriority w:val="99"/>
    <w:qFormat/>
    <w:pPr>
      <w:ind w:firstLine="420"/>
    </w:pPr>
    <w:rPr>
      <w:szCs w:val="22"/>
    </w:rPr>
  </w:style>
  <w:style w:type="paragraph" w:styleId="1351" w:customStyle="1">
    <w:name w:val="批注框文本 Char Char"/>
    <w:basedOn w:val="846"/>
    <w:qFormat/>
    <w:rPr>
      <w:sz w:val="18"/>
    </w:rPr>
  </w:style>
  <w:style w:type="paragraph" w:styleId="1352" w:customStyle="1">
    <w:name w:val="++AAA"/>
    <w:qFormat/>
    <w:pPr>
      <w:ind w:left="840" w:hanging="420"/>
      <w:tabs>
        <w:tab w:val="left" w:pos="840" w:leader="none"/>
        <w:tab w:val="left" w:pos="964" w:leader="none"/>
      </w:tabs>
    </w:pPr>
    <w:rPr>
      <w:rFonts w:ascii="Calibri" w:hAnsi="Calibri"/>
      <w:b/>
    </w:rPr>
  </w:style>
  <w:style w:type="paragraph" w:styleId="1353" w:customStyle="1">
    <w:name w:val="样式 文本全文 + 非加宽量 / 紧缩量 Char Char"/>
    <w:basedOn w:val="846"/>
    <w:qFormat/>
    <w:pPr>
      <w:spacing w:line="360" w:lineRule="auto"/>
      <w:tabs>
        <w:tab w:val="left" w:pos="663" w:leader="none"/>
      </w:tabs>
    </w:pPr>
    <w:rPr>
      <w:rFonts w:ascii="仿宋_GB2312" w:hAnsi="仿宋_GB2312" w:eastAsia="仿宋_GB2312"/>
      <w:sz w:val="32"/>
    </w:rPr>
  </w:style>
  <w:style w:type="paragraph" w:styleId="1354" w:customStyle="1">
    <w:name w:val="+正文 Char Char3 Char"/>
    <w:basedOn w:val="846"/>
    <w:qFormat/>
    <w:pPr>
      <w:ind w:firstLine="200"/>
      <w:spacing w:line="360" w:lineRule="auto"/>
    </w:pPr>
    <w:rPr>
      <w:sz w:val="24"/>
      <w:szCs w:val="24"/>
    </w:rPr>
  </w:style>
  <w:style w:type="paragraph" w:styleId="1355" w:customStyle="1">
    <w:name w:val="B"/>
    <w:basedOn w:val="846"/>
    <w:qFormat/>
    <w:pPr>
      <w:spacing w:before="240" w:line="0" w:lineRule="atLeast"/>
      <w:widowControl/>
      <w:tabs>
        <w:tab w:val="left" w:pos="1200" w:leader="none"/>
      </w:tabs>
    </w:pPr>
    <w:rPr>
      <w:sz w:val="24"/>
    </w:rPr>
  </w:style>
  <w:style w:type="paragraph" w:styleId="1356" w:customStyle="1">
    <w:name w:val="Char Char1 Char Char Char Char"/>
    <w:basedOn w:val="870"/>
    <w:qFormat/>
    <w:pPr>
      <w:spacing w:line="360" w:lineRule="auto"/>
    </w:pPr>
    <w:rPr>
      <w:rFonts w:ascii="Tahoma" w:hAnsi="Tahoma"/>
      <w:sz w:val="24"/>
      <w:szCs w:val="24"/>
    </w:rPr>
  </w:style>
  <w:style w:type="paragraph" w:styleId="1357" w:customStyle="1">
    <w:name w:val="fig1"/>
    <w:basedOn w:val="846"/>
    <w:qFormat/>
    <w:pPr>
      <w:jc w:val="left"/>
      <w:spacing w:before="100" w:beforeAutospacing="1" w:after="100" w:afterAutospacing="1"/>
      <w:widowControl/>
    </w:pPr>
    <w:rPr>
      <w:rFonts w:ascii="Arial Unicode MS" w:hAnsi="Arial Unicode MS" w:eastAsia="Arial Unicode MS"/>
      <w:sz w:val="24"/>
    </w:rPr>
  </w:style>
  <w:style w:type="paragraph" w:styleId="1358" w:customStyle="1">
    <w:name w:val="List Paragraph1"/>
    <w:basedOn w:val="846"/>
    <w:qFormat/>
    <w:pPr>
      <w:ind w:firstLine="420"/>
    </w:pPr>
    <w:rPr>
      <w:sz w:val="24"/>
      <w:szCs w:val="24"/>
    </w:rPr>
  </w:style>
  <w:style w:type="paragraph" w:styleId="1359" w:customStyle="1">
    <w:name w:val="表格目录"/>
    <w:basedOn w:val="894"/>
    <w:next w:val="866"/>
    <w:qFormat/>
    <w:pPr>
      <w:jc w:val="center"/>
      <w:spacing w:line="240" w:lineRule="auto"/>
    </w:pPr>
    <w:rPr>
      <w:b w:val="0"/>
      <w:caps w:val="0"/>
      <w:sz w:val="28"/>
    </w:rPr>
  </w:style>
  <w:style w:type="paragraph" w:styleId="1360" w:customStyle="1">
    <w:name w:val="标题（节）"/>
    <w:basedOn w:val="848"/>
    <w:next w:val="846"/>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61" w:customStyle="1">
    <w:name w:val="xl43"/>
    <w:basedOn w:val="846"/>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62" w:customStyle="1">
    <w:name w:val="Char Char Char Char Char Char Char Char Char Char Char Char1 Char"/>
    <w:basedOn w:val="870"/>
    <w:qFormat/>
    <w:rPr>
      <w:rFonts w:ascii="Tahoma" w:hAnsi="Tahoma"/>
      <w:sz w:val="24"/>
      <w:szCs w:val="24"/>
    </w:rPr>
  </w:style>
  <w:style w:type="paragraph" w:styleId="1363" w:customStyle="1">
    <w:name w:val="FA正文+标号"/>
    <w:basedOn w:val="1102"/>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64" w:customStyle="1">
    <w:name w:val="样式 目录 1 + 首行缩进:  2 字符"/>
    <w:basedOn w:val="894"/>
    <w:qFormat/>
    <w:pPr>
      <w:ind w:firstLine="402"/>
      <w:spacing w:line="240" w:lineRule="auto"/>
      <w:widowControl/>
    </w:pPr>
    <w:rPr>
      <w:bCs/>
      <w:i/>
      <w:iCs/>
      <w:caps w:val="0"/>
      <w:sz w:val="24"/>
      <w:szCs w:val="24"/>
    </w:rPr>
  </w:style>
  <w:style w:type="paragraph" w:styleId="1365" w:customStyle="1">
    <w:name w:val="+●"/>
    <w:qFormat/>
    <w:pPr>
      <w:numPr>
        <w:ilvl w:val="6"/>
        <w:numId w:val="7"/>
      </w:numPr>
    </w:pPr>
    <w:rPr>
      <w:rFonts w:ascii="Calibri" w:hAnsi="Calibri"/>
    </w:rPr>
  </w:style>
  <w:style w:type="paragraph" w:styleId="1366" w:customStyle="1">
    <w:name w:val="_Style 30"/>
    <w:basedOn w:val="846"/>
    <w:next w:val="884"/>
    <w:qFormat/>
    <w:rPr>
      <w:rFonts w:ascii="宋体" w:hAnsi="Courier New"/>
    </w:rPr>
  </w:style>
  <w:style w:type="paragraph" w:styleId="1367" w:customStyle="1">
    <w:name w:val="yyn1"/>
    <w:basedOn w:val="1246"/>
    <w:qFormat/>
    <w:pPr>
      <w:ind w:firstLine="0"/>
    </w:pPr>
  </w:style>
  <w:style w:type="paragraph" w:styleId="1368" w:customStyle="1">
    <w:name w:val="纯文本12"/>
    <w:basedOn w:val="846"/>
    <w:uiPriority w:val="99"/>
    <w:qFormat/>
    <w:rPr>
      <w:rFonts w:ascii="宋体" w:hAnsi="Courier New" w:eastAsia="楷体_GB2312"/>
      <w:sz w:val="28"/>
      <w:szCs w:val="24"/>
    </w:rPr>
  </w:style>
  <w:style w:type="paragraph" w:styleId="1369" w:customStyle="1">
    <w:name w:val="MM Topic 2"/>
    <w:basedOn w:val="848"/>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70" w:customStyle="1">
    <w:name w:val="Char1 Char Char Char"/>
    <w:basedOn w:val="846"/>
    <w:qFormat/>
    <w:pPr>
      <w:ind w:left="840" w:hanging="420"/>
      <w:tabs>
        <w:tab w:val="left" w:pos="840" w:leader="none"/>
      </w:tabs>
    </w:pPr>
    <w:rPr>
      <w:sz w:val="24"/>
      <w:szCs w:val="24"/>
    </w:rPr>
  </w:style>
  <w:style w:type="paragraph" w:styleId="1371" w:customStyle="1">
    <w:name w:val="+列表2"/>
    <w:basedOn w:val="846"/>
    <w:qFormat/>
    <w:pPr>
      <w:jc w:val="center"/>
    </w:pPr>
    <w:rPr>
      <w:sz w:val="18"/>
      <w:szCs w:val="21"/>
    </w:rPr>
  </w:style>
  <w:style w:type="paragraph" w:styleId="1372" w:customStyle="1">
    <w:name w:val="投标标题4"/>
    <w:basedOn w:val="850"/>
    <w:qFormat/>
    <w:pPr>
      <w:numPr>
        <w:ilvl w:val="3"/>
        <w:numId w:val="9"/>
      </w:numPr>
      <w:spacing w:before="0" w:after="0" w:line="240" w:lineRule="auto"/>
    </w:pPr>
    <w:rPr>
      <w:rFonts w:ascii="宋体" w:hAnsi="宋体" w:eastAsia="仿宋" w:cs="Arial"/>
      <w:color w:val="000000"/>
      <w:szCs w:val="24"/>
    </w:rPr>
  </w:style>
  <w:style w:type="paragraph" w:styleId="1373" w:customStyle="1">
    <w:name w:val="样式7"/>
    <w:basedOn w:val="1374"/>
    <w:qFormat/>
  </w:style>
  <w:style w:type="paragraph" w:styleId="1374" w:customStyle="1">
    <w:name w:val="样式 标题 3"/>
    <w:basedOn w:val="849"/>
    <w:qFormat/>
    <w:pPr>
      <w:keepLines w:val="0"/>
      <w:keepNext w:val="0"/>
      <w:spacing w:before="0" w:after="0" w:line="360" w:lineRule="auto"/>
      <w:outlineLvl w:val="1"/>
    </w:pPr>
    <w:rPr>
      <w:rFonts w:ascii="宋体" w:hAnsi="宋体"/>
      <w:bCs/>
      <w:color w:val="ff0000"/>
      <w:sz w:val="21"/>
      <w:szCs w:val="24"/>
    </w:rPr>
  </w:style>
  <w:style w:type="paragraph" w:styleId="1375" w:customStyle="1">
    <w:name w:val="样式8"/>
    <w:qFormat/>
    <w:pPr>
      <w:numPr>
        <w:ilvl w:val="2"/>
        <w:numId w:val="3"/>
      </w:numPr>
    </w:pPr>
    <w:rPr>
      <w:rFonts w:ascii="Calibri" w:hAnsi="Calibri"/>
    </w:rPr>
  </w:style>
  <w:style w:type="paragraph" w:styleId="1376" w:customStyle="1">
    <w:name w:val="表"/>
    <w:basedOn w:val="846"/>
    <w:qFormat/>
    <w:pPr>
      <w:jc w:val="center"/>
    </w:pPr>
  </w:style>
  <w:style w:type="paragraph" w:styleId="1377" w:customStyle="1">
    <w:name w:val="标题三"/>
    <w:basedOn w:val="849"/>
    <w:qFormat/>
    <w:pPr>
      <w:spacing w:line="360" w:lineRule="auto"/>
      <w:tabs>
        <w:tab w:val="left" w:pos="567" w:leader="none"/>
      </w:tabs>
      <w:outlineLvl w:val="1"/>
    </w:pPr>
    <w:rPr>
      <w:rFonts w:ascii="宋体" w:hAnsi="宋体" w:eastAsia="黑体"/>
      <w:bCs/>
      <w:sz w:val="36"/>
      <w:szCs w:val="36"/>
    </w:rPr>
  </w:style>
  <w:style w:type="paragraph" w:styleId="1378" w:customStyle="1">
    <w:name w:val="xl31"/>
    <w:basedOn w:val="846"/>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79" w:customStyle="1">
    <w:name w:val="_Style 20"/>
    <w:basedOn w:val="846"/>
    <w:next w:val="875"/>
    <w:qFormat/>
    <w:pPr>
      <w:tabs>
        <w:tab w:val="left" w:pos="5250" w:leader="none"/>
      </w:tabs>
    </w:pPr>
    <w:rPr>
      <w:sz w:val="28"/>
    </w:rPr>
  </w:style>
  <w:style w:type="paragraph" w:styleId="1380" w:customStyle="1">
    <w:name w:val="样式SZA"/>
    <w:basedOn w:val="875"/>
    <w:qFormat/>
    <w:pPr>
      <w:numPr>
        <w:numId w:val="10"/>
      </w:numPr>
      <w:jc w:val="left"/>
      <w:spacing w:after="220" w:line="220" w:lineRule="atLeast"/>
      <w:widowControl/>
      <w:tabs>
        <w:tab w:val="clear" w:pos="5250" w:leader="none"/>
      </w:tabs>
    </w:pPr>
    <w:rPr>
      <w:sz w:val="21"/>
    </w:rPr>
  </w:style>
  <w:style w:type="paragraph" w:styleId="1381" w:customStyle="1">
    <w:name w:val="五号字体"/>
    <w:basedOn w:val="846"/>
    <w:qFormat/>
    <w:pPr>
      <w:jc w:val="center"/>
    </w:pPr>
    <w:rPr>
      <w:szCs w:val="24"/>
    </w:rPr>
  </w:style>
  <w:style w:type="paragraph" w:styleId="1382" w:customStyle="1">
    <w:name w:val="样式2"/>
    <w:basedOn w:val="846"/>
    <w:qFormat/>
    <w:pPr>
      <w:ind w:left="810" w:hanging="360"/>
      <w:spacing w:line="360" w:lineRule="auto"/>
      <w:tabs>
        <w:tab w:val="left" w:pos="810" w:leader="none"/>
      </w:tabs>
    </w:pPr>
    <w:rPr>
      <w:sz w:val="24"/>
      <w:szCs w:val="28"/>
    </w:rPr>
  </w:style>
  <w:style w:type="paragraph" w:styleId="1383" w:customStyle="1">
    <w:name w:val="Char Char Char1 Char Char Char Char1"/>
    <w:basedOn w:val="846"/>
    <w:qFormat/>
    <w:pPr>
      <w:jc w:val="left"/>
      <w:spacing w:after="160" w:line="240" w:lineRule="exact"/>
      <w:widowControl/>
    </w:pPr>
    <w:rPr>
      <w:sz w:val="24"/>
      <w:szCs w:val="24"/>
    </w:rPr>
  </w:style>
  <w:style w:type="paragraph" w:styleId="1384" w:customStyle="1">
    <w:name w:val="text"/>
    <w:basedOn w:val="846"/>
    <w:qFormat/>
    <w:pPr>
      <w:ind w:left="1049"/>
      <w:spacing w:before="240"/>
      <w:widowControl/>
      <w:tabs>
        <w:tab w:val="left" w:pos="1050" w:leader="none"/>
      </w:tabs>
    </w:pPr>
    <w:rPr>
      <w:sz w:val="24"/>
    </w:rPr>
  </w:style>
  <w:style w:type="paragraph" w:styleId="1385" w:customStyle="1">
    <w:name w:val="xl38"/>
    <w:basedOn w:val="846"/>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86" w:customStyle="1">
    <w:name w:val="++标题2"/>
    <w:basedOn w:val="848"/>
    <w:qFormat/>
    <w:pPr>
      <w:keepLines w:val="0"/>
      <w:spacing w:after="0" w:line="360" w:lineRule="auto"/>
      <w:outlineLvl w:val="2"/>
    </w:pPr>
    <w:rPr>
      <w:rFonts w:ascii="Times New Roman" w:hAnsi="Times New Roman" w:eastAsia="宋体"/>
      <w:bCs/>
      <w:sz w:val="24"/>
      <w:szCs w:val="28"/>
    </w:rPr>
  </w:style>
  <w:style w:type="paragraph" w:styleId="1387" w:customStyle="1">
    <w:name w:val="样式5"/>
    <w:basedOn w:val="851"/>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88" w:customStyle="1">
    <w:name w:val="纯文本13"/>
    <w:basedOn w:val="846"/>
    <w:qFormat/>
    <w:pPr>
      <w:jc w:val="left"/>
      <w:widowControl/>
    </w:pPr>
    <w:rPr>
      <w:rFonts w:ascii="宋体" w:hAnsi="Courier New" w:eastAsia="楷体_GB2312"/>
      <w:sz w:val="26"/>
      <w:lang w:eastAsia="en-US"/>
    </w:rPr>
  </w:style>
  <w:style w:type="paragraph" w:styleId="1389" w:customStyle="1">
    <w:name w:val="8"/>
    <w:basedOn w:val="846"/>
    <w:qFormat/>
    <w:rPr>
      <w:rFonts w:ascii="Tahoma" w:hAnsi="Tahoma"/>
      <w:sz w:val="24"/>
    </w:rPr>
  </w:style>
  <w:style w:type="paragraph" w:styleId="1390" w:customStyle="1">
    <w:name w:val="列出段落1"/>
    <w:basedOn w:val="846"/>
    <w:qFormat/>
    <w:pPr>
      <w:ind w:firstLine="420"/>
    </w:pPr>
    <w:rPr>
      <w:szCs w:val="22"/>
    </w:rPr>
  </w:style>
  <w:style w:type="paragraph" w:styleId="1391" w:customStyle="1">
    <w:name w:val="xl32"/>
    <w:basedOn w:val="8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92" w:customStyle="1">
    <w:name w:val="Char1 Char Char Char1"/>
    <w:basedOn w:val="846"/>
    <w:qFormat/>
    <w:pPr>
      <w:ind w:left="840" w:hanging="420"/>
      <w:tabs>
        <w:tab w:val="left" w:pos="840" w:leader="none"/>
      </w:tabs>
    </w:pPr>
    <w:rPr>
      <w:sz w:val="24"/>
      <w:szCs w:val="24"/>
    </w:rPr>
  </w:style>
  <w:style w:type="paragraph" w:styleId="1393" w:customStyle="1">
    <w:name w:val="No Spacing1"/>
    <w:qFormat/>
    <w:pPr>
      <w:jc w:val="both"/>
      <w:widowControl w:val="off"/>
    </w:pPr>
    <w:rPr>
      <w:rFonts w:ascii="Calibri" w:hAnsi="Calibri"/>
      <w:sz w:val="24"/>
      <w:szCs w:val="24"/>
    </w:rPr>
  </w:style>
  <w:style w:type="paragraph" w:styleId="1394" w:customStyle="1">
    <w:name w:val="图"/>
    <w:next w:val="867"/>
    <w:qFormat/>
    <w:pPr>
      <w:jc w:val="center"/>
      <w:keepNext/>
      <w:spacing w:before="60" w:line="240" w:lineRule="atLeast"/>
    </w:pPr>
    <w:rPr>
      <w:rFonts w:ascii="方正书宋简体" w:hAnsi="Calibri" w:eastAsia="方正书宋简体"/>
      <w:sz w:val="21"/>
    </w:rPr>
  </w:style>
  <w:style w:type="paragraph" w:styleId="1395" w:customStyle="1">
    <w:name w:val="Default"/>
    <w:qFormat/>
    <w:pPr>
      <w:widowControl w:val="off"/>
    </w:pPr>
    <w:rPr>
      <w:rFonts w:ascii="Calibri" w:hAnsi="Calibri" w:eastAsia="Times New Roman"/>
      <w:color w:val="000000"/>
      <w:sz w:val="24"/>
      <w:lang w:eastAsia="en-US"/>
    </w:rPr>
  </w:style>
  <w:style w:type="paragraph" w:styleId="1396" w:customStyle="1">
    <w:name w:val="仿宋小四"/>
    <w:basedOn w:val="846"/>
    <w:qFormat/>
    <w:pPr>
      <w:ind w:firstLine="480"/>
      <w:spacing w:line="500" w:lineRule="exact"/>
    </w:pPr>
    <w:rPr>
      <w:rFonts w:ascii="仿宋_GB2312" w:eastAsia="仿宋_GB2312"/>
      <w:sz w:val="24"/>
    </w:rPr>
  </w:style>
  <w:style w:type="paragraph" w:styleId="1397" w:customStyle="1">
    <w:name w:val="新的内文"/>
    <w:basedOn w:val="846"/>
    <w:qFormat/>
    <w:pPr>
      <w:ind w:firstLine="518"/>
      <w:spacing w:line="300" w:lineRule="auto"/>
    </w:pPr>
    <w:rPr>
      <w:rFonts w:ascii="仿宋_GB2312" w:eastAsia="仿宋_GB2312"/>
      <w:sz w:val="28"/>
    </w:rPr>
  </w:style>
  <w:style w:type="paragraph" w:styleId="1398" w:customStyle="1">
    <w:name w:val="+正文标题"/>
    <w:basedOn w:val="846"/>
    <w:qFormat/>
    <w:pPr>
      <w:jc w:val="center"/>
      <w:keepLines/>
      <w:keepNext/>
      <w:pageBreakBefore/>
      <w:spacing w:before="240" w:after="240" w:line="360" w:lineRule="auto"/>
      <w:outlineLvl w:val="4"/>
    </w:pPr>
    <w:rPr>
      <w:rFonts w:eastAsia="黑体"/>
      <w:b/>
      <w:sz w:val="32"/>
      <w:szCs w:val="32"/>
    </w:rPr>
  </w:style>
  <w:style w:type="paragraph" w:styleId="1399" w:customStyle="1">
    <w:name w:val="1"/>
    <w:basedOn w:val="846"/>
    <w:next w:val="888"/>
    <w:qFormat/>
    <w:pPr>
      <w:ind w:firstLine="480"/>
      <w:spacing w:line="360" w:lineRule="auto"/>
    </w:pPr>
    <w:rPr>
      <w:rFonts w:ascii="Arial" w:hAnsi="Arial"/>
      <w:sz w:val="24"/>
      <w:szCs w:val="24"/>
    </w:rPr>
  </w:style>
  <w:style w:type="paragraph" w:styleId="1400" w:customStyle="1">
    <w:name w:val="+a."/>
    <w:basedOn w:val="846"/>
    <w:qFormat/>
    <w:pPr>
      <w:ind w:left="431" w:hanging="431"/>
      <w:spacing w:line="360" w:lineRule="auto"/>
      <w:tabs>
        <w:tab w:val="left" w:pos="431" w:leader="none"/>
        <w:tab w:val="left" w:pos="958" w:leader="none"/>
      </w:tabs>
    </w:pPr>
    <w:rPr>
      <w:sz w:val="24"/>
      <w:szCs w:val="28"/>
    </w:rPr>
  </w:style>
  <w:style w:type="paragraph" w:styleId="1401" w:customStyle="1">
    <w:name w:val="表格正文"/>
    <w:basedOn w:val="846"/>
    <w:qFormat/>
    <w:pPr>
      <w:spacing w:line="300" w:lineRule="auto"/>
    </w:pPr>
    <w:rPr>
      <w:sz w:val="24"/>
    </w:rPr>
  </w:style>
  <w:style w:type="paragraph" w:styleId="1402" w:customStyle="1">
    <w:name w:val="Char2 Char Char Char Char Char Char Char Char Char"/>
    <w:basedOn w:val="846"/>
    <w:qFormat/>
    <w:pPr>
      <w:ind w:firstLine="200"/>
      <w:spacing w:line="360" w:lineRule="auto"/>
    </w:pPr>
    <w:rPr>
      <w:rFonts w:ascii="Tahoma" w:hAnsi="Tahoma"/>
      <w:sz w:val="24"/>
    </w:rPr>
  </w:style>
  <w:style w:type="paragraph" w:styleId="1403" w:customStyle="1">
    <w:name w:val="+正文 Char Char1"/>
    <w:basedOn w:val="846"/>
    <w:qFormat/>
    <w:pPr>
      <w:ind w:firstLine="200"/>
      <w:spacing w:line="360" w:lineRule="auto"/>
    </w:pPr>
    <w:rPr>
      <w:sz w:val="24"/>
      <w:szCs w:val="28"/>
    </w:rPr>
  </w:style>
  <w:style w:type="paragraph" w:styleId="1404" w:customStyle="1">
    <w:name w:val="style3"/>
    <w:basedOn w:val="846"/>
    <w:qFormat/>
    <w:pPr>
      <w:jc w:val="left"/>
      <w:spacing w:before="100" w:beforeAutospacing="1" w:after="100" w:afterAutospacing="1"/>
      <w:widowControl/>
    </w:pPr>
    <w:rPr>
      <w:rFonts w:ascii="宋体" w:hAnsi="宋体" w:cs="宋体"/>
      <w:sz w:val="18"/>
      <w:szCs w:val="18"/>
    </w:rPr>
  </w:style>
  <w:style w:type="paragraph" w:styleId="1405" w:customStyle="1">
    <w:name w:val="++标题3"/>
    <w:basedOn w:val="849"/>
    <w:qFormat/>
    <w:pPr>
      <w:keepLines w:val="0"/>
      <w:spacing w:before="0" w:after="0" w:line="360" w:lineRule="auto"/>
      <w:outlineLvl w:val="3"/>
    </w:pPr>
    <w:rPr>
      <w:rFonts w:ascii="宋体" w:hAnsi="宋体"/>
      <w:bCs/>
      <w:sz w:val="24"/>
      <w:szCs w:val="24"/>
    </w:rPr>
  </w:style>
  <w:style w:type="paragraph" w:styleId="1406" w:customStyle="1">
    <w:name w:val="+A、"/>
    <w:qFormat/>
    <w:pPr>
      <w:ind w:left="1680" w:hanging="420"/>
      <w:tabs>
        <w:tab w:val="left" w:pos="958" w:leader="none"/>
        <w:tab w:val="left" w:pos="1680" w:leader="none"/>
      </w:tabs>
    </w:pPr>
    <w:rPr>
      <w:rFonts w:ascii="Calibri" w:hAnsi="Calibri"/>
      <w:b/>
    </w:rPr>
  </w:style>
  <w:style w:type="paragraph" w:styleId="1407" w:customStyle="1">
    <w:name w:val="xl30"/>
    <w:basedOn w:val="8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8" w:customStyle="1">
    <w:name w:val="b-b4"/>
    <w:basedOn w:val="850"/>
    <w:next w:val="846"/>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09" w:customStyle="1">
    <w:name w:val="+正文 Char2"/>
    <w:basedOn w:val="846"/>
    <w:qFormat/>
    <w:pPr>
      <w:ind w:firstLine="200"/>
      <w:spacing w:line="360" w:lineRule="auto"/>
    </w:pPr>
    <w:rPr>
      <w:sz w:val="24"/>
      <w:szCs w:val="28"/>
    </w:rPr>
  </w:style>
  <w:style w:type="paragraph" w:styleId="1410" w:customStyle="1">
    <w:name w:val="++标题4"/>
    <w:basedOn w:val="850"/>
    <w:qFormat/>
    <w:pPr>
      <w:spacing w:before="0" w:after="0" w:line="360" w:lineRule="auto"/>
      <w:outlineLvl w:val="4"/>
    </w:pPr>
    <w:rPr>
      <w:rFonts w:ascii="Times New Roman" w:hAnsi="Times New Roman" w:eastAsia="宋体"/>
      <w:bCs/>
      <w:sz w:val="24"/>
      <w:szCs w:val="28"/>
    </w:rPr>
  </w:style>
  <w:style w:type="paragraph" w:styleId="1411" w:customStyle="1">
    <w:name w:val="Style1"/>
    <w:basedOn w:val="1246"/>
    <w:qFormat/>
  </w:style>
  <w:style w:type="paragraph" w:styleId="1412" w:customStyle="1">
    <w:name w:val="标准中文版式_正文"/>
    <w:basedOn w:val="846"/>
    <w:qFormat/>
    <w:pPr>
      <w:spacing w:line="360" w:lineRule="auto"/>
    </w:pPr>
    <w:rPr>
      <w:spacing w:val="-10"/>
      <w:szCs w:val="21"/>
    </w:rPr>
  </w:style>
  <w:style w:type="paragraph" w:styleId="1413" w:customStyle="1">
    <w:name w:val="小节"/>
    <w:basedOn w:val="849"/>
    <w:qFormat/>
    <w:pPr>
      <w:jc w:val="left"/>
      <w:keepNext w:val="0"/>
      <w:spacing w:before="200" w:after="200" w:line="560" w:lineRule="exact"/>
    </w:pPr>
    <w:rPr>
      <w:rFonts w:ascii="Arial" w:hAnsi="Arial"/>
      <w:b w:val="0"/>
      <w:spacing w:val="14"/>
      <w:sz w:val="28"/>
      <w:szCs w:val="32"/>
    </w:rPr>
  </w:style>
  <w:style w:type="paragraph" w:styleId="1414" w:customStyle="1">
    <w:name w:val="+A."/>
    <w:qFormat/>
    <w:rPr>
      <w:rFonts w:ascii="Calibri" w:hAnsi="Calibri"/>
    </w:rPr>
  </w:style>
  <w:style w:type="paragraph" w:styleId="1415" w:customStyle="1">
    <w:name w:val="正文11"/>
    <w:basedOn w:val="846"/>
    <w:qFormat/>
    <w:pPr>
      <w:ind w:left="420"/>
      <w:spacing w:line="300" w:lineRule="auto"/>
      <w:widowControl/>
    </w:pPr>
    <w:rPr>
      <w:szCs w:val="24"/>
    </w:rPr>
  </w:style>
  <w:style w:type="paragraph" w:styleId="1416" w:customStyle="1">
    <w:name w:val="+正文 Char Char Char3"/>
    <w:basedOn w:val="846"/>
    <w:qFormat/>
    <w:pPr>
      <w:ind w:firstLine="200"/>
      <w:spacing w:line="360" w:lineRule="auto"/>
    </w:pPr>
    <w:rPr>
      <w:sz w:val="24"/>
      <w:szCs w:val="24"/>
    </w:rPr>
  </w:style>
  <w:style w:type="paragraph" w:styleId="1417" w:customStyle="1">
    <w:name w:val="+正文 Char Char2"/>
    <w:basedOn w:val="846"/>
    <w:qFormat/>
    <w:pPr>
      <w:ind w:firstLine="200"/>
      <w:spacing w:line="360" w:lineRule="auto"/>
    </w:pPr>
    <w:rPr>
      <w:rFonts w:ascii="楷体_GB2312"/>
      <w:sz w:val="24"/>
      <w:szCs w:val="28"/>
    </w:rPr>
  </w:style>
  <w:style w:type="paragraph" w:styleId="1418" w:customStyle="1">
    <w:name w:val="Char Char Char Char Char Char Char Char Char1 Char Char Char Char1"/>
    <w:basedOn w:val="870"/>
    <w:qFormat/>
    <w:pPr>
      <w:spacing w:line="360" w:lineRule="auto"/>
    </w:pPr>
    <w:rPr>
      <w:rFonts w:eastAsia="楷体_GB2312"/>
      <w:sz w:val="26"/>
    </w:rPr>
  </w:style>
  <w:style w:type="paragraph" w:styleId="1419" w:customStyle="1">
    <w:name w:val="+正文 Char5 Char Char"/>
    <w:basedOn w:val="846"/>
    <w:qFormat/>
    <w:pPr>
      <w:ind w:firstLine="200"/>
      <w:spacing w:line="360" w:lineRule="auto"/>
    </w:pPr>
    <w:rPr>
      <w:sz w:val="24"/>
      <w:szCs w:val="24"/>
    </w:rPr>
  </w:style>
  <w:style w:type="paragraph" w:styleId="1420" w:customStyle="1">
    <w:name w:val="+▲"/>
    <w:qFormat/>
    <w:pPr>
      <w:numPr>
        <w:numId w:val="8"/>
      </w:numPr>
    </w:pPr>
    <w:rPr>
      <w:rFonts w:ascii="Calibri" w:hAnsi="Calibri"/>
    </w:rPr>
  </w:style>
  <w:style w:type="paragraph" w:styleId="1421" w:customStyle="1">
    <w:name w:val="b-b5"/>
    <w:basedOn w:val="851"/>
    <w:next w:val="846"/>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22" w:customStyle="1">
    <w:name w:val="media"/>
    <w:basedOn w:val="846"/>
    <w:qFormat/>
    <w:pPr>
      <w:jc w:val="left"/>
      <w:spacing w:before="100" w:beforeAutospacing="1" w:after="100" w:afterAutospacing="1"/>
      <w:widowControl/>
    </w:pPr>
    <w:rPr>
      <w:rFonts w:ascii="宋体" w:hAnsi="宋体" w:cs="宋体"/>
      <w:sz w:val="24"/>
      <w:szCs w:val="24"/>
    </w:rPr>
  </w:style>
  <w:style w:type="paragraph" w:styleId="1423" w:customStyle="1">
    <w:name w:val="Char11"/>
    <w:basedOn w:val="846"/>
    <w:qFormat/>
  </w:style>
  <w:style w:type="paragraph" w:styleId="1424" w:customStyle="1">
    <w:name w:val="纯文本4"/>
    <w:basedOn w:val="846"/>
    <w:qFormat/>
    <w:rPr>
      <w:rFonts w:ascii="宋体" w:hAnsi="Courier New" w:eastAsia="楷体_GB2312"/>
      <w:sz w:val="26"/>
    </w:rPr>
  </w:style>
  <w:style w:type="paragraph" w:styleId="1425" w:customStyle="1">
    <w:name w:val="+1."/>
    <w:basedOn w:val="1167"/>
    <w:qFormat/>
    <w:pPr>
      <w:numPr>
        <w:ilvl w:val="1"/>
        <w:numId w:val="3"/>
      </w:numPr>
      <w:ind w:firstLine="0"/>
      <w:tabs>
        <w:tab w:val="left" w:pos="980" w:leader="none"/>
      </w:tabs>
    </w:pPr>
    <w:rPr>
      <w:szCs w:val="28"/>
    </w:rPr>
  </w:style>
  <w:style w:type="paragraph" w:styleId="1426" w:customStyle="1">
    <w:name w:val="－正文 Char"/>
    <w:basedOn w:val="846"/>
    <w:qFormat/>
    <w:pPr>
      <w:ind w:firstLine="200"/>
      <w:jc w:val="left"/>
      <w:spacing w:line="360" w:lineRule="auto"/>
    </w:pPr>
    <w:rPr>
      <w:rFonts w:ascii="楷体_GB2312"/>
      <w:sz w:val="28"/>
      <w:szCs w:val="28"/>
    </w:rPr>
  </w:style>
  <w:style w:type="paragraph" w:styleId="1427" w:customStyle="1">
    <w:name w:val="空半行"/>
    <w:basedOn w:val="846"/>
    <w:qFormat/>
    <w:pPr>
      <w:spacing w:line="120" w:lineRule="exact"/>
    </w:pPr>
    <w:rPr>
      <w:rFonts w:eastAsia="仿宋_GB2312"/>
      <w:color w:val="ffffff"/>
      <w:sz w:val="30"/>
    </w:rPr>
  </w:style>
  <w:style w:type="paragraph" w:styleId="1428" w:customStyle="1">
    <w:name w:val="00"/>
    <w:basedOn w:val="846"/>
    <w:qFormat/>
    <w:pPr>
      <w:jc w:val="left"/>
    </w:pPr>
    <w:rPr>
      <w:rFonts w:ascii="黑体" w:eastAsia="黑体"/>
      <w:b/>
      <w:sz w:val="20"/>
    </w:rPr>
  </w:style>
  <w:style w:type="paragraph" w:styleId="1429" w:customStyle="1">
    <w:name w:val="-1.1.1.1"/>
    <w:basedOn w:val="851"/>
    <w:qFormat/>
    <w:pPr>
      <w:ind w:firstLine="180"/>
      <w:jc w:val="left"/>
      <w:keepLines w:val="0"/>
      <w:spacing w:before="0" w:after="0"/>
      <w:widowControl/>
    </w:pPr>
    <w:rPr>
      <w:rFonts w:eastAsia="宋体"/>
      <w:b w:val="0"/>
      <w:sz w:val="24"/>
      <w:szCs w:val="24"/>
    </w:rPr>
  </w:style>
  <w:style w:type="paragraph" w:styleId="1430" w:customStyle="1">
    <w:name w:val="+正文 Char6"/>
    <w:basedOn w:val="846"/>
    <w:qFormat/>
    <w:pPr>
      <w:ind w:firstLine="200"/>
      <w:spacing w:line="360" w:lineRule="auto"/>
    </w:pPr>
    <w:rPr>
      <w:sz w:val="24"/>
      <w:szCs w:val="24"/>
    </w:rPr>
  </w:style>
  <w:style w:type="paragraph" w:styleId="1431" w:customStyle="1">
    <w:name w:val="+● Char Char"/>
    <w:qFormat/>
    <w:pPr>
      <w:ind w:firstLine="480"/>
      <w:tabs>
        <w:tab w:val="left" w:pos="958" w:leader="none"/>
      </w:tabs>
    </w:pPr>
    <w:rPr>
      <w:rFonts w:ascii="Calibri" w:hAnsi="Calibri"/>
    </w:rPr>
  </w:style>
  <w:style w:type="paragraph" w:styleId="1432" w:customStyle="1">
    <w:name w:val="+列表编号"/>
    <w:basedOn w:val="846"/>
    <w:qFormat/>
    <w:pPr>
      <w:jc w:val="center"/>
      <w:spacing w:before="120" w:after="120"/>
      <w:tabs>
        <w:tab w:val="center" w:pos="4200" w:leader="none"/>
        <w:tab w:val="right" w:pos="8400" w:leader="none"/>
      </w:tabs>
    </w:pPr>
    <w:rPr>
      <w:b/>
      <w:sz w:val="24"/>
      <w:szCs w:val="28"/>
    </w:rPr>
  </w:style>
  <w:style w:type="paragraph" w:styleId="1433" w:customStyle="1">
    <w:name w:val="font7"/>
    <w:basedOn w:val="846"/>
    <w:qFormat/>
    <w:pPr>
      <w:jc w:val="left"/>
      <w:spacing w:before="100" w:beforeAutospacing="1" w:after="100" w:afterAutospacing="1"/>
      <w:widowControl/>
    </w:pPr>
    <w:rPr>
      <w:rFonts w:ascii="Verdana" w:hAnsi="Verdana"/>
      <w:sz w:val="20"/>
    </w:rPr>
  </w:style>
  <w:style w:type="paragraph" w:styleId="1434" w:customStyle="1">
    <w:name w:val="样式 首行缩进:  2 字符"/>
    <w:basedOn w:val="846"/>
    <w:qFormat/>
    <w:pPr>
      <w:ind w:firstLine="576"/>
      <w:spacing w:line="360" w:lineRule="auto"/>
    </w:pPr>
    <w:rPr>
      <w:rFonts w:ascii="宋体" w:hAnsi="宋体"/>
      <w:spacing w:val="4"/>
      <w:sz w:val="28"/>
    </w:rPr>
  </w:style>
  <w:style w:type="paragraph" w:styleId="1435" w:customStyle="1">
    <w:name w:val="+正文 Char5 Char Char Char"/>
    <w:basedOn w:val="846"/>
    <w:qFormat/>
    <w:pPr>
      <w:ind w:firstLine="200"/>
      <w:spacing w:line="360" w:lineRule="auto"/>
    </w:pPr>
    <w:rPr>
      <w:sz w:val="24"/>
      <w:szCs w:val="24"/>
    </w:rPr>
  </w:style>
  <w:style w:type="paragraph" w:styleId="1436" w:customStyle="1">
    <w:name w:val="p0"/>
    <w:basedOn w:val="846"/>
    <w:qFormat/>
    <w:pPr>
      <w:jc w:val="left"/>
      <w:spacing w:before="100" w:beforeAutospacing="1" w:after="100" w:afterAutospacing="1"/>
      <w:widowControl/>
    </w:pPr>
    <w:rPr>
      <w:rFonts w:ascii="宋体" w:hAnsi="宋体" w:cs="宋体"/>
      <w:sz w:val="24"/>
      <w:szCs w:val="24"/>
    </w:rPr>
  </w:style>
  <w:style w:type="paragraph" w:styleId="1437" w:customStyle="1">
    <w:name w:val="4"/>
    <w:basedOn w:val="846"/>
    <w:qFormat/>
    <w:pPr>
      <w:jc w:val="left"/>
      <w:spacing w:before="100" w:beforeAutospacing="1" w:after="100" w:afterAutospacing="1"/>
      <w:widowControl/>
    </w:pPr>
    <w:rPr>
      <w:rFonts w:ascii="宋体" w:hAnsi="宋体" w:cs="宋体"/>
      <w:sz w:val="24"/>
      <w:szCs w:val="24"/>
    </w:rPr>
  </w:style>
  <w:style w:type="paragraph" w:styleId="1438" w:customStyle="1">
    <w:name w:val="a)"/>
    <w:basedOn w:val="846"/>
    <w:qFormat/>
    <w:pPr>
      <w:ind w:left="1361" w:hanging="454"/>
      <w:spacing w:line="264" w:lineRule="auto"/>
      <w:tabs>
        <w:tab w:val="left" w:pos="1361" w:leader="none"/>
      </w:tabs>
    </w:pPr>
    <w:rPr>
      <w:sz w:val="24"/>
    </w:rPr>
  </w:style>
  <w:style w:type="paragraph" w:styleId="1439" w:customStyle="1">
    <w:name w:val="批注主题 Char Char"/>
    <w:basedOn w:val="871"/>
    <w:next w:val="871"/>
    <w:qFormat/>
    <w:rPr>
      <w:b/>
    </w:rPr>
  </w:style>
  <w:style w:type="paragraph" w:styleId="1440" w:customStyle="1">
    <w:name w:val="+正文 Char4"/>
    <w:basedOn w:val="846"/>
    <w:qFormat/>
    <w:pPr>
      <w:ind w:firstLine="200"/>
      <w:spacing w:line="360" w:lineRule="auto"/>
    </w:pPr>
    <w:rPr>
      <w:sz w:val="24"/>
      <w:szCs w:val="28"/>
    </w:rPr>
  </w:style>
  <w:style w:type="paragraph" w:styleId="1441" w:customStyle="1">
    <w:name w:val="xl35"/>
    <w:basedOn w:val="846"/>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42" w:customStyle="1">
    <w:name w:val="Char Char Char1"/>
    <w:basedOn w:val="846"/>
    <w:qFormat/>
    <w:pPr>
      <w:ind w:left="405" w:hanging="405"/>
      <w:tabs>
        <w:tab w:val="left" w:pos="405" w:leader="none"/>
      </w:tabs>
    </w:pPr>
    <w:rPr>
      <w:sz w:val="24"/>
      <w:szCs w:val="24"/>
    </w:rPr>
  </w:style>
  <w:style w:type="paragraph" w:styleId="1443" w:customStyle="1">
    <w:name w:val="-2节"/>
    <w:basedOn w:val="848"/>
    <w:qFormat/>
    <w:pPr>
      <w:ind w:firstLine="482"/>
      <w:jc w:val="center"/>
      <w:keepLines w:val="0"/>
      <w:keepNext w:val="0"/>
      <w:spacing w:before="120" w:after="120" w:line="360" w:lineRule="auto"/>
    </w:pPr>
    <w:rPr>
      <w:rFonts w:ascii="宋体" w:hAnsi="宋体" w:eastAsia="宋体"/>
      <w:sz w:val="48"/>
      <w:szCs w:val="24"/>
    </w:rPr>
  </w:style>
  <w:style w:type="paragraph" w:styleId="1444" w:customStyle="1">
    <w:name w:val="样式 正文缩进 + 首行缩进:  2 字符 Char"/>
    <w:basedOn w:val="866"/>
    <w:qFormat/>
    <w:pPr>
      <w:ind w:firstLine="560"/>
      <w:jc w:val="both"/>
      <w:spacing w:line="360" w:lineRule="auto"/>
      <w:widowControl/>
    </w:pPr>
    <w:rPr>
      <w:rFonts w:eastAsia="宋体" w:cs="宋体"/>
      <w:sz w:val="28"/>
    </w:rPr>
  </w:style>
  <w:style w:type="paragraph" w:styleId="1445" w:customStyle="1">
    <w:name w:val="MM Topic 3"/>
    <w:basedOn w:val="849"/>
    <w:qFormat/>
    <w:pPr>
      <w:numPr>
        <w:ilvl w:val="2"/>
        <w:numId w:val="8"/>
      </w:numPr>
      <w:spacing w:line="416" w:lineRule="auto"/>
      <w:tabs>
        <w:tab w:val="left" w:pos="1069" w:leader="none"/>
      </w:tabs>
    </w:pPr>
    <w:rPr>
      <w:rFonts w:ascii="宋体" w:hAnsi="宋体"/>
      <w:bCs/>
      <w:sz w:val="28"/>
      <w:szCs w:val="32"/>
    </w:rPr>
  </w:style>
  <w:style w:type="paragraph" w:styleId="1446" w:customStyle="1">
    <w:name w:val="Char Char Char Char"/>
    <w:basedOn w:val="870"/>
    <w:qFormat/>
    <w:pPr>
      <w:spacing w:line="360" w:lineRule="auto"/>
    </w:pPr>
  </w:style>
  <w:style w:type="paragraph" w:styleId="1447" w:customStyle="1">
    <w:name w:val="yyn3"/>
    <w:basedOn w:val="1245"/>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48" w:customStyle="1">
    <w:name w:val="font5"/>
    <w:basedOn w:val="846"/>
    <w:qFormat/>
    <w:pPr>
      <w:jc w:val="left"/>
      <w:spacing w:before="100" w:beforeAutospacing="1" w:after="100" w:afterAutospacing="1"/>
      <w:widowControl/>
    </w:pPr>
    <w:rPr>
      <w:rFonts w:hint="eastAsia" w:ascii="宋体" w:hAnsi="宋体"/>
      <w:sz w:val="18"/>
      <w:szCs w:val="18"/>
    </w:rPr>
  </w:style>
  <w:style w:type="paragraph" w:styleId="1449" w:customStyle="1">
    <w:name w:val="助手文本"/>
    <w:basedOn w:val="846"/>
    <w:qFormat/>
    <w:pPr>
      <w:ind w:left="14" w:firstLine="434"/>
      <w:spacing w:line="360" w:lineRule="auto"/>
    </w:pPr>
    <w:rPr>
      <w:rFonts w:ascii="楷体_GB2312" w:eastAsia="楷体_GB2312"/>
      <w:sz w:val="24"/>
      <w:u w:val="single"/>
    </w:rPr>
  </w:style>
  <w:style w:type="paragraph" w:styleId="1450" w:customStyle="1">
    <w:name w:val="Char Char Char Char Char Char Char Char Char Char"/>
    <w:basedOn w:val="846"/>
    <w:qFormat/>
    <w:pPr>
      <w:ind w:left="420" w:hanging="420"/>
      <w:tabs>
        <w:tab w:val="left" w:pos="420" w:leader="none"/>
      </w:tabs>
    </w:pPr>
    <w:rPr>
      <w:sz w:val="24"/>
      <w:szCs w:val="24"/>
    </w:rPr>
  </w:style>
  <w:style w:type="paragraph" w:styleId="1451" w:customStyle="1">
    <w:name w:val="style6"/>
    <w:basedOn w:val="846"/>
    <w:qFormat/>
    <w:pPr>
      <w:jc w:val="left"/>
      <w:spacing w:before="100" w:beforeAutospacing="1" w:after="100" w:afterAutospacing="1"/>
      <w:widowControl/>
    </w:pPr>
    <w:rPr>
      <w:rFonts w:ascii="宋体" w:hAnsi="宋体" w:cs="宋体"/>
      <w:b/>
      <w:bCs/>
      <w:color w:val="336699"/>
      <w:sz w:val="24"/>
      <w:szCs w:val="24"/>
    </w:rPr>
  </w:style>
  <w:style w:type="paragraph" w:styleId="1452" w:customStyle="1">
    <w:name w:val="样式 标题 2"/>
    <w:basedOn w:val="848"/>
    <w:qFormat/>
    <w:pPr>
      <w:keepLines w:val="0"/>
      <w:keepNext w:val="0"/>
      <w:spacing w:before="0" w:after="0" w:line="360" w:lineRule="auto"/>
      <w:tabs>
        <w:tab w:val="left" w:pos="567" w:leader="none"/>
        <w:tab w:val="left" w:pos="795" w:leader="none"/>
      </w:tabs>
    </w:pPr>
    <w:rPr>
      <w:rFonts w:cs="Arial"/>
      <w:bCs/>
      <w:sz w:val="24"/>
      <w:szCs w:val="24"/>
    </w:rPr>
  </w:style>
  <w:style w:type="paragraph" w:styleId="1453" w:customStyle="1">
    <w:name w:val="xl33"/>
    <w:basedOn w:val="846"/>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54" w:customStyle="1">
    <w:name w:val="+a"/>
    <w:basedOn w:val="1400"/>
    <w:qFormat/>
    <w:pPr>
      <w:tabs>
        <w:tab w:val="clear" w:pos="431" w:leader="none"/>
      </w:tabs>
    </w:pPr>
  </w:style>
  <w:style w:type="paragraph" w:styleId="1455" w:customStyle="1">
    <w:name w:val="样式 Arial 小四 首行缩进:  0.85 厘米 行距: 1.5 倍行距"/>
    <w:basedOn w:val="846"/>
    <w:qFormat/>
    <w:pPr>
      <w:ind w:firstLine="480"/>
      <w:spacing w:line="360" w:lineRule="auto"/>
    </w:pPr>
    <w:rPr>
      <w:rFonts w:ascii="楷体_GB2312" w:hAnsi="Arial" w:eastAsia="楷体_GB2312"/>
      <w:sz w:val="24"/>
    </w:rPr>
  </w:style>
  <w:style w:type="paragraph" w:styleId="1456" w:customStyle="1">
    <w:name w:val="b-b1"/>
    <w:basedOn w:val="847"/>
    <w:next w:val="846"/>
    <w:qFormat/>
    <w:pPr>
      <w:numPr>
        <w:numId w:val="4"/>
      </w:numPr>
      <w:keepNext w:val="0"/>
      <w:spacing w:before="120" w:after="120" w:line="360" w:lineRule="auto"/>
    </w:pPr>
    <w:rPr>
      <w:rFonts w:ascii="黑体" w:hAnsi="宋体" w:eastAsia="黑体"/>
      <w:b/>
      <w:color w:val="000000"/>
      <w:sz w:val="24"/>
      <w:szCs w:val="24"/>
    </w:rPr>
  </w:style>
  <w:style w:type="paragraph" w:styleId="1457" w:customStyle="1">
    <w:name w:val="文档正文"/>
    <w:basedOn w:val="846"/>
    <w:qFormat/>
    <w:pPr>
      <w:ind w:firstLine="567"/>
    </w:pPr>
    <w:rPr>
      <w:rFonts w:ascii="长城仿宋" w:eastAsia="楷体_GB2312"/>
      <w:sz w:val="26"/>
    </w:rPr>
  </w:style>
  <w:style w:type="paragraph" w:styleId="1458" w:customStyle="1">
    <w:name w:val="xl40"/>
    <w:basedOn w:val="8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59" w:customStyle="1">
    <w:name w:val="正文-宋4行25"/>
    <w:basedOn w:val="846"/>
    <w:qFormat/>
    <w:pPr>
      <w:ind w:firstLine="482"/>
      <w:spacing w:line="400" w:lineRule="exact"/>
    </w:pPr>
    <w:rPr>
      <w:rFonts w:ascii="宋体"/>
      <w:sz w:val="24"/>
    </w:rPr>
  </w:style>
  <w:style w:type="paragraph" w:styleId="1460" w:customStyle="1">
    <w:name w:val="Char Char"/>
    <w:basedOn w:val="870"/>
    <w:qFormat/>
    <w:pPr>
      <w:spacing w:line="360" w:lineRule="auto"/>
    </w:pPr>
  </w:style>
  <w:style w:type="paragraph" w:styleId="1461" w:customStyle="1">
    <w:name w:val="样式 宋体 行距: 固定值 18 磅"/>
    <w:basedOn w:val="846"/>
    <w:qFormat/>
    <w:pPr>
      <w:spacing w:line="360" w:lineRule="exact"/>
    </w:pPr>
    <w:rPr>
      <w:rFonts w:ascii="宋体" w:hAnsi="宋体"/>
      <w:sz w:val="24"/>
    </w:rPr>
  </w:style>
  <w:style w:type="paragraph" w:styleId="1462" w:customStyle="1">
    <w:name w:val="图表说明"/>
    <w:basedOn w:val="846"/>
    <w:qFormat/>
    <w:pPr>
      <w:ind w:firstLine="200"/>
      <w:jc w:val="center"/>
      <w:spacing w:line="360" w:lineRule="auto"/>
      <w:widowControl/>
    </w:pPr>
    <w:rPr>
      <w:b/>
    </w:rPr>
  </w:style>
  <w:style w:type="paragraph" w:styleId="1463" w:customStyle="1">
    <w:name w:val="样式6"/>
    <w:basedOn w:val="851"/>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64" w:customStyle="1">
    <w:name w:val="xl39"/>
    <w:basedOn w:val="846"/>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65" w:customStyle="1">
    <w:name w:val="Char Char Char Char Char Char Char Char Char Char1"/>
    <w:basedOn w:val="846"/>
    <w:qFormat/>
    <w:pPr>
      <w:numPr>
        <w:numId w:val="2"/>
      </w:numPr>
      <w:tabs>
        <w:tab w:val="clear" w:pos="405" w:leader="none"/>
        <w:tab w:val="left" w:pos="420" w:leader="none"/>
      </w:tabs>
    </w:pPr>
    <w:rPr>
      <w:sz w:val="24"/>
      <w:szCs w:val="24"/>
    </w:rPr>
  </w:style>
  <w:style w:type="paragraph" w:styleId="1466" w:customStyle="1">
    <w:name w:val="Legal 3"/>
    <w:basedOn w:val="846"/>
    <w:next w:val="846"/>
    <w:qFormat/>
    <w:pPr>
      <w:ind w:firstLine="420"/>
      <w:jc w:val="left"/>
      <w:spacing w:after="120"/>
    </w:pPr>
    <w:rPr>
      <w:rFonts w:ascii="宋体"/>
      <w:sz w:val="24"/>
      <w:szCs w:val="24"/>
    </w:rPr>
  </w:style>
  <w:style w:type="paragraph" w:styleId="1467" w:customStyle="1">
    <w:name w:val="1."/>
    <w:basedOn w:val="846"/>
    <w:qFormat/>
    <w:pPr>
      <w:ind w:left="907" w:hanging="453"/>
      <w:spacing w:line="264" w:lineRule="auto"/>
      <w:tabs>
        <w:tab w:val="left" w:pos="907" w:leader="none"/>
      </w:tabs>
    </w:pPr>
    <w:rPr>
      <w:sz w:val="24"/>
      <w:szCs w:val="24"/>
    </w:rPr>
  </w:style>
  <w:style w:type="paragraph" w:styleId="1468" w:customStyle="1">
    <w:name w:val="b-b3"/>
    <w:basedOn w:val="849"/>
    <w:next w:val="846"/>
    <w:qFormat/>
    <w:pPr>
      <w:numPr>
        <w:ilvl w:val="2"/>
        <w:numId w:val="4"/>
      </w:numPr>
      <w:keepLines w:val="0"/>
      <w:keepNext w:val="0"/>
      <w:spacing w:before="80" w:after="80" w:line="440" w:lineRule="atLeast"/>
    </w:pPr>
    <w:rPr>
      <w:rFonts w:eastAsia="黑体"/>
      <w:b w:val="0"/>
      <w:bCs/>
      <w:sz w:val="28"/>
    </w:rPr>
  </w:style>
  <w:style w:type="paragraph" w:styleId="1469" w:customStyle="1">
    <w:name w:val="前言、引言标题"/>
    <w:next w:val="846"/>
    <w:qFormat/>
    <w:pPr>
      <w:jc w:val="center"/>
      <w:spacing w:before="640" w:after="560"/>
      <w:shd w:val="clear" w:color="ffffff" w:fill="ffffff"/>
      <w:outlineLvl w:val="0"/>
    </w:pPr>
    <w:rPr>
      <w:rFonts w:ascii="黑体" w:hAnsi="Calibri" w:eastAsia="黑体"/>
      <w:sz w:val="32"/>
    </w:rPr>
  </w:style>
  <w:style w:type="paragraph" w:styleId="1470" w:customStyle="1">
    <w:name w:val="样式 －列表编号 + 居中 段前: 0.5 行 段后: 0.5 行"/>
    <w:basedOn w:val="846"/>
    <w:qFormat/>
    <w:pPr>
      <w:jc w:val="right"/>
    </w:pPr>
    <w:rPr>
      <w:b/>
      <w:bCs/>
      <w:spacing w:val="8"/>
      <w:sz w:val="28"/>
    </w:rPr>
  </w:style>
  <w:style w:type="paragraph" w:styleId="1471" w:customStyle="1">
    <w:name w:val="Char Char Char Char Char Char Char1"/>
    <w:basedOn w:val="846"/>
    <w:qFormat/>
    <w:rPr>
      <w:szCs w:val="24"/>
    </w:rPr>
  </w:style>
  <w:style w:type="paragraph" w:styleId="1472" w:customStyle="1">
    <w:name w:val="纯文本2"/>
    <w:basedOn w:val="846"/>
    <w:qFormat/>
    <w:pPr>
      <w:jc w:val="left"/>
      <w:widowControl/>
    </w:pPr>
    <w:rPr>
      <w:rFonts w:ascii="宋体" w:hAnsi="Courier New" w:eastAsia="楷体_GB2312"/>
      <w:sz w:val="26"/>
    </w:rPr>
  </w:style>
  <w:style w:type="paragraph" w:styleId="1473" w:customStyle="1">
    <w:name w:val="xl23"/>
    <w:basedOn w:val="846"/>
    <w:qFormat/>
    <w:pPr>
      <w:jc w:val="center"/>
      <w:spacing w:before="100" w:beforeAutospacing="1" w:after="100" w:afterAutospacing="1"/>
      <w:widowControl/>
    </w:pPr>
    <w:rPr>
      <w:rFonts w:ascii="Arial Unicode MS" w:hAnsi="Arial Unicode MS" w:eastAsia="Arial Unicode MS"/>
      <w:sz w:val="24"/>
    </w:rPr>
  </w:style>
  <w:style w:type="paragraph" w:styleId="1474" w:customStyle="1">
    <w:name w:val="Char1"/>
    <w:basedOn w:val="846"/>
    <w:qFormat/>
    <w:pPr>
      <w:ind w:left="405" w:hanging="405"/>
      <w:tabs>
        <w:tab w:val="left" w:pos="405" w:leader="none"/>
      </w:tabs>
    </w:pPr>
    <w:rPr>
      <w:sz w:val="24"/>
      <w:szCs w:val="24"/>
    </w:rPr>
  </w:style>
  <w:style w:type="paragraph" w:styleId="1475" w:customStyle="1">
    <w:name w:val="样式 小四 首行缩进:  0.74 厘米"/>
    <w:basedOn w:val="846"/>
    <w:qFormat/>
    <w:pPr>
      <w:ind w:firstLine="420"/>
      <w:spacing w:line="360" w:lineRule="auto"/>
    </w:pPr>
    <w:rPr>
      <w:rFonts w:cs="宋体"/>
      <w:sz w:val="24"/>
    </w:rPr>
  </w:style>
  <w:style w:type="paragraph" w:styleId="1476" w:customStyle="1">
    <w:name w:val="表格"/>
    <w:basedOn w:val="846"/>
    <w:qFormat/>
    <w:pPr>
      <w:ind w:firstLine="42"/>
    </w:pPr>
    <w:rPr>
      <w:rFonts w:ascii="宋体" w:hAnsi="宋体"/>
      <w:sz w:val="20"/>
    </w:rPr>
  </w:style>
  <w:style w:type="paragraph" w:styleId="1477" w:customStyle="1">
    <w:name w:val="样式 标题 1标题一h11st levelSection Headl11H1H11H12H13H14H1..."/>
    <w:basedOn w:val="847"/>
    <w:next w:val="852"/>
    <w:qFormat/>
    <w:pPr>
      <w:ind w:left="0" w:firstLine="0"/>
      <w:jc w:val="both"/>
      <w:keepLines/>
      <w:spacing w:before="340" w:after="330" w:line="578" w:lineRule="auto"/>
      <w:tabs>
        <w:tab w:val="clear" w:pos="405" w:leader="none"/>
      </w:tabs>
    </w:pPr>
    <w:rPr>
      <w:rFonts w:ascii="宋体" w:hAnsi="宋体"/>
      <w:b/>
      <w:bCs/>
      <w:sz w:val="32"/>
    </w:rPr>
  </w:style>
  <w:style w:type="paragraph" w:styleId="1478" w:customStyle="1">
    <w:name w:val="标准正文"/>
    <w:basedOn w:val="846"/>
    <w:next w:val="846"/>
    <w:qFormat/>
    <w:pPr>
      <w:ind w:firstLine="200"/>
      <w:spacing w:after="50"/>
      <w:widowControl/>
    </w:pPr>
    <w:rPr>
      <w:color w:val="000000"/>
      <w:sz w:val="24"/>
    </w:rPr>
  </w:style>
  <w:style w:type="paragraph" w:styleId="1479" w:customStyle="1">
    <w:name w:val="样式 标题 3头 + (中文) 黑体 四号 段前: 0 磅 段后: 0 磅 行距: 1.5 倍行距2"/>
    <w:basedOn w:val="849"/>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80" w:customStyle="1">
    <w:name w:val="Code"/>
    <w:basedOn w:val="846"/>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81" w:customStyle="1">
    <w:name w:val="正文文字缩进"/>
    <w:basedOn w:val="846"/>
    <w:next w:val="846"/>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82" w:customStyle="1">
    <w:name w:val="正文 + 四号"/>
    <w:basedOn w:val="846"/>
    <w:qFormat/>
    <w:pPr>
      <w:spacing w:line="480" w:lineRule="exact"/>
    </w:pPr>
    <w:rPr>
      <w:sz w:val="28"/>
    </w:rPr>
  </w:style>
  <w:style w:type="table" w:styleId="1483" w:customStyle="1">
    <w:name w:val="网格型1"/>
    <w:basedOn w:val="857"/>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84" w:customStyle="1">
    <w:name w:val="3级标题"/>
    <w:basedOn w:val="135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85" w:customStyle="1">
    <w:name w:val="正文 小四"/>
    <w:basedOn w:val="846"/>
    <w:qFormat/>
    <w:pPr>
      <w:ind w:firstLine="420"/>
      <w:spacing w:after="93" w:line="360" w:lineRule="auto"/>
    </w:pPr>
    <w:rPr>
      <w:rFonts w:ascii="Times New Roman" w:hAnsi="Times New Roman"/>
      <w:szCs w:val="21"/>
    </w:rPr>
  </w:style>
  <w:style w:type="paragraph" w:styleId="1486" w:customStyle="1">
    <w:name w:val="纯文本3"/>
    <w:basedOn w:val="846"/>
    <w:qFormat/>
    <w:rPr>
      <w:rFonts w:hint="eastAsia" w:ascii="宋体" w:hAnsi="Courier New" w:eastAsia="楷体_GB2312"/>
      <w:sz w:val="28"/>
    </w:rPr>
  </w:style>
  <w:style w:type="paragraph" w:styleId="1487" w:customStyle="1">
    <w:name w:val="纯文本5"/>
    <w:basedOn w:val="846"/>
    <w:qFormat/>
    <w:rPr>
      <w:rFonts w:ascii="宋体" w:hAnsi="Courier New" w:eastAsia="楷体_GB2312"/>
      <w:sz w:val="28"/>
    </w:rPr>
  </w:style>
  <w:style w:type="paragraph" w:styleId="1488" w:customStyle="1">
    <w:name w:val="修订1"/>
    <w:hidden/>
    <w:uiPriority w:val="99"/>
    <w:semiHidden/>
    <w:qFormat/>
    <w:rPr>
      <w:rFonts w:ascii="Calibri" w:hAnsi="Calibri"/>
      <w:sz w:val="21"/>
    </w:rPr>
  </w:style>
  <w:style w:type="paragraph" w:styleId="1489" w:customStyle="1">
    <w:name w:val="msolistparagraph"/>
    <w:basedOn w:val="846"/>
    <w:qFormat/>
    <w:pPr>
      <w:ind w:firstLine="420"/>
    </w:pPr>
  </w:style>
  <w:style w:type="paragraph" w:styleId="1490" w:customStyle="1">
    <w:name w:val="纯文本6"/>
    <w:basedOn w:val="846"/>
    <w:qFormat/>
    <w:rPr>
      <w:rFonts w:ascii="宋体" w:hAnsi="Courier New" w:eastAsia="楷体_GB2312"/>
      <w:sz w:val="26"/>
    </w:rPr>
  </w:style>
  <w:style w:type="character" w:styleId="1491" w:customStyle="1">
    <w:name w:val="font11"/>
    <w:qFormat/>
    <w:rPr>
      <w:rFonts w:hint="eastAsia" w:ascii="宋体" w:hAnsi="宋体" w:eastAsia="宋体" w:cs="宋体"/>
      <w:color w:val="000000"/>
      <w:sz w:val="24"/>
      <w:szCs w:val="24"/>
      <w:u w:val="none"/>
    </w:rPr>
  </w:style>
  <w:style w:type="character" w:styleId="1492" w:customStyle="1">
    <w:name w:val="font21"/>
    <w:qFormat/>
    <w:rPr>
      <w:rFonts w:hint="eastAsia" w:ascii="宋体" w:hAnsi="宋体" w:eastAsia="宋体" w:cs="宋体"/>
      <w:b/>
      <w:color w:val="000000"/>
      <w:sz w:val="22"/>
      <w:szCs w:val="22"/>
      <w:u w:val="none"/>
    </w:rPr>
  </w:style>
  <w:style w:type="paragraph" w:styleId="1493" w:customStyle="1">
    <w:name w:val="目录 51"/>
    <w:next w:val="846"/>
    <w:qFormat/>
    <w:pPr>
      <w:ind w:left="1275"/>
      <w:jc w:val="both"/>
    </w:pPr>
    <w:rPr>
      <w:sz w:val="21"/>
    </w:rPr>
  </w:style>
  <w:style w:type="paragraph" w:styleId="1494" w:customStyle="1">
    <w:name w:val="Andy_3级"/>
    <w:basedOn w:val="846"/>
    <w:qFormat/>
    <w:pPr>
      <w:ind w:firstLine="510"/>
      <w:spacing w:line="360" w:lineRule="auto"/>
    </w:pPr>
    <w:rPr>
      <w:sz w:val="24"/>
    </w:rPr>
  </w:style>
  <w:style w:type="paragraph" w:styleId="1495" w:customStyle="1">
    <w:name w:val="Body text|1"/>
    <w:basedOn w:val="846"/>
    <w:qFormat/>
    <w:pPr>
      <w:ind w:firstLine="400"/>
      <w:spacing w:line="415" w:lineRule="auto"/>
    </w:pPr>
    <w:rPr>
      <w:rFonts w:ascii="宋体" w:hAnsi="宋体" w:cs="宋体"/>
      <w:color w:val="1a151d"/>
      <w:sz w:val="20"/>
      <w:lang w:val="zh-CN" w:bidi="zh-CN"/>
    </w:rPr>
  </w:style>
  <w:style w:type="character" w:styleId="1496" w:customStyle="1">
    <w:name w:val="font31"/>
    <w:qFormat/>
    <w:rPr>
      <w:rFonts w:ascii="font-weight : 400" w:hAnsi="font-weight : 400" w:cs="font-weight : 400"/>
      <w:color w:val="000000"/>
      <w:sz w:val="28"/>
      <w:szCs w:val="28"/>
      <w:u w:val="none"/>
    </w:rPr>
  </w:style>
  <w:style w:type="character" w:styleId="1497" w:customStyle="1">
    <w:name w:val="font41"/>
    <w:qFormat/>
    <w:rPr>
      <w:rFonts w:hint="eastAsia" w:ascii="宋体" w:hAnsi="宋体" w:eastAsia="宋体" w:cs="宋体"/>
      <w:color w:val="000000"/>
      <w:sz w:val="22"/>
      <w:szCs w:val="22"/>
      <w:u w:val="none"/>
    </w:rPr>
  </w:style>
  <w:style w:type="character" w:styleId="1498" w:customStyle="1">
    <w:name w:val="font51"/>
    <w:qFormat/>
    <w:rPr>
      <w:rFonts w:ascii="宋体" w:hAnsi="宋体" w:eastAsia="宋体" w:cs="宋体"/>
      <w:color w:val="000000"/>
      <w:sz w:val="28"/>
      <w:szCs w:val="28"/>
      <w:u w:val="none"/>
    </w:rPr>
  </w:style>
  <w:style w:type="paragraph" w:styleId="1499" w:customStyle="1">
    <w:name w:val="正文文本缩进1"/>
    <w:basedOn w:val="846"/>
    <w:uiPriority w:val="99"/>
    <w:unhideWhenUsed/>
    <w:qFormat/>
    <w:pPr>
      <w:ind w:left="420"/>
      <w:spacing w:after="120"/>
    </w:pPr>
  </w:style>
  <w:style w:type="paragraph" w:styleId="1500" w:customStyle="1">
    <w:name w:val="UserStyle_62"/>
    <w:basedOn w:val="846"/>
    <w:qFormat/>
    <w:pPr>
      <w:widowControl/>
    </w:pPr>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3.jpg"/><Relationship Id="rId17" Type="http://schemas.openxmlformats.org/officeDocument/2006/relationships/hyperlink" Target="http://jszfcg.jsczt.cn/" TargetMode="External"/><Relationship Id="rId18" Type="http://schemas.openxmlformats.org/officeDocument/2006/relationships/image" Target="media/image4.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庄天扬</cp:lastModifiedBy>
  <cp:revision>38</cp:revision>
  <dcterms:created xsi:type="dcterms:W3CDTF">2025-05-19T11:29:00Z</dcterms:created>
  <dcterms:modified xsi:type="dcterms:W3CDTF">2026-07-07T09:20:31Z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2CAE0CCD3478479D8707A0E309F1B16E</vt:lpwstr>
  </property>
  <property fmtid="{D5CDD505-2E9C-101B-9397-08002B2CF9AE}" pid="4" name="KSOTemplateDocerSaveRecord">
    <vt:lpwstr>eyJoZGlkIjoiOWJlYjE3OTY1OTQzMWQwN2JjZjhjNTYwZTBhNzg2ZDAiLCJ1c2VySWQiOiI1NTY4MTQ4ODgifQ==</vt:lpwstr>
  </property>
</Properties>
</file>