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sz w:val="21"/>
          <w:szCs w:val="21"/>
        </w:rPr>
      </w:pPr>
      <w:r>
        <w:rPr>
          <w:rFonts w:hint="eastAsia" w:cs="仿宋" w:asciiTheme="minorEastAsia" w:hAnsiTheme="minorEastAsia" w:eastAsiaTheme="minorEastAsia"/>
          <w:b/>
          <w:sz w:val="72"/>
        </w:rPr>
        <w:tab/>
      </w:r>
      <w:r/>
    </w:p>
    <w:p>
      <w:pPr>
        <w:jc w:val="center"/>
        <w:rPr>
          <w:rFonts w:cs="仿宋" w:asciiTheme="minorEastAsia" w:hAnsiTheme="minorEastAsia" w:eastAsiaTheme="minorEastAsia"/>
          <w:b/>
          <w:sz w:val="72"/>
        </w:rPr>
      </w:pPr>
      <w:r>
        <w:rPr>
          <w:rFonts w:cs="仿宋" w:asciiTheme="minorEastAsia" w:hAnsiTheme="minorEastAsia" w:eastAsiaTheme="minorEastAsia"/>
          <w:b/>
          <w:sz w:val="72"/>
        </w:rPr>
      </w:r>
      <w:r/>
    </w:p>
    <w:p>
      <w:pPr>
        <w:jc w:val="center"/>
        <w:spacing w:line="360" w:lineRule="auto"/>
        <w:rPr>
          <w:rFonts w:cs="仿宋" w:asciiTheme="minorEastAsia" w:hAnsiTheme="minorEastAsia" w:eastAsiaTheme="minorEastAsia"/>
          <w:bCs/>
          <w:spacing w:val="20"/>
          <w:sz w:val="72"/>
          <w:szCs w:val="72"/>
        </w:rPr>
      </w:pPr>
      <w:r>
        <w:rPr>
          <w:rFonts w:hint="eastAsia" w:cs="仿宋" w:asciiTheme="minorEastAsia" w:hAnsiTheme="minorEastAsia" w:eastAsiaTheme="minorEastAsia"/>
          <w:bCs/>
          <w:spacing w:val="20"/>
          <w:sz w:val="72"/>
          <w:szCs w:val="72"/>
        </w:rPr>
        <w:t xml:space="preserve">泰州市政府采购</w:t>
      </w:r>
      <w:r/>
    </w:p>
    <w:p>
      <w:pPr>
        <w:jc w:val="center"/>
        <w:spacing w:line="360" w:lineRule="auto"/>
        <w:rPr>
          <w:rFonts w:cs="仿宋" w:asciiTheme="minorEastAsia" w:hAnsiTheme="minorEastAsia" w:eastAsiaTheme="minorEastAsia"/>
          <w:bCs/>
          <w:spacing w:val="20"/>
          <w:sz w:val="52"/>
          <w:szCs w:val="52"/>
        </w:rPr>
      </w:pPr>
      <w:r>
        <w:rPr>
          <w:rFonts w:hint="eastAsia" w:cs="仿宋" w:asciiTheme="minorEastAsia" w:hAnsiTheme="minorEastAsia" w:eastAsiaTheme="minorEastAsia"/>
          <w:bCs/>
          <w:spacing w:val="20"/>
          <w:sz w:val="52"/>
          <w:szCs w:val="52"/>
        </w:rPr>
        <w:t xml:space="preserve">公开</w:t>
      </w: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198120</wp:posOffset>
                </wp:positionV>
                <wp:extent cx="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8pt,15.6pt" to="-8.8pt,15.6pt" fillcolor="#FFFFFF" strokecolor="#000000"/>
            </w:pict>
          </mc:Fallback>
        </mc:AlternateContent>
      </w:r>
      <w:r>
        <w:rPr>
          <w:rFonts w:hint="eastAsia" w:cs="仿宋" w:asciiTheme="minorEastAsia" w:hAnsiTheme="minorEastAsia" w:eastAsiaTheme="minorEastAsia"/>
          <w:bCs/>
          <w:spacing w:val="20"/>
          <w:sz w:val="52"/>
          <w:szCs w:val="52"/>
        </w:rPr>
        <w:t xml:space="preserve">招标文件</w:t>
      </w:r>
      <w:r/>
    </w:p>
    <w:p>
      <w:pPr>
        <w:jc w:val="center"/>
        <w:rPr>
          <w:rFonts w:cs="仿宋" w:asciiTheme="minorEastAsia" w:hAnsiTheme="minorEastAsia" w:eastAsiaTheme="minorEastAsia"/>
          <w:b/>
          <w:sz w:val="72"/>
          <w:szCs w:val="72"/>
        </w:rPr>
      </w:pPr>
      <w:r>
        <w:rPr>
          <w:rFonts w:hint="eastAsia" w:cs="仿宋" w:asciiTheme="minorEastAsia" w:hAnsiTheme="minorEastAsia" w:eastAsiaTheme="minorEastAsia"/>
          <w:bCs/>
          <w:sz w:val="30"/>
        </w:rPr>
        <w:t xml:space="preserve">（全流程电子化不见面开标）</w:t>
      </w:r>
      <w:r/>
    </w:p>
    <w:p>
      <w:pPr>
        <w:rPr>
          <w:rFonts w:cs="仿宋" w:asciiTheme="minorEastAsia" w:hAnsiTheme="minorEastAsia" w:eastAsiaTheme="minorEastAsia"/>
          <w:b/>
          <w:sz w:val="72"/>
        </w:rPr>
      </w:pPr>
      <w:r>
        <w:rPr>
          <w:rFonts w:cs="仿宋" w:asciiTheme="minorEastAsia" w:hAnsiTheme="minorEastAsia" w:eastAsiaTheme="minorEastAsia"/>
          <w:b/>
          <w:sz w:val="72"/>
        </w:rPr>
      </w:r>
      <w:r/>
    </w:p>
    <w:p>
      <w:pPr>
        <w:pStyle w:val="808"/>
        <w:ind w:firstLine="568"/>
        <w:rPr>
          <w:rFonts w:cs="仿宋" w:asciiTheme="minorEastAsia" w:hAnsiTheme="minorEastAsia" w:eastAsiaTheme="minorEastAsia"/>
        </w:rPr>
      </w:pPr>
      <w:r>
        <w:rPr>
          <w:rFonts w:cs="仿宋" w:asciiTheme="minorEastAsia" w:hAnsiTheme="minorEastAsia" w:eastAsiaTheme="minorEastAsia"/>
        </w:rPr>
      </w:r>
      <w:r/>
    </w:p>
    <w:p>
      <w:pPr>
        <w:pStyle w:val="808"/>
        <w:ind w:firstLine="568"/>
        <w:rPr>
          <w:rFonts w:cs="仿宋" w:asciiTheme="minorEastAsia" w:hAnsiTheme="minorEastAsia" w:eastAsiaTheme="minorEastAsia"/>
          <w:b/>
          <w:bCs/>
          <w:szCs w:val="28"/>
        </w:rPr>
      </w:pPr>
      <w:r>
        <w:rPr>
          <w:rFonts w:cs="仿宋" w:asciiTheme="minorEastAsia" w:hAnsiTheme="minorEastAsia" w:eastAsiaTheme="minorEastAsia"/>
          <w:b/>
          <w:bCs/>
          <w:szCs w:val="28"/>
        </w:rPr>
      </w:r>
      <w:r/>
    </w:p>
    <w:p>
      <w:pPr>
        <w:ind w:firstLine="281"/>
        <w:jc w:val="center"/>
        <w:widowControl/>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项目编号：JSZC-321204-NJZX-G2026-0006</w:t>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281"/>
        <w:jc w:val="center"/>
        <w:spacing w:line="360" w:lineRule="auto"/>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项目名称：姜堰区</w:t>
      </w:r>
      <w:r>
        <w:rPr>
          <w:rFonts w:hint="eastAsia" w:cs="仿宋" w:asciiTheme="minorEastAsia" w:hAnsiTheme="minorEastAsia" w:eastAsiaTheme="minorEastAsia"/>
          <w:b/>
          <w:bCs/>
          <w:sz w:val="28"/>
          <w:szCs w:val="28"/>
          <w:lang w:val="en-US" w:eastAsia="zh-CN"/>
        </w:rPr>
        <w:t xml:space="preserve">智能烟感检测装置</w:t>
      </w:r>
      <w:r>
        <w:rPr>
          <w:rFonts w:hint="eastAsia" w:cs="仿宋" w:asciiTheme="minorEastAsia" w:hAnsiTheme="minorEastAsia" w:eastAsiaTheme="minorEastAsia"/>
          <w:b/>
          <w:bCs/>
          <w:sz w:val="28"/>
          <w:szCs w:val="28"/>
        </w:rPr>
        <w:t xml:space="preserve">项目</w:t>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hint="default" w:cs="仿宋" w:asciiTheme="minorEastAsia" w:hAnsiTheme="minorEastAsia" w:eastAsiaTheme="minorEastAsia"/>
          <w:b/>
          <w:bCs/>
          <w:sz w:val="28"/>
          <w:szCs w:val="28"/>
          <w:lang w:val="en-US" w:eastAsia="zh-CN"/>
        </w:rPr>
      </w:pPr>
      <w:r>
        <w:rPr>
          <w:rFonts w:hint="eastAsia" w:cs="仿宋" w:asciiTheme="minorEastAsia" w:hAnsiTheme="minorEastAsia" w:eastAsiaTheme="minorEastAsia"/>
          <w:b/>
          <w:bCs/>
          <w:sz w:val="28"/>
          <w:szCs w:val="28"/>
        </w:rPr>
        <w:t xml:space="preserve">采购人：</w:t>
      </w:r>
      <w:r>
        <w:rPr>
          <w:rFonts w:hint="eastAsia" w:cs="仿宋" w:asciiTheme="minorEastAsia" w:hAnsiTheme="minorEastAsia" w:eastAsiaTheme="minorEastAsia"/>
          <w:b/>
          <w:bCs/>
          <w:sz w:val="28"/>
          <w:szCs w:val="28"/>
          <w:lang w:val="en-US" w:eastAsia="zh-CN"/>
        </w:rPr>
        <w:t xml:space="preserve">泰州市姜堰区应急管理局（本级）</w:t>
      </w:r>
      <w:r/>
    </w:p>
    <w:p>
      <w:pPr>
        <w:pStyle w:val="824"/>
        <w:jc w:val="center"/>
        <w:rPr>
          <w:rFonts w:cs="仿宋" w:asciiTheme="minorEastAsia" w:hAnsiTheme="minorEastAsia" w:eastAsiaTheme="minorEastAsia"/>
        </w:rPr>
      </w:pPr>
      <w:r>
        <w:rPr>
          <w:rFonts w:cs="仿宋" w:asciiTheme="minorEastAsia" w:hAnsiTheme="minorEastAsia" w:eastAsiaTheme="minorEastAsia"/>
        </w:rPr>
      </w:r>
      <w:r/>
    </w:p>
    <w:p>
      <w:pPr>
        <w:ind w:firstLine="419"/>
        <w:jc w:val="center"/>
        <w:spacing w:line="360" w:lineRule="auto"/>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采购代理机构：</w:t>
      </w:r>
      <w:r>
        <w:rPr>
          <w:rFonts w:hint="eastAsia" w:cs="仿宋" w:asciiTheme="minorEastAsia" w:hAnsiTheme="minorEastAsia" w:eastAsiaTheme="minorEastAsia"/>
          <w:b/>
          <w:bCs/>
          <w:sz w:val="28"/>
          <w:szCs w:val="28"/>
          <w:lang w:val="en-US" w:eastAsia="zh-CN"/>
        </w:rPr>
        <w:t xml:space="preserve">南京中信工程造价有限</w:t>
      </w:r>
      <w:r>
        <w:rPr>
          <w:rFonts w:hint="eastAsia" w:cs="仿宋" w:asciiTheme="minorEastAsia" w:hAnsiTheme="minorEastAsia" w:eastAsiaTheme="minorEastAsia"/>
          <w:b/>
          <w:bCs/>
          <w:sz w:val="28"/>
          <w:szCs w:val="28"/>
        </w:rPr>
        <w:t xml:space="preserve">公司</w:t>
      </w:r>
      <w:r/>
    </w:p>
    <w:p>
      <w:pPr>
        <w:jc w:val="center"/>
        <w:rPr>
          <w:rFonts w:cs="仿宋" w:asciiTheme="minorEastAsia" w:hAnsiTheme="minorEastAsia" w:eastAsiaTheme="minorEastAsia"/>
          <w:b/>
          <w:sz w:val="28"/>
          <w:szCs w:val="28"/>
        </w:rPr>
      </w:pPr>
      <w:r>
        <w:rPr>
          <w:rFonts w:cs="仿宋" w:asciiTheme="minorEastAsia" w:hAnsiTheme="minorEastAsia" w:eastAsiaTheme="minorEastAsia"/>
          <w:b/>
          <w:sz w:val="28"/>
          <w:szCs w:val="28"/>
        </w:rPr>
      </w:r>
      <w:r/>
    </w:p>
    <w:p>
      <w:pPr>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202</w:t>
      </w:r>
      <w:r>
        <w:rPr>
          <w:rFonts w:hint="eastAsia" w:cs="仿宋" w:asciiTheme="minorEastAsia" w:hAnsiTheme="minorEastAsia" w:eastAsiaTheme="minorEastAsia"/>
          <w:b/>
          <w:sz w:val="28"/>
          <w:szCs w:val="28"/>
          <w:lang w:val="en-US" w:eastAsia="zh-CN"/>
        </w:rPr>
        <w:t xml:space="preserve">6</w:t>
      </w:r>
      <w:r>
        <w:rPr>
          <w:rFonts w:hint="eastAsia" w:cs="仿宋" w:asciiTheme="minorEastAsia" w:hAnsiTheme="minorEastAsia" w:eastAsiaTheme="minorEastAsia"/>
          <w:b/>
          <w:sz w:val="28"/>
          <w:szCs w:val="28"/>
        </w:rPr>
        <w:t xml:space="preserve">年</w:t>
      </w:r>
      <w:r>
        <w:rPr>
          <w:rFonts w:hint="eastAsia" w:cs="仿宋" w:asciiTheme="minorEastAsia" w:hAnsiTheme="minorEastAsia" w:eastAsiaTheme="minorEastAsia"/>
          <w:b/>
          <w:sz w:val="28"/>
          <w:szCs w:val="28"/>
          <w:lang w:val="en-US" w:eastAsia="zh-CN"/>
        </w:rPr>
        <w:t xml:space="preserve">7</w:t>
      </w:r>
      <w:r>
        <w:rPr>
          <w:rFonts w:hint="eastAsia" w:cs="仿宋" w:asciiTheme="minorEastAsia" w:hAnsiTheme="minorEastAsia" w:eastAsiaTheme="minorEastAsia"/>
          <w:b/>
          <w:sz w:val="28"/>
          <w:szCs w:val="28"/>
        </w:rPr>
        <w:t xml:space="preserve">月</w:t>
      </w:r>
      <w:r/>
    </w:p>
    <w:p>
      <w:pPr>
        <w:jc w:val="center"/>
        <w:spacing w:line="360" w:lineRule="auto"/>
        <w:widowControl/>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br w:type="page" w:clear="all"/>
      </w:r>
      <w:r/>
    </w:p>
    <w:p>
      <w:pPr>
        <w:jc w:val="center"/>
        <w:spacing w:line="520" w:lineRule="exact"/>
        <w:rPr>
          <w:rFonts w:ascii="宋体" w:hAnsi="宋体" w:eastAsia="宋体"/>
          <w:b/>
          <w:bCs/>
          <w:spacing w:val="-3"/>
          <w:sz w:val="32"/>
          <w:szCs w:val="32"/>
        </w:rPr>
      </w:pPr>
      <w:r>
        <w:rPr>
          <w:rFonts w:hint="eastAsia" w:ascii="宋体" w:hAnsi="宋体" w:eastAsia="宋体"/>
          <w:b/>
          <w:bCs/>
          <w:sz w:val="32"/>
          <w:szCs w:val="32"/>
        </w:rPr>
        <w:t xml:space="preserve">政府采购线上合同信用融资功能告知提醒</w:t>
      </w:r>
      <w:r/>
    </w:p>
    <w:p>
      <w:pPr>
        <w:pStyle w:val="1051"/>
        <w:ind w:left="640"/>
        <w:jc w:val="both"/>
        <w:spacing w:before="0" w:beforeAutospacing="0" w:after="0" w:afterAutospacing="0" w:line="400" w:lineRule="exact"/>
        <w:rPr>
          <w:rFonts w:eastAsia="宋体"/>
          <w:b/>
          <w:bCs/>
        </w:rPr>
      </w:pPr>
      <w:r>
        <w:rPr>
          <w:rFonts w:hint="eastAsia" w:eastAsia="宋体"/>
          <w:b/>
          <w:bCs/>
        </w:rPr>
        <w:t xml:space="preserve">一、政府采购线上合同信用融资功能告知提醒</w:t>
      </w:r>
      <w:r/>
    </w:p>
    <w:p>
      <w:pPr>
        <w:ind w:firstLine="564"/>
        <w:spacing w:line="400" w:lineRule="exact"/>
        <w:rPr>
          <w:rFonts w:ascii="宋体" w:hAnsi="宋体" w:eastAsia="宋体"/>
          <w:spacing w:val="1"/>
          <w:sz w:val="24"/>
          <w:szCs w:val="24"/>
        </w:rPr>
      </w:pPr>
      <w:r>
        <w:rPr>
          <w:rFonts w:hint="eastAsia" w:ascii="宋体" w:hAnsi="宋体" w:eastAsia="宋体"/>
          <w:spacing w:val="1"/>
          <w:sz w:val="24"/>
          <w:szCs w:val="24"/>
        </w:rPr>
        <w:t xml:space="preserve">我区已正式启用“苏采云”系统，目前已全面开</w:t>
      </w:r>
      <w:r>
        <w:rPr>
          <w:rFonts w:hint="eastAsia" w:ascii="宋体" w:hAnsi="宋体" w:eastAsia="宋体"/>
          <w:spacing w:val="11"/>
          <w:sz w:val="24"/>
          <w:szCs w:val="24"/>
        </w:rPr>
        <w:t xml:space="preserve">通</w:t>
      </w:r>
      <w:r>
        <w:rPr>
          <w:rFonts w:hint="eastAsia" w:ascii="宋体" w:hAnsi="宋体" w:eastAsia="宋体"/>
          <w:spacing w:val="1"/>
          <w:sz w:val="24"/>
          <w:szCs w:val="24"/>
        </w:rPr>
        <w:t xml:space="preserve">政府采购线上合同信用融资（以下简称“政采贷”）功能。成交供应商可凭政府采购合同在中征平台发起贷款申请贷款。</w:t>
      </w:r>
      <w:r/>
    </w:p>
    <w:p>
      <w:pPr>
        <w:pStyle w:val="1051"/>
        <w:ind w:left="640"/>
        <w:jc w:val="both"/>
        <w:spacing w:before="0" w:beforeAutospacing="0" w:after="0" w:afterAutospacing="0" w:line="400" w:lineRule="exact"/>
        <w:rPr>
          <w:rFonts w:eastAsia="宋体"/>
          <w:b/>
          <w:bCs/>
        </w:rPr>
      </w:pPr>
      <w:r>
        <w:rPr>
          <w:rFonts w:hint="eastAsia" w:eastAsia="宋体"/>
          <w:b/>
          <w:bCs/>
        </w:rPr>
        <w:t xml:space="preserve">1.“政采贷”业务流程</w:t>
      </w:r>
      <w:r/>
    </w:p>
    <w:p>
      <w:pPr>
        <w:pStyle w:val="1051"/>
        <w:jc w:val="both"/>
        <w:spacing w:before="0" w:beforeAutospacing="0" w:after="0" w:afterAutospacing="0" w:line="400" w:lineRule="exact"/>
        <w:rPr>
          <w:rFonts w:eastAsia="宋体"/>
        </w:rPr>
      </w:pPr>
      <w:r>
        <w:rPr>
          <w:rFonts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wp:posOffset>
                </wp:positionH>
                <wp:positionV relativeFrom="paragraph">
                  <wp:posOffset>8890</wp:posOffset>
                </wp:positionV>
                <wp:extent cx="5267960" cy="1553210"/>
                <wp:effectExtent l="19050" t="0" r="8890" b="0"/>
                <wp:wrapNone/>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r/>
                      </pic:nvPicPr>
                      <pic:blipFill>
                        <a:blip r:embed="rId16"/>
                        <a:stretch/>
                      </pic:blipFill>
                      <pic:spPr bwMode="auto">
                        <a:xfrm>
                          <a:off x="0" y="0"/>
                          <a:ext cx="5267960" cy="15532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alse">
                <v:path textboxrect="0,0,0,0"/>
                <v:imagedata r:id="rId16" o:title=""/>
              </v:shape>
            </w:pict>
          </mc:Fallback>
        </mc:AlternateContent>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350" w:lineRule="exact"/>
        <w:rPr>
          <w:rFonts w:eastAsia="宋体"/>
          <w:b/>
          <w:bCs/>
        </w:rPr>
      </w:pPr>
      <w:r>
        <w:rPr>
          <w:rFonts w:hint="eastAsia" w:eastAsia="宋体"/>
          <w:b/>
          <w:bCs/>
        </w:rPr>
        <w:t xml:space="preserve">2.操作流程</w:t>
      </w:r>
      <w:r/>
    </w:p>
    <w:p>
      <w:pPr>
        <w:pStyle w:val="1051"/>
        <w:ind w:firstLine="480"/>
        <w:jc w:val="both"/>
        <w:spacing w:before="0" w:beforeAutospacing="0" w:after="0" w:afterAutospacing="0" w:line="350" w:lineRule="exact"/>
        <w:rPr>
          <w:rFonts w:eastAsia="宋体"/>
        </w:rPr>
      </w:pPr>
      <w:r>
        <w:rPr>
          <w:rFonts w:hint="eastAsia" w:eastAsia="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1"/>
        <w:ind w:left="640"/>
        <w:jc w:val="both"/>
        <w:spacing w:before="0" w:beforeAutospacing="0" w:after="0" w:afterAutospacing="0" w:line="350" w:lineRule="exact"/>
        <w:rPr>
          <w:rFonts w:eastAsia="宋体"/>
          <w:b/>
          <w:bCs/>
        </w:rPr>
      </w:pPr>
      <w:r>
        <w:rPr>
          <w:rFonts w:hint="eastAsia" w:eastAsia="宋体"/>
          <w:b/>
          <w:bCs/>
        </w:rPr>
        <w:t xml:space="preserve">3.常见问题</w:t>
      </w:r>
      <w:r/>
    </w:p>
    <w:p>
      <w:pPr>
        <w:pStyle w:val="1051"/>
        <w:jc w:val="both"/>
        <w:spacing w:before="0" w:beforeAutospacing="0" w:after="0" w:afterAutospacing="0" w:line="350" w:lineRule="exact"/>
        <w:rPr>
          <w:rFonts w:eastAsia="宋体"/>
        </w:rPr>
      </w:pPr>
      <w:r>
        <w:rPr>
          <w:rFonts w:hint="eastAsia" w:eastAsia="宋体"/>
        </w:rPr>
        <w:t xml:space="preserve">Q1：哪些企业能申请“政采贷”？</w:t>
      </w:r>
      <w:r/>
    </w:p>
    <w:p>
      <w:pPr>
        <w:pStyle w:val="1051"/>
        <w:jc w:val="both"/>
        <w:spacing w:before="0" w:beforeAutospacing="0" w:after="0" w:afterAutospacing="0" w:line="350" w:lineRule="exact"/>
        <w:rPr>
          <w:rFonts w:eastAsia="宋体"/>
        </w:rPr>
      </w:pPr>
      <w:r>
        <w:rPr>
          <w:rFonts w:hint="eastAsia" w:eastAsia="宋体"/>
        </w:rPr>
        <w:t xml:space="preserve">答：江苏省内采用国库集中支付的政府采购项目的中标供应商，可凭政府采购合同申请"政采贷"。</w:t>
      </w:r>
      <w:r/>
    </w:p>
    <w:p>
      <w:pPr>
        <w:pStyle w:val="1051"/>
        <w:jc w:val="both"/>
        <w:spacing w:before="0" w:beforeAutospacing="0" w:after="0" w:afterAutospacing="0" w:line="350" w:lineRule="exact"/>
        <w:rPr>
          <w:rFonts w:eastAsia="宋体"/>
        </w:rPr>
      </w:pPr>
      <w:r>
        <w:rPr>
          <w:rFonts w:hint="eastAsia" w:eastAsia="宋体"/>
        </w:rPr>
        <w:t xml:space="preserve">Q2：供应商在哪里申请“政采贷”？</w:t>
      </w:r>
      <w:r/>
    </w:p>
    <w:p>
      <w:pPr>
        <w:pStyle w:val="1051"/>
        <w:jc w:val="both"/>
        <w:spacing w:before="0" w:beforeAutospacing="0" w:after="0" w:afterAutospacing="0" w:line="350" w:lineRule="exact"/>
        <w:rPr>
          <w:rFonts w:eastAsia="宋体"/>
        </w:rPr>
      </w:pPr>
      <w:r>
        <w:rPr>
          <w:rFonts w:hint="eastAsia" w:eastAsia="宋体"/>
        </w:rPr>
        <w:t xml:space="preserve">答：中标供应商在“中征应收账款融资服务平台”（简称“中征平台”）上向意向银行发起融资申请</w:t>
      </w:r>
      <w:r/>
    </w:p>
    <w:p>
      <w:pPr>
        <w:pStyle w:val="1051"/>
        <w:jc w:val="both"/>
        <w:spacing w:before="0" w:beforeAutospacing="0" w:after="0" w:afterAutospacing="0" w:line="350" w:lineRule="exact"/>
        <w:rPr>
          <w:rFonts w:eastAsia="宋体"/>
        </w:rPr>
      </w:pPr>
      <w:r>
        <w:rPr>
          <w:rFonts w:hint="eastAsia" w:eastAsia="宋体"/>
        </w:rPr>
        <w:t xml:space="preserve">Q3：中标供应商要注意什么？</w:t>
      </w:r>
      <w:r/>
    </w:p>
    <w:p>
      <w:pPr>
        <w:pStyle w:val="1051"/>
        <w:jc w:val="both"/>
        <w:spacing w:before="0" w:beforeAutospacing="0" w:after="0" w:afterAutospacing="0" w:line="350" w:lineRule="exact"/>
        <w:rPr>
          <w:rFonts w:eastAsia="宋体"/>
        </w:rPr>
      </w:pPr>
      <w:r>
        <w:rPr>
          <w:rFonts w:hint="eastAsia" w:eastAsia="宋体"/>
        </w:rPr>
        <w:t xml:space="preserve">答：中标供应商要加强和采购单位的沟通协调，尽早确定融资需求。需要“政采贷”融资的，政府采购合同付款账号应当空置。</w:t>
      </w:r>
      <w:r/>
    </w:p>
    <w:p>
      <w:pPr>
        <w:pStyle w:val="1051"/>
        <w:jc w:val="both"/>
        <w:spacing w:before="0" w:beforeAutospacing="0" w:after="0" w:afterAutospacing="0" w:line="350" w:lineRule="exact"/>
        <w:rPr>
          <w:rFonts w:eastAsia="宋体"/>
        </w:rPr>
      </w:pPr>
      <w:r>
        <w:rPr>
          <w:rFonts w:hint="eastAsia" w:eastAsia="宋体"/>
        </w:rPr>
        <w:t xml:space="preserve">Q4：采购单位要做什么？</w:t>
      </w:r>
      <w:r/>
    </w:p>
    <w:p>
      <w:pPr>
        <w:pStyle w:val="1051"/>
        <w:jc w:val="both"/>
        <w:spacing w:before="0" w:beforeAutospacing="0" w:after="0" w:afterAutospacing="0" w:line="350" w:lineRule="exact"/>
        <w:rPr>
          <w:rFonts w:eastAsia="宋体"/>
        </w:rPr>
      </w:pPr>
      <w:r>
        <w:rPr>
          <w:rFonts w:hint="eastAsia" w:eastAsia="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1051"/>
        <w:jc w:val="both"/>
        <w:spacing w:before="0" w:beforeAutospacing="0" w:after="0" w:afterAutospacing="0" w:line="350" w:lineRule="exact"/>
        <w:rPr>
          <w:rFonts w:eastAsia="宋体"/>
        </w:rPr>
      </w:pPr>
      <w:r>
        <w:rPr>
          <w:rFonts w:hint="eastAsia" w:eastAsia="宋体"/>
        </w:rPr>
        <w:t xml:space="preserve">Q5：“政采贷”融资失败怎么办？</w:t>
      </w:r>
      <w:r/>
    </w:p>
    <w:p>
      <w:pPr>
        <w:pStyle w:val="1051"/>
        <w:jc w:val="both"/>
        <w:spacing w:before="0" w:beforeAutospacing="0" w:after="0" w:afterAutospacing="0" w:line="350" w:lineRule="exact"/>
        <w:rPr>
          <w:rFonts w:eastAsia="宋体"/>
        </w:rPr>
      </w:pPr>
      <w:r>
        <w:rPr>
          <w:rFonts w:hint="eastAsia" w:eastAsia="宋体"/>
        </w:rPr>
        <w:t xml:space="preserve">答：经合作银行审核后不予放款，或者贷款审核时间超过10个工作日的，视为融资失败，该项目回到财政预算管理一体化系统中支付资金。融资失败的，无法重新线上申请“政采贷”。</w:t>
      </w:r>
      <w:r/>
    </w:p>
    <w:p>
      <w:pPr>
        <w:pStyle w:val="1051"/>
        <w:ind w:left="640"/>
        <w:jc w:val="both"/>
        <w:spacing w:before="0" w:beforeAutospacing="0" w:after="0" w:afterAutospacing="0" w:line="350" w:lineRule="exact"/>
        <w:rPr>
          <w:rFonts w:eastAsia="宋体"/>
          <w:b/>
          <w:bCs/>
        </w:rPr>
      </w:pPr>
      <w:r>
        <w:rPr>
          <w:rFonts w:hint="eastAsia" w:eastAsia="宋体"/>
          <w:b/>
          <w:bCs/>
        </w:rPr>
        <w:t xml:space="preserve">4.网址及联系方式</w:t>
      </w:r>
      <w:r/>
    </w:p>
    <w:p>
      <w:pPr>
        <w:spacing w:line="350" w:lineRule="exact"/>
        <w:rPr>
          <w:rFonts w:ascii="宋体" w:hAnsi="宋体" w:eastAsia="宋体"/>
          <w:spacing w:val="1"/>
          <w:sz w:val="24"/>
          <w:szCs w:val="24"/>
        </w:rPr>
      </w:pPr>
      <w:r>
        <w:rPr>
          <w:rFonts w:hint="eastAsia" w:ascii="宋体" w:hAnsi="宋体" w:eastAsia="宋体"/>
          <w:spacing w:val="1"/>
          <w:sz w:val="24"/>
          <w:szCs w:val="24"/>
        </w:rPr>
        <w:t xml:space="preserve">政采贷：</w:t>
      </w:r>
      <w:r>
        <w:fldChar w:fldCharType="begin"/>
      </w:r>
      <w:r>
        <w:instrText xml:space="preserve"> HYPERLINK "http://www.ccgp-jiangsu.gov.cn/jiangsu/paying.html" \o "http://www.ccgp-jiangsu.gov.cn/jiangsu/paying.html" </w:instrText>
      </w:r>
      <w:r>
        <w:fldChar w:fldCharType="separate"/>
      </w:r>
      <w:r>
        <w:rPr>
          <w:rStyle w:val="1093"/>
          <w:rFonts w:hint="eastAsia" w:ascii="宋体" w:hAnsi="宋体" w:eastAsia="宋体"/>
          <w:color w:val="auto"/>
          <w:spacing w:val="1"/>
          <w:sz w:val="24"/>
          <w:szCs w:val="24"/>
        </w:rPr>
        <w:t xml:space="preserve">http://www.ccgp-jiangsu.gov.cn/jiangsu/paying.html</w:t>
      </w:r>
      <w:r>
        <w:rPr>
          <w:rStyle w:val="1093"/>
          <w:rFonts w:hint="eastAsia" w:ascii="宋体" w:hAnsi="宋体" w:eastAsia="宋体"/>
          <w:color w:val="auto"/>
          <w:spacing w:val="1"/>
          <w:sz w:val="24"/>
          <w:szCs w:val="24"/>
        </w:rPr>
        <w:fldChar w:fldCharType="end"/>
      </w:r>
      <w:r/>
    </w:p>
    <w:p>
      <w:pPr>
        <w:spacing w:line="350" w:lineRule="exact"/>
        <w:rPr>
          <w:rFonts w:ascii="宋体" w:hAnsi="宋体" w:eastAsia="宋体"/>
          <w:spacing w:val="1"/>
          <w:sz w:val="24"/>
          <w:szCs w:val="24"/>
        </w:rPr>
      </w:pPr>
      <w:r>
        <w:rPr>
          <w:rFonts w:hint="eastAsia" w:ascii="宋体" w:hAnsi="宋体" w:eastAsia="宋体"/>
          <w:spacing w:val="1"/>
          <w:sz w:val="24"/>
          <w:szCs w:val="24"/>
        </w:rPr>
        <w:t xml:space="preserve">中征平台：</w:t>
      </w:r>
      <w:r>
        <w:fldChar w:fldCharType="begin"/>
      </w:r>
      <w:r>
        <w:instrText xml:space="preserve"> HYPERLINK "https://www.crcrfsp.com/" \o "https://www.crcrfsp.com/" </w:instrText>
      </w:r>
      <w:r>
        <w:fldChar w:fldCharType="separate"/>
      </w:r>
      <w:r>
        <w:rPr>
          <w:rStyle w:val="1093"/>
          <w:rFonts w:hint="eastAsia" w:ascii="宋体" w:hAnsi="宋体" w:eastAsia="宋体"/>
          <w:color w:val="auto"/>
          <w:spacing w:val="1"/>
          <w:sz w:val="24"/>
          <w:szCs w:val="24"/>
        </w:rPr>
        <w:t xml:space="preserve">https://www.crcrfsp.com/</w:t>
      </w:r>
      <w:r>
        <w:rPr>
          <w:rStyle w:val="1093"/>
          <w:rFonts w:hint="eastAsia" w:ascii="宋体" w:hAnsi="宋体" w:eastAsia="宋体"/>
          <w:color w:val="auto"/>
          <w:spacing w:val="1"/>
          <w:sz w:val="24"/>
          <w:szCs w:val="24"/>
        </w:rPr>
        <w:fldChar w:fldCharType="end"/>
      </w:r>
      <w:r/>
    </w:p>
    <w:p>
      <w:pPr>
        <w:spacing w:line="350" w:lineRule="exact"/>
        <w:rPr>
          <w:rFonts w:ascii="宋体" w:hAnsi="宋体" w:eastAsia="宋体"/>
          <w:spacing w:val="1"/>
          <w:sz w:val="24"/>
          <w:szCs w:val="24"/>
        </w:rPr>
      </w:pPr>
      <w:r>
        <w:rPr>
          <w:rFonts w:hint="eastAsia" w:ascii="宋体" w:hAnsi="宋体" w:eastAsia="宋体"/>
          <w:spacing w:val="1"/>
          <w:sz w:val="24"/>
          <w:szCs w:val="24"/>
        </w:rPr>
        <w:t xml:space="preserve">联系人：翟先生联系电话：0523-88816349</w:t>
      </w:r>
      <w:r/>
    </w:p>
    <w:p>
      <w:pPr>
        <w:ind w:firstLine="520"/>
        <w:spacing w:line="520" w:lineRule="exact"/>
        <w:rPr>
          <w:rFonts w:ascii="宋体" w:hAnsi="宋体" w:eastAsia="宋体"/>
          <w:b/>
          <w:bCs/>
          <w:sz w:val="24"/>
          <w:szCs w:val="24"/>
        </w:rPr>
      </w:pPr>
      <w:r>
        <w:rPr>
          <w:rFonts w:hint="eastAsia" w:ascii="宋体" w:hAnsi="宋体" w:eastAsia="宋体"/>
          <w:b/>
          <w:bCs/>
          <w:sz w:val="24"/>
          <w:szCs w:val="24"/>
        </w:rPr>
        <w:t xml:space="preserve">二、供应商相关法律责任提醒</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w:t>
      </w:r>
      <w:r>
        <w:rPr>
          <w:rFonts w:hint="eastAsia" w:ascii="宋体" w:hAnsi="宋体" w:eastAsia="宋体"/>
          <w:sz w:val="24"/>
          <w:szCs w:val="24"/>
          <w:lang w:eastAsia="zh-CN"/>
        </w:rPr>
        <w:t xml:space="preserve">希望</w:t>
      </w:r>
      <w:r>
        <w:rPr>
          <w:rFonts w:hint="eastAsia" w:ascii="宋体" w:hAnsi="宋体" w:eastAsia="宋体"/>
          <w:sz w:val="24"/>
          <w:szCs w:val="24"/>
        </w:rPr>
        <w:t xml:space="preserve">各供应商客观真实编制投标响应文件、规范报价行为、依法签订履行合同，持续营造我市风清气正的政府采购环境。</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相关法律法规：</w:t>
      </w:r>
      <w:r/>
    </w:p>
    <w:p>
      <w:pPr>
        <w:ind w:firstLine="520"/>
        <w:spacing w:line="520" w:lineRule="exact"/>
        <w:rPr>
          <w:rFonts w:ascii="宋体" w:hAnsi="宋体" w:eastAsia="宋体"/>
          <w:sz w:val="24"/>
          <w:szCs w:val="24"/>
        </w:rPr>
      </w:pPr>
      <w:r>
        <w:rPr>
          <w:rFonts w:hint="eastAsia" w:ascii="宋体" w:hAnsi="宋体" w:eastAsia="宋体"/>
          <w:b/>
          <w:bCs/>
          <w:sz w:val="24"/>
          <w:szCs w:val="24"/>
          <w:lang w:eastAsia="zh-CN"/>
        </w:rPr>
        <w:t xml:space="preserve">《中华人民共和国政府采购法》</w:t>
      </w:r>
      <w:r>
        <w:rPr>
          <w:rFonts w:hint="eastAsia" w:ascii="宋体" w:hAnsi="宋体" w:eastAsia="宋体"/>
          <w:sz w:val="24"/>
          <w:szCs w:val="24"/>
        </w:rPr>
        <w:t xml:space="preserve">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（一）提供虚假材料谋取中标、成交的；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（二）采取不正当手段诋毁、排挤其他供应商的；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（三）与采购人、其他供应商或者采购代理机构恶意串通的；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（四）向采购人、采购代理机构行贿或者提供其他不正当利益的；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（五）在招标采购过程中与采购人进行协商谈判的；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（六）拒绝有关部门监督检查或者提供虚假情况的。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供应商有前款第（一）至（五）项情形之一的，中标、成交无效。</w:t>
      </w:r>
      <w:r/>
    </w:p>
    <w:p>
      <w:pPr>
        <w:ind w:firstLine="520"/>
        <w:spacing w:line="520" w:lineRule="exact"/>
        <w:rPr>
          <w:rFonts w:ascii="宋体" w:hAnsi="宋体" w:eastAsia="宋体"/>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eastAsia="zh-CN"/>
        </w:rPr>
        <w:t xml:space="preserve">中华人民共和国政府采购法实施条例</w:t>
      </w:r>
      <w:r>
        <w:rPr>
          <w:rFonts w:hint="eastAsia" w:ascii="宋体" w:hAnsi="宋体" w:eastAsia="宋体"/>
          <w:b/>
          <w:bCs/>
          <w:sz w:val="24"/>
          <w:szCs w:val="24"/>
        </w:rPr>
        <w:t xml:space="preserve">》</w:t>
      </w:r>
      <w:r>
        <w:rPr>
          <w:rFonts w:hint="eastAsia" w:ascii="宋体" w:hAnsi="宋体" w:eastAsia="宋体"/>
          <w:sz w:val="24"/>
          <w:szCs w:val="24"/>
        </w:rPr>
        <w:t xml:space="preserve">第七十二条供应商有下列情形之一的，依照政府采购法第七十七条第一款的规定追究法律责任：</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（一）向评标委员会、竞争性谈判小组或者询价小组成员行贿或者提供其他不正当利益；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（二）中标或者成交后无正当理由拒不与采购人签订政府采购合同；</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（三）未按照采购文件确定的事项签订政府采购合同；</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（四）将政府采购合同转包；</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（五）提供假冒伪劣产品；</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（六）擅自变更、中止或者终止政府采购合同。</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20"/>
        <w:spacing w:line="520" w:lineRule="exact"/>
        <w:rPr>
          <w:rFonts w:ascii="宋体" w:hAnsi="宋体" w:eastAsia="宋体"/>
          <w:b/>
          <w:bCs/>
          <w:sz w:val="24"/>
          <w:szCs w:val="24"/>
        </w:rPr>
      </w:pPr>
      <w:r>
        <w:rPr>
          <w:rFonts w:hint="eastAsia" w:ascii="宋体" w:hAnsi="宋体" w:eastAsia="宋体"/>
          <w:b/>
          <w:bCs/>
          <w:sz w:val="24"/>
          <w:szCs w:val="24"/>
        </w:rPr>
        <w:t xml:space="preserve">三、政府采购政策（包括但不限于下列具体政策要求）</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1、政府采购政策</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1.1中小企业、监狱企业及残疾人福利性单位</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1.1.1中小企业定义：</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1.1.1.1中小企</w:t>
      </w:r>
      <w:r>
        <w:rPr>
          <w:rFonts w:hint="eastAsia" w:ascii="宋体" w:hAnsi="宋体" w:eastAsia="宋体"/>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1.1.1.2投标人提供的货物、工程或者服务符合下列情形的，享受中小企业扶持政策：</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（1）在货物采购项目中，货物由中小企业制造，即货物由中小企业生产且使用该中小企业商号或者注册商标；</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（2）在工程采购项目中，工程由中小企业承建，即工程施工单位为中小企业；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1.1.1.3在货物采购项目中，投标人提供的货物既有中小企业制造货物，也有大型企业制造货物的，不享受中小企业扶持政策。</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1.1.1.4以联合体形式参加政府采购活动，联合体各方均为中小企业的，联合体视同中小企业。其中，联合体各方均为小微企业的，联合体视同小微企业。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1.1.3残疾人福利单位定义：享受政府采购支持政策的残疾人福利性单位应当同时满足以下条件：</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（1）安置的残疾人占本单位在职职工人数的比例不低于25%（含25%），并且安置的残疾人人数不少于10人（含10人）；</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（2）依法与安置的每位残疾人签订了一年以上（含一年）的劳动合同或服务协议；</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（3）为安置的每位残疾人按月足额缴纳了基本养老保险、基本医疗保险、失业保险、工伤保险和生育保险等社会保险费；</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1.1.4小微企业价格评审优惠的政策调整：见《评标方法与评标标准》（如涉及）。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2、政府采购节能产品、环境标志产品</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2.3如本项目采购产品属于实施政府强制采购品目清单范围的节能产品，则投标人所报产品必须获得国家确定的认证机构出具的、处于有效期之内的节能产品认证证书，否则投标无效；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2.4非政府强制采购的节能产品或环境标志产品，依据品目清单和认证证书实施政府优先采购。优先采购的具体规定见第五章《评标方法与评标标准》（如涉及）。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3、商品包装、快递包装</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根据</w:t>
      </w:r>
      <w:r>
        <w:rPr>
          <w:rFonts w:hint="eastAsia" w:ascii="宋体" w:hAnsi="宋体" w:eastAsia="宋体"/>
          <w:sz w:val="24"/>
          <w:szCs w:val="24"/>
          <w:lang w:eastAsia="zh-CN"/>
        </w:rPr>
        <w:t xml:space="preserve">财政部、</w:t>
      </w:r>
      <w:r>
        <w:rPr>
          <w:rFonts w:hint="eastAsia" w:ascii="宋体" w:hAnsi="宋体" w:eastAsia="宋体"/>
          <w:sz w:val="24"/>
          <w:szCs w:val="24"/>
        </w:rPr>
        <w:t xml:space="preserve">生态环境部、国家邮政局三部门对外发布《关于印发&lt;商品包装政府采购需求标准（试行）&gt;、&lt;快递包装政府采购需求标准（试行）&gt;的通知》，对于项目中所涉及商品和快递包装的，</w:t>
      </w:r>
      <w:r>
        <w:rPr>
          <w:rFonts w:hint="eastAsia" w:ascii="宋体" w:hAnsi="宋体" w:eastAsia="宋体"/>
          <w:sz w:val="24"/>
          <w:szCs w:val="24"/>
          <w:lang w:eastAsia="zh-CN"/>
        </w:rPr>
        <w:t xml:space="preserve">应参考</w:t>
      </w:r>
      <w:r>
        <w:rPr>
          <w:rFonts w:hint="eastAsia" w:ascii="宋体" w:hAnsi="宋体" w:eastAsia="宋体"/>
          <w:sz w:val="24"/>
          <w:szCs w:val="24"/>
        </w:rPr>
        <w:t xml:space="preserve">招标文件中的项目需求对产品进行绿色包装。</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4、绿色数据中心</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根据财政部</w:t>
      </w:r>
      <w:r>
        <w:rPr>
          <w:rFonts w:hint="eastAsia" w:ascii="宋体" w:hAnsi="宋体" w:eastAsia="宋体"/>
          <w:sz w:val="24"/>
          <w:szCs w:val="24"/>
          <w:lang w:eastAsia="zh-CN"/>
        </w:rPr>
        <w:t xml:space="preserve">、生态环境部、工业和信息化部《关于</w:t>
      </w:r>
      <w:r>
        <w:rPr>
          <w:rFonts w:hint="eastAsia" w:ascii="宋体" w:hAnsi="宋体" w:eastAsia="宋体"/>
          <w:sz w:val="24"/>
          <w:szCs w:val="24"/>
        </w:rPr>
        <w:t xml:space="preserve">印发《绿色数据中心政府采购需求标准（试行）》的通知（</w:t>
      </w:r>
      <w:bookmarkStart w:id="0" w:name="sendNo"/>
      <w:r>
        <w:rPr>
          <w:rFonts w:hint="eastAsia" w:ascii="宋体" w:hAnsi="宋体" w:eastAsia="宋体"/>
          <w:sz w:val="24"/>
          <w:szCs w:val="24"/>
        </w:rPr>
        <w:t xml:space="preserve">财库〔2023〕7号</w:t>
      </w:r>
      <w:bookmarkEnd w:id="0"/>
      <w:r>
        <w:rPr>
          <w:rFonts w:hint="eastAsia" w:ascii="宋体" w:hAnsi="宋体" w:eastAsia="宋体"/>
          <w:sz w:val="24"/>
          <w:szCs w:val="24"/>
        </w:rPr>
        <w:t xml:space="preserve">）要求，</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4.1采购人采购数据中心相关设备、运维服务，应当有利于节约能源、环境保护和资源循环利用，按照《需求标准》实施相关采购活动。</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4.5对于供应商未按合同约定提供设备或服务的，采购人应当依法追究其违约责任。对于供应商提供虚假材料谋取中标、成交的，依法予以处理。</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5、信息安全产品</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5.1依据《关于信息安全产品实施政府采购的通知》（财库〔2010〕48号），所投产品属于《关于调整信息安全产品强制性认证实施要求的公告》（2009年第33号）范围的，应采用经国家认证的信息安全产品，否则投标无效。</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5.2未按要求提供相关材料的，不享受相关政策。</w:t>
      </w:r>
      <w:r/>
    </w:p>
    <w:p>
      <w:pPr>
        <w:jc w:val="center"/>
        <w:spacing w:line="360" w:lineRule="auto"/>
        <w:widowControl/>
        <w:rPr>
          <w:rFonts w:cs="仿宋" w:asciiTheme="minorEastAsia" w:hAnsiTheme="minorEastAsia" w:eastAsiaTheme="minorEastAsia"/>
          <w:b/>
          <w:sz w:val="36"/>
          <w:szCs w:val="36"/>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cs="仿宋" w:asciiTheme="minorEastAsia" w:hAnsiTheme="minorEastAsia" w:eastAsiaTheme="minorEastAsia"/>
          <w:b/>
          <w:sz w:val="36"/>
          <w:szCs w:val="36"/>
        </w:rPr>
      </w:r>
      <w:r/>
    </w:p>
    <w:p>
      <w:pPr>
        <w:jc w:val="center"/>
        <w:spacing w:line="360" w:lineRule="auto"/>
        <w:widowControl/>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目录</w:t>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begin"/>
      </w:r>
      <w:r>
        <w:rPr>
          <w:rFonts w:hint="eastAsia" w:cs="仿宋" w:asciiTheme="minorEastAsia" w:hAnsiTheme="minorEastAsia" w:eastAsiaTheme="minorEastAsia"/>
          <w:b/>
          <w:sz w:val="28"/>
          <w:szCs w:val="21"/>
        </w:rPr>
        <w:instrText xml:space="preserve">TOC  \* MERGEFORMAT</w:instrText>
      </w:r>
      <w:r>
        <w:rPr>
          <w:rFonts w:hint="eastAsia" w:cs="仿宋" w:asciiTheme="minorEastAsia" w:hAnsiTheme="minorEastAsia" w:eastAsiaTheme="minorEastAsia"/>
          <w:b/>
          <w:sz w:val="28"/>
          <w:szCs w:val="21"/>
        </w:rPr>
        <w:fldChar w:fldCharType="separate"/>
      </w:r>
      <w:r>
        <w:rPr>
          <w:rFonts w:hint="eastAsia" w:cs="仿宋" w:asciiTheme="minorEastAsia" w:hAnsiTheme="minorEastAsia" w:eastAsiaTheme="minorEastAsia"/>
          <w:b/>
          <w:sz w:val="28"/>
          <w:szCs w:val="21"/>
        </w:rPr>
        <w:t xml:space="preserve">第一章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招标公告</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第二章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投标人须知</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第三章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采购需求</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第四章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评标办法及标准</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第五章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合同条款</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end"/>
      </w:r>
      <w:r>
        <w:rPr>
          <w:rFonts w:hint="eastAsia" w:cs="仿宋" w:asciiTheme="minorEastAsia" w:hAnsiTheme="minorEastAsia" w:eastAsiaTheme="minorEastAsia"/>
          <w:b/>
          <w:sz w:val="28"/>
          <w:szCs w:val="21"/>
        </w:rPr>
        <w:t xml:space="preserve">第六章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投标文件格式</w:t>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jc w:val="center"/>
        <w:spacing w:line="360" w:lineRule="auto"/>
        <w:widowControl/>
        <w:rPr>
          <w:rFonts w:cs="仿宋" w:asciiTheme="minorEastAsia" w:hAnsiTheme="minorEastAsia" w:eastAsiaTheme="minorEastAsia"/>
          <w:b/>
          <w:spacing w:val="15"/>
          <w:sz w:val="32"/>
          <w:szCs w:val="32"/>
        </w:rPr>
      </w:pPr>
      <w:r>
        <w:rPr>
          <w:rFonts w:hint="eastAsia" w:cs="仿宋" w:asciiTheme="minorEastAsia" w:hAnsiTheme="minorEastAsia" w:eastAsiaTheme="minorEastAsia"/>
          <w:sz w:val="21"/>
          <w:szCs w:val="21"/>
        </w:rPr>
        <w:br w:type="page" w:clear="all"/>
      </w:r>
      <w:bookmarkStart w:id="1" w:name="_Toc388026584"/>
      <w:r/>
      <w:bookmarkStart w:id="2" w:name="_Toc409438817"/>
      <w:r>
        <w:rPr>
          <w:rFonts w:hint="eastAsia" w:cs="仿宋" w:asciiTheme="minorEastAsia" w:hAnsiTheme="minorEastAsia" w:eastAsiaTheme="minorEastAsia"/>
          <w:b/>
          <w:spacing w:val="15"/>
          <w:sz w:val="32"/>
          <w:szCs w:val="32"/>
        </w:rPr>
        <w:t xml:space="preserve">第一章</w:t>
      </w:r>
      <w:bookmarkStart w:id="3" w:name="_Toc417477665"/>
      <w:r/>
      <w:bookmarkEnd w:id="3"/>
      <w:r/>
      <w:bookmarkStart w:id="4" w:name="_Toc228679947"/>
      <w:r/>
      <w:bookmarkEnd w:id="4"/>
      <w:r/>
      <w:bookmarkStart w:id="5" w:name="_Toc258329824"/>
      <w:r/>
      <w:bookmarkEnd w:id="5"/>
      <w:r>
        <w:rPr>
          <w:rFonts w:hint="eastAsia" w:cs="仿宋" w:asciiTheme="minorEastAsia" w:hAnsiTheme="minorEastAsia" w:eastAsiaTheme="minorEastAsia"/>
          <w:b/>
          <w:spacing w:val="15"/>
          <w:sz w:val="32"/>
          <w:szCs w:val="32"/>
        </w:rPr>
        <w:t xml:space="preserve">招标公告</w:t>
      </w:r>
      <w:r/>
    </w:p>
    <w:p>
      <w:pPr>
        <w:spacing w:line="360" w:lineRule="auto"/>
        <w:rPr>
          <w:rFonts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rPr>
        <w:t xml:space="preserve">项目概况</w:t>
      </w:r>
      <w:r/>
    </w:p>
    <w:p>
      <w:pPr>
        <w:ind w:firstLine="488"/>
        <w:spacing w:line="360" w:lineRule="auto"/>
        <w:rPr>
          <w:rFonts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u w:val="single"/>
        </w:rPr>
        <w:t xml:space="preserve">姜堰区</w:t>
      </w:r>
      <w:r>
        <w:rPr>
          <w:rFonts w:hint="eastAsia" w:cs="仿宋" w:asciiTheme="minorEastAsia" w:hAnsiTheme="minorEastAsia" w:eastAsiaTheme="minorEastAsia"/>
          <w:sz w:val="24"/>
          <w:szCs w:val="24"/>
          <w:u w:val="single"/>
          <w:lang w:val="en-US" w:eastAsia="zh-CN"/>
        </w:rPr>
        <w:t xml:space="preserve">智能烟感检测装置</w:t>
      </w:r>
      <w:r>
        <w:rPr>
          <w:rFonts w:hint="eastAsia" w:cs="仿宋" w:asciiTheme="minorEastAsia" w:hAnsiTheme="minorEastAsia" w:eastAsiaTheme="minorEastAsia"/>
          <w:sz w:val="24"/>
          <w:szCs w:val="24"/>
          <w:u w:val="single"/>
        </w:rPr>
        <w:t xml:space="preserve">项目</w:t>
      </w:r>
      <w:r>
        <w:rPr>
          <w:rFonts w:hint="eastAsia" w:cs="仿宋" w:asciiTheme="minorEastAsia" w:hAnsiTheme="minorEastAsia" w:eastAsiaTheme="minorEastAsia"/>
          <w:sz w:val="24"/>
          <w:szCs w:val="24"/>
        </w:rPr>
        <w:t xml:space="preserve">招标项目的潜在投标人可在</w:t>
      </w:r>
      <w:r>
        <w:rPr>
          <w:rFonts w:hint="eastAsia" w:cs="仿宋" w:asciiTheme="minorEastAsia" w:hAnsiTheme="minorEastAsia" w:eastAsiaTheme="minorEastAsia"/>
          <w:sz w:val="24"/>
          <w:szCs w:val="24"/>
          <w:u w:val="single"/>
        </w:rPr>
        <w:t xml:space="preserve">“江苏政府采购网-苏采云”系统</w:t>
      </w:r>
      <w:r>
        <w:rPr>
          <w:rFonts w:hint="eastAsia" w:cs="仿宋" w:asciiTheme="minorEastAsia" w:hAnsiTheme="minorEastAsia" w:eastAsiaTheme="minorEastAsia"/>
          <w:sz w:val="24"/>
          <w:szCs w:val="24"/>
        </w:rPr>
        <w:t xml:space="preserve">自行下载招标文件</w:t>
      </w:r>
      <w:r>
        <w:fldChar w:fldCharType="begin"/>
      </w:r>
      <w:r>
        <w:instrText xml:space="preserve"> HYPERLINK "http://jszfcg.jsczt.cn/）获取招标文件，并于2023年11月" \o "http://jszfcg.jsczt.cn/）获取招标文件，并于2023年11月" </w:instrText>
      </w:r>
      <w:r>
        <w:fldChar w:fldCharType="separate"/>
      </w:r>
      <w:r>
        <w:rPr>
          <w:rStyle w:val="829"/>
          <w:rFonts w:hint="eastAsia" w:cs="仿宋" w:asciiTheme="minorEastAsia" w:hAnsiTheme="minorEastAsia" w:eastAsiaTheme="minorEastAsia"/>
          <w:color w:val="auto"/>
          <w:sz w:val="24"/>
          <w:szCs w:val="24"/>
          <w:u w:val="none"/>
        </w:rPr>
        <w:t xml:space="preserve">，并于</w:t>
      </w:r>
      <w:r>
        <w:rPr>
          <w:rStyle w:val="829"/>
          <w:rFonts w:hint="eastAsia" w:cs="仿宋" w:asciiTheme="minorEastAsia" w:hAnsiTheme="minorEastAsia" w:eastAsiaTheme="minorEastAsia"/>
          <w:color w:val="auto"/>
          <w:sz w:val="24"/>
          <w:szCs w:val="24"/>
        </w:rPr>
        <w:t xml:space="preserve">202</w:t>
      </w:r>
      <w:r>
        <w:rPr>
          <w:rStyle w:val="829"/>
          <w:rFonts w:hint="eastAsia" w:cs="仿宋" w:asciiTheme="minorEastAsia" w:hAnsiTheme="minorEastAsia" w:eastAsiaTheme="minorEastAsia"/>
          <w:color w:val="auto"/>
          <w:sz w:val="24"/>
          <w:szCs w:val="24"/>
          <w:lang w:val="en-US" w:eastAsia="zh-CN"/>
        </w:rPr>
        <w:t xml:space="preserve">6</w:t>
      </w:r>
      <w:r>
        <w:rPr>
          <w:rStyle w:val="829"/>
          <w:rFonts w:hint="eastAsia" w:cs="仿宋" w:asciiTheme="minorEastAsia" w:hAnsiTheme="minorEastAsia" w:eastAsiaTheme="minorEastAsia"/>
          <w:color w:val="auto"/>
          <w:sz w:val="24"/>
          <w:szCs w:val="24"/>
        </w:rPr>
        <w:t xml:space="preserve">年</w:t>
      </w:r>
      <w:r>
        <w:rPr>
          <w:rStyle w:val="829"/>
          <w:rFonts w:hint="eastAsia" w:cs="仿宋" w:asciiTheme="minorEastAsia" w:hAnsiTheme="minorEastAsia" w:eastAsiaTheme="minorEastAsia"/>
          <w:color w:val="auto"/>
          <w:sz w:val="24"/>
          <w:szCs w:val="24"/>
          <w:lang w:val="en-US" w:eastAsia="zh-CN"/>
        </w:rPr>
        <w:t xml:space="preserve">7</w:t>
      </w:r>
      <w:r>
        <w:rPr>
          <w:rStyle w:val="829"/>
          <w:rFonts w:hint="eastAsia" w:cs="仿宋" w:asciiTheme="minorEastAsia" w:hAnsiTheme="minorEastAsia" w:eastAsiaTheme="minorEastAsia"/>
          <w:color w:val="auto"/>
          <w:sz w:val="24"/>
          <w:szCs w:val="24"/>
        </w:rPr>
        <w:t xml:space="preserve">月</w:t>
      </w:r>
      <w:r>
        <w:rPr>
          <w:rStyle w:val="829"/>
          <w:rFonts w:hint="eastAsia" w:cs="仿宋" w:asciiTheme="minorEastAsia" w:hAnsiTheme="minorEastAsia" w:eastAsiaTheme="minorEastAsia"/>
          <w:color w:val="auto"/>
          <w:sz w:val="24"/>
          <w:szCs w:val="24"/>
        </w:rPr>
        <w:fldChar w:fldCharType="end"/>
      </w:r>
      <w:r>
        <w:rPr>
          <w:rStyle w:val="829"/>
          <w:rFonts w:hint="eastAsia" w:cs="仿宋" w:asciiTheme="minorEastAsia" w:hAnsiTheme="minorEastAsia" w:eastAsiaTheme="minorEastAsia"/>
          <w:color w:val="auto"/>
          <w:sz w:val="24"/>
          <w:szCs w:val="24"/>
          <w:lang w:val="en-US" w:eastAsia="zh-CN"/>
        </w:rPr>
        <w:t xml:space="preserve">24</w:t>
      </w:r>
      <w:r>
        <w:rPr>
          <w:rFonts w:hint="eastAsia" w:cs="仿宋" w:asciiTheme="minorEastAsia" w:hAnsiTheme="minorEastAsia" w:eastAsiaTheme="minorEastAsia"/>
          <w:sz w:val="24"/>
          <w:szCs w:val="24"/>
          <w:u w:val="single"/>
        </w:rPr>
        <w:t xml:space="preserve">日</w:t>
      </w:r>
      <w:r>
        <w:rPr>
          <w:rFonts w:cs="仿宋" w:asciiTheme="minorEastAsia" w:hAnsiTheme="minorEastAsia" w:eastAsiaTheme="minorEastAsia"/>
          <w:sz w:val="24"/>
          <w:szCs w:val="24"/>
          <w:u w:val="single"/>
        </w:rPr>
        <w:t xml:space="preserve">09</w:t>
      </w:r>
      <w:r>
        <w:rPr>
          <w:rFonts w:hint="eastAsia" w:cs="仿宋" w:asciiTheme="minorEastAsia" w:hAnsiTheme="minorEastAsia" w:eastAsiaTheme="minorEastAsia"/>
          <w:sz w:val="24"/>
          <w:szCs w:val="24"/>
          <w:u w:val="single"/>
        </w:rPr>
        <w:t xml:space="preserve">时</w:t>
      </w:r>
      <w:r>
        <w:rPr>
          <w:rFonts w:hint="eastAsia" w:cs="仿宋" w:asciiTheme="minorEastAsia" w:hAnsiTheme="minorEastAsia" w:eastAsiaTheme="minorEastAsia"/>
          <w:sz w:val="24"/>
          <w:szCs w:val="24"/>
          <w:u w:val="single"/>
          <w:lang w:val="en-US" w:eastAsia="zh-CN"/>
        </w:rPr>
        <w:t xml:space="preserve">3</w:t>
      </w:r>
      <w:r>
        <w:rPr>
          <w:rFonts w:cs="仿宋" w:asciiTheme="minorEastAsia" w:hAnsiTheme="minorEastAsia" w:eastAsiaTheme="minorEastAsia"/>
          <w:sz w:val="24"/>
          <w:szCs w:val="24"/>
          <w:u w:val="single"/>
        </w:rPr>
        <w:t xml:space="preserve">0</w:t>
      </w:r>
      <w:r>
        <w:rPr>
          <w:rFonts w:hint="eastAsia" w:cs="仿宋" w:asciiTheme="minorEastAsia" w:hAnsiTheme="minorEastAsia" w:eastAsiaTheme="minorEastAsia"/>
          <w:sz w:val="24"/>
          <w:szCs w:val="24"/>
          <w:u w:val="single"/>
        </w:rPr>
        <w:t xml:space="preserve">分</w:t>
      </w:r>
      <w:r>
        <w:rPr>
          <w:rFonts w:hint="eastAsia" w:cs="仿宋" w:asciiTheme="minorEastAsia" w:hAnsiTheme="minorEastAsia" w:eastAsiaTheme="minorEastAsia"/>
          <w:bCs/>
          <w:sz w:val="24"/>
          <w:szCs w:val="24"/>
        </w:rPr>
        <w:t xml:space="preserve">（北京时间）前上传投标文件</w:t>
      </w:r>
      <w:r>
        <w:rPr>
          <w:rFonts w:hint="eastAsia" w:cs="仿宋" w:asciiTheme="minorEastAsia" w:hAnsiTheme="minorEastAsia" w:eastAsiaTheme="minorEastAsia"/>
          <w:sz w:val="24"/>
          <w:szCs w:val="24"/>
        </w:rPr>
        <w:t xml:space="preserve">。</w:t>
      </w:r>
      <w:r/>
    </w:p>
    <w:p>
      <w:pPr>
        <w:pStyle w:val="1039"/>
        <w:spacing w:before="0" w:after="0" w:line="500" w:lineRule="exact"/>
        <w:rPr>
          <w:rFonts w:cs="仿宋" w:asciiTheme="minorEastAsia" w:hAnsiTheme="minorEastAsia" w:eastAsiaTheme="minorEastAsia"/>
          <w:bCs w:val="0"/>
          <w:sz w:val="24"/>
          <w:szCs w:val="24"/>
        </w:rPr>
      </w:pPr>
      <w:r/>
      <w:bookmarkStart w:id="6" w:name="_Toc28359079"/>
      <w:r/>
      <w:bookmarkStart w:id="7" w:name="_Toc28359002"/>
      <w:r/>
      <w:bookmarkStart w:id="8" w:name="_Toc35393790"/>
      <w:r/>
      <w:bookmarkStart w:id="9" w:name="_Toc35393621"/>
      <w:r/>
      <w:bookmarkStart w:id="10" w:name="_Hlk24379207"/>
      <w:r>
        <w:rPr>
          <w:rFonts w:hint="eastAsia" w:cs="仿宋" w:asciiTheme="minorEastAsia" w:hAnsiTheme="minorEastAsia" w:eastAsiaTheme="minorEastAsia"/>
          <w:bCs w:val="0"/>
          <w:sz w:val="24"/>
          <w:szCs w:val="24"/>
        </w:rPr>
        <w:t xml:space="preserve">一、项目基本情况</w:t>
      </w:r>
      <w:bookmarkEnd w:id="6"/>
      <w:r/>
      <w:bookmarkEnd w:id="7"/>
      <w:r/>
      <w:bookmarkEnd w:id="8"/>
      <w:r/>
      <w:bookmarkEnd w:id="9"/>
      <w:r/>
      <w:r/>
    </w:p>
    <w:p>
      <w:pPr>
        <w:ind w:firstLine="48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项目编号：JSZC-321204-NJZX-G2026-0004</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bookmarkEnd w:id="10"/>
      <w:r>
        <w:rPr>
          <w:rFonts w:hint="eastAsia" w:cs="仿宋" w:asciiTheme="minorEastAsia" w:hAnsiTheme="minorEastAsia" w:eastAsiaTheme="minorEastAsia"/>
          <w:sz w:val="24"/>
          <w:szCs w:val="24"/>
        </w:rPr>
        <w:t xml:space="preserve">姜堰区</w:t>
      </w:r>
      <w:r>
        <w:rPr>
          <w:rFonts w:hint="eastAsia" w:cs="仿宋" w:asciiTheme="minorEastAsia" w:hAnsiTheme="minorEastAsia" w:eastAsiaTheme="minorEastAsia"/>
          <w:sz w:val="24"/>
          <w:szCs w:val="24"/>
          <w:lang w:val="en-US" w:eastAsia="zh-CN"/>
        </w:rPr>
        <w:t xml:space="preserve">智能烟感检测装置</w:t>
      </w:r>
      <w:r>
        <w:rPr>
          <w:rFonts w:hint="eastAsia" w:cs="仿宋" w:asciiTheme="minorEastAsia" w:hAnsiTheme="minorEastAsia" w:eastAsiaTheme="minorEastAsia"/>
          <w:sz w:val="24"/>
          <w:szCs w:val="24"/>
        </w:rPr>
        <w:t xml:space="preserve">项目</w:t>
      </w:r>
      <w:r/>
    </w:p>
    <w:p>
      <w:pPr>
        <w:ind w:left="478"/>
        <w:spacing w:line="50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预算金额：</w:t>
      </w:r>
      <w:r>
        <w:rPr>
          <w:rFonts w:hint="eastAsia" w:cs="仿宋" w:asciiTheme="minorEastAsia" w:hAnsiTheme="minorEastAsia" w:eastAsiaTheme="minorEastAsia"/>
          <w:sz w:val="24"/>
          <w:szCs w:val="24"/>
          <w:highlight w:val="none"/>
          <w:lang w:val="en-US" w:eastAsia="zh-CN"/>
        </w:rPr>
        <w:t xml:space="preserve">177</w:t>
      </w:r>
      <w:r>
        <w:rPr>
          <w:rFonts w:hint="eastAsia" w:cs="宋体" w:asciiTheme="minorEastAsia" w:hAnsiTheme="minorEastAsia" w:eastAsiaTheme="minorEastAsia"/>
          <w:highlight w:val="none"/>
          <w:shd w:val="clear" w:color="auto" w:fill="ffffff"/>
        </w:rPr>
        <w:t xml:space="preserve">万元</w:t>
      </w:r>
      <w:r>
        <w:rPr>
          <w:rFonts w:hint="eastAsia" w:cs="仿宋" w:asciiTheme="minorEastAsia" w:hAnsiTheme="minorEastAsia" w:eastAsiaTheme="minorEastAsia"/>
          <w:sz w:val="24"/>
          <w:szCs w:val="24"/>
          <w:highlight w:val="none"/>
        </w:rPr>
        <w:t xml:space="preserve">。</w:t>
      </w:r>
      <w:r/>
    </w:p>
    <w:p>
      <w:pPr>
        <w:ind w:firstLine="480"/>
        <w:jc w:val="left"/>
        <w:spacing w:line="50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最高限价：</w:t>
      </w:r>
      <w:r>
        <w:rPr>
          <w:rFonts w:hint="eastAsia" w:cs="仿宋" w:asciiTheme="minorEastAsia" w:hAnsiTheme="minorEastAsia" w:eastAsiaTheme="minorEastAsia"/>
          <w:sz w:val="24"/>
          <w:szCs w:val="24"/>
          <w:highlight w:val="none"/>
          <w:lang w:val="en-US" w:eastAsia="zh-CN"/>
        </w:rPr>
        <w:t xml:space="preserve">175</w:t>
      </w:r>
      <w:r>
        <w:rPr>
          <w:rFonts w:hint="eastAsia" w:cs="宋体" w:asciiTheme="minorEastAsia" w:hAnsiTheme="minorEastAsia" w:eastAsiaTheme="minorEastAsia"/>
          <w:highlight w:val="none"/>
          <w:shd w:val="clear" w:color="auto" w:fill="ffffff"/>
        </w:rPr>
        <w:t xml:space="preserve">万元</w:t>
      </w:r>
      <w:r>
        <w:rPr>
          <w:rFonts w:hint="eastAsia" w:cs="仿宋" w:asciiTheme="minorEastAsia" w:hAnsiTheme="minorEastAsia" w:eastAsiaTheme="minorEastAsia"/>
          <w:sz w:val="24"/>
          <w:szCs w:val="24"/>
          <w:highlight w:val="none"/>
        </w:rPr>
        <w:t xml:space="preserve">。</w:t>
      </w:r>
      <w:r/>
    </w:p>
    <w:p>
      <w:pPr>
        <w:ind w:firstLine="480"/>
        <w:jc w:val="left"/>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采购需求：详见招标文件第三章。</w:t>
      </w:r>
      <w:r/>
    </w:p>
    <w:p>
      <w:pPr>
        <w:pStyle w:val="1040"/>
        <w:ind w:firstLine="480"/>
        <w:spacing w:line="5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合同履行期限：</w:t>
      </w:r>
      <w:r>
        <w:rPr>
          <w:rFonts w:hint="eastAsia" w:cs="宋体" w:asciiTheme="minorEastAsia" w:hAnsiTheme="minorEastAsia" w:eastAsiaTheme="minorEastAsia"/>
          <w:color w:val="auto"/>
          <w:shd w:val="clear" w:color="auto" w:fill="ffffff"/>
          <w:lang w:val="en-US" w:eastAsia="zh-CN"/>
        </w:rPr>
        <w:t xml:space="preserve">6</w:t>
      </w:r>
      <w:r>
        <w:rPr>
          <w:rFonts w:hint="eastAsia" w:cs="宋体" w:asciiTheme="minorEastAsia" w:hAnsiTheme="minorEastAsia" w:eastAsiaTheme="minorEastAsia"/>
          <w:color w:val="auto"/>
          <w:shd w:val="clear" w:color="auto" w:fill="ffffff"/>
        </w:rPr>
        <w:t xml:space="preserve">0个工作日</w:t>
      </w:r>
      <w:r/>
    </w:p>
    <w:p>
      <w:pPr>
        <w:pStyle w:val="1040"/>
        <w:ind w:firstLine="480"/>
        <w:spacing w:line="5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本项目不接受联合体投标。</w:t>
      </w:r>
      <w:r/>
    </w:p>
    <w:p>
      <w:pPr>
        <w:pStyle w:val="1039"/>
        <w:spacing w:before="0" w:after="0" w:line="500" w:lineRule="exact"/>
        <w:rPr>
          <w:rFonts w:cs="仿宋" w:asciiTheme="minorEastAsia" w:hAnsiTheme="minorEastAsia" w:eastAsiaTheme="minorEastAsia"/>
          <w:bCs w:val="0"/>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sz w:val="24"/>
          <w:szCs w:val="24"/>
        </w:rPr>
        <w:t xml:space="preserve">二、申请人的资格要求：</w:t>
      </w:r>
      <w:bookmarkEnd w:id="11"/>
      <w:r/>
      <w:bookmarkEnd w:id="12"/>
      <w:r/>
      <w:bookmarkEnd w:id="13"/>
      <w:r/>
      <w:bookmarkEnd w:id="14"/>
      <w:r/>
      <w:r/>
    </w:p>
    <w:p>
      <w:pPr>
        <w:ind w:firstLine="480"/>
        <w:spacing w:line="500" w:lineRule="exact"/>
        <w:rPr>
          <w:rFonts w:cs="仿宋" w:asciiTheme="minorEastAsia" w:hAnsiTheme="minorEastAsia" w:eastAsiaTheme="minorEastAsia"/>
          <w:sz w:val="24"/>
          <w:szCs w:val="24"/>
        </w:rPr>
      </w:pPr>
      <w:r/>
      <w:bookmarkStart w:id="15" w:name="_Toc28359081"/>
      <w:r/>
      <w:bookmarkStart w:id="16" w:name="_Toc28359004"/>
      <w:r>
        <w:rPr>
          <w:rFonts w:hint="eastAsia" w:cs="仿宋" w:asciiTheme="minorEastAsia" w:hAnsiTheme="minorEastAsia" w:eastAsiaTheme="minorEastAsia"/>
          <w:sz w:val="24"/>
          <w:szCs w:val="24"/>
        </w:rPr>
        <w:t xml:space="preserve">1、满足《中华人民共和国政府采购法》第二十二条规定。</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（3）具有履行合同</w:t>
      </w:r>
      <w:r>
        <w:rPr>
          <w:rFonts w:hint="eastAsia" w:ascii="宋体" w:hAnsi="宋体" w:eastAsia="宋体" w:cs="宋体"/>
          <w:sz w:val="24"/>
          <w:szCs w:val="24"/>
          <w:lang w:eastAsia="zh-CN"/>
        </w:rPr>
        <w:t xml:space="preserve">所必需的</w:t>
      </w:r>
      <w:r>
        <w:rPr>
          <w:rFonts w:hint="eastAsia" w:ascii="宋体" w:hAnsi="宋体" w:eastAsia="宋体" w:cs="宋体"/>
          <w:sz w:val="24"/>
          <w:szCs w:val="24"/>
        </w:rPr>
        <w:t xml:space="preserve">设备和专业技术能力；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440" w:lineRule="exact"/>
        <w:rPr>
          <w:rFonts w:cs="仿宋" w:asciiTheme="minorEastAsia" w:hAnsiTheme="minorEastAsia" w:eastAsiaTheme="minorEastAsia"/>
          <w:sz w:val="24"/>
          <w:szCs w:val="24"/>
        </w:rPr>
      </w:pPr>
      <w:r>
        <w:rPr>
          <w:rFonts w:hint="eastAsia" w:ascii="宋体" w:hAnsi="宋体" w:eastAsia="宋体" w:cs="宋体"/>
          <w:sz w:val="24"/>
          <w:szCs w:val="24"/>
        </w:rPr>
        <w:t xml:space="preserve">（6）法律、行政法规规定的其他条件。</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2、落实政府采购政策需满足的资格要求：</w:t>
      </w:r>
      <w:r>
        <w:rPr>
          <w:rFonts w:hint="eastAsia" w:ascii="宋体" w:hAnsi="宋体" w:eastAsia="宋体" w:cs="宋体"/>
          <w:sz w:val="24"/>
          <w:szCs w:val="24"/>
        </w:rPr>
        <w:t xml:space="preserve">无。</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3、本项目的特定资格要求：</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未被列入失信被执行人、重大税收违法案件当事人名单、严重违法失信行为记录名单，查询渠道“信用中国”网站（www.creditchina.gov.cn）、中国政府采购网（www.ccgp.gov.cn）。</w:t>
      </w:r>
      <w:r/>
    </w:p>
    <w:p>
      <w:pPr>
        <w:pStyle w:val="1039"/>
        <w:spacing w:before="0" w:after="0" w:line="440" w:lineRule="exact"/>
        <w:rPr>
          <w:rFonts w:cs="仿宋" w:asciiTheme="minorEastAsia" w:hAnsiTheme="minorEastAsia" w:eastAsiaTheme="minorEastAsia"/>
          <w:bCs w:val="0"/>
          <w:sz w:val="24"/>
          <w:szCs w:val="24"/>
        </w:rPr>
      </w:pPr>
      <w:r/>
      <w:bookmarkStart w:id="17" w:name="_Toc35393623"/>
      <w:r/>
      <w:bookmarkStart w:id="18" w:name="_Toc35393792"/>
      <w:r>
        <w:rPr>
          <w:rFonts w:hint="eastAsia" w:cs="仿宋" w:asciiTheme="minorEastAsia" w:hAnsiTheme="minorEastAsia" w:eastAsiaTheme="minorEastAsia"/>
          <w:bCs w:val="0"/>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sz w:val="24"/>
          <w:szCs w:val="24"/>
        </w:rPr>
        <w:t xml:space="preserve">：</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时间：自招标文件公告发布之日起5个工作日。</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地点：投标人完成注册并办理CA证书后登录“江苏政府采购‘苏采云’系统”下载本项目招标文件。</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方式：登录江苏政府采购“苏采云”系统免费下载。</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售价：免费。</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注意事项：</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本项目采用网上注册登记方式。</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1.潜在投标人访问电子招标投标交易平台的网络地址和方法：</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（1）登录http://jszfcg.jsczt.cn/，点击“苏采云”进入系统。</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（2）“CA数字证书”的获取：投标人需办理CA锁（原国信CA</w:t>
      </w:r>
      <w:r>
        <w:rPr>
          <w:rFonts w:hint="eastAsia" w:cs="仿宋" w:asciiTheme="minorEastAsia" w:hAnsiTheme="minorEastAsia" w:eastAsiaTheme="minorEastAsia"/>
          <w:sz w:val="24"/>
          <w:szCs w:val="24"/>
          <w:lang w:eastAsia="zh-CN"/>
        </w:rPr>
        <w:t xml:space="preserve">需</w:t>
      </w:r>
      <w:r>
        <w:rPr>
          <w:rFonts w:hint="eastAsia" w:cs="仿宋" w:asciiTheme="minorEastAsia" w:hAnsiTheme="minorEastAsia" w:eastAsiaTheme="minorEastAsia"/>
          <w:sz w:val="24"/>
          <w:szCs w:val="24"/>
        </w:rPr>
        <w:t xml:space="preserve">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2.采购代理机构将数据电文形式的招标文件加载至电子招标投标交易平台，供潜在投标人下载或者查阅。</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3.如潜在投标人未按上述要求操作，将自行承担所产生的风险。</w:t>
      </w:r>
      <w:r/>
    </w:p>
    <w:p>
      <w:pPr>
        <w:pStyle w:val="1039"/>
        <w:spacing w:before="0" w:after="0" w:line="500" w:lineRule="exact"/>
        <w:rPr>
          <w:rFonts w:cs="仿宋" w:asciiTheme="minorEastAsia" w:hAnsiTheme="minorEastAsia" w:eastAsiaTheme="minorEastAsia"/>
          <w:bCs w:val="0"/>
          <w:sz w:val="24"/>
          <w:szCs w:val="24"/>
        </w:rPr>
      </w:pPr>
      <w:r/>
      <w:bookmarkStart w:id="19" w:name="_Toc28359082"/>
      <w:r/>
      <w:bookmarkStart w:id="20" w:name="_Toc28359005"/>
      <w:r/>
      <w:bookmarkStart w:id="21" w:name="_Toc35393793"/>
      <w:r/>
      <w:bookmarkStart w:id="22" w:name="_Toc35393624"/>
      <w:r>
        <w:rPr>
          <w:rFonts w:hint="eastAsia" w:cs="仿宋" w:asciiTheme="minorEastAsia" w:hAnsiTheme="minorEastAsia" w:eastAsiaTheme="minorEastAsia"/>
          <w:bCs w:val="0"/>
          <w:sz w:val="24"/>
          <w:szCs w:val="24"/>
        </w:rPr>
        <w:t xml:space="preserve">四、提交投标文件</w:t>
      </w:r>
      <w:bookmarkEnd w:id="19"/>
      <w:r/>
      <w:bookmarkEnd w:id="20"/>
      <w:r>
        <w:rPr>
          <w:rFonts w:hint="eastAsia" w:cs="仿宋" w:asciiTheme="minorEastAsia" w:hAnsiTheme="minorEastAsia" w:eastAsiaTheme="minorEastAsia"/>
          <w:bCs w:val="0"/>
          <w:sz w:val="24"/>
          <w:szCs w:val="24"/>
        </w:rPr>
        <w:t xml:space="preserve">截止时间、开标时间和地点</w:t>
      </w:r>
      <w:bookmarkEnd w:id="21"/>
      <w:r/>
      <w:bookmarkEnd w:id="22"/>
      <w:r/>
      <w:r/>
    </w:p>
    <w:p>
      <w:pPr>
        <w:ind w:firstLine="488"/>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lang w:eastAsia="zh-CN"/>
        </w:rPr>
        <w:t xml:space="preserve">2026年</w:t>
      </w:r>
      <w:r>
        <w:rPr>
          <w:rFonts w:hint="eastAsia" w:cs="仿宋" w:asciiTheme="minorEastAsia" w:hAnsiTheme="minorEastAsia" w:eastAsiaTheme="minorEastAsia"/>
          <w:sz w:val="24"/>
          <w:szCs w:val="24"/>
          <w:lang w:val="en-US" w:eastAsia="zh-CN"/>
        </w:rPr>
        <w:t xml:space="preserve">7</w:t>
      </w:r>
      <w:r>
        <w:rPr>
          <w:rFonts w:hint="eastAsia" w:cs="仿宋" w:asciiTheme="minorEastAsia" w:hAnsiTheme="minorEastAsia" w:eastAsiaTheme="minorEastAsia"/>
          <w:sz w:val="24"/>
          <w:szCs w:val="24"/>
          <w:lang w:eastAsia="zh-CN"/>
        </w:rPr>
        <w:t xml:space="preserve">月</w:t>
      </w:r>
      <w:r>
        <w:rPr>
          <w:rFonts w:hint="eastAsia" w:cs="仿宋" w:asciiTheme="minorEastAsia" w:hAnsiTheme="minorEastAsia" w:eastAsiaTheme="minorEastAsia"/>
          <w:sz w:val="24"/>
          <w:szCs w:val="24"/>
          <w:lang w:val="en-US" w:eastAsia="zh-CN"/>
        </w:rPr>
        <w:t xml:space="preserve">24</w:t>
      </w:r>
      <w:r>
        <w:rPr>
          <w:rFonts w:hint="eastAsia" w:cs="仿宋" w:asciiTheme="minorEastAsia" w:hAnsiTheme="minorEastAsia" w:eastAsiaTheme="minorEastAsia"/>
          <w:sz w:val="24"/>
          <w:szCs w:val="24"/>
        </w:rPr>
        <w:t xml:space="preserve">日09时</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0分（北京时间）</w:t>
      </w:r>
      <w:r/>
    </w:p>
    <w:p>
      <w:pPr>
        <w:ind w:firstLine="54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w:t>
      </w:r>
      <w:r/>
    </w:p>
    <w:p>
      <w:pPr>
        <w:pStyle w:val="1039"/>
        <w:spacing w:before="0" w:after="0" w:line="500" w:lineRule="exact"/>
        <w:rPr>
          <w:rFonts w:cs="仿宋" w:asciiTheme="minorEastAsia" w:hAnsiTheme="minorEastAsia" w:eastAsiaTheme="minorEastAsia"/>
          <w:bCs w:val="0"/>
          <w:sz w:val="24"/>
          <w:szCs w:val="24"/>
        </w:rPr>
      </w:pPr>
      <w:r/>
      <w:bookmarkStart w:id="23" w:name="_Toc28359007"/>
      <w:r/>
      <w:bookmarkStart w:id="24" w:name="_Toc35393794"/>
      <w:r/>
      <w:bookmarkStart w:id="25" w:name="_Toc35393625"/>
      <w:r/>
      <w:bookmarkStart w:id="26" w:name="_Toc28359084"/>
      <w:r>
        <w:rPr>
          <w:rFonts w:hint="eastAsia" w:cs="仿宋" w:asciiTheme="minorEastAsia" w:hAnsiTheme="minorEastAsia" w:eastAsiaTheme="minorEastAsia"/>
          <w:bCs w:val="0"/>
          <w:sz w:val="24"/>
          <w:szCs w:val="24"/>
        </w:rPr>
        <w:t xml:space="preserve">五、公告期限</w:t>
      </w:r>
      <w:bookmarkEnd w:id="23"/>
      <w:r/>
      <w:bookmarkEnd w:id="24"/>
      <w:r/>
      <w:bookmarkEnd w:id="25"/>
      <w:r/>
      <w:bookmarkEnd w:id="26"/>
      <w:r/>
      <w:r/>
    </w:p>
    <w:p>
      <w:pPr>
        <w:ind w:firstLine="488"/>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pStyle w:val="1039"/>
        <w:spacing w:before="0" w:after="0" w:line="500" w:lineRule="exact"/>
        <w:rPr>
          <w:rFonts w:cs="仿宋" w:asciiTheme="minorEastAsia" w:hAnsiTheme="minorEastAsia" w:eastAsiaTheme="minorEastAsia"/>
          <w:bCs w:val="0"/>
          <w:sz w:val="24"/>
          <w:szCs w:val="24"/>
        </w:rPr>
      </w:pPr>
      <w:r/>
      <w:bookmarkStart w:id="27" w:name="_Toc35393626"/>
      <w:r/>
      <w:bookmarkStart w:id="28" w:name="_Toc35393795"/>
      <w:r>
        <w:rPr>
          <w:rFonts w:hint="eastAsia" w:cs="仿宋" w:asciiTheme="minorEastAsia" w:hAnsiTheme="minorEastAsia" w:eastAsiaTheme="minorEastAsia"/>
          <w:bCs w:val="0"/>
          <w:sz w:val="24"/>
          <w:szCs w:val="24"/>
        </w:rPr>
        <w:t xml:space="preserve">六、其他补充事宜</w:t>
      </w:r>
      <w:bookmarkEnd w:id="27"/>
      <w:r/>
      <w:bookmarkEnd w:id="28"/>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bookmarkStart w:id="29" w:name="_Toc35393627"/>
      <w:r/>
      <w:bookmarkStart w:id="30" w:name="_Toc28359085"/>
      <w:r/>
      <w:bookmarkStart w:id="31" w:name="_Toc35393796"/>
      <w:r/>
      <w:bookmarkStart w:id="32" w:name="_Toc28359008"/>
      <w:r>
        <w:rPr>
          <w:rFonts w:hint="eastAsia" w:cs="仿宋" w:asciiTheme="minorEastAsia" w:hAnsiTheme="minorEastAsia" w:eastAsiaTheme="minorEastAsia"/>
          <w:b w:val="0"/>
          <w:bCs w:val="0"/>
          <w:sz w:val="24"/>
          <w:szCs w:val="24"/>
        </w:rPr>
        <w:t xml:space="preserve">（1）投标保证金</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本项目不收取投标保证金。</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（3）在评标结束前，各投标人授权代表应保持手机畅通，以便及时澄清答疑。</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（4）有关本次招标的事项若存在变动或修改，敬请及时关注采购人在“江苏政府采购网”发布的更正公告。</w:t>
      </w:r>
      <w:r/>
    </w:p>
    <w:p>
      <w:pPr>
        <w:pStyle w:val="1039"/>
        <w:spacing w:before="0" w:after="0"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七、对本次招标提出询问，请按以下方式联系。</w:t>
      </w:r>
      <w:bookmarkEnd w:id="29"/>
      <w:r/>
      <w:bookmarkEnd w:id="30"/>
      <w:r/>
      <w:bookmarkEnd w:id="31"/>
      <w:r/>
      <w:bookmarkEnd w:id="32"/>
      <w:r/>
      <w:r/>
    </w:p>
    <w:p>
      <w:pPr>
        <w:jc w:val="left"/>
        <w:spacing w:line="500"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1.采购人信息</w:t>
      </w:r>
      <w:r/>
    </w:p>
    <w:p>
      <w:pPr>
        <w:ind w:firstLine="480"/>
        <w:jc w:val="left"/>
        <w:spacing w:line="500" w:lineRule="exact"/>
        <w:rPr>
          <w:rFonts w:hint="eastAsia"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rPr>
        <w:t xml:space="preserve">名称：泰州市姜堰区</w:t>
      </w:r>
      <w:r>
        <w:rPr>
          <w:rFonts w:hint="eastAsia" w:cs="仿宋" w:asciiTheme="minorEastAsia" w:hAnsiTheme="minorEastAsia" w:eastAsiaTheme="minorEastAsia"/>
          <w:sz w:val="24"/>
          <w:szCs w:val="24"/>
          <w:lang w:val="en-US" w:eastAsia="zh-CN"/>
        </w:rPr>
        <w:t xml:space="preserve">应急管理局（本级）</w:t>
      </w:r>
      <w:r/>
    </w:p>
    <w:p>
      <w:pPr>
        <w:ind w:firstLine="480"/>
        <w:jc w:val="left"/>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地址：江苏省泰州市姜堰区上海路68号</w:t>
      </w:r>
      <w:r/>
    </w:p>
    <w:p>
      <w:pPr>
        <w:ind w:firstLine="480"/>
        <w:jc w:val="left"/>
        <w:spacing w:line="500" w:lineRule="exact"/>
        <w:rPr>
          <w:rFonts w:hint="default" w:cs="仿宋" w:asciiTheme="minorEastAsia" w:hAnsiTheme="minorEastAsia" w:eastAsiaTheme="minorEastAsia"/>
          <w:sz w:val="24"/>
          <w:szCs w:val="24"/>
          <w:lang w:val="en-US" w:eastAsia="zh-CN"/>
        </w:rPr>
      </w:pPr>
      <w:r>
        <w:rPr>
          <w:rFonts w:hint="eastAsia" w:cs="仿宋" w:asciiTheme="minorEastAsia" w:hAnsiTheme="minorEastAsia" w:eastAsiaTheme="minorEastAsia"/>
          <w:sz w:val="24"/>
          <w:szCs w:val="24"/>
        </w:rPr>
        <w:t xml:space="preserve">联系方式：</w:t>
      </w:r>
      <w:bookmarkStart w:id="33" w:name="_Toc28359086"/>
      <w:r/>
      <w:bookmarkStart w:id="34" w:name="_Toc28359009"/>
      <w:r>
        <w:rPr>
          <w:rFonts w:hint="eastAsia" w:cs="仿宋" w:asciiTheme="minorEastAsia" w:hAnsiTheme="minorEastAsia" w:eastAsiaTheme="minorEastAsia"/>
          <w:sz w:val="24"/>
          <w:szCs w:val="24"/>
          <w:lang w:val="en-US" w:eastAsia="zh-CN"/>
        </w:rPr>
        <w:t xml:space="preserve">曹女士 15105267885</w:t>
      </w:r>
      <w:r/>
    </w:p>
    <w:p>
      <w:pPr>
        <w:ind w:firstLine="480"/>
        <w:jc w:val="left"/>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2.采购代理机构信息</w:t>
      </w:r>
      <w:bookmarkEnd w:id="33"/>
      <w:r/>
      <w:bookmarkEnd w:id="34"/>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名称：</w:t>
      </w:r>
      <w:r>
        <w:rPr>
          <w:rFonts w:hint="eastAsia" w:cs="仿宋" w:asciiTheme="minorEastAsia" w:hAnsiTheme="minorEastAsia" w:eastAsiaTheme="minorEastAsia"/>
          <w:sz w:val="24"/>
          <w:szCs w:val="24"/>
          <w:lang w:val="en-US" w:eastAsia="zh-CN"/>
        </w:rPr>
        <w:t xml:space="preserve">南京中信工程造价</w:t>
      </w:r>
      <w:r>
        <w:rPr>
          <w:rFonts w:hint="eastAsia" w:cs="仿宋" w:asciiTheme="minorEastAsia" w:hAnsiTheme="minorEastAsia" w:eastAsiaTheme="minorEastAsia"/>
          <w:sz w:val="24"/>
          <w:szCs w:val="24"/>
        </w:rPr>
        <w:t xml:space="preserve">有限公司</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lang w:val="en-US" w:eastAsia="zh-CN"/>
        </w:rPr>
        <w:t xml:space="preserve">泰州市海陵区凤凰东路60号文创大厦主楼507室</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联系方式：</w:t>
      </w:r>
      <w:bookmarkStart w:id="35" w:name="_Toc28359010"/>
      <w:r/>
      <w:bookmarkStart w:id="36" w:name="_Toc28359087"/>
      <w:r>
        <w:rPr>
          <w:rFonts w:hint="eastAsia" w:cs="仿宋" w:asciiTheme="minorEastAsia" w:hAnsiTheme="minorEastAsia" w:eastAsiaTheme="minorEastAsia"/>
          <w:sz w:val="24"/>
          <w:szCs w:val="24"/>
          <w:lang w:val="en-US" w:eastAsia="zh-CN"/>
        </w:rPr>
        <w:t xml:space="preserve">黄先生18652658252</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3.项目联系方式</w:t>
      </w:r>
      <w:bookmarkEnd w:id="35"/>
      <w:r/>
      <w:bookmarkEnd w:id="36"/>
      <w:r/>
      <w:r/>
    </w:p>
    <w:p>
      <w:pPr>
        <w:pStyle w:val="1041"/>
        <w:ind w:firstLine="480"/>
        <w:spacing w:line="500" w:lineRule="exact"/>
        <w:rPr>
          <w:rFonts w:hint="eastAsia" w:cs="仿宋" w:asciiTheme="minorEastAsia" w:hAnsiTheme="minorEastAsia" w:eastAsiaTheme="minorEastAsia"/>
          <w:sz w:val="24"/>
          <w:szCs w:val="24"/>
          <w:lang w:val="en-US" w:eastAsia="zh-CN"/>
        </w:rPr>
      </w:pPr>
      <w:r>
        <w:rPr>
          <w:rFonts w:hint="eastAsia" w:cs="仿宋" w:asciiTheme="minorEastAsia" w:hAnsiTheme="minorEastAsia" w:eastAsiaTheme="minorEastAsia"/>
          <w:sz w:val="24"/>
          <w:szCs w:val="24"/>
        </w:rPr>
        <w:t xml:space="preserve">项目联系人：</w:t>
      </w:r>
      <w:r>
        <w:rPr>
          <w:rFonts w:hint="eastAsia" w:cs="仿宋" w:asciiTheme="minorEastAsia" w:hAnsiTheme="minorEastAsia" w:eastAsiaTheme="minorEastAsia"/>
          <w:sz w:val="24"/>
          <w:szCs w:val="24"/>
          <w:lang w:val="en-US" w:eastAsia="zh-CN"/>
        </w:rPr>
        <w:t xml:space="preserve">黄先生</w:t>
      </w:r>
      <w:r/>
    </w:p>
    <w:p>
      <w:pPr>
        <w:pStyle w:val="1041"/>
        <w:ind w:firstLine="480"/>
        <w:spacing w:line="500" w:lineRule="exact"/>
        <w:rPr>
          <w:rFonts w:hint="eastAsia" w:cs="仿宋" w:asciiTheme="minorEastAsia" w:hAnsiTheme="minorEastAsia" w:eastAsiaTheme="minorEastAsia"/>
          <w:sz w:val="24"/>
          <w:szCs w:val="24"/>
          <w:lang w:val="en-US" w:eastAsia="zh-CN"/>
        </w:rPr>
      </w:pPr>
      <w:r>
        <w:rPr>
          <w:rFonts w:hint="eastAsia" w:cs="仿宋" w:asciiTheme="minorEastAsia" w:hAnsiTheme="minorEastAsia" w:eastAsiaTheme="minorEastAsia"/>
          <w:sz w:val="24"/>
          <w:szCs w:val="24"/>
        </w:rPr>
        <w:t xml:space="preserve">电话：</w:t>
      </w:r>
      <w:r>
        <w:rPr>
          <w:rFonts w:hint="eastAsia" w:cs="仿宋" w:asciiTheme="minorEastAsia" w:hAnsiTheme="minorEastAsia" w:eastAsiaTheme="minorEastAsia"/>
          <w:sz w:val="24"/>
          <w:szCs w:val="24"/>
          <w:lang w:val="en-US" w:eastAsia="zh-CN"/>
        </w:rPr>
        <w:t xml:space="preserve">18652658252</w:t>
      </w:r>
      <w:r/>
    </w:p>
    <w:p>
      <w:pPr>
        <w:ind w:firstLine="480"/>
        <w:spacing w:line="500" w:lineRule="exact"/>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4.公平竞争审查联系方式</w:t>
      </w:r>
      <w:r/>
    </w:p>
    <w:p>
      <w:pPr>
        <w:ind w:firstLine="480"/>
        <w:spacing w:line="500" w:lineRule="exact"/>
        <w:rPr>
          <w:rFonts w:hint="eastAsia" w:ascii="宋体" w:hAnsi="宋体" w:eastAsia="宋体" w:cs="仿宋"/>
          <w:b/>
          <w:color w:val="000000"/>
          <w:sz w:val="32"/>
          <w:szCs w:val="32"/>
          <w:highlight w:val="none"/>
        </w:rPr>
      </w:pPr>
      <w:r>
        <w:rPr>
          <w:rFonts w:hint="eastAsia" w:ascii="宋体" w:hAnsi="宋体" w:eastAsia="宋体" w:cs="仿宋"/>
          <w:color w:val="000000"/>
          <w:sz w:val="24"/>
          <w:szCs w:val="24"/>
          <w:highlight w:val="none"/>
          <w:lang w:val="en-US" w:eastAsia="zh-CN"/>
        </w:rPr>
        <w:t xml:space="preserve">联系人：浦老师 0523-80575139</w:t>
      </w:r>
      <w:r/>
    </w:p>
    <w:p>
      <w:pPr>
        <w:pStyle w:val="1042"/>
        <w:rPr>
          <w:rFonts w:hint="default"/>
          <w:lang w:val="en-US" w:eastAsia="zh-CN"/>
        </w:rPr>
      </w:pPr>
      <w:r>
        <w:rPr>
          <w:rFonts w:hint="default"/>
          <w:lang w:val="en-US" w:eastAsia="zh-CN"/>
        </w:rPr>
      </w:r>
      <w:r/>
    </w:p>
    <w:p>
      <w:pPr>
        <w:ind w:right="840" w:firstLine="530"/>
        <w:jc w:val="center"/>
        <w:spacing w:line="360" w:lineRule="auto"/>
        <w:widowControl/>
        <w:rPr>
          <w:rFonts w:cs="仿宋" w:asciiTheme="minorEastAsia" w:hAnsiTheme="minorEastAsia" w:eastAsiaTheme="minorEastAsia"/>
          <w:b/>
          <w:szCs w:val="22"/>
        </w:rPr>
      </w:pPr>
      <w:r>
        <w:rPr>
          <w:rFonts w:cs="仿宋" w:asciiTheme="minorEastAsia" w:hAnsiTheme="minorEastAsia" w:eastAsiaTheme="minorEastAsia"/>
          <w:b/>
          <w:szCs w:val="22"/>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b/>
          <w:sz w:val="32"/>
          <w:szCs w:val="32"/>
        </w:rPr>
        <w:br w:type="page" w:clear="all"/>
      </w:r>
      <w:r/>
    </w:p>
    <w:p>
      <w:pPr>
        <w:ind w:left="0" w:firstLine="0"/>
        <w:jc w:val="center"/>
        <w:spacing w:line="500" w:lineRule="exact"/>
        <w:widowControl/>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第二章投标人须知</w:t>
      </w:r>
      <w:bookmarkEnd w:id="1"/>
      <w:r/>
      <w:bookmarkEnd w:id="2"/>
      <w:r/>
      <w:r/>
    </w:p>
    <w:p>
      <w:pPr>
        <w:jc w:val="center"/>
        <w:spacing w:line="500" w:lineRule="exact"/>
        <w:widowControl/>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投标人须知前附表</w:t>
      </w:r>
      <w:r/>
    </w:p>
    <w:tbl>
      <w:tblPr>
        <w:tblStyle w:val="785"/>
        <w:tblW w:w="51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289"/>
        <w:gridCol w:w="6885"/>
      </w:tblGrid>
      <w:tr>
        <w:trPr>
          <w:jc w:val="center"/>
          <w:trHeight w:val="558"/>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序号</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项目</w:t>
            </w:r>
            <w:r/>
          </w:p>
        </w:tc>
        <w:tc>
          <w:tcPr>
            <w:tcW w:w="6885"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内容</w:t>
            </w:r>
            <w:r/>
          </w:p>
        </w:tc>
      </w:tr>
      <w:tr>
        <w:trPr>
          <w:jc w:val="center"/>
          <w:trHeight w:val="557"/>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项目名称</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姜堰区</w:t>
            </w:r>
            <w:r>
              <w:rPr>
                <w:rFonts w:hint="eastAsia" w:cs="仿宋" w:asciiTheme="minorEastAsia" w:hAnsiTheme="minorEastAsia" w:eastAsiaTheme="minorEastAsia"/>
                <w:sz w:val="21"/>
                <w:szCs w:val="21"/>
                <w:lang w:val="en-US" w:eastAsia="zh-CN"/>
              </w:rPr>
              <w:t xml:space="preserve">智能烟感检测装置</w:t>
            </w:r>
            <w:r>
              <w:rPr>
                <w:rFonts w:hint="eastAsia" w:cs="仿宋" w:asciiTheme="minorEastAsia" w:hAnsiTheme="minorEastAsia" w:eastAsiaTheme="minorEastAsia"/>
                <w:sz w:val="21"/>
                <w:szCs w:val="21"/>
              </w:rPr>
              <w:t xml:space="preserve">项目</w:t>
            </w:r>
            <w:r/>
          </w:p>
        </w:tc>
      </w:tr>
      <w:tr>
        <w:trPr>
          <w:jc w:val="center"/>
          <w:trHeight w:val="543"/>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招标内容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lang w:val="en-US" w:eastAsia="zh-CN"/>
              </w:rPr>
              <w:t xml:space="preserve">智能烟感检测装置</w:t>
            </w:r>
            <w:r>
              <w:rPr>
                <w:rFonts w:cs="仿宋" w:asciiTheme="minorEastAsia" w:hAnsiTheme="minorEastAsia" w:eastAsiaTheme="minorEastAsia"/>
                <w:sz w:val="21"/>
                <w:szCs w:val="21"/>
              </w:rPr>
              <w:t xml:space="preserve">设备设施</w:t>
            </w:r>
            <w:r/>
          </w:p>
        </w:tc>
      </w:tr>
      <w:tr>
        <w:trPr>
          <w:jc w:val="center"/>
          <w:trHeight w:val="744"/>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供货期及供货地点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供货期：合同签订之日起</w:t>
            </w:r>
            <w:r>
              <w:rPr>
                <w:rFonts w:hint="eastAsia" w:cs="仿宋" w:asciiTheme="minorEastAsia" w:hAnsiTheme="minorEastAsia" w:eastAsiaTheme="minorEastAsia"/>
                <w:sz w:val="21"/>
                <w:szCs w:val="21"/>
                <w:lang w:val="en-US" w:eastAsia="zh-CN"/>
              </w:rPr>
              <w:t xml:space="preserve">6</w:t>
            </w:r>
            <w:r>
              <w:rPr>
                <w:rFonts w:hint="eastAsia" w:cs="仿宋" w:asciiTheme="minorEastAsia" w:hAnsiTheme="minorEastAsia" w:eastAsiaTheme="minorEastAsia"/>
                <w:sz w:val="21"/>
                <w:szCs w:val="21"/>
              </w:rPr>
              <w:t xml:space="preserve">0个工作日。</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货地点：供应商负责按采购人通知将货物运送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本项目实施过程中涉及的产品包装及运输事宜，要严格执行《商品包装政府采购需求标准（试行）》《快递包装政府采购需求标准（试行）》（财办库〔2020〕123号）的要求。</w:t>
            </w:r>
            <w:r/>
          </w:p>
        </w:tc>
      </w:tr>
      <w:tr>
        <w:trPr>
          <w:jc w:val="center"/>
          <w:trHeight w:val="73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最高投标限价</w:t>
            </w:r>
            <w:r/>
          </w:p>
        </w:tc>
        <w:tc>
          <w:tcPr>
            <w:tcW w:w="6885" w:type="dxa"/>
            <w:vAlign w:val="center"/>
            <w:textDirection w:val="lrTb"/>
            <w:noWrap/>
          </w:tcPr>
          <w:p>
            <w:pPr>
              <w:jc w:val="left"/>
              <w:spacing w:line="5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详见招标公告</w:t>
            </w:r>
            <w:r/>
          </w:p>
        </w:tc>
      </w:tr>
      <w:tr>
        <w:trPr>
          <w:jc w:val="center"/>
          <w:trHeight w:val="67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合格投标人资格要求</w:t>
            </w:r>
            <w:r/>
          </w:p>
        </w:tc>
        <w:tc>
          <w:tcPr>
            <w:tcW w:w="6885" w:type="dxa"/>
            <w:vAlign w:val="center"/>
            <w:textDirection w:val="lrTb"/>
            <w:noWrap/>
          </w:tcPr>
          <w:p>
            <w:pPr>
              <w:jc w:val="lef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详见招标公告</w:t>
            </w:r>
            <w:r/>
          </w:p>
        </w:tc>
      </w:tr>
      <w:tr>
        <w:trPr>
          <w:jc w:val="center"/>
          <w:trHeight w:val="834"/>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联合体投标</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☑不接受，招标文件中有关联合体规定均不适用。</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□接受</w:t>
            </w:r>
            <w:r/>
          </w:p>
        </w:tc>
      </w:tr>
      <w:tr>
        <w:trPr>
          <w:jc w:val="center"/>
          <w:trHeight w:val="1385"/>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现场勘察</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☑不组织，自行勘察</w:t>
            </w:r>
            <w:r>
              <w:rPr>
                <w:rFonts w:hint="eastAsia" w:cs="仿宋" w:asciiTheme="minorEastAsia" w:hAnsiTheme="minorEastAsia" w:eastAsiaTheme="minorEastAsia"/>
                <w:sz w:val="21"/>
                <w:szCs w:val="21"/>
                <w:lang w:eastAsia="zh-CN"/>
              </w:rPr>
              <w:t xml:space="preserve">；</w:t>
            </w:r>
            <w:r>
              <w:rPr>
                <w:rFonts w:hint="eastAsia" w:cs="仿宋" w:asciiTheme="minorEastAsia" w:hAnsiTheme="minorEastAsia" w:eastAsiaTheme="minorEastAsia"/>
                <w:sz w:val="21"/>
                <w:szCs w:val="21"/>
              </w:rPr>
              <w:t xml:space="preserve">如投标人需自行勘察,费用自理。</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□组织，勘察时间：年月日时</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集合地点：</w:t>
            </w:r>
            <w:r/>
          </w:p>
          <w:p>
            <w:pPr>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联系人：</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联系电话：</w:t>
            </w:r>
            <w:r/>
          </w:p>
        </w:tc>
      </w:tr>
      <w:tr>
        <w:trPr>
          <w:jc w:val="center"/>
          <w:trHeight w:val="1067"/>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8</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投标答疑会</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☑不召开</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口召开，召开时间：年月日时</w:t>
            </w:r>
            <w:r/>
          </w:p>
          <w:p>
            <w:pPr>
              <w:ind w:firstLine="84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召开地点：</w:t>
            </w:r>
            <w:r/>
          </w:p>
        </w:tc>
      </w:tr>
      <w:tr>
        <w:trPr>
          <w:jc w:val="center"/>
          <w:trHeight w:val="420"/>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9</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投标货币</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人民币</w:t>
            </w:r>
            <w:r/>
          </w:p>
        </w:tc>
      </w:tr>
      <w:tr>
        <w:trPr>
          <w:jc w:val="center"/>
          <w:trHeight w:val="768"/>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10</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核心产品</w:t>
            </w:r>
            <w:r/>
          </w:p>
        </w:tc>
        <w:tc>
          <w:tcPr>
            <w:tcW w:w="6885" w:type="dxa"/>
            <w:vAlign w:val="center"/>
            <w:textDirection w:val="lrTb"/>
            <w:noWrap/>
          </w:tcPr>
          <w:p>
            <w:pPr>
              <w:spacing w:line="44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本采购项目为</w:t>
            </w:r>
            <w:r>
              <w:rPr>
                <w:rFonts w:hint="eastAsia" w:cs="仿宋" w:asciiTheme="minorEastAsia" w:hAnsiTheme="minorEastAsia" w:eastAsiaTheme="minorEastAsia"/>
                <w:sz w:val="21"/>
                <w:szCs w:val="21"/>
                <w:lang w:eastAsia="zh-CN"/>
              </w:rPr>
              <w:t xml:space="preserve">□</w:t>
            </w:r>
            <w:r>
              <w:rPr>
                <w:rFonts w:hint="eastAsia" w:cs="仿宋" w:asciiTheme="minorEastAsia" w:hAnsiTheme="minorEastAsia" w:eastAsiaTheme="minorEastAsia"/>
                <w:sz w:val="21"/>
                <w:szCs w:val="21"/>
                <w:u w:val="single"/>
              </w:rPr>
              <w:t xml:space="preserve">单一</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u w:val="single"/>
              </w:rPr>
              <w:t xml:space="preserve">非单一</w:t>
            </w:r>
            <w:r>
              <w:rPr>
                <w:rFonts w:hint="eastAsia" w:cs="仿宋" w:asciiTheme="minorEastAsia" w:hAnsiTheme="minorEastAsia" w:eastAsiaTheme="minorEastAsia"/>
                <w:sz w:val="21"/>
                <w:szCs w:val="21"/>
              </w:rPr>
              <w:t xml:space="preserve">产品采购。</w:t>
            </w:r>
            <w:r/>
          </w:p>
          <w:p>
            <w:pPr>
              <w:jc w:val="lef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非单一产品采购时，采购人确定的核心产品为</w:t>
            </w:r>
            <w:r>
              <w:rPr>
                <w:rFonts w:hint="eastAsia" w:cs="仿宋" w:asciiTheme="minorEastAsia" w:hAnsiTheme="minorEastAsia" w:eastAsiaTheme="minorEastAsia"/>
                <w:sz w:val="21"/>
                <w:szCs w:val="21"/>
                <w:u w:val="single"/>
              </w:rPr>
              <w:t xml:space="preserve">烟感</w:t>
            </w:r>
            <w:r>
              <w:rPr>
                <w:rFonts w:hint="eastAsia" w:cs="仿宋" w:asciiTheme="minorEastAsia" w:hAnsiTheme="minorEastAsia" w:eastAsiaTheme="minorEastAsia"/>
                <w:sz w:val="21"/>
                <w:szCs w:val="21"/>
                <w:u w:val="single"/>
                <w:lang w:eastAsia="zh-CN"/>
              </w:rPr>
              <w:t xml:space="preserve">检测</w:t>
            </w:r>
            <w:r>
              <w:rPr>
                <w:rFonts w:hint="eastAsia" w:cs="仿宋" w:asciiTheme="minorEastAsia" w:hAnsiTheme="minorEastAsia" w:eastAsiaTheme="minorEastAsia"/>
                <w:sz w:val="21"/>
                <w:szCs w:val="21"/>
                <w:u w:val="single"/>
              </w:rPr>
              <w:t xml:space="preserve">报警器</w:t>
            </w:r>
            <w:r>
              <w:rPr>
                <w:rFonts w:hint="eastAsia" w:cs="仿宋" w:asciiTheme="minorEastAsia" w:hAnsiTheme="minorEastAsia" w:eastAsiaTheme="minorEastAsia"/>
                <w:sz w:val="21"/>
                <w:szCs w:val="21"/>
              </w:rPr>
              <w:t xml:space="preserve">，提供相同品牌产品的不同投标人参加同一合同项下投标的，按财政部87号令执行。</w:t>
            </w:r>
            <w:r/>
          </w:p>
        </w:tc>
      </w:tr>
      <w:tr>
        <w:trPr>
          <w:jc w:val="center"/>
          <w:trHeight w:val="604"/>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11</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投标保证金</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本项目不收取投标保证金。</w:t>
            </w:r>
            <w:r/>
          </w:p>
        </w:tc>
      </w:tr>
      <w:tr>
        <w:trPr>
          <w:jc w:val="center"/>
          <w:trHeight w:val="429"/>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12</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投标文件有效期</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u w:val="single"/>
              </w:rPr>
              <w:t xml:space="preserve">60</w:t>
            </w:r>
            <w:r>
              <w:rPr>
                <w:rFonts w:hint="eastAsia" w:cs="仿宋" w:asciiTheme="minorEastAsia" w:hAnsiTheme="minorEastAsia" w:eastAsiaTheme="minorEastAsia"/>
                <w:sz w:val="21"/>
                <w:szCs w:val="21"/>
              </w:rPr>
              <w:t xml:space="preserve">日历天（从投标截止之日算起）</w:t>
            </w:r>
            <w:r/>
          </w:p>
        </w:tc>
      </w:tr>
      <w:tr>
        <w:trPr>
          <w:cantSplit/>
          <w:jc w:val="center"/>
          <w:trHeight w:val="406"/>
        </w:trPr>
        <w:tc>
          <w:tcPr>
            <w:tcW w:w="662" w:type="dxa"/>
            <w:vAlign w:val="center"/>
            <w:vMerge w:val="restart"/>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13</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投标截止时间</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时间：</w:t>
            </w:r>
            <w:r>
              <w:rPr>
                <w:rFonts w:hint="eastAsia" w:cs="仿宋" w:asciiTheme="minorEastAsia" w:hAnsiTheme="minorEastAsia" w:eastAsiaTheme="minorEastAsia"/>
                <w:sz w:val="21"/>
                <w:szCs w:val="21"/>
                <w:u w:val="single"/>
                <w:lang w:eastAsia="zh-CN"/>
              </w:rPr>
              <w:t xml:space="preserve">2026</w:t>
            </w:r>
            <w:r>
              <w:rPr>
                <w:rFonts w:hint="eastAsia" w:cs="仿宋" w:asciiTheme="minorEastAsia" w:hAnsiTheme="minorEastAsia" w:eastAsiaTheme="minorEastAsia"/>
                <w:sz w:val="21"/>
                <w:szCs w:val="21"/>
                <w:lang w:eastAsia="zh-CN"/>
              </w:rPr>
              <w:t xml:space="preserve">年</w:t>
            </w:r>
            <w:r>
              <w:rPr>
                <w:rFonts w:hint="eastAsia" w:cs="仿宋" w:asciiTheme="minorEastAsia" w:hAnsiTheme="minorEastAsia" w:eastAsiaTheme="minorEastAsia"/>
                <w:sz w:val="21"/>
                <w:szCs w:val="21"/>
                <w:u w:val="single"/>
                <w:lang w:val="en-US" w:eastAsia="zh-CN"/>
              </w:rPr>
              <w:t xml:space="preserve">7</w:t>
            </w:r>
            <w:r>
              <w:rPr>
                <w:rFonts w:hint="eastAsia" w:cs="仿宋" w:asciiTheme="minorEastAsia" w:hAnsiTheme="minorEastAsia" w:eastAsiaTheme="minorEastAsia"/>
                <w:sz w:val="21"/>
                <w:szCs w:val="21"/>
                <w:lang w:eastAsia="zh-CN"/>
              </w:rPr>
              <w:t xml:space="preserve">月</w:t>
            </w:r>
            <w:r>
              <w:rPr>
                <w:rFonts w:hint="eastAsia" w:cs="仿宋" w:asciiTheme="minorEastAsia" w:hAnsiTheme="minorEastAsia" w:eastAsiaTheme="minorEastAsia"/>
                <w:sz w:val="21"/>
                <w:szCs w:val="21"/>
                <w:u w:val="single"/>
                <w:lang w:val="en-US" w:eastAsia="zh-CN"/>
              </w:rPr>
              <w:t xml:space="preserve">24</w:t>
            </w:r>
            <w:r>
              <w:rPr>
                <w:rFonts w:hint="eastAsia" w:cs="仿宋" w:asciiTheme="minorEastAsia" w:hAnsiTheme="minorEastAsia" w:eastAsiaTheme="minorEastAsia"/>
                <w:sz w:val="21"/>
                <w:szCs w:val="21"/>
              </w:rPr>
              <w:t xml:space="preserve">日</w:t>
            </w:r>
            <w:r>
              <w:rPr>
                <w:rFonts w:cs="仿宋" w:asciiTheme="minorEastAsia" w:hAnsiTheme="minorEastAsia" w:eastAsiaTheme="minorEastAsia"/>
                <w:sz w:val="21"/>
                <w:szCs w:val="21"/>
                <w:u w:val="single"/>
              </w:rPr>
              <w:t xml:space="preserve">09</w:t>
            </w:r>
            <w:r>
              <w:rPr>
                <w:rFonts w:hint="eastAsia" w:cs="仿宋" w:asciiTheme="minorEastAsia" w:hAnsiTheme="minorEastAsia" w:eastAsiaTheme="minorEastAsia"/>
                <w:sz w:val="21"/>
                <w:szCs w:val="21"/>
              </w:rPr>
              <w:t xml:space="preserve">时</w:t>
            </w:r>
            <w:r>
              <w:rPr>
                <w:rFonts w:hint="eastAsia" w:cs="仿宋" w:asciiTheme="minorEastAsia" w:hAnsiTheme="minorEastAsia" w:eastAsiaTheme="minorEastAsia"/>
                <w:sz w:val="21"/>
                <w:szCs w:val="21"/>
                <w:u w:val="single"/>
                <w:lang w:val="en-US" w:eastAsia="zh-CN"/>
              </w:rPr>
              <w:t xml:space="preserve">3</w:t>
            </w:r>
            <w:r>
              <w:rPr>
                <w:rFonts w:cs="仿宋" w:asciiTheme="minorEastAsia" w:hAnsiTheme="minorEastAsia" w:eastAsiaTheme="minorEastAsia"/>
                <w:sz w:val="21"/>
                <w:szCs w:val="21"/>
                <w:u w:val="single"/>
              </w:rPr>
              <w:t xml:space="preserve">0</w:t>
            </w:r>
            <w:r>
              <w:rPr>
                <w:rFonts w:hint="eastAsia" w:cs="仿宋" w:asciiTheme="minorEastAsia" w:hAnsiTheme="minorEastAsia" w:eastAsiaTheme="minorEastAsia"/>
                <w:sz w:val="21"/>
                <w:szCs w:val="21"/>
              </w:rPr>
              <w:t xml:space="preserve">分</w:t>
            </w:r>
            <w:r/>
          </w:p>
        </w:tc>
      </w:tr>
      <w:tr>
        <w:trPr>
          <w:cantSplit/>
          <w:jc w:val="center"/>
          <w:trHeight w:val="535"/>
        </w:trPr>
        <w:tc>
          <w:tcPr>
            <w:tcW w:w="662" w:type="dxa"/>
            <w:vAlign w:val="center"/>
            <w:vMerge w:val="continue"/>
            <w:textDirection w:val="lrTb"/>
            <w:noWrap/>
          </w:tcPr>
          <w:p>
            <w:pPr>
              <w:jc w:val="center"/>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289"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投标地点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地点：江苏政府采购“苏采云”系统不见面开标大厅</w:t>
            </w:r>
            <w:r/>
          </w:p>
        </w:tc>
      </w:tr>
      <w:tr>
        <w:trPr>
          <w:jc w:val="center"/>
          <w:trHeight w:val="75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14</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开标时间和地点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时间：</w:t>
            </w:r>
            <w:r>
              <w:rPr>
                <w:rFonts w:hint="eastAsia" w:cs="仿宋" w:asciiTheme="minorEastAsia" w:hAnsiTheme="minorEastAsia" w:eastAsiaTheme="minorEastAsia"/>
                <w:sz w:val="21"/>
                <w:szCs w:val="21"/>
                <w:u w:val="single"/>
                <w:lang w:eastAsia="zh-CN"/>
              </w:rPr>
              <w:t xml:space="preserve">2026</w:t>
            </w:r>
            <w:r>
              <w:rPr>
                <w:rFonts w:hint="eastAsia" w:cs="仿宋" w:asciiTheme="minorEastAsia" w:hAnsiTheme="minorEastAsia" w:eastAsiaTheme="minorEastAsia"/>
                <w:sz w:val="21"/>
                <w:szCs w:val="21"/>
                <w:lang w:eastAsia="zh-CN"/>
              </w:rPr>
              <w:t xml:space="preserve">年</w:t>
            </w:r>
            <w:r>
              <w:rPr>
                <w:rFonts w:hint="eastAsia" w:cs="仿宋" w:asciiTheme="minorEastAsia" w:hAnsiTheme="minorEastAsia" w:eastAsiaTheme="minorEastAsia"/>
                <w:sz w:val="21"/>
                <w:szCs w:val="21"/>
                <w:u w:val="single"/>
                <w:lang w:val="en-US" w:eastAsia="zh-CN"/>
              </w:rPr>
              <w:t xml:space="preserve">7</w:t>
            </w:r>
            <w:r>
              <w:rPr>
                <w:rFonts w:hint="eastAsia" w:cs="仿宋" w:asciiTheme="minorEastAsia" w:hAnsiTheme="minorEastAsia" w:eastAsiaTheme="minorEastAsia"/>
                <w:sz w:val="21"/>
                <w:szCs w:val="21"/>
                <w:lang w:eastAsia="zh-CN"/>
              </w:rPr>
              <w:t xml:space="preserve">月</w:t>
            </w:r>
            <w:r>
              <w:rPr>
                <w:rFonts w:hint="eastAsia" w:cs="仿宋" w:asciiTheme="minorEastAsia" w:hAnsiTheme="minorEastAsia" w:eastAsiaTheme="minorEastAsia"/>
                <w:sz w:val="21"/>
                <w:szCs w:val="21"/>
                <w:u w:val="single"/>
                <w:lang w:val="en-US" w:eastAsia="zh-CN"/>
              </w:rPr>
              <w:t xml:space="preserve">24</w:t>
            </w:r>
            <w:r>
              <w:rPr>
                <w:rFonts w:hint="eastAsia" w:cs="仿宋" w:asciiTheme="minorEastAsia" w:hAnsiTheme="minorEastAsia" w:eastAsiaTheme="minorEastAsia"/>
                <w:sz w:val="21"/>
                <w:szCs w:val="21"/>
              </w:rPr>
              <w:t xml:space="preserve">日</w:t>
            </w:r>
            <w:r>
              <w:rPr>
                <w:rFonts w:cs="仿宋" w:asciiTheme="minorEastAsia" w:hAnsiTheme="minorEastAsia" w:eastAsiaTheme="minorEastAsia"/>
                <w:sz w:val="21"/>
                <w:szCs w:val="21"/>
                <w:u w:val="single"/>
              </w:rPr>
              <w:t xml:space="preserve">09</w:t>
            </w:r>
            <w:r>
              <w:rPr>
                <w:rFonts w:hint="eastAsia" w:cs="仿宋" w:asciiTheme="minorEastAsia" w:hAnsiTheme="minorEastAsia" w:eastAsiaTheme="minorEastAsia"/>
                <w:sz w:val="21"/>
                <w:szCs w:val="21"/>
              </w:rPr>
              <w:t xml:space="preserve">时</w:t>
            </w:r>
            <w:r>
              <w:rPr>
                <w:rFonts w:hint="eastAsia" w:cs="仿宋" w:asciiTheme="minorEastAsia" w:hAnsiTheme="minorEastAsia" w:eastAsiaTheme="minorEastAsia"/>
                <w:sz w:val="21"/>
                <w:szCs w:val="21"/>
                <w:u w:val="single"/>
                <w:lang w:val="en-US" w:eastAsia="zh-CN"/>
              </w:rPr>
              <w:t xml:space="preserve">3</w:t>
            </w:r>
            <w:r>
              <w:rPr>
                <w:rFonts w:cs="仿宋" w:asciiTheme="minorEastAsia" w:hAnsiTheme="minorEastAsia" w:eastAsiaTheme="minorEastAsia"/>
                <w:sz w:val="21"/>
                <w:szCs w:val="21"/>
                <w:u w:val="single"/>
              </w:rPr>
              <w:t xml:space="preserve">0</w:t>
            </w:r>
            <w:r>
              <w:rPr>
                <w:rFonts w:hint="eastAsia" w:cs="仿宋" w:asciiTheme="minorEastAsia" w:hAnsiTheme="minorEastAsia" w:eastAsiaTheme="minorEastAsia"/>
                <w:sz w:val="21"/>
                <w:szCs w:val="21"/>
              </w:rPr>
              <w:t xml:space="preserve">分</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地点：江苏政府采购“苏采云”系统不见面</w:t>
            </w:r>
            <w:bookmarkStart w:id="59" w:name="_GoBack"/>
            <w:r/>
            <w:bookmarkEnd w:id="59"/>
            <w:r>
              <w:rPr>
                <w:rFonts w:hint="eastAsia" w:cs="仿宋" w:asciiTheme="minorEastAsia" w:hAnsiTheme="minorEastAsia" w:eastAsiaTheme="minorEastAsia"/>
                <w:sz w:val="21"/>
                <w:szCs w:val="21"/>
              </w:rPr>
              <w:t xml:space="preserve">开标大厅</w:t>
            </w:r>
            <w:r/>
          </w:p>
        </w:tc>
      </w:tr>
      <w:tr>
        <w:trPr>
          <w:jc w:val="center"/>
          <w:trHeight w:val="539"/>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15</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评标办法</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☑综合评分</w:t>
            </w:r>
            <w:r>
              <w:rPr>
                <w:rFonts w:cs="仿宋" w:asciiTheme="minorEastAsia" w:hAnsiTheme="minorEastAsia" w:eastAsiaTheme="minorEastAsia"/>
                <w:sz w:val="21"/>
                <w:szCs w:val="21"/>
              </w:rPr>
              <w:t xml:space="preserve">法</w:t>
            </w:r>
            <w:r>
              <w:rPr>
                <w:rFonts w:hint="eastAsia" w:cs="仿宋" w:asciiTheme="minorEastAsia" w:hAnsiTheme="minorEastAsia" w:eastAsiaTheme="minorEastAsia"/>
                <w:sz w:val="21"/>
                <w:szCs w:val="21"/>
              </w:rPr>
              <w:t xml:space="preserve">□最低评标价法</w:t>
            </w:r>
            <w:r/>
          </w:p>
        </w:tc>
      </w:tr>
      <w:tr>
        <w:trPr>
          <w:jc w:val="center"/>
          <w:trHeight w:val="539"/>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16</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定标办法</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采购人根据评标委员会推荐的中标候选供应商顺序确定中标人。</w:t>
            </w:r>
            <w:r/>
          </w:p>
        </w:tc>
      </w:tr>
      <w:tr>
        <w:trPr>
          <w:jc w:val="center"/>
          <w:trHeight w:val="190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17</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履约保证金</w:t>
            </w:r>
            <w:r/>
          </w:p>
        </w:tc>
        <w:tc>
          <w:tcPr>
            <w:tcW w:w="6885" w:type="dxa"/>
            <w:vAlign w:val="center"/>
            <w:textDirection w:val="lrTb"/>
            <w:noWrap/>
          </w:tcPr>
          <w:p>
            <w:pPr>
              <w:rPr>
                <w:rFonts w:cs="仿宋" w:asciiTheme="minorEastAsia" w:hAnsiTheme="minorEastAsia" w:eastAsiaTheme="minorEastAsia"/>
                <w:sz w:val="21"/>
                <w:szCs w:val="21"/>
              </w:rPr>
            </w:pPr>
            <w:r>
              <w:rPr>
                <w:rFonts w:hint="eastAsia" w:ascii="MS Mincho" w:hAnsi="MS Mincho" w:eastAsia="宋体" w:cs="MS Mincho"/>
                <w:sz w:val="21"/>
                <w:szCs w:val="21"/>
                <w:lang w:eastAsia="zh-CN"/>
              </w:rPr>
              <w:t xml:space="preserve">□</w:t>
            </w:r>
            <w:r>
              <w:rPr>
                <w:rFonts w:hint="eastAsia" w:cs="仿宋" w:asciiTheme="minorEastAsia" w:hAnsiTheme="minorEastAsia" w:eastAsiaTheme="minorEastAsia"/>
                <w:sz w:val="21"/>
                <w:szCs w:val="21"/>
              </w:rPr>
              <w:t xml:space="preserve">不提交，招标文件中有关履约保证金的规定均不适用</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lang w:eastAsia="zh-CN"/>
              </w:rPr>
              <w:t xml:space="preserve">☑</w:t>
            </w:r>
            <w:r>
              <w:rPr>
                <w:rFonts w:hint="eastAsia" w:cs="仿宋" w:asciiTheme="minorEastAsia" w:hAnsiTheme="minorEastAsia" w:eastAsiaTheme="minorEastAsia"/>
                <w:sz w:val="21"/>
                <w:szCs w:val="21"/>
              </w:rPr>
              <w:t xml:space="preserve">提交</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金额：中标价的5%。</w:t>
            </w:r>
            <w:r/>
          </w:p>
          <w:p>
            <w:pPr>
              <w:pStyle w:val="1042"/>
              <w:ind w:firstLine="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形式：保证保险、保函、电汇、转账、汇票、支票、本票等非现金形式</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提交时间：收到中标通知书后签订合同前。</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退还时间：服务期满且经验收合格后无息退还。</w:t>
            </w:r>
            <w:r/>
          </w:p>
        </w:tc>
      </w:tr>
      <w:tr>
        <w:trPr>
          <w:jc w:val="center"/>
          <w:trHeight w:val="79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18</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签订合同</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中标通知书发出之日起</w:t>
            </w:r>
            <w:r>
              <w:rPr>
                <w:rFonts w:hint="eastAsia" w:cs="仿宋" w:asciiTheme="minorEastAsia" w:hAnsiTheme="minorEastAsia" w:eastAsiaTheme="minorEastAsia"/>
                <w:sz w:val="21"/>
                <w:szCs w:val="21"/>
                <w:u w:val="single"/>
              </w:rPr>
              <w:t xml:space="preserve">30</w:t>
            </w:r>
            <w:r>
              <w:rPr>
                <w:rFonts w:hint="eastAsia" w:cs="仿宋" w:asciiTheme="minorEastAsia" w:hAnsiTheme="minorEastAsia" w:eastAsiaTheme="minorEastAsia"/>
                <w:sz w:val="21"/>
                <w:szCs w:val="21"/>
              </w:rPr>
              <w:t xml:space="preserve">日内</w:t>
            </w:r>
            <w:r/>
          </w:p>
          <w:p>
            <w:pPr>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rPr>
              <w:t xml:space="preserve">签订合同地点：</w:t>
            </w:r>
            <w:r>
              <w:rPr>
                <w:rFonts w:hint="eastAsia" w:cs="仿宋" w:asciiTheme="minorEastAsia" w:hAnsiTheme="minorEastAsia" w:eastAsiaTheme="minorEastAsia"/>
                <w:b/>
                <w:sz w:val="21"/>
                <w:szCs w:val="21"/>
              </w:rPr>
              <w:t xml:space="preserve">泰州市姜堰区</w:t>
            </w:r>
            <w:r>
              <w:rPr>
                <w:rFonts w:hint="eastAsia" w:cs="仿宋" w:asciiTheme="minorEastAsia" w:hAnsiTheme="minorEastAsia" w:eastAsiaTheme="minorEastAsia"/>
                <w:b/>
                <w:sz w:val="21"/>
                <w:szCs w:val="21"/>
                <w:lang w:val="en-US" w:eastAsia="zh-CN"/>
              </w:rPr>
              <w:t xml:space="preserve">应急管理局</w:t>
            </w:r>
            <w:r/>
          </w:p>
        </w:tc>
      </w:tr>
      <w:tr>
        <w:trPr>
          <w:jc w:val="center"/>
          <w:trHeight w:val="848"/>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19</w:t>
            </w:r>
            <w:r/>
          </w:p>
        </w:tc>
        <w:tc>
          <w:tcPr>
            <w:tcW w:w="1289" w:type="dxa"/>
            <w:vAlign w:val="center"/>
            <w:textDirection w:val="lrTb"/>
            <w:noWrap/>
          </w:tcPr>
          <w:p>
            <w:pPr>
              <w:jc w:val="center"/>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付款方式</w:t>
            </w:r>
            <w:r/>
          </w:p>
        </w:tc>
        <w:tc>
          <w:tcPr>
            <w:tcW w:w="6885" w:type="dxa"/>
            <w:vAlign w:val="center"/>
            <w:textDirection w:val="lrTb"/>
            <w:noWrap/>
          </w:tcPr>
          <w:p>
            <w:pPr>
              <w:jc w:val="left"/>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合同签订后，采购人自收到发票之日起10个工作日内支付合同总价30%的预付款，货物安装调试验收合格后，自收到发票之日起10个工作日内支付至合同价的100%。</w:t>
            </w:r>
            <w:r/>
          </w:p>
        </w:tc>
      </w:tr>
      <w:tr>
        <w:trPr>
          <w:jc w:val="center"/>
          <w:trHeight w:val="1160"/>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20</w:t>
            </w:r>
            <w:r/>
          </w:p>
        </w:tc>
        <w:tc>
          <w:tcPr>
            <w:tcW w:w="1289" w:type="dxa"/>
            <w:vAlign w:val="center"/>
            <w:textDirection w:val="lrTb"/>
            <w:noWrap/>
          </w:tcPr>
          <w:p>
            <w:pPr>
              <w:jc w:val="center"/>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中标服务费</w:t>
            </w:r>
            <w:r/>
          </w:p>
        </w:tc>
        <w:tc>
          <w:tcPr>
            <w:tcW w:w="6885" w:type="dxa"/>
            <w:vAlign w:val="center"/>
            <w:textDirection w:val="lrTb"/>
            <w:noWrap/>
          </w:tcPr>
          <w:p>
            <w:pPr>
              <w:jc w:val="left"/>
              <w:rPr>
                <w:rFonts w:cs="仿宋"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1"/>
                <w:szCs w:val="21"/>
              </w:rPr>
              <w:t xml:space="preserve">按照苏政采协</w:t>
            </w:r>
            <w:r>
              <w:rPr>
                <w:rFonts w:hint="eastAsia" w:cs="仿宋" w:asciiTheme="minorEastAsia" w:hAnsiTheme="minorEastAsia" w:eastAsiaTheme="minorEastAsia"/>
                <w:color w:val="auto"/>
                <w:sz w:val="21"/>
                <w:szCs w:val="21"/>
                <w:lang w:eastAsia="zh-CN"/>
              </w:rPr>
              <w:t xml:space="preserve">〔2024〕20号</w:t>
            </w:r>
            <w:r>
              <w:rPr>
                <w:rFonts w:cs="仿宋" w:asciiTheme="minorEastAsia" w:hAnsiTheme="minorEastAsia" w:eastAsiaTheme="minorEastAsia"/>
                <w:color w:val="auto"/>
                <w:sz w:val="21"/>
                <w:szCs w:val="21"/>
              </w:rPr>
              <w:t xml:space="preserve">文件</w:t>
            </w:r>
            <w:r>
              <w:rPr>
                <w:rFonts w:hint="eastAsia" w:cs="仿宋" w:asciiTheme="minorEastAsia" w:hAnsiTheme="minorEastAsia" w:eastAsiaTheme="minorEastAsia"/>
                <w:color w:val="auto"/>
                <w:sz w:val="21"/>
                <w:szCs w:val="21"/>
              </w:rPr>
              <w:t xml:space="preserve">收费标准</w:t>
            </w:r>
            <w:r>
              <w:rPr>
                <w:rFonts w:hint="eastAsia" w:cs="仿宋" w:asciiTheme="minorEastAsia" w:hAnsiTheme="minorEastAsia" w:eastAsiaTheme="minorEastAsia"/>
                <w:color w:val="auto"/>
                <w:sz w:val="21"/>
                <w:szCs w:val="21"/>
                <w:lang w:val="en-US" w:eastAsia="zh-CN"/>
              </w:rPr>
              <w:t xml:space="preserve">的75%计取（由采购人支付）</w:t>
            </w:r>
            <w:r>
              <w:rPr>
                <w:rFonts w:hint="eastAsia" w:cs="仿宋" w:asciiTheme="minorEastAsia" w:hAnsiTheme="minorEastAsia" w:eastAsiaTheme="minorEastAsia"/>
                <w:color w:val="auto"/>
                <w:sz w:val="21"/>
                <w:szCs w:val="21"/>
              </w:rPr>
              <w:t xml:space="preserve">，5</w:t>
            </w:r>
            <w:r>
              <w:rPr>
                <w:rFonts w:cs="仿宋" w:asciiTheme="minorEastAsia" w:hAnsiTheme="minorEastAsia" w:eastAsiaTheme="minorEastAsia"/>
                <w:color w:val="auto"/>
                <w:sz w:val="21"/>
                <w:szCs w:val="21"/>
              </w:rPr>
              <w:t xml:space="preserve">0</w:t>
            </w:r>
            <w:r>
              <w:rPr>
                <w:rFonts w:hint="eastAsia" w:cs="仿宋" w:asciiTheme="minorEastAsia" w:hAnsiTheme="minorEastAsia" w:eastAsiaTheme="minorEastAsia"/>
                <w:color w:val="auto"/>
                <w:sz w:val="21"/>
                <w:szCs w:val="21"/>
              </w:rPr>
              <w:t xml:space="preserve">万元以下（含5</w:t>
            </w:r>
            <w:r>
              <w:rPr>
                <w:rFonts w:cs="仿宋" w:asciiTheme="minorEastAsia" w:hAnsiTheme="minorEastAsia" w:eastAsiaTheme="minorEastAsia"/>
                <w:color w:val="auto"/>
                <w:sz w:val="21"/>
                <w:szCs w:val="21"/>
              </w:rPr>
              <w:t xml:space="preserve">0</w:t>
            </w:r>
            <w:r>
              <w:rPr>
                <w:rFonts w:hint="eastAsia" w:cs="仿宋" w:asciiTheme="minorEastAsia" w:hAnsiTheme="minorEastAsia" w:eastAsiaTheme="minorEastAsia"/>
                <w:color w:val="auto"/>
                <w:sz w:val="21"/>
                <w:szCs w:val="21"/>
              </w:rPr>
              <w:t xml:space="preserve">万元）按1</w:t>
            </w:r>
            <w:r>
              <w:rPr>
                <w:rFonts w:cs="仿宋" w:asciiTheme="minorEastAsia" w:hAnsiTheme="minorEastAsia" w:eastAsiaTheme="minorEastAsia"/>
                <w:color w:val="auto"/>
                <w:sz w:val="21"/>
                <w:szCs w:val="21"/>
              </w:rPr>
              <w:t xml:space="preserve">.6%</w:t>
            </w:r>
            <w:r>
              <w:rPr>
                <w:rFonts w:hint="eastAsia" w:cs="仿宋" w:asciiTheme="minorEastAsia" w:hAnsiTheme="minorEastAsia" w:eastAsiaTheme="minorEastAsia"/>
                <w:color w:val="auto"/>
                <w:sz w:val="21"/>
                <w:szCs w:val="21"/>
              </w:rPr>
              <w:t xml:space="preserve">；</w:t>
            </w:r>
            <w:r>
              <w:rPr>
                <w:rFonts w:hint="eastAsia" w:cs="仿宋" w:asciiTheme="minorEastAsia" w:hAnsiTheme="minorEastAsia" w:eastAsiaTheme="minorEastAsia"/>
                <w:color w:val="auto"/>
                <w:sz w:val="21"/>
                <w:szCs w:val="21"/>
                <w:lang w:eastAsia="zh-CN"/>
              </w:rPr>
              <w:t xml:space="preserve">50万—400万</w:t>
            </w:r>
            <w:r>
              <w:rPr>
                <w:rFonts w:hint="eastAsia" w:cs="仿宋" w:asciiTheme="minorEastAsia" w:hAnsiTheme="minorEastAsia" w:eastAsiaTheme="minorEastAsia"/>
                <w:color w:val="auto"/>
                <w:sz w:val="21"/>
                <w:szCs w:val="21"/>
              </w:rPr>
              <w:t xml:space="preserve">元（含4</w:t>
            </w:r>
            <w:r>
              <w:rPr>
                <w:rFonts w:cs="仿宋" w:asciiTheme="minorEastAsia" w:hAnsiTheme="minorEastAsia" w:eastAsiaTheme="minorEastAsia"/>
                <w:color w:val="auto"/>
                <w:sz w:val="21"/>
                <w:szCs w:val="21"/>
              </w:rPr>
              <w:t xml:space="preserve">00</w:t>
            </w:r>
            <w:r>
              <w:rPr>
                <w:rFonts w:hint="eastAsia" w:cs="仿宋" w:asciiTheme="minorEastAsia" w:hAnsiTheme="minorEastAsia" w:eastAsiaTheme="minorEastAsia"/>
                <w:color w:val="auto"/>
                <w:sz w:val="21"/>
                <w:szCs w:val="21"/>
              </w:rPr>
              <w:t xml:space="preserve">万元）按1</w:t>
            </w:r>
            <w:r>
              <w:rPr>
                <w:rFonts w:cs="仿宋" w:asciiTheme="minorEastAsia" w:hAnsiTheme="minorEastAsia" w:eastAsiaTheme="minorEastAsia"/>
                <w:color w:val="auto"/>
                <w:sz w:val="21"/>
                <w:szCs w:val="21"/>
              </w:rPr>
              <w:t xml:space="preserve">.5%</w:t>
            </w:r>
            <w:r>
              <w:rPr>
                <w:rFonts w:hint="eastAsia" w:cs="仿宋" w:asciiTheme="minorEastAsia" w:hAnsiTheme="minorEastAsia" w:eastAsiaTheme="minorEastAsia"/>
                <w:color w:val="auto"/>
                <w:sz w:val="21"/>
                <w:szCs w:val="21"/>
              </w:rPr>
              <w:t xml:space="preserve">，不足</w:t>
            </w:r>
            <w:r>
              <w:rPr>
                <w:rFonts w:cs="仿宋" w:asciiTheme="minorEastAsia" w:hAnsiTheme="minorEastAsia" w:eastAsiaTheme="minorEastAsia"/>
                <w:color w:val="auto"/>
                <w:sz w:val="21"/>
                <w:szCs w:val="21"/>
              </w:rPr>
              <w:t xml:space="preserve">5000</w:t>
            </w:r>
            <w:r>
              <w:rPr>
                <w:rFonts w:hint="eastAsia" w:cs="仿宋" w:asciiTheme="minorEastAsia" w:hAnsiTheme="minorEastAsia" w:eastAsiaTheme="minorEastAsia"/>
                <w:color w:val="auto"/>
                <w:sz w:val="21"/>
                <w:szCs w:val="21"/>
              </w:rPr>
              <w:t xml:space="preserve">元按</w:t>
            </w:r>
            <w:r>
              <w:rPr>
                <w:rFonts w:cs="仿宋" w:asciiTheme="minorEastAsia" w:hAnsiTheme="minorEastAsia" w:eastAsiaTheme="minorEastAsia"/>
                <w:color w:val="auto"/>
                <w:sz w:val="21"/>
                <w:szCs w:val="21"/>
              </w:rPr>
              <w:t xml:space="preserve">5</w:t>
            </w:r>
            <w:r>
              <w:rPr>
                <w:rFonts w:hint="eastAsia" w:cs="仿宋" w:asciiTheme="minorEastAsia" w:hAnsiTheme="minorEastAsia" w:eastAsiaTheme="minorEastAsia"/>
                <w:color w:val="auto"/>
                <w:sz w:val="21"/>
                <w:szCs w:val="21"/>
              </w:rPr>
              <w:t xml:space="preserve">000元计取</w:t>
            </w:r>
            <w:r>
              <w:rPr>
                <w:rFonts w:cs="仿宋" w:asciiTheme="minorEastAsia" w:hAnsiTheme="minorEastAsia" w:eastAsiaTheme="minorEastAsia"/>
                <w:color w:val="auto"/>
                <w:sz w:val="21"/>
                <w:szCs w:val="21"/>
              </w:rPr>
              <w:t xml:space="preserve">。</w:t>
            </w:r>
            <w:r/>
          </w:p>
        </w:tc>
      </w:tr>
      <w:tr>
        <w:trPr>
          <w:jc w:val="center"/>
          <w:trHeight w:val="1090"/>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21</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其他</w:t>
            </w:r>
            <w:r/>
          </w:p>
        </w:tc>
        <w:tc>
          <w:tcPr>
            <w:tcW w:w="6885" w:type="dxa"/>
            <w:vAlign w:val="center"/>
            <w:textDirection w:val="lrTb"/>
            <w:noWrap/>
          </w:tcPr>
          <w:p>
            <w:pPr>
              <w:pStyle w:val="1042"/>
              <w:ind w:firstLine="0"/>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投标文件的制作要求</w:t>
            </w:r>
            <w:r/>
          </w:p>
          <w:p>
            <w:pPr>
              <w:pStyle w:val="1042"/>
              <w:ind w:firstLine="24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本次采购采用“苏采云”系统进行政府采购活动。</w:t>
            </w:r>
            <w:r/>
          </w:p>
          <w:p>
            <w:pPr>
              <w:pStyle w:val="1042"/>
              <w:ind w:firstLine="24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投标人如确定参加投标，可自行下载招标文件及有关资料，按</w:t>
            </w:r>
            <w:r>
              <w:rPr>
                <w:rFonts w:hint="eastAsia" w:cs="仿宋" w:asciiTheme="minorEastAsia" w:hAnsiTheme="minorEastAsia" w:eastAsiaTheme="minorEastAsia"/>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一、说明和释义</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1.说明</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1.1本招标文件仅适用于本采购项目的招标、投标、评审、确定中标单位、验收、合同履约、付款等（</w:t>
      </w:r>
      <w:r>
        <w:rPr>
          <w:rFonts w:hint="eastAsia" w:cs="仿宋" w:asciiTheme="minorEastAsia" w:hAnsiTheme="minorEastAsia" w:eastAsiaTheme="minorEastAsia"/>
          <w:szCs w:val="24"/>
          <w:lang w:eastAsia="zh-CN"/>
        </w:rPr>
        <w:t xml:space="preserve">法律法规</w:t>
      </w:r>
      <w:r>
        <w:rPr>
          <w:rFonts w:hint="eastAsia" w:cs="仿宋" w:asciiTheme="minorEastAsia" w:hAnsiTheme="minorEastAsia" w:eastAsiaTheme="minorEastAsia"/>
          <w:szCs w:val="24"/>
        </w:rPr>
        <w:t xml:space="preserve">另有规定的，从其规定）。</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1.2本次招标活动及因本次招标产生的合同受中国法律制约和保护。</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1.3本招标文件的解释权属于采购人（代理机构）。</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2.词语释义</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2.1采购人：指依法进行采购的国家机关、事业单位、团体组织。</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2.8天：日历天。</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二、投标人</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3.合格投标人资格要求</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3.1详见投标人须知前附表规定。</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
          <w:sz w:val="24"/>
          <w:szCs w:val="24"/>
        </w:rPr>
        <w:t xml:space="preserve">4.</w:t>
      </w:r>
      <w:r>
        <w:rPr>
          <w:rFonts w:hint="eastAsia" w:cs="仿宋" w:asciiTheme="minorEastAsia" w:hAnsiTheme="minorEastAsia" w:eastAsiaTheme="minorEastAsia"/>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5.投标人代表</w:t>
      </w:r>
      <w:r/>
    </w:p>
    <w:p>
      <w:pPr>
        <w:ind w:firstLine="36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6.不接受联合体投标。</w:t>
      </w:r>
      <w:r/>
    </w:p>
    <w:p>
      <w:pPr>
        <w:jc w:val="left"/>
        <w:spacing w:line="360" w:lineRule="auto"/>
        <w:widowControl/>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（4）被责令停业的；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（5）被暂停或取消投标资格的；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（6）财产被接管或冻结的；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（9）违反法律法规相关规定的。</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三、招标文件说明</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8.招标文件</w:t>
      </w:r>
      <w:r/>
    </w:p>
    <w:p>
      <w:pPr>
        <w:ind w:firstLine="50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9.现场勘察</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9.1投标人应按</w:t>
      </w:r>
      <w:r>
        <w:rPr>
          <w:rFonts w:hint="eastAsia" w:cs="仿宋" w:asciiTheme="minorEastAsia" w:hAnsiTheme="minorEastAsia" w:eastAsiaTheme="minorEastAsia"/>
          <w:bCs/>
          <w:sz w:val="24"/>
          <w:szCs w:val="24"/>
        </w:rPr>
        <w:t xml:space="preserve">招标文件中所述时间</w:t>
      </w:r>
      <w:r>
        <w:rPr>
          <w:rFonts w:hint="eastAsia" w:cs="仿宋" w:asciiTheme="minorEastAsia" w:hAnsiTheme="minorEastAsia" w:eastAsiaTheme="minorEastAsia"/>
          <w:sz w:val="24"/>
          <w:szCs w:val="24"/>
        </w:rPr>
        <w:t xml:space="preserve">对有关现场和周围环境进行勘察，以获取编制投标文件和签署合同所需的信息。</w:t>
      </w:r>
      <w:r>
        <w:rPr>
          <w:rFonts w:hint="eastAsia" w:cs="仿宋" w:asciiTheme="minorEastAsia" w:hAnsiTheme="minorEastAsia" w:eastAsiaTheme="minorEastAsia"/>
          <w:sz w:val="24"/>
          <w:szCs w:val="24"/>
          <w:lang w:eastAsia="zh-CN"/>
        </w:rPr>
        <w:t xml:space="preserve">勘查现场</w:t>
      </w:r>
      <w:r>
        <w:rPr>
          <w:rFonts w:hint="eastAsia" w:cs="仿宋" w:asciiTheme="minorEastAsia" w:hAnsiTheme="minorEastAsia" w:eastAsiaTheme="minorEastAsia"/>
          <w:sz w:val="24"/>
          <w:szCs w:val="24"/>
        </w:rPr>
        <w:t xml:space="preserve">所发生的费用由投标人自己承担。</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9.3经招标采购单位允许，投标人可为勘察目的进入招标采购单位的项目现场，但投标人不得因此使招标采购单位承担有关的责任和蒙受损失。投标人应承担</w:t>
      </w:r>
      <w:r>
        <w:rPr>
          <w:rFonts w:hint="eastAsia" w:cs="仿宋" w:asciiTheme="minorEastAsia" w:hAnsiTheme="minorEastAsia" w:eastAsiaTheme="minorEastAsia"/>
          <w:szCs w:val="24"/>
          <w:lang w:eastAsia="zh-CN"/>
        </w:rPr>
        <w:t xml:space="preserve">勘查现场</w:t>
      </w:r>
      <w:r>
        <w:rPr>
          <w:rFonts w:hint="eastAsia" w:cs="仿宋" w:asciiTheme="minorEastAsia" w:hAnsiTheme="minorEastAsia" w:eastAsiaTheme="minorEastAsia"/>
          <w:szCs w:val="24"/>
        </w:rPr>
        <w:t xml:space="preserve">的责任和风险。</w:t>
      </w:r>
      <w:r/>
    </w:p>
    <w:p>
      <w:pPr>
        <w:pStyle w:val="1042"/>
        <w:ind w:firstLine="480"/>
        <w:jc w:val="both"/>
        <w:spacing w:line="360" w:lineRule="auto"/>
        <w:rPr>
          <w:rFonts w:cs="仿宋" w:asciiTheme="minorEastAsia" w:hAnsiTheme="minorEastAsia" w:eastAsiaTheme="minorEastAsia"/>
          <w:b/>
          <w:szCs w:val="24"/>
        </w:rPr>
      </w:pPr>
      <w:r>
        <w:rPr>
          <w:rFonts w:hint="eastAsia" w:cs="仿宋" w:asciiTheme="minorEastAsia" w:hAnsiTheme="minorEastAsia" w:eastAsiaTheme="minorEastAsia"/>
          <w:szCs w:val="24"/>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10.招标文件的澄清和修改</w:t>
      </w:r>
      <w:r/>
    </w:p>
    <w:p>
      <w:pPr>
        <w:ind w:firstLine="488"/>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10.1投标人应认真阅读本招标文件，发现其中有误或有不合理要求的，投标人应当于收到招标文件之日或者招标文件公告期限届满之日后7个工作日内以书面形式要求招标人或代理机构澄清。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四、投标文件说明</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11.投标文件计量单位和使用文字</w:t>
      </w:r>
      <w:r/>
    </w:p>
    <w:p>
      <w:pPr>
        <w:pStyle w:val="1042"/>
        <w:ind w:firstLine="509"/>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41"/>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w:t>
      </w:r>
      <w:bookmarkStart w:id="37" w:name="_Toc217446047"/>
      <w:r>
        <w:rPr>
          <w:rFonts w:hint="eastAsia" w:cs="仿宋" w:asciiTheme="minorEastAsia" w:hAnsiTheme="minorEastAsia" w:eastAsiaTheme="minorEastAsia"/>
          <w:b/>
          <w:sz w:val="24"/>
          <w:szCs w:val="24"/>
        </w:rPr>
        <w:t xml:space="preserve">2.知识产权</w:t>
      </w:r>
      <w:bookmarkEnd w:id="37"/>
      <w:r/>
      <w:r/>
    </w:p>
    <w:p>
      <w:pPr>
        <w:pStyle w:val="1042"/>
        <w:ind w:firstLine="509"/>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12.1投标人应保证在本项目使用的任何产品（包括部分使用）时，不会产生因第三方提出侵犯其专利权、商标权或</w:t>
      </w:r>
      <w:r>
        <w:rPr>
          <w:rFonts w:hint="eastAsia" w:cs="仿宋" w:asciiTheme="minorEastAsia" w:hAnsiTheme="minorEastAsia" w:eastAsiaTheme="minorEastAsia"/>
          <w:szCs w:val="24"/>
          <w:lang w:eastAsia="zh-CN"/>
        </w:rPr>
        <w:t xml:space="preserve">其他</w:t>
      </w:r>
      <w:r>
        <w:rPr>
          <w:rFonts w:hint="eastAsia" w:cs="仿宋" w:asciiTheme="minorEastAsia" w:hAnsiTheme="minorEastAsia" w:eastAsiaTheme="minorEastAsia"/>
          <w:szCs w:val="24"/>
        </w:rPr>
        <w:t xml:space="preserve">知识产权而引起的法律和经济纠纷，如因专利权、商标权或</w:t>
      </w:r>
      <w:r>
        <w:rPr>
          <w:rFonts w:hint="eastAsia" w:cs="仿宋" w:asciiTheme="minorEastAsia" w:hAnsiTheme="minorEastAsia" w:eastAsiaTheme="minorEastAsia"/>
          <w:szCs w:val="24"/>
          <w:lang w:eastAsia="zh-CN"/>
        </w:rPr>
        <w:t xml:space="preserve">其他</w:t>
      </w:r>
      <w:r>
        <w:rPr>
          <w:rFonts w:hint="eastAsia" w:cs="仿宋" w:asciiTheme="minorEastAsia" w:hAnsiTheme="minorEastAsia" w:eastAsiaTheme="minorEastAsia"/>
          <w:szCs w:val="24"/>
        </w:rPr>
        <w:t xml:space="preserve">知识产权而引起法律和经济纠纷，由投标人承担所有相关责任。</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13.投标文件的组成</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投标函（格式见附件）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资格、资信证明文件：</w:t>
      </w:r>
      <w:r/>
    </w:p>
    <w:p>
      <w:pPr>
        <w:pStyle w:val="899"/>
        <w:numPr>
          <w:ilvl w:val="1"/>
          <w:numId w:val="1"/>
        </w:numPr>
        <w:ind w:left="-11" w:firstLine="567"/>
        <w:spacing w:line="360" w:lineRule="auto"/>
        <w:tabs>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提供法人或者其他组织的营业执照等证明文件（如为自然人则提供的身份证明复印件）；</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投标人近三个月中任意一个月份(不含投标文件递交当月)的财务状况报告（资产负债表和利润表）或由会计师事务所出具的近两年中任意一个年度的审计报告和所附已审财务报告；</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承诺书（格式见附件）；</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中小企业声明函（格式见附件）；</w:t>
      </w:r>
      <w:r/>
    </w:p>
    <w:p>
      <w:pPr>
        <w:pStyle w:val="1044"/>
        <w:rPr>
          <w:rFonts w:cs="仿宋" w:asciiTheme="minorEastAsia" w:hAnsiTheme="minorEastAsia" w:eastAsiaTheme="minorEastAsia"/>
        </w:rPr>
      </w:pPr>
      <w:r>
        <w:rPr>
          <w:rFonts w:hint="eastAsia" w:cs="仿宋" w:asciiTheme="minorEastAsia" w:hAnsiTheme="minorEastAsia" w:eastAsiaTheme="minorEastAsia"/>
        </w:rPr>
        <w:t xml:space="preserve">（8）</w:t>
      </w:r>
      <w:r>
        <w:rPr>
          <w:rFonts w:hint="eastAsia" w:cs="仿宋" w:asciiTheme="minorEastAsia" w:hAnsiTheme="minorEastAsia" w:eastAsiaTheme="minorEastAsia"/>
          <w:lang w:val="en-US" w:eastAsia="zh-CN"/>
        </w:rPr>
        <w:t xml:space="preserve"> </w:t>
      </w:r>
      <w:r>
        <w:rPr>
          <w:rFonts w:hint="eastAsia" w:cs="仿宋" w:asciiTheme="minorEastAsia" w:hAnsiTheme="minorEastAsia" w:eastAsiaTheme="minorEastAsia"/>
          <w:sz w:val="24"/>
          <w:szCs w:val="24"/>
        </w:rPr>
        <w:t xml:space="preserve">未被列入失信被执行人、重大税收违法案件当事人名单、严重违法失信行为记录名单，查询渠道“信用中国”网站（www.creditchina.gov.cn）、中国政府采购网（www.ccgp.gov.cn）</w:t>
      </w:r>
      <w:r>
        <w:rPr>
          <w:rFonts w:hint="eastAsia" w:cs="仿宋" w:asciiTheme="minorEastAsia" w:hAnsiTheme="minorEastAsia" w:eastAsiaTheme="minorEastAsia"/>
        </w:rPr>
        <w:t xml:space="preserve">（网页截图）。</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开标一览表（格式见附件）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投标报价明细表（格式见附件）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商务偏离表（格式见附件）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技术偏离表（格式见附件）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评分标准中对应的</w:t>
      </w:r>
      <w:r>
        <w:rPr>
          <w:rFonts w:hint="eastAsia" w:cs="仿宋" w:asciiTheme="minorEastAsia" w:hAnsiTheme="minorEastAsia" w:eastAsiaTheme="minorEastAsia"/>
          <w:sz w:val="24"/>
          <w:szCs w:val="24"/>
          <w:lang w:eastAsia="zh-CN"/>
        </w:rPr>
        <w:t xml:space="preserve">其他所需</w:t>
      </w:r>
      <w:r>
        <w:rPr>
          <w:rFonts w:hint="eastAsia" w:cs="仿宋" w:asciiTheme="minorEastAsia" w:hAnsiTheme="minorEastAsia" w:eastAsiaTheme="minorEastAsia"/>
          <w:sz w:val="24"/>
          <w:szCs w:val="24"/>
        </w:rPr>
        <w:t xml:space="preserve">证明材料（如有自行添加）</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sz w:val="24"/>
          <w:u w:val="single"/>
        </w:rPr>
      </w:pPr>
      <w:r>
        <w:rPr>
          <w:rFonts w:hint="eastAsia" w:cs="仿宋" w:asciiTheme="minorEastAsia" w:hAnsiTheme="minorEastAsia" w:eastAsiaTheme="minorEastAsia"/>
          <w:sz w:val="24"/>
          <w:szCs w:val="24"/>
        </w:rPr>
        <w:t xml:space="preserve">上述1-6项投标人必须按要求全部提供，否则投标文件无效。如上述资格证明文件遇年检、换证，则必须提供法定年检、换证单位出具的有效证明复印件。如上述资格证明文件第（</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val="en-US" w:eastAsia="zh-CN"/>
        </w:rPr>
        <w:t xml:space="preserve">4</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val="en-US" w:eastAsia="zh-CN"/>
        </w:rPr>
        <w:t xml:space="preserve">5</w:t>
      </w:r>
      <w:r>
        <w:rPr>
          <w:rFonts w:hint="eastAsia" w:cs="仿宋" w:asciiTheme="minorEastAsia" w:hAnsiTheme="minorEastAsia" w:eastAsiaTheme="minorEastAsia"/>
          <w:sz w:val="24"/>
          <w:szCs w:val="24"/>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w:t>
      </w: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可在中国大陆有效居留的许可证明。</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14.投标文件编制及递交要求</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14.1所有文件、往来函件均应使用</w:t>
      </w:r>
      <w:r>
        <w:rPr>
          <w:rFonts w:hint="eastAsia" w:cs="仿宋" w:asciiTheme="minorEastAsia" w:hAnsiTheme="minorEastAsia" w:eastAsiaTheme="minorEastAsia"/>
          <w:b/>
          <w:bCs/>
          <w:sz w:val="24"/>
          <w:szCs w:val="24"/>
        </w:rPr>
        <w:t xml:space="preserve">简体中文</w:t>
      </w:r>
      <w:r>
        <w:rPr>
          <w:rFonts w:hint="eastAsia" w:cs="仿宋" w:asciiTheme="minorEastAsia" w:hAnsiTheme="minorEastAsia" w:eastAsiaTheme="minorEastAsia"/>
          <w:sz w:val="24"/>
          <w:szCs w:val="24"/>
        </w:rPr>
        <w:t xml:space="preserve">（规格、型号辅助符号例外）。</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14.5投标费用自理。</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14.6投标人应当同时凭CA数字证书登录“江苏政府采购“苏采云”系统”，并在投标截止时间前上传电子投标文件。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15.投标报价（编制）要求的说明</w:t>
      </w:r>
      <w:r/>
    </w:p>
    <w:p>
      <w:pPr>
        <w:pStyle w:val="1042"/>
        <w:ind w:firstLine="505"/>
        <w:jc w:val="both"/>
        <w:spacing w:line="360" w:lineRule="auto"/>
        <w:rPr>
          <w:rFonts w:cs="仿宋" w:asciiTheme="minorEastAsia" w:hAnsiTheme="minorEastAsia" w:eastAsiaTheme="minorEastAsia"/>
          <w:b/>
          <w:bCs/>
          <w:szCs w:val="24"/>
        </w:rPr>
      </w:pPr>
      <w:r>
        <w:rPr>
          <w:rFonts w:hint="eastAsia" w:cs="仿宋" w:asciiTheme="minorEastAsia" w:hAnsiTheme="minorEastAsia" w:eastAsiaTheme="minorEastAsia"/>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w:t>
      </w:r>
      <w:r>
        <w:rPr>
          <w:rFonts w:hint="eastAsia" w:cs="仿宋" w:asciiTheme="minorEastAsia" w:hAnsiTheme="minorEastAsia" w:eastAsiaTheme="minorEastAsia"/>
          <w:szCs w:val="24"/>
          <w:lang w:eastAsia="zh-CN"/>
        </w:rPr>
        <w:t xml:space="preserve">其他</w:t>
      </w:r>
      <w:r>
        <w:rPr>
          <w:rFonts w:hint="eastAsia" w:cs="仿宋" w:asciiTheme="minorEastAsia" w:hAnsiTheme="minorEastAsia" w:eastAsiaTheme="minorEastAsia"/>
          <w:szCs w:val="24"/>
        </w:rPr>
        <w:t xml:space="preserve">项目费、规费、税金、有关文件规定的政策性调价等以及各种可能发生的风险费用以及招标文件约定的其他等各项费用。</w:t>
      </w:r>
      <w:r/>
    </w:p>
    <w:p>
      <w:pPr>
        <w:pStyle w:val="1042"/>
        <w:ind w:firstLine="505"/>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投标人要认真阅读清单，慎重报价。采购人不再支付报价以外的任何费用。</w:t>
      </w:r>
      <w:r/>
    </w:p>
    <w:p>
      <w:pPr>
        <w:pStyle w:val="1042"/>
        <w:ind w:firstLine="505"/>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15.2投标人应对招标文件内所要采购的全部内容进行报价，只投其中部分内容者，其标书将被拒绝。</w:t>
      </w:r>
      <w:r/>
    </w:p>
    <w:p>
      <w:pPr>
        <w:pStyle w:val="1042"/>
        <w:ind w:firstLine="505"/>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15.3一项投标内容只允许一个报价，招标采购单位不接受任何有选择性的投标报价。</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16.投标保证金</w:t>
      </w:r>
      <w:r/>
    </w:p>
    <w:p>
      <w:pPr>
        <w:pStyle w:val="1045"/>
        <w:ind w:firstLine="480"/>
        <w:keepLines w:val="0"/>
        <w:keepNext w:val="0"/>
        <w:spacing w:before="0" w:after="0" w:line="360" w:lineRule="auto"/>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根据苏财购〔2020〕52号文件，本项目不收取投标保证金。</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17.投标文件的有效期</w:t>
      </w:r>
      <w:r/>
    </w:p>
    <w:p>
      <w:pPr>
        <w:ind w:firstLine="50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18.投标文件的拒收</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采购人拒绝接收在其规定的投标截止时间后上传的任何投标文件。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五、投标文件的递交</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19.投标文件的递交</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19.1电子投标文件的递交</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20.投标截止日期</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21.投标文件的修改和撤回</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21.1投标文件的撤回</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21.2投标文件的修改</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六、开标和评标</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22.开标</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22.3投标人在开标</w:t>
      </w:r>
      <w:r>
        <w:rPr>
          <w:rFonts w:hint="eastAsia" w:cs="仿宋" w:asciiTheme="minorEastAsia" w:hAnsiTheme="minorEastAsia" w:eastAsiaTheme="minorEastAsia"/>
          <w:sz w:val="24"/>
          <w:szCs w:val="24"/>
          <w:lang w:eastAsia="zh-CN"/>
        </w:rPr>
        <w:t xml:space="preserve">过程中涉及</w:t>
      </w:r>
      <w:r>
        <w:rPr>
          <w:rFonts w:hint="eastAsia" w:cs="仿宋" w:asciiTheme="minorEastAsia" w:hAnsiTheme="minorEastAsia" w:eastAsiaTheme="minorEastAsia"/>
          <w:sz w:val="24"/>
          <w:szCs w:val="24"/>
        </w:rPr>
        <w:t xml:space="preserve">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23.评标委员会</w:t>
      </w:r>
      <w:r>
        <w:rPr>
          <w:rFonts w:hint="eastAsia" w:cs="仿宋" w:asciiTheme="minorEastAsia" w:hAnsiTheme="minorEastAsia" w:eastAsiaTheme="minorEastAsia"/>
          <w:b/>
          <w:sz w:val="24"/>
          <w:szCs w:val="24"/>
        </w:rPr>
        <w:tab/>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23.1评标委员会由招标采购单位依法组建，负责本项目的评标事务。</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23.2评标委员会独立履行下列职责：</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23.2.1审查投标文件是否符合招标文件的要求，并作出评价；</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23.2.2可以要求投标供应商对投标文件有关事项作出解释或澄清；</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23.2.3推荐中标候选供应商名单，或者受采购人委托按照事先确定的办法直接确定中标供应商；</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23.2.4向招标采购单位或者有关部门报告非法干预评标工作的行为。</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23.3评标委员会成员应当履行下列义务：</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23.3.1遵纪守法，客观、公正、廉洁地履行职责；</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23.3.2按照招标文件规定的评标办法和评标标准进行评标，对评审意见承担个人责任；</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23.3.3对评标过程和结果，以及投标人的商业秘密保密；</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23.3.4参与评标报告的起草；</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23.3.5配合相关部门的投诉处理工作；</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23.3.6配合招标采购单位答复投标供应商提出的质疑。</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24.评标内容的保密</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24.1公开开标后，直到宣布授予中标人合同为止，凡属于审查、澄清、评价和比较投标的所有资料，有关授予合同的信息都不应向投标人或与评标无关的其他人泄露。</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24.2在投标文件的审查、澄清、评价和比较以及授予合同的过程中，投标人对招标采购单位和评标委员会成员施加影响的任何行为，都将取消其投标资格。</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24.3在评标期间，招标采购单位将通过指定联络人与投标人进行联系。</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25.对投标文件初审</w:t>
      </w:r>
      <w:r/>
    </w:p>
    <w:p>
      <w:pPr>
        <w:pStyle w:val="1042"/>
        <w:ind w:firstLine="488"/>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25.1投标文件初审分为资格性检查和符合性检查。</w:t>
      </w:r>
      <w:r/>
    </w:p>
    <w:p>
      <w:pPr>
        <w:pStyle w:val="1042"/>
        <w:ind w:firstLine="488"/>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投标人有下列情况之一者，投标文件无效：</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4）投标人的法定代表人授权代表，无法定代表人授权委托书的；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19）投标文件内容不全或不符合招标文件中规定的</w:t>
      </w: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实质性要求的；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20）法律法规和招标文件规定的</w:t>
      </w: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无效情形；</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26.投标的澄清</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w:t>
      </w:r>
      <w:r>
        <w:rPr>
          <w:rFonts w:hint="eastAsia" w:cs="仿宋" w:asciiTheme="minorEastAsia" w:hAnsiTheme="minorEastAsia" w:eastAsiaTheme="minorEastAsia"/>
          <w:szCs w:val="24"/>
          <w:lang w:eastAsia="zh-CN"/>
        </w:rPr>
        <w:t xml:space="preserve">作出</w:t>
      </w:r>
      <w:r>
        <w:rPr>
          <w:rFonts w:hint="eastAsia" w:cs="仿宋" w:asciiTheme="minorEastAsia" w:hAnsiTheme="minorEastAsia" w:eastAsiaTheme="minorEastAsia"/>
          <w:szCs w:val="24"/>
        </w:rPr>
        <w:t xml:space="preserve">澄清要求。接到评委会澄清要求的投标人应派人按评委会规定的时间和格式在“江苏政府采购“苏采云”系统”中</w:t>
      </w:r>
      <w:r>
        <w:rPr>
          <w:rFonts w:hint="eastAsia" w:cs="仿宋" w:asciiTheme="minorEastAsia" w:hAnsiTheme="minorEastAsia" w:eastAsiaTheme="minorEastAsia"/>
          <w:szCs w:val="24"/>
          <w:lang w:eastAsia="zh-CN"/>
        </w:rPr>
        <w:t xml:space="preserve">作出</w:t>
      </w:r>
      <w:r>
        <w:rPr>
          <w:rFonts w:hint="eastAsia" w:cs="仿宋" w:asciiTheme="minorEastAsia" w:hAnsiTheme="minorEastAsia" w:eastAsiaTheme="minorEastAsia"/>
          <w:szCs w:val="24"/>
        </w:rPr>
        <w:t xml:space="preserve">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w:t>
      </w:r>
      <w:r>
        <w:rPr>
          <w:rFonts w:hint="eastAsia" w:cs="仿宋" w:asciiTheme="minorEastAsia" w:hAnsiTheme="minorEastAsia" w:eastAsiaTheme="minorEastAsia"/>
          <w:szCs w:val="24"/>
          <w:lang w:eastAsia="zh-CN"/>
        </w:rPr>
        <w:t xml:space="preserve">作出</w:t>
      </w:r>
      <w:r>
        <w:rPr>
          <w:rFonts w:hint="eastAsia" w:cs="仿宋" w:asciiTheme="minorEastAsia" w:hAnsiTheme="minorEastAsia" w:eastAsiaTheme="minorEastAsia"/>
          <w:szCs w:val="24"/>
        </w:rPr>
        <w:t xml:space="preserve">澄清，其风险由投标人自行承担。</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27.废标</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27.1在招标采购中，出现下列情形之一的，应予废标：</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2．出现影响采购公正的违法、违规行为；</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4．因重大变故，采购任务取消。</w:t>
      </w:r>
      <w:r/>
    </w:p>
    <w:p>
      <w:pPr>
        <w:ind w:left="0" w:firstLine="57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5．因“江苏政府采购“苏采云”系统”系统重大故障原因无法继续开评标的。</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28.投标文件的评价和比较</w:t>
      </w:r>
      <w:r/>
    </w:p>
    <w:p>
      <w:pPr>
        <w:pStyle w:val="1042"/>
        <w:ind w:firstLine="609"/>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28.1评标委员会按招标文件规定的评标方法和标准，对符合性检查合格的投标文件进行商务和技术评估，综合比较与评价。</w:t>
      </w:r>
      <w:r/>
    </w:p>
    <w:p>
      <w:pPr>
        <w:pStyle w:val="1042"/>
        <w:ind w:firstLine="609"/>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七、授予合同</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29.中标人的确认</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29.2中标无效的确认：</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（1）提供虚假材料谋取中标的；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（2）采取不正当手段诋毁、排挤其他投标人的；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（3）与招标采购单位、其他投标人恶意串通的；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（4）向招标采购单位行贿或者提供其他不正当利益的；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（5）在招标过程中与招标采购单位进行协商谈判、不按照招标文件和中标供应商的投标文件订立合同，或者与采购人另行订立背离合同实质性内容的协议的；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（6）拒绝有关部门监督检查或者提供虚假情况的。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29.3经评标委员</w:t>
      </w:r>
      <w:r>
        <w:rPr>
          <w:rFonts w:hint="eastAsia" w:cs="仿宋" w:asciiTheme="minorEastAsia" w:hAnsiTheme="minorEastAsia" w:eastAsiaTheme="minorEastAsia"/>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29.7以下情形的质疑不予受理</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（2）供应商超过法定质疑期提出质疑的；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（5）供应商对自身提出质疑的。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30.合同授予标准</w:t>
      </w:r>
      <w:r/>
    </w:p>
    <w:p>
      <w:pPr>
        <w:ind w:firstLine="50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31.中标通知书</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31.2中标通知书将成为合同的组成部分。</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31.3招标采购单位对未中标供应商不承担解释未中标原因的义务。</w:t>
      </w:r>
      <w:r/>
    </w:p>
    <w:p>
      <w:pPr>
        <w:spacing w:line="360" w:lineRule="auto"/>
        <w:rPr>
          <w:rFonts w:cs="仿宋" w:asciiTheme="minorEastAsia" w:hAnsiTheme="minorEastAsia" w:eastAsiaTheme="minorEastAsia"/>
          <w:b/>
          <w:sz w:val="24"/>
          <w:szCs w:val="24"/>
        </w:rPr>
        <w:outlineLvl w:val="0"/>
      </w:pPr>
      <w:r>
        <w:rPr>
          <w:rFonts w:hint="eastAsia" w:cs="仿宋" w:asciiTheme="minorEastAsia" w:hAnsiTheme="minorEastAsia" w:eastAsiaTheme="minorEastAsia"/>
          <w:b/>
          <w:sz w:val="24"/>
          <w:szCs w:val="24"/>
        </w:rPr>
        <w:t xml:space="preserve">32.履约保证金</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32.1中标人应按规定提交履约保证金。</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32.2中标人必须在合同签订前按规定将履约保证金交至采购人指定账户。中标人未按上述要求提交履约保证金的,采购人可取消其中标资格。</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33.合同的签订</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33.1中标人应按中标通知书中规定的时间和地点，由法定代表人或委托代理人与采购人代表签订合同。</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sz w:val="24"/>
          <w:szCs w:val="24"/>
        </w:rPr>
        <w:outlineLvl w:val="0"/>
      </w:pPr>
      <w:r/>
      <w:bookmarkStart w:id="38" w:name="_Toc409438818"/>
      <w:r>
        <w:rPr>
          <w:rFonts w:hint="eastAsia" w:cs="仿宋" w:asciiTheme="minorEastAsia" w:hAnsiTheme="minorEastAsia" w:eastAsiaTheme="minorEastAsia"/>
          <w:b/>
          <w:sz w:val="24"/>
          <w:szCs w:val="24"/>
        </w:rPr>
        <w:t xml:space="preserve">34.货物（包含与货物相关的服务）的追加</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8"/>
      <w:r/>
      <w:r/>
    </w:p>
    <w:p>
      <w:pPr>
        <w:pStyle w:val="1042"/>
        <w:ind w:firstLine="0"/>
        <w:jc w:val="center"/>
        <w:spacing w:line="360" w:lineRule="auto"/>
        <w:rPr>
          <w:rFonts w:cs="仿宋" w:asciiTheme="minorEastAsia" w:hAnsiTheme="minorEastAsia" w:eastAsiaTheme="minorEastAsia"/>
          <w:b/>
          <w:sz w:val="32"/>
          <w:szCs w:val="32"/>
        </w:rPr>
      </w:pPr>
      <w:r/>
      <w:bookmarkStart w:id="39" w:name="_Toc388026586"/>
      <w:r>
        <w:rPr>
          <w:rFonts w:hint="eastAsia" w:cs="仿宋" w:asciiTheme="minorEastAsia" w:hAnsiTheme="minorEastAsia" w:eastAsiaTheme="minorEastAsia"/>
          <w:b/>
          <w:sz w:val="32"/>
          <w:szCs w:val="32"/>
        </w:rPr>
        <w:br w:type="page" w:clear="all"/>
      </w:r>
      <w:r>
        <w:rPr>
          <w:rFonts w:hint="eastAsia" w:cs="仿宋" w:asciiTheme="minorEastAsia" w:hAnsiTheme="minorEastAsia" w:eastAsiaTheme="minorEastAsia"/>
          <w:b/>
          <w:sz w:val="32"/>
          <w:szCs w:val="32"/>
        </w:rPr>
        <w:t xml:space="preserve">第三章采购</w:t>
      </w:r>
      <w:bookmarkEnd w:id="39"/>
      <w:r>
        <w:rPr>
          <w:rFonts w:hint="eastAsia" w:cs="仿宋" w:asciiTheme="minorEastAsia" w:hAnsiTheme="minorEastAsia" w:eastAsiaTheme="minorEastAsia"/>
          <w:b/>
          <w:sz w:val="32"/>
          <w:szCs w:val="32"/>
        </w:rPr>
        <w:t xml:space="preserve">需求</w:t>
      </w:r>
      <w:r/>
    </w:p>
    <w:p>
      <w:pPr>
        <w:ind w:left="495" w:hanging="495"/>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bookmarkStart w:id="40" w:name="_Toc388026588"/>
      <w:r/>
      <w:bookmarkStart w:id="41" w:name="_Toc409438821"/>
      <w:r>
        <w:rPr>
          <w:rFonts w:hint="eastAsia" w:ascii="宋体" w:hAnsi="宋体" w:eastAsia="宋体" w:cs="宋体"/>
          <w:b/>
          <w:color w:val="000000"/>
          <w:szCs w:val="21"/>
          <w:highlight w:val="none"/>
        </w:rPr>
        <w:t xml:space="preserve">项目属性：货物类项目</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2.投标人对于投标产品的包装应按照“财办库〔2020〕123号《关于印发商品包装政府采购需求标准（试行）》、《快递包装政府采购需求标准（试行）的通知》”执行。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3.采购标的清单</w:t>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452"/>
        <w:gridCol w:w="3697"/>
      </w:tblGrid>
      <w:tr>
        <w:trPr>
          <w:cantSplit/>
          <w:jc w:val="center"/>
          <w:trHeight w:val="567"/>
        </w:trPr>
        <w:tc>
          <w:tcPr>
            <w:tcW w:w="829"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p>
        </w:tc>
        <w:tc>
          <w:tcPr>
            <w:tcW w:w="3452"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采购标的</w:t>
            </w:r>
            <w:r/>
          </w:p>
        </w:tc>
        <w:tc>
          <w:tcPr>
            <w:tcW w:w="369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对应中小企业划分标准所属行业</w:t>
            </w:r>
            <w:r/>
          </w:p>
        </w:tc>
      </w:tr>
      <w:tr>
        <w:trPr>
          <w:cantSplit/>
          <w:jc w:val="center"/>
          <w:trHeight w:val="567"/>
        </w:trPr>
        <w:tc>
          <w:tcPr>
            <w:tcW w:w="829"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3452"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烟感检测</w:t>
            </w:r>
            <w:r>
              <w:rPr>
                <w:rFonts w:hint="eastAsia" w:ascii="宋体" w:hAnsi="宋体" w:eastAsia="宋体" w:cs="宋体"/>
                <w:color w:val="000000"/>
                <w:szCs w:val="21"/>
                <w:highlight w:val="none"/>
              </w:rPr>
              <w:t xml:space="preserve">报警器</w:t>
            </w:r>
            <w:r/>
          </w:p>
        </w:tc>
        <w:tc>
          <w:tcPr>
            <w:tcW w:w="369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工业</w:t>
            </w:r>
            <w:r/>
          </w:p>
        </w:tc>
      </w:tr>
    </w:tbl>
    <w:p>
      <w:pP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numPr>
          <w:ilvl w:val="0"/>
          <w:numId w:val="2"/>
        </w:numP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核心产品</w:t>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6493"/>
      </w:tblGrid>
      <w:tr>
        <w:trPr>
          <w:cantSplit/>
          <w:jc w:val="center"/>
          <w:trHeight w:val="567"/>
        </w:trPr>
        <w:tc>
          <w:tcPr>
            <w:tcW w:w="1485"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采购包号</w:t>
            </w:r>
            <w:r/>
          </w:p>
        </w:tc>
        <w:tc>
          <w:tcPr>
            <w:tcW w:w="6493"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核心产品</w:t>
            </w:r>
            <w:r/>
          </w:p>
        </w:tc>
      </w:tr>
      <w:tr>
        <w:trPr>
          <w:cantSplit/>
          <w:jc w:val="center"/>
          <w:trHeight w:val="567"/>
        </w:trPr>
        <w:tc>
          <w:tcPr>
            <w:tcW w:w="1485"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6493"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烟感检测</w:t>
            </w:r>
            <w:r>
              <w:rPr>
                <w:rFonts w:hint="eastAsia" w:ascii="宋体" w:hAnsi="宋体" w:eastAsia="宋体" w:cs="宋体"/>
                <w:color w:val="000000"/>
                <w:szCs w:val="21"/>
                <w:highlight w:val="none"/>
              </w:rPr>
              <w:t xml:space="preserve">报警器</w:t>
            </w:r>
            <w:r/>
          </w:p>
        </w:tc>
      </w:tr>
    </w:tbl>
    <w:p>
      <w:pP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ind w:left="495" w:hanging="495"/>
        <w:spacing w:line="360" w:lineRule="auto"/>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一、工作目标</w:t>
      </w:r>
      <w:r/>
    </w:p>
    <w:p>
      <w:pPr>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为</w:t>
      </w:r>
      <w:r>
        <w:rPr>
          <w:rFonts w:hint="eastAsia" w:ascii="宋体" w:hAnsi="宋体" w:eastAsia="宋体" w:cs="宋体"/>
          <w:color w:val="000000"/>
          <w:szCs w:val="21"/>
          <w:highlight w:val="none"/>
        </w:rPr>
        <w:t xml:space="preserve">进一步加强</w:t>
      </w:r>
      <w:r>
        <w:rPr>
          <w:rFonts w:hint="eastAsia" w:ascii="宋体" w:hAnsi="宋体" w:eastAsia="宋体" w:cs="宋体"/>
          <w:bCs/>
          <w:color w:val="000000"/>
          <w:szCs w:val="21"/>
          <w:highlight w:val="none"/>
          <w:lang w:eastAsia="zh-CN"/>
        </w:rPr>
        <w:t xml:space="preserve">高风险社会面小场所以及“五保户”家庭</w:t>
      </w:r>
      <w:r>
        <w:rPr>
          <w:rFonts w:hint="eastAsia" w:ascii="宋体" w:hAnsi="宋体" w:eastAsia="宋体" w:cs="宋体"/>
          <w:bCs/>
          <w:color w:val="000000"/>
          <w:szCs w:val="21"/>
          <w:highlight w:val="none"/>
        </w:rPr>
        <w:t xml:space="preserve">消防</w:t>
      </w:r>
      <w:r>
        <w:rPr>
          <w:rFonts w:hint="eastAsia" w:ascii="宋体" w:hAnsi="宋体" w:eastAsia="宋体" w:cs="宋体"/>
          <w:bCs/>
          <w:color w:val="000000"/>
          <w:szCs w:val="21"/>
          <w:highlight w:val="none"/>
          <w:lang w:val="en-US" w:eastAsia="zh-CN"/>
        </w:rPr>
        <w:t xml:space="preserve">水平</w:t>
      </w:r>
      <w:r>
        <w:rPr>
          <w:rFonts w:hint="eastAsia" w:ascii="宋体" w:hAnsi="宋体" w:eastAsia="宋体" w:cs="宋体"/>
          <w:color w:val="000000"/>
          <w:szCs w:val="21"/>
          <w:highlight w:val="none"/>
        </w:rPr>
        <w:t xml:space="preserve">建设</w:t>
      </w:r>
      <w:r>
        <w:rPr>
          <w:rFonts w:hint="eastAsia" w:ascii="宋体" w:hAnsi="宋体" w:eastAsia="宋体" w:cs="宋体"/>
          <w:color w:val="000000"/>
          <w:szCs w:val="21"/>
          <w:highlight w:val="none"/>
          <w:lang w:val="zh-CN"/>
        </w:rPr>
        <w:t xml:space="preserve">，综合利用物联网、大数据等新技术，</w:t>
      </w:r>
      <w:r>
        <w:rPr>
          <w:rFonts w:hint="eastAsia" w:ascii="宋体" w:hAnsi="宋体" w:eastAsia="宋体" w:cs="宋体"/>
          <w:color w:val="000000"/>
          <w:szCs w:val="21"/>
          <w:highlight w:val="none"/>
          <w:lang w:val="en-US" w:eastAsia="zh-CN"/>
        </w:rPr>
        <w:t xml:space="preserve">补充</w:t>
      </w:r>
      <w:r>
        <w:rPr>
          <w:rFonts w:hint="eastAsia" w:ascii="宋体" w:hAnsi="宋体" w:eastAsia="宋体" w:cs="宋体"/>
          <w:color w:val="000000"/>
          <w:szCs w:val="21"/>
          <w:highlight w:val="none"/>
          <w:lang w:val="zh-CN"/>
        </w:rPr>
        <w:t xml:space="preserve">立体化、全覆盖的火灾防控体系，全面提升火灾防控水平。</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结合实际情况及需求，本次项目主要完成以下方面的建设：</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高风险社会面小场所</w:t>
      </w:r>
      <w:r>
        <w:rPr>
          <w:rFonts w:hint="eastAsia" w:ascii="宋体" w:hAnsi="宋体" w:eastAsia="宋体" w:cs="宋体"/>
          <w:bCs/>
          <w:color w:val="000000"/>
          <w:szCs w:val="21"/>
          <w:highlight w:val="none"/>
          <w:lang w:eastAsia="zh-CN"/>
        </w:rPr>
        <w:t xml:space="preserve">以及“五保户”家庭</w:t>
      </w:r>
      <w:r>
        <w:rPr>
          <w:rFonts w:hint="eastAsia" w:ascii="宋体" w:hAnsi="宋体" w:eastAsia="宋体" w:cs="宋体"/>
          <w:color w:val="000000"/>
          <w:szCs w:val="21"/>
          <w:highlight w:val="none"/>
        </w:rPr>
        <w:t xml:space="preserve">安装烟感探测报警装置，实现火灾风险的全面监测、实时感知，倘若真有火情发生能第一时间监测告警，由消防管理专业力量参与救援，为“打早灭小”夯实基础，避免小火酿大灾的情况发生。</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2.消防安全联网监测服务范围增加。在烟感探测器安装到位的基础上，接入现有消防设备信息</w:t>
      </w:r>
      <w:r>
        <w:rPr>
          <w:rFonts w:hint="eastAsia" w:ascii="宋体" w:hAnsi="宋体" w:eastAsia="宋体" w:cs="宋体"/>
          <w:color w:val="000000"/>
          <w:szCs w:val="21"/>
          <w:highlight w:val="none"/>
          <w:lang w:eastAsia="zh-CN"/>
        </w:rPr>
        <w:t xml:space="preserve">，将</w:t>
      </w:r>
      <w:r>
        <w:rPr>
          <w:rFonts w:hint="eastAsia" w:ascii="宋体" w:hAnsi="宋体" w:eastAsia="宋体" w:cs="宋体"/>
          <w:color w:val="000000"/>
          <w:szCs w:val="21"/>
          <w:highlight w:val="none"/>
        </w:rPr>
        <w:t xml:space="preserve">数据统一汇聚至消防监控管理平台。平台基于现行消防法律法规标准和消防管理流程，实现7*24小时远程监测值守，提高第一时间响应能力；提供统计分析的功能，提供安全态势及隐患报表，助力消防管理分析。通过该项目建设，将极</w:t>
      </w:r>
      <w:r>
        <w:rPr>
          <w:rFonts w:hint="eastAsia" w:ascii="宋体" w:hAnsi="宋体" w:eastAsia="宋体" w:cs="宋体"/>
          <w:color w:val="000000"/>
          <w:szCs w:val="21"/>
          <w:highlight w:val="none"/>
          <w:lang w:eastAsia="zh-CN"/>
        </w:rPr>
        <w:t xml:space="preserve">大地</w:t>
      </w:r>
      <w:r>
        <w:rPr>
          <w:rFonts w:hint="eastAsia" w:ascii="宋体" w:hAnsi="宋体" w:eastAsia="宋体" w:cs="宋体"/>
          <w:color w:val="000000"/>
          <w:szCs w:val="21"/>
          <w:highlight w:val="none"/>
        </w:rPr>
        <w:t xml:space="preserve">提升</w:t>
      </w:r>
      <w:r>
        <w:rPr>
          <w:rFonts w:hint="eastAsia" w:ascii="宋体" w:hAnsi="宋体" w:eastAsia="宋体" w:cs="宋体"/>
          <w:color w:val="000000"/>
          <w:szCs w:val="21"/>
          <w:highlight w:val="none"/>
          <w:lang w:eastAsia="zh-CN"/>
        </w:rPr>
        <w:t xml:space="preserve">高风险社会面小场所</w:t>
      </w:r>
      <w:r>
        <w:rPr>
          <w:rFonts w:hint="eastAsia" w:ascii="宋体" w:hAnsi="宋体" w:eastAsia="宋体" w:cs="宋体"/>
          <w:color w:val="000000"/>
          <w:szCs w:val="21"/>
          <w:highlight w:val="none"/>
        </w:rPr>
        <w:t xml:space="preserve">火灾事故早期感知能力，有效降低火灾风险。</w:t>
      </w:r>
      <w:r/>
    </w:p>
    <w:p>
      <w:pPr>
        <w:spacing w:line="360" w:lineRule="auto"/>
        <w:rPr>
          <w:rFonts w:hint="eastAsia" w:ascii="宋体" w:hAnsi="宋体" w:eastAsia="宋体" w:cs="宋体"/>
          <w:b/>
          <w:color w:val="000000"/>
          <w:szCs w:val="21"/>
          <w:highlight w:val="none"/>
        </w:rPr>
        <w:outlineLvl w:val="0"/>
      </w:pPr>
      <w:r>
        <w:rPr>
          <w:rFonts w:hint="eastAsia" w:ascii="宋体" w:hAnsi="宋体" w:eastAsia="宋体" w:cs="宋体"/>
          <w:b/>
          <w:bCs/>
          <w:color w:val="000000"/>
          <w:szCs w:val="21"/>
          <w:highlight w:val="none"/>
        </w:rPr>
        <w:t xml:space="preserve">二、采购清单</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color w:val="000000"/>
          <w:szCs w:val="21"/>
          <w:highlight w:val="none"/>
          <w:lang w:eastAsia="zh-CN"/>
        </w:rPr>
        <w:t xml:space="preserve">设备</w:t>
      </w:r>
      <w:r>
        <w:rPr>
          <w:rFonts w:hint="eastAsia" w:ascii="宋体" w:hAnsi="宋体" w:eastAsia="宋体" w:cs="宋体"/>
          <w:b/>
          <w:color w:val="000000"/>
          <w:szCs w:val="21"/>
          <w:highlight w:val="none"/>
        </w:rPr>
        <w:t xml:space="preserve">参数要求（以下技术参数内容为参考标准，投标人应根据自身产品实际情况提供满足使用需求、性能不低于以下技术参数标准的产品。如在各技术参数中仅为某一品牌或型号所特有的仅起说明作用，并没有任何限制性，投标人可以选用替代标准）</w:t>
      </w:r>
      <w:r/>
    </w:p>
    <w:tbl>
      <w:tblPr>
        <w:tblStyle w:val="785"/>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9"/>
        <w:gridCol w:w="6898"/>
        <w:gridCol w:w="617"/>
      </w:tblGrid>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bookmarkStart w:id="42" w:name="_Toc20822"/>
            <w:r/>
            <w:bookmarkEnd w:id="42"/>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4054"/>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烟感检测报警器</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1、设备应具有红外光信号发射管、蓝光信号发射管、光信号接收管、温湿度传感器和红外遥控接收管等内部传感器。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2、在距设备正前方3m处，设备蜂鸣器的声压级应大于等于85dB。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3、处于烟雾报警状态时，设备应支持通过平台端远程下发指令进行烟雾报警复位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4、设备应支持监测周围室内环境的温度和湿度，并定时自动上报至平台端。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5、当蜂鸣器出现故障时，设备应能产生蜂鸣器故障报警，并上报至平台端。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6、设备应支持通过平台端远程控制对设备参数进行配置设备，其中参数应包括上报间隔、重发次数、心跳周期、算法灵敏度等。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7、设备应支持通过串口读取设备内部数据，其中数据应包括SN号、软件版本号、硬件版本号、底噪、报警阈值、电池电量、环境温湿度值、报警事件。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8、烟感的报警阈值范围在0.3dB/m~0.4dB/m。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9、设备应具备欠压报警功能；当电池电量低于预设值时，设备应产生蜂鸣器短促鸣叫、指示灯闪烁的报警，并上报至平台端。</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rPr>
              <w:t xml:space="preserve">5740</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可视化温感火灾报警器</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1121"/>
                <w:lang w:val="en-US" w:eastAsia="zh-CN" w:bidi="ar"/>
              </w:rPr>
              <w:t xml:space="preserve">1、内置感温传感器；内置扬声器、麦克风、音频输入接口、音频输出接口、报警输入接口、报警输出接口。</w:t>
            </w:r>
            <w:r>
              <w:rPr>
                <w:rStyle w:val="1121"/>
                <w:lang w:val="en-US" w:eastAsia="zh-CN" w:bidi="ar"/>
              </w:rPr>
              <w:br/>
            </w:r>
            <w:r>
              <w:rPr>
                <w:rStyle w:val="1121"/>
                <w:lang w:val="en-US" w:eastAsia="zh-CN" w:bidi="ar"/>
              </w:rPr>
              <w:t xml:space="preserve">2、探测器应能在额定电源电压的-15%-+10%范围内正常工作；宜支持交直流两种供电方式，供电方式支持POE，不使用适配器的情况下，电源电压在DC9V~DC36V范围内变化正常工作。</w:t>
            </w:r>
            <w:r>
              <w:rPr>
                <w:rStyle w:val="1121"/>
                <w:lang w:val="en-US" w:eastAsia="zh-CN" w:bidi="ar"/>
              </w:rPr>
              <w:br/>
            </w:r>
            <w:r>
              <w:rPr>
                <w:rStyle w:val="1121"/>
                <w:lang w:val="en-US" w:eastAsia="zh-CN" w:bidi="ar"/>
              </w:rPr>
              <w:t xml:space="preserve">3、语音功能：具有双向语音对讲和单向语音广播功能。</w:t>
            </w:r>
            <w:r>
              <w:rPr>
                <w:rStyle w:val="1121"/>
                <w:lang w:val="en-US" w:eastAsia="zh-CN" w:bidi="ar"/>
              </w:rPr>
              <w:br/>
            </w:r>
            <w:r>
              <w:rPr>
                <w:rStyle w:val="1121"/>
                <w:lang w:val="en-US" w:eastAsia="zh-CN" w:bidi="ar"/>
              </w:rPr>
              <w:t xml:space="preserve">4、支持实时温度曲线叠加到监控画面中，触发报警后温度曲线会自动变为红色。</w:t>
            </w:r>
            <w:r>
              <w:rPr>
                <w:rStyle w:val="1121"/>
                <w:lang w:val="en-US" w:eastAsia="zh-CN" w:bidi="ar"/>
              </w:rPr>
              <w:br/>
            </w:r>
            <w:r>
              <w:rPr>
                <w:rStyle w:val="1121"/>
                <w:lang w:val="en-US" w:eastAsia="zh-CN" w:bidi="ar"/>
              </w:rPr>
              <w:t xml:space="preserve">5、▲设备应具备高温报警功能，支持设定0℃~120℃高温报警阈值，1~600s温度报警时间阈值，当环境温度超过设定高温报警阈值和时间阈值时，触发设备高温报警，视频画面叠加高温报警信息，同时录像及上传抓拍图片，报警指示灯自动点亮。</w:t>
            </w:r>
            <w:r>
              <w:rPr>
                <w:rStyle w:val="1121"/>
                <w:lang w:val="en-US" w:eastAsia="zh-CN" w:bidi="ar"/>
              </w:rPr>
              <w:br/>
            </w:r>
            <w:r>
              <w:rPr>
                <w:rStyle w:val="1121"/>
                <w:lang w:val="en-US" w:eastAsia="zh-CN" w:bidi="ar"/>
              </w:rPr>
              <w:t xml:space="preserve">6、▲设备应具备温度突升、突降的差温报警功能，支持设定1℃~120℃温度突升或突降的差温报警阈值，1~30s温度突升或突降报警时间阈值，当环境温度满足设定高温报警阈值和时间阈值时，触发设备温度突升或突降差温报警，视频画面叠加温度突升/突降报警信息，同时录像及上传抓拍图片，报警指示灯自动点亮</w:t>
            </w:r>
            <w:r>
              <w:rPr>
                <w:rStyle w:val="1121"/>
                <w:lang w:val="en-US" w:eastAsia="zh-CN" w:bidi="ar"/>
              </w:rPr>
              <w:br/>
            </w:r>
            <w:r>
              <w:rPr>
                <w:rStyle w:val="1121"/>
                <w:lang w:val="en-US" w:eastAsia="zh-CN" w:bidi="ar"/>
              </w:rPr>
              <w:t xml:space="preserve">7、▲将设备固定在恒定温箱（40℃~55℃）并稳定运行1h，查看设备实时感温数据，误差不超过±2℃。</w:t>
            </w:r>
            <w:r>
              <w:rPr>
                <w:rStyle w:val="1121"/>
                <w:lang w:val="en-US" w:eastAsia="zh-CN" w:bidi="ar"/>
              </w:rPr>
              <w:br/>
            </w:r>
            <w:r>
              <w:rPr>
                <w:rStyle w:val="1121"/>
                <w:lang w:val="en-US" w:eastAsia="zh-CN" w:bidi="ar"/>
              </w:rPr>
              <w:t xml:space="preserve">8、▲可在10s内探测到距离设备50m处面积为0.1㎡的火盘中燃烧的火焰并报警。</w:t>
            </w:r>
            <w:r>
              <w:rPr>
                <w:rStyle w:val="1121"/>
                <w:lang w:val="en-US" w:eastAsia="zh-CN" w:bidi="ar"/>
              </w:rPr>
              <w:br/>
            </w:r>
            <w:r>
              <w:rPr>
                <w:rStyle w:val="1121"/>
                <w:lang w:val="en-US" w:eastAsia="zh-CN" w:bidi="ar"/>
              </w:rPr>
              <w:t xml:space="preserve">9、▲可在IE浏览器上设置不低于4个检测区域、4个屏蔽区域，支持5级灵敏度调节，1~1800秒时间阈值配置，当设定的侦测区域内有占道事件发生时，该区域内边框将变为红色，并可联动报警、启动录像、报警上传中心。</w:t>
            </w:r>
            <w:r>
              <w:rPr>
                <w:rStyle w:val="1121"/>
                <w:lang w:val="en-US" w:eastAsia="zh-CN" w:bidi="ar"/>
              </w:rPr>
              <w:br/>
            </w:r>
            <w:r>
              <w:rPr>
                <w:rStyle w:val="1121"/>
                <w:lang w:val="en-US" w:eastAsia="zh-CN" w:bidi="ar"/>
              </w:rPr>
              <w:t xml:space="preserve">10、▲设备可反向为烟感探测器供电，烟感探测器检测到烟雾、温度异常时，设备可通过报警输入接收烟感报警信息，触发输入报警、同时录像及上传抓拍图片，报警指示灯自动点亮。</w:t>
            </w:r>
            <w:r>
              <w:rPr>
                <w:rStyle w:val="1121"/>
                <w:lang w:val="en-US" w:eastAsia="zh-CN" w:bidi="ar"/>
              </w:rPr>
              <w:br/>
            </w:r>
            <w:r>
              <w:rPr>
                <w:rStyle w:val="1121"/>
                <w:lang w:val="en-US" w:eastAsia="zh-CN" w:bidi="ar"/>
              </w:rPr>
              <w:t xml:space="preserve">11、▲支持配置各个报警指示灯状态，包括开、关、闪烁以及闪烁频率。</w:t>
            </w:r>
            <w:r>
              <w:rPr>
                <w:rStyle w:val="1121"/>
                <w:lang w:val="en-US" w:eastAsia="zh-CN" w:bidi="ar"/>
              </w:rPr>
              <w:br/>
            </w:r>
            <w:r>
              <w:rPr>
                <w:rStyle w:val="1121"/>
                <w:lang w:val="en-US" w:eastAsia="zh-CN" w:bidi="ar"/>
              </w:rPr>
              <w:t xml:space="preserve">12、经火焰燃烧5次，每次5s，不应烧着起火。</w:t>
            </w:r>
            <w:r>
              <w:rPr>
                <w:rStyle w:val="1121"/>
                <w:lang w:val="en-US" w:eastAsia="zh-CN" w:bidi="ar"/>
              </w:rPr>
              <w:br/>
            </w:r>
            <w:r>
              <w:rPr>
                <w:rStyle w:val="1121"/>
                <w:lang w:val="en-US" w:eastAsia="zh-CN" w:bidi="ar"/>
              </w:rPr>
              <w:t xml:space="preserve">13、▲具有</w:t>
            </w:r>
            <w:r>
              <w:rPr>
                <w:rStyle w:val="1121"/>
                <w:color w:val="auto"/>
                <w:lang w:val="en-US" w:eastAsia="zh-CN" w:bidi="ar"/>
              </w:rPr>
              <w:t xml:space="preserve">无线模块 ，可通过无线网络接入，支持客户端进行监控画面预览，支持报警信息、图谱和录像上传。</w:t>
            </w:r>
            <w:r>
              <w:rPr>
                <w:rStyle w:val="1121"/>
                <w:color w:val="auto"/>
                <w:lang w:val="en-US" w:eastAsia="zh-CN" w:bidi="ar"/>
              </w:rPr>
              <w:br/>
            </w:r>
            <w:r>
              <w:rPr>
                <w:rStyle w:val="1143"/>
                <w:color w:val="auto"/>
                <w:lang w:val="en-US" w:eastAsia="zh-CN" w:bidi="ar"/>
              </w:rPr>
              <w:t xml:space="preserve">（标▲需提供</w:t>
            </w:r>
            <w:r>
              <w:rPr>
                <w:rStyle w:val="1143"/>
                <w:rFonts w:hint="eastAsia"/>
                <w:color w:val="auto"/>
                <w:lang w:val="en-US" w:eastAsia="zh-CN" w:bidi="ar"/>
              </w:rPr>
              <w:t xml:space="preserve">公安部或国家认可的第三方机构检验报告</w:t>
            </w:r>
            <w:r>
              <w:rPr>
                <w:rStyle w:val="1143"/>
                <w:color w:val="auto"/>
                <w:lang w:val="en-US" w:eastAsia="zh-CN" w:bidi="ar"/>
              </w:rPr>
              <w:t xml:space="preserve">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260</w:t>
            </w:r>
            <w:r/>
          </w:p>
        </w:tc>
      </w:tr>
      <w:tr>
        <w:trPr>
          <w:trHeight w:val="2572"/>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1、配置：可用千兆电接口数量不低于24个，千兆光接口数量不低于4个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2、交换容量≥336Gbps，包转发率≥78Mpps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4、支持基于源MAC地址的、目的MAC的ACL，支持基于源MAC地址、目的MAC的流分类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5、支持802.3ad链路聚合功能，支持MAC地址绑定功能，支持端口镜像，支持广播风暴抑制，支持IGMP Snooping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6、支持vlan数据泄露，在大流量下，可以保证各自VLAN的数据安全，不同VLAN的数据没有泄漏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7、可以为远程连接用户提供访问控制，拒绝未通过验证的连接，能够限制telnet访问数量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8、支持安全日志功能，日志内容包括安全事件来源，发生时间等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9、可以通过IPv6为远程连接用户提供访问控制，拒绝未通过验证的连接，可以限制基于IPv6的telnet的访问数量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10、支持按端口划分VLAN，支持VLAN TRUNK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11、支持通过平台进行区域分组管理，支持设备名称同步、设备名称下发、固件升级、一键免密远程跳转到设备web端、定位到拓扑图显示等操作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12、支持通过平台对交换机与摄像头、NVR、DVR、门禁设备、访客机设备、入侵报警设备、解码设备、安检设备等物联设备进行资产统一管理，资产信息的导入和导出；查看每个设备的使用时间、负责人。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13、支持通过平台进行整网VLAN配置，支持基于拓扑可视化选择划分VLAN的设备端口，支持自动识别网络设备端口对端的物联设备业务类型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14、支持通过平台进行拓扑可视化配置业务优先；支持在拓扑图上直接选择任意两个设备配置为业务优先保障，系统自动完成相关配置的下发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15、支持通过平台只允许已授权设备接入使用；支持设置禁用名单，当禁用名单的终端设备接入时应产生告警；支持禁用名单防护，启用之后当有禁用名单设备接入时，会自动关闭对应端口。</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466"/>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1、内存≥4GB，网络层吞吐量≥3G，应用层吞吐量≥1G，并发连接数≥100万，HTTP新建连接数≥3万，接口≥6个千兆电口+2千兆光口，含应用识别功能；扩展IPS入侵防御、AV防病毒功能模块。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2、支持路由模式、透明模式、虚拟网线模式、旁路镜像模式等多种部署方式。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3、支持SYN Flood、ICMP Flood、UDP Flood、DNS Flood、ARP Flood攻击防护；支持对信任区域主机外发的异常流量进行检测，如ICMP、UDP、SYN、DNS Flood等DDoS攻击行为。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4、支持基于IMAP、FTP、RDP、VNC、SSH、TELNET、ORACLE、MYSQL、MSSQL等应用协议进行深度检测与防护。</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5、支持连接会话展示，可针对具体的IP地址进行会话详情查询；支持封锁异常会话信息，并设置监听具体IP的会话记录。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6、▲产品内置不低于15000种漏洞规则，同时支持在控制台界面通过漏洞ID、漏洞名称、危险等级、漏洞CVE标识、漏洞描述等条件查询漏洞特征信息，支持用户自定义IPS规则。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7、支持对文件传输行为进行安全过滤，支持基于上传、下载、双向的文件内容过滤，内容过滤类型至少支持网页、脚本、压缩文件、图片、可执行文件、视频、文本等常见文件类型。</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8、▲支持对不少于9000种应用的识别和控制，应用类型包括游戏、购物、图书百科、工作招聘、P2P下载、聊天工具、旅游出行、股票软件等类型应用进行检测与控制。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9、▲支持僵尸主机检测功能，内置僵尸网络特征库的数量不少于128万种，可识别主机的异常外联行为。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10、支持对已被种植远控木马、病毒等恶意软件的终端进行检测，并且能够对检测到的恶意软件行为进行深入分析，展示与外部命令控制服务器的交互行为及其他可疑行为。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独立的账号安全防护模块，具备事前账号脆弱性、事中账号爆破、事后账号失陷的全生命周期安全防护，在设备界面能够详细展示账号安全相关信息，包括但不限于风险业务、风险等级、存在弱口令、遭受口令爆破、异常账号登录等。（提供产品功能截图和“账号安全”相关软件著作权并加盖投标人公章）</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产品应具备独立的勒索病毒防护模块，非普通防病毒功能，支持对特定的业务进行勒索风险自动化评估，并依据评估结果自动生成防护策略。（需提供产品功能截图证明并出具关于“勒索病毒”的软件著作权证明功能有效性并加盖投标人公章）。</w:t>
            </w:r>
            <w:r/>
          </w:p>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▲支持策略生命周期管理，支持对安全策略修改的时间、原因、变更类型进行统一管理，便于策略的运维与管理。</w:t>
            </w:r>
            <w:r/>
          </w:p>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▲产品支持云威胁情报网关技术，实现对威胁流量就近进行实时检测&amp;拦截，实现失陷外联实时阻断，保护资产安全。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15、支持管理员双因素认证功能，用户能够通过用户名/密码和Key等不同方式登陆产品管理界面。（提供产品功能截图并加盖公章）</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16、支持被动监测和主动扫描两种资产识别方式，可梳理离线资产、高危端口开放、冗余端口等安全风险；同时通过可视化的拓扑关系图，直观地展示资产和资产之间的访问关系、访问细节协议端口等信息。</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17、▲产品支持云端未知威胁主动探测技术，实现5min内未知威胁情报全网设备下发。</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18、▲产品支持SD-WAN组网丢包优化功能，优化互联网场景下丢包严重的问题，改善实时类应用的业务访问体验，满足用户业务稳定访问需求。</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、▲产品支持对压缩病毒文件进行检测和拦截，压缩层数支持15层及以上。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w:t>
            </w:r>
            <w:r>
              <w:rPr>
                <w:rStyle w:val="1143"/>
                <w:color w:val="auto"/>
                <w:highlight w:val="none"/>
                <w:lang w:val="en-US" w:eastAsia="zh-CN" w:bidi="ar"/>
              </w:rPr>
              <w:t xml:space="preserve">提供</w:t>
            </w:r>
            <w:r>
              <w:rPr>
                <w:rStyle w:val="1143"/>
                <w:rFonts w:hint="eastAsia"/>
                <w:color w:val="auto"/>
                <w:highlight w:val="none"/>
                <w:lang w:val="en-US" w:eastAsia="zh-CN" w:bidi="ar"/>
              </w:rPr>
              <w:t xml:space="preserve">公安部或国家认可的第三方机构检验报告</w:t>
            </w:r>
            <w:r>
              <w:rPr>
                <w:rStyle w:val="1143"/>
                <w:color w:val="auto"/>
                <w:highlight w:val="none"/>
                <w:lang w:val="en-US" w:eastAsia="zh-CN" w:bidi="ar"/>
              </w:rPr>
              <w:t xml:space="preserve">复印件</w:t>
            </w:r>
            <w:r>
              <w:rPr>
                <w:rFonts w:hint="eastAsia" w:ascii="宋体" w:hAnsi="宋体" w:eastAsia="宋体" w:cs="宋体"/>
                <w:i w:val="0"/>
                <w:iCs w:val="0"/>
                <w:color w:val="auto"/>
                <w:sz w:val="21"/>
                <w:szCs w:val="21"/>
                <w:highlight w:val="none"/>
                <w:u w:val="none"/>
                <w:lang w:val="en-US" w:eastAsia="zh-CN" w:bidi="ar"/>
              </w:rPr>
              <w:t xml:space="preserve">，并加盖投标人公章）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59"/>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top"/>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云资源服务</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配置不低于32核128G，100G内存，100G系统盘，1024G硬盘。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有效期：3年</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pStyle w:val="1040"/>
        <w:spacing w:line="360" w:lineRule="auto"/>
        <w:rPr>
          <w:rFonts w:hint="eastAsia" w:hAnsi="宋体"/>
          <w:color w:val="000000"/>
          <w:sz w:val="21"/>
          <w:szCs w:val="21"/>
          <w:highlight w:val="none"/>
        </w:rPr>
      </w:pPr>
      <w:r>
        <w:rPr>
          <w:rFonts w:hint="eastAsia" w:hAnsi="宋体"/>
          <w:color w:val="000000"/>
          <w:sz w:val="21"/>
          <w:szCs w:val="21"/>
          <w:highlight w:val="none"/>
        </w:rPr>
      </w:r>
      <w:r/>
    </w:p>
    <w:p>
      <w:pP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三</w:t>
      </w:r>
      <w:r>
        <w:rPr>
          <w:rFonts w:hint="eastAsia" w:ascii="宋体" w:hAnsi="宋体" w:eastAsia="宋体" w:cs="宋体"/>
          <w:b/>
          <w:bCs/>
          <w:color w:val="000000"/>
          <w:szCs w:val="21"/>
          <w:highlight w:val="none"/>
        </w:rPr>
        <w:t xml:space="preserve">、商务要求</w:t>
      </w:r>
      <w:r/>
    </w:p>
    <w:p>
      <w:pPr>
        <w:ind w:firstLine="42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1.报价要求：</w:t>
      </w:r>
      <w:r>
        <w:rPr>
          <w:rFonts w:hint="eastAsia" w:ascii="宋体" w:hAnsi="宋体" w:eastAsia="宋体" w:cs="宋体"/>
          <w:color w:val="000000"/>
          <w:sz w:val="24"/>
          <w:szCs w:val="24"/>
          <w:highlight w:val="none"/>
        </w:rPr>
        <w:t xml:space="preserve">本次项目为货物采购包安装调试项目，项目中标价包括但不限于货物、运输、安装、调试、网线电源线管材等辅材。为满足项目的顺利实施，投标人需提供满足本项目交付运行所需的一切相关辅材，包括但不限于网线、电源线、线槽、线管、软管、水晶头、电源适配器等。请各投标单位认真考虑其各种风险，除合同另有规定之外，采购人不再另行支付。</w:t>
      </w:r>
      <w:r/>
    </w:p>
    <w:p>
      <w:pPr>
        <w:ind w:firstLine="420"/>
        <w:spacing w:line="360" w:lineRule="auto"/>
        <w:rPr>
          <w:rFonts w:hint="eastAsia" w:ascii="宋体" w:hAnsi="宋体" w:eastAsia="宋体" w:cs="宋体"/>
          <w:b/>
          <w:bCs/>
          <w:i w:val="0"/>
          <w:iCs w:val="0"/>
          <w:color w:val="000000"/>
          <w:sz w:val="24"/>
          <w:szCs w:val="24"/>
          <w:highlight w:val="none"/>
          <w:u w:val="single"/>
        </w:rPr>
      </w:pPr>
      <w:r>
        <w:rPr>
          <w:rFonts w:hint="eastAsia" w:ascii="宋体" w:hAnsi="宋体" w:eastAsia="宋体" w:cs="宋体"/>
          <w:b/>
          <w:bCs/>
          <w:i w:val="0"/>
          <w:iCs w:val="0"/>
          <w:color w:val="000000"/>
          <w:sz w:val="24"/>
          <w:szCs w:val="24"/>
          <w:highlight w:val="none"/>
          <w:u w:val="single"/>
        </w:rPr>
        <w:t xml:space="preserve">2.供货期：供货期合同签订之日起</w:t>
      </w:r>
      <w:r>
        <w:rPr>
          <w:rFonts w:hint="eastAsia" w:ascii="宋体" w:hAnsi="宋体" w:eastAsia="宋体" w:cs="宋体"/>
          <w:b/>
          <w:bCs/>
          <w:i w:val="0"/>
          <w:iCs w:val="0"/>
          <w:color w:val="000000"/>
          <w:sz w:val="24"/>
          <w:szCs w:val="24"/>
          <w:highlight w:val="none"/>
          <w:u w:val="single"/>
          <w:lang w:val="en-US" w:eastAsia="zh-CN"/>
        </w:rPr>
        <w:t xml:space="preserve">60</w:t>
      </w:r>
      <w:r>
        <w:rPr>
          <w:rFonts w:hint="eastAsia" w:ascii="宋体" w:hAnsi="宋体" w:eastAsia="宋体" w:cs="宋体"/>
          <w:b/>
          <w:bCs/>
          <w:i w:val="0"/>
          <w:iCs w:val="0"/>
          <w:color w:val="000000"/>
          <w:sz w:val="24"/>
          <w:szCs w:val="24"/>
          <w:highlight w:val="none"/>
          <w:u w:val="single"/>
        </w:rPr>
        <w:t xml:space="preserve">日历天内完成供货、安装、调试、验收并投入使用。（提供承诺书加盖投标人公章，格式自拟，提供内容不全或未提供承诺的作无效响应文件处理）。 </w:t>
      </w:r>
      <w:r/>
    </w:p>
    <w:p>
      <w:pPr>
        <w:ind w:firstLine="420"/>
        <w:spacing w:line="360" w:lineRule="auto"/>
        <w:rPr>
          <w:rFonts w:hint="eastAsia" w:ascii="宋体" w:hAnsi="宋体" w:eastAsia="宋体" w:cs="宋体"/>
          <w:b/>
          <w:bCs/>
          <w:i w:val="0"/>
          <w:iCs w:val="0"/>
          <w:color w:val="000000"/>
          <w:sz w:val="24"/>
          <w:szCs w:val="24"/>
          <w:highlight w:val="none"/>
          <w:u w:val="single"/>
        </w:rPr>
      </w:pPr>
      <w:r>
        <w:rPr>
          <w:rFonts w:hint="eastAsia" w:ascii="宋体" w:hAnsi="宋体" w:eastAsia="宋体" w:cs="宋体"/>
          <w:b/>
          <w:bCs/>
          <w:i w:val="0"/>
          <w:iCs w:val="0"/>
          <w:color w:val="000000"/>
          <w:sz w:val="24"/>
          <w:szCs w:val="24"/>
          <w:highlight w:val="none"/>
          <w:u w:val="single"/>
        </w:rPr>
        <w:t xml:space="preserve">3.质保期：本项目质保期3年（自采购人验收合格之日起计算），质保期满后独立式光电感烟火灾探测报警器投标人须</w:t>
      </w:r>
      <w:r>
        <w:rPr>
          <w:rFonts w:hint="eastAsia" w:ascii="宋体" w:hAnsi="宋体" w:eastAsia="宋体" w:cs="宋体"/>
          <w:b/>
          <w:bCs/>
          <w:i w:val="0"/>
          <w:iCs w:val="0"/>
          <w:color w:val="auto"/>
          <w:sz w:val="24"/>
          <w:szCs w:val="24"/>
          <w:highlight w:val="none"/>
          <w:u w:val="single"/>
        </w:rPr>
        <w:t xml:space="preserve">全部进行一次烟感电池更换，</w:t>
      </w:r>
      <w:r>
        <w:rPr>
          <w:rFonts w:hint="eastAsia" w:ascii="宋体" w:hAnsi="宋体" w:eastAsia="宋体" w:cs="宋体"/>
          <w:b/>
          <w:bCs/>
          <w:i w:val="0"/>
          <w:iCs w:val="0"/>
          <w:color w:val="000000"/>
          <w:sz w:val="24"/>
          <w:szCs w:val="24"/>
          <w:highlight w:val="none"/>
          <w:u w:val="single"/>
        </w:rPr>
        <w:t xml:space="preserve">费用包含在本次投标报价中。</w:t>
      </w:r>
      <w:r>
        <w:rPr>
          <w:rFonts w:hint="eastAsia" w:ascii="宋体" w:hAnsi="宋体" w:eastAsia="宋体" w:cs="宋体"/>
          <w:b/>
          <w:bCs/>
          <w:i w:val="0"/>
          <w:iCs w:val="0"/>
          <w:color w:val="000000"/>
          <w:sz w:val="24"/>
          <w:szCs w:val="24"/>
          <w:highlight w:val="none"/>
          <w:u w:val="single"/>
          <w:lang w:eastAsia="zh-CN"/>
        </w:rPr>
        <w:t xml:space="preserve">并承担该项目三年内的云服务租赁费用。</w:t>
      </w:r>
      <w:r>
        <w:rPr>
          <w:rFonts w:hint="eastAsia" w:ascii="宋体" w:hAnsi="宋体" w:eastAsia="宋体" w:cs="宋体"/>
          <w:b/>
          <w:bCs/>
          <w:i w:val="0"/>
          <w:iCs w:val="0"/>
          <w:color w:val="000000"/>
          <w:sz w:val="24"/>
          <w:szCs w:val="24"/>
          <w:highlight w:val="none"/>
          <w:u w:val="single"/>
        </w:rPr>
        <w:t xml:space="preserve">（提供承诺书加盖投标人公章，格式自拟，提供内容不全或未提供承诺的作无效响应文件处理）。</w:t>
      </w:r>
      <w:r/>
    </w:p>
    <w:p>
      <w:pPr>
        <w:ind w:firstLine="42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4.售后服务</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4.1招标单位如需根据实际需要在签订合同时对计划采购数量进行增减调整，中标投标人应无条件服从。</w:t>
      </w:r>
      <w:r/>
    </w:p>
    <w:p>
      <w:pPr>
        <w:ind w:firstLine="420"/>
        <w:spacing w:line="360" w:lineRule="auto"/>
        <w:rPr>
          <w:rFonts w:hint="eastAsia" w:ascii="宋体" w:hAnsi="宋体" w:eastAsia="宋体" w:cs="宋体"/>
          <w:i w:val="0"/>
          <w:iCs w:val="0"/>
          <w:color w:val="ff0000"/>
          <w:sz w:val="24"/>
          <w:szCs w:val="24"/>
          <w:highlight w:val="none"/>
          <w:u w:val="single"/>
        </w:rPr>
      </w:pPr>
      <w:r>
        <w:rPr>
          <w:rFonts w:hint="eastAsia" w:ascii="宋体" w:hAnsi="宋体" w:eastAsia="宋体" w:cs="宋体"/>
          <w:i w:val="0"/>
          <w:iCs w:val="0"/>
          <w:color w:val="000000"/>
          <w:sz w:val="24"/>
          <w:szCs w:val="24"/>
          <w:highlight w:val="none"/>
          <w:u w:val="single"/>
        </w:rPr>
        <w:t xml:space="preserve">4.2</w:t>
      </w:r>
      <w:r>
        <w:rPr>
          <w:rFonts w:hint="eastAsia" w:ascii="宋体" w:hAnsi="宋体" w:eastAsia="宋体" w:cs="宋体"/>
          <w:b/>
          <w:bCs/>
          <w:i w:val="0"/>
          <w:iCs w:val="0"/>
          <w:color w:val="000000"/>
          <w:sz w:val="24"/>
          <w:szCs w:val="24"/>
          <w:highlight w:val="none"/>
          <w:u w:val="single"/>
        </w:rPr>
        <w:t xml:space="preserve">为</w:t>
      </w:r>
      <w:r>
        <w:rPr>
          <w:rFonts w:hint="eastAsia" w:ascii="宋体" w:hAnsi="宋体" w:eastAsia="宋体" w:cs="宋体"/>
          <w:b/>
          <w:bCs/>
          <w:i w:val="0"/>
          <w:iCs w:val="0"/>
          <w:color w:val="auto"/>
          <w:sz w:val="24"/>
          <w:szCs w:val="24"/>
          <w:highlight w:val="none"/>
          <w:u w:val="single"/>
        </w:rPr>
        <w:t xml:space="preserve">保证系统兼容性及平台统一管理，本项目须将</w:t>
      </w:r>
      <w:r>
        <w:rPr>
          <w:rFonts w:hint="eastAsia" w:ascii="宋体" w:hAnsi="宋体" w:eastAsia="宋体" w:cs="宋体"/>
          <w:b/>
          <w:bCs/>
          <w:i w:val="0"/>
          <w:iCs w:val="0"/>
          <w:color w:val="auto"/>
          <w:sz w:val="24"/>
          <w:szCs w:val="24"/>
          <w:highlight w:val="none"/>
          <w:u w:val="single"/>
          <w:lang w:val="en-US" w:eastAsia="zh-CN"/>
        </w:rPr>
        <w:t xml:space="preserve">烟感设备对接至</w:t>
      </w:r>
      <w:r>
        <w:rPr>
          <w:rFonts w:hint="eastAsia" w:ascii="宋体" w:hAnsi="宋体" w:eastAsia="宋体" w:cs="宋体"/>
          <w:b/>
          <w:bCs/>
          <w:i w:val="0"/>
          <w:iCs w:val="0"/>
          <w:color w:val="auto"/>
          <w:sz w:val="24"/>
          <w:szCs w:val="24"/>
          <w:highlight w:val="none"/>
          <w:u w:val="single"/>
        </w:rPr>
        <w:t xml:space="preserve">原消防联网监测平台中，进行统一管理。（提供承诺书加盖投标人公章，格式自拟，提供内容不全或未提供承诺的</w:t>
      </w:r>
      <w:r>
        <w:rPr>
          <w:rFonts w:hint="eastAsia" w:ascii="宋体" w:hAnsi="宋体" w:eastAsia="宋体" w:cs="宋体"/>
          <w:b/>
          <w:bCs/>
          <w:i w:val="0"/>
          <w:iCs w:val="0"/>
          <w:color w:val="auto"/>
          <w:sz w:val="24"/>
          <w:szCs w:val="24"/>
          <w:highlight w:val="none"/>
          <w:u w:val="single"/>
          <w:lang w:eastAsia="zh-CN"/>
        </w:rPr>
        <w:t xml:space="preserve">作</w:t>
      </w:r>
      <w:r>
        <w:rPr>
          <w:rFonts w:hint="eastAsia" w:ascii="宋体" w:hAnsi="宋体" w:eastAsia="宋体" w:cs="宋体"/>
          <w:b/>
          <w:bCs/>
          <w:i w:val="0"/>
          <w:iCs w:val="0"/>
          <w:color w:val="auto"/>
          <w:sz w:val="24"/>
          <w:szCs w:val="24"/>
          <w:highlight w:val="none"/>
          <w:u w:val="single"/>
        </w:rPr>
        <w:t xml:space="preserve">无效响应文件处理）。监管、预警、巡查中发现的隐患，需要更换配件的，质保期内的配件免费更换。</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投标人应在投标文件中提供售后服务方案，如售后服务机构备品备件储备，售后服务机构技术服务人员情况。</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5.验收要求：</w:t>
      </w:r>
      <w:r>
        <w:rPr>
          <w:rFonts w:hint="eastAsia" w:ascii="宋体" w:hAnsi="宋体" w:eastAsia="宋体" w:cs="宋体"/>
          <w:color w:val="000000"/>
          <w:sz w:val="24"/>
          <w:szCs w:val="24"/>
          <w:highlight w:val="none"/>
        </w:rPr>
        <w:t xml:space="preserve">设备最终验收标准：国家有关标准、采购文件用户需求书、技术要求及相关的投标文件。验收结果以该项目验收单结论为准。验收测试所需要的材料、设备和测试样品等均由卖方负责提供。</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、其他说明及要求</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为保证系统兼容性及平台统一管理，本项目内</w:t>
      </w:r>
      <w:r>
        <w:rPr>
          <w:rFonts w:hint="eastAsia" w:ascii="宋体" w:hAnsi="宋体" w:eastAsia="宋体" w:cs="宋体"/>
          <w:color w:val="000000"/>
          <w:sz w:val="24"/>
          <w:szCs w:val="24"/>
          <w:highlight w:val="none"/>
          <w:lang w:val="en-US" w:eastAsia="zh-CN"/>
        </w:rPr>
        <w:t xml:space="preserve">烟感</w:t>
      </w:r>
      <w:r>
        <w:rPr>
          <w:rFonts w:hint="eastAsia" w:ascii="宋体" w:hAnsi="宋体" w:eastAsia="宋体" w:cs="宋体"/>
          <w:color w:val="000000"/>
          <w:sz w:val="24"/>
          <w:szCs w:val="24"/>
          <w:highlight w:val="none"/>
        </w:rPr>
        <w:t xml:space="preserve">设备需要与现有联网系统平台对接，对现有消防联网监测平台进行监管和预警提醒。监管、预警、巡查中发现的隐患，需要更换配件的，质保期内的配件免费更换。投标人为确保所投产品质保期结束后正常使用、维护，需向采购人提供备品备件、专用工具。</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按照招标文件要求对产品的各个参数指标作出应答。中标后，中标人在合同谈判中不得更换投标品牌，同时提出的任何偏差只能高于偏差表中明确提供产品的型号、规格、尺寸、安装及一些必须说明的技术参数。</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中标人必须在采购人指定的地点免费进行物资设备的安装，产品材料的包装均应有良好的防湿、防锈、防潮、防雨、防腐及防碰撞的措施。凡由于包装不良造成的损失和由此产生的费用均由中标人承担。</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安装所需的相应配套设施由中标人自行负责解决，用户提供必需的现场安装条件，并给予必要的配合。如现场安装需特殊条件，中标人应提前通知采购人。</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队伍必须加强管理，遵守现场的一切规章制度，文明施工，注意安全，中标人须服从采购人管理，一切安全事故均由中标人自行承担。货物进场须经采购人验货后才能安装。安装人员、施工机械或在运输途中对其他产品及邻近管线等造成损坏，应由中标人负责修复及承担一切费用，无论安装期间或退换过程中，中标人负责及时清理垃圾。</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安装完成后，中标人应在采购人的监督下进行调试，调试结果符合国家、行业及本合同约定的技术指标方视为符合交付条件。</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中标人应对采购人相关人员正确、合理使用物资设备进行必要的宣讲、技术指导与培训，充分提示注意事项及相关风险。</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所提供的物资设备安装调试完成后，采购人最终用户必须按本合同所约定的货物清单及要求对货物的品牌、外观、规格、数量、配件及安装调试后的使用性能、运行状况及其他情况进行验收，中标人必须在验收现场提供必要的技术支持。采购人最终用户应在中标人所提供的物资设备安装调试完成后</w:t>
      </w:r>
      <w:r>
        <w:rPr>
          <w:rFonts w:hint="eastAsia" w:ascii="宋体" w:hAnsi="宋体" w:eastAsia="宋体" w:cs="宋体"/>
          <w:color w:val="000000"/>
          <w:sz w:val="24"/>
          <w:szCs w:val="24"/>
          <w:highlight w:val="none"/>
          <w:lang w:val="en-US" w:eastAsia="zh-CN"/>
        </w:rPr>
        <w:t xml:space="preserve">十五</w:t>
      </w:r>
      <w:r>
        <w:rPr>
          <w:rFonts w:hint="eastAsia" w:ascii="宋体" w:hAnsi="宋体" w:eastAsia="宋体" w:cs="宋体"/>
          <w:color w:val="000000"/>
          <w:sz w:val="24"/>
          <w:szCs w:val="24"/>
          <w:highlight w:val="none"/>
        </w:rPr>
        <w:t xml:space="preserve">日内验收完毕。</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经验收发现物资设备与合同规定不符，采购人有权拒绝接受并向中标人提出索赔。如物资设备在保证期内被证明存在缺陷，包括潜在的缺陷或使用不合适的材料，采购人有权凭有关证明文件向中标人提出索赔。</w:t>
      </w:r>
      <w:r/>
    </w:p>
    <w:p>
      <w:pPr>
        <w:numPr>
          <w:ilvl w:val="0"/>
          <w:numId w:val="4"/>
        </w:numPr>
        <w:ind w:firstLine="420"/>
        <w:spacing w:line="360" w:lineRule="auto"/>
        <w:rPr>
          <w:rFonts w:ascii="宋体" w:hAnsi="宋体" w:eastAsia="宋体" w:cs="仿宋"/>
          <w:sz w:val="24"/>
          <w:szCs w:val="24"/>
        </w:rPr>
      </w:pPr>
      <w:r>
        <w:rPr>
          <w:rFonts w:hint="eastAsia" w:ascii="宋体" w:hAnsi="宋体" w:eastAsia="宋体" w:cs="宋体"/>
          <w:color w:val="000000"/>
          <w:sz w:val="24"/>
          <w:szCs w:val="24"/>
          <w:highlight w:val="none"/>
        </w:rPr>
        <w:t xml:space="preserve">所有设备和部件必须是全新的，未曾使用过的。投标人应对本次采购的所有货物进行响应，部分响应将被拒绝（部分响应是指未对本次采购的所有货物进行响应并报价）。</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lang w:val="en-US" w:eastAsia="zh-CN"/>
        </w:rPr>
        <w:t xml:space="preserve">五</w:t>
      </w:r>
      <w:r>
        <w:rPr>
          <w:rFonts w:hint="eastAsia" w:cs="仿宋" w:asciiTheme="minorEastAsia" w:hAnsiTheme="minorEastAsia" w:eastAsiaTheme="minorEastAsia"/>
          <w:b/>
          <w:bCs/>
          <w:sz w:val="24"/>
          <w:szCs w:val="24"/>
        </w:rPr>
        <w:t xml:space="preserve">、付款方式</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合同签订后，采购人自收到发票之日起10个工作日内支付合同总价30%的预付款，货物安装调试验收合格后，自收到发票之日起10个工作日内支付至合同价的100%。</w:t>
      </w:r>
      <w:r/>
    </w:p>
    <w:p>
      <w:pPr>
        <w:spacing w:line="360" w:lineRule="auto"/>
        <w:rPr>
          <w:rFonts w:ascii="宋体" w:hAnsi="宋体" w:eastAsia="宋体" w:cs="仿宋"/>
          <w:b/>
          <w:bCs/>
          <w:color w:val="auto"/>
          <w:sz w:val="24"/>
          <w:szCs w:val="24"/>
        </w:rPr>
      </w:pPr>
      <w:r>
        <w:rPr>
          <w:rFonts w:hint="eastAsia" w:ascii="宋体" w:hAnsi="宋体" w:eastAsia="宋体" w:cs="仿宋"/>
          <w:b/>
          <w:bCs/>
          <w:color w:val="auto"/>
          <w:sz w:val="24"/>
          <w:szCs w:val="24"/>
          <w:lang w:val="en-US" w:eastAsia="zh-CN"/>
        </w:rPr>
        <w:t xml:space="preserve">六</w:t>
      </w:r>
      <w:r>
        <w:rPr>
          <w:rFonts w:hint="eastAsia" w:ascii="宋体" w:hAnsi="宋体" w:eastAsia="宋体" w:cs="仿宋"/>
          <w:b/>
          <w:bCs/>
          <w:color w:val="auto"/>
          <w:sz w:val="24"/>
          <w:szCs w:val="24"/>
        </w:rPr>
        <w:t xml:space="preserve">、</w:t>
      </w:r>
      <w:r>
        <w:rPr>
          <w:rFonts w:hint="eastAsia" w:ascii="宋体" w:hAnsi="宋体" w:eastAsia="宋体" w:cs="仿宋"/>
          <w:b/>
          <w:bCs/>
          <w:color w:val="auto"/>
          <w:sz w:val="24"/>
          <w:szCs w:val="24"/>
          <w:lang w:eastAsia="zh-CN"/>
        </w:rPr>
        <w:t xml:space="preserve">其他</w:t>
      </w:r>
      <w:r/>
    </w:p>
    <w:p>
      <w:pPr>
        <w:ind w:firstLine="480"/>
        <w:spacing w:line="360" w:lineRule="auto"/>
        <w:rPr>
          <w:rFonts w:cs="仿宋" w:asciiTheme="minorEastAsia" w:hAnsiTheme="minorEastAsia" w:eastAsiaTheme="minorEastAsia"/>
          <w:b/>
          <w:sz w:val="21"/>
          <w:szCs w:val="21"/>
        </w:rPr>
      </w:pPr>
      <w:r>
        <w:rPr>
          <w:rFonts w:hint="eastAsia" w:ascii="宋体" w:hAnsi="宋体" w:eastAsia="宋体" w:cs="仿宋"/>
          <w:sz w:val="24"/>
          <w:szCs w:val="24"/>
        </w:rPr>
        <w:t xml:space="preserve">本需求中所提及的品牌及型号仅起说明作用，并没有任何限制性，投标人可以选用替代的品牌及型号，但这种替代要实质上满足、等同或优于文件的要求。</w:t>
      </w:r>
      <w:r/>
    </w:p>
    <w:p>
      <w:pPr>
        <w:rPr>
          <w:rFonts w:cs="仿宋" w:asciiTheme="minorEastAsia" w:hAnsiTheme="minorEastAsia" w:eastAsiaTheme="minorEastAsia"/>
        </w:rPr>
      </w:pPr>
      <w:r>
        <w:rPr>
          <w:rFonts w:cs="仿宋"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sz w:val="32"/>
          <w:szCs w:val="32"/>
        </w:rPr>
        <w:br w:type="page" w:clear="all"/>
      </w:r>
      <w:r/>
    </w:p>
    <w:p>
      <w:pPr>
        <w:pStyle w:val="1047"/>
        <w:numPr>
          <w:ilvl w:val="0"/>
          <w:numId w:val="5"/>
        </w:numPr>
        <w:jc w:val="center"/>
        <w:spacing w:before="0" w:after="0" w:line="24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评标办法及标准</w:t>
      </w:r>
      <w:bookmarkEnd w:id="40"/>
      <w:r/>
      <w:bookmarkEnd w:id="41"/>
      <w:r/>
      <w:r/>
    </w:p>
    <w:p>
      <w:pPr>
        <w:rPr>
          <w:rFonts w:cs="仿宋" w:asciiTheme="minorEastAsia" w:hAnsiTheme="minorEastAsia" w:eastAsiaTheme="minorEastAsia"/>
        </w:rPr>
      </w:pPr>
      <w:r>
        <w:rPr>
          <w:rFonts w:cs="仿宋" w:asciiTheme="minorEastAsia" w:hAnsiTheme="minorEastAsia" w:eastAsiaTheme="minorEastAsia"/>
        </w:rPr>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一、评标办法：</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auto"/>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本项目评审委员会启动异常低价响应审查的情形和具体要求，包括：</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（一）评审过程中出现下列情形之一的，评审委员会应当启动异常低价响应审查程序：</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（1）投标(响应)报价低于全部通过符合性审查供应商投标(响应)报价平均值50%的，即投标(响应)报价&lt;全部通过符合性审查供应商投标(响应)报价平均值X50%;</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（2）投标(响应)报价低于通过符合性审查的次低报价供应商投标(响应)报价50%的，即投标(响应)报价&lt;通过符合性审查的次低报价供应商投标(响应)报价X50%;</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（3）投标（响应）报价低于采购项目最高限价45%的，即投标（响应）报价〈采购项目最高限价×45% ；</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（4）评审委员会认定的供应商报价过低、有可能影响产品质量或者不能诚信履约的其他情形。</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b/>
          <w:bCs/>
          <w:color w:val="auto"/>
          <w:shd w:val="clear" w:color="auto" w:fill="ffffff"/>
        </w:rPr>
      </w:pPr>
      <w:r>
        <w:rPr>
          <w:rFonts w:hint="eastAsia" w:cs="仿宋" w:asciiTheme="minorEastAsia" w:hAnsiTheme="minorEastAsia" w:eastAsiaTheme="minorEastAsia"/>
          <w:b/>
          <w:bCs/>
          <w:color w:val="auto"/>
          <w:shd w:val="clear" w:color="auto" w:fill="ffffff"/>
        </w:rPr>
        <w:t xml:space="preserve">政府采购政策功能落实</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1、小微型企业价格扣除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（1）本项目对小型和微型企业产品给予10%的扣除价格，用扣除后的价格参与评审。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（2）供应商需按照采购文件的要求提供相应的《中小企业声明函》。</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（3）企业标准请参照《关于印发中小企业划型标准规定的通知》（工信部联企业</w:t>
      </w:r>
      <w:r>
        <w:rPr>
          <w:rFonts w:hint="eastAsia" w:cs="仿宋" w:asciiTheme="minorEastAsia" w:hAnsiTheme="minorEastAsia" w:eastAsiaTheme="minorEastAsia"/>
          <w:color w:val="auto"/>
          <w:shd w:val="clear" w:color="auto" w:fill="ffffff"/>
          <w:lang w:eastAsia="zh-CN"/>
        </w:rPr>
        <w:t xml:space="preserve">〔2011〕300号</w:t>
      </w:r>
      <w:r>
        <w:rPr>
          <w:rFonts w:hint="eastAsia" w:cs="仿宋" w:asciiTheme="minorEastAsia" w:hAnsiTheme="minorEastAsia" w:eastAsiaTheme="minorEastAsia"/>
          <w:color w:val="auto"/>
          <w:shd w:val="clear" w:color="auto" w:fill="ffffff"/>
        </w:rPr>
        <w:t xml:space="preserve">）文件规定自行填写。</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2、残疾人福利单位价格扣除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（1）本项目对残疾人福利性单位视同小型、微型企业，给予10%的价格扣除，用扣除后的价格参与评审。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（2）残疾人福利单位需按照采购文件的要求提供《残疾人福利性单位声明函》。</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（3）残疾人福利单位标准请参照《关于促进残疾人就业政府采购政策的通知》（财库〔2017〕141号）。</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3、监狱和戒毒企业价格扣除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（1）本项目对监狱和戒毒企业（简称监狱企业）视同小型、微型企业，给予10%的价格扣除，用扣除后的价格参与评审。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（3）监狱企业标准请参照《关于政府采购支持监狱企业发展有关问题的通知》（财库</w:t>
      </w:r>
      <w:r>
        <w:rPr>
          <w:rFonts w:hint="eastAsia" w:cs="仿宋" w:asciiTheme="minorEastAsia" w:hAnsiTheme="minorEastAsia" w:eastAsiaTheme="minorEastAsia"/>
          <w:color w:val="auto"/>
          <w:shd w:val="clear" w:color="auto" w:fill="ffffff"/>
          <w:lang w:eastAsia="zh-CN"/>
        </w:rPr>
        <w:t xml:space="preserve">〔2014〕68号</w:t>
      </w:r>
      <w:r>
        <w:rPr>
          <w:rFonts w:hint="eastAsia" w:cs="仿宋" w:asciiTheme="minorEastAsia" w:hAnsiTheme="minorEastAsia" w:eastAsiaTheme="minorEastAsia"/>
          <w:color w:val="auto"/>
          <w:shd w:val="clear" w:color="auto" w:fill="ffffff"/>
        </w:rPr>
        <w:t xml:space="preserve">）。</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4、残疾人福利单位、监狱企业属于小型、微型企业的，不重复享受政策。</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6、联合体各方均为小型、微型企业（残疾人福利单位、监狱企业）的，联合体享受10%价格扣除，用扣除后的价格参与评审。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7、专门面向中小企业采购的项目，小微企业不再享受价格扣除优惠政策。</w:t>
      </w:r>
      <w:r/>
    </w:p>
    <w:p>
      <w:pPr>
        <w:numPr>
          <w:ilvl w:val="0"/>
          <w:numId w:val="6"/>
        </w:numPr>
        <w:spacing w:line="360" w:lineRule="auto"/>
        <w:rPr>
          <w:rFonts w:cs="仿宋" w:asciiTheme="minorEastAsia" w:hAnsiTheme="minorEastAsia" w:eastAsiaTheme="minorEastAsia"/>
          <w:b/>
          <w:sz w:val="24"/>
          <w:szCs w:val="24"/>
        </w:rPr>
      </w:pPr>
      <w:r/>
      <w:bookmarkStart w:id="43" w:name="_Hlk147842034"/>
      <w:r>
        <w:rPr>
          <w:rFonts w:hint="eastAsia" w:ascii="宋体" w:hAnsi="宋体" w:eastAsia="宋体"/>
          <w:b/>
        </w:rPr>
        <w:t xml:space="preserve">评审内容及标准</w:t>
      </w:r>
      <w:r/>
    </w:p>
    <w:tbl>
      <w:tblPr>
        <w:tblStyle w:val="8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0" w:type="dxa"/>
          <w:bottom w:w="0" w:type="dxa"/>
        </w:tblCellMar>
        <w:tblLook w:val="04A0" w:firstRow="1" w:lastRow="0" w:firstColumn="1" w:lastColumn="0" w:noHBand="0" w:noVBand="1"/>
      </w:tblPr>
      <w:tblGrid>
        <w:gridCol w:w="756"/>
        <w:gridCol w:w="7118"/>
        <w:gridCol w:w="642"/>
      </w:tblGrid>
      <w:tr>
        <w:trPr>
          <w:jc w:val="center"/>
          <w:trHeight w:val="719"/>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评标项</w:t>
            </w:r>
            <w:r/>
          </w:p>
        </w:tc>
        <w:tc>
          <w:tcPr>
            <w:tcMar>
              <w:left w:w="108" w:type="dxa"/>
              <w:top w:w="0" w:type="dxa"/>
              <w:right w:w="108" w:type="dxa"/>
              <w:bottom w:w="0" w:type="dxa"/>
            </w:tcMar>
            <w:tcW w:w="41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评标标准及细则</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分值</w:t>
            </w:r>
            <w:r/>
          </w:p>
        </w:tc>
      </w:tr>
      <w:tr>
        <w:trPr>
          <w:jc w:val="center"/>
          <w:trHeight w:val="1750"/>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价格分</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按满足招标文件要求且有效投标价格最低的投标报价作为评审基准价，其价格分为满分；其他投标人的价格分按以下公式计算：投标报价得分＝（评审基准价/投标报价）×30分。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超出招标最高限价的投标报价为无效报价。</w:t>
            </w:r>
            <w:r/>
          </w:p>
          <w:p>
            <w:pPr>
              <w:jc w:val="left"/>
              <w:keepLines w:val="0"/>
              <w:keepNext w:val="0"/>
              <w:widowControl/>
              <w:rPr>
                <w:rFonts w:hint="eastAsia" w:ascii="宋体" w:hAnsi="宋体" w:eastAsia="宋体" w:cs="宋体"/>
                <w:i w:val="0"/>
                <w:iCs w:val="0"/>
                <w:color w:val="auto"/>
                <w:sz w:val="21"/>
                <w:szCs w:val="21"/>
                <w:u w:val="none"/>
                <w:lang w:val="zh-CN" w:eastAsia="zh-CN" w:bidi="ar"/>
              </w:rPr>
              <w:suppressLineNumbers w:val="0"/>
            </w:pPr>
            <w:r>
              <w:rPr>
                <w:rFonts w:hint="eastAsia" w:ascii="宋体" w:hAnsi="宋体" w:eastAsia="宋体" w:cs="宋体"/>
                <w:i w:val="0"/>
                <w:iCs w:val="0"/>
                <w:color w:val="auto"/>
                <w:sz w:val="21"/>
                <w:szCs w:val="21"/>
                <w:u w:val="none"/>
                <w:lang w:val="zh-CN" w:eastAsia="zh-CN" w:bidi="ar"/>
              </w:rPr>
              <w:t xml:space="preserve">关于异常低价的问题按苏财购〔2026〕36号执行。</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zh-CN" w:eastAsia="zh-CN" w:bidi="ar"/>
              </w:rPr>
              <w:t xml:space="preserve">评审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评审小组有权将其作为无效标处理（注：供应商不得简单以自有闲置设备、闲置人员、亏本让利、低价占领市场等无法合理证明其低价合理性的理由用于证明其报价合理性）</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1004"/>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业绩</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投标人提供</w:t>
            </w:r>
            <w:r>
              <w:rPr>
                <w:rFonts w:ascii="宋体" w:hAnsi="宋体" w:eastAsia="宋体"/>
                <w:color w:val="auto"/>
                <w:sz w:val="21"/>
                <w:szCs w:val="21"/>
              </w:rPr>
              <w:t xml:space="preserve">202</w:t>
            </w:r>
            <w:r>
              <w:rPr>
                <w:rFonts w:hint="eastAsia" w:ascii="宋体" w:hAnsi="宋体" w:eastAsia="宋体"/>
                <w:color w:val="auto"/>
                <w:sz w:val="21"/>
                <w:szCs w:val="21"/>
                <w:lang w:val="en-US" w:eastAsia="zh-CN"/>
              </w:rPr>
              <w:t xml:space="preserve">3</w:t>
            </w:r>
            <w:r>
              <w:rPr>
                <w:rFonts w:ascii="宋体" w:hAnsi="宋体" w:eastAsia="宋体" w:cs="宋体"/>
                <w:color w:val="auto"/>
                <w:sz w:val="21"/>
                <w:szCs w:val="21"/>
              </w:rPr>
              <w:t xml:space="preserve">年</w:t>
            </w:r>
            <w:r>
              <w:rPr>
                <w:rFonts w:ascii="宋体" w:hAnsi="宋体" w:eastAsia="宋体"/>
                <w:color w:val="auto"/>
                <w:sz w:val="21"/>
                <w:szCs w:val="21"/>
              </w:rPr>
              <w:t xml:space="preserve">1</w:t>
            </w:r>
            <w:r>
              <w:rPr>
                <w:rFonts w:ascii="宋体" w:hAnsi="宋体" w:eastAsia="宋体" w:cs="宋体"/>
                <w:color w:val="auto"/>
                <w:sz w:val="21"/>
                <w:szCs w:val="21"/>
              </w:rPr>
              <w:t xml:space="preserve">月</w:t>
            </w:r>
            <w:r>
              <w:rPr>
                <w:rFonts w:ascii="宋体" w:hAnsi="宋体" w:eastAsia="宋体"/>
                <w:color w:val="auto"/>
                <w:sz w:val="21"/>
                <w:szCs w:val="21"/>
              </w:rPr>
              <w:t xml:space="preserve">1</w:t>
            </w:r>
            <w:r>
              <w:rPr>
                <w:rFonts w:ascii="宋体" w:hAnsi="宋体" w:eastAsia="宋体" w:cs="宋体"/>
                <w:color w:val="auto"/>
                <w:sz w:val="21"/>
                <w:szCs w:val="21"/>
              </w:rPr>
              <w:t xml:space="preserve">日（</w:t>
            </w:r>
            <w:r>
              <w:rPr>
                <w:rFonts w:hint="eastAsia" w:ascii="宋体" w:hAnsi="宋体" w:eastAsia="宋体" w:cs="宋体"/>
                <w:color w:val="auto"/>
                <w:sz w:val="21"/>
                <w:szCs w:val="21"/>
              </w:rPr>
              <w:t xml:space="preserve">时间</w:t>
            </w:r>
            <w:r>
              <w:rPr>
                <w:rFonts w:hint="eastAsia" w:ascii="宋体" w:hAnsi="宋体" w:eastAsia="宋体" w:cs="MS Gothic"/>
                <w:color w:val="auto"/>
                <w:sz w:val="21"/>
                <w:szCs w:val="21"/>
              </w:rPr>
              <w:t xml:space="preserve">以合同</w:t>
            </w:r>
            <w:r>
              <w:rPr>
                <w:rFonts w:hint="eastAsia" w:ascii="宋体" w:hAnsi="宋体" w:eastAsia="宋体" w:cs="宋体"/>
                <w:color w:val="auto"/>
                <w:sz w:val="21"/>
                <w:szCs w:val="21"/>
              </w:rPr>
              <w:t xml:space="preserve">签订</w:t>
            </w:r>
            <w:r>
              <w:rPr>
                <w:rFonts w:hint="eastAsia" w:ascii="宋体" w:hAnsi="宋体" w:eastAsia="宋体" w:cs="MS Gothic"/>
                <w:color w:val="auto"/>
                <w:sz w:val="21"/>
                <w:szCs w:val="21"/>
              </w:rPr>
              <w:t xml:space="preserve">日期</w:t>
            </w:r>
            <w:r>
              <w:rPr>
                <w:rFonts w:hint="eastAsia" w:ascii="宋体" w:hAnsi="宋体" w:eastAsia="宋体" w:cs="宋体"/>
                <w:color w:val="auto"/>
                <w:sz w:val="21"/>
                <w:szCs w:val="21"/>
              </w:rPr>
              <w:t xml:space="preserve">为</w:t>
            </w:r>
            <w:r>
              <w:rPr>
                <w:rFonts w:hint="eastAsia" w:ascii="宋体" w:hAnsi="宋体" w:eastAsia="宋体" w:cs="MS Gothic"/>
                <w:color w:val="auto"/>
                <w:sz w:val="21"/>
                <w:szCs w:val="21"/>
              </w:rPr>
              <w:t xml:space="preserve">准）以来</w:t>
            </w:r>
            <w:r>
              <w:rPr>
                <w:rFonts w:hint="eastAsia" w:ascii="宋体" w:hAnsi="宋体" w:eastAsia="宋体" w:cs="宋体"/>
                <w:color w:val="auto"/>
                <w:sz w:val="21"/>
                <w:szCs w:val="21"/>
              </w:rPr>
              <w:t xml:space="preserve">类</w:t>
            </w:r>
            <w:r>
              <w:rPr>
                <w:rFonts w:hint="eastAsia" w:ascii="宋体" w:hAnsi="宋体" w:eastAsia="宋体" w:cs="MS Gothic"/>
                <w:color w:val="auto"/>
                <w:sz w:val="21"/>
                <w:szCs w:val="21"/>
              </w:rPr>
              <w:t xml:space="preserve">似</w:t>
            </w:r>
            <w:r>
              <w:rPr>
                <w:rFonts w:hint="eastAsia" w:ascii="宋体" w:hAnsi="宋体" w:eastAsia="宋体" w:cs="宋体"/>
                <w:color w:val="auto"/>
                <w:sz w:val="21"/>
                <w:szCs w:val="21"/>
              </w:rPr>
              <w:t xml:space="preserve">项</w:t>
            </w:r>
            <w:r>
              <w:rPr>
                <w:rFonts w:hint="eastAsia" w:ascii="宋体" w:hAnsi="宋体" w:eastAsia="宋体" w:cs="MS Gothic"/>
                <w:color w:val="auto"/>
                <w:sz w:val="21"/>
                <w:szCs w:val="21"/>
              </w:rPr>
              <w:t xml:space="preserve">目</w:t>
            </w:r>
            <w:r>
              <w:rPr>
                <w:rFonts w:hint="eastAsia" w:ascii="宋体" w:hAnsi="宋体" w:eastAsia="宋体" w:cs="宋体"/>
                <w:color w:val="auto"/>
                <w:sz w:val="21"/>
                <w:szCs w:val="21"/>
              </w:rPr>
              <w:t xml:space="preserve">业绩</w:t>
            </w:r>
            <w:r>
              <w:rPr>
                <w:rFonts w:hint="eastAsia" w:ascii="宋体" w:hAnsi="宋体" w:eastAsia="宋体" w:cs="MS Gothic"/>
                <w:color w:val="auto"/>
                <w:sz w:val="21"/>
                <w:szCs w:val="21"/>
              </w:rPr>
              <w:t xml:space="preserve">情况（标的至少包含</w:t>
            </w:r>
            <w:r>
              <w:rPr>
                <w:rFonts w:hint="eastAsia" w:ascii="宋体" w:hAnsi="宋体" w:eastAsia="宋体" w:cs="MS Gothic"/>
                <w:color w:val="auto"/>
                <w:sz w:val="21"/>
                <w:szCs w:val="21"/>
                <w:lang w:val="en-US" w:eastAsia="zh-CN"/>
              </w:rPr>
              <w:t xml:space="preserve">消防类检测设备</w:t>
            </w:r>
            <w:r>
              <w:rPr>
                <w:rFonts w:hint="eastAsia" w:ascii="宋体" w:hAnsi="宋体" w:eastAsia="宋体" w:cs="MS Gothic"/>
                <w:color w:val="auto"/>
                <w:sz w:val="21"/>
                <w:szCs w:val="21"/>
              </w:rPr>
              <w:t xml:space="preserve">）</w:t>
            </w:r>
            <w:r>
              <w:rPr>
                <w:rFonts w:hint="eastAsia" w:ascii="宋体" w:hAnsi="宋体" w:eastAsia="宋体" w:cs="MS Gothic"/>
                <w:color w:val="auto"/>
                <w:sz w:val="21"/>
                <w:szCs w:val="21"/>
                <w:lang w:eastAsia="zh-CN"/>
              </w:rPr>
              <w:t xml:space="preserve">，</w:t>
            </w:r>
            <w:r>
              <w:rPr>
                <w:rFonts w:hint="eastAsia" w:ascii="宋体" w:hAnsi="宋体" w:eastAsia="宋体" w:cs="宋体"/>
                <w:i w:val="0"/>
                <w:iCs w:val="0"/>
                <w:color w:val="auto"/>
                <w:sz w:val="21"/>
                <w:szCs w:val="21"/>
                <w:u w:val="none"/>
                <w:lang w:val="en-US" w:eastAsia="zh-CN" w:bidi="ar"/>
              </w:rPr>
              <w:t xml:space="preserve">有一个得1分，最多得3分。（投标人须提供中标（成交）通知书、</w:t>
            </w:r>
            <w:r>
              <w:rPr>
                <w:rFonts w:ascii="宋体" w:hAnsi="宋体" w:eastAsia="宋体" w:cs="宋体"/>
                <w:color w:val="auto"/>
                <w:sz w:val="21"/>
                <w:szCs w:val="21"/>
              </w:rPr>
              <w:t xml:space="preserve">合同</w:t>
            </w:r>
            <w:r>
              <w:rPr>
                <w:rFonts w:hint="eastAsia" w:ascii="宋体" w:hAnsi="宋体" w:eastAsia="宋体" w:cs="宋体"/>
                <w:color w:val="auto"/>
                <w:sz w:val="21"/>
                <w:szCs w:val="21"/>
              </w:rPr>
              <w:t xml:space="preserve">及</w:t>
            </w:r>
            <w:r>
              <w:rPr>
                <w:rFonts w:ascii="宋体" w:hAnsi="宋体" w:eastAsia="宋体" w:cs="宋体"/>
                <w:color w:val="auto"/>
                <w:sz w:val="21"/>
                <w:szCs w:val="21"/>
              </w:rPr>
              <w:t xml:space="preserve">履</w:t>
            </w:r>
            <w:r>
              <w:rPr>
                <w:rFonts w:hint="eastAsia" w:ascii="宋体" w:hAnsi="宋体" w:eastAsia="宋体" w:cs="宋体"/>
                <w:color w:val="auto"/>
                <w:sz w:val="21"/>
                <w:szCs w:val="21"/>
              </w:rPr>
              <w:t xml:space="preserve">约验</w:t>
            </w:r>
            <w:r>
              <w:rPr>
                <w:rFonts w:hint="eastAsia" w:ascii="宋体" w:hAnsi="宋体" w:eastAsia="宋体" w:cs="MS Gothic"/>
                <w:color w:val="auto"/>
                <w:sz w:val="21"/>
                <w:szCs w:val="21"/>
              </w:rPr>
              <w:t xml:space="preserve">收</w:t>
            </w:r>
            <w:r>
              <w:rPr>
                <w:rFonts w:hint="eastAsia" w:ascii="宋体" w:hAnsi="宋体" w:eastAsia="宋体" w:cs="宋体"/>
                <w:color w:val="auto"/>
                <w:sz w:val="21"/>
                <w:szCs w:val="21"/>
              </w:rPr>
              <w:t xml:space="preserve">报</w:t>
            </w:r>
            <w:r>
              <w:rPr>
                <w:rFonts w:hint="eastAsia" w:ascii="宋体" w:hAnsi="宋体" w:eastAsia="宋体" w:cs="MS Gothic"/>
                <w:color w:val="auto"/>
                <w:sz w:val="21"/>
                <w:szCs w:val="21"/>
              </w:rPr>
              <w:t xml:space="preserve">告原件扫描件并加盖投</w:t>
            </w:r>
            <w:r>
              <w:rPr>
                <w:rFonts w:hint="eastAsia" w:ascii="宋体" w:hAnsi="宋体" w:eastAsia="宋体" w:cs="宋体"/>
                <w:color w:val="auto"/>
                <w:sz w:val="21"/>
                <w:szCs w:val="21"/>
              </w:rPr>
              <w:t xml:space="preserve">标单</w:t>
            </w:r>
            <w:r>
              <w:rPr>
                <w:rFonts w:hint="eastAsia" w:ascii="宋体" w:hAnsi="宋体" w:eastAsia="宋体" w:cs="MS Gothic"/>
                <w:color w:val="auto"/>
                <w:sz w:val="21"/>
                <w:szCs w:val="21"/>
              </w:rPr>
              <w:t xml:space="preserve">位公章。合同</w:t>
            </w:r>
            <w:r>
              <w:rPr>
                <w:rFonts w:hint="eastAsia" w:ascii="宋体" w:hAnsi="宋体" w:eastAsia="宋体" w:cs="宋体"/>
                <w:color w:val="auto"/>
                <w:sz w:val="21"/>
                <w:szCs w:val="21"/>
              </w:rPr>
              <w:t xml:space="preserve">须</w:t>
            </w:r>
            <w:r>
              <w:rPr>
                <w:rFonts w:hint="eastAsia" w:ascii="宋体" w:hAnsi="宋体" w:eastAsia="宋体" w:cs="MS Gothic"/>
                <w:color w:val="auto"/>
                <w:sz w:val="21"/>
                <w:szCs w:val="21"/>
              </w:rPr>
              <w:t xml:space="preserve">能反映</w:t>
            </w:r>
            <w:r>
              <w:rPr>
                <w:rFonts w:hint="eastAsia" w:ascii="宋体" w:hAnsi="宋体" w:eastAsia="宋体" w:cs="宋体"/>
                <w:color w:val="auto"/>
                <w:sz w:val="21"/>
                <w:szCs w:val="21"/>
              </w:rPr>
              <w:t xml:space="preserve">项</w:t>
            </w:r>
            <w:r>
              <w:rPr>
                <w:rFonts w:hint="eastAsia" w:ascii="宋体" w:hAnsi="宋体" w:eastAsia="宋体" w:cs="MS Gothic"/>
                <w:color w:val="auto"/>
                <w:sz w:val="21"/>
                <w:szCs w:val="21"/>
              </w:rPr>
              <w:t xml:space="preserve">目名称、主要</w:t>
            </w:r>
            <w:r>
              <w:rPr>
                <w:rFonts w:hint="eastAsia" w:ascii="宋体" w:hAnsi="宋体" w:eastAsia="宋体" w:cs="宋体"/>
                <w:color w:val="auto"/>
                <w:sz w:val="21"/>
                <w:szCs w:val="21"/>
              </w:rPr>
              <w:t xml:space="preserve">标</w:t>
            </w:r>
            <w:r>
              <w:rPr>
                <w:rFonts w:hint="eastAsia" w:ascii="宋体" w:hAnsi="宋体" w:eastAsia="宋体" w:cs="MS Gothic"/>
                <w:color w:val="auto"/>
                <w:sz w:val="21"/>
                <w:szCs w:val="21"/>
              </w:rPr>
              <w:t xml:space="preserve">的物，</w:t>
            </w:r>
            <w:r>
              <w:rPr>
                <w:rFonts w:hint="eastAsia" w:ascii="宋体" w:hAnsi="宋体" w:eastAsia="宋体" w:cs="宋体"/>
                <w:color w:val="auto"/>
                <w:sz w:val="21"/>
                <w:szCs w:val="21"/>
              </w:rPr>
              <w:t xml:space="preserve">签订时间</w:t>
            </w:r>
            <w:r>
              <w:rPr>
                <w:rFonts w:hint="eastAsia" w:ascii="宋体" w:hAnsi="宋体" w:eastAsia="宋体" w:cs="MS Gothic"/>
                <w:color w:val="auto"/>
                <w:sz w:val="21"/>
                <w:szCs w:val="21"/>
              </w:rPr>
              <w:t xml:space="preserve">和</w:t>
            </w:r>
            <w:r>
              <w:rPr>
                <w:rFonts w:hint="eastAsia" w:ascii="宋体" w:hAnsi="宋体" w:eastAsia="宋体" w:cs="宋体"/>
                <w:color w:val="auto"/>
                <w:sz w:val="21"/>
                <w:szCs w:val="21"/>
              </w:rPr>
              <w:t xml:space="preserve">签</w:t>
            </w:r>
            <w:r>
              <w:rPr>
                <w:rFonts w:hint="eastAsia" w:ascii="宋体" w:hAnsi="宋体" w:eastAsia="宋体" w:cs="MS Gothic"/>
                <w:color w:val="auto"/>
                <w:sz w:val="21"/>
                <w:szCs w:val="21"/>
              </w:rPr>
              <w:t xml:space="preserve">章清晰可</w:t>
            </w:r>
            <w:r>
              <w:rPr>
                <w:rFonts w:hint="eastAsia" w:ascii="宋体" w:hAnsi="宋体" w:eastAsia="宋体" w:cs="宋体"/>
                <w:color w:val="auto"/>
                <w:sz w:val="21"/>
                <w:szCs w:val="21"/>
              </w:rPr>
              <w:t xml:space="preserve">见</w:t>
            </w:r>
            <w:r>
              <w:rPr>
                <w:rFonts w:hint="eastAsia" w:ascii="宋体" w:hAnsi="宋体" w:eastAsia="宋体" w:cs="宋体"/>
                <w:i w:val="0"/>
                <w:iCs w:val="0"/>
                <w:color w:val="auto"/>
                <w:sz w:val="21"/>
                <w:szCs w:val="21"/>
                <w:u w:val="none"/>
                <w:lang w:val="en-US" w:eastAsia="zh-CN" w:bidi="ar"/>
              </w:rPr>
              <w:t xml:space="preserve">）</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1036"/>
        </w:trPr>
        <w:tc>
          <w:tcPr>
            <w:tcMar>
              <w:left w:w="108" w:type="dxa"/>
              <w:top w:w="0" w:type="dxa"/>
              <w:right w:w="108" w:type="dxa"/>
              <w:bottom w:w="0" w:type="dxa"/>
            </w:tcMar>
            <w:tcW w:w="443" w:type="pct"/>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综合实力</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投标人具有ISO 9001质量管理体系、ISO 14001环境管理体系、ISO 45001职业健康安全管理体系认证证书的，有一个得1分,本项最多得3分。（投标人须提供有效期内的证书复印件加盖投标单位公章)</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团队能力</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1、项目负责人</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针对本项目应配备项目负责人一名，项目负责人具有注册消防工程师、系统集成项目管理工程师、注册安全工程师</w:t>
            </w:r>
            <w:r>
              <w:rPr>
                <w:rFonts w:hint="eastAsia" w:ascii="宋体" w:hAnsi="宋体" w:eastAsia="宋体" w:cs="宋体"/>
                <w:i w:val="0"/>
                <w:iCs w:val="0"/>
                <w:color w:val="000000"/>
                <w:sz w:val="21"/>
                <w:szCs w:val="21"/>
                <w:u w:val="none"/>
                <w:lang w:val="en-US" w:eastAsia="zh-CN" w:bidi="ar"/>
              </w:rPr>
              <w:t xml:space="preserve">、</w:t>
            </w:r>
            <w:r>
              <w:rPr>
                <w:rFonts w:hint="default" w:ascii="宋体" w:hAnsi="宋体" w:eastAsia="宋体" w:cs="宋体"/>
                <w:i w:val="0"/>
                <w:iCs w:val="0"/>
                <w:color w:val="000000"/>
                <w:sz w:val="21"/>
                <w:szCs w:val="21"/>
                <w:u w:val="none"/>
                <w:lang w:val="en-US" w:eastAsia="zh-CN" w:bidi="ar"/>
              </w:rPr>
              <w:t xml:space="preserve">注册建造师</w:t>
            </w:r>
            <w:r>
              <w:rPr>
                <w:rFonts w:hint="eastAsia" w:ascii="宋体" w:hAnsi="宋体" w:eastAsia="宋体" w:cs="宋体"/>
                <w:i w:val="0"/>
                <w:iCs w:val="0"/>
                <w:color w:val="000000"/>
                <w:sz w:val="21"/>
                <w:szCs w:val="21"/>
                <w:u w:val="none"/>
                <w:lang w:val="en-US" w:eastAsia="zh-CN" w:bidi="ar"/>
              </w:rPr>
              <w:t xml:space="preserve">（机电工程）</w:t>
            </w:r>
            <w:r>
              <w:rPr>
                <w:rFonts w:hint="default" w:ascii="宋体" w:hAnsi="宋体" w:eastAsia="宋体" w:cs="宋体"/>
                <w:i w:val="0"/>
                <w:iCs w:val="0"/>
                <w:color w:val="000000"/>
                <w:sz w:val="21"/>
                <w:szCs w:val="21"/>
                <w:u w:val="none"/>
                <w:lang w:val="en-US" w:eastAsia="zh-CN" w:bidi="ar"/>
              </w:rPr>
              <w:t xml:space="preserve">，有一个得1分，不提供不得分，最高得4分。</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2、技术负责人（与</w:t>
            </w:r>
            <w:r>
              <w:rPr>
                <w:rFonts w:hint="eastAsia" w:ascii="宋体" w:hAnsi="宋体" w:eastAsia="宋体" w:cs="宋体"/>
                <w:i w:val="0"/>
                <w:iCs w:val="0"/>
                <w:color w:val="000000"/>
                <w:sz w:val="21"/>
                <w:szCs w:val="21"/>
                <w:u w:val="none"/>
                <w:lang w:val="en-US" w:eastAsia="zh-CN" w:bidi="ar"/>
              </w:rPr>
              <w:t xml:space="preserve">项目</w:t>
            </w:r>
            <w:r>
              <w:rPr>
                <w:rFonts w:hint="default" w:ascii="宋体" w:hAnsi="宋体" w:eastAsia="宋体" w:cs="宋体"/>
                <w:i w:val="0"/>
                <w:iCs w:val="0"/>
                <w:color w:val="000000"/>
                <w:sz w:val="21"/>
                <w:szCs w:val="21"/>
                <w:u w:val="none"/>
                <w:lang w:val="en-US" w:eastAsia="zh-CN" w:bidi="ar"/>
              </w:rPr>
              <w:t xml:space="preserve">负责人不可兼任）</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除项目负责人外，配备技术负责人一名，技术负责人具有安防系统工</w:t>
            </w:r>
            <w:r>
              <w:rPr>
                <w:rFonts w:hint="eastAsia" w:ascii="宋体" w:hAnsi="宋体" w:eastAsia="宋体" w:cs="宋体"/>
                <w:i w:val="0"/>
                <w:iCs w:val="0"/>
                <w:color w:val="000000"/>
                <w:sz w:val="21"/>
                <w:szCs w:val="21"/>
                <w:u w:val="none"/>
                <w:lang w:val="en-US" w:eastAsia="zh-CN" w:bidi="ar"/>
              </w:rPr>
              <w:t xml:space="preserve">程</w:t>
            </w:r>
            <w:r>
              <w:rPr>
                <w:rFonts w:hint="default" w:ascii="宋体" w:hAnsi="宋体" w:eastAsia="宋体" w:cs="宋体"/>
                <w:i w:val="0"/>
                <w:iCs w:val="0"/>
                <w:color w:val="000000"/>
                <w:sz w:val="21"/>
                <w:szCs w:val="21"/>
                <w:u w:val="none"/>
                <w:lang w:val="en-US" w:eastAsia="zh-CN" w:bidi="ar"/>
              </w:rPr>
              <w:t xml:space="preserve">师、弱电系统工程师、安全防范工程师</w:t>
            </w:r>
            <w:r>
              <w:rPr>
                <w:rFonts w:hint="eastAsia" w:ascii="宋体" w:hAnsi="宋体" w:eastAsia="宋体" w:cs="宋体"/>
                <w:i w:val="0"/>
                <w:iCs w:val="0"/>
                <w:color w:val="000000"/>
                <w:sz w:val="21"/>
                <w:szCs w:val="21"/>
                <w:u w:val="none"/>
                <w:lang w:val="en-US" w:eastAsia="zh-CN" w:bidi="ar"/>
              </w:rPr>
              <w:t xml:space="preserve">、</w:t>
            </w:r>
            <w:r>
              <w:rPr>
                <w:rFonts w:hint="default" w:ascii="宋体" w:hAnsi="宋体" w:eastAsia="宋体" w:cs="宋体"/>
                <w:i w:val="0"/>
                <w:iCs w:val="0"/>
                <w:color w:val="000000"/>
                <w:sz w:val="21"/>
                <w:szCs w:val="21"/>
                <w:u w:val="none"/>
                <w:lang w:val="en-US" w:eastAsia="zh-CN" w:bidi="ar"/>
              </w:rPr>
              <w:t xml:space="preserve">网络工程师有一个得0.5分，不提供不得分，最高得2分。</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3、</w:t>
            </w:r>
            <w:r>
              <w:rPr>
                <w:rFonts w:hint="default" w:ascii="宋体" w:hAnsi="宋体" w:eastAsia="宋体" w:cs="宋体"/>
                <w:i w:val="0"/>
                <w:iCs w:val="0"/>
                <w:color w:val="auto"/>
                <w:sz w:val="21"/>
                <w:szCs w:val="21"/>
                <w:highlight w:val="none"/>
                <w:u w:val="none"/>
                <w:lang w:val="en-US" w:eastAsia="zh-CN" w:bidi="ar"/>
              </w:rPr>
              <w:t xml:space="preserve">运维</w:t>
            </w:r>
            <w:r>
              <w:rPr>
                <w:rFonts w:hint="eastAsia" w:ascii="宋体" w:hAnsi="宋体" w:eastAsia="宋体" w:cs="宋体"/>
                <w:i w:val="0"/>
                <w:iCs w:val="0"/>
                <w:color w:val="auto"/>
                <w:sz w:val="21"/>
                <w:szCs w:val="21"/>
                <w:highlight w:val="none"/>
                <w:u w:val="none"/>
                <w:lang w:val="en-US" w:eastAsia="zh-CN" w:bidi="ar"/>
              </w:rPr>
              <w:t xml:space="preserve">负责人</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t xml:space="preserve">为保证项目正常稳定运行，本项目需配备运维</w:t>
            </w:r>
            <w:r>
              <w:rPr>
                <w:rFonts w:hint="eastAsia" w:ascii="宋体" w:hAnsi="宋体" w:eastAsia="宋体" w:cs="宋体"/>
                <w:i w:val="0"/>
                <w:iCs w:val="0"/>
                <w:color w:val="auto"/>
                <w:sz w:val="21"/>
                <w:szCs w:val="21"/>
                <w:highlight w:val="none"/>
                <w:u w:val="none"/>
                <w:lang w:val="en-US" w:eastAsia="zh-CN" w:bidi="ar"/>
              </w:rPr>
              <w:t xml:space="preserve">团队（负责人不可与项目负责人和技术负责人兼任）</w:t>
            </w:r>
            <w:r>
              <w:rPr>
                <w:rFonts w:hint="default" w:ascii="宋体" w:hAnsi="宋体" w:eastAsia="宋体" w:cs="宋体"/>
                <w:i w:val="0"/>
                <w:iCs w:val="0"/>
                <w:color w:val="auto"/>
                <w:sz w:val="21"/>
                <w:szCs w:val="21"/>
                <w:highlight w:val="none"/>
                <w:u w:val="none"/>
                <w:lang w:val="en-US" w:eastAsia="zh-CN" w:bidi="ar"/>
              </w:rPr>
              <w:t xml:space="preserve">运维负责人具有IT运维工程师</w:t>
            </w:r>
            <w:r>
              <w:rPr>
                <w:rFonts w:hint="eastAsia" w:ascii="宋体" w:hAnsi="宋体" w:eastAsia="宋体" w:cs="宋体"/>
                <w:i w:val="0"/>
                <w:iCs w:val="0"/>
                <w:color w:val="auto"/>
                <w:sz w:val="21"/>
                <w:szCs w:val="21"/>
                <w:highlight w:val="none"/>
                <w:u w:val="none"/>
                <w:lang w:val="en-US" w:eastAsia="zh-CN" w:bidi="ar"/>
              </w:rPr>
              <w:t xml:space="preserve">、</w:t>
            </w:r>
            <w:r>
              <w:rPr>
                <w:rFonts w:hint="default" w:ascii="宋体" w:hAnsi="宋体" w:eastAsia="宋体" w:cs="宋体"/>
                <w:i w:val="0"/>
                <w:iCs w:val="0"/>
                <w:color w:val="auto"/>
                <w:sz w:val="21"/>
                <w:szCs w:val="21"/>
                <w:highlight w:val="none"/>
                <w:u w:val="none"/>
                <w:lang w:val="en-US" w:eastAsia="zh-CN" w:bidi="ar"/>
              </w:rPr>
              <w:t xml:space="preserve">售后服务管理师</w:t>
            </w:r>
            <w:r>
              <w:rPr>
                <w:rFonts w:hint="eastAsia" w:ascii="宋体" w:hAnsi="宋体" w:eastAsia="宋体" w:cs="宋体"/>
                <w:i w:val="0"/>
                <w:iCs w:val="0"/>
                <w:color w:val="auto"/>
                <w:sz w:val="21"/>
                <w:szCs w:val="21"/>
                <w:highlight w:val="none"/>
                <w:u w:val="none"/>
                <w:lang w:val="en-US" w:eastAsia="zh-CN" w:bidi="ar"/>
              </w:rPr>
              <w:t xml:space="preserve">、</w:t>
            </w:r>
            <w:r>
              <w:rPr>
                <w:rFonts w:hint="default" w:ascii="宋体" w:hAnsi="宋体" w:eastAsia="宋体" w:cs="宋体"/>
                <w:i w:val="0"/>
                <w:iCs w:val="0"/>
                <w:color w:val="auto"/>
                <w:sz w:val="21"/>
                <w:szCs w:val="21"/>
                <w:highlight w:val="none"/>
                <w:u w:val="none"/>
                <w:lang w:val="en-US" w:eastAsia="zh-CN" w:bidi="ar"/>
              </w:rPr>
              <w:t xml:space="preserve">中级工程师</w:t>
            </w:r>
            <w:r>
              <w:rPr>
                <w:rFonts w:hint="eastAsia" w:ascii="宋体" w:hAnsi="宋体" w:eastAsia="宋体" w:cs="宋体"/>
                <w:i w:val="0"/>
                <w:iCs w:val="0"/>
                <w:color w:val="auto"/>
                <w:sz w:val="21"/>
                <w:szCs w:val="21"/>
                <w:highlight w:val="none"/>
                <w:u w:val="none"/>
                <w:lang w:val="en-US" w:eastAsia="zh-CN" w:bidi="ar"/>
              </w:rPr>
              <w:t xml:space="preserve">、低压电工证</w:t>
            </w:r>
            <w:r>
              <w:rPr>
                <w:rFonts w:hint="default" w:ascii="宋体" w:hAnsi="宋体" w:eastAsia="宋体" w:cs="宋体"/>
                <w:i w:val="0"/>
                <w:iCs w:val="0"/>
                <w:color w:val="auto"/>
                <w:sz w:val="21"/>
                <w:szCs w:val="21"/>
                <w:highlight w:val="none"/>
                <w:u w:val="none"/>
                <w:lang w:val="en-US" w:eastAsia="zh-CN" w:bidi="ar"/>
              </w:rPr>
              <w:t xml:space="preserve">有一个得</w:t>
            </w:r>
            <w:r>
              <w:rPr>
                <w:rFonts w:hint="eastAsia" w:ascii="宋体" w:hAnsi="宋体" w:eastAsia="宋体" w:cs="宋体"/>
                <w:i w:val="0"/>
                <w:iCs w:val="0"/>
                <w:color w:val="auto"/>
                <w:sz w:val="21"/>
                <w:szCs w:val="21"/>
                <w:highlight w:val="none"/>
                <w:u w:val="none"/>
                <w:lang w:val="en-US" w:eastAsia="zh-CN" w:bidi="ar"/>
              </w:rPr>
              <w:t xml:space="preserve">0.5</w:t>
            </w:r>
            <w:r>
              <w:rPr>
                <w:rFonts w:hint="default" w:ascii="宋体" w:hAnsi="宋体" w:eastAsia="宋体" w:cs="宋体"/>
                <w:i w:val="0"/>
                <w:iCs w:val="0"/>
                <w:color w:val="auto"/>
                <w:sz w:val="21"/>
                <w:szCs w:val="21"/>
                <w:highlight w:val="none"/>
                <w:u w:val="none"/>
                <w:lang w:val="en-US" w:eastAsia="zh-CN" w:bidi="ar"/>
              </w:rPr>
              <w:t xml:space="preserve">分，不提供不得分，最高得2分。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（投标人须提供有效期内的证书复印件加盖投标单位公章，以上人员需提供投标人</w:t>
            </w:r>
            <w:r>
              <w:rPr>
                <w:rFonts w:hint="eastAsia" w:ascii="宋体" w:hAnsi="宋体" w:eastAsia="宋体" w:cs="宋体"/>
                <w:i w:val="0"/>
                <w:iCs w:val="0"/>
                <w:color w:val="000000"/>
                <w:sz w:val="21"/>
                <w:szCs w:val="21"/>
                <w:u w:val="none"/>
                <w:lang w:val="en-US" w:eastAsia="zh-CN" w:bidi="ar"/>
              </w:rPr>
              <w:t xml:space="preserve">为其缴纳的</w:t>
            </w:r>
            <w:r>
              <w:rPr>
                <w:rFonts w:hint="default" w:ascii="宋体" w:hAnsi="宋体" w:eastAsia="宋体" w:cs="宋体"/>
                <w:i w:val="0"/>
                <w:iCs w:val="0"/>
                <w:color w:val="000000"/>
                <w:sz w:val="21"/>
                <w:szCs w:val="21"/>
                <w:u w:val="none"/>
                <w:lang w:val="en-US" w:eastAsia="zh-CN" w:bidi="ar"/>
              </w:rPr>
              <w:t xml:space="preserve">近三个月中任意一个月份(不含投标文件递交当月)社保证明</w:t>
            </w:r>
            <w:r>
              <w:rPr>
                <w:rFonts w:hint="eastAsia" w:ascii="宋体" w:hAnsi="宋体" w:eastAsia="宋体" w:cs="宋体"/>
                <w:i w:val="0"/>
                <w:iCs w:val="0"/>
                <w:color w:val="000000"/>
                <w:sz w:val="21"/>
                <w:szCs w:val="21"/>
                <w:u w:val="none"/>
                <w:lang w:val="en-US" w:eastAsia="zh-CN" w:bidi="ar"/>
              </w:rPr>
              <w:t xml:space="preserve">材料</w:t>
            </w:r>
            <w:r>
              <w:rPr>
                <w:rFonts w:hint="default" w:ascii="宋体" w:hAnsi="宋体" w:eastAsia="宋体" w:cs="宋体"/>
                <w:i w:val="0"/>
                <w:iCs w:val="0"/>
                <w:color w:val="000000"/>
                <w:sz w:val="21"/>
                <w:szCs w:val="21"/>
                <w:u w:val="none"/>
                <w:lang w:val="en-US" w:eastAsia="zh-CN" w:bidi="ar"/>
              </w:rPr>
              <w:t xml:space="preserve">并加盖</w:t>
            </w:r>
            <w:r>
              <w:rPr>
                <w:rFonts w:hint="eastAsia" w:ascii="宋体" w:hAnsi="宋体" w:eastAsia="宋体" w:cs="宋体"/>
                <w:i w:val="0"/>
                <w:iCs w:val="0"/>
                <w:color w:val="000000"/>
                <w:sz w:val="21"/>
                <w:szCs w:val="21"/>
                <w:u w:val="none"/>
                <w:lang w:val="en-US" w:eastAsia="zh-CN" w:bidi="ar"/>
              </w:rPr>
              <w:t xml:space="preserve">投标单位</w:t>
            </w:r>
            <w:r>
              <w:rPr>
                <w:rFonts w:hint="default" w:ascii="宋体" w:hAnsi="宋体" w:eastAsia="宋体" w:cs="宋体"/>
                <w:i w:val="0"/>
                <w:iCs w:val="0"/>
                <w:color w:val="000000"/>
                <w:sz w:val="21"/>
                <w:szCs w:val="21"/>
                <w:u w:val="none"/>
                <w:lang w:val="en-US" w:eastAsia="zh-CN" w:bidi="ar"/>
              </w:rPr>
              <w:t xml:space="preserve">公章）</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1305"/>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技术规格、参数响应</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根据投标人所投软硬件的技术参数、性能指标的响应情况进行综合评审，全部符合采购需求的得20分，打“▲”项为重要参数有一项负偏离扣1分，其余参数有一项负偏离扣0.5分,扣完为止。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注：投标时应根据招标文件要求提供的相对应的证明文件的复印件，并加盖投标单位公章，不提供不得分。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jc w:val="center"/>
          <w:trHeight w:val="90"/>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项目总体实施方案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评标委员会根据投标人提出的项目总体实施方案（包括但不限于项目管理方案、实施计划、人员配置、项目验收等内容）进行综合评分：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项目实施方案科学合理、计划日程紧凑、组织有序，能高效推进项目实施的得8分；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项目实施方案较为科学合理、组织较为有序、基本能保证项目正常实施的得6分；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项目实施方案科学性合理性和组织性等一般的得4分；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项目实施方案不太准确，不符合实际需求的得2分；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与本项目无关或未提供的不得分。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项目组织实施方案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投标人详细阐述项目施工组织方案，包括项目进度计划、质量保证措施、施工安全措施等，按照施工组织方案的可实施性、合理性等进行综合评价。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方案思路清晰、描述详细、贴合实际要求的得6分；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方案思路完整、内容基本详实，能够基本满足采购需求的得4分；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方案内容不完善、操作性不强，但经过优化可实现采购需求的得2分；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与本项目无关或未提供的不得分。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项目施工方案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投标人提供的施工方案，包含项目施工计划、沟通机制、进度安排、质量保证、安全措施、应急响应等合理性、条理性进行评分：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方案科学全面、条理清晰、合理、详细、有针对性、切实可行的得6分；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方案较为全面、基本合理、较为详细、有针对性、基本可行的得4分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方案内容条理一般、针对性有待加强、可行性一般的得2分；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售后服务方案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提供符合本项目的售后服务方案，具有详细、合理、切合实际的售后服务方案，售后服务机构设置齐全，内容包含不限于人员配备、响应时间及故障排除时间、应急保障措施等。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售后服务方案描述详细、有针对性，切合实际，得6分；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售后服务方案描述较为详细，基本可行性、较为有针对性，符合实际，得4分；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售后服务方案描述不够具体，不贴合实际，得2分；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平台演示</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功能演示，演示内容需包括但不限于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一、支持以数据看板的形式进行数据展示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1、设备数据接入后</w:t>
            </w:r>
            <w:r>
              <w:rPr>
                <w:rFonts w:hint="default" w:ascii="宋体" w:hAnsi="宋体" w:eastAsia="宋体" w:cs="宋体"/>
                <w:i w:val="0"/>
                <w:iCs w:val="0"/>
                <w:color w:val="000000"/>
                <w:sz w:val="21"/>
                <w:szCs w:val="21"/>
                <w:u w:val="none"/>
                <w:lang w:val="en-US" w:eastAsia="zh-CN" w:bidi="ar"/>
              </w:rPr>
              <w:t xml:space="preserve">应</w:t>
            </w:r>
            <w:r>
              <w:rPr>
                <w:rFonts w:hint="eastAsia" w:ascii="宋体" w:hAnsi="宋体" w:eastAsia="宋体" w:cs="宋体"/>
                <w:i w:val="0"/>
                <w:iCs w:val="0"/>
                <w:color w:val="000000"/>
                <w:sz w:val="21"/>
                <w:szCs w:val="21"/>
                <w:u w:val="none"/>
                <w:lang w:val="en-US" w:eastAsia="zh-CN" w:bidi="ar"/>
              </w:rPr>
              <w:t xml:space="preserve">形成数据展示</w:t>
            </w:r>
            <w:r>
              <w:rPr>
                <w:rFonts w:hint="default" w:ascii="宋体" w:hAnsi="宋体" w:eastAsia="宋体" w:cs="宋体"/>
                <w:i w:val="0"/>
                <w:iCs w:val="0"/>
                <w:color w:val="000000"/>
                <w:sz w:val="21"/>
                <w:szCs w:val="21"/>
                <w:u w:val="none"/>
                <w:lang w:val="en-US" w:eastAsia="zh-CN" w:bidi="ar"/>
              </w:rPr>
              <w:t xml:space="preserve">支持查看报警类型、报警等级、监测值、报警次数、所属设备等信息，并能根据资源在平面图或GIS地图上的位置，用红色闪烁标识报警点位；</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应支持形成报警日历，并能查看报警点位的历史报警记录；</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应支持通过联动视频预览、录像回放、抓图画面等方式对报警进行核实，支持对处理为误报的事件进行转隐患的处理；转隐患处理后，应支持生成隐患工单，并支持在工单中完成隐患的闭环处理。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报警数据展示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w:t>
            </w:r>
            <w:r>
              <w:rPr>
                <w:rFonts w:hint="default" w:ascii="宋体" w:hAnsi="宋体" w:eastAsia="宋体" w:cs="宋体"/>
                <w:i w:val="0"/>
                <w:iCs w:val="0"/>
                <w:color w:val="000000"/>
                <w:sz w:val="21"/>
                <w:szCs w:val="21"/>
                <w:u w:val="none"/>
                <w:lang w:val="en-US" w:eastAsia="zh-CN" w:bidi="ar"/>
              </w:rPr>
              <w:t xml:space="preserve">、应支持查看报警分析，支持查看未处理报警和真实火警的数量</w:t>
            </w:r>
            <w:r>
              <w:rPr>
                <w:rFonts w:hint="eastAsia" w:ascii="宋体" w:hAnsi="宋体" w:eastAsia="宋体" w:cs="宋体"/>
                <w:i w:val="0"/>
                <w:iCs w:val="0"/>
                <w:color w:val="000000"/>
                <w:sz w:val="21"/>
                <w:szCs w:val="21"/>
                <w:u w:val="none"/>
                <w:lang w:val="en-US" w:eastAsia="zh-CN" w:bidi="ar"/>
              </w:rPr>
              <w:t xml:space="preserve">。</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2、支持查看今</w:t>
            </w:r>
            <w:r>
              <w:rPr>
                <w:rFonts w:hint="default" w:ascii="宋体" w:hAnsi="宋体" w:eastAsia="宋体" w:cs="宋体"/>
                <w:i w:val="0"/>
                <w:iCs w:val="0"/>
                <w:color w:val="000000"/>
                <w:sz w:val="21"/>
                <w:szCs w:val="21"/>
                <w:u w:val="none"/>
                <w:lang w:val="en-US" w:eastAsia="zh-CN" w:bidi="ar"/>
              </w:rPr>
              <w:t xml:space="preserve">日报警、今日处理率、近一年报警、报警处理率；</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default" w:ascii="宋体" w:hAnsi="宋体" w:eastAsia="宋体" w:cs="宋体"/>
                <w:i w:val="0"/>
                <w:iCs w:val="0"/>
                <w:color w:val="000000"/>
                <w:sz w:val="21"/>
                <w:szCs w:val="21"/>
                <w:u w:val="none"/>
                <w:lang w:val="en-US" w:eastAsia="zh-CN" w:bidi="ar"/>
              </w:rPr>
              <w:t xml:space="preserve">支持查看动态数据趋势，并支持按近</w:t>
            </w:r>
            <w:r>
              <w:rPr>
                <w:rFonts w:hint="eastAsia" w:ascii="宋体" w:hAnsi="宋体" w:eastAsia="宋体" w:cs="宋体"/>
                <w:i w:val="0"/>
                <w:iCs w:val="0"/>
                <w:color w:val="000000"/>
                <w:sz w:val="21"/>
                <w:szCs w:val="21"/>
                <w:u w:val="none"/>
                <w:lang w:val="en-US" w:eastAsia="zh-CN" w:bidi="ar"/>
              </w:rPr>
              <w:t xml:space="preserve">一个</w:t>
            </w:r>
            <w:r>
              <w:rPr>
                <w:rFonts w:hint="default" w:ascii="宋体" w:hAnsi="宋体" w:eastAsia="宋体" w:cs="宋体"/>
                <w:i w:val="0"/>
                <w:iCs w:val="0"/>
                <w:color w:val="000000"/>
                <w:sz w:val="21"/>
                <w:szCs w:val="21"/>
                <w:u w:val="none"/>
                <w:lang w:val="en-US" w:eastAsia="zh-CN" w:bidi="ar"/>
              </w:rPr>
              <w:t xml:space="preserve">月、近半年、近1年查看报警趋势图；</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default" w:ascii="宋体" w:hAnsi="宋体" w:eastAsia="宋体" w:cs="宋体"/>
                <w:i w:val="0"/>
                <w:iCs w:val="0"/>
                <w:color w:val="000000"/>
                <w:sz w:val="21"/>
                <w:szCs w:val="21"/>
                <w:u w:val="none"/>
                <w:lang w:val="en-US" w:eastAsia="zh-CN" w:bidi="ar"/>
              </w:rPr>
              <w:t xml:space="preserve">应支持通过动态数据趋势跳转至报警管理页面。</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三、分层级报警管理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default" w:ascii="宋体" w:hAnsi="宋体" w:eastAsia="宋体" w:cs="宋体"/>
                <w:i w:val="0"/>
                <w:iCs w:val="0"/>
                <w:color w:val="000000"/>
                <w:sz w:val="21"/>
                <w:szCs w:val="21"/>
                <w:u w:val="none"/>
                <w:lang w:val="en-US" w:eastAsia="zh-CN" w:bidi="ar"/>
              </w:rPr>
              <w:t xml:space="preserve">应支持按系统管理权限、应用菜单权限、业务资源权限对用户权限进行管理</w:t>
            </w:r>
            <w:r>
              <w:rPr>
                <w:rFonts w:hint="eastAsia" w:ascii="宋体" w:hAnsi="宋体" w:eastAsia="宋体" w:cs="宋体"/>
                <w:i w:val="0"/>
                <w:iCs w:val="0"/>
                <w:color w:val="000000"/>
                <w:sz w:val="21"/>
                <w:szCs w:val="21"/>
                <w:u w:val="none"/>
                <w:lang w:val="en-US" w:eastAsia="zh-CN" w:bidi="ar"/>
              </w:rPr>
              <w:t xml:space="preserve">。</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default" w:ascii="宋体" w:hAnsi="宋体" w:eastAsia="宋体" w:cs="宋体"/>
                <w:i w:val="0"/>
                <w:iCs w:val="0"/>
                <w:color w:val="000000"/>
                <w:sz w:val="21"/>
                <w:szCs w:val="21"/>
                <w:u w:val="none"/>
                <w:lang w:val="en-US" w:eastAsia="zh-CN" w:bidi="ar"/>
              </w:rPr>
              <w:t xml:space="preserve">支持配置消防系统的报警分级通知，支持按区域、报警类型配置分级通知，并支持选择语音、短信和APP的推送方式；</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3、报警推送层级可以分层级推送</w:t>
            </w:r>
            <w:r>
              <w:rPr>
                <w:rFonts w:hint="default" w:ascii="宋体" w:hAnsi="宋体" w:eastAsia="宋体" w:cs="宋体"/>
                <w:i w:val="0"/>
                <w:iCs w:val="0"/>
                <w:color w:val="000000"/>
                <w:sz w:val="21"/>
                <w:szCs w:val="21"/>
                <w:u w:val="none"/>
                <w:lang w:val="en-US" w:eastAsia="zh-CN" w:bidi="ar"/>
              </w:rPr>
              <w:t xml:space="preserve">，每一级</w:t>
            </w:r>
            <w:r>
              <w:rPr>
                <w:rFonts w:hint="eastAsia" w:ascii="宋体" w:hAnsi="宋体" w:eastAsia="宋体" w:cs="宋体"/>
                <w:i w:val="0"/>
                <w:iCs w:val="0"/>
                <w:color w:val="000000"/>
                <w:sz w:val="21"/>
                <w:szCs w:val="21"/>
                <w:u w:val="none"/>
                <w:lang w:val="en-US" w:eastAsia="zh-CN" w:bidi="ar"/>
              </w:rPr>
              <w:t xml:space="preserve">可选人数不低于3</w:t>
            </w:r>
            <w:r>
              <w:rPr>
                <w:rFonts w:hint="default" w:ascii="宋体" w:hAnsi="宋体" w:eastAsia="宋体" w:cs="宋体"/>
                <w:i w:val="0"/>
                <w:iCs w:val="0"/>
                <w:color w:val="000000"/>
                <w:sz w:val="21"/>
                <w:szCs w:val="21"/>
                <w:u w:val="none"/>
                <w:lang w:val="en-US" w:eastAsia="zh-CN" w:bidi="ar"/>
              </w:rPr>
              <w:t xml:space="preserve">人，</w:t>
            </w:r>
            <w:r>
              <w:rPr>
                <w:rFonts w:hint="eastAsia" w:ascii="宋体" w:hAnsi="宋体" w:eastAsia="宋体" w:cs="宋体"/>
                <w:i w:val="0"/>
                <w:iCs w:val="0"/>
                <w:color w:val="000000"/>
                <w:sz w:val="21"/>
                <w:szCs w:val="21"/>
                <w:u w:val="none"/>
                <w:lang w:val="en-US" w:eastAsia="zh-CN" w:bidi="ar"/>
              </w:rPr>
              <w:t xml:space="preserve">分层级推送不低于5级，满足各层级工作需要。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根据各项要求的演示效果酌情打分，投标单位使用录屏演示，内容全面的得10分，缺一个功能扣1分；PPT演示或其他方式演示，内容全面的得8分，缺一个功能扣1分；不演示不得分。本项最高得10分。演示时间不长于10分钟。</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446"/>
        </w:trPr>
        <w:tc>
          <w:tcPr>
            <w:gridSpan w:val="2"/>
            <w:tcMar>
              <w:left w:w="108" w:type="dxa"/>
              <w:top w:w="0" w:type="dxa"/>
              <w:right w:w="108" w:type="dxa"/>
              <w:bottom w:w="0" w:type="dxa"/>
            </w:tcMar>
            <w:tcW w:w="4623" w:type="pct"/>
            <w:vAlign w:val="center"/>
            <w:textDirection w:val="lrTb"/>
            <w:noWrap/>
          </w:tcPr>
          <w:p>
            <w:pPr>
              <w:jc w:val="center"/>
              <w:rPr>
                <w:rFonts w:hint="eastAsia" w:ascii="仿宋" w:hAnsi="仿宋" w:eastAsia="仿宋" w:cs="仿宋"/>
                <w:bCs/>
                <w:color w:val="000000" w:themeColor="text1"/>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rPr>
              <w:t xml:space="preserve">合计</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bl>
    <w:p>
      <w:pPr>
        <w:numPr>
          <w:ilvl w:val="0"/>
          <w:numId w:val="0"/>
        </w:num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firstLine="488"/>
        <w:jc w:val="left"/>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注：供应商必须保证所提供资料的真实性和完整性，如发现存在骗取中标等虚假行为，将依据法律规定取消其成交资格，并报请财政监管部门列入不良行为记录名单。</w:t>
      </w:r>
      <w:bookmarkEnd w:id="43"/>
      <w:r/>
      <w:r/>
    </w:p>
    <w:p>
      <w:pPr>
        <w:ind w:firstLine="488"/>
        <w:jc w:val="left"/>
        <w:spacing w:line="360" w:lineRule="auto"/>
        <w:rPr>
          <w:rFonts w:cs="仿宋" w:asciiTheme="minorEastAsia" w:hAnsiTheme="minorEastAsia" w:eastAsiaTheme="minorEastAsia"/>
          <w:bCs/>
          <w:strike/>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cs="仿宋" w:asciiTheme="minorEastAsia" w:hAnsiTheme="minorEastAsia" w:eastAsiaTheme="minorEastAsia"/>
          <w:bCs/>
          <w:strike/>
          <w:sz w:val="24"/>
          <w:szCs w:val="24"/>
        </w:rPr>
      </w:r>
      <w:r/>
    </w:p>
    <w:p>
      <w:pPr>
        <w:jc w:val="center"/>
        <w:spacing w:line="300" w:lineRule="auto"/>
        <w:rPr>
          <w:rFonts w:cs="仿宋" w:asciiTheme="minorEastAsia" w:hAnsiTheme="minorEastAsia" w:eastAsiaTheme="minorEastAsia"/>
          <w:b/>
          <w:sz w:val="32"/>
          <w:szCs w:val="32"/>
        </w:rPr>
        <w:outlineLvl w:val="0"/>
      </w:pPr>
      <w:r>
        <w:rPr>
          <w:rFonts w:cs="仿宋" w:asciiTheme="minorEastAsia" w:hAnsiTheme="minorEastAsia" w:eastAsiaTheme="minorEastAsia"/>
          <w:b/>
          <w:sz w:val="32"/>
          <w:szCs w:val="32"/>
        </w:rPr>
      </w:r>
      <w:r/>
    </w:p>
    <w:p>
      <w:pPr>
        <w:jc w:val="center"/>
        <w:spacing w:line="300" w:lineRule="auto"/>
        <w:rPr>
          <w:rFonts w:cs="仿宋" w:asciiTheme="minorEastAsia" w:hAnsiTheme="minorEastAsia" w:eastAsiaTheme="minorEastAsia"/>
          <w:b/>
          <w:sz w:val="32"/>
          <w:szCs w:val="32"/>
        </w:rPr>
        <w:outlineLvl w:val="0"/>
      </w:pPr>
      <w:r>
        <w:rPr>
          <w:rFonts w:hint="eastAsia" w:cs="仿宋" w:asciiTheme="minorEastAsia" w:hAnsiTheme="minorEastAsia" w:eastAsiaTheme="minorEastAsia"/>
          <w:b/>
          <w:sz w:val="32"/>
          <w:szCs w:val="32"/>
        </w:rPr>
        <w:t xml:space="preserve">第五章合同条款</w:t>
      </w:r>
      <w:r/>
    </w:p>
    <w:p>
      <w:pPr>
        <w:ind w:firstLine="567"/>
        <w:jc w:val="center"/>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ind w:firstLine="480"/>
        <w:spacing w:line="500" w:lineRule="exact"/>
        <w:rPr>
          <w:rFonts w:cs="仿宋" w:asciiTheme="minorEastAsia" w:hAnsiTheme="minorEastAsia" w:eastAsiaTheme="minorEastAsia"/>
          <w:bCs/>
          <w:sz w:val="24"/>
          <w:szCs w:val="24"/>
        </w:rPr>
      </w:pPr>
      <w:r/>
      <w:bookmarkStart w:id="44" w:name="_Toc16938559"/>
      <w:r/>
      <w:bookmarkStart w:id="45" w:name="_Toc20823315"/>
      <w:r/>
      <w:bookmarkStart w:id="46" w:name="_Toc513029243"/>
      <w:r>
        <w:rPr>
          <w:rFonts w:hint="eastAsia" w:cs="仿宋" w:asciiTheme="minorEastAsia" w:hAnsiTheme="minorEastAsia" w:eastAsiaTheme="minorEastAsia"/>
          <w:bCs/>
          <w:sz w:val="24"/>
          <w:szCs w:val="24"/>
        </w:rPr>
        <w:t xml:space="preserve">以下为中标后</w:t>
      </w:r>
      <w:r>
        <w:rPr>
          <w:rFonts w:hint="eastAsia" w:cs="仿宋" w:asciiTheme="minorEastAsia" w:hAnsiTheme="minorEastAsia" w:eastAsiaTheme="minorEastAsia"/>
          <w:bCs/>
          <w:sz w:val="24"/>
          <w:szCs w:val="24"/>
          <w:lang w:eastAsia="zh-CN"/>
        </w:rPr>
        <w:t xml:space="preserve">签订</w:t>
      </w:r>
      <w:r>
        <w:rPr>
          <w:rFonts w:hint="eastAsia" w:cs="仿宋" w:asciiTheme="minorEastAsia" w:hAnsiTheme="minorEastAsia" w:eastAsiaTheme="minorEastAsia"/>
          <w:bCs/>
          <w:sz w:val="24"/>
          <w:szCs w:val="24"/>
        </w:rPr>
        <w:t xml:space="preserve">本项目合同的通用条款，中标人不得提出实质性的修改。</w:t>
      </w:r>
      <w:r/>
    </w:p>
    <w:p>
      <w:pPr>
        <w:jc w:val="center"/>
        <w:spacing w:before="145" w:after="145"/>
        <w:rPr>
          <w:rFonts w:cs="仿宋" w:asciiTheme="minorEastAsia" w:hAnsiTheme="minorEastAsia" w:eastAsiaTheme="minorEastAsia"/>
          <w:b/>
          <w:bCs/>
          <w:sz w:val="24"/>
          <w:szCs w:val="24"/>
        </w:rPr>
        <w:outlineLvl w:val="0"/>
      </w:pPr>
      <w:r>
        <w:rPr>
          <w:rFonts w:hint="eastAsia" w:cs="仿宋" w:asciiTheme="minorEastAsia" w:hAnsiTheme="minorEastAsia" w:eastAsiaTheme="minorEastAsia"/>
          <w:b/>
          <w:sz w:val="24"/>
          <w:szCs w:val="24"/>
        </w:rPr>
        <w:t xml:space="preserve">江苏省政府采购合同（货物）（合同编号）</w:t>
      </w:r>
      <w:r/>
    </w:p>
    <w:p>
      <w:pPr>
        <w:jc w:val="left"/>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p>
    <w:p>
      <w:pPr>
        <w:jc w:val="left"/>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甲方：（买方）_________</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乙方：（卖方）_________</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甲、乙双方根据________________项目公开招标的结果，签署本合同。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一、合同内容</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1.1标的名称：</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1.2标的质量：</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1.3标的数量（规模）：</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1.4履行时间（期限）：</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1.5履行地点：</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1.6履行方式：</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1.7包装方式：</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二、合同金额</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2.1本合同金额为（大写）：_______圆（___元）人民币或其他币种。</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三、技术资料</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3.1乙方应按招标文件规定的时间向甲方提供使用货物(包含与货物相关的服务)的有关技术资料。</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四、知识产权</w:t>
      </w:r>
      <w:r/>
    </w:p>
    <w:p>
      <w:pPr>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rPr>
          <w:rFonts w:cs="仿宋" w:asciiTheme="minorEastAsia" w:hAnsiTheme="minorEastAsia" w:eastAsiaTheme="minorEastAsia"/>
          <w:sz w:val="24"/>
          <w:szCs w:val="24"/>
          <w:u w:val="single"/>
        </w:rPr>
      </w:pPr>
      <w:r>
        <w:rPr>
          <w:rFonts w:hint="eastAsia" w:cs="仿宋" w:asciiTheme="minorEastAsia" w:hAnsiTheme="minorEastAsia" w:eastAsiaTheme="minorEastAsia"/>
          <w:b/>
          <w:sz w:val="24"/>
          <w:szCs w:val="24"/>
        </w:rPr>
        <w:t xml:space="preserve">五、产权担保</w:t>
      </w:r>
      <w:r/>
    </w:p>
    <w:p>
      <w:pPr>
        <w:ind w:left="408" w:hanging="408"/>
        <w:spacing w:before="120" w:after="120"/>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5.1乙方保证所交付的货物（包含与货物相关的服务）的所有权完全属于乙方且无任何抵押、查封等产权瑕疵。</w:t>
      </w:r>
      <w:r/>
    </w:p>
    <w:p>
      <w:pPr>
        <w:ind w:left="410" w:hanging="410"/>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六、履约保证金</w:t>
      </w:r>
      <w:r/>
    </w:p>
    <w:p>
      <w:pPr>
        <w:ind w:left="408" w:hanging="408"/>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6.1本项目不收取履约保证金。</w:t>
      </w:r>
      <w:r/>
    </w:p>
    <w:p>
      <w:pPr>
        <w:spacing w:before="145" w:after="145"/>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七、合同转包或分包</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7.1乙方不得将合同标的转包给他人履行。</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7.2乙方不得将合同标的分包给他人履行。</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7.3乙方如有转包或未经甲方同意的分包行为，甲方有权给予终止合同。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八、合同款项支付</w:t>
      </w:r>
      <w:r/>
    </w:p>
    <w:p>
      <w:pPr>
        <w:spacing w:before="120" w:after="12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8.1合同款项的支付方式及进度安排</w:t>
      </w:r>
      <w:r/>
    </w:p>
    <w:p>
      <w:pPr>
        <w:spacing w:before="120" w:after="12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w:t>
      </w:r>
      <w:r>
        <w:rPr>
          <w:rFonts w:hint="eastAsia" w:cs="仿宋" w:asciiTheme="minorEastAsia" w:hAnsiTheme="minorEastAsia" w:eastAsiaTheme="minorEastAsia"/>
          <w:bCs/>
          <w:sz w:val="24"/>
          <w:szCs w:val="24"/>
          <w:lang w:val="en-US" w:eastAsia="zh-CN"/>
        </w:rPr>
        <w:t xml:space="preserve">.</w:t>
      </w:r>
      <w:r>
        <w:rPr>
          <w:rFonts w:hint="eastAsia" w:cs="仿宋" w:asciiTheme="minorEastAsia" w:hAnsiTheme="minorEastAsia" w:eastAsiaTheme="minorEastAsia"/>
          <w:bCs/>
          <w:sz w:val="24"/>
          <w:szCs w:val="24"/>
        </w:rPr>
        <w:t xml:space="preserve">1.1预付款支付时间：</w:t>
      </w:r>
      <w:r>
        <w:rPr>
          <w:rFonts w:hint="eastAsia" w:cs="仿宋" w:asciiTheme="minorEastAsia" w:hAnsiTheme="minorEastAsia" w:eastAsiaTheme="minorEastAsia"/>
          <w:bCs/>
          <w:sz w:val="24"/>
          <w:szCs w:val="24"/>
          <w:u w:val="single"/>
        </w:rPr>
        <w:t xml:space="preserve">合同签订后日内</w:t>
      </w:r>
      <w:r>
        <w:rPr>
          <w:rFonts w:hint="eastAsia" w:cs="仿宋" w:asciiTheme="minorEastAsia" w:hAnsiTheme="minorEastAsia" w:eastAsiaTheme="minorEastAsia"/>
          <w:bCs/>
          <w:sz w:val="24"/>
          <w:szCs w:val="24"/>
        </w:rPr>
        <w:t xml:space="preserve">，预付款支付比例：</w:t>
      </w:r>
      <w:r>
        <w:rPr>
          <w:rFonts w:hint="eastAsia" w:cs="仿宋" w:asciiTheme="minorEastAsia" w:hAnsiTheme="minorEastAsia" w:eastAsiaTheme="minorEastAsia"/>
          <w:bCs/>
          <w:sz w:val="24"/>
          <w:szCs w:val="24"/>
          <w:u w:val="single"/>
        </w:rPr>
        <w:t xml:space="preserve">合同金额的</w:t>
      </w:r>
      <w:r>
        <w:rPr>
          <w:rFonts w:hint="eastAsia" w:cs="仿宋" w:asciiTheme="minorEastAsia" w:hAnsiTheme="minorEastAsia" w:eastAsiaTheme="minorEastAsia"/>
          <w:bCs/>
          <w:sz w:val="24"/>
          <w:szCs w:val="24"/>
          <w:u w:val="single"/>
          <w:lang w:val="en-US" w:eastAsia="zh-CN"/>
        </w:rPr>
        <w:t xml:space="preserve"> </w:t>
      </w:r>
      <w:r>
        <w:rPr>
          <w:rFonts w:hint="eastAsia" w:cs="仿宋" w:asciiTheme="minorEastAsia" w:hAnsiTheme="minorEastAsia" w:eastAsiaTheme="minorEastAsia"/>
          <w:bCs/>
          <w:sz w:val="24"/>
          <w:szCs w:val="24"/>
          <w:u w:val="single"/>
        </w:rPr>
        <w:t xml:space="preserve">%</w:t>
      </w:r>
      <w:r>
        <w:rPr>
          <w:rFonts w:hint="eastAsia" w:cs="仿宋" w:asciiTheme="minorEastAsia" w:hAnsiTheme="minorEastAsia" w:eastAsiaTheme="minorEastAsia"/>
          <w:bCs/>
          <w:sz w:val="24"/>
          <w:szCs w:val="24"/>
        </w:rPr>
        <w:t xml:space="preserve">。</w:t>
      </w:r>
      <w:r/>
    </w:p>
    <w:p>
      <w:pPr>
        <w:spacing w:before="120" w:after="120"/>
        <w:rPr>
          <w:rFonts w:cs="仿宋" w:asciiTheme="minorEastAsia" w:hAnsiTheme="minorEastAsia" w:eastAsiaTheme="minorEastAsia"/>
          <w:sz w:val="24"/>
          <w:szCs w:val="24"/>
          <w:u w:val="single"/>
        </w:rPr>
      </w:pPr>
      <w:r>
        <w:rPr>
          <w:rFonts w:hint="eastAsia" w:cs="仿宋" w:asciiTheme="minorEastAsia" w:hAnsiTheme="minorEastAsia" w:eastAsiaTheme="minorEastAsia"/>
          <w:bCs/>
          <w:sz w:val="24"/>
          <w:szCs w:val="24"/>
        </w:rPr>
        <w:t xml:space="preserve">8.1.2尾款支付时间：产品验收通过,采购人收到发票后</w:t>
      </w:r>
      <w:r>
        <w:rPr>
          <w:rFonts w:hint="eastAsia" w:ascii="宋体" w:hAnsi="宋体" w:eastAsia="宋体" w:cs="仿宋"/>
          <w:sz w:val="24"/>
          <w:szCs w:val="24"/>
        </w:rPr>
        <w:t xml:space="preserve">10个工作日</w:t>
      </w:r>
      <w:r>
        <w:rPr>
          <w:rFonts w:hint="eastAsia" w:cs="仿宋" w:asciiTheme="minorEastAsia" w:hAnsiTheme="minorEastAsia" w:eastAsiaTheme="minorEastAsia"/>
          <w:bCs/>
          <w:sz w:val="24"/>
          <w:szCs w:val="24"/>
        </w:rPr>
        <w:t xml:space="preserve">内，尾款支付比例：</w:t>
      </w:r>
      <w:r>
        <w:rPr>
          <w:rFonts w:hint="eastAsia" w:cs="仿宋" w:asciiTheme="minorEastAsia" w:hAnsiTheme="minorEastAsia" w:eastAsiaTheme="minorEastAsia"/>
          <w:bCs/>
          <w:sz w:val="24"/>
          <w:szCs w:val="24"/>
          <w:u w:val="single"/>
        </w:rPr>
        <w:t xml:space="preserve">合同金额的</w:t>
      </w:r>
      <w:r>
        <w:rPr>
          <w:rFonts w:hint="eastAsia" w:cs="仿宋" w:asciiTheme="minorEastAsia" w:hAnsiTheme="minorEastAsia" w:eastAsiaTheme="minorEastAsia"/>
          <w:bCs/>
          <w:sz w:val="24"/>
          <w:szCs w:val="24"/>
          <w:u w:val="single"/>
          <w:lang w:val="en-US" w:eastAsia="zh-CN"/>
        </w:rPr>
        <w:t xml:space="preserve">   </w:t>
      </w:r>
      <w:r>
        <w:rPr>
          <w:rFonts w:hint="eastAsia" w:cs="仿宋" w:asciiTheme="minorEastAsia" w:hAnsiTheme="minorEastAsia" w:eastAsiaTheme="minorEastAsia"/>
          <w:bCs/>
          <w:sz w:val="24"/>
          <w:szCs w:val="24"/>
          <w:u w:val="single"/>
        </w:rPr>
        <w:t xml:space="preserve">%</w:t>
      </w:r>
      <w:r>
        <w:rPr>
          <w:rFonts w:hint="eastAsia" w:cs="仿宋" w:asciiTheme="minorEastAsia" w:hAnsiTheme="minorEastAsia" w:eastAsiaTheme="minorEastAsia"/>
          <w:bCs/>
          <w:sz w:val="24"/>
          <w:szCs w:val="24"/>
        </w:rPr>
        <w:t xml:space="preserve">。</w:t>
      </w:r>
      <w:r/>
    </w:p>
    <w:p>
      <w:pPr>
        <w:ind w:left="0" w:firstLine="0"/>
        <w:spacing w:before="120" w:after="12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8.2</w:t>
      </w:r>
      <w:r>
        <w:rPr>
          <w:rFonts w:hint="eastAsia" w:cs="仿宋" w:asciiTheme="minorEastAsia" w:hAnsiTheme="minorEastAsia" w:eastAsiaTheme="minorEastAsia"/>
          <w:sz w:val="24"/>
          <w:szCs w:val="24"/>
        </w:rPr>
        <w:t xml:space="preserve">当采购数量与实际使用数量不一致时，乙方应根据实际使用量供货，合同的最终结算金额按实际使用量乘以成交单价进行计算。</w:t>
      </w:r>
      <w:r/>
    </w:p>
    <w:p>
      <w:pPr>
        <w:spacing w:before="145" w:after="145"/>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九、税费</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9.1本合同执行中相关的一切税费均由乙方负担。</w:t>
      </w:r>
      <w:r/>
    </w:p>
    <w:p>
      <w:pPr>
        <w:ind w:left="412" w:hanging="412"/>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b/>
          <w:sz w:val="24"/>
          <w:szCs w:val="24"/>
        </w:rPr>
        <w:t xml:space="preserve">十、质量保修范围和保修期及售后服务</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10.1乙方应按招标文件规定的货物性能、技术要求、质量标准向甲方提供未经使用的全新产品。</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10.2乙方提供的货物在质量期内因货物本身的质量问题发生故障，乙方应负责免费更换。对达不到技术要求者，根据实际情况，经双方协商，可按以下办法处理：</w:t>
      </w:r>
      <w:r/>
    </w:p>
    <w:p>
      <w:pPr>
        <w:ind w:firstLine="42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⑴更换：由乙方承担所发生的全部费用。</w:t>
      </w:r>
      <w:r/>
    </w:p>
    <w:p>
      <w:pPr>
        <w:ind w:firstLine="42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⑵贬值处理：由甲乙双方合议定价。</w:t>
      </w:r>
      <w:r/>
    </w:p>
    <w:p>
      <w:pPr>
        <w:ind w:left="0" w:firstLine="42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⑶退货处理：乙方应退还甲方支付的合同款，同时应承担该货物的直接费用（运输、保险、检验、货款利息及银行手续费等）。</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10.3如在使用过程中发生质量问题，乙方在接到甲方通知后在_________小时内到达甲方现场。</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10.4在质保期内，乙方应对货物出现的质量及安全问题负责处理解决并承担一切费用。</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10.5</w:t>
      </w:r>
      <w:r>
        <w:rPr>
          <w:rFonts w:hint="eastAsia" w:cs="仿宋" w:asciiTheme="minorEastAsia" w:hAnsiTheme="minorEastAsia" w:eastAsiaTheme="minorEastAsia"/>
          <w:sz w:val="24"/>
          <w:szCs w:val="24"/>
          <w:lang w:eastAsia="zh-CN"/>
        </w:rPr>
        <w:t xml:space="preserve">上述</w:t>
      </w:r>
      <w:r>
        <w:rPr>
          <w:rFonts w:hint="eastAsia" w:cs="仿宋" w:asciiTheme="minorEastAsia" w:hAnsiTheme="minorEastAsia" w:eastAsiaTheme="minorEastAsia"/>
          <w:sz w:val="24"/>
          <w:szCs w:val="24"/>
        </w:rPr>
        <w:t xml:space="preserve">货物免费保修期为年（自交货验收合格之日起计），因人为因素出现的故障不在免费保修范围内。超过保修期的机器设备，</w:t>
      </w:r>
      <w:r>
        <w:rPr>
          <w:rFonts w:hint="eastAsia" w:cs="仿宋" w:asciiTheme="minorEastAsia" w:hAnsiTheme="minorEastAsia" w:eastAsiaTheme="minorEastAsia"/>
          <w:sz w:val="24"/>
          <w:szCs w:val="24"/>
          <w:lang w:eastAsia="zh-CN"/>
        </w:rPr>
        <w:t xml:space="preserve">终身</w:t>
      </w:r>
      <w:r>
        <w:rPr>
          <w:rFonts w:hint="eastAsia" w:cs="仿宋" w:asciiTheme="minorEastAsia" w:hAnsiTheme="minorEastAsia" w:eastAsiaTheme="minorEastAsia"/>
          <w:sz w:val="24"/>
          <w:szCs w:val="24"/>
        </w:rPr>
        <w:t xml:space="preserve">维修，维修时只收部件成本费。</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十一、项目验收</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11.1甲方依法组织履约验收工作。</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11.3对于实际使用人和甲方分离的项目，甲方邀请实际使用人参与验收。</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11.4如有必要，甲方邀请参加本项目的其他供应商或第三方专业机构及专家参与验收，相关意见将作为验收书的参考资料。</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十二、货物的包装、发运及运输</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12.2使用说明书、质量检验证明书、随配附件和工具以及清单一并附于货物内。</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12.3乙方在货物发运手续办理完毕后24小时内或货到甲方48小时前通知甲方，以准备接货。</w:t>
      </w:r>
      <w:r/>
    </w:p>
    <w:p>
      <w:pPr>
        <w:ind w:left="480" w:hanging="48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12.4货物在交付甲方前发生的风险均由乙方负责。</w:t>
      </w:r>
      <w:r/>
    </w:p>
    <w:p>
      <w:pPr>
        <w:ind w:left="0" w:right="26" w:firstLine="0"/>
        <w:spacing w:before="156" w:after="156"/>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12.5货物在规定的交付期限内由乙方送达甲方指定的地点视为交付，乙方同时需通知甲方货物已送达。</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十三、违约责任</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13.1甲方无正当理由拒收货物的，甲方向乙方偿付拒收货款总值的违约金。</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13.2甲方无故逾期验收和办理货款支付手续的,甲方应按逾期付款总额每日向乙方支付违约金。</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十四、不可抗力事件处理</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14.1在合同有效期内，任何一方因不可抗力事件导致不能履行合同，则合同履行期可延长，其延长期与不可抗力影响期相同。</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14.2不可抗力事件发生后，应立即通知对方，并寄送有关权威机构出具的证明。</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14.3不可抗力事件延续120天以上，双方应通过友好协商，确定是否继续履行合同。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十五、解决争议的方法</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15.1甲乙双方因合同签订、履行而发生的一切争议，应通过友好协商解决。如协商不成由甲方住所地人民法院管辖。</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十六、合同生效及其它</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16.1合同经双方法定代表人或授权委托代表人签字并加盖单位公章后生效。</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16.2本合同未尽事宜，遵照</w:t>
      </w:r>
      <w:r>
        <w:rPr>
          <w:rFonts w:hint="eastAsia" w:cs="仿宋" w:asciiTheme="minorEastAsia" w:hAnsiTheme="minorEastAsia" w:eastAsiaTheme="minorEastAsia"/>
          <w:sz w:val="24"/>
          <w:szCs w:val="24"/>
          <w:lang w:eastAsia="zh-CN"/>
        </w:rPr>
        <w:t xml:space="preserve">《中华人民共和国民法典》</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eastAsia="zh-CN"/>
        </w:rPr>
        <w:t xml:space="preserve">《中华人民共和国政府采购法》</w:t>
      </w:r>
      <w:r>
        <w:rPr>
          <w:rFonts w:hint="eastAsia" w:cs="仿宋" w:asciiTheme="minorEastAsia" w:hAnsiTheme="minorEastAsia" w:eastAsiaTheme="minorEastAsia"/>
          <w:sz w:val="24"/>
          <w:szCs w:val="24"/>
        </w:rPr>
        <w:t xml:space="preserve">有关条文执行。</w:t>
      </w:r>
      <w:r/>
    </w:p>
    <w:p>
      <w:pPr>
        <w:ind w:left="480" w:hanging="48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16.3本合同正本一式两份，具有同等法律效力，甲方、乙方各执一份。</w:t>
      </w:r>
      <w:r/>
    </w:p>
    <w:p>
      <w:pPr>
        <w:ind w:left="480" w:hanging="480"/>
        <w:spacing w:before="120" w:after="120" w:line="0" w:lineRule="atLeas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ind w:left="480" w:hanging="480"/>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乙方：</w:t>
      </w:r>
      <w:r/>
    </w:p>
    <w:p>
      <w:pPr>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地址：</w:t>
      </w:r>
      <w:r/>
    </w:p>
    <w:p>
      <w:pPr>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法定代表人或授权代表：</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法定代表人或授权代表：</w:t>
      </w:r>
      <w:r/>
    </w:p>
    <w:p>
      <w:pPr>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联系电话：</w:t>
      </w:r>
      <w:r/>
    </w:p>
    <w:p>
      <w:pPr>
        <w:jc w:val="center"/>
        <w:spacing w:before="120" w:after="120" w:line="0" w:lineRule="atLeas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spacing w:before="120" w:after="120" w:line="0" w:lineRule="atLeas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spacing w:line="480" w:lineRule="auto"/>
        <w:rPr>
          <w:rFonts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签订日期：</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日</w:t>
      </w:r>
      <w:bookmarkEnd w:id="44"/>
      <w:r/>
      <w:bookmarkEnd w:id="45"/>
      <w:r/>
      <w:bookmarkEnd w:id="46"/>
      <w:r/>
      <w:r/>
    </w:p>
    <w:p>
      <w:pPr>
        <w:pStyle w:val="824"/>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sz w:val="32"/>
          <w:szCs w:val="32"/>
        </w:rPr>
        <w:br w:type="page" w:clear="all"/>
      </w:r>
      <w:r/>
    </w:p>
    <w:p>
      <w:pPr>
        <w:pStyle w:val="1047"/>
        <w:jc w:val="center"/>
        <w:spacing w:before="0" w:after="0"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第六章投标文件格式</w:t>
      </w:r>
      <w:r/>
    </w:p>
    <w:p>
      <w:pPr>
        <w:pStyle w:val="1042"/>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pStyle w:val="1042"/>
        <w:ind w:firstLine="240"/>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1、说明：对本章所有的投标书格式，除开标一览表外，投标方可根据自身情况进行补充和修改，但补充和修改不得造成与本格式内容有实质性的违背。</w:t>
      </w:r>
      <w:r/>
    </w:p>
    <w:p>
      <w:pPr>
        <w:ind w:firstLine="24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2、投标人应按标段准备投标文件并清楚注明标段名称,否则造成的一切后果由投标人自行承担。</w:t>
      </w:r>
      <w:r>
        <w:rPr>
          <w:rFonts w:cs="仿宋" w:asciiTheme="minorEastAsia" w:hAnsiTheme="minorEastAsia" w:eastAsiaTheme="minorEastAsia"/>
          <w:sz w:val="24"/>
          <w:szCs w:val="24"/>
        </w:rPr>
        <w:br w:type="page" w:clear="all"/>
      </w:r>
      <w:r/>
    </w:p>
    <w:p>
      <w:pPr>
        <w:jc w:val="left"/>
        <w:rPr>
          <w:rFonts w:ascii="宋体" w:hAnsi="宋体" w:eastAsia="宋体" w:cs="宋体"/>
          <w:b/>
          <w:sz w:val="32"/>
          <w:szCs w:val="32"/>
        </w:rPr>
        <w:outlineLvl w:val="1"/>
      </w:pPr>
      <w:r>
        <w:rPr>
          <w:rFonts w:hint="eastAsia" w:ascii="宋体" w:hAnsi="宋体" w:eastAsia="宋体" w:cs="宋体"/>
          <w:b/>
          <w:sz w:val="32"/>
          <w:szCs w:val="32"/>
        </w:rPr>
        <w:t xml:space="preserve">封面</w:t>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pStyle w:val="820"/>
        <w:jc w:val="center"/>
        <w:spacing w:before="0" w:beforeAutospacing="0" w:after="0" w:afterAutospacing="0"/>
        <w:rPr>
          <w:color w:val="auto"/>
        </w:rPr>
      </w:pPr>
      <w:r>
        <w:rPr>
          <w:rFonts w:eastAsia="宋体" w:cs="宋体"/>
          <w:b/>
          <w:bCs/>
          <w:color w:val="auto"/>
          <w:sz w:val="72"/>
          <w:szCs w:val="72"/>
        </w:rPr>
        <w:t xml:space="preserve">投标文件</w:t>
      </w:r>
      <w:r/>
    </w:p>
    <w:p>
      <w:pPr>
        <w:pStyle w:val="820"/>
        <w:jc w:val="center"/>
        <w:spacing w:before="0" w:beforeAutospacing="0" w:after="0" w:afterAutospacing="0"/>
        <w:rPr>
          <w:color w:val="auto"/>
        </w:rPr>
      </w:pPr>
      <w:r>
        <w:rPr>
          <w:color w:val="auto"/>
        </w:rPr>
      </w:r>
      <w:r/>
    </w:p>
    <w:p>
      <w:pPr>
        <w:pStyle w:val="820"/>
        <w:jc w:val="center"/>
        <w:spacing w:before="0" w:beforeAutospacing="0" w:after="0" w:afterAutospacing="0"/>
        <w:rPr>
          <w:color w:val="auto"/>
        </w:rPr>
      </w:pPr>
      <w:r>
        <w:rPr>
          <w:color w:val="auto"/>
        </w:rPr>
      </w:r>
      <w:r/>
    </w:p>
    <w:p>
      <w:pPr>
        <w:pStyle w:val="820"/>
        <w:jc w:val="center"/>
        <w:spacing w:before="0" w:beforeAutospacing="0" w:after="0" w:afterAutospacing="0"/>
        <w:rPr>
          <w:color w:val="auto"/>
        </w:rPr>
      </w:pPr>
      <w:r>
        <w:rPr>
          <w:color w:val="auto"/>
        </w:rPr>
      </w:r>
      <w:r/>
    </w:p>
    <w:p>
      <w:pPr>
        <w:pStyle w:val="820"/>
        <w:jc w:val="center"/>
        <w:spacing w:before="0" w:beforeAutospacing="0" w:after="0" w:afterAutospacing="0"/>
        <w:rPr>
          <w:color w:val="auto"/>
        </w:rPr>
      </w:pPr>
      <w:r>
        <w:rPr>
          <w:color w:val="auto"/>
        </w:rPr>
      </w:r>
      <w:r/>
    </w:p>
    <w:p>
      <w:pPr>
        <w:pStyle w:val="820"/>
        <w:spacing w:before="0" w:beforeAutospacing="0" w:after="0" w:afterAutospacing="0"/>
        <w:rPr>
          <w:color w:val="auto"/>
          <w:sz w:val="32"/>
          <w:szCs w:val="32"/>
        </w:rPr>
      </w:pPr>
      <w:r>
        <w:rPr>
          <w:color w:val="auto"/>
          <w:sz w:val="32"/>
          <w:szCs w:val="32"/>
        </w:rPr>
      </w:r>
      <w:r/>
    </w:p>
    <w:p>
      <w:pPr>
        <w:pStyle w:val="1052"/>
        <w:ind w:left="0" w:firstLine="600"/>
        <w:spacing w:after="0" w:line="360" w:lineRule="auto"/>
        <w:rPr>
          <w:rFonts w:ascii="宋体" w:hAnsi="宋体" w:eastAsia="宋体" w:cs="宋体"/>
          <w:bCs/>
          <w:sz w:val="32"/>
          <w:szCs w:val="32"/>
        </w:rPr>
      </w:pPr>
      <w:r>
        <w:rPr>
          <w:rFonts w:ascii="宋体" w:hAnsi="宋体" w:eastAsia="宋体" w:cs="宋体"/>
          <w:bCs/>
          <w:sz w:val="32"/>
          <w:szCs w:val="32"/>
        </w:rPr>
      </w:r>
      <w:r/>
    </w:p>
    <w:p>
      <w:pPr>
        <w:pStyle w:val="1052"/>
        <w:ind w:left="0" w:firstLine="600"/>
        <w:spacing w:after="0" w:line="360" w:lineRule="auto"/>
        <w:rPr>
          <w:rFonts w:ascii="宋体" w:hAnsi="宋体" w:eastAsia="宋体" w:cs="宋体"/>
          <w:bCs/>
          <w:sz w:val="32"/>
          <w:szCs w:val="32"/>
        </w:rPr>
      </w:pPr>
      <w:r>
        <w:rPr>
          <w:rFonts w:hint="eastAsia" w:ascii="宋体" w:hAnsi="宋体" w:eastAsia="宋体" w:cs="宋体"/>
          <w:bCs/>
          <w:sz w:val="32"/>
          <w:szCs w:val="32"/>
        </w:rPr>
        <w:t xml:space="preserve">项目名称：</w:t>
      </w:r>
      <w:r/>
    </w:p>
    <w:p>
      <w:pPr>
        <w:pStyle w:val="1052"/>
        <w:ind w:left="0" w:firstLine="600"/>
        <w:spacing w:after="0" w:line="360" w:lineRule="auto"/>
        <w:rPr>
          <w:rFonts w:ascii="宋体" w:hAnsi="宋体" w:eastAsia="宋体" w:cs="宋体"/>
          <w:bCs/>
          <w:sz w:val="32"/>
          <w:szCs w:val="32"/>
        </w:rPr>
      </w:pPr>
      <w:r>
        <w:rPr>
          <w:rFonts w:ascii="宋体" w:hAnsi="宋体" w:eastAsia="宋体" w:cs="宋体"/>
          <w:bCs/>
          <w:sz w:val="32"/>
          <w:szCs w:val="32"/>
        </w:rPr>
      </w:r>
      <w:r/>
    </w:p>
    <w:p>
      <w:pPr>
        <w:pStyle w:val="1052"/>
        <w:ind w:left="0" w:firstLine="600"/>
        <w:spacing w:after="0" w:line="360" w:lineRule="auto"/>
        <w:rPr>
          <w:rFonts w:ascii="宋体" w:hAnsi="宋体" w:eastAsia="宋体" w:cs="宋体"/>
          <w:bCs/>
          <w:sz w:val="32"/>
          <w:szCs w:val="32"/>
          <w:u w:val="single"/>
        </w:rPr>
      </w:pPr>
      <w:r>
        <w:rPr>
          <w:rFonts w:hint="eastAsia" w:ascii="宋体" w:hAnsi="宋体" w:eastAsia="宋体" w:cs="宋体"/>
          <w:bCs/>
          <w:sz w:val="32"/>
          <w:szCs w:val="32"/>
        </w:rPr>
        <w:t xml:space="preserve">项目编号：</w:t>
      </w:r>
      <w:r/>
    </w:p>
    <w:p>
      <w:pPr>
        <w:pStyle w:val="1052"/>
        <w:ind w:left="0" w:firstLine="600"/>
        <w:spacing w:after="0" w:line="360" w:lineRule="auto"/>
        <w:rPr>
          <w:rFonts w:ascii="宋体" w:hAnsi="宋体" w:eastAsia="宋体" w:cs="宋体"/>
          <w:bCs/>
          <w:sz w:val="32"/>
          <w:szCs w:val="32"/>
          <w:u w:val="single"/>
        </w:rPr>
      </w:pPr>
      <w:r>
        <w:rPr>
          <w:rFonts w:ascii="宋体" w:hAnsi="宋体" w:eastAsia="宋体" w:cs="宋体"/>
          <w:bCs/>
          <w:sz w:val="32"/>
          <w:szCs w:val="32"/>
          <w:u w:val="single"/>
        </w:rPr>
      </w:r>
      <w:r/>
    </w:p>
    <w:p>
      <w:pPr>
        <w:pStyle w:val="1052"/>
        <w:ind w:left="0" w:firstLine="600"/>
        <w:spacing w:after="0" w:line="360" w:lineRule="auto"/>
        <w:rPr>
          <w:rFonts w:ascii="宋体" w:hAnsi="宋体" w:eastAsia="宋体" w:cs="宋体"/>
          <w:bCs/>
          <w:sz w:val="32"/>
          <w:szCs w:val="32"/>
          <w:u w:val="single"/>
        </w:rPr>
      </w:pPr>
      <w:r>
        <w:rPr>
          <w:rFonts w:ascii="宋体" w:hAnsi="宋体" w:eastAsia="宋体" w:cs="宋体"/>
          <w:bCs/>
          <w:sz w:val="32"/>
          <w:szCs w:val="32"/>
          <w:u w:val="single"/>
        </w:rPr>
      </w:r>
      <w:r/>
    </w:p>
    <w:p>
      <w:pPr>
        <w:pStyle w:val="1052"/>
        <w:ind w:left="0" w:firstLine="600"/>
        <w:spacing w:after="0" w:line="360" w:lineRule="auto"/>
        <w:rPr>
          <w:rFonts w:ascii="宋体" w:hAnsi="宋体" w:eastAsia="宋体" w:cs="宋体"/>
          <w:bCs/>
          <w:sz w:val="32"/>
          <w:szCs w:val="32"/>
          <w:u w:val="single"/>
        </w:rPr>
      </w:pPr>
      <w:r>
        <w:rPr>
          <w:rFonts w:ascii="宋体" w:hAnsi="宋体" w:eastAsia="宋体" w:cs="宋体"/>
          <w:bCs/>
          <w:sz w:val="32"/>
          <w:szCs w:val="32"/>
          <w:u w:val="single"/>
        </w:rPr>
      </w:r>
      <w:r/>
    </w:p>
    <w:p>
      <w:pPr>
        <w:pStyle w:val="1052"/>
        <w:spacing w:after="0" w:line="360" w:lineRule="auto"/>
        <w:rPr>
          <w:rFonts w:ascii="宋体" w:hAnsi="宋体" w:eastAsia="宋体" w:cs="宋体"/>
          <w:bCs/>
          <w:sz w:val="32"/>
          <w:szCs w:val="32"/>
          <w:u w:val="single"/>
        </w:rPr>
      </w:pPr>
      <w:r>
        <w:rPr>
          <w:rFonts w:hint="eastAsia" w:ascii="宋体" w:hAnsi="宋体" w:eastAsia="宋体" w:cs="宋体"/>
          <w:bCs/>
          <w:sz w:val="32"/>
          <w:szCs w:val="32"/>
        </w:rPr>
        <w:t xml:space="preserve">投标人名称：</w:t>
      </w:r>
      <w:r>
        <w:rPr>
          <w:rFonts w:hint="eastAsia" w:ascii="宋体" w:hAnsi="宋体" w:eastAsia="宋体" w:cs="宋体"/>
          <w:bCs/>
          <w:sz w:val="32"/>
          <w:szCs w:val="32"/>
          <w:u w:val="single"/>
        </w:rPr>
        <w:t xml:space="preserve">（加盖CA电子公章）</w:t>
      </w:r>
      <w:r/>
    </w:p>
    <w:p>
      <w:pPr>
        <w:pStyle w:val="1052"/>
        <w:ind w:left="0" w:firstLine="600"/>
        <w:spacing w:after="0" w:line="360" w:lineRule="auto"/>
        <w:rPr>
          <w:rFonts w:ascii="宋体" w:hAnsi="宋体" w:eastAsia="宋体" w:cs="宋体"/>
          <w:bCs/>
          <w:sz w:val="32"/>
          <w:szCs w:val="32"/>
        </w:rPr>
      </w:pPr>
      <w:r>
        <w:rPr>
          <w:rFonts w:ascii="宋体" w:hAnsi="宋体" w:eastAsia="宋体" w:cs="宋体"/>
          <w:bCs/>
          <w:sz w:val="32"/>
          <w:szCs w:val="32"/>
        </w:rPr>
      </w:r>
      <w:r/>
    </w:p>
    <w:p>
      <w:pPr>
        <w:pStyle w:val="1052"/>
        <w:spacing w:after="0" w:line="360" w:lineRule="auto"/>
        <w:rPr>
          <w:rFonts w:ascii="宋体" w:hAnsi="宋体" w:eastAsia="宋体" w:cs="宋体"/>
          <w:bCs/>
          <w:sz w:val="21"/>
          <w:szCs w:val="21"/>
          <w:u w:val="single"/>
        </w:rPr>
      </w:pPr>
      <w:r>
        <w:rPr>
          <w:rFonts w:hint="eastAsia" w:ascii="宋体" w:hAnsi="宋体" w:eastAsia="宋体" w:cs="宋体"/>
          <w:bCs/>
          <w:sz w:val="32"/>
          <w:szCs w:val="32"/>
        </w:rPr>
        <w:t xml:space="preserve">日期：</w:t>
      </w:r>
      <w:r/>
    </w:p>
    <w:p>
      <w:pPr>
        <w:jc w:val="left"/>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br w:type="page" w:clear="all"/>
      </w:r>
      <w:bookmarkStart w:id="47" w:name="_Toc263753600"/>
      <w:r/>
      <w:bookmarkStart w:id="48" w:name="_Toc237145385"/>
      <w:r/>
      <w:bookmarkStart w:id="49" w:name="_Toc217446085"/>
      <w:r/>
      <w:bookmarkStart w:id="50" w:name="_Toc297204985"/>
      <w:r/>
      <w:bookmarkStart w:id="51" w:name="_Toc263768864"/>
      <w:r/>
      <w:bookmarkStart w:id="52" w:name="_Toc250041691"/>
      <w:r/>
      <w:bookmarkStart w:id="53" w:name="_Toc256175382"/>
      <w:r/>
      <w:r/>
    </w:p>
    <w:p>
      <w:pPr>
        <w:pStyle w:val="1047"/>
        <w:jc w:val="center"/>
        <w:keepLines w:val="0"/>
        <w:keepNext w:val="0"/>
        <w:widowControl/>
        <w:rPr>
          <w:rFonts w:cs="仿宋" w:asciiTheme="minorEastAsia" w:hAnsiTheme="minorEastAsia" w:eastAsiaTheme="minorEastAsia"/>
        </w:rPr>
      </w:pPr>
      <w:r/>
      <w:bookmarkStart w:id="54" w:name="_Toc217446086"/>
      <w:r>
        <w:rPr>
          <w:rStyle w:val="1050"/>
          <w:rFonts w:hint="eastAsia" w:cs="仿宋" w:asciiTheme="minorEastAsia" w:hAnsiTheme="minorEastAsia" w:eastAsiaTheme="minorEastAsia"/>
          <w:b w:val="0"/>
        </w:rPr>
        <w:t xml:space="preserve">开标一览表</w:t>
      </w:r>
      <w:r/>
    </w:p>
    <w:p>
      <w:pPr>
        <w:pStyle w:val="1051"/>
        <w:rPr>
          <w:rFonts w:hint="eastAsia" w:cs="仿宋" w:asciiTheme="minorEastAsia" w:hAnsiTheme="minorEastAsia" w:eastAsiaTheme="minorEastAsia"/>
          <w:sz w:val="27"/>
          <w:szCs w:val="27"/>
        </w:rPr>
      </w:pPr>
      <w:r>
        <w:rPr>
          <w:rFonts w:hint="eastAsia" w:cs="仿宋" w:asciiTheme="minorEastAsia" w:hAnsiTheme="minorEastAsia" w:eastAsiaTheme="minorEastAsia"/>
          <w:sz w:val="27"/>
          <w:szCs w:val="27"/>
        </w:rPr>
        <w:t xml:space="preserve">项目名称：</w:t>
      </w:r>
      <w:r/>
    </w:p>
    <w:p>
      <w:pPr>
        <w:pStyle w:val="1051"/>
        <w:rPr>
          <w:rFonts w:cs="仿宋" w:asciiTheme="minorEastAsia" w:hAnsiTheme="minorEastAsia" w:eastAsiaTheme="minorEastAsia"/>
          <w:sz w:val="27"/>
          <w:szCs w:val="27"/>
        </w:rPr>
      </w:pPr>
      <w:r>
        <w:rPr>
          <w:rFonts w:hint="eastAsia" w:cs="仿宋" w:asciiTheme="minorEastAsia" w:hAnsiTheme="minorEastAsia" w:eastAsiaTheme="minorEastAsia"/>
          <w:sz w:val="27"/>
          <w:szCs w:val="27"/>
        </w:rPr>
        <w:t xml:space="preserve">项目编号：</w:t>
      </w:r>
      <w:r/>
    </w:p>
    <w:p>
      <w:pPr>
        <w:pStyle w:val="1051"/>
        <w:rPr>
          <w:rFonts w:cs="仿宋" w:asciiTheme="minorEastAsia" w:hAnsiTheme="minorEastAsia" w:eastAsiaTheme="minorEastAsia"/>
          <w:sz w:val="27"/>
          <w:szCs w:val="27"/>
        </w:rPr>
      </w:pPr>
      <w:r>
        <w:rPr>
          <w:rFonts w:hint="eastAsia" w:cs="仿宋" w:asciiTheme="minorEastAsia" w:hAnsiTheme="minorEastAsia" w:eastAsiaTheme="minorEastAsia"/>
          <w:sz w:val="27"/>
          <w:szCs w:val="27"/>
        </w:rPr>
        <w:t xml:space="preserve">货币单位：人民币元</w:t>
      </w:r>
      <w:r/>
    </w:p>
    <w:tbl>
      <w:tblPr>
        <w:tblStyle w:val="785"/>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项目名称</w:t>
            </w:r>
            <w:r/>
          </w:p>
        </w:tc>
        <w:tc>
          <w:tcPr>
            <w:tcW w:w="2551"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项目内容</w:t>
            </w:r>
            <w:r/>
          </w:p>
        </w:tc>
        <w:tc>
          <w:tcPr>
            <w:tcW w:w="3779"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单价（小写）</w:t>
            </w:r>
            <w:r/>
          </w:p>
        </w:tc>
      </w:tr>
      <w:tr>
        <w:trPr>
          <w:trHeight w:val="1091"/>
        </w:trPr>
        <w:tc>
          <w:tcPr>
            <w:tcW w:w="2567" w:type="dxa"/>
            <w:vAlign w:val="center"/>
            <w:textDirection w:val="lrTb"/>
            <w:noWrap/>
          </w:tcPr>
          <w:p>
            <w:pPr>
              <w:spacing w:line="500" w:lineRule="exact"/>
              <w:rPr>
                <w:rFonts w:cs="仿宋" w:asciiTheme="minorEastAsia" w:hAnsiTheme="minorEastAsia" w:eastAsiaTheme="minorEastAsia"/>
                <w:sz w:val="22"/>
                <w:szCs w:val="22"/>
              </w:rPr>
            </w:pPr>
            <w:r>
              <w:rPr>
                <w:rFonts w:hint="eastAsia" w:cs="仿宋" w:asciiTheme="minorEastAsia" w:hAnsiTheme="minorEastAsia" w:eastAsiaTheme="minorEastAsia"/>
                <w:sz w:val="27"/>
                <w:szCs w:val="27"/>
              </w:rPr>
              <w:t xml:space="preserve">项目名称</w:t>
            </w:r>
            <w:r/>
          </w:p>
        </w:tc>
        <w:tc>
          <w:tcPr>
            <w:tcW w:w="2551" w:type="dxa"/>
            <w:vAlign w:val="center"/>
            <w:textDirection w:val="lrTb"/>
            <w:noWrap/>
          </w:tcPr>
          <w:p>
            <w:pPr>
              <w:pStyle w:val="1051"/>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详见投标文件</w:t>
            </w:r>
            <w:r/>
          </w:p>
        </w:tc>
        <w:tc>
          <w:tcPr>
            <w:tcW w:w="3779" w:type="dxa"/>
            <w:vAlign w:val="center"/>
            <w:textDirection w:val="lrTb"/>
            <w:noWrap/>
          </w:tcPr>
          <w:p>
            <w:pPr>
              <w:pStyle w:val="1051"/>
              <w:rPr>
                <w:rFonts w:cs="仿宋" w:asciiTheme="minorEastAsia" w:hAnsiTheme="minorEastAsia" w:eastAsiaTheme="minorEastAsia"/>
              </w:rPr>
            </w:pPr>
            <w:r>
              <w:rPr>
                <w:rFonts w:cs="仿宋" w:asciiTheme="minorEastAsia" w:hAnsiTheme="minorEastAsia" w:eastAsiaTheme="minorEastAsia"/>
                <w:sz w:val="27"/>
                <w:szCs w:val="27"/>
                <w:shd w:val="clear" w:color="auto" w:fill="ffffff"/>
              </w:rPr>
              <mc:AlternateContent>
                <mc:Choice Requires="wpg">
                  <w:drawing>
                    <wp:inline xmlns:wp="http://schemas.openxmlformats.org/drawingml/2006/wordprocessingDrawing" distT="0" distB="0" distL="0" distR="0">
                      <wp:extent cx="61722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61722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6pt;height:18.0pt;mso-wrap-distance-left:0.0pt;mso-wrap-distance-top:0.0pt;mso-wrap-distance-right:0.0pt;mso-wrap-distance-bottom:0.0pt;" stroked="f">
                      <v:path textboxrect="0,0,0,0"/>
                      <v:imagedata r:id="rId17" o:title=""/>
                    </v:shape>
                  </w:pict>
                </mc:Fallback>
              </mc:AlternateContent>
            </w:r>
            <w:r>
              <w:rPr>
                <w:rFonts w:hint="eastAsia" w:cs="仿宋" w:asciiTheme="minorEastAsia" w:hAnsiTheme="minorEastAsia" w:eastAsiaTheme="minorEastAsia"/>
                <w:sz w:val="27"/>
                <w:szCs w:val="27"/>
              </w:rPr>
              <w:t xml:space="preserve">元</w:t>
            </w:r>
            <w:r/>
          </w:p>
        </w:tc>
      </w:tr>
      <w:tr>
        <w:trPr>
          <w:trHeight w:val="627"/>
        </w:trPr>
        <w:tc>
          <w:tcPr>
            <w:tcW w:w="2567"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总价（大写）：</w:t>
            </w:r>
            <w:r/>
          </w:p>
        </w:tc>
        <w:tc>
          <w:tcPr>
            <w:gridSpan w:val="2"/>
            <w:tcW w:w="6330"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金额大写</w:t>
            </w:r>
            <w:r/>
          </w:p>
        </w:tc>
      </w:tr>
    </w:tbl>
    <w:p>
      <w:pPr>
        <w:jc w:val="left"/>
        <w:spacing w:before="100" w:after="100"/>
        <w:widowControl/>
        <w:rPr>
          <w:rFonts w:ascii="宋体" w:hAnsi="宋体" w:eastAsia="宋体" w:cs="宋体"/>
          <w:sz w:val="24"/>
          <w:szCs w:val="24"/>
        </w:rPr>
      </w:pPr>
      <w:r>
        <w:rPr>
          <w:rFonts w:ascii="宋体" w:hAnsi="宋体" w:eastAsia="宋体" w:cs="宋体"/>
          <w:sz w:val="24"/>
          <w:szCs w:val="24"/>
        </w:rPr>
      </w:r>
      <w:r/>
    </w:p>
    <w:p>
      <w:pPr>
        <w:pStyle w:val="1051"/>
        <w:rPr>
          <w:rFonts w:cs="仿宋" w:asciiTheme="minorEastAsia" w:hAnsiTheme="minorEastAsia" w:eastAsiaTheme="minorEastAsia"/>
          <w:sz w:val="27"/>
          <w:szCs w:val="27"/>
        </w:rPr>
      </w:pPr>
      <w:r>
        <w:rPr>
          <w:rFonts w:cs="仿宋" w:asciiTheme="minorEastAsia" w:hAnsiTheme="minorEastAsia" w:eastAsiaTheme="minorEastAsia"/>
          <w:sz w:val="27"/>
          <w:szCs w:val="27"/>
        </w:rPr>
      </w:r>
      <w:r/>
    </w:p>
    <w:p>
      <w:pPr>
        <w:ind w:firstLine="540"/>
        <w:jc w:val="left"/>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7"/>
          <w:szCs w:val="27"/>
        </w:rPr>
        <w:t xml:space="preserve">投标人公章：（电子签章）</w:t>
      </w:r>
      <w:r/>
    </w:p>
    <w:p>
      <w:pPr>
        <w:jc w:val="lef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br w:type="page" w:clear="all"/>
      </w:r>
      <w:r/>
    </w:p>
    <w:p>
      <w:pPr>
        <w:pStyle w:val="820"/>
        <w:jc w:val="center"/>
        <w:spacing w:before="0" w:beforeAutospacing="0" w:after="0" w:afterAutospacing="0"/>
        <w:rPr>
          <w:rFonts w:hint="eastAsia" w:cs="仿宋" w:asciiTheme="minorEastAsia" w:hAnsiTheme="minorEastAsia" w:eastAsiaTheme="minorEastAsia"/>
          <w:b/>
          <w:bCs/>
          <w:color w:val="auto"/>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auto"/>
          <w:sz w:val="32"/>
          <w:szCs w:val="32"/>
        </w:rPr>
        <w:t xml:space="preserve">投标分项报价表</w:t>
      </w:r>
      <w:r/>
    </w:p>
    <w:tbl>
      <w:tblPr>
        <w:tblStyle w:val="785"/>
        <w:tblW w:w="49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76"/>
        <w:gridCol w:w="1002"/>
        <w:gridCol w:w="971"/>
        <w:gridCol w:w="1114"/>
        <w:gridCol w:w="1124"/>
        <w:gridCol w:w="1178"/>
        <w:gridCol w:w="1222"/>
      </w:tblGrid>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820"/>
              <w:jc w:val="center"/>
              <w:spacing w:before="0" w:beforeAutospacing="0" w:after="0" w:afterAutospacing="0"/>
              <w:rPr>
                <w:rFonts w:hint="eastAsia" w:cs="仿宋" w:asciiTheme="minorEastAsia" w:hAnsiTheme="minorEastAsia" w:eastAsiaTheme="minorEastAsia"/>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820"/>
              <w:jc w:val="center"/>
              <w:spacing w:before="0" w:beforeAutospacing="0" w:after="0" w:afterAutospacing="0"/>
              <w:rPr>
                <w:rFonts w:hint="eastAsia" w:cs="仿宋" w:asciiTheme="minorEastAsia" w:hAnsiTheme="minorEastAsia" w:eastAsiaTheme="minorEastAsia"/>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分项总价</w:t>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烟感检测报警器</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rPr>
              <w:t xml:space="preserve">5740</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lang w:val="en-US" w:eastAsia="zh-CN"/>
              </w:rPr>
              <w:suppressLineNumbers w:val="0"/>
            </w:pPr>
            <w:r>
              <w:rPr>
                <w:rFonts w:hint="eastAsia" w:ascii="宋体" w:hAnsi="宋体" w:eastAsia="宋体" w:cs="宋体"/>
                <w:i w:val="0"/>
                <w:iCs w:val="0"/>
                <w:color w:val="000000"/>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lang w:val="en-US" w:eastAsia="zh-CN"/>
              </w:rPr>
              <w:suppressLineNumbers w:val="0"/>
            </w:pPr>
            <w:r>
              <w:rPr>
                <w:rFonts w:hint="eastAsia" w:ascii="宋体" w:hAnsi="宋体" w:eastAsia="宋体" w:cs="宋体"/>
                <w:i w:val="0"/>
                <w:iCs w:val="0"/>
                <w:color w:val="000000"/>
                <w:sz w:val="20"/>
                <w:szCs w:val="20"/>
                <w:highlight w:val="yellow"/>
                <w:u w:val="none"/>
                <w:lang w:val="en-US" w:eastAsia="zh-CN"/>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可视化温感火灾报警器</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59"/>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云资源服务</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59"/>
        </w:trPr>
        <w:tc>
          <w:tcPr>
            <w:gridSpan w:val="6"/>
            <w:shd w:val="clear" w:color="auto" w:fill="auto"/>
            <w:tcBorders>
              <w:top w:val="single" w:color="000000" w:sz="4" w:space="0"/>
              <w:left w:val="single" w:color="000000" w:sz="4" w:space="0"/>
              <w:bottom w:val="single" w:color="000000" w:sz="4" w:space="0"/>
              <w:right w:val="single" w:color="000000" w:sz="4" w:space="0"/>
            </w:tcBorders>
            <w:tcW w:w="42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bl>
    <w:p>
      <w:pPr>
        <w:pStyle w:val="820"/>
        <w:jc w:val="center"/>
        <w:spacing w:before="0" w:beforeAutospacing="0" w:after="0" w:afterAutospacing="0"/>
        <w:rPr>
          <w:rFonts w:hint="eastAsia" w:cs="仿宋" w:asciiTheme="minorEastAsia" w:hAnsiTheme="minorEastAsia" w:eastAsiaTheme="minorEastAsia"/>
          <w:b/>
          <w:bCs/>
          <w:color w:val="auto"/>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auto"/>
          <w:sz w:val="32"/>
          <w:szCs w:val="32"/>
        </w:rPr>
      </w:r>
      <w:r/>
    </w:p>
    <w:p>
      <w:pPr>
        <w:pStyle w:val="820"/>
        <w:jc w:val="both"/>
        <w:spacing w:before="0" w:beforeAutospacing="0" w:after="0" w:afterAutospacing="0"/>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20"/>
        <w:jc w:val="both"/>
        <w:spacing w:before="0" w:beforeAutospacing="0" w:after="0" w:afterAutospacing="0"/>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2.</w:t>
      </w:r>
      <w:r>
        <w:rPr>
          <w:rFonts w:hint="eastAsia" w:cs="仿宋" w:asciiTheme="minorEastAsia" w:hAnsiTheme="minorEastAsia" w:eastAsiaTheme="minorEastAsia"/>
          <w:color w:val="auto"/>
          <w:sz w:val="22"/>
          <w:szCs w:val="22"/>
        </w:rPr>
        <w:t xml:space="preserve">“</w:t>
      </w:r>
      <w:r>
        <w:rPr>
          <w:rFonts w:hint="eastAsia" w:cs="仿宋" w:asciiTheme="minorEastAsia" w:hAnsiTheme="minorEastAsia" w:eastAsiaTheme="minorEastAsia"/>
          <w:color w:val="auto"/>
        </w:rPr>
        <w:t xml:space="preserve">投标分项报价表</w:t>
      </w:r>
      <w:r>
        <w:rPr>
          <w:rFonts w:hint="eastAsia" w:cs="仿宋" w:asciiTheme="minorEastAsia" w:hAnsiTheme="minorEastAsia" w:eastAsiaTheme="minorEastAsia"/>
          <w:color w:val="auto"/>
          <w:sz w:val="22"/>
          <w:szCs w:val="22"/>
        </w:rPr>
        <w:t xml:space="preserve">”</w:t>
      </w:r>
      <w:r>
        <w:rPr>
          <w:rFonts w:hint="eastAsia" w:cs="仿宋" w:asciiTheme="minorEastAsia" w:hAnsiTheme="minorEastAsia" w:eastAsiaTheme="minorEastAsia"/>
          <w:color w:val="auto"/>
        </w:rPr>
        <w:t xml:space="preserve">中“投标总报价”数额应当与“开标一览表”中“投标总报价”数额一致。</w:t>
      </w:r>
      <w:r/>
    </w:p>
    <w:p>
      <w:pPr>
        <w:pStyle w:val="823"/>
        <w:ind w:firstLine="280"/>
        <w:rPr>
          <w:rFonts w:cs="仿宋" w:asciiTheme="minorEastAsia" w:hAnsiTheme="minorEastAsia" w:eastAsiaTheme="minorEastAsia"/>
          <w:szCs w:val="21"/>
        </w:rPr>
      </w:pPr>
      <w:r>
        <w:rPr>
          <w:rFonts w:cs="仿宋" w:asciiTheme="minorEastAsia" w:hAnsiTheme="minorEastAsia" w:eastAsiaTheme="minorEastAsia"/>
          <w:szCs w:val="21"/>
        </w:rPr>
      </w:r>
      <w:r/>
    </w:p>
    <w:p>
      <w:pPr>
        <w:pStyle w:val="824"/>
        <w:rPr>
          <w:rFonts w:cs="仿宋" w:asciiTheme="minorEastAsia" w:hAnsiTheme="minorEastAsia" w:eastAsiaTheme="minorEastAsia"/>
        </w:rPr>
      </w:pPr>
      <w:r>
        <w:rPr>
          <w:rFonts w:cs="仿宋" w:asciiTheme="minorEastAsia" w:hAnsiTheme="minorEastAsia" w:eastAsiaTheme="minorEastAsia"/>
        </w:rPr>
      </w:r>
      <w:r/>
    </w:p>
    <w:p>
      <w:pPr>
        <w:jc w:val="right"/>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投标人名称：（加盖CA电子公章）</w:t>
      </w:r>
      <w:r/>
    </w:p>
    <w:p>
      <w:pPr>
        <w:jc w:val="right"/>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法定代表人或授权委托人：（签字或盖章）</w:t>
      </w:r>
      <w:bookmarkEnd w:id="54"/>
      <w:r/>
      <w:r/>
    </w:p>
    <w:p>
      <w:pPr>
        <w:pStyle w:val="1052"/>
        <w:ind w:left="0" w:firstLine="600"/>
        <w:jc w:val="center"/>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lang w:val="en-US" w:eastAsia="zh-CN"/>
        </w:rPr>
        <w:t xml:space="preserve">        </w:t>
      </w:r>
      <w:r>
        <w:rPr>
          <w:rFonts w:hint="eastAsia" w:cs="仿宋" w:asciiTheme="minorEastAsia" w:hAnsiTheme="minorEastAsia" w:eastAsiaTheme="minorEastAsia"/>
          <w:bCs/>
          <w:sz w:val="24"/>
          <w:szCs w:val="24"/>
        </w:rPr>
        <w:t xml:space="preserve">日期：</w:t>
      </w:r>
      <w:r/>
    </w:p>
    <w:p>
      <w:pPr>
        <w:jc w:val="right"/>
        <w:spacing w:line="360" w:lineRule="auto"/>
        <w:rPr>
          <w:rFonts w:hint="eastAsia" w:cs="仿宋" w:asciiTheme="minorEastAsia" w:hAnsiTheme="minorEastAsia" w:eastAsiaTheme="minorEastAsia"/>
          <w:sz w:val="24"/>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sz w:val="24"/>
        </w:rPr>
      </w:r>
      <w:r/>
    </w:p>
    <w:p>
      <w:pPr>
        <w:jc w:val="center"/>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投标函</w:t>
      </w:r>
      <w:r/>
    </w:p>
    <w:p>
      <w:pPr>
        <w:ind w:left="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1052"/>
        <w:ind w:left="0"/>
        <w:spacing w:after="0" w:line="360" w:lineRule="auto"/>
        <w:rPr>
          <w:rFonts w:cs="仿宋" w:asciiTheme="minorEastAsia" w:hAnsiTheme="minorEastAsia" w:eastAsiaTheme="minorEastAsia"/>
          <w:bCs/>
          <w:iCs/>
          <w:sz w:val="24"/>
          <w:szCs w:val="24"/>
        </w:rPr>
      </w:pPr>
      <w:r>
        <w:rPr>
          <w:rFonts w:hint="eastAsia" w:cs="仿宋" w:asciiTheme="minorEastAsia" w:hAnsiTheme="minorEastAsia" w:eastAsiaTheme="minorEastAsia"/>
          <w:bCs/>
          <w:iCs/>
          <w:sz w:val="24"/>
          <w:szCs w:val="24"/>
          <w:u w:val="single"/>
          <w:lang w:val="en-US" w:eastAsia="zh-CN"/>
        </w:rPr>
        <w:t xml:space="preserve">    （采购人） </w:t>
      </w:r>
      <w:r>
        <w:rPr>
          <w:rFonts w:hint="eastAsia" w:cs="仿宋" w:asciiTheme="minorEastAsia" w:hAnsiTheme="minorEastAsia" w:eastAsiaTheme="minorEastAsia"/>
          <w:bCs/>
          <w:iCs/>
          <w:sz w:val="24"/>
          <w:szCs w:val="24"/>
        </w:rPr>
        <w:t xml:space="preserve">：</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iCs/>
          <w:sz w:val="24"/>
          <w:szCs w:val="24"/>
        </w:rPr>
        <w:t xml:space="preserve">我方全面研究了</w:t>
      </w:r>
      <w:r>
        <w:rPr>
          <w:rFonts w:hint="eastAsia" w:cs="仿宋" w:asciiTheme="minorEastAsia" w:hAnsiTheme="minorEastAsia" w:eastAsiaTheme="minorEastAsia"/>
          <w:bCs/>
          <w:sz w:val="24"/>
          <w:szCs w:val="24"/>
        </w:rPr>
        <w:t xml:space="preserve">项目招标文件，决定参加贵单位组织的本项目投标。</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1、我方自愿按照招标文件规定的各项要求向采购人提供所需货物及服务。</w:t>
      </w:r>
      <w:r/>
    </w:p>
    <w:p>
      <w:pPr>
        <w:pStyle w:val="1052"/>
        <w:ind w:left="0" w:firstLine="600"/>
        <w:spacing w:after="0" w:line="360" w:lineRule="auto"/>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2、一旦我方中标，</w:t>
      </w:r>
      <w:r>
        <w:rPr>
          <w:rFonts w:hint="eastAsia" w:cs="仿宋" w:asciiTheme="minorEastAsia" w:hAnsiTheme="minorEastAsia" w:eastAsiaTheme="minorEastAsia"/>
          <w:sz w:val="24"/>
          <w:szCs w:val="24"/>
        </w:rPr>
        <w:t xml:space="preserve">我们将严格履行招标文件中规定的每一项要求，按期、按质、按量履行合同的义务。</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3、我们已详细审查全部招标文件，包括更正文件(如有)，对招标文件及更正公告(如有)无任何异议。我们完全理解并同意放弃对这方面有不明及误解的权力。</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4、我们同意按招标文件中的规定，本投标书的有效期限为自投标截止之日起60天。</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5、我们愿意提供招标采购单位在招标文件中要求的所有资料。</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6、我们愿意遵守招标文件中所列的收费标准。</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7、我们承诺该项投标在开标后的全过程中保持有效，不作任何更改和变动。</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8、我方愿意提供贵单位可能另外要求的，与投标有关的文件资料，并保证我方已提供和将要提供的文件资料是真实、准确的。</w:t>
      </w:r>
      <w:r/>
    </w:p>
    <w:p>
      <w:pPr>
        <w:pStyle w:val="1052"/>
        <w:ind w:left="0" w:firstLine="600"/>
        <w:spacing w:after="0" w:line="360" w:lineRule="auto"/>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投标人名称：（</w:t>
      </w:r>
      <w:r>
        <w:rPr>
          <w:rFonts w:hint="eastAsia" w:cs="仿宋" w:asciiTheme="minorEastAsia" w:hAnsiTheme="minorEastAsia" w:eastAsiaTheme="minorEastAsia"/>
          <w:sz w:val="24"/>
          <w:szCs w:val="24"/>
        </w:rPr>
        <w:t xml:space="preserve">加盖CA电子公章</w:t>
      </w:r>
      <w:r>
        <w:rPr>
          <w:rFonts w:hint="eastAsia" w:cs="仿宋" w:asciiTheme="minorEastAsia" w:hAnsiTheme="minorEastAsia" w:eastAsiaTheme="minorEastAsia"/>
          <w:bCs/>
          <w:sz w:val="24"/>
          <w:szCs w:val="24"/>
        </w:rPr>
        <w:t xml:space="preserve">）</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法定代表人或</w:t>
      </w:r>
      <w:r>
        <w:rPr>
          <w:rFonts w:hint="eastAsia" w:cs="仿宋" w:asciiTheme="minorEastAsia" w:hAnsiTheme="minorEastAsia" w:eastAsiaTheme="minorEastAsia"/>
          <w:szCs w:val="24"/>
        </w:rPr>
        <w:t xml:space="preserve">委托</w:t>
      </w:r>
      <w:r>
        <w:rPr>
          <w:rFonts w:hint="eastAsia" w:cs="仿宋" w:asciiTheme="minorEastAsia" w:hAnsiTheme="minorEastAsia" w:eastAsiaTheme="minorEastAsia"/>
          <w:bCs/>
          <w:sz w:val="24"/>
          <w:szCs w:val="24"/>
        </w:rPr>
        <w:t xml:space="preserve">代理人（签字或盖章）：</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地址：</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邮政编码：</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联系电话：</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日期：</w:t>
      </w:r>
      <w:r/>
    </w:p>
    <w:p>
      <w:pPr>
        <w:jc w:val="center"/>
        <w:rPr>
          <w:rFonts w:cs="仿宋" w:asciiTheme="minorEastAsia" w:hAnsiTheme="minorEastAsia" w:eastAsiaTheme="minorEastAsia"/>
          <w:bCs/>
          <w:sz w:val="24"/>
          <w:szCs w:val="24"/>
        </w:rPr>
        <w:outlineLvl w:val="0"/>
      </w:pPr>
      <w:r>
        <w:rPr>
          <w:rFonts w:hint="eastAsia" w:cs="仿宋" w:asciiTheme="minorEastAsia" w:hAnsiTheme="minorEastAsia" w:eastAsiaTheme="minorEastAsia"/>
          <w:bCs/>
          <w:sz w:val="24"/>
          <w:szCs w:val="24"/>
        </w:rPr>
        <w:br w:type="page" w:clear="all"/>
      </w:r>
      <w:r/>
    </w:p>
    <w:p>
      <w:pPr>
        <w:jc w:val="center"/>
        <w:rPr>
          <w:rFonts w:cs="仿宋" w:asciiTheme="minorEastAsia" w:hAnsiTheme="minorEastAsia" w:eastAsiaTheme="minorEastAsia"/>
          <w:b/>
          <w:sz w:val="30"/>
          <w:szCs w:val="30"/>
        </w:rPr>
        <w:outlineLvl w:val="0"/>
      </w:pPr>
      <w:r>
        <w:rPr>
          <w:rFonts w:cs="仿宋" w:asciiTheme="minorEastAsia" w:hAnsiTheme="minorEastAsia" w:eastAsiaTheme="minorEastAsia"/>
          <w:b/>
          <w:sz w:val="30"/>
          <w:szCs w:val="30"/>
        </w:rPr>
      </w:r>
      <w:r/>
    </w:p>
    <w:p>
      <w:pPr>
        <w:jc w:val="center"/>
        <w:rPr>
          <w:rFonts w:cs="仿宋" w:asciiTheme="minorEastAsia" w:hAnsiTheme="minorEastAsia" w:eastAsiaTheme="minorEastAsia"/>
          <w:b/>
          <w:sz w:val="30"/>
          <w:szCs w:val="30"/>
        </w:rPr>
        <w:outlineLvl w:val="0"/>
      </w:pPr>
      <w:r>
        <w:rPr>
          <w:rFonts w:hint="eastAsia" w:cs="仿宋" w:asciiTheme="minorEastAsia" w:hAnsiTheme="minorEastAsia" w:eastAsiaTheme="minorEastAsia"/>
          <w:b/>
          <w:sz w:val="30"/>
          <w:szCs w:val="30"/>
        </w:rPr>
        <w:t xml:space="preserve">关于参加政府采购活动前3年内在经营活动中没有重大违法记录的书面声明</w:t>
      </w:r>
      <w:r/>
    </w:p>
    <w:p>
      <w:pPr>
        <w:jc w:val="center"/>
        <w:rPr>
          <w:rFonts w:cs="仿宋" w:asciiTheme="minorEastAsia" w:hAnsiTheme="minorEastAsia" w:eastAsiaTheme="minorEastAsia"/>
          <w:bCs/>
          <w:sz w:val="32"/>
        </w:rPr>
      </w:pPr>
      <w:r>
        <w:rPr>
          <w:rFonts w:cs="仿宋" w:asciiTheme="minorEastAsia" w:hAnsiTheme="minorEastAsia" w:eastAsiaTheme="minorEastAsia"/>
          <w:bCs/>
          <w:sz w:val="32"/>
        </w:rPr>
      </w:r>
      <w:r/>
    </w:p>
    <w:p>
      <w:pPr>
        <w:pStyle w:val="1052"/>
        <w:ind w:left="0" w:firstLine="0"/>
        <w:spacing w:after="0" w:line="360" w:lineRule="auto"/>
        <w:rPr>
          <w:rFonts w:cs="仿宋" w:asciiTheme="minorEastAsia" w:hAnsiTheme="minorEastAsia" w:eastAsiaTheme="minorEastAsia"/>
          <w:bCs/>
          <w:iCs/>
          <w:sz w:val="24"/>
          <w:szCs w:val="24"/>
          <w:u w:val="single"/>
        </w:rPr>
      </w:pPr>
      <w:r>
        <w:rPr>
          <w:rFonts w:hint="eastAsia" w:cs="仿宋" w:asciiTheme="minorEastAsia" w:hAnsiTheme="minorEastAsia" w:eastAsiaTheme="minorEastAsia"/>
          <w:bCs/>
          <w:iCs/>
          <w:sz w:val="24"/>
          <w:szCs w:val="24"/>
          <w:u w:val="single"/>
          <w:lang w:val="en-US" w:eastAsia="zh-CN"/>
        </w:rPr>
        <w:t xml:space="preserve">     </w:t>
      </w:r>
      <w:r>
        <w:rPr>
          <w:rFonts w:hint="eastAsia" w:cs="仿宋" w:asciiTheme="minorEastAsia" w:hAnsiTheme="minorEastAsia" w:eastAsiaTheme="minorEastAsia"/>
          <w:bCs/>
          <w:iCs/>
          <w:sz w:val="24"/>
          <w:szCs w:val="24"/>
          <w:u w:val="single"/>
        </w:rPr>
        <w:t xml:space="preserve">（采购人）</w:t>
      </w:r>
      <w:r>
        <w:rPr>
          <w:rFonts w:hint="eastAsia" w:cs="仿宋" w:asciiTheme="minorEastAsia" w:hAnsiTheme="minorEastAsia" w:eastAsiaTheme="minorEastAsia"/>
          <w:bCs/>
          <w:iCs/>
          <w:sz w:val="24"/>
          <w:szCs w:val="24"/>
          <w:u w:val="none"/>
        </w:rPr>
        <w:t xml:space="preserve">：</w:t>
      </w:r>
      <w:r/>
    </w:p>
    <w:p>
      <w:pPr>
        <w:ind w:firstLine="48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sz w:val="24"/>
          <w:szCs w:val="24"/>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hint="eastAsia" w:cs="仿宋" w:asciiTheme="minorEastAsia" w:hAnsiTheme="minorEastAsia" w:eastAsiaTheme="minorEastAsia"/>
          <w:sz w:val="24"/>
          <w:szCs w:val="24"/>
          <w:u w:val="single"/>
        </w:rPr>
        <w:t xml:space="preserve">公司（单位）</w:t>
      </w:r>
      <w:r>
        <w:rPr>
          <w:rFonts w:hint="eastAsia" w:cs="仿宋" w:asciiTheme="minorEastAsia" w:hAnsiTheme="minorEastAsia" w:eastAsiaTheme="minorEastAsia"/>
          <w:sz w:val="24"/>
          <w:szCs w:val="24"/>
        </w:rPr>
        <w:t xml:space="preserve">愿意承担由此而产生的一切后果。</w:t>
      </w:r>
      <w:r/>
    </w:p>
    <w:p>
      <w:pPr>
        <w:spacing w:line="480" w:lineRule="auto"/>
        <w:rPr>
          <w:rFonts w:cs="仿宋" w:asciiTheme="minorEastAsia" w:hAnsiTheme="minorEastAsia" w:eastAsiaTheme="minorEastAsia"/>
          <w:bCs/>
          <w:sz w:val="28"/>
          <w:szCs w:val="28"/>
        </w:rPr>
      </w:pPr>
      <w:r>
        <w:rPr>
          <w:rFonts w:cs="仿宋" w:asciiTheme="minorEastAsia" w:hAnsiTheme="minorEastAsia" w:eastAsiaTheme="minorEastAsia"/>
          <w:bCs/>
          <w:sz w:val="28"/>
          <w:szCs w:val="28"/>
        </w:rPr>
      </w:r>
      <w:r/>
    </w:p>
    <w:p>
      <w:pPr>
        <w:ind w:firstLine="560"/>
        <w:spacing w:line="48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投标人（加盖CA电子公章）：</w:t>
      </w:r>
      <w:r/>
    </w:p>
    <w:p>
      <w:pPr>
        <w:ind w:firstLine="480"/>
        <w:spacing w:line="48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法定代表人或法定代表人授权代表（签字或盖章）：</w:t>
      </w:r>
      <w:r/>
    </w:p>
    <w:p>
      <w:pPr>
        <w:ind w:firstLine="480"/>
        <w:spacing w:line="48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w:t>
      </w:r>
      <w:r/>
    </w:p>
    <w:p>
      <w:pPr>
        <w:ind w:firstLine="480"/>
        <w:jc w:val="right"/>
        <w:spacing w:line="5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 xml:space="preserve">法定代表人授权委托书</w:t>
      </w:r>
      <w:r/>
    </w:p>
    <w:p>
      <w:pPr>
        <w:pStyle w:val="1042"/>
        <w:rPr>
          <w:rFonts w:cs="仿宋" w:asciiTheme="minorEastAsia" w:hAnsiTheme="minorEastAsia" w:eastAsiaTheme="minorEastAsia"/>
          <w:szCs w:val="24"/>
        </w:rPr>
      </w:pPr>
      <w:r>
        <w:rPr>
          <w:rFonts w:cs="仿宋" w:asciiTheme="minorEastAsia" w:hAnsiTheme="minorEastAsia" w:eastAsiaTheme="minorEastAsia"/>
          <w:szCs w:val="24"/>
        </w:rPr>
      </w:r>
      <w:r/>
    </w:p>
    <w:p>
      <w:pPr>
        <w:pStyle w:val="1042"/>
        <w:rPr>
          <w:rFonts w:cs="仿宋" w:asciiTheme="minorEastAsia" w:hAnsiTheme="minorEastAsia" w:eastAsiaTheme="minorEastAsia"/>
          <w:bCs/>
          <w:iCs/>
          <w:szCs w:val="24"/>
          <w:u w:val="single"/>
        </w:rPr>
      </w:pPr>
      <w:r>
        <w:rPr>
          <w:rFonts w:cs="仿宋" w:asciiTheme="minorEastAsia" w:hAnsiTheme="minorEastAsia" w:eastAsiaTheme="minorEastAsia"/>
          <w:bCs/>
          <w:iCs/>
          <w:szCs w:val="24"/>
          <w:u w:val="single"/>
        </w:rPr>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本授权书声明：（投标人名称）授权（被授权人的姓名）为我方就项目采购活动的合法代理人，以本单位名义全权处理一切与该项目采购有关的事务。</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本授权书于年月日起生效，特此声明。</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被授权人身份证号码：</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被授权人联系电话：（手机）</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授权单位名称：</w:t>
      </w:r>
      <w:r>
        <w:rPr>
          <w:rFonts w:hint="eastAsia" w:cs="仿宋" w:asciiTheme="minorEastAsia" w:hAnsiTheme="minorEastAsia" w:eastAsiaTheme="minorEastAsia"/>
          <w:color w:val="auto"/>
          <w:u w:val="single"/>
        </w:rPr>
        <w:t xml:space="preserve">（加盖CA电子公章）</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单位地址：</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日期：</w:t>
      </w:r>
      <w:r/>
    </w:p>
    <w:p>
      <w:pPr>
        <w:ind w:firstLine="640"/>
        <w:spacing w:line="360" w:lineRule="auto"/>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pStyle w:val="1042"/>
        <w:ind w:firstLine="560"/>
        <w:spacing w:line="360" w:lineRule="auto"/>
        <w:rPr>
          <w:rFonts w:cs="仿宋" w:asciiTheme="minorEastAsia" w:hAnsiTheme="minorEastAsia" w:eastAsiaTheme="minorEastAsia"/>
          <w:sz w:val="28"/>
          <w:szCs w:val="28"/>
          <w:u w:val="single"/>
        </w:rPr>
      </w:pPr>
      <w:r>
        <w:rPr>
          <w:rFonts w:cs="仿宋" w:asciiTheme="minorEastAsia" w:hAnsiTheme="minorEastAsia" w:eastAsiaTheme="minorEastAsia"/>
          <w:sz w:val="28"/>
          <w:szCs w:val="28"/>
          <w:u w:val="single"/>
        </w:rPr>
      </w:r>
      <w:r/>
    </w:p>
    <w:p>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28"/>
          <w:u w:val="single"/>
        </w:rPr>
        <w:br w:type="page" w:clear="all"/>
      </w:r>
      <w:bookmarkEnd w:id="47"/>
      <w:r/>
      <w:bookmarkEnd w:id="48"/>
      <w:r/>
      <w:bookmarkEnd w:id="49"/>
      <w:r/>
      <w:bookmarkEnd w:id="50"/>
      <w:r/>
      <w:bookmarkEnd w:id="51"/>
      <w:r/>
      <w:bookmarkEnd w:id="52"/>
      <w:r/>
      <w:bookmarkEnd w:id="53"/>
      <w:r>
        <w:rPr>
          <w:rFonts w:hint="eastAsia" w:cs="仿宋" w:asciiTheme="minorEastAsia" w:hAnsiTheme="minorEastAsia" w:eastAsiaTheme="minorEastAsia"/>
          <w:b/>
          <w:spacing w:val="20"/>
          <w:sz w:val="32"/>
          <w:szCs w:val="32"/>
        </w:rPr>
        <w:t xml:space="preserve">承诺书</w:t>
      </w:r>
      <w:r/>
    </w:p>
    <w:p>
      <w:pPr>
        <w:spacing w:line="400" w:lineRule="exact"/>
        <w:rPr>
          <w:rFonts w:cs="仿宋" w:asciiTheme="minorEastAsia" w:hAnsiTheme="minorEastAsia" w:eastAsiaTheme="minorEastAsia"/>
        </w:rPr>
      </w:pPr>
      <w:r>
        <w:rPr>
          <w:rFonts w:cs="仿宋" w:asciiTheme="minorEastAsia" w:hAnsiTheme="minorEastAsia" w:eastAsiaTheme="minorEastAsia"/>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lang w:val="en-US" w:eastAsia="zh-CN"/>
        </w:rPr>
        <w:t xml:space="preserve">           </w:t>
      </w:r>
      <w:r>
        <w:rPr>
          <w:rFonts w:hint="eastAsia" w:cs="仿宋" w:asciiTheme="minorEastAsia" w:hAnsiTheme="minorEastAsia" w:eastAsiaTheme="minorEastAsia"/>
          <w:sz w:val="24"/>
          <w:szCs w:val="24"/>
        </w:rPr>
        <w:t xml:space="preserve">（采购人名称）：</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我单位郑重承诺以下事项：</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1.本公司（单位）对本项目（）所提供的服务不低于采购文件要求的标准；</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2.本公司（单位）具备履行合同所必需的专业技术能力；</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3.本公司未被“信用中国”网站（www.creditchina.gov.cn）列入失信执行人、重大税收违法案件当事人名单、政府采购严重违法失信行为记录名单。</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4、我单位承诺响应招标文件所有内容；</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5、我单位提供的货物及服务不低于招标文件要求的标准；</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7.如违背上述承诺，本公司（单位）将承担一切法律责任。</w:t>
      </w:r>
      <w:r/>
    </w:p>
    <w:p>
      <w:pPr>
        <w:spacing w:line="360" w:lineRule="auto"/>
        <w:rPr>
          <w:rFonts w:cs="仿宋" w:asciiTheme="minorEastAsia" w:hAnsiTheme="minorEastAsia" w:eastAsiaTheme="minorEastAsia"/>
        </w:rPr>
      </w:pPr>
      <w:r>
        <w:rPr>
          <w:rFonts w:cs="仿宋" w:asciiTheme="minorEastAsia" w:hAnsiTheme="minorEastAsia" w:eastAsiaTheme="minorEastAsia"/>
        </w:rPr>
      </w:r>
      <w:r/>
    </w:p>
    <w:p>
      <w:pPr>
        <w:spacing w:line="400" w:lineRule="exact"/>
        <w:rPr>
          <w:rFonts w:cs="仿宋" w:asciiTheme="minorEastAsia" w:hAnsiTheme="minorEastAsia" w:eastAsiaTheme="minorEastAsia"/>
        </w:rPr>
      </w:pPr>
      <w:r>
        <w:rPr>
          <w:rFonts w:cs="仿宋" w:asciiTheme="minorEastAsia" w:hAnsiTheme="minorEastAsia" w:eastAsiaTheme="minorEastAsia"/>
        </w:rPr>
      </w:r>
      <w:r/>
    </w:p>
    <w:p>
      <w:pPr>
        <w:pStyle w:val="1054"/>
        <w:jc w:val="right"/>
        <w:spacing w:line="400" w:lineRule="exact"/>
        <w:rPr>
          <w:rFonts w:cs="仿宋" w:asciiTheme="minorEastAsia" w:hAnsiTheme="minorEastAsia" w:eastAsiaTheme="minorEastAsia"/>
        </w:rPr>
      </w:pPr>
      <w:r>
        <w:rPr>
          <w:rFonts w:hint="eastAsia" w:cs="仿宋" w:asciiTheme="minorEastAsia" w:hAnsiTheme="minorEastAsia" w:eastAsiaTheme="minorEastAsia"/>
        </w:rPr>
        <w:t xml:space="preserve">投标人：（</w:t>
      </w:r>
      <w:r>
        <w:rPr>
          <w:rFonts w:hint="eastAsia" w:cs="仿宋" w:asciiTheme="minorEastAsia" w:hAnsiTheme="minorEastAsia" w:eastAsiaTheme="minorEastAsia"/>
          <w:sz w:val="24"/>
          <w:szCs w:val="24"/>
        </w:rPr>
        <w:t xml:space="preserve">加盖CA电子公章</w:t>
      </w:r>
      <w:r>
        <w:rPr>
          <w:rFonts w:hint="eastAsia" w:cs="仿宋" w:asciiTheme="minorEastAsia" w:hAnsiTheme="minorEastAsia" w:eastAsiaTheme="minorEastAsia"/>
        </w:rPr>
        <w:t xml:space="preserve">）</w:t>
      </w:r>
      <w:r/>
    </w:p>
    <w:p>
      <w:pPr>
        <w:spacing w:line="400" w:lineRule="exact"/>
        <w:rPr>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400" w:lineRule="exact"/>
        <w:rPr>
          <w:rFonts w:cs="仿宋" w:asciiTheme="minorEastAsia" w:hAnsiTheme="minorEastAsia" w:eastAsiaTheme="minorEastAsia"/>
          <w:szCs w:val="21"/>
        </w:rPr>
      </w:pP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年</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月</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日</w:t>
      </w:r>
      <w:r/>
    </w:p>
    <w:p>
      <w:pPr>
        <w:jc w:val="center"/>
        <w:spacing w:line="500" w:lineRule="exact"/>
        <w:rPr>
          <w:rFonts w:cs="仿宋" w:asciiTheme="minorEastAsia" w:hAnsiTheme="minorEastAsia" w:eastAsiaTheme="minorEastAsia"/>
          <w:szCs w:val="21"/>
          <w:u w:val="single"/>
        </w:rPr>
      </w:pPr>
      <w:r>
        <w:rPr>
          <w:rFonts w:cs="仿宋" w:asciiTheme="minorEastAsia" w:hAnsiTheme="minorEastAsia" w:eastAsiaTheme="minorEastAsia"/>
          <w:szCs w:val="21"/>
          <w:u w:val="single"/>
        </w:rPr>
      </w:r>
      <w:r/>
    </w:p>
    <w:p>
      <w:pPr>
        <w:jc w:val="center"/>
        <w:keepLines/>
        <w:keepNext/>
        <w:spacing w:before="120" w:after="120"/>
        <w:rPr>
          <w:rFonts w:cs="仿宋" w:asciiTheme="minorEastAsia" w:hAnsiTheme="minorEastAsia" w:eastAsiaTheme="minorEastAsia"/>
          <w:b/>
          <w:bCs/>
          <w:sz w:val="30"/>
          <w:szCs w:val="30"/>
        </w:rPr>
        <w:outlineLvl w:val="0"/>
      </w:pPr>
      <w:r/>
      <w:bookmarkStart w:id="55" w:name="_Toc32173"/>
      <w:r/>
      <w:bookmarkStart w:id="56" w:name="_Toc22881_WPSOffice_Level1"/>
      <w:r/>
      <w:bookmarkStart w:id="57" w:name="_Toc22143_WPSOffice_Level1"/>
      <w:r/>
      <w:bookmarkStart w:id="58" w:name="_Toc1623_WPSOffice_Level1"/>
      <w:r/>
      <w:r/>
    </w:p>
    <w:p>
      <w:pPr>
        <w:jc w:val="left"/>
        <w:widowControl/>
        <w:rPr>
          <w:rFonts w:cs="仿宋" w:asciiTheme="minorEastAsia" w:hAnsiTheme="minorEastAsia" w:eastAsiaTheme="minorEastAsia"/>
          <w:b/>
          <w:bCs/>
          <w:sz w:val="30"/>
          <w:szCs w:val="30"/>
        </w:rPr>
      </w:pPr>
      <w:r>
        <w:rPr>
          <w:rFonts w:cs="仿宋" w:asciiTheme="minorEastAsia" w:hAnsiTheme="minorEastAsia" w:eastAsiaTheme="minorEastAsia"/>
          <w:b/>
          <w:bCs/>
          <w:sz w:val="30"/>
          <w:szCs w:val="30"/>
        </w:rPr>
        <w:br w:type="page" w:clear="all"/>
      </w:r>
      <w:r/>
    </w:p>
    <w:p>
      <w:pPr>
        <w:jc w:val="center"/>
        <w:keepLines/>
        <w:keepNext/>
        <w:spacing w:before="120" w:after="120"/>
        <w:rPr>
          <w:rFonts w:cs="仿宋" w:asciiTheme="minorEastAsia" w:hAnsiTheme="minorEastAsia" w:eastAsiaTheme="minorEastAsia"/>
          <w:b/>
          <w:bCs/>
          <w:sz w:val="30"/>
          <w:szCs w:val="30"/>
        </w:rPr>
        <w:outlineLvl w:val="0"/>
      </w:pPr>
      <w:r>
        <w:rPr>
          <w:rFonts w:hint="eastAsia" w:cs="仿宋" w:asciiTheme="minorEastAsia" w:hAnsiTheme="minorEastAsia" w:eastAsiaTheme="minorEastAsia"/>
          <w:b/>
          <w:bCs/>
          <w:sz w:val="30"/>
          <w:szCs w:val="30"/>
        </w:rPr>
        <w:t xml:space="preserve">商务偏离表</w:t>
      </w:r>
      <w:bookmarkEnd w:id="55"/>
      <w:r/>
      <w:bookmarkEnd w:id="56"/>
      <w:r/>
      <w:bookmarkEnd w:id="57"/>
      <w:r/>
      <w:bookmarkEnd w:id="58"/>
      <w:r/>
      <w:r/>
    </w:p>
    <w:tbl>
      <w:tblPr>
        <w:tblStyle w:val="78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招标文件的商务条款</w:t>
            </w:r>
            <w:r/>
          </w:p>
        </w:tc>
        <w:tc>
          <w:tcPr>
            <w:tcW w:w="1322"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有无偏离</w:t>
            </w:r>
            <w:r/>
          </w:p>
        </w:tc>
        <w:tc>
          <w:tcPr>
            <w:tcW w:w="197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偏离内容及原因</w:t>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服务期限</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服务地点</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支付方式</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投标货币</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firstLine="482"/>
        <w:spacing w:line="500" w:lineRule="exact"/>
        <w:rPr>
          <w:rFonts w:cs="仿宋" w:asciiTheme="minorEastAsia" w:hAnsiTheme="minorEastAsia" w:eastAsiaTheme="minorEastAsia"/>
          <w:b/>
          <w:bCs/>
          <w:sz w:val="24"/>
        </w:rPr>
      </w:pPr>
      <w:r>
        <w:rPr>
          <w:rFonts w:cs="仿宋" w:asciiTheme="minorEastAsia" w:hAnsiTheme="minorEastAsia" w:eastAsiaTheme="minorEastAsia"/>
          <w:b/>
          <w:bCs/>
          <w:sz w:val="24"/>
        </w:rPr>
      </w:r>
      <w:r/>
    </w:p>
    <w:p>
      <w:pPr>
        <w:ind w:firstLine="482"/>
        <w:spacing w:line="50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注：若无偏离，在“有无偏离”栏中填写“无”；若有偏离在“有无偏离”栏中填写“有”并在“偏离内容及原因”栏中作出说明。</w:t>
      </w:r>
      <w:r/>
    </w:p>
    <w:p>
      <w:pPr>
        <w:pStyle w:val="1051"/>
        <w:spacing w:before="0" w:beforeAutospacing="0" w:after="0" w:afterAutospacing="0"/>
        <w:rPr>
          <w:rFonts w:cs="仿宋" w:asciiTheme="minorEastAsia" w:hAnsiTheme="minorEastAsia" w:eastAsiaTheme="minorEastAsia"/>
          <w:szCs w:val="24"/>
        </w:rPr>
      </w:pPr>
      <w:r>
        <w:rPr>
          <w:rFonts w:cs="仿宋" w:asciiTheme="minorEastAsia" w:hAnsiTheme="minorEastAsia" w:eastAsiaTheme="minorEastAsia"/>
          <w:szCs w:val="24"/>
        </w:rPr>
      </w:r>
      <w:r/>
    </w:p>
    <w:p>
      <w:pPr>
        <w:pStyle w:val="1051"/>
        <w:spacing w:before="0" w:beforeAutospacing="0" w:after="0" w:afterAutospacing="0"/>
        <w:rPr>
          <w:rFonts w:cs="仿宋" w:asciiTheme="minorEastAsia" w:hAnsiTheme="minorEastAsia" w:eastAsiaTheme="minorEastAsia"/>
          <w:szCs w:val="24"/>
        </w:rPr>
      </w:pPr>
      <w:r>
        <w:rPr>
          <w:rFonts w:cs="仿宋" w:asciiTheme="minorEastAsia" w:hAnsiTheme="minorEastAsia" w:eastAsiaTheme="minorEastAsia"/>
          <w:szCs w:val="24"/>
        </w:rPr>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投标人（加盖CA电子公章）：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法定代表人或法定代表人授权代表（签字或盖章）：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 xml:space="preserve">技术偏离表</w:t>
      </w:r>
      <w:r/>
    </w:p>
    <w:p>
      <w:pPr>
        <w:pStyle w:val="1044"/>
        <w:rPr>
          <w:rFonts w:cs="仿宋" w:asciiTheme="minorEastAsia" w:hAnsiTheme="minorEastAsia" w:eastAsiaTheme="minorEastAsia"/>
        </w:rPr>
      </w:pPr>
      <w:r>
        <w:rPr>
          <w:rFonts w:cs="仿宋" w:asciiTheme="minorEastAsia" w:hAnsiTheme="minorEastAsia" w:eastAsiaTheme="minorEastAsia"/>
        </w:rPr>
      </w:r>
      <w:r/>
    </w:p>
    <w:tbl>
      <w:tblPr>
        <w:tblStyle w:val="785"/>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260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采购要求</w:t>
            </w:r>
            <w:r/>
          </w:p>
        </w:tc>
        <w:tc>
          <w:tcPr>
            <w:tcW w:w="2905"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投标响应</w:t>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有无偏离</w:t>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偏离内容及原因</w:t>
            </w:r>
            <w:r/>
          </w:p>
        </w:tc>
      </w:tr>
      <w:tr>
        <w:trPr>
          <w:trHeight w:val="458"/>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ind w:firstLine="5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firstLine="482"/>
        <w:spacing w:line="500" w:lineRule="exact"/>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注：若无偏离，在“有无偏离”栏中填写“无”；若有偏离在“有无偏离”栏中填写“有”并在“偏离内容及原因”栏中作出说明。</w:t>
      </w:r>
      <w:r/>
    </w:p>
    <w:p>
      <w:pPr>
        <w:spacing w:line="480" w:lineRule="exact"/>
        <w:rPr>
          <w:rFonts w:cs="仿宋" w:asciiTheme="minorEastAsia" w:hAnsiTheme="minorEastAsia" w:eastAsiaTheme="minorEastAsia"/>
          <w:szCs w:val="21"/>
        </w:rPr>
      </w:pPr>
      <w:r>
        <w:rPr>
          <w:rFonts w:cs="仿宋" w:asciiTheme="minorEastAsia" w:hAnsiTheme="minorEastAsia" w:eastAsiaTheme="minorEastAsia"/>
          <w:szCs w:val="21"/>
        </w:rPr>
      </w:r>
      <w:r/>
    </w:p>
    <w:p>
      <w:pPr>
        <w:ind w:firstLine="602"/>
        <w:spacing w:line="520" w:lineRule="exact"/>
        <w:rPr>
          <w:rFonts w:cs="仿宋" w:asciiTheme="minorEastAsia" w:hAnsiTheme="minorEastAsia" w:eastAsiaTheme="minorEastAsia"/>
          <w:b/>
          <w:spacing w:val="20"/>
          <w:szCs w:val="21"/>
        </w:rPr>
      </w:pPr>
      <w:r>
        <w:rPr>
          <w:rFonts w:cs="仿宋" w:asciiTheme="minorEastAsia" w:hAnsiTheme="minorEastAsia" w:eastAsiaTheme="minorEastAsia"/>
          <w:b/>
          <w:spacing w:val="20"/>
          <w:szCs w:val="21"/>
        </w:rPr>
      </w:r>
      <w:r/>
    </w:p>
    <w:p>
      <w:pPr>
        <w:spacing w:line="360" w:lineRule="auto"/>
        <w:rPr>
          <w:rFonts w:cs="仿宋" w:asciiTheme="minorEastAsia" w:hAnsiTheme="minorEastAsia" w:eastAsiaTheme="minorEastAsia"/>
          <w:b/>
          <w:spacing w:val="-4"/>
          <w:sz w:val="24"/>
          <w:szCs w:val="24"/>
        </w:rPr>
      </w:pPr>
      <w:r>
        <w:rPr>
          <w:rFonts w:cs="仿宋" w:asciiTheme="minorEastAsia" w:hAnsiTheme="minorEastAsia" w:eastAsiaTheme="minorEastAsia"/>
          <w:b/>
          <w:spacing w:val="-4"/>
          <w:sz w:val="24"/>
          <w:szCs w:val="24"/>
        </w:rPr>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投标人（加盖CA电子公章）：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法定代表人或法定代表人授权代表（签字或盖章）：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w:t>
      </w:r>
      <w:r/>
    </w:p>
    <w:p>
      <w:pPr>
        <w:jc w:val="center"/>
        <w:spacing w:line="520" w:lineRule="exact"/>
        <w:rPr>
          <w:rFonts w:cs="仿宋" w:asciiTheme="minorEastAsia" w:hAnsiTheme="minorEastAsia" w:eastAsiaTheme="minorEastAsia"/>
          <w:b/>
          <w:spacing w:val="-4"/>
          <w:sz w:val="24"/>
          <w:szCs w:val="24"/>
        </w:rPr>
      </w:pPr>
      <w:r>
        <w:rPr>
          <w:rFonts w:cs="仿宋" w:asciiTheme="minorEastAsia" w:hAnsiTheme="minorEastAsia" w:eastAsiaTheme="minorEastAsia"/>
          <w:b/>
          <w:spacing w:val="-4"/>
          <w:sz w:val="24"/>
          <w:szCs w:val="24"/>
        </w:rPr>
      </w:r>
      <w:r/>
    </w:p>
    <w:p>
      <w:pPr>
        <w:rPr>
          <w:rFonts w:cs="仿宋" w:asciiTheme="minorEastAsia" w:hAnsiTheme="minorEastAsia" w:eastAsiaTheme="minorEastAsia"/>
        </w:rPr>
      </w:pPr>
      <w:r>
        <w:rPr>
          <w:rFonts w:cs="仿宋" w:asciiTheme="minorEastAsia" w:hAnsiTheme="minorEastAsia" w:eastAsiaTheme="minorEastAsia"/>
        </w:rPr>
      </w:r>
      <w:r/>
    </w:p>
    <w:p>
      <w:pPr>
        <w:jc w:val="center"/>
        <w:spacing w:line="500" w:lineRule="exact"/>
        <w:rPr>
          <w:rFonts w:cs="仿宋" w:asciiTheme="minorEastAsia" w:hAnsiTheme="minorEastAsia" w:eastAsiaTheme="minorEastAsia"/>
          <w:szCs w:val="21"/>
          <w:u w:val="single"/>
        </w:rPr>
      </w:pPr>
      <w:r>
        <w:rPr>
          <w:rFonts w:cs="仿宋" w:asciiTheme="minorEastAsia" w:hAnsiTheme="minorEastAsia" w:eastAsiaTheme="minorEastAsia"/>
          <w:szCs w:val="21"/>
          <w:u w:val="single"/>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360" w:lineRule="auto"/>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1044"/>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1044"/>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360" w:lineRule="auto"/>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具备履行合同所必需的设备和专业技术能力的声明</w:t>
      </w:r>
      <w:r/>
    </w:p>
    <w:p>
      <w:pPr>
        <w:jc w:val="center"/>
        <w:spacing w:line="360" w:lineRule="auto"/>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u w:val="single"/>
        </w:rPr>
        <w:t xml:space="preserve">（采购单位名称）：</w:t>
      </w:r>
      <w:r/>
    </w:p>
    <w:p>
      <w:pPr>
        <w:ind w:firstLine="420"/>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主要设备有：。(若有)</w:t>
      </w:r>
      <w:r/>
    </w:p>
    <w:p>
      <w:pPr>
        <w:ind w:firstLine="420"/>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主要专业技术能力有：。(若有)</w:t>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声明人：（加盖CA电子公章）</w:t>
      </w:r>
      <w:r/>
    </w:p>
    <w:p>
      <w:pPr>
        <w:ind w:firstLine="480"/>
        <w:jc w:val="right"/>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日期：年月日</w:t>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spacing w:line="500" w:lineRule="exact"/>
        <w:rPr>
          <w:rFonts w:cs="仿宋" w:asciiTheme="minorEastAsia" w:hAnsiTheme="minorEastAsia" w:eastAsiaTheme="minorEastAsia"/>
          <w:b/>
          <w:sz w:val="32"/>
          <w:szCs w:val="32"/>
        </w:rPr>
      </w:pPr>
      <w:r>
        <w:rPr>
          <w:rFonts w:hint="eastAsia" w:cs="仿宋" w:asciiTheme="minorEastAsia" w:hAnsiTheme="minorEastAsia" w:eastAsiaTheme="minorEastAsia"/>
          <w:sz w:val="24"/>
          <w:szCs w:val="24"/>
        </w:rPr>
        <w:t xml:space="preserve">其他证明材料及文件：（如果投标人认为需要提供的话）</w:t>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b/>
          <w:sz w:val="32"/>
          <w:szCs w:val="32"/>
        </w:rPr>
        <w:br w:type="page" w:clear="all"/>
      </w:r>
      <w:r/>
    </w:p>
    <w:p>
      <w:pPr>
        <w:jc w:val="center"/>
        <w:spacing w:line="500" w:lineRule="exact"/>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中小企业声明函</w:t>
      </w:r>
      <w:r/>
    </w:p>
    <w:p>
      <w:pPr>
        <w:spacing w:line="500" w:lineRule="exact"/>
        <w:rPr>
          <w:rFonts w:cs="仿宋" w:asciiTheme="minorEastAsia" w:hAnsiTheme="minorEastAsia" w:eastAsiaTheme="minorEastAsia"/>
        </w:rPr>
      </w:pPr>
      <w:r>
        <w:rPr>
          <w:rFonts w:cs="仿宋" w:asciiTheme="minorEastAsia" w:hAnsiTheme="minorEastAsia" w:eastAsiaTheme="minorEastAsia"/>
        </w:rPr>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本公司（联合体）郑重声明，根据《政府采购促进中小企业发展管理办法》（财库﹝2020﹞46号）的规定，本公司（联合体）参加</w:t>
      </w:r>
      <w:r>
        <w:rPr>
          <w:rFonts w:hint="eastAsia" w:cs="仿宋" w:asciiTheme="minorEastAsia" w:hAnsiTheme="minorEastAsia" w:eastAsiaTheme="minorEastAsia"/>
          <w:color w:val="auto"/>
          <w:u w:val="single"/>
        </w:rPr>
        <w:t xml:space="preserve">（采购单位名称）</w:t>
      </w:r>
      <w:r>
        <w:rPr>
          <w:rFonts w:hint="eastAsia" w:cs="仿宋" w:asciiTheme="minorEastAsia" w:hAnsiTheme="minorEastAsia" w:eastAsiaTheme="minorEastAsia"/>
          <w:color w:val="auto"/>
        </w:rPr>
        <w:t xml:space="preserve">的</w:t>
      </w:r>
      <w:r>
        <w:rPr>
          <w:rFonts w:hint="eastAsia" w:cs="仿宋" w:asciiTheme="minorEastAsia" w:hAnsiTheme="minorEastAsia" w:eastAsiaTheme="minorEastAsia"/>
          <w:color w:val="auto"/>
          <w:u w:val="single"/>
        </w:rPr>
        <w:t xml:space="preserve">（项目名称）</w:t>
      </w:r>
      <w:r>
        <w:rPr>
          <w:rFonts w:hint="eastAsia" w:cs="仿宋" w:asciiTheme="minorEastAsia" w:hAnsiTheme="minorEastAsia" w:eastAsiaTheme="minorEastAsia"/>
          <w:color w:val="auto"/>
        </w:rPr>
        <w:t xml:space="preserve">采购活动，提供的货物全部由符合政策要求的中小企业制造。相关企业（含联合体中的中小企业、签订分包意向协议的中小企业）的具体情况如下：</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1.</w:t>
      </w:r>
      <w:r>
        <w:rPr>
          <w:rFonts w:hint="eastAsia" w:cs="仿宋" w:asciiTheme="minorEastAsia" w:hAnsiTheme="minorEastAsia" w:eastAsiaTheme="minorEastAsia"/>
          <w:color w:val="auto"/>
          <w:u w:val="single"/>
        </w:rPr>
        <w:t xml:space="preserve">（标的名称）</w:t>
      </w:r>
      <w:r>
        <w:rPr>
          <w:rFonts w:hint="eastAsia" w:cs="仿宋" w:asciiTheme="minorEastAsia" w:hAnsiTheme="minorEastAsia" w:eastAsiaTheme="minorEastAsia"/>
          <w:color w:val="auto"/>
        </w:rPr>
        <w:t xml:space="preserve">，属于</w:t>
      </w:r>
      <w:r>
        <w:rPr>
          <w:rFonts w:hint="eastAsia" w:cs="仿宋" w:asciiTheme="minorEastAsia" w:hAnsiTheme="minorEastAsia" w:eastAsiaTheme="minorEastAsia"/>
          <w:color w:val="auto"/>
          <w:u w:val="single"/>
        </w:rPr>
        <w:t xml:space="preserve">（采购文件中明确的所属行业）</w:t>
      </w:r>
      <w:r>
        <w:rPr>
          <w:rFonts w:hint="eastAsia" w:cs="仿宋" w:asciiTheme="minorEastAsia" w:hAnsiTheme="minorEastAsia" w:eastAsiaTheme="minorEastAsia"/>
          <w:color w:val="auto"/>
        </w:rPr>
        <w:t xml:space="preserve">行业；制造商为（企业名称），从业人员人，营业收入为万元，资产总额为万元，属于（</w:t>
      </w:r>
      <w:r>
        <w:rPr>
          <w:rFonts w:hint="eastAsia" w:cs="仿宋" w:asciiTheme="minorEastAsia" w:hAnsiTheme="minorEastAsia" w:eastAsiaTheme="minorEastAsia"/>
          <w:color w:val="auto"/>
          <w:u w:val="single"/>
        </w:rPr>
        <w:t xml:space="preserve">中型企业、小型企业、微型企业</w:t>
      </w:r>
      <w:r>
        <w:rPr>
          <w:rFonts w:hint="eastAsia" w:cs="仿宋" w:asciiTheme="minorEastAsia" w:hAnsiTheme="minorEastAsia" w:eastAsiaTheme="minorEastAsia"/>
          <w:color w:val="auto"/>
        </w:rPr>
        <w:t xml:space="preserve">）；</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2.（标的名称），属于（采购文件中明确的所属行业）行业；制造商为（企业名称），从业人员人，营业收入为万元，资产总额为万元，属于（</w:t>
      </w:r>
      <w:r>
        <w:rPr>
          <w:rFonts w:hint="eastAsia" w:cs="仿宋" w:asciiTheme="minorEastAsia" w:hAnsiTheme="minorEastAsia" w:eastAsiaTheme="minorEastAsia"/>
          <w:color w:val="auto"/>
          <w:u w:val="single"/>
        </w:rPr>
        <w:t xml:space="preserve">中型企业、小型企业、微型企业</w:t>
      </w:r>
      <w:r>
        <w:rPr>
          <w:rFonts w:hint="eastAsia" w:cs="仿宋" w:asciiTheme="minorEastAsia" w:hAnsiTheme="minorEastAsia" w:eastAsiaTheme="minorEastAsia"/>
          <w:color w:val="auto"/>
        </w:rPr>
        <w:t xml:space="preserve">）；</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以上企业，不属于大企业的分支机构，不存在控股股东为大企业的情形，也不存在与大企业的负责人为同一人的情形。</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本企业对上述声明内容的真实性负责。如有虚假，将依法承担相应责任</w:t>
      </w:r>
      <w:r/>
    </w:p>
    <w:p>
      <w:pPr>
        <w:pStyle w:val="820"/>
        <w:ind w:right="72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ind w:right="180" w:firstLine="360"/>
        <w:jc w:val="right"/>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企业名称（加盖CA电子公章）：</w:t>
      </w:r>
      <w:r/>
    </w:p>
    <w:p>
      <w:pPr>
        <w:pStyle w:val="820"/>
        <w:ind w:right="480" w:firstLine="540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日期：</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jc w:val="both"/>
        <w:spacing w:before="0" w:beforeAutospacing="0" w:after="0" w:afterAutospacing="0"/>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备注：从业人员、营业收入、资产总额填报上一年度数据，无上一年度数据的新成立企业可不填报。供应商如不提供此声明函，价格将不做相应扣除。</w:t>
      </w:r>
      <w:r/>
    </w:p>
    <w:p>
      <w:pPr>
        <w:pStyle w:val="1041"/>
        <w:rPr>
          <w:rFonts w:cs="仿宋" w:asciiTheme="minorEastAsia" w:hAnsiTheme="minorEastAsia" w:eastAsiaTheme="minorEastAsia"/>
        </w:rPr>
      </w:pPr>
      <w:r>
        <w:rPr>
          <w:rFonts w:hint="eastAsia" w:cs="仿宋" w:asciiTheme="minorEastAsia" w:hAnsiTheme="minorEastAsia" w:eastAsiaTheme="minorEastAsia"/>
        </w:rPr>
        <w:br w:type="page" w:clear="all"/>
      </w:r>
      <w:r/>
    </w:p>
    <w:p>
      <w:pPr>
        <w:ind w:firstLine="643"/>
        <w:jc w:val="center"/>
        <w:spacing w:line="46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ind w:firstLine="643"/>
        <w:jc w:val="center"/>
        <w:spacing w:line="460" w:lineRule="exact"/>
        <w:rPr>
          <w:rFonts w:cs="仿宋" w:asciiTheme="minorEastAsia" w:hAnsiTheme="minorEastAsia" w:eastAsiaTheme="minorEastAsia"/>
          <w:spacing w:val="6"/>
          <w:sz w:val="32"/>
          <w:szCs w:val="32"/>
        </w:rPr>
      </w:pPr>
      <w:r>
        <w:rPr>
          <w:rFonts w:hint="eastAsia" w:cs="仿宋" w:asciiTheme="minorEastAsia" w:hAnsiTheme="minorEastAsia" w:eastAsiaTheme="minorEastAsia"/>
          <w:b/>
          <w:sz w:val="32"/>
          <w:szCs w:val="32"/>
        </w:rPr>
        <w:t xml:space="preserve">残疾人福利性单位声明函</w:t>
      </w:r>
      <w:r/>
    </w:p>
    <w:p>
      <w:pPr>
        <w:ind w:firstLine="480"/>
        <w:spacing w:line="588" w:lineRule="exact"/>
        <w:rPr>
          <w:rFonts w:cs="仿宋" w:asciiTheme="minorEastAsia" w:hAnsiTheme="minorEastAsia" w:eastAsiaTheme="minorEastAsia"/>
          <w:sz w:val="21"/>
          <w:szCs w:val="16"/>
        </w:rPr>
      </w:pPr>
      <w:r>
        <w:rPr>
          <w:rFonts w:cs="仿宋" w:asciiTheme="minorEastAsia" w:hAnsiTheme="minorEastAsia" w:eastAsiaTheme="minorEastAsia"/>
          <w:sz w:val="21"/>
          <w:szCs w:val="16"/>
        </w:rPr>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本单位对上述声明的真实性负责。如有虚假，将依法承担相应责任。</w:t>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（备注：1、供应商如不提供此声明函，价格将不做相应扣除。2、中标供应商为残疾人福利单位的，此声明函将随中标结果同时公告，接受社会监督）</w:t>
      </w:r>
      <w:r/>
    </w:p>
    <w:p>
      <w:pPr>
        <w:pStyle w:val="820"/>
        <w:ind w:firstLine="624"/>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ind w:right="1560" w:firstLine="624"/>
        <w:jc w:val="center"/>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供应商全称（加盖CA电子公章）：</w:t>
      </w:r>
      <w:r/>
    </w:p>
    <w:p>
      <w:pPr>
        <w:pStyle w:val="820"/>
        <w:ind w:right="1560" w:firstLine="480"/>
        <w:jc w:val="center"/>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日期：</w:t>
      </w:r>
      <w:r/>
    </w:p>
    <w:p>
      <w:pPr>
        <w:ind w:right="1560" w:firstLine="480"/>
        <w:jc w:val="center"/>
        <w:spacing w:line="588" w:lineRule="exact"/>
        <w:tabs>
          <w:tab w:val="left" w:pos="4860" w:leader="none"/>
        </w:tabs>
        <w:rPr>
          <w:rFonts w:cs="仿宋" w:asciiTheme="minorEastAsia" w:hAnsiTheme="minorEastAsia" w:eastAsiaTheme="minorEastAsia"/>
          <w:sz w:val="24"/>
        </w:rPr>
      </w:pPr>
      <w:r>
        <w:rPr>
          <w:rFonts w:cs="仿宋" w:asciiTheme="minorEastAsia" w:hAnsiTheme="minorEastAsia" w:eastAsiaTheme="minorEastAsia"/>
          <w:sz w:val="24"/>
        </w:rPr>
      </w:r>
      <w:r/>
    </w:p>
    <w:p>
      <w:pPr>
        <w:ind w:firstLine="480"/>
        <w:spacing w:line="500" w:lineRule="exact"/>
        <w:rPr>
          <w:rFonts w:cs="仿宋" w:asciiTheme="minorEastAsia" w:hAnsiTheme="minorEastAsia" w:eastAsiaTheme="minorEastAsia"/>
          <w:bCs/>
          <w:sz w:val="24"/>
        </w:rPr>
        <w:outlineLvl w:val="0"/>
      </w:pPr>
      <w:r>
        <w:rPr>
          <w:rFonts w:cs="仿宋" w:asciiTheme="minorEastAsia" w:hAnsiTheme="minorEastAsia" w:eastAsiaTheme="minorEastAsia"/>
          <w:bCs/>
          <w:sz w:val="24"/>
        </w:rPr>
      </w:r>
      <w:r/>
    </w:p>
    <w:p>
      <w:pPr>
        <w:ind w:firstLine="420"/>
        <w:rPr>
          <w:rFonts w:cs="仿宋" w:asciiTheme="minorEastAsia" w:hAnsiTheme="minorEastAsia" w:eastAsiaTheme="minorEastAsia"/>
          <w:bCs/>
          <w:sz w:val="24"/>
          <w:szCs w:val="24"/>
        </w:rPr>
        <w:outlineLvl w:val="0"/>
      </w:pPr>
      <w:r>
        <w:rPr>
          <w:rFonts w:cs="仿宋" w:asciiTheme="minorEastAsia" w:hAnsiTheme="minorEastAsia" w:eastAsiaTheme="minorEastAsia"/>
          <w:bCs/>
          <w:sz w:val="24"/>
          <w:szCs w:val="24"/>
        </w:rPr>
      </w:r>
      <w:r/>
    </w:p>
    <w:p>
      <w:pPr>
        <w:ind w:firstLine="420"/>
        <w:rPr>
          <w:rFonts w:cs="仿宋" w:asciiTheme="minorEastAsia" w:hAnsiTheme="minorEastAsia" w:eastAsiaTheme="minorEastAsia"/>
          <w:bCs/>
          <w:sz w:val="24"/>
          <w:szCs w:val="24"/>
        </w:rPr>
        <w:outlineLvl w:val="0"/>
      </w:pPr>
      <w:r>
        <w:rPr>
          <w:rFonts w:cs="仿宋" w:asciiTheme="minorEastAsia" w:hAnsiTheme="minorEastAsia" w:eastAsiaTheme="minorEastAsia"/>
          <w:bCs/>
          <w:sz w:val="24"/>
          <w:szCs w:val="24"/>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1044"/>
        <w:rPr>
          <w:rFonts w:cs="仿宋" w:asciiTheme="minorEastAsia" w:hAnsiTheme="minorEastAsia" w:eastAsiaTheme="minorEastAsia"/>
        </w:rPr>
      </w:pPr>
      <w:r>
        <w:rPr>
          <w:rFonts w:cs="仿宋" w:asciiTheme="minorEastAsia" w:hAnsiTheme="minorEastAsia" w:eastAsiaTheme="minorEastAsia"/>
        </w:rPr>
      </w:r>
      <w:r/>
    </w:p>
    <w:p>
      <w:pPr>
        <w:jc w:val="center"/>
        <w:spacing w:line="360" w:lineRule="auto"/>
        <w:rPr>
          <w:rFonts w:cs="仿宋" w:asciiTheme="minorEastAsia" w:hAnsiTheme="minorEastAsia" w:eastAsiaTheme="minorEastAsia"/>
          <w:b/>
          <w:bCs/>
          <w:sz w:val="28"/>
        </w:rPr>
      </w:pPr>
      <w:r>
        <w:rPr>
          <w:rFonts w:hint="eastAsia" w:cs="仿宋" w:asciiTheme="minorEastAsia" w:hAnsiTheme="minorEastAsia" w:eastAsiaTheme="minorEastAsia"/>
          <w:b/>
          <w:bCs/>
          <w:sz w:val="28"/>
        </w:rPr>
        <w:t xml:space="preserve">属于监狱企业的证明文件</w:t>
      </w:r>
      <w:r/>
    </w:p>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jc w:val="center"/>
        <w:spacing w:line="360" w:lineRule="auto"/>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jc w:val="center"/>
        <w:spacing w:line="360" w:lineRule="auto"/>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 xml:space="preserve">业绩一览表</w:t>
      </w:r>
      <w:r/>
    </w:p>
    <w:p>
      <w:pPr>
        <w:spacing w:line="360" w:lineRule="auto"/>
        <w:rPr>
          <w:rFonts w:cs="仿宋" w:asciiTheme="minorEastAsia" w:hAnsiTheme="minorEastAsia" w:eastAsiaTheme="minorEastAsia"/>
          <w:sz w:val="11"/>
        </w:rPr>
      </w:pPr>
      <w:r>
        <w:rPr>
          <w:rFonts w:cs="仿宋" w:asciiTheme="minorEastAsia" w:hAnsiTheme="minorEastAsia" w:eastAsiaTheme="minorEastAsia"/>
          <w:sz w:val="11"/>
        </w:rPr>
      </w:r>
      <w:r/>
    </w:p>
    <w:tbl>
      <w:tblPr>
        <w:tblStyle w:val="785"/>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序号</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项目名称</w:t>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合同金额</w:t>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实施时间</w:t>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业主联系人</w:t>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备注</w:t>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3</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5</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6</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7</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8</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9</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10</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bl>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注：1、请供应商提供上述表格中业绩的合同（合同首页、签字盖章页不可缺）等证明资料。</w:t>
      </w:r>
      <w:r/>
    </w:p>
    <w:p>
      <w:pPr>
        <w:ind w:firstLine="960"/>
        <w:spacing w:line="360" w:lineRule="auto"/>
        <w:tabs>
          <w:tab w:val="left" w:pos="0"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2、如有需要说明的事项，请在备注中列明。</w:t>
      </w:r>
      <w:r/>
    </w:p>
    <w:p>
      <w:pPr>
        <w:ind w:firstLine="480"/>
        <w:spacing w:line="360" w:lineRule="auto"/>
        <w:tabs>
          <w:tab w:val="left" w:pos="0" w:leader="none"/>
        </w:tabs>
        <w:rPr>
          <w:rFonts w:cs="仿宋" w:asciiTheme="minorEastAsia" w:hAnsiTheme="minorEastAsia" w:eastAsiaTheme="minorEastAsia"/>
          <w:sz w:val="24"/>
        </w:rPr>
      </w:pPr>
      <w:r>
        <w:rPr>
          <w:rFonts w:cs="仿宋" w:asciiTheme="minorEastAsia" w:hAnsiTheme="minorEastAsia" w:eastAsiaTheme="minorEastAsia"/>
          <w:sz w:val="24"/>
        </w:rPr>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投标人公章：</w:t>
      </w:r>
      <w:r/>
    </w:p>
    <w:p>
      <w:pPr>
        <w:ind w:firstLine="480"/>
        <w:spacing w:line="360" w:lineRule="auto"/>
        <w:tabs>
          <w:tab w:val="left" w:pos="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法定代表人或授权代表（签字或盖章）：</w:t>
      </w:r>
      <w:r/>
    </w:p>
    <w:p>
      <w:pPr>
        <w:ind w:firstLine="480"/>
        <w:spacing w:line="360" w:lineRule="auto"/>
        <w:tabs>
          <w:tab w:val="left" w:pos="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w:t>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MS Gothic">
    <w:panose1 w:val="020B0609070205080204"/>
  </w:font>
  <w:font w:name="Cambria Math">
    <w:panose1 w:val="02040503050406030204"/>
  </w:font>
  <w:font w:name="Courier New">
    <w:panose1 w:val="02070309020205020404"/>
  </w:font>
  <w:font w:name="仿宋">
    <w:panose1 w:val="02010609060101010101"/>
  </w:font>
  <w:font w:name="Cambria">
    <w:panose1 w:val="02040503050406030204"/>
  </w:font>
  <w:font w:name="Calibri">
    <w:panose1 w:val="020F0502020204030204"/>
  </w:font>
  <w:font w:name="仿宋_GB2312">
    <w:panose1 w:val="02010609060101010101"/>
  </w:font>
  <w:font w:name="@宋体">
    <w:panose1 w:val="020B0503020202020204"/>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48535"/>
      <w:docPartObj>
        <w:docPartGallery w:val="autotext"/>
      </w:docPartObj>
      <w:rPr/>
    </w:sdtPr>
    <w:sdtContent>
      <w:p>
        <w:pPr>
          <w:pStyle w:val="803"/>
          <w:jc w:val="center"/>
        </w:pPr>
        <w:r>
          <w:fldChar w:fldCharType="begin"/>
        </w:r>
        <w:r>
          <w:instrText xml:space="preserve"> PAGE   \* MERGEFORMAT </w:instrText>
        </w:r>
        <w:r>
          <w:fldChar w:fldCharType="separate"/>
        </w:r>
        <w:r>
          <w:rPr>
            <w:lang w:val="zh-CN"/>
          </w:rPr>
          <w:t xml:space="preserve">8</w:t>
        </w:r>
        <w:r>
          <w:rPr>
            <w:lang w:val="zh-CN"/>
          </w:rPr>
          <w:fldChar w:fldCharType="end"/>
        </w:r>
        <w:r/>
      </w:p>
    </w:sdtContent>
  </w:sdt>
  <w:p>
    <w:pPr>
      <w:pStyle w:val="10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4461" w:hanging="360"/>
        <w:tabs>
          <w:tab w:val="left" w:pos="4472"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uiPriority w:val="0"/>
    <w:qFormat/>
    <w:pPr>
      <w:jc w:val="both"/>
      <w:widowControl w:val="off"/>
    </w:pPr>
    <w:rPr>
      <w:rFonts w:hint="default" w:ascii="Times New Roman" w:hAnsi="Times New Roman" w:eastAsia="楷体_GB2312" w:cs="Times New Roman"/>
      <w:sz w:val="26"/>
    </w:rPr>
  </w:style>
  <w:style w:type="paragraph" w:styleId="775">
    <w:name w:val="Heading 1"/>
    <w:basedOn w:val="774"/>
    <w:next w:val="774"/>
    <w:link w:val="853"/>
    <w:uiPriority w:val="9"/>
    <w:qFormat/>
    <w:pPr>
      <w:jc w:val="left"/>
      <w:keepLines/>
      <w:keepNext/>
      <w:spacing w:before="340" w:after="330" w:line="578" w:lineRule="auto"/>
      <w:outlineLvl w:val="0"/>
    </w:pPr>
    <w:rPr>
      <w:rFonts w:ascii="宋体" w:hAnsi="宋体" w:eastAsia="宋体" w:cs="宋体"/>
      <w:b/>
      <w:bCs/>
      <w:sz w:val="44"/>
      <w:szCs w:val="44"/>
      <w:lang w:val="zh-CN" w:bidi="zh-CN"/>
    </w:rPr>
  </w:style>
  <w:style w:type="paragraph" w:styleId="776">
    <w:name w:val="Heading 2"/>
    <w:basedOn w:val="774"/>
    <w:next w:val="774"/>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54"/>
    <w:uiPriority w:val="0"/>
    <w:qFormat/>
    <w:pPr>
      <w:jc w:val="left"/>
      <w:keepLines/>
      <w:keepNext/>
      <w:spacing w:before="240" w:after="64" w:line="320" w:lineRule="atLeast"/>
      <w:outlineLvl w:val="7"/>
    </w:pPr>
    <w:rPr>
      <w:rFonts w:ascii="Arial" w:hAnsi="Arial" w:eastAsia="黑体"/>
      <w:spacing w:val="8"/>
      <w:sz w:val="24"/>
      <w:szCs w:val="24"/>
      <w:lang w:val="zh-CN"/>
    </w:rPr>
  </w:style>
  <w:style w:type="paragraph" w:styleId="783">
    <w:name w:val="Heading 9"/>
    <w:basedOn w:val="774"/>
    <w:next w:val="774"/>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spacing w:after="57"/>
    </w:pPr>
  </w:style>
  <w:style w:type="paragraph" w:styleId="787">
    <w:name w:val="Normal Indent"/>
    <w:basedOn w:val="774"/>
    <w:next w:val="774"/>
    <w:link w:val="1032"/>
    <w:uiPriority w:val="0"/>
    <w:qFormat/>
    <w:pPr>
      <w:ind w:firstLine="200"/>
    </w:pPr>
  </w:style>
  <w:style w:type="paragraph" w:styleId="788">
    <w:name w:val="Caption"/>
    <w:basedOn w:val="774"/>
    <w:next w:val="774"/>
    <w:uiPriority w:val="35"/>
    <w:semiHidden/>
    <w:unhideWhenUsed/>
    <w:qFormat/>
    <w:pPr>
      <w:spacing w:line="276" w:lineRule="auto"/>
    </w:pPr>
    <w:rPr>
      <w:b/>
      <w:bCs/>
      <w:color w:val="4f81bd" w:themeColor="accent1"/>
      <w:sz w:val="18"/>
      <w:szCs w:val="18"/>
    </w:rPr>
  </w:style>
  <w:style w:type="paragraph" w:styleId="789">
    <w:name w:val="toa heading"/>
    <w:basedOn w:val="774"/>
    <w:next w:val="774"/>
    <w:uiPriority w:val="0"/>
    <w:qFormat/>
    <w:pPr>
      <w:jc w:val="left"/>
      <w:spacing w:before="120"/>
    </w:pPr>
    <w:rPr>
      <w:rFonts w:ascii="Arial" w:hAnsi="Arial" w:eastAsia="宋体" w:cs="宋体"/>
      <w:sz w:val="24"/>
      <w:szCs w:val="22"/>
      <w:lang w:val="zh-CN" w:bidi="zh-CN"/>
    </w:rPr>
  </w:style>
  <w:style w:type="paragraph" w:styleId="790">
    <w:name w:val="annotation text"/>
    <w:basedOn w:val="774"/>
    <w:link w:val="1067"/>
    <w:uiPriority w:val="0"/>
    <w:qFormat/>
    <w:pPr>
      <w:jc w:val="left"/>
    </w:pPr>
    <w:rPr>
      <w:rFonts w:ascii="Calibri" w:hAnsi="Calibri" w:eastAsia="宋体"/>
      <w:sz w:val="21"/>
      <w:szCs w:val="24"/>
    </w:rPr>
  </w:style>
  <w:style w:type="paragraph" w:styleId="791">
    <w:name w:val="Body Text"/>
    <w:basedOn w:val="774"/>
    <w:next w:val="774"/>
    <w:link w:val="1033"/>
    <w:uiPriority w:val="0"/>
    <w:qFormat/>
    <w:rPr>
      <w:rFonts w:ascii="楷体_GB2312" w:hAnsi="Arial"/>
      <w:sz w:val="28"/>
    </w:rPr>
  </w:style>
  <w:style w:type="paragraph" w:styleId="792">
    <w:name w:val="Body Text Indent"/>
    <w:basedOn w:val="774"/>
    <w:link w:val="851"/>
    <w:uiPriority w:val="0"/>
    <w:qFormat/>
    <w:pPr>
      <w:ind w:firstLine="645"/>
    </w:pPr>
    <w:rPr>
      <w:rFonts w:ascii="楷体_GB2312" w:hAnsi="Calibri"/>
      <w:sz w:val="32"/>
      <w:szCs w:val="22"/>
    </w:rPr>
  </w:style>
  <w:style w:type="paragraph" w:styleId="793">
    <w:name w:val="List 2"/>
    <w:basedOn w:val="774"/>
    <w:uiPriority w:val="0"/>
    <w:qFormat/>
    <w:pPr>
      <w:ind w:left="100" w:hanging="200"/>
      <w:jc w:val="left"/>
    </w:pPr>
    <w:rPr>
      <w:rFonts w:ascii="宋体" w:hAnsi="宋体" w:eastAsia="宋体" w:cs="宋体"/>
      <w:sz w:val="22"/>
      <w:szCs w:val="22"/>
      <w:lang w:val="zh-CN" w:bidi="zh-CN"/>
    </w:rPr>
  </w:style>
  <w:style w:type="paragraph" w:styleId="794">
    <w:name w:val="Block Text"/>
    <w:basedOn w:val="774"/>
    <w:uiPriority w:val="0"/>
    <w:qFormat/>
    <w:pPr>
      <w:ind w:left="525" w:right="-1" w:firstLine="525"/>
      <w:spacing w:line="312" w:lineRule="atLeast"/>
    </w:pPr>
    <w:rPr>
      <w:sz w:val="28"/>
      <w:szCs w:val="28"/>
    </w:rPr>
  </w:style>
  <w:style w:type="paragraph" w:styleId="795">
    <w:name w:val="index 4"/>
    <w:basedOn w:val="774"/>
    <w:next w:val="774"/>
    <w:uiPriority w:val="0"/>
    <w:semiHidden/>
    <w:qFormat/>
    <w:pPr>
      <w:ind w:left="1260"/>
      <w:jc w:val="left"/>
    </w:pPr>
    <w:rPr>
      <w:rFonts w:ascii="宋体" w:hAnsi="宋体" w:eastAsia="宋体" w:cs="宋体"/>
      <w:sz w:val="22"/>
      <w:szCs w:val="22"/>
      <w:lang w:val="zh-CN" w:bidi="zh-CN"/>
    </w:rPr>
  </w:style>
  <w:style w:type="paragraph" w:styleId="796">
    <w:name w:val="toc 5"/>
    <w:basedOn w:val="774"/>
    <w:next w:val="774"/>
    <w:uiPriority w:val="39"/>
    <w:unhideWhenUsed/>
    <w:qFormat/>
    <w:pPr>
      <w:ind w:left="1134"/>
      <w:spacing w:after="57"/>
    </w:pPr>
  </w:style>
  <w:style w:type="paragraph" w:styleId="797">
    <w:name w:val="toc 3"/>
    <w:basedOn w:val="774"/>
    <w:next w:val="774"/>
    <w:uiPriority w:val="39"/>
    <w:unhideWhenUsed/>
    <w:qFormat/>
    <w:pPr>
      <w:ind w:left="567"/>
      <w:spacing w:after="57"/>
    </w:pPr>
  </w:style>
  <w:style w:type="paragraph" w:styleId="798">
    <w:name w:val="Plain Text"/>
    <w:basedOn w:val="774"/>
    <w:next w:val="787"/>
    <w:link w:val="1034"/>
    <w:uiPriority w:val="0"/>
    <w:qFormat/>
    <w:rPr>
      <w:rFonts w:ascii="宋体"/>
    </w:rPr>
  </w:style>
  <w:style w:type="paragraph" w:styleId="799">
    <w:name w:val="toc 8"/>
    <w:basedOn w:val="774"/>
    <w:next w:val="774"/>
    <w:uiPriority w:val="39"/>
    <w:unhideWhenUsed/>
    <w:qFormat/>
    <w:pPr>
      <w:ind w:left="1984"/>
      <w:spacing w:after="57"/>
    </w:pPr>
  </w:style>
  <w:style w:type="paragraph" w:styleId="800">
    <w:name w:val="Date"/>
    <w:basedOn w:val="774"/>
    <w:next w:val="774"/>
    <w:link w:val="1094"/>
    <w:uiPriority w:val="99"/>
    <w:unhideWhenUsed/>
    <w:qFormat/>
    <w:pPr>
      <w:ind w:left="100"/>
      <w:jc w:val="left"/>
    </w:pPr>
    <w:rPr>
      <w:rFonts w:ascii="宋体" w:hAnsi="宋体" w:eastAsia="宋体" w:cs="宋体"/>
      <w:sz w:val="22"/>
      <w:szCs w:val="22"/>
      <w:lang w:val="zh-CN" w:bidi="zh-CN"/>
    </w:rPr>
  </w:style>
  <w:style w:type="paragraph" w:styleId="801">
    <w:name w:val="endnote text"/>
    <w:basedOn w:val="774"/>
    <w:link w:val="898"/>
    <w:uiPriority w:val="99"/>
    <w:unhideWhenUsed/>
    <w:qFormat/>
    <w:rPr>
      <w:sz w:val="20"/>
    </w:rPr>
  </w:style>
  <w:style w:type="paragraph" w:styleId="802">
    <w:name w:val="Balloon Text"/>
    <w:basedOn w:val="774"/>
    <w:link w:val="1065"/>
    <w:uiPriority w:val="99"/>
    <w:unhideWhenUsed/>
    <w:qFormat/>
    <w:rPr>
      <w:sz w:val="18"/>
      <w:szCs w:val="18"/>
    </w:rPr>
  </w:style>
  <w:style w:type="paragraph" w:styleId="803">
    <w:name w:val="Footer"/>
    <w:basedOn w:val="774"/>
    <w:link w:val="1063"/>
    <w:uiPriority w:val="0"/>
    <w:unhideWhenUsed/>
    <w:qFormat/>
    <w:pPr>
      <w:jc w:val="left"/>
      <w:tabs>
        <w:tab w:val="center" w:pos="4153" w:leader="none"/>
        <w:tab w:val="right" w:pos="8306" w:leader="none"/>
      </w:tabs>
    </w:pPr>
    <w:rPr>
      <w:sz w:val="18"/>
      <w:szCs w:val="18"/>
    </w:rPr>
  </w:style>
  <w:style w:type="paragraph" w:styleId="804">
    <w:name w:val="envelope return"/>
    <w:basedOn w:val="805"/>
    <w:uiPriority w:val="99"/>
    <w:unhideWhenUsed/>
    <w:qFormat/>
    <w:rPr>
      <w:rFonts w:ascii="Arial" w:hAnsi="Arial"/>
    </w:rPr>
  </w:style>
  <w:style w:type="paragraph" w:styleId="805" w:customStyle="1">
    <w:name w:val="Normal_19"/>
    <w:next w:val="806"/>
    <w:uiPriority w:val="0"/>
    <w:qFormat/>
    <w:pPr>
      <w:jc w:val="both"/>
      <w:widowControl w:val="off"/>
    </w:pPr>
    <w:rPr>
      <w:rFonts w:hint="default" w:ascii="Times New Roman" w:hAnsi="Times New Roman" w:eastAsia="宋体" w:cs="Times New Roman"/>
      <w:sz w:val="21"/>
      <w:szCs w:val="24"/>
    </w:rPr>
  </w:style>
  <w:style w:type="paragraph" w:styleId="806" w:customStyle="1">
    <w:name w:val="正文文本缩进1"/>
    <w:basedOn w:val="807"/>
    <w:next w:val="809"/>
    <w:uiPriority w:val="0"/>
    <w:unhideWhenUsed/>
    <w:qFormat/>
    <w:pPr>
      <w:ind w:firstLine="570"/>
    </w:pPr>
    <w:rPr>
      <w:rFonts w:ascii="宋体" w:eastAsia="宋体"/>
      <w:sz w:val="28"/>
    </w:rPr>
  </w:style>
  <w:style w:type="paragraph" w:styleId="807" w:customStyle="1">
    <w:name w:val="正文11"/>
    <w:next w:val="808"/>
    <w:link w:val="1103"/>
    <w:uiPriority w:val="0"/>
    <w:qFormat/>
    <w:pPr>
      <w:jc w:val="both"/>
      <w:widowControl w:val="off"/>
    </w:pPr>
    <w:rPr>
      <w:rFonts w:hint="default" w:asciiTheme="minorHAnsi" w:hAnsiTheme="minorHAnsi" w:eastAsiaTheme="minorEastAsia" w:cstheme="minorBidi"/>
      <w:sz w:val="21"/>
      <w:szCs w:val="22"/>
    </w:rPr>
  </w:style>
  <w:style w:type="paragraph" w:styleId="808" w:customStyle="1">
    <w:name w:val="正文首行缩进 21"/>
    <w:basedOn w:val="806"/>
    <w:next w:val="807"/>
    <w:link w:val="1037"/>
    <w:uiPriority w:val="0"/>
    <w:unhideWhenUsed/>
    <w:qFormat/>
    <w:pPr>
      <w:ind w:firstLine="420"/>
    </w:pPr>
  </w:style>
  <w:style w:type="paragraph" w:styleId="809" w:customStyle="1">
    <w:name w:val="寄信人地址1"/>
    <w:basedOn w:val="774"/>
    <w:uiPriority w:val="99"/>
    <w:unhideWhenUsed/>
    <w:qFormat/>
    <w:pPr>
      <w:jc w:val="left"/>
    </w:pPr>
    <w:rPr>
      <w:rFonts w:ascii="Arial" w:hAnsi="Arial" w:eastAsia="宋体" w:cs="宋体"/>
      <w:sz w:val="22"/>
      <w:szCs w:val="22"/>
      <w:lang w:val="zh-CN" w:bidi="zh-CN"/>
    </w:rPr>
  </w:style>
  <w:style w:type="paragraph" w:styleId="810">
    <w:name w:val="Header"/>
    <w:basedOn w:val="774"/>
    <w:link w:val="106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4"/>
    <w:next w:val="774"/>
    <w:uiPriority w:val="39"/>
    <w:unhideWhenUsed/>
    <w:qFormat/>
    <w:pPr>
      <w:spacing w:after="57"/>
    </w:pPr>
  </w:style>
  <w:style w:type="paragraph" w:styleId="812">
    <w:name w:val="toc 4"/>
    <w:basedOn w:val="774"/>
    <w:next w:val="774"/>
    <w:uiPriority w:val="39"/>
    <w:unhideWhenUsed/>
    <w:qFormat/>
    <w:pPr>
      <w:ind w:left="850"/>
      <w:spacing w:after="57"/>
    </w:pPr>
  </w:style>
  <w:style w:type="paragraph" w:styleId="813">
    <w:name w:val="Subtitle"/>
    <w:basedOn w:val="774"/>
    <w:next w:val="774"/>
    <w:link w:val="885"/>
    <w:uiPriority w:val="11"/>
    <w:qFormat/>
    <w:pPr>
      <w:spacing w:before="200" w:after="200"/>
    </w:pPr>
    <w:rPr>
      <w:sz w:val="24"/>
      <w:szCs w:val="24"/>
    </w:rPr>
  </w:style>
  <w:style w:type="paragraph" w:styleId="814">
    <w:name w:val="footnote text"/>
    <w:basedOn w:val="774"/>
    <w:link w:val="896"/>
    <w:uiPriority w:val="99"/>
    <w:unhideWhenUsed/>
    <w:qFormat/>
    <w:pPr>
      <w:spacing w:after="40"/>
    </w:pPr>
    <w:rPr>
      <w:sz w:val="18"/>
    </w:rPr>
  </w:style>
  <w:style w:type="paragraph" w:styleId="815">
    <w:name w:val="toc 6"/>
    <w:basedOn w:val="774"/>
    <w:next w:val="774"/>
    <w:uiPriority w:val="39"/>
    <w:unhideWhenUsed/>
    <w:qFormat/>
    <w:pPr>
      <w:ind w:left="1417"/>
      <w:spacing w:after="57"/>
    </w:pPr>
  </w:style>
  <w:style w:type="paragraph" w:styleId="816">
    <w:name w:val="index 9"/>
    <w:basedOn w:val="774"/>
    <w:next w:val="774"/>
    <w:uiPriority w:val="0"/>
    <w:qFormat/>
    <w:pPr>
      <w:ind w:left="3360"/>
      <w:jc w:val="left"/>
    </w:pPr>
    <w:rPr>
      <w:rFonts w:ascii="宋体" w:hAnsi="宋体" w:eastAsia="宋体" w:cs="宋体"/>
      <w:sz w:val="22"/>
      <w:szCs w:val="22"/>
      <w:lang w:val="zh-CN" w:bidi="zh-CN"/>
    </w:rPr>
  </w:style>
  <w:style w:type="paragraph" w:styleId="817">
    <w:name w:val="table of figures"/>
    <w:basedOn w:val="774"/>
    <w:next w:val="774"/>
    <w:uiPriority w:val="99"/>
    <w:unhideWhenUsed/>
    <w:qFormat/>
  </w:style>
  <w:style w:type="paragraph" w:styleId="818">
    <w:name w:val="toc 2"/>
    <w:basedOn w:val="774"/>
    <w:next w:val="774"/>
    <w:uiPriority w:val="39"/>
    <w:unhideWhenUsed/>
    <w:qFormat/>
    <w:pPr>
      <w:ind w:left="283"/>
      <w:spacing w:after="57"/>
    </w:pPr>
  </w:style>
  <w:style w:type="paragraph" w:styleId="819">
    <w:name w:val="toc 9"/>
    <w:basedOn w:val="774"/>
    <w:next w:val="774"/>
    <w:uiPriority w:val="39"/>
    <w:unhideWhenUsed/>
    <w:qFormat/>
    <w:pPr>
      <w:ind w:left="2268"/>
      <w:spacing w:after="57"/>
    </w:pPr>
  </w:style>
  <w:style w:type="paragraph" w:styleId="820">
    <w:name w:val="Normal (Web)"/>
    <w:basedOn w:val="774"/>
    <w:uiPriority w:val="0"/>
    <w:qFormat/>
    <w:pPr>
      <w:jc w:val="left"/>
      <w:spacing w:before="100" w:beforeAutospacing="1" w:after="100" w:afterAutospacing="1"/>
      <w:widowControl/>
    </w:pPr>
    <w:rPr>
      <w:rFonts w:ascii="宋体" w:hAnsi="宋体"/>
      <w:color w:val="000000"/>
      <w:sz w:val="24"/>
      <w:szCs w:val="24"/>
    </w:rPr>
  </w:style>
  <w:style w:type="paragraph" w:styleId="821">
    <w:name w:val="Title"/>
    <w:basedOn w:val="774"/>
    <w:next w:val="774"/>
    <w:link w:val="883"/>
    <w:uiPriority w:val="10"/>
    <w:qFormat/>
    <w:pPr>
      <w:contextualSpacing/>
      <w:spacing w:before="300" w:after="200"/>
    </w:pPr>
    <w:rPr>
      <w:sz w:val="48"/>
      <w:szCs w:val="48"/>
    </w:rPr>
  </w:style>
  <w:style w:type="paragraph" w:styleId="822">
    <w:name w:val="annotation subject"/>
    <w:basedOn w:val="790"/>
    <w:next w:val="790"/>
    <w:link w:val="1095"/>
    <w:uiPriority w:val="0"/>
    <w:qFormat/>
    <w:rPr>
      <w:rFonts w:ascii="宋体" w:hAnsi="宋体" w:cs="宋体"/>
      <w:b/>
      <w:bCs/>
      <w:sz w:val="22"/>
      <w:szCs w:val="22"/>
      <w:lang w:val="zh-CN" w:bidi="zh-CN"/>
    </w:rPr>
  </w:style>
  <w:style w:type="paragraph" w:styleId="823">
    <w:name w:val="Body Text First Indent"/>
    <w:basedOn w:val="791"/>
    <w:next w:val="824"/>
    <w:link w:val="1035"/>
    <w:uiPriority w:val="99"/>
    <w:qFormat/>
    <w:pPr>
      <w:ind w:firstLine="420"/>
    </w:pPr>
  </w:style>
  <w:style w:type="paragraph" w:styleId="824">
    <w:name w:val="Body Text First Indent 2"/>
    <w:basedOn w:val="792"/>
    <w:link w:val="852"/>
    <w:uiPriority w:val="99"/>
    <w:unhideWhenUsed/>
    <w:qFormat/>
    <w:pPr>
      <w:ind w:firstLine="200"/>
    </w:pPr>
  </w:style>
  <w:style w:type="table" w:styleId="825">
    <w:name w:val="Table Grid"/>
    <w:basedOn w:val="785"/>
    <w:uiPriority w:val="0"/>
    <w:qFormat/>
    <w:pPr>
      <w:jc w:val="both"/>
      <w:widowControl w:val="off"/>
    </w:pPr>
    <w:tblPr>
      <w:tblCellMar>
        <w:left w:w="108" w:type="dxa"/>
        <w:top w:w="0" w:type="dxa"/>
        <w:right w:w="108" w:type="dxa"/>
        <w:bottom w:w="0" w:type="dxa"/>
      </w:tblCellMar>
    </w:tblPr>
  </w:style>
  <w:style w:type="character" w:styleId="826">
    <w:name w:val="endnote reference"/>
    <w:uiPriority w:val="99"/>
    <w:unhideWhenUsed/>
    <w:qFormat/>
    <w:rPr>
      <w:vertAlign w:val="superscript"/>
    </w:rPr>
  </w:style>
  <w:style w:type="character" w:styleId="827">
    <w:name w:val="page number"/>
    <w:uiPriority w:val="0"/>
    <w:qFormat/>
  </w:style>
  <w:style w:type="character" w:styleId="828">
    <w:name w:val="FollowedHyperlink"/>
    <w:basedOn w:val="784"/>
    <w:uiPriority w:val="99"/>
    <w:semiHidden/>
    <w:unhideWhenUsed/>
    <w:qFormat/>
    <w:rPr>
      <w:color w:val="800080"/>
      <w:u w:val="single"/>
    </w:rPr>
  </w:style>
  <w:style w:type="character" w:styleId="829">
    <w:name w:val="Hyperlink"/>
    <w:uiPriority w:val="99"/>
    <w:unhideWhenUsed/>
    <w:qFormat/>
    <w:rPr>
      <w:color w:val="0563c1"/>
      <w:u w:val="single"/>
    </w:rPr>
  </w:style>
  <w:style w:type="character" w:styleId="830">
    <w:name w:val="annotation reference"/>
    <w:uiPriority w:val="0"/>
    <w:qFormat/>
    <w:rPr>
      <w:sz w:val="21"/>
      <w:szCs w:val="21"/>
    </w:rPr>
  </w:style>
  <w:style w:type="character" w:styleId="831">
    <w:name w:val="footnote reference"/>
    <w:uiPriority w:val="99"/>
    <w:unhideWhenUsed/>
    <w:qFormat/>
    <w:rPr>
      <w:vertAlign w:val="superscript"/>
    </w:rPr>
  </w:style>
  <w:style w:type="table" w:styleId="832"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3"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9"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0"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正文文本缩进 Char"/>
    <w:basedOn w:val="784"/>
    <w:link w:val="792"/>
    <w:uiPriority w:val="0"/>
    <w:qFormat/>
    <w:rPr>
      <w:rFonts w:ascii="楷体_GB2312" w:hAnsi="Calibri" w:eastAsia="楷体_GB2312"/>
      <w:sz w:val="32"/>
      <w:szCs w:val="22"/>
    </w:rPr>
  </w:style>
  <w:style w:type="character" w:styleId="852" w:customStyle="1">
    <w:name w:val="正文首行缩进 2 Char1"/>
    <w:basedOn w:val="851"/>
    <w:link w:val="824"/>
    <w:uiPriority w:val="99"/>
    <w:qFormat/>
    <w:rPr>
      <w:rFonts w:ascii="楷体_GB2312" w:hAnsi="Calibri" w:eastAsia="楷体_GB2312"/>
      <w:sz w:val="32"/>
      <w:szCs w:val="22"/>
    </w:rPr>
  </w:style>
  <w:style w:type="character" w:styleId="853" w:customStyle="1">
    <w:name w:val="标题 1 Char"/>
    <w:basedOn w:val="784"/>
    <w:link w:val="775"/>
    <w:uiPriority w:val="9"/>
    <w:qFormat/>
    <w:rPr>
      <w:rFonts w:ascii="宋体" w:hAnsi="宋体" w:cs="宋体"/>
      <w:b/>
      <w:bCs/>
      <w:sz w:val="44"/>
      <w:szCs w:val="44"/>
      <w:lang w:val="zh-CN" w:bidi="zh-CN"/>
    </w:rPr>
  </w:style>
  <w:style w:type="character" w:styleId="854" w:customStyle="1">
    <w:name w:val="标题 8 Char"/>
    <w:basedOn w:val="784"/>
    <w:link w:val="782"/>
    <w:uiPriority w:val="0"/>
    <w:qFormat/>
    <w:rPr>
      <w:rFonts w:ascii="Arial" w:hAnsi="Arial" w:eastAsia="黑体"/>
      <w:spacing w:val="8"/>
      <w:sz w:val="24"/>
      <w:szCs w:val="24"/>
      <w:lang w:val="zh-CN"/>
    </w:rPr>
  </w:style>
  <w:style w:type="character" w:styleId="855" w:customStyle="1">
    <w:name w:val="Heading 1 Char"/>
    <w:basedOn w:val="784"/>
    <w:uiPriority w:val="9"/>
    <w:qFormat/>
    <w:rPr>
      <w:rFonts w:ascii="Arial" w:hAnsi="Arial" w:eastAsia="Arial" w:cs="Arial"/>
      <w:sz w:val="40"/>
      <w:szCs w:val="40"/>
    </w:rPr>
  </w:style>
  <w:style w:type="paragraph" w:styleId="856" w:customStyle="1">
    <w:name w:val="标题 11"/>
    <w:basedOn w:val="774"/>
    <w:next w:val="774"/>
    <w:link w:val="857"/>
    <w:uiPriority w:val="0"/>
    <w:qFormat/>
    <w:pPr>
      <w:jc w:val="center"/>
      <w:keepLines/>
      <w:keepNext/>
      <w:spacing w:line="360" w:lineRule="auto"/>
      <w:outlineLvl w:val="0"/>
    </w:pPr>
    <w:rPr>
      <w:rFonts w:eastAsia="宋体"/>
      <w:b/>
      <w:sz w:val="32"/>
    </w:rPr>
  </w:style>
  <w:style w:type="character" w:styleId="857" w:customStyle="1">
    <w:name w:val="标题 1 字符"/>
    <w:link w:val="856"/>
    <w:uiPriority w:val="0"/>
    <w:qFormat/>
    <w:rPr>
      <w:rFonts w:ascii="Arial" w:hAnsi="Arial" w:eastAsia="Arial" w:cs="Arial"/>
      <w:sz w:val="40"/>
      <w:szCs w:val="40"/>
    </w:rPr>
  </w:style>
  <w:style w:type="character" w:styleId="858" w:customStyle="1">
    <w:name w:val="Heading 2 Char"/>
    <w:basedOn w:val="784"/>
    <w:uiPriority w:val="9"/>
    <w:qFormat/>
    <w:rPr>
      <w:rFonts w:ascii="Arial" w:hAnsi="Arial" w:eastAsia="Arial" w:cs="Arial"/>
      <w:sz w:val="34"/>
    </w:rPr>
  </w:style>
  <w:style w:type="paragraph" w:styleId="859" w:customStyle="1">
    <w:name w:val="标题 21"/>
    <w:basedOn w:val="774"/>
    <w:next w:val="774"/>
    <w:link w:val="860"/>
    <w:uiPriority w:val="9"/>
    <w:unhideWhenUsed/>
    <w:qFormat/>
    <w:pPr>
      <w:keepLines/>
      <w:keepNext/>
      <w:spacing w:before="360" w:after="200"/>
      <w:outlineLvl w:val="1"/>
    </w:pPr>
    <w:rPr>
      <w:rFonts w:ascii="Arial" w:hAnsi="Arial" w:eastAsia="Arial" w:cs="Arial"/>
      <w:sz w:val="34"/>
    </w:rPr>
  </w:style>
  <w:style w:type="character" w:styleId="860" w:customStyle="1">
    <w:name w:val="标题 2 字符"/>
    <w:link w:val="859"/>
    <w:uiPriority w:val="9"/>
    <w:qFormat/>
    <w:rPr>
      <w:rFonts w:ascii="Arial" w:hAnsi="Arial" w:eastAsia="Arial" w:cs="Arial"/>
      <w:sz w:val="34"/>
    </w:rPr>
  </w:style>
  <w:style w:type="character" w:styleId="861" w:customStyle="1">
    <w:name w:val="Heading 3 Char"/>
    <w:basedOn w:val="784"/>
    <w:uiPriority w:val="9"/>
    <w:qFormat/>
    <w:rPr>
      <w:rFonts w:ascii="Arial" w:hAnsi="Arial" w:eastAsia="Arial" w:cs="Arial"/>
      <w:sz w:val="30"/>
      <w:szCs w:val="30"/>
    </w:rPr>
  </w:style>
  <w:style w:type="paragraph" w:styleId="862" w:customStyle="1">
    <w:name w:val="标题 31"/>
    <w:basedOn w:val="774"/>
    <w:next w:val="774"/>
    <w:link w:val="863"/>
    <w:uiPriority w:val="9"/>
    <w:unhideWhenUsed/>
    <w:qFormat/>
    <w:pPr>
      <w:keepLines/>
      <w:keepNext/>
      <w:spacing w:before="320" w:after="200"/>
      <w:outlineLvl w:val="2"/>
    </w:pPr>
    <w:rPr>
      <w:rFonts w:ascii="Arial" w:hAnsi="Arial" w:eastAsia="Arial" w:cs="Arial"/>
      <w:sz w:val="30"/>
      <w:szCs w:val="30"/>
    </w:rPr>
  </w:style>
  <w:style w:type="character" w:styleId="863" w:customStyle="1">
    <w:name w:val="标题 3 字符"/>
    <w:link w:val="862"/>
    <w:uiPriority w:val="9"/>
    <w:qFormat/>
    <w:rPr>
      <w:rFonts w:ascii="Arial" w:hAnsi="Arial" w:eastAsia="Arial" w:cs="Arial"/>
      <w:sz w:val="30"/>
      <w:szCs w:val="30"/>
    </w:rPr>
  </w:style>
  <w:style w:type="character" w:styleId="864" w:customStyle="1">
    <w:name w:val="Heading 4 Char"/>
    <w:basedOn w:val="784"/>
    <w:uiPriority w:val="9"/>
    <w:qFormat/>
    <w:rPr>
      <w:rFonts w:ascii="Arial" w:hAnsi="Arial" w:eastAsia="Arial" w:cs="Arial"/>
      <w:b/>
      <w:bCs/>
      <w:sz w:val="26"/>
      <w:szCs w:val="26"/>
    </w:rPr>
  </w:style>
  <w:style w:type="paragraph" w:styleId="865" w:customStyle="1">
    <w:name w:val="标题 41"/>
    <w:basedOn w:val="774"/>
    <w:next w:val="774"/>
    <w:link w:val="866"/>
    <w:uiPriority w:val="9"/>
    <w:unhideWhenUsed/>
    <w:qFormat/>
    <w:pPr>
      <w:keepLines/>
      <w:keepNext/>
      <w:spacing w:before="320" w:after="200"/>
      <w:outlineLvl w:val="3"/>
    </w:pPr>
    <w:rPr>
      <w:rFonts w:ascii="Arial" w:hAnsi="Arial" w:eastAsia="Arial" w:cs="Arial"/>
      <w:b/>
      <w:bCs/>
      <w:szCs w:val="26"/>
    </w:rPr>
  </w:style>
  <w:style w:type="character" w:styleId="866" w:customStyle="1">
    <w:name w:val="标题 4 字符"/>
    <w:link w:val="865"/>
    <w:uiPriority w:val="9"/>
    <w:qFormat/>
    <w:rPr>
      <w:rFonts w:ascii="Arial" w:hAnsi="Arial" w:eastAsia="Arial" w:cs="Arial"/>
      <w:b/>
      <w:bCs/>
      <w:sz w:val="26"/>
      <w:szCs w:val="26"/>
    </w:rPr>
  </w:style>
  <w:style w:type="character" w:styleId="867" w:customStyle="1">
    <w:name w:val="Heading 5 Char"/>
    <w:basedOn w:val="784"/>
    <w:uiPriority w:val="9"/>
    <w:qFormat/>
    <w:rPr>
      <w:rFonts w:ascii="Arial" w:hAnsi="Arial" w:eastAsia="Arial" w:cs="Arial"/>
      <w:b/>
      <w:bCs/>
      <w:sz w:val="24"/>
      <w:szCs w:val="24"/>
    </w:rPr>
  </w:style>
  <w:style w:type="paragraph" w:styleId="868" w:customStyle="1">
    <w:name w:val="标题 51"/>
    <w:basedOn w:val="774"/>
    <w:next w:val="774"/>
    <w:link w:val="869"/>
    <w:uiPriority w:val="9"/>
    <w:unhideWhenUsed/>
    <w:qFormat/>
    <w:pPr>
      <w:keepLines/>
      <w:keepNext/>
      <w:spacing w:before="320" w:after="200"/>
      <w:outlineLvl w:val="4"/>
    </w:pPr>
    <w:rPr>
      <w:rFonts w:ascii="Arial" w:hAnsi="Arial" w:eastAsia="Arial" w:cs="Arial"/>
      <w:b/>
      <w:bCs/>
      <w:sz w:val="24"/>
      <w:szCs w:val="24"/>
    </w:rPr>
  </w:style>
  <w:style w:type="character" w:styleId="869" w:customStyle="1">
    <w:name w:val="标题 5 字符"/>
    <w:link w:val="868"/>
    <w:uiPriority w:val="9"/>
    <w:qFormat/>
    <w:rPr>
      <w:rFonts w:ascii="Arial" w:hAnsi="Arial" w:eastAsia="Arial" w:cs="Arial"/>
      <w:b/>
      <w:bCs/>
      <w:sz w:val="24"/>
      <w:szCs w:val="24"/>
    </w:rPr>
  </w:style>
  <w:style w:type="character" w:styleId="870" w:customStyle="1">
    <w:name w:val="Heading 6 Char"/>
    <w:basedOn w:val="784"/>
    <w:uiPriority w:val="9"/>
    <w:qFormat/>
    <w:rPr>
      <w:rFonts w:ascii="Arial" w:hAnsi="Arial" w:eastAsia="Arial" w:cs="Arial"/>
      <w:b/>
      <w:bCs/>
      <w:sz w:val="22"/>
      <w:szCs w:val="22"/>
    </w:rPr>
  </w:style>
  <w:style w:type="paragraph" w:styleId="871" w:customStyle="1">
    <w:name w:val="标题 61"/>
    <w:basedOn w:val="774"/>
    <w:next w:val="774"/>
    <w:link w:val="872"/>
    <w:uiPriority w:val="9"/>
    <w:unhideWhenUsed/>
    <w:qFormat/>
    <w:pPr>
      <w:keepLines/>
      <w:keepNext/>
      <w:spacing w:before="320" w:after="200"/>
      <w:outlineLvl w:val="5"/>
    </w:pPr>
    <w:rPr>
      <w:rFonts w:ascii="Arial" w:hAnsi="Arial" w:eastAsia="Arial" w:cs="Arial"/>
      <w:b/>
      <w:bCs/>
      <w:sz w:val="22"/>
      <w:szCs w:val="22"/>
    </w:rPr>
  </w:style>
  <w:style w:type="character" w:styleId="872" w:customStyle="1">
    <w:name w:val="标题 6 字符"/>
    <w:link w:val="871"/>
    <w:uiPriority w:val="9"/>
    <w:qFormat/>
    <w:rPr>
      <w:rFonts w:ascii="Arial" w:hAnsi="Arial" w:eastAsia="Arial" w:cs="Arial"/>
      <w:b/>
      <w:bCs/>
      <w:sz w:val="22"/>
      <w:szCs w:val="22"/>
    </w:rPr>
  </w:style>
  <w:style w:type="character" w:styleId="873" w:customStyle="1">
    <w:name w:val="Heading 7 Char"/>
    <w:basedOn w:val="784"/>
    <w:uiPriority w:val="9"/>
    <w:qFormat/>
    <w:rPr>
      <w:rFonts w:ascii="Arial" w:hAnsi="Arial" w:eastAsia="Arial" w:cs="Arial"/>
      <w:b/>
      <w:bCs/>
      <w:i/>
      <w:iCs/>
      <w:sz w:val="22"/>
      <w:szCs w:val="22"/>
    </w:rPr>
  </w:style>
  <w:style w:type="paragraph" w:styleId="874" w:customStyle="1">
    <w:name w:val="标题 71"/>
    <w:basedOn w:val="774"/>
    <w:next w:val="774"/>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customStyle="1">
    <w:name w:val="标题 7 字符"/>
    <w:link w:val="874"/>
    <w:uiPriority w:val="9"/>
    <w:qFormat/>
    <w:rPr>
      <w:rFonts w:ascii="Arial" w:hAnsi="Arial" w:eastAsia="Arial" w:cs="Arial"/>
      <w:b/>
      <w:bCs/>
      <w:i/>
      <w:iCs/>
      <w:sz w:val="22"/>
      <w:szCs w:val="22"/>
    </w:rPr>
  </w:style>
  <w:style w:type="character" w:styleId="876" w:customStyle="1">
    <w:name w:val="Heading 8 Char"/>
    <w:basedOn w:val="784"/>
    <w:uiPriority w:val="9"/>
    <w:qFormat/>
    <w:rPr>
      <w:rFonts w:ascii="Arial" w:hAnsi="Arial" w:eastAsia="Arial" w:cs="Arial"/>
      <w:i/>
      <w:iCs/>
      <w:sz w:val="22"/>
      <w:szCs w:val="22"/>
    </w:rPr>
  </w:style>
  <w:style w:type="paragraph" w:styleId="877" w:customStyle="1">
    <w:name w:val="标题 81"/>
    <w:basedOn w:val="774"/>
    <w:next w:val="774"/>
    <w:link w:val="878"/>
    <w:uiPriority w:val="9"/>
    <w:unhideWhenUsed/>
    <w:qFormat/>
    <w:pPr>
      <w:keepLines/>
      <w:keepNext/>
      <w:spacing w:before="320" w:after="200"/>
      <w:outlineLvl w:val="7"/>
    </w:pPr>
    <w:rPr>
      <w:rFonts w:ascii="Arial" w:hAnsi="Arial" w:eastAsia="Arial" w:cs="Arial"/>
      <w:i/>
      <w:iCs/>
      <w:sz w:val="22"/>
      <w:szCs w:val="22"/>
    </w:rPr>
  </w:style>
  <w:style w:type="character" w:styleId="878" w:customStyle="1">
    <w:name w:val="标题 8 字符"/>
    <w:link w:val="877"/>
    <w:uiPriority w:val="9"/>
    <w:qFormat/>
    <w:rPr>
      <w:rFonts w:ascii="Arial" w:hAnsi="Arial" w:eastAsia="Arial" w:cs="Arial"/>
      <w:i/>
      <w:iCs/>
      <w:sz w:val="22"/>
      <w:szCs w:val="22"/>
    </w:rPr>
  </w:style>
  <w:style w:type="character" w:styleId="879" w:customStyle="1">
    <w:name w:val="Heading 9 Char"/>
    <w:basedOn w:val="784"/>
    <w:uiPriority w:val="9"/>
    <w:qFormat/>
    <w:rPr>
      <w:rFonts w:ascii="Arial" w:hAnsi="Arial" w:eastAsia="Arial" w:cs="Arial"/>
      <w:i/>
      <w:iCs/>
      <w:sz w:val="21"/>
      <w:szCs w:val="21"/>
    </w:rPr>
  </w:style>
  <w:style w:type="paragraph" w:styleId="880" w:customStyle="1">
    <w:name w:val="标题 91"/>
    <w:basedOn w:val="774"/>
    <w:next w:val="774"/>
    <w:link w:val="881"/>
    <w:uiPriority w:val="9"/>
    <w:unhideWhenUsed/>
    <w:qFormat/>
    <w:pPr>
      <w:keepLines/>
      <w:keepNext/>
      <w:spacing w:before="320" w:after="200"/>
      <w:outlineLvl w:val="8"/>
    </w:pPr>
    <w:rPr>
      <w:rFonts w:ascii="Arial" w:hAnsi="Arial" w:eastAsia="Arial" w:cs="Arial"/>
      <w:i/>
      <w:iCs/>
      <w:sz w:val="21"/>
      <w:szCs w:val="21"/>
    </w:rPr>
  </w:style>
  <w:style w:type="character" w:styleId="881" w:customStyle="1">
    <w:name w:val="标题 9 字符"/>
    <w:link w:val="880"/>
    <w:uiPriority w:val="9"/>
    <w:qFormat/>
    <w:rPr>
      <w:rFonts w:ascii="Arial" w:hAnsi="Arial" w:eastAsia="Arial" w:cs="Arial"/>
      <w:i/>
      <w:iCs/>
      <w:sz w:val="21"/>
      <w:szCs w:val="21"/>
    </w:rPr>
  </w:style>
  <w:style w:type="character" w:styleId="882" w:customStyle="1">
    <w:name w:val="Title Char"/>
    <w:basedOn w:val="784"/>
    <w:uiPriority w:val="10"/>
    <w:qFormat/>
    <w:rPr>
      <w:sz w:val="48"/>
      <w:szCs w:val="48"/>
    </w:rPr>
  </w:style>
  <w:style w:type="character" w:styleId="883" w:customStyle="1">
    <w:name w:val="标题 Char"/>
    <w:link w:val="821"/>
    <w:uiPriority w:val="10"/>
    <w:qFormat/>
    <w:rPr>
      <w:sz w:val="48"/>
      <w:szCs w:val="48"/>
    </w:rPr>
  </w:style>
  <w:style w:type="character" w:styleId="884" w:customStyle="1">
    <w:name w:val="Subtitle Char"/>
    <w:basedOn w:val="784"/>
    <w:uiPriority w:val="11"/>
    <w:qFormat/>
    <w:rPr>
      <w:sz w:val="24"/>
      <w:szCs w:val="24"/>
    </w:rPr>
  </w:style>
  <w:style w:type="character" w:styleId="885" w:customStyle="1">
    <w:name w:val="副标题 Char"/>
    <w:link w:val="813"/>
    <w:uiPriority w:val="11"/>
    <w:qFormat/>
    <w:rPr>
      <w:sz w:val="24"/>
      <w:szCs w:val="24"/>
    </w:rPr>
  </w:style>
  <w:style w:type="character" w:styleId="886" w:customStyle="1">
    <w:name w:val="Quote Char"/>
    <w:uiPriority w:val="29"/>
    <w:qFormat/>
    <w:rPr>
      <w:i/>
    </w:rPr>
  </w:style>
  <w:style w:type="paragraph" w:styleId="887">
    <w:name w:val="Quote"/>
    <w:basedOn w:val="774"/>
    <w:next w:val="774"/>
    <w:link w:val="888"/>
    <w:uiPriority w:val="29"/>
    <w:qFormat/>
    <w:pPr>
      <w:ind w:left="720" w:right="720"/>
    </w:pPr>
    <w:rPr>
      <w:i/>
    </w:rPr>
  </w:style>
  <w:style w:type="character" w:styleId="888" w:customStyle="1">
    <w:name w:val="引用 Char"/>
    <w:link w:val="887"/>
    <w:uiPriority w:val="29"/>
    <w:qFormat/>
    <w:rPr>
      <w:i/>
    </w:rPr>
  </w:style>
  <w:style w:type="character" w:styleId="889" w:customStyle="1">
    <w:name w:val="Intense Quote Char"/>
    <w:uiPriority w:val="30"/>
    <w:qFormat/>
    <w:rPr>
      <w:i/>
    </w:rPr>
  </w:style>
  <w:style w:type="paragraph" w:styleId="890">
    <w:name w:val="Intense Quote"/>
    <w:basedOn w:val="774"/>
    <w:next w:val="774"/>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Caption Char"/>
    <w:uiPriority w:val="99"/>
    <w:qFormat/>
  </w:style>
  <w:style w:type="paragraph" w:styleId="893" w:customStyle="1">
    <w:name w:val="页脚1"/>
    <w:basedOn w:val="774"/>
    <w:link w:val="894"/>
    <w:uiPriority w:val="99"/>
    <w:unhideWhenUsed/>
    <w:qFormat/>
    <w:pPr>
      <w:tabs>
        <w:tab w:val="center" w:pos="7143" w:leader="none"/>
        <w:tab w:val="right" w:pos="14287" w:leader="none"/>
      </w:tabs>
    </w:pPr>
  </w:style>
  <w:style w:type="character" w:styleId="894" w:customStyle="1">
    <w:name w:val="页脚 字符"/>
    <w:link w:val="893"/>
    <w:uiPriority w:val="99"/>
    <w:qFormat/>
  </w:style>
  <w:style w:type="character" w:styleId="895" w:customStyle="1">
    <w:name w:val="Footnote Text Char"/>
    <w:uiPriority w:val="99"/>
    <w:qFormat/>
    <w:rPr>
      <w:sz w:val="18"/>
    </w:rPr>
  </w:style>
  <w:style w:type="character" w:styleId="896" w:customStyle="1">
    <w:name w:val="脚注文本 Char"/>
    <w:link w:val="814"/>
    <w:uiPriority w:val="99"/>
    <w:qFormat/>
    <w:rPr>
      <w:sz w:val="18"/>
    </w:rPr>
  </w:style>
  <w:style w:type="character" w:styleId="897" w:customStyle="1">
    <w:name w:val="Endnote Text Char"/>
    <w:uiPriority w:val="99"/>
    <w:qFormat/>
    <w:rPr>
      <w:sz w:val="20"/>
    </w:rPr>
  </w:style>
  <w:style w:type="character" w:styleId="898" w:customStyle="1">
    <w:name w:val="尾注文本 Char"/>
    <w:link w:val="801"/>
    <w:uiPriority w:val="99"/>
    <w:qFormat/>
    <w:rPr>
      <w:sz w:val="20"/>
    </w:rPr>
  </w:style>
  <w:style w:type="paragraph" w:styleId="899">
    <w:name w:val="List Paragraph"/>
    <w:basedOn w:val="774"/>
    <w:uiPriority w:val="34"/>
    <w:qFormat/>
    <w:pPr>
      <w:ind w:firstLine="420"/>
    </w:pPr>
  </w:style>
  <w:style w:type="paragraph" w:styleId="900">
    <w:name w:val="No Spacing"/>
    <w:uiPriority w:val="1"/>
    <w:qFormat/>
    <w:rPr>
      <w:rFonts w:hint="default" w:ascii="Times New Roman" w:hAnsi="Times New Roman" w:eastAsia="宋体" w:cs="Times New Roman"/>
    </w:rPr>
  </w:style>
  <w:style w:type="paragraph" w:styleId="901" w:customStyle="1">
    <w:name w:val="页眉1"/>
    <w:basedOn w:val="774"/>
    <w:link w:val="902"/>
    <w:uiPriority w:val="0"/>
    <w:qFormat/>
    <w:pPr>
      <w:jc w:val="center"/>
      <w:tabs>
        <w:tab w:val="center" w:pos="4153" w:leader="none"/>
        <w:tab w:val="right" w:pos="8306" w:leader="none"/>
      </w:tabs>
    </w:pPr>
    <w:rPr>
      <w:sz w:val="18"/>
      <w:szCs w:val="18"/>
    </w:rPr>
  </w:style>
  <w:style w:type="character" w:styleId="902" w:customStyle="1">
    <w:name w:val="页眉 字符"/>
    <w:link w:val="901"/>
    <w:uiPriority w:val="0"/>
    <w:qFormat/>
    <w:rPr>
      <w:rFonts w:ascii="Times New Roman" w:hAnsi="Times New Roman" w:eastAsia="楷体_GB2312"/>
      <w:sz w:val="18"/>
      <w:szCs w:val="18"/>
    </w:rPr>
  </w:style>
  <w:style w:type="character" w:styleId="903" w:customStyle="1">
    <w:name w:val="Header Char"/>
    <w:uiPriority w:val="99"/>
    <w:qFormat/>
  </w:style>
  <w:style w:type="character" w:styleId="904" w:customStyle="1">
    <w:name w:val="Footer Char"/>
    <w:uiPriority w:val="99"/>
    <w:qFormat/>
  </w:style>
  <w:style w:type="paragraph" w:styleId="905" w:customStyle="1">
    <w:name w:val="题注1"/>
    <w:basedOn w:val="774"/>
    <w:next w:val="774"/>
    <w:uiPriority w:val="35"/>
    <w:unhideWhenUsed/>
    <w:qFormat/>
    <w:pPr>
      <w:spacing w:line="276" w:lineRule="auto"/>
    </w:pPr>
    <w:rPr>
      <w:b/>
      <w:bCs/>
      <w:color w:val="4f81bd"/>
      <w:sz w:val="18"/>
      <w:szCs w:val="18"/>
    </w:rPr>
  </w:style>
  <w:style w:type="table" w:styleId="9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9"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清单表 1 浅色1"/>
    <w:basedOn w:val="7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style>
  <w:style w:type="table" w:styleId="963" w:customStyle="1">
    <w:name w:val="List Table 1 Light - Accent 2"/>
    <w:uiPriority w:val="99"/>
    <w:qFormat/>
    <w:tblPr>
      <w:tblCellMar>
        <w:left w:w="0" w:type="dxa"/>
        <w:top w:w="0" w:type="dxa"/>
        <w:right w:w="0" w:type="dxa"/>
        <w:bottom w:w="0" w:type="dxa"/>
      </w:tblCellMar>
    </w:tblPr>
  </w:style>
  <w:style w:type="table" w:styleId="964" w:customStyle="1">
    <w:name w:val="List Table 1 Light - Accent 3"/>
    <w:uiPriority w:val="99"/>
    <w:qFormat/>
    <w:tblPr>
      <w:tblCellMar>
        <w:left w:w="0" w:type="dxa"/>
        <w:top w:w="0" w:type="dxa"/>
        <w:right w:w="0" w:type="dxa"/>
        <w:bottom w:w="0" w:type="dxa"/>
      </w:tblCellMar>
    </w:tblPr>
  </w:style>
  <w:style w:type="table" w:styleId="965" w:customStyle="1">
    <w:name w:val="List Table 1 Light - Accent 4"/>
    <w:uiPriority w:val="99"/>
    <w:qFormat/>
    <w:tblPr>
      <w:tblCellMar>
        <w:left w:w="0" w:type="dxa"/>
        <w:top w:w="0" w:type="dxa"/>
        <w:right w:w="0" w:type="dxa"/>
        <w:bottom w:w="0" w:type="dxa"/>
      </w:tblCellMar>
    </w:tblPr>
  </w:style>
  <w:style w:type="table" w:styleId="966" w:customStyle="1">
    <w:name w:val="List Table 1 Light - Accent 5"/>
    <w:uiPriority w:val="99"/>
    <w:qFormat/>
    <w:tblPr>
      <w:tblCellMar>
        <w:left w:w="0" w:type="dxa"/>
        <w:top w:w="0" w:type="dxa"/>
        <w:right w:w="0" w:type="dxa"/>
        <w:bottom w:w="0" w:type="dxa"/>
      </w:tblCellMar>
    </w:tblPr>
  </w:style>
  <w:style w:type="table" w:styleId="967" w:customStyle="1">
    <w:name w:val="List Table 1 Light - Accent 6"/>
    <w:uiPriority w:val="99"/>
    <w:qFormat/>
    <w:tblPr>
      <w:tblCellMar>
        <w:left w:w="0" w:type="dxa"/>
        <w:top w:w="0" w:type="dxa"/>
        <w:right w:w="0" w:type="dxa"/>
        <w:bottom w:w="0" w:type="dxa"/>
      </w:tblCellMar>
    </w:tblPr>
  </w:style>
  <w:style w:type="table" w:styleId="968"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5"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2"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9"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6" w:customStyle="1">
    <w:name w:val="清单表 6 彩色1"/>
    <w:basedOn w:val="7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3" w:customStyle="1">
    <w:name w:val="清单表 7 彩色1"/>
    <w:basedOn w:val="7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0" w:customStyle="1">
    <w:name w:val="Lined - Accent"/>
    <w:uiPriority w:val="99"/>
    <w:qFormat/>
    <w:rPr>
      <w:color w:val="404040"/>
    </w:rPr>
    <w:tblPr>
      <w:tblCellMar>
        <w:left w:w="0" w:type="dxa"/>
        <w:top w:w="0" w:type="dxa"/>
        <w:right w:w="0" w:type="dxa"/>
        <w:bottom w:w="0" w:type="dxa"/>
      </w:tblCellMar>
    </w:tblPr>
  </w:style>
  <w:style w:type="table" w:styleId="1011" w:customStyle="1">
    <w:name w:val="Lined - Accent 1"/>
    <w:uiPriority w:val="99"/>
    <w:qFormat/>
    <w:rPr>
      <w:color w:val="404040"/>
    </w:rPr>
    <w:tblPr>
      <w:tblCellMar>
        <w:left w:w="0" w:type="dxa"/>
        <w:top w:w="0" w:type="dxa"/>
        <w:right w:w="0" w:type="dxa"/>
        <w:bottom w:w="0" w:type="dxa"/>
      </w:tblCellMar>
    </w:tblPr>
  </w:style>
  <w:style w:type="table" w:styleId="1012" w:customStyle="1">
    <w:name w:val="Lined - Accent 2"/>
    <w:uiPriority w:val="99"/>
    <w:qFormat/>
    <w:rPr>
      <w:color w:val="404040"/>
    </w:rPr>
    <w:tblPr>
      <w:tblCellMar>
        <w:left w:w="0" w:type="dxa"/>
        <w:top w:w="0" w:type="dxa"/>
        <w:right w:w="0" w:type="dxa"/>
        <w:bottom w:w="0" w:type="dxa"/>
      </w:tblCellMar>
    </w:tblPr>
  </w:style>
  <w:style w:type="table" w:styleId="1013" w:customStyle="1">
    <w:name w:val="Lined - Accent 3"/>
    <w:uiPriority w:val="99"/>
    <w:qFormat/>
    <w:rPr>
      <w:color w:val="404040"/>
    </w:rPr>
    <w:tblPr>
      <w:tblCellMar>
        <w:left w:w="0" w:type="dxa"/>
        <w:top w:w="0" w:type="dxa"/>
        <w:right w:w="0" w:type="dxa"/>
        <w:bottom w:w="0" w:type="dxa"/>
      </w:tblCellMar>
    </w:tblPr>
  </w:style>
  <w:style w:type="table" w:styleId="1014" w:customStyle="1">
    <w:name w:val="Lined - Accent 4"/>
    <w:uiPriority w:val="99"/>
    <w:qFormat/>
    <w:rPr>
      <w:color w:val="404040"/>
    </w:rPr>
    <w:tblPr>
      <w:tblCellMar>
        <w:left w:w="0" w:type="dxa"/>
        <w:top w:w="0" w:type="dxa"/>
        <w:right w:w="0" w:type="dxa"/>
        <w:bottom w:w="0" w:type="dxa"/>
      </w:tblCellMar>
    </w:tblPr>
  </w:style>
  <w:style w:type="table" w:styleId="1015" w:customStyle="1">
    <w:name w:val="Lined - Accent 5"/>
    <w:uiPriority w:val="99"/>
    <w:qFormat/>
    <w:rPr>
      <w:color w:val="404040"/>
    </w:rPr>
    <w:tblPr>
      <w:tblCellMar>
        <w:left w:w="0" w:type="dxa"/>
        <w:top w:w="0" w:type="dxa"/>
        <w:right w:w="0" w:type="dxa"/>
        <w:bottom w:w="0" w:type="dxa"/>
      </w:tblCellMar>
    </w:tblPr>
  </w:style>
  <w:style w:type="table" w:styleId="1016" w:customStyle="1">
    <w:name w:val="Lined - Accent 6"/>
    <w:uiPriority w:val="99"/>
    <w:qFormat/>
    <w:rPr>
      <w:color w:val="404040"/>
    </w:rPr>
    <w:tblPr>
      <w:tblCellMar>
        <w:left w:w="0" w:type="dxa"/>
        <w:top w:w="0" w:type="dxa"/>
        <w:right w:w="0" w:type="dxa"/>
        <w:bottom w:w="0" w:type="dxa"/>
      </w:tblCellMar>
    </w:tblPr>
  </w:style>
  <w:style w:type="table" w:styleId="10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31" w:customStyle="1">
    <w:name w:val="TOC Heading"/>
    <w:uiPriority w:val="39"/>
    <w:unhideWhenUsed/>
    <w:qFormat/>
    <w:rPr>
      <w:rFonts w:hint="default" w:ascii="Times New Roman" w:hAnsi="Times New Roman" w:eastAsia="宋体" w:cs="Times New Roman"/>
    </w:rPr>
  </w:style>
  <w:style w:type="character" w:styleId="1032" w:customStyle="1">
    <w:name w:val="正文缩进 Char1"/>
    <w:link w:val="787"/>
    <w:uiPriority w:val="0"/>
    <w:qFormat/>
    <w:rPr>
      <w:rFonts w:eastAsia="楷体_GB2312"/>
      <w:sz w:val="26"/>
    </w:rPr>
  </w:style>
  <w:style w:type="character" w:styleId="1033" w:customStyle="1">
    <w:name w:val="正文文本 Char"/>
    <w:basedOn w:val="784"/>
    <w:link w:val="791"/>
    <w:uiPriority w:val="0"/>
    <w:qFormat/>
    <w:rPr>
      <w:rFonts w:ascii="楷体_GB2312" w:hAnsi="Arial" w:eastAsia="楷体_GB2312"/>
      <w:sz w:val="28"/>
    </w:rPr>
  </w:style>
  <w:style w:type="character" w:styleId="1034" w:customStyle="1">
    <w:name w:val="纯文本 Char"/>
    <w:link w:val="798"/>
    <w:uiPriority w:val="0"/>
    <w:qFormat/>
    <w:rPr>
      <w:rFonts w:ascii="宋体" w:eastAsia="楷体_GB2312"/>
      <w:sz w:val="26"/>
    </w:rPr>
  </w:style>
  <w:style w:type="character" w:styleId="1035" w:customStyle="1">
    <w:name w:val="正文首行缩进 Char"/>
    <w:basedOn w:val="1033"/>
    <w:link w:val="823"/>
    <w:uiPriority w:val="0"/>
    <w:qFormat/>
    <w:rPr>
      <w:rFonts w:ascii="楷体_GB2312" w:hAnsi="Arial" w:eastAsia="楷体_GB2312"/>
      <w:sz w:val="28"/>
    </w:rPr>
  </w:style>
  <w:style w:type="paragraph" w:styleId="1036" w:customStyle="1">
    <w:name w:val="索引 41"/>
    <w:basedOn w:val="774"/>
    <w:next w:val="774"/>
    <w:uiPriority w:val="0"/>
    <w:qFormat/>
    <w:pPr>
      <w:ind w:left="600"/>
    </w:pPr>
    <w:rPr>
      <w:szCs w:val="21"/>
    </w:rPr>
  </w:style>
  <w:style w:type="character" w:styleId="1037" w:customStyle="1">
    <w:name w:val="正文首行缩进 2 Char"/>
    <w:link w:val="808"/>
    <w:uiPriority w:val="0"/>
    <w:qFormat/>
    <w:rPr>
      <w:rFonts w:ascii="宋体"/>
      <w:sz w:val="28"/>
    </w:rPr>
  </w:style>
  <w:style w:type="paragraph" w:styleId="1038" w:customStyle="1">
    <w:name w:val="目录 11"/>
    <w:basedOn w:val="774"/>
    <w:next w:val="774"/>
    <w:uiPriority w:val="0"/>
    <w:unhideWhenUsed/>
    <w:qFormat/>
    <w:pPr>
      <w:jc w:val="left"/>
    </w:pPr>
    <w:rPr>
      <w:sz w:val="24"/>
    </w:rPr>
  </w:style>
  <w:style w:type="paragraph" w:styleId="1039" w:customStyle="1">
    <w:name w:val="标题 2111"/>
    <w:basedOn w:val="774"/>
    <w:next w:val="774"/>
    <w:uiPriority w:val="0"/>
    <w:qFormat/>
    <w:pPr>
      <w:keepLines/>
      <w:keepNext/>
      <w:spacing w:before="260" w:after="260" w:line="416" w:lineRule="auto"/>
      <w:outlineLvl w:val="1"/>
    </w:pPr>
    <w:rPr>
      <w:rFonts w:ascii="Cambria" w:hAnsi="Cambria" w:eastAsia="宋体"/>
      <w:b/>
      <w:bCs/>
      <w:sz w:val="32"/>
      <w:szCs w:val="32"/>
    </w:rPr>
  </w:style>
  <w:style w:type="paragraph" w:styleId="1040" w:customStyle="1">
    <w:name w:val="Default"/>
    <w:next w:val="774"/>
    <w:uiPriority w:val="0"/>
    <w:qFormat/>
    <w:pPr>
      <w:widowControl w:val="off"/>
    </w:pPr>
    <w:rPr>
      <w:rFonts w:hint="default" w:ascii="仿宋" w:hAnsi="Times New Roman" w:eastAsia="仿宋" w:cs="仿宋"/>
      <w:color w:val="000000"/>
      <w:sz w:val="24"/>
      <w:szCs w:val="24"/>
    </w:rPr>
  </w:style>
  <w:style w:type="paragraph" w:styleId="1041" w:customStyle="1">
    <w:name w:val="纯文本1111"/>
    <w:basedOn w:val="774"/>
    <w:next w:val="1042"/>
    <w:uiPriority w:val="0"/>
    <w:unhideWhenUsed/>
    <w:qFormat/>
    <w:rPr>
      <w:rFonts w:ascii="宋体" w:hAnsi="Courier New"/>
    </w:rPr>
  </w:style>
  <w:style w:type="paragraph" w:styleId="1042" w:customStyle="1">
    <w:name w:val="正文缩进1"/>
    <w:basedOn w:val="774"/>
    <w:link w:val="1043"/>
    <w:uiPriority w:val="0"/>
    <w:unhideWhenUsed/>
    <w:qFormat/>
    <w:pPr>
      <w:ind w:firstLine="420"/>
      <w:jc w:val="left"/>
    </w:pPr>
    <w:rPr>
      <w:sz w:val="24"/>
    </w:rPr>
  </w:style>
  <w:style w:type="character" w:styleId="1043" w:customStyle="1">
    <w:name w:val="正文缩进 Char"/>
    <w:link w:val="1042"/>
    <w:uiPriority w:val="0"/>
    <w:qFormat/>
    <w:rPr>
      <w:rFonts w:eastAsia="楷体_GB2312"/>
      <w:sz w:val="24"/>
    </w:rPr>
  </w:style>
  <w:style w:type="paragraph" w:styleId="1044" w:customStyle="1">
    <w:name w:val="首行缩进"/>
    <w:basedOn w:val="774"/>
    <w:uiPriority w:val="0"/>
    <w:qFormat/>
    <w:pPr>
      <w:ind w:firstLine="480"/>
      <w:spacing w:line="360" w:lineRule="auto"/>
    </w:pPr>
    <w:rPr>
      <w:rFonts w:hAnsi="宋体" w:eastAsia="宋体" w:cs="宋体"/>
      <w:sz w:val="24"/>
      <w:szCs w:val="24"/>
    </w:rPr>
  </w:style>
  <w:style w:type="paragraph" w:styleId="1045" w:customStyle="1">
    <w:name w:val="标题 311"/>
    <w:basedOn w:val="774"/>
    <w:next w:val="774"/>
    <w:uiPriority w:val="0"/>
    <w:qFormat/>
    <w:pPr>
      <w:keepLines/>
      <w:keepNext/>
      <w:spacing w:before="260" w:after="260" w:line="416" w:lineRule="auto"/>
      <w:outlineLvl w:val="2"/>
    </w:pPr>
    <w:rPr>
      <w:b/>
      <w:bCs/>
      <w:sz w:val="32"/>
      <w:szCs w:val="32"/>
    </w:rPr>
  </w:style>
  <w:style w:type="paragraph" w:styleId="1046" w:customStyle="1">
    <w:name w:val="Char"/>
    <w:basedOn w:val="774"/>
    <w:uiPriority w:val="0"/>
    <w:qFormat/>
  </w:style>
  <w:style w:type="paragraph" w:styleId="1047" w:customStyle="1">
    <w:name w:val="标题 111"/>
    <w:basedOn w:val="774"/>
    <w:next w:val="774"/>
    <w:uiPriority w:val="0"/>
    <w:qFormat/>
    <w:pPr>
      <w:keepLines/>
      <w:keepNext/>
      <w:spacing w:before="340" w:after="330" w:line="578" w:lineRule="auto"/>
      <w:outlineLvl w:val="0"/>
    </w:pPr>
    <w:rPr>
      <w:b/>
      <w:sz w:val="44"/>
    </w:rPr>
  </w:style>
  <w:style w:type="paragraph" w:styleId="1048" w:customStyle="1">
    <w:name w:val="纯文本1"/>
    <w:basedOn w:val="774"/>
    <w:uiPriority w:val="0"/>
    <w:qFormat/>
    <w:rPr>
      <w:rFonts w:ascii="宋体" w:hAnsi="Courier New"/>
    </w:rPr>
  </w:style>
  <w:style w:type="paragraph" w:styleId="1049" w:customStyle="1">
    <w:name w:val="正文2"/>
    <w:basedOn w:val="774"/>
    <w:uiPriority w:val="0"/>
    <w:qFormat/>
    <w:pPr>
      <w:ind w:firstLine="510"/>
      <w:spacing w:before="156" w:line="360" w:lineRule="auto"/>
    </w:pPr>
    <w:rPr>
      <w:sz w:val="24"/>
    </w:rPr>
  </w:style>
  <w:style w:type="character" w:styleId="1050" w:customStyle="1">
    <w:name w:val="要点1"/>
    <w:uiPriority w:val="0"/>
    <w:qFormat/>
    <w:rPr>
      <w:b/>
      <w:bCs/>
    </w:rPr>
  </w:style>
  <w:style w:type="paragraph" w:styleId="1051" w:customStyle="1">
    <w:name w:val="普通(网站)1"/>
    <w:basedOn w:val="774"/>
    <w:uiPriority w:val="0"/>
    <w:unhideWhenUsed/>
    <w:qFormat/>
    <w:pPr>
      <w:jc w:val="left"/>
      <w:spacing w:before="100" w:beforeAutospacing="1" w:after="100" w:afterAutospacing="1"/>
      <w:widowControl/>
    </w:pPr>
    <w:rPr>
      <w:rFonts w:ascii="宋体" w:hAnsi="宋体" w:cs="宋体"/>
      <w:sz w:val="24"/>
    </w:rPr>
  </w:style>
  <w:style w:type="paragraph" w:styleId="1052" w:customStyle="1">
    <w:name w:val="正文文本缩进 21"/>
    <w:basedOn w:val="774"/>
    <w:uiPriority w:val="0"/>
    <w:unhideWhenUsed/>
    <w:qFormat/>
    <w:pPr>
      <w:ind w:left="420"/>
      <w:spacing w:after="120" w:line="480" w:lineRule="auto"/>
    </w:pPr>
  </w:style>
  <w:style w:type="paragraph" w:styleId="1053" w:customStyle="1">
    <w:name w:val="纯文本11"/>
    <w:basedOn w:val="774"/>
    <w:uiPriority w:val="99"/>
    <w:qFormat/>
    <w:rPr>
      <w:rFonts w:ascii="宋体" w:hAnsi="Courier New"/>
    </w:rPr>
  </w:style>
  <w:style w:type="paragraph" w:styleId="1054" w:customStyle="1">
    <w:name w:val="索引 11"/>
    <w:basedOn w:val="774"/>
    <w:next w:val="774"/>
    <w:uiPriority w:val="0"/>
    <w:unhideWhenUsed/>
    <w:qFormat/>
    <w:pPr>
      <w:jc w:val="center"/>
      <w:spacing w:line="220" w:lineRule="exact"/>
    </w:pPr>
    <w:rPr>
      <w:rFonts w:ascii="仿宋_GB2312" w:eastAsia="仿宋_GB2312"/>
      <w:szCs w:val="21"/>
    </w:rPr>
  </w:style>
  <w:style w:type="paragraph" w:styleId="1055" w:customStyle="1">
    <w:name w:val="正文文本1"/>
    <w:basedOn w:val="774"/>
    <w:uiPriority w:val="0"/>
    <w:unhideWhenUsed/>
    <w:qFormat/>
    <w:rPr>
      <w:rFonts w:ascii="楷体_GB2312"/>
      <w:b/>
      <w:bCs/>
      <w:sz w:val="28"/>
    </w:rPr>
  </w:style>
  <w:style w:type="paragraph" w:styleId="1056" w:customStyle="1">
    <w:name w:val="页眉11"/>
    <w:basedOn w:val="774"/>
    <w:uiPriority w:val="0"/>
    <w:unhideWhenUsed/>
    <w:qFormat/>
    <w:pPr>
      <w:jc w:val="center"/>
      <w:tabs>
        <w:tab w:val="center" w:pos="4153" w:leader="none"/>
        <w:tab w:val="right" w:pos="8306" w:leader="none"/>
      </w:tabs>
      <w:pBdr>
        <w:bottom w:val="single" w:color="000000" w:sz="6" w:space="1"/>
      </w:pBdr>
    </w:pPr>
    <w:rPr>
      <w:sz w:val="18"/>
    </w:rPr>
  </w:style>
  <w:style w:type="paragraph" w:styleId="1057" w:customStyle="1">
    <w:name w:val="页脚11"/>
    <w:basedOn w:val="774"/>
    <w:uiPriority w:val="0"/>
    <w:unhideWhenUsed/>
    <w:qFormat/>
    <w:pPr>
      <w:jc w:val="left"/>
      <w:tabs>
        <w:tab w:val="center" w:pos="4153" w:leader="none"/>
        <w:tab w:val="right" w:pos="8306" w:leader="none"/>
      </w:tabs>
    </w:pPr>
    <w:rPr>
      <w:sz w:val="18"/>
    </w:rPr>
  </w:style>
  <w:style w:type="character" w:styleId="1058" w:customStyle="1">
    <w:name w:val="font81"/>
    <w:uiPriority w:val="0"/>
    <w:qFormat/>
    <w:rPr>
      <w:rFonts w:ascii="Times New Roman" w:hAnsi="Times New Roman" w:cs="Times New Roman"/>
      <w:color w:val="000000"/>
      <w:sz w:val="22"/>
      <w:szCs w:val="22"/>
      <w:u w:val="none"/>
    </w:rPr>
  </w:style>
  <w:style w:type="character" w:styleId="1059" w:customStyle="1">
    <w:name w:val="font11"/>
    <w:uiPriority w:val="0"/>
    <w:qFormat/>
    <w:rPr>
      <w:rFonts w:hint="eastAsia" w:ascii="仿宋" w:hAnsi="仿宋" w:eastAsia="仿宋" w:cs="仿宋"/>
      <w:color w:val="000000"/>
      <w:sz w:val="22"/>
      <w:szCs w:val="22"/>
      <w:u w:val="none"/>
    </w:rPr>
  </w:style>
  <w:style w:type="character" w:styleId="1060" w:customStyle="1">
    <w:name w:val="font101"/>
    <w:uiPriority w:val="0"/>
    <w:qFormat/>
    <w:rPr>
      <w:rFonts w:ascii="Arial" w:hAnsi="Arial" w:cs="Arial"/>
      <w:color w:val="000000"/>
      <w:sz w:val="22"/>
      <w:szCs w:val="22"/>
      <w:u w:val="none"/>
    </w:rPr>
  </w:style>
  <w:style w:type="paragraph" w:styleId="1061" w:customStyle="1">
    <w:name w:val="List Paragraph_f0420307-4c65-4cf4-ac34-e8950b7bacb1"/>
    <w:basedOn w:val="774"/>
    <w:uiPriority w:val="0"/>
    <w:qFormat/>
    <w:pPr>
      <w:ind w:firstLine="420"/>
    </w:pPr>
    <w:rPr>
      <w:rFonts w:eastAsia="宋体"/>
      <w:sz w:val="21"/>
      <w:szCs w:val="21"/>
    </w:rPr>
  </w:style>
  <w:style w:type="character" w:styleId="1062" w:customStyle="1">
    <w:name w:val="页眉 Char"/>
    <w:basedOn w:val="784"/>
    <w:link w:val="810"/>
    <w:uiPriority w:val="0"/>
    <w:qFormat/>
    <w:rPr>
      <w:rFonts w:eastAsia="楷体_GB2312"/>
      <w:sz w:val="18"/>
      <w:szCs w:val="18"/>
    </w:rPr>
  </w:style>
  <w:style w:type="character" w:styleId="1063" w:customStyle="1">
    <w:name w:val="页脚 Char"/>
    <w:basedOn w:val="784"/>
    <w:link w:val="803"/>
    <w:uiPriority w:val="0"/>
    <w:qFormat/>
    <w:rPr>
      <w:rFonts w:eastAsia="楷体_GB2312"/>
      <w:sz w:val="18"/>
      <w:szCs w:val="18"/>
    </w:rPr>
  </w:style>
  <w:style w:type="character" w:styleId="1064" w:customStyle="1">
    <w:name w:val="NormalCharacter"/>
    <w:uiPriority w:val="0"/>
    <w:qFormat/>
  </w:style>
  <w:style w:type="character" w:styleId="1065" w:customStyle="1">
    <w:name w:val="批注框文本 Char"/>
    <w:basedOn w:val="784"/>
    <w:link w:val="802"/>
    <w:uiPriority w:val="99"/>
    <w:qFormat/>
    <w:rPr>
      <w:rFonts w:eastAsia="楷体_GB2312"/>
      <w:sz w:val="18"/>
      <w:szCs w:val="18"/>
    </w:rPr>
  </w:style>
  <w:style w:type="paragraph" w:styleId="1066" w:customStyle="1">
    <w:name w:val="_Style 3"/>
    <w:uiPriority w:val="99"/>
    <w:qFormat/>
    <w:pPr>
      <w:jc w:val="both"/>
      <w:widowControl w:val="off"/>
    </w:pPr>
    <w:rPr>
      <w:rFonts w:hint="default" w:ascii="Calibri" w:hAnsi="Calibri" w:eastAsia="宋体" w:cs="Calibri"/>
      <w:sz w:val="21"/>
      <w:szCs w:val="21"/>
    </w:rPr>
  </w:style>
  <w:style w:type="character" w:styleId="1067" w:customStyle="1">
    <w:name w:val="批注文字 Char"/>
    <w:basedOn w:val="784"/>
    <w:link w:val="790"/>
    <w:uiPriority w:val="0"/>
    <w:qFormat/>
    <w:rPr>
      <w:rFonts w:ascii="Calibri" w:hAnsi="Calibri"/>
      <w:sz w:val="21"/>
      <w:szCs w:val="24"/>
    </w:rPr>
  </w:style>
  <w:style w:type="paragraph" w:styleId="1068" w:customStyle="1">
    <w:name w:val="font5"/>
    <w:basedOn w:val="774"/>
    <w:uiPriority w:val="0"/>
    <w:qFormat/>
    <w:pPr>
      <w:jc w:val="left"/>
      <w:spacing w:before="100" w:beforeAutospacing="1" w:after="100" w:afterAutospacing="1"/>
      <w:widowControl/>
    </w:pPr>
    <w:rPr>
      <w:rFonts w:ascii="宋体" w:hAnsi="宋体" w:eastAsia="宋体" w:cs="宋体"/>
      <w:color w:val="000000"/>
      <w:sz w:val="20"/>
    </w:rPr>
  </w:style>
  <w:style w:type="paragraph" w:styleId="1069" w:customStyle="1">
    <w:name w:val="font6"/>
    <w:basedOn w:val="774"/>
    <w:uiPriority w:val="0"/>
    <w:qFormat/>
    <w:pPr>
      <w:jc w:val="left"/>
      <w:spacing w:before="100" w:beforeAutospacing="1" w:after="100" w:afterAutospacing="1"/>
      <w:widowControl/>
    </w:pPr>
    <w:rPr>
      <w:rFonts w:ascii="宋体" w:hAnsi="宋体" w:eastAsia="宋体" w:cs="宋体"/>
      <w:color w:val="ff0000"/>
      <w:sz w:val="20"/>
    </w:rPr>
  </w:style>
  <w:style w:type="paragraph" w:styleId="1070" w:customStyle="1">
    <w:name w:val="font7"/>
    <w:basedOn w:val="774"/>
    <w:uiPriority w:val="0"/>
    <w:qFormat/>
    <w:pPr>
      <w:jc w:val="left"/>
      <w:spacing w:before="100" w:beforeAutospacing="1" w:after="100" w:afterAutospacing="1"/>
      <w:widowControl/>
    </w:pPr>
    <w:rPr>
      <w:rFonts w:ascii="宋体" w:hAnsi="宋体" w:eastAsia="宋体" w:cs="宋体"/>
      <w:sz w:val="18"/>
      <w:szCs w:val="18"/>
    </w:rPr>
  </w:style>
  <w:style w:type="paragraph" w:styleId="1071" w:customStyle="1">
    <w:name w:val="font8"/>
    <w:basedOn w:val="774"/>
    <w:uiPriority w:val="0"/>
    <w:qFormat/>
    <w:pPr>
      <w:jc w:val="left"/>
      <w:spacing w:before="100" w:beforeAutospacing="1" w:after="100" w:afterAutospacing="1"/>
      <w:widowControl/>
    </w:pPr>
    <w:rPr>
      <w:rFonts w:ascii="宋体" w:hAnsi="宋体" w:eastAsia="宋体" w:cs="宋体"/>
      <w:color w:val="000000"/>
      <w:sz w:val="20"/>
    </w:rPr>
  </w:style>
  <w:style w:type="paragraph" w:styleId="1072" w:customStyle="1">
    <w:name w:val="font9"/>
    <w:basedOn w:val="774"/>
    <w:uiPriority w:val="0"/>
    <w:qFormat/>
    <w:pPr>
      <w:jc w:val="left"/>
      <w:spacing w:before="100" w:beforeAutospacing="1" w:after="100" w:afterAutospacing="1"/>
      <w:widowControl/>
    </w:pPr>
    <w:rPr>
      <w:rFonts w:ascii="宋体" w:hAnsi="宋体" w:eastAsia="宋体" w:cs="宋体"/>
      <w:sz w:val="20"/>
    </w:rPr>
  </w:style>
  <w:style w:type="paragraph" w:styleId="1073" w:customStyle="1">
    <w:name w:val="xl108"/>
    <w:basedOn w:val="774"/>
    <w:uiPriority w:val="0"/>
    <w:qFormat/>
    <w:pPr>
      <w:jc w:val="left"/>
      <w:spacing w:before="100" w:beforeAutospacing="1" w:after="100" w:afterAutospacing="1"/>
      <w:widowControl/>
    </w:pPr>
    <w:rPr>
      <w:rFonts w:ascii="宋体" w:hAnsi="宋体" w:eastAsia="宋体" w:cs="宋体"/>
      <w:sz w:val="20"/>
    </w:rPr>
  </w:style>
  <w:style w:type="paragraph" w:styleId="1074" w:customStyle="1">
    <w:name w:val="xl109"/>
    <w:basedOn w:val="774"/>
    <w:uiPriority w:val="0"/>
    <w:qFormat/>
    <w:pPr>
      <w:jc w:val="left"/>
      <w:spacing w:before="100" w:beforeAutospacing="1" w:after="100" w:afterAutospacing="1"/>
      <w:widowControl/>
    </w:pPr>
    <w:rPr>
      <w:rFonts w:ascii="宋体" w:hAnsi="宋体" w:eastAsia="宋体" w:cs="宋体"/>
      <w:b/>
      <w:bCs/>
      <w:sz w:val="20"/>
    </w:rPr>
  </w:style>
  <w:style w:type="paragraph" w:styleId="1075" w:customStyle="1">
    <w:name w:val="xl110"/>
    <w:basedOn w:val="774"/>
    <w:uiPriority w:val="0"/>
    <w:qFormat/>
    <w:pPr>
      <w:jc w:val="center"/>
      <w:spacing w:before="100" w:beforeAutospacing="1" w:after="100" w:afterAutospacing="1"/>
      <w:widowControl/>
    </w:pPr>
    <w:rPr>
      <w:rFonts w:ascii="宋体" w:hAnsi="宋体" w:eastAsia="宋体" w:cs="宋体"/>
      <w:sz w:val="20"/>
    </w:rPr>
  </w:style>
  <w:style w:type="paragraph" w:styleId="1076" w:customStyle="1">
    <w:name w:val="xl11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77" w:customStyle="1">
    <w:name w:val="xl11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78" w:customStyle="1">
    <w:name w:val="xl11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9" w:customStyle="1">
    <w:name w:val="xl11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0" w:customStyle="1">
    <w:name w:val="xl11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1" w:customStyle="1">
    <w:name w:val="xl11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2" w:customStyle="1">
    <w:name w:val="xl11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3" w:customStyle="1">
    <w:name w:val="xl11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4" w:customStyle="1">
    <w:name w:val="xl11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5" w:customStyle="1">
    <w:name w:val="xl12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6" w:customStyle="1">
    <w:name w:val="xl12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87" w:customStyle="1">
    <w:name w:val="xl12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88" w:customStyle="1">
    <w:name w:val="xl123"/>
    <w:basedOn w:val="7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0"/>
    </w:rPr>
  </w:style>
  <w:style w:type="paragraph" w:styleId="1089" w:customStyle="1">
    <w:name w:val="xl12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0"/>
    </w:rPr>
  </w:style>
  <w:style w:type="paragraph" w:styleId="1090" w:customStyle="1">
    <w:name w:val="xl125"/>
    <w:basedOn w:val="77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0"/>
    </w:rPr>
  </w:style>
  <w:style w:type="paragraph" w:styleId="1091" w:customStyle="1">
    <w:name w:val="xl126"/>
    <w:basedOn w:val="7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0"/>
    </w:rPr>
  </w:style>
  <w:style w:type="paragraph" w:styleId="1092" w:customStyle="1">
    <w:name w:val="列出段落1"/>
    <w:basedOn w:val="774"/>
    <w:uiPriority w:val="0"/>
    <w:qFormat/>
    <w:pPr>
      <w:ind w:firstLine="420"/>
    </w:pPr>
    <w:rPr>
      <w:rFonts w:eastAsia="宋体"/>
      <w:sz w:val="21"/>
      <w:szCs w:val="22"/>
    </w:rPr>
  </w:style>
  <w:style w:type="character" w:styleId="1093" w:customStyle="1">
    <w:name w:val="超链接1"/>
    <w:basedOn w:val="784"/>
    <w:uiPriority w:val="99"/>
    <w:unhideWhenUsed/>
    <w:qFormat/>
    <w:rPr>
      <w:color w:val="0000ff"/>
      <w:u w:val="single"/>
    </w:rPr>
  </w:style>
  <w:style w:type="character" w:styleId="1094" w:customStyle="1">
    <w:name w:val="日期 Char"/>
    <w:basedOn w:val="784"/>
    <w:link w:val="800"/>
    <w:uiPriority w:val="99"/>
    <w:qFormat/>
    <w:rPr>
      <w:rFonts w:ascii="宋体" w:hAnsi="宋体" w:cs="宋体"/>
      <w:sz w:val="22"/>
      <w:szCs w:val="22"/>
      <w:lang w:val="zh-CN" w:bidi="zh-CN"/>
    </w:rPr>
  </w:style>
  <w:style w:type="character" w:styleId="1095" w:customStyle="1">
    <w:name w:val="批注主题 Char"/>
    <w:basedOn w:val="1067"/>
    <w:link w:val="822"/>
    <w:uiPriority w:val="0"/>
    <w:qFormat/>
    <w:rPr>
      <w:rFonts w:ascii="宋体" w:hAnsi="宋体" w:cs="宋体"/>
      <w:b/>
      <w:bCs/>
      <w:sz w:val="22"/>
      <w:szCs w:val="22"/>
      <w:lang w:val="zh-CN" w:bidi="zh-CN"/>
    </w:rPr>
  </w:style>
  <w:style w:type="paragraph" w:styleId="1096" w:customStyle="1">
    <w:name w:val="TOC 标题1"/>
    <w:uiPriority w:val="39"/>
    <w:unhideWhenUsed/>
    <w:qFormat/>
    <w:rPr>
      <w:rFonts w:hint="default" w:ascii="Times New Roman" w:hAnsi="Times New Roman" w:eastAsia="宋体" w:cs="Times New Roman"/>
    </w:rPr>
  </w:style>
  <w:style w:type="paragraph" w:styleId="1097" w:customStyle="1">
    <w:name w:val="footer1"/>
    <w:basedOn w:val="774"/>
    <w:uiPriority w:val="0"/>
    <w:qFormat/>
    <w:pPr>
      <w:jc w:val="left"/>
      <w:tabs>
        <w:tab w:val="center" w:pos="4153" w:leader="none"/>
        <w:tab w:val="right" w:pos="8306" w:leader="none"/>
      </w:tabs>
    </w:pPr>
    <w:rPr>
      <w:rFonts w:ascii="宋体" w:hAnsi="宋体" w:eastAsia="宋体" w:cs="宋体"/>
      <w:sz w:val="18"/>
      <w:szCs w:val="22"/>
      <w:lang w:val="zh-CN" w:bidi="zh-CN"/>
    </w:rPr>
  </w:style>
  <w:style w:type="paragraph" w:styleId="1098" w:customStyle="1">
    <w:name w:val="正文首行缩进1"/>
    <w:basedOn w:val="1055"/>
    <w:next w:val="774"/>
    <w:uiPriority w:val="99"/>
    <w:qFormat/>
    <w:pPr>
      <w:ind w:firstLine="420"/>
      <w:jc w:val="left"/>
      <w:widowControl/>
      <w:tabs>
        <w:tab w:val="left" w:pos="567" w:leader="none"/>
      </w:tabs>
    </w:pPr>
    <w:rPr>
      <w:rFonts w:ascii="宋体" w:hAnsi="宋体" w:eastAsia="宋体" w:cs="宋体"/>
      <w:b w:val="0"/>
      <w:bCs w:val="0"/>
      <w:sz w:val="22"/>
      <w:lang w:val="zh-CN" w:bidi="zh-CN"/>
    </w:rPr>
  </w:style>
  <w:style w:type="paragraph" w:styleId="1099" w:customStyle="1">
    <w:name w:val="一级条标题"/>
    <w:basedOn w:val="1100"/>
    <w:next w:val="1101"/>
    <w:uiPriority w:val="0"/>
    <w:qFormat/>
    <w:pPr>
      <w:tabs>
        <w:tab w:val="left" w:pos="1200" w:leader="none"/>
      </w:tabs>
      <w:outlineLvl w:val="2"/>
    </w:pPr>
  </w:style>
  <w:style w:type="paragraph" w:styleId="1100" w:customStyle="1">
    <w:name w:val="章标题"/>
    <w:next w:val="77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101" w:customStyle="1">
    <w:name w:val="段"/>
    <w:next w:val="774"/>
    <w:uiPriority w:val="0"/>
    <w:qFormat/>
    <w:pPr>
      <w:ind w:firstLine="200"/>
      <w:jc w:val="both"/>
      <w:spacing w:line="360" w:lineRule="auto"/>
    </w:pPr>
    <w:rPr>
      <w:rFonts w:hint="default" w:ascii="宋体" w:hAnsi="Times New Roman" w:eastAsia="宋体" w:cs="Times New Roman"/>
      <w:sz w:val="24"/>
      <w:szCs w:val="22"/>
    </w:rPr>
  </w:style>
  <w:style w:type="paragraph" w:styleId="1102" w:customStyle="1">
    <w:name w:val="标题 211"/>
    <w:basedOn w:val="774"/>
    <w:next w:val="774"/>
    <w:uiPriority w:val="0"/>
    <w:qFormat/>
    <w:pPr>
      <w:jc w:val="center"/>
      <w:keepLines/>
      <w:keepNext/>
      <w:spacing w:before="120" w:line="300" w:lineRule="auto"/>
      <w:outlineLvl w:val="1"/>
    </w:pPr>
    <w:rPr>
      <w:rFonts w:ascii="Arial" w:hAnsi="Arial" w:eastAsia="黑体" w:cs="Arial"/>
      <w:b/>
      <w:bCs/>
      <w:sz w:val="30"/>
      <w:szCs w:val="30"/>
      <w:lang w:val="zh-CN" w:bidi="zh-CN"/>
    </w:rPr>
  </w:style>
  <w:style w:type="character" w:styleId="1103" w:customStyle="1">
    <w:name w:val="页码1"/>
    <w:basedOn w:val="784"/>
    <w:link w:val="807"/>
    <w:uiPriority w:val="0"/>
    <w:qFormat/>
    <w:rPr>
      <w:rFonts w:asciiTheme="minorHAnsi" w:hAnsiTheme="minorHAnsi" w:eastAsiaTheme="minorEastAsia" w:cstheme="minorBidi"/>
      <w:sz w:val="21"/>
      <w:szCs w:val="22"/>
    </w:rPr>
  </w:style>
  <w:style w:type="paragraph" w:styleId="1104" w:customStyle="1">
    <w:name w:val="引用1"/>
    <w:basedOn w:val="774"/>
    <w:next w:val="774"/>
    <w:link w:val="1105"/>
    <w:uiPriority w:val="29"/>
    <w:qFormat/>
    <w:pPr>
      <w:ind w:left="720" w:right="720"/>
      <w:jc w:val="left"/>
    </w:pPr>
    <w:rPr>
      <w:rFonts w:ascii="宋体" w:hAnsi="宋体" w:eastAsia="宋体" w:cs="宋体"/>
      <w:i/>
      <w:sz w:val="22"/>
      <w:szCs w:val="22"/>
      <w:lang w:val="zh-CN" w:bidi="zh-CN"/>
    </w:rPr>
  </w:style>
  <w:style w:type="character" w:styleId="1105" w:customStyle="1">
    <w:name w:val="引用 字符"/>
    <w:link w:val="1104"/>
    <w:uiPriority w:val="29"/>
    <w:qFormat/>
    <w:rPr>
      <w:rFonts w:ascii="宋体" w:hAnsi="宋体" w:cs="宋体"/>
      <w:i/>
      <w:sz w:val="22"/>
      <w:szCs w:val="22"/>
      <w:lang w:val="zh-CN" w:bidi="zh-CN"/>
    </w:rPr>
  </w:style>
  <w:style w:type="paragraph" w:styleId="1106" w:customStyle="1">
    <w:name w:val="明显引用1"/>
    <w:basedOn w:val="774"/>
    <w:next w:val="774"/>
    <w:link w:val="1107"/>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rFonts w:ascii="宋体" w:hAnsi="宋体" w:eastAsia="宋体" w:cs="宋体"/>
      <w:i/>
      <w:sz w:val="22"/>
      <w:szCs w:val="22"/>
      <w:lang w:val="zh-CN" w:bidi="zh-CN"/>
    </w:rPr>
  </w:style>
  <w:style w:type="character" w:styleId="1107" w:customStyle="1">
    <w:name w:val="明显引用 字符"/>
    <w:link w:val="1106"/>
    <w:uiPriority w:val="30"/>
    <w:qFormat/>
    <w:rPr>
      <w:rFonts w:ascii="宋体" w:hAnsi="宋体" w:cs="宋体"/>
      <w:i/>
      <w:sz w:val="22"/>
      <w:szCs w:val="22"/>
      <w:shd w:val="clear" w:color="auto" w:fill="f2f2f2"/>
      <w:lang w:val="zh-CN" w:bidi="zh-CN"/>
    </w:rPr>
  </w:style>
  <w:style w:type="paragraph" w:styleId="1108" w:customStyle="1">
    <w:name w:val="TOC 标题11"/>
    <w:uiPriority w:val="39"/>
    <w:unhideWhenUsed/>
    <w:qFormat/>
    <w:rPr>
      <w:rFonts w:hint="default" w:asciiTheme="minorHAnsi" w:hAnsiTheme="minorHAnsi" w:eastAsiaTheme="minorEastAsia" w:cstheme="minorBidi"/>
      <w:sz w:val="21"/>
      <w:szCs w:val="22"/>
    </w:rPr>
  </w:style>
  <w:style w:type="table" w:styleId="1109" w:customStyle="1">
    <w:name w:val="Table Normal"/>
    <w:uiPriority w:val="0"/>
    <w:qFormat/>
    <w:tblPr>
      <w:tblCellMar>
        <w:left w:w="0" w:type="dxa"/>
        <w:top w:w="0" w:type="dxa"/>
        <w:right w:w="0" w:type="dxa"/>
        <w:bottom w:w="0" w:type="dxa"/>
      </w:tblCellMar>
    </w:tblPr>
  </w:style>
  <w:style w:type="paragraph" w:styleId="1110" w:customStyle="1">
    <w:name w:val="列表段落1"/>
    <w:basedOn w:val="774"/>
    <w:next w:val="816"/>
    <w:uiPriority w:val="0"/>
    <w:qFormat/>
    <w:pPr>
      <w:ind w:left="380" w:firstLine="439"/>
      <w:jc w:val="left"/>
    </w:pPr>
    <w:rPr>
      <w:rFonts w:ascii="宋体" w:hAnsi="宋体" w:eastAsia="宋体" w:cs="宋体"/>
      <w:sz w:val="22"/>
      <w:szCs w:val="22"/>
      <w:lang w:val="zh-CN" w:bidi="zh-CN"/>
    </w:rPr>
  </w:style>
  <w:style w:type="paragraph" w:styleId="1111" w:customStyle="1">
    <w:name w:val="Table Paragraph"/>
    <w:basedOn w:val="774"/>
    <w:uiPriority w:val="1"/>
    <w:qFormat/>
    <w:pPr>
      <w:jc w:val="left"/>
    </w:pPr>
    <w:rPr>
      <w:rFonts w:ascii="宋体" w:hAnsi="宋体" w:eastAsia="宋体" w:cs="宋体"/>
      <w:sz w:val="22"/>
      <w:szCs w:val="22"/>
      <w:lang w:val="zh-CN" w:bidi="zh-CN"/>
    </w:rPr>
  </w:style>
  <w:style w:type="paragraph" w:styleId="1112" w:customStyle="1">
    <w:name w:val="纯文本3"/>
    <w:basedOn w:val="774"/>
    <w:uiPriority w:val="0"/>
    <w:qFormat/>
    <w:pPr>
      <w:jc w:val="left"/>
    </w:pPr>
    <w:rPr>
      <w:rFonts w:hint="eastAsia" w:ascii="宋体" w:hAnsi="Courier New" w:cs="宋体"/>
      <w:sz w:val="28"/>
      <w:lang w:val="zh-CN" w:bidi="zh-CN"/>
    </w:rPr>
  </w:style>
  <w:style w:type="paragraph" w:styleId="1113" w:customStyle="1">
    <w:name w:val="正文 New New New New"/>
    <w:uiPriority w:val="0"/>
    <w:qFormat/>
    <w:pPr>
      <w:jc w:val="both"/>
      <w:widowControl w:val="off"/>
    </w:pPr>
    <w:rPr>
      <w:rFonts w:hint="default" w:ascii="Times New Roman" w:hAnsi="Times New Roman" w:eastAsia="宋体" w:cs="Times New Roman"/>
      <w:szCs w:val="24"/>
    </w:rPr>
  </w:style>
  <w:style w:type="paragraph" w:styleId="1114" w:customStyle="1">
    <w:name w:val="无间隔1"/>
    <w:uiPriority w:val="99"/>
    <w:qFormat/>
    <w:pPr>
      <w:jc w:val="both"/>
      <w:widowControl w:val="off"/>
    </w:pPr>
    <w:rPr>
      <w:rFonts w:hint="default" w:ascii="Calibri" w:hAnsi="Calibri" w:eastAsia="宋体" w:cs="Times New Roman"/>
      <w:sz w:val="21"/>
      <w:szCs w:val="22"/>
    </w:rPr>
  </w:style>
  <w:style w:type="paragraph" w:styleId="1115" w:customStyle="1">
    <w:name w:val="msolistparagraph"/>
    <w:basedOn w:val="774"/>
    <w:uiPriority w:val="0"/>
    <w:qFormat/>
    <w:pPr>
      <w:ind w:left="380" w:firstLine="439"/>
      <w:jc w:val="left"/>
    </w:pPr>
    <w:rPr>
      <w:rFonts w:hint="eastAsia" w:ascii="宋体" w:hAnsi="宋体" w:eastAsia="宋体"/>
      <w:sz w:val="22"/>
      <w:szCs w:val="22"/>
    </w:rPr>
  </w:style>
  <w:style w:type="paragraph" w:styleId="1116" w:customStyle="1">
    <w:name w:val="msonospacing"/>
    <w:basedOn w:val="774"/>
    <w:uiPriority w:val="0"/>
    <w:qFormat/>
    <w:rPr>
      <w:rFonts w:ascii="Calibri" w:hAnsi="Calibri" w:eastAsia="宋体"/>
      <w:sz w:val="21"/>
      <w:szCs w:val="22"/>
    </w:rPr>
  </w:style>
  <w:style w:type="paragraph" w:styleId="1117" w:customStyle="1">
    <w:name w:val="Body text|2"/>
    <w:basedOn w:val="774"/>
    <w:uiPriority w:val="0"/>
    <w:qFormat/>
    <w:pPr>
      <w:ind w:hanging="1580"/>
      <w:jc w:val="left"/>
    </w:pPr>
    <w:rPr>
      <w:rFonts w:ascii="宋体" w:hAnsi="宋体" w:eastAsia="宋体" w:cs="宋体"/>
      <w:sz w:val="17"/>
      <w:szCs w:val="17"/>
      <w:lang w:val="zh-TW" w:eastAsia="zh-TW" w:bidi="zh-TW"/>
    </w:rPr>
  </w:style>
  <w:style w:type="paragraph" w:styleId="1118" w:customStyle="1">
    <w:name w:val="正文00 Char"/>
    <w:basedOn w:val="774"/>
    <w:uiPriority w:val="0"/>
    <w:qFormat/>
    <w:pPr>
      <w:ind w:firstLine="480"/>
      <w:jc w:val="left"/>
      <w:spacing w:line="360" w:lineRule="auto"/>
      <w:tabs>
        <w:tab w:val="left" w:pos="0" w:leader="none"/>
      </w:tabs>
    </w:pPr>
    <w:rPr>
      <w:rFonts w:hint="eastAsia" w:ascii="Cambria" w:hAnsi="Cambria" w:eastAsia="宋体" w:cs="@宋体"/>
      <w:sz w:val="24"/>
      <w:szCs w:val="24"/>
      <w:lang w:val="zh-CN" w:bidi="zh-CN"/>
    </w:rPr>
  </w:style>
  <w:style w:type="paragraph" w:styleId="1119" w:customStyle="1">
    <w:name w:val="正文格式"/>
    <w:basedOn w:val="774"/>
    <w:uiPriority w:val="0"/>
    <w:qFormat/>
    <w:pPr>
      <w:ind w:firstLine="482"/>
      <w:jc w:val="left"/>
      <w:spacing w:line="360" w:lineRule="auto"/>
      <w:widowControl/>
    </w:pPr>
    <w:rPr>
      <w:rFonts w:ascii="宋体" w:hAnsi="宋体" w:eastAsia="宋体"/>
      <w:sz w:val="24"/>
      <w:szCs w:val="24"/>
      <w:lang w:val="zh-CN" w:bidi="zh-CN"/>
    </w:rPr>
  </w:style>
  <w:style w:type="character" w:styleId="1120" w:customStyle="1">
    <w:name w:val="font41"/>
    <w:uiPriority w:val="0"/>
    <w:qFormat/>
    <w:rPr>
      <w:rFonts w:hint="eastAsia" w:ascii="宋体" w:hAnsi="宋体" w:eastAsia="宋体" w:cs="宋体"/>
      <w:color w:val="000000"/>
      <w:sz w:val="20"/>
      <w:szCs w:val="20"/>
      <w:u w:val="none"/>
    </w:rPr>
  </w:style>
  <w:style w:type="character" w:styleId="1121" w:customStyle="1">
    <w:name w:val="font31"/>
    <w:basedOn w:val="784"/>
    <w:uiPriority w:val="0"/>
    <w:qFormat/>
    <w:rPr>
      <w:rFonts w:hint="eastAsia" w:ascii="宋体" w:hAnsi="宋体" w:eastAsia="宋体" w:cs="宋体"/>
      <w:color w:val="000000"/>
      <w:sz w:val="20"/>
      <w:szCs w:val="20"/>
      <w:u w:val="none"/>
    </w:rPr>
  </w:style>
  <w:style w:type="character" w:styleId="1122" w:customStyle="1">
    <w:name w:val="font21"/>
    <w:uiPriority w:val="0"/>
    <w:qFormat/>
    <w:rPr>
      <w:rFonts w:hint="eastAsia" w:ascii="宋体" w:hAnsi="宋体" w:eastAsia="宋体" w:cs="宋体"/>
      <w:color w:val="000000"/>
      <w:sz w:val="20"/>
      <w:szCs w:val="20"/>
      <w:u w:val="none"/>
    </w:rPr>
  </w:style>
  <w:style w:type="paragraph" w:styleId="1123" w:customStyle="1">
    <w:name w:val="修订1"/>
    <w:hidden/>
    <w:uiPriority w:val="99"/>
    <w:unhideWhenUsed/>
    <w:qFormat/>
    <w:rPr>
      <w:rFonts w:hint="default" w:ascii="宋体" w:hAnsi="宋体" w:eastAsia="宋体" w:cs="宋体"/>
      <w:sz w:val="22"/>
      <w:szCs w:val="22"/>
      <w:lang w:val="zh-CN" w:bidi="zh-CN"/>
    </w:rPr>
  </w:style>
  <w:style w:type="paragraph" w:styleId="1124"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125" w:customStyle="1">
    <w:name w:val="普通正文"/>
    <w:basedOn w:val="774"/>
    <w:uiPriority w:val="0"/>
    <w:qFormat/>
    <w:pPr>
      <w:ind w:firstLine="480"/>
      <w:jc w:val="left"/>
      <w:spacing w:before="120" w:after="120" w:line="360" w:lineRule="auto"/>
    </w:pPr>
    <w:rPr>
      <w:rFonts w:ascii="Arial" w:hAnsi="Arial" w:eastAsia="宋体" w:cs="宋体"/>
      <w:sz w:val="24"/>
      <w:szCs w:val="22"/>
      <w:lang w:val="zh-CN" w:bidi="zh-CN"/>
    </w:rPr>
  </w:style>
  <w:style w:type="paragraph" w:styleId="1126" w:customStyle="1">
    <w:name w:val="正文1"/>
    <w:uiPriority w:val="0"/>
    <w:qFormat/>
    <w:pPr>
      <w:spacing w:line="560" w:lineRule="atLeast"/>
      <w:widowControl w:val="off"/>
    </w:pPr>
    <w:rPr>
      <w:rFonts w:hint="default" w:ascii="Times New Roman" w:hAnsi="Times New Roman" w:eastAsia="宋体" w:cs="Times New Roman"/>
      <w:sz w:val="28"/>
    </w:rPr>
  </w:style>
  <w:style w:type="paragraph" w:styleId="1127" w:customStyle="1">
    <w:name w:val="正文12"/>
    <w:next w:val="1039"/>
    <w:uiPriority w:val="0"/>
    <w:qFormat/>
    <w:pPr>
      <w:jc w:val="both"/>
      <w:widowControl w:val="off"/>
    </w:pPr>
    <w:rPr>
      <w:rFonts w:hint="default" w:ascii="Times New Roman" w:hAnsi="Times New Roman" w:eastAsia="宋体" w:cs="Times New Roman"/>
      <w:sz w:val="21"/>
      <w:szCs w:val="24"/>
    </w:rPr>
  </w:style>
  <w:style w:type="paragraph" w:styleId="1128" w:customStyle="1">
    <w:name w:val="标题二、"/>
    <w:basedOn w:val="774"/>
    <w:uiPriority w:val="99"/>
    <w:qFormat/>
    <w:pPr>
      <w:ind w:firstLine="200"/>
      <w:jc w:val="left"/>
      <w:spacing w:line="360" w:lineRule="auto"/>
      <w:outlineLvl w:val="2"/>
    </w:pPr>
    <w:rPr>
      <w:rFonts w:ascii="宋体" w:hAnsi="宋体" w:eastAsia="宋体" w:cs="宋体"/>
      <w:b/>
      <w:sz w:val="22"/>
      <w:szCs w:val="21"/>
      <w:lang w:val="zh-CN" w:bidi="zh-CN"/>
    </w:rPr>
  </w:style>
  <w:style w:type="paragraph" w:styleId="1129" w:customStyle="1">
    <w:name w:val="Table Text"/>
    <w:basedOn w:val="774"/>
    <w:uiPriority w:val="0"/>
    <w:semiHidden/>
    <w:qFormat/>
    <w:pPr>
      <w:jc w:val="left"/>
    </w:pPr>
    <w:rPr>
      <w:rFonts w:ascii="宋体" w:hAnsi="宋体" w:eastAsia="宋体" w:cs="宋体"/>
      <w:sz w:val="21"/>
      <w:szCs w:val="21"/>
      <w:lang w:eastAsia="en-US"/>
    </w:rPr>
  </w:style>
  <w:style w:type="paragraph" w:styleId="1130" w:customStyle="1">
    <w:name w:val="UserStyle_0"/>
    <w:next w:val="774"/>
    <w:uiPriority w:val="0"/>
    <w:qFormat/>
    <w:pPr>
      <w:ind w:firstLine="200"/>
      <w:jc w:val="both"/>
    </w:pPr>
    <w:rPr>
      <w:rFonts w:hint="default" w:ascii="宋体" w:hAnsi="Times New Roman" w:eastAsia="宋体" w:cs="Times New Roman"/>
      <w:sz w:val="21"/>
    </w:rPr>
  </w:style>
  <w:style w:type="paragraph" w:styleId="1131" w:customStyle="1">
    <w:name w:val="Other|1"/>
    <w:basedOn w:val="774"/>
    <w:uiPriority w:val="0"/>
    <w:qFormat/>
    <w:pPr>
      <w:jc w:val="left"/>
      <w:spacing w:line="396" w:lineRule="exact"/>
    </w:pPr>
    <w:rPr>
      <w:rFonts w:ascii="宋体" w:hAnsi="宋体" w:eastAsia="宋体" w:cs="宋体"/>
      <w:sz w:val="22"/>
      <w:szCs w:val="22"/>
      <w:lang w:val="zh-TW" w:eastAsia="zh-TW" w:bidi="zh-TW"/>
    </w:rPr>
  </w:style>
  <w:style w:type="character" w:styleId="1132" w:customStyle="1">
    <w:name w:val="默认段落字体1"/>
    <w:uiPriority w:val="1"/>
    <w:unhideWhenUsed/>
    <w:qFormat/>
  </w:style>
  <w:style w:type="paragraph" w:styleId="1133" w:customStyle="1">
    <w:name w:val="普通(网站)11"/>
    <w:basedOn w:val="774"/>
    <w:uiPriority w:val="0"/>
    <w:qFormat/>
    <w:pPr>
      <w:jc w:val="left"/>
      <w:spacing w:before="100" w:beforeAutospacing="1" w:after="100" w:afterAutospacing="1"/>
      <w:widowControl/>
    </w:pPr>
    <w:rPr>
      <w:rFonts w:ascii="Arial Unicode MS" w:hAnsi="Arial Unicode MS" w:eastAsia="Arial Unicode MS" w:cs="Arial Unicode MS"/>
      <w:sz w:val="24"/>
      <w:szCs w:val="22"/>
      <w:lang w:val="zh-CN" w:bidi="zh-CN"/>
    </w:rPr>
  </w:style>
  <w:style w:type="paragraph" w:styleId="1134" w:customStyle="1">
    <w:name w:val="正文 样式"/>
    <w:basedOn w:val="774"/>
    <w:uiPriority w:val="0"/>
    <w:qFormat/>
    <w:pPr>
      <w:ind w:firstLine="480"/>
      <w:spacing w:line="360" w:lineRule="auto"/>
    </w:pPr>
    <w:rPr>
      <w:rFonts w:ascii="Cambria Math" w:hAnsi="Cambria Math" w:eastAsia="仿宋_GB2312" w:cs="Cambria Math"/>
      <w:sz w:val="24"/>
      <w:szCs w:val="24"/>
    </w:rPr>
  </w:style>
  <w:style w:type="paragraph" w:styleId="1135" w:customStyle="1">
    <w:name w:val="表内文字"/>
    <w:basedOn w:val="774"/>
    <w:uiPriority w:val="0"/>
    <w:qFormat/>
    <w:pPr>
      <w:jc w:val="center"/>
      <w:spacing w:before="50" w:after="50"/>
    </w:pPr>
    <w:rPr>
      <w:rFonts w:ascii="宋体" w:hAnsi="宋体" w:eastAsia="宋体" w:cs="宋体"/>
      <w:sz w:val="24"/>
      <w:lang w:val="zh-CN" w:bidi="zh-CN"/>
    </w:rPr>
  </w:style>
  <w:style w:type="paragraph" w:styleId="1136" w:customStyle="1">
    <w:name w:val="列出段落11"/>
    <w:basedOn w:val="774"/>
    <w:uiPriority w:val="0"/>
    <w:qFormat/>
    <w:pPr>
      <w:ind w:firstLine="420"/>
    </w:pPr>
    <w:rPr>
      <w:rFonts w:ascii="Calibri" w:hAnsi="Calibri" w:eastAsia="宋体"/>
      <w:sz w:val="21"/>
      <w:szCs w:val="24"/>
    </w:rPr>
  </w:style>
  <w:style w:type="paragraph" w:styleId="1137" w:customStyle="1">
    <w:name w:val="列表段落2"/>
    <w:basedOn w:val="774"/>
    <w:next w:val="774"/>
    <w:uiPriority w:val="1"/>
    <w:qFormat/>
    <w:pPr>
      <w:ind w:left="323" w:firstLine="420"/>
      <w:jc w:val="left"/>
    </w:pPr>
    <w:rPr>
      <w:rFonts w:ascii="宋体" w:hAnsi="宋体" w:eastAsia="宋体" w:cs="宋体"/>
      <w:sz w:val="22"/>
      <w:szCs w:val="22"/>
      <w:lang w:val="zh-CN" w:bidi="zh-CN"/>
    </w:rPr>
  </w:style>
  <w:style w:type="paragraph" w:styleId="1138" w:customStyle="1">
    <w:name w:val="Footer1"/>
    <w:basedOn w:val="774"/>
    <w:uiPriority w:val="99"/>
    <w:unhideWhenUsed/>
    <w:qFormat/>
    <w:pPr>
      <w:tabs>
        <w:tab w:val="center" w:pos="7143" w:leader="none"/>
        <w:tab w:val="right" w:pos="14287" w:leader="none"/>
      </w:tabs>
    </w:pPr>
  </w:style>
  <w:style w:type="paragraph" w:styleId="1139" w:customStyle="1">
    <w:name w:val="Header1"/>
    <w:basedOn w:val="774"/>
    <w:uiPriority w:val="0"/>
    <w:qFormat/>
    <w:pPr>
      <w:jc w:val="center"/>
      <w:tabs>
        <w:tab w:val="center" w:pos="4153" w:leader="none"/>
        <w:tab w:val="right" w:pos="8306" w:leader="none"/>
      </w:tabs>
    </w:pPr>
    <w:rPr>
      <w:sz w:val="18"/>
      <w:szCs w:val="18"/>
    </w:rPr>
  </w:style>
  <w:style w:type="character" w:styleId="1140" w:customStyle="1">
    <w:name w:val="页眉 Char1"/>
    <w:basedOn w:val="784"/>
    <w:uiPriority w:val="99"/>
    <w:semiHidden/>
    <w:qFormat/>
    <w:rPr>
      <w:rFonts w:eastAsia="楷体_GB2312"/>
      <w:sz w:val="18"/>
      <w:szCs w:val="18"/>
    </w:rPr>
  </w:style>
  <w:style w:type="character" w:styleId="1141" w:customStyle="1">
    <w:name w:val="页脚 Char1"/>
    <w:basedOn w:val="784"/>
    <w:uiPriority w:val="99"/>
    <w:semiHidden/>
    <w:qFormat/>
    <w:rPr>
      <w:rFonts w:eastAsia="楷体_GB2312"/>
      <w:sz w:val="18"/>
      <w:szCs w:val="18"/>
    </w:rPr>
  </w:style>
  <w:style w:type="paragraph" w:styleId="1142" w:customStyle="1">
    <w:name w:val="表格文字"/>
    <w:next w:val="791"/>
    <w:uiPriority w:val="0"/>
    <w:qFormat/>
    <w:pPr>
      <w:jc w:val="center"/>
    </w:pPr>
    <w:rPr>
      <w:rFonts w:hint="default" w:ascii="Times New Roman" w:hAnsi="Times New Roman" w:eastAsia="楷体_GB2312" w:cs="Times New Roman"/>
      <w:sz w:val="24"/>
    </w:rPr>
  </w:style>
  <w:style w:type="character" w:styleId="1143" w:customStyle="1">
    <w:name w:val="font51"/>
    <w:basedOn w:val="784"/>
    <w:uiPriority w:val="0"/>
    <w:qFormat/>
    <w:rPr>
      <w:rFonts w:hint="eastAsia" w:ascii="宋体" w:hAnsi="宋体" w:eastAsia="宋体" w:cs="宋体"/>
      <w:color w:val="ff0000"/>
      <w:sz w:val="21"/>
      <w:szCs w:val="21"/>
      <w:u w:val="none"/>
    </w:rPr>
  </w:style>
  <w:style w:type="numbering" w:styleId="1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5fde2aa9-2ab5-4358-aa87-2703ed3a9064</errorID>
      <errorWord>申请贷款</errorWord>
      <group>L1_AI</group>
      <groupName>深度校对</groupName>
      <ability>L2_AI_Grammar</ability>
      <abilityName>语法纠错</abilityName>
      <candidateList>
        <item>申请</item>
      </candidateList>
      <explain/>
      <paraID>3B44A357</paraID>
      <start>70</start>
      <end>74</end>
      <status>unmodified</status>
      <modifiedWord/>
      <trackRevisions>false</trackRevisions>
    </reviewItem>
    <reviewItem>
      <errorID>05419ba9-a550-4cc6-9db0-47874f4d1f83</errorID>
      <errorWord>当</errorWord>
      <group>L1_AI</group>
      <groupName>深度校对</groupName>
      <ability>L2_AI_Word</ability>
      <abilityName>字词纠错</abilityName>
      <candidateList>
        <item>若</item>
      </candidateList>
      <explain/>
      <paraID>55FFE602</paraID>
      <start>9</start>
      <end>10</end>
      <status>unmodified</status>
      <modifiedWord/>
      <trackRevisions>false</trackRevisions>
    </reviewItem>
    <reviewItem>
      <errorID>a5e01b2d-3c52-446e-9b85-93101717b733</errorID>
      <errorWord>在</errorWord>
      <group>L1_AI</group>
      <groupName>深度校对</groupName>
      <ability>L2_AI_Word</ability>
      <abilityName>字词纠错</abilityName>
      <candidateList>
        <item>已在</item>
      </candidateList>
      <explain/>
      <paraID>55FFE602</paraID>
      <start>29</start>
      <end>30</end>
      <status>unmodified</status>
      <modifiedWord/>
      <trackRevisions>false</trackRevisions>
    </reviewItem>
    <reviewItem>
      <errorID>f809d2de-8044-4a30-89d2-55e6297608f7</errorID>
      <errorWord>平台已经</errorWord>
      <group>L1_AI</group>
      <groupName>深度校对</groupName>
      <ability>L2_AI_Grammar</ability>
      <abilityName>语法纠错</abilityName>
      <candidateList>
        <item>平台</item>
      </candidateList>
      <explain/>
      <paraID>55FFE602</paraID>
      <start>32</start>
      <end>36</end>
      <status>unmodified</status>
      <modifiedWord/>
      <trackRevisions>false</trackRevisions>
    </reviewItem>
    <reviewItem>
      <errorID>b392c842-809b-4dec-874c-f51adf707288</errorID>
      <errorWord>"政采贷"</errorWord>
      <group>L1_AI</group>
      <groupName>深度校对</groupName>
      <ability>L2_AI_Punc</ability>
      <abilityName>标点纠错</abilityName>
      <candidateList>
        <item>“政采贷”</item>
      </candidateList>
      <explain/>
      <paraID>68ECFDCE</paraID>
      <start>38</start>
      <end>43</end>
      <status>unmodified</status>
      <modifiedWord/>
      <trackRevisions>false</trackRevisions>
    </reviewItem>
    <reviewItem>
      <errorID>251cb187-9359-4056-ae17-25a0bdaf312f</errorID>
      <errorWord>申请</errorWord>
      <group>L1_AI</group>
      <groupName>深度校对</groupName>
      <ability>L2_AI_Punc</ability>
      <abilityName>标点纠错</abilityName>
      <candidateList>
        <item>申请。</item>
      </candidateList>
      <explain/>
      <paraID>1C7C79A4</paraID>
      <start>42</start>
      <end>44</end>
      <status>unmodified</status>
      <modifiedWord/>
      <trackRevisions>false</trackRevisions>
    </reviewItem>
    <reviewItem>
      <errorID>e0da1513-c263-40ca-97f2-3365cdfa92da</errorID>
      <errorWord>联系电话</errorWord>
      <group>L1_AI</group>
      <groupName>深度校对</groupName>
      <ability>L2_AI_Punc</ability>
      <abilityName>标点纠错</abilityName>
      <candidateList>
        <item>，联系电话</item>
      </candidateList>
      <explain/>
      <paraID> 819712A</paraID>
      <start>7</start>
      <end>11</end>
      <status>unmodified</status>
      <modifiedWord/>
      <trackRevisions>false</trackRevisions>
    </reviewItem>
    <reviewItem>
      <errorID>9b44ca38-6d23-4dca-8250-8038a1e72c4e</errorID>
      <errorWord>希</errorWord>
      <group>L1_Word</group>
      <groupName>字词问题</groupName>
      <ability>L2_Typo</ability>
      <abilityName>字词错误</abilityName>
      <candidateList>
        <item>希望</item>
      </candidateList>
      <explain/>
      <paraID>29E4EED6</paraID>
      <start>92</start>
      <end>94</end>
      <status>modified</status>
      <modifiedWord>希望</modifiedWord>
      <trackRevisions>false</trackRevisions>
    </reviewItem>
    <reviewItem>
      <errorID>211bea6a-aebc-4833-8693-f57f13eb59de</errorID>
      <errorWord>《政府采购法》</errorWord>
      <group>L1_Word</group>
      <groupName>字词问题</groupName>
      <ability>L2_Typo</ability>
      <abilityName>字词错误</abilityName>
      <candidateList>
        <item>《中华人民共和国政府采购法》</item>
      </candidateList>
      <explain/>
      <paraID> B05D0DA</paraID>
      <start>0</start>
      <end>14</end>
      <status>modified</status>
      <modifiedWord>《中华人民共和国政府采购法》</modifiedWord>
      <trackRevisions>false</trackRevisions>
    </reviewItem>
    <reviewItem>
      <errorID>b0437d7b-c694-4cb0-9f7d-43c68bf8d216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36C9E864</paraID>
      <start>1</start>
      <end>17</end>
      <status>modified</status>
      <modifiedWord>中华人民共和国政府采购法实施条例</modifiedWord>
      <trackRevisions>false</trackRevisions>
    </reviewItem>
    <reviewItem>
      <errorID>501d8fc6-4a0a-4c59-bae4-1957038d66a5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2DD6ED29</paraID>
      <start>0</start>
      <end>2</end>
      <status>unmodified</status>
      <modifiedWord/>
      <trackRevisions>false</trackRevisions>
    </reviewItem>
    <reviewItem>
      <errorID>70d30781-19bf-4d81-9f06-ace9227a14d9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7289D0FB</paraID>
      <start>157</start>
      <end>160</end>
      <status>unmodified</status>
      <modifiedWord/>
      <trackRevisions>false</trackRevisions>
    </reviewItem>
    <reviewItem>
      <errorID>eea35be2-a1a9-45ed-8822-4db874c1fcec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4D07373D</paraID>
      <start>0</start>
      <end>2</end>
      <status>unmodified</status>
      <modifiedWord/>
      <trackRevisions>false</trackRevisions>
    </reviewItem>
    <reviewItem>
      <errorID>3593be57-0a6c-4c06-8d7b-3ba7586bf73c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6541D403</paraID>
      <start>0</start>
      <end>2</end>
      <status>unmodified</status>
      <modifiedWord/>
      <trackRevisions>false</trackRevisions>
    </reviewItem>
    <reviewItem>
      <errorID>29de9256-cb1e-497f-8518-c0529b811c97</errorID>
      <errorWord>财政部就</errorWord>
      <group>L1_Word</group>
      <groupName>字词问题</groupName>
      <ability>L2_Typo</ability>
      <abilityName>字词错误</abilityName>
      <candidateList>
        <item>财政部</item>
      </candidateList>
      <explain/>
      <paraID>4AB12FF9</paraID>
      <start>2</start>
      <end>5</end>
      <status>modified</status>
      <modifiedWord>财政部</modifiedWord>
      <trackRevisions>false</trackRevisions>
    </reviewItem>
    <reviewItem>
      <errorID>81572262-1f13-4a77-ae02-dbc6a2c01fef</errorID>
      <errorWord>国家邮政局三部门</errorWord>
      <group>L1_AI</group>
      <groupName>深度校对</groupName>
      <ability>L2_AI_Grammar</ability>
      <abilityName>语法纠错</abilityName>
      <candidateList>
        <item>国家邮政局</item>
      </candidateList>
      <explain/>
      <paraID>4AB12FF9</paraID>
      <start>12</start>
      <end>20</end>
      <status>unmodified</status>
      <modifiedWord/>
      <trackRevisions>false</trackRevisions>
    </reviewItem>
    <reviewItem>
      <errorID>2098f850-9002-4616-9d98-ef4573da7afb</errorID>
      <errorWord>《</errorWord>
      <group>L1_AI</group>
      <groupName>深度校对</groupName>
      <ability>L2_AI_Word</ability>
      <abilityName>字词纠错</abilityName>
      <candidateList>
        <item>的《</item>
      </candidateList>
      <explain/>
      <paraID>4AB12FF9</paraID>
      <start>24</start>
      <end>25</end>
      <status>unmodified</status>
      <modifiedWord/>
      <trackRevisions>false</trackRevisions>
    </reviewItem>
    <reviewItem>
      <errorID>f7d9ca6d-73b8-4e18-a69b-d5b7dc471ed0</errorID>
      <errorWord>&lt;</errorWord>
      <group>L1_AI</group>
      <groupName>深度校对</groupName>
      <ability>L2_AI_Punc</ability>
      <abilityName>标点纠错</abilityName>
      <candidateList>
        <item>〈</item>
      </candidateList>
      <explain/>
      <paraID>4AB12FF9</paraID>
      <start>29</start>
      <end>30</end>
      <status>unmodified</status>
      <modifiedWord/>
      <trackRevisions>false</trackRevisions>
    </reviewItem>
    <reviewItem>
      <errorID>aa4a8a0c-3e0f-4828-824f-b516cfb1c8f0</errorID>
      <errorWord>&gt;、</errorWord>
      <group>L1_Punc</group>
      <groupName>标点问题</groupName>
      <ability>L2_Punc</ability>
      <abilityName>标点符号检查</abilityName>
      <candidateList>
        <item>&gt;</item>
      </candidateList>
      <explain/>
      <paraID>4AB12FF9</paraID>
      <start>46</start>
      <end>48</end>
      <status>unmodified</status>
      <modifiedWord/>
      <trackRevisions>false</trackRevisions>
    </reviewItem>
    <reviewItem>
      <errorID>9ff8e385-d176-4d21-9735-f2f1b1769a3c</errorID>
      <errorWord>&lt;</errorWord>
      <group>L1_Format</group>
      <groupName>格式问题</groupName>
      <ability>L2_HalfPunc</ability>
      <abilityName>全半角检查</abilityName>
      <candidateList>
        <item>〈</item>
      </candidateList>
      <explain>文本全半角错误。</explain>
      <paraID>4AB12FF9</paraID>
      <start>48</start>
      <end>49</end>
      <status>unmodified</status>
      <modifiedWord/>
      <trackRevisions>false</trackRevisions>
    </reviewItem>
    <reviewItem>
      <errorID>b8ad0882-8385-49c5-80b2-0467d5c50957</errorID>
      <errorWord>&gt;的通知》</errorWord>
      <group>L1_Punc</group>
      <groupName>标点问题</groupName>
      <ability>L2_Punc</ability>
      <abilityName>标点符号检查</abilityName>
      <candidateList>
        <item>〉的通知》</item>
      </candidateList>
      <explain/>
      <paraID>4AB12FF9</paraID>
      <start>65</start>
      <end>70</end>
      <status>unmodified</status>
      <modifiedWord/>
      <trackRevisions>false</trackRevisions>
    </reviewItem>
    <reviewItem>
      <errorID>420d4593-5d36-43c5-8120-6ea93165b78c</errorID>
      <errorWord>参考</errorWord>
      <group>L1_AI</group>
      <groupName>深度校对</groupName>
      <ability>L2_AI_Word</ability>
      <abilityName>字词纠错</abilityName>
      <candidateList>
        <item>应参考</item>
      </candidateList>
      <explain/>
      <paraID>4AB12FF9</paraID>
      <start>88</start>
      <end>91</end>
      <status>modified</status>
      <modifiedWord>应参考</modifiedWord>
      <trackRevisions>false</trackRevisions>
    </reviewItem>
    <reviewItem>
      <errorID>c40bcb5c-4dd4-4bdd-9809-d614f51153d6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337A7F74</paraID>
      <start>0</start>
      <end>2</end>
      <status>unmodified</status>
      <modifiedWord/>
      <trackRevisions>false</trackRevisions>
    </reviewItem>
    <reviewItem>
      <errorID>d7c34e55-5653-4c19-b29b-c1ad8364609e</errorID>
      <errorWord>生态环境部工业和信息化部关于</errorWord>
      <group>L1_AI</group>
      <groupName>深度校对</groupName>
      <ability>L2_AI_Grammar</ability>
      <abilityName>语法纠错</abilityName>
      <candidateList>
        <item>、生态环境部、工业和信息化部《关于</item>
      </candidateList>
      <explain>此处内容疑似含有固定表述相关错误，建议核查。</explain>
      <paraID>12628FF4</paraID>
      <start>5</start>
      <end>22</end>
      <status>modified</status>
      <modifiedWord>、生态环境部、工业和信息化部《关于</modifiedWord>
      <trackRevisions>false</trackRevisions>
    </reviewItem>
    <reviewItem>
      <errorID>4ab019db-503d-4855-ab90-8d96000d4e35</errorID>
      <errorWord>《</errorWord>
      <group>L1_AI</group>
      <groupName>深度校对</groupName>
      <ability>L2_AI_Punc</ability>
      <abilityName>标点纠错</abilityName>
      <candidateList>
        <item>〈</item>
      </candidateList>
      <explain/>
      <paraID>12628FF4</paraID>
      <start>24</start>
      <end>25</end>
      <status>unmodified</status>
      <modifiedWord/>
      <trackRevisions>false</trackRevisions>
    </reviewItem>
    <reviewItem>
      <errorID>67e3ba4e-d64d-485a-9c43-99e3fb7a674f</errorID>
      <errorWord>》</errorWord>
      <group>L1_AI</group>
      <groupName>深度校对</groupName>
      <ability>L2_AI_Punc</ability>
      <abilityName>标点纠错</abilityName>
      <candidateList>
        <item>〉</item>
      </candidateList>
      <explain/>
      <paraID>12628FF4</paraID>
      <start>43</start>
      <end>44</end>
      <status>unmodified</status>
      <modifiedWord/>
      <trackRevisions>false</trackRevisions>
    </reviewItem>
    <reviewItem>
      <errorID>2a05d54b-e74a-429c-8c55-03c776bb4313</errorID>
      <errorWord>（</errorWord>
      <group>L1_AI</group>
      <groupName>深度校对</groupName>
      <ability>L2_AI_Punc</ability>
      <abilityName>标点纠错</abilityName>
      <candidateList>
        <item>》（</item>
      </candidateList>
      <explain/>
      <paraID>12628FF4</paraID>
      <start>47</start>
      <end>48</end>
      <status>unmodified</status>
      <modifiedWord/>
      <trackRevisions>false</trackRevisions>
    </reviewItem>
    <reviewItem>
      <errorID>7de36881-e47d-42e7-b081-269b9bd202d6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750901FD</paraID>
      <start>0</start>
      <end>2</end>
      <status>unmodified</status>
      <modifiedWord/>
      <trackRevisions>false</trackRevisions>
    </reviewItem>
    <reviewItem>
      <errorID>683a81aa-cd3f-4831-b4a6-52e670314094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151A3CE1</paraID>
      <start>0</start>
      <end>2</end>
      <status>unmodified</status>
      <modifiedWord/>
      <trackRevisions>false</trackRevisions>
    </reviewItem>
    <reviewItem>
      <errorID>8876420f-4dcb-4344-97a4-b22927e8f99b</errorID>
      <errorWord>所必须的</errorWord>
      <group>L1_Word</group>
      <groupName>字词问题</groupName>
      <ability>L2_Typo</ability>
      <abilityName>字词错误</abilityName>
      <candidateList>
        <item>所必需的</item>
      </candidateList>
      <explain/>
      <paraID>5256C0E3</paraID>
      <start>9</start>
      <end>13</end>
      <status>modified</status>
      <modifiedWord>所必需的</modifiedWord>
      <trackRevisions>false</trackRevisions>
    </reviewItem>
    <reviewItem>
      <errorID>1852e128-7081-4898-9bb7-a707d75780b7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1443EB4B</paraID>
      <start>0</start>
      <end>2</end>
      <status>unmodified</status>
      <modifiedWord/>
      <trackRevisions>false</trackRevisions>
    </reviewItem>
    <reviewItem>
      <errorID>37d23130-1572-4dec-840e-d03cd2c76207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16C91084</paraID>
      <start>0</start>
      <end>2</end>
      <status>unmodified</status>
      <modifiedWord/>
      <trackRevisions>false</trackRevisions>
    </reviewItem>
    <reviewItem>
      <errorID>2fda7f47-3ef5-4d94-83a8-b74cb9c72bde</errorID>
      <errorWord>须</errorWord>
      <group>L1_Word</group>
      <groupName>字词问题</groupName>
      <ability>L2_Typo</ability>
      <abilityName>字词错误</abilityName>
      <candidateList>
        <item>需</item>
      </candidateList>
      <explain>存在发音相同字词的误用。</explain>
      <paraID>3BEB0761</paraID>
      <start>30</start>
      <end>31</end>
      <status>modified</status>
      <modifiedWord>需</modifiedWord>
      <trackRevisions>false</trackRevisions>
    </reviewItem>
    <reviewItem>
      <errorID>1722a534-b8a6-4818-8fda-bee7564a5e5b</errorID>
      <errorWord>,</errorWord>
      <group>L1_Format</group>
      <groupName>格式问题</groupName>
      <ability>L2_HalfPunc</ability>
      <abilityName>全半角检查</abilityName>
      <candidateList>
        <item>，</item>
      </candidateList>
      <explain>文本全半角错误。</explain>
      <paraID>3BEB0761</paraID>
      <start>36</start>
      <end>37</end>
      <status>unmodified</status>
      <modifiedWord/>
      <trackRevisions>false</trackRevisions>
    </reviewItem>
    <reviewItem>
      <errorID>38131843-7afa-4435-b601-67973ddc64db</errorID>
      <errorWord>2026年05月</errorWord>
      <group>L1_Knowledge</group>
      <groupName>知识性问题</groupName>
      <ability>L2_Time</ability>
      <abilityName>日期时间</abilityName>
      <candidateList>
        <item>2026年5月</item>
      </candidateList>
      <explain>根据日常书写习惯，月份一般会省略前导零。</explain>
      <paraID> B09F51F</paraID>
      <start>3</start>
      <end>10</end>
      <status>modified</status>
      <modifiedWord>2026年5月</modifiedWord>
      <trackRevisions>false</trackRevisions>
    </reviewItem>
    <reviewItem>
      <errorID>ae21ff11-6fac-493b-b26b-c388fca64199</errorID>
      <errorWord>;</errorWord>
      <group>L1_Format</group>
      <groupName>格式问题</groupName>
      <ability>L2_HalfPunc</ability>
      <abilityName>全半角检查</abilityName>
      <candidateList>
        <item>；</item>
      </candidateList>
      <explain>文本全半角错误。</explain>
      <paraID>16C7522F</paraID>
      <start>9</start>
      <end>10</end>
      <status>modified</status>
      <modifiedWord>；</modifiedWord>
      <trackRevisions>false</trackRevisions>
    </reviewItem>
    <reviewItem>
      <errorID>9b3c7a2d-95f3-46e0-bbff-539b5b60ca2c</errorID>
      <errorWord>,</errorWord>
      <group>L1_Format</group>
      <groupName>格式问题</groupName>
      <ability>L2_HalfPunc</ability>
      <abilityName>全半角检查</abilityName>
      <candidateList>
        <item>，</item>
      </candidateList>
      <explain>文本全半角错误。</explain>
      <paraID>16C7522F</paraID>
      <start>19</start>
      <end>20</end>
      <status>unmodified</status>
      <modifiedWord/>
      <trackRevisions>false</trackRevisions>
    </reviewItem>
    <reviewItem>
      <errorID>de536755-ec59-4f91-a44e-96e8fe2c3b14</errorID>
      <errorWord>2026年05月</errorWord>
      <group>L1_Knowledge</group>
      <groupName>知识性问题</groupName>
      <ability>L2_Time</ability>
      <abilityName>日期时间</abilityName>
      <candidateList>
        <item>2026年5月</item>
      </candidateList>
      <explain>根据日常书写习惯，月份一般会省略前导零。</explain>
      <paraID>27D0DBAC</paraID>
      <start>3</start>
      <end>10</end>
      <status>modified</status>
      <modifiedWord>2026年5月</modifiedWord>
      <trackRevisions>false</trackRevisions>
    </reviewItem>
    <reviewItem>
      <errorID>27ccdf3f-341b-435b-89bb-32e56fc7956a</errorID>
      <errorWord>2026年05月</errorWord>
      <group>L1_Knowledge</group>
      <groupName>知识性问题</groupName>
      <ability>L2_Time</ability>
      <abilityName>日期时间</abilityName>
      <candidateList>
        <item>2026年5月</item>
      </candidateList>
      <explain>根据日常书写习惯，月份一般会省略前导零。</explain>
      <paraID>32EC0DE9</paraID>
      <start>3</start>
      <end>10</end>
      <status>modified</status>
      <modifiedWord>2026年5月</modifiedWord>
      <trackRevisions>false</trackRevisions>
    </reviewItem>
    <reviewItem>
      <errorID>9c015e2e-dfb2-4b96-aebd-f81b8054e7b4</errorID>
      <errorWord>【2024】20号</errorWord>
      <group>L1_Knowledge</group>
      <groupName>知识性问题</groupName>
      <ability>L2_Knowledge</ability>
      <abilityName>其他知识</abilityName>
      <candidateList>
        <item>〔2024〕20号</item>
      </candidateList>
      <explain>发文字号格式错误。</explain>
      <paraID>36EE50D3</paraID>
      <start>6</start>
      <end>15</end>
      <status>modified</status>
      <modifiedWord>〔2024〕20号</modifiedWord>
      <trackRevisions>false</trackRevisions>
    </reviewItem>
    <reviewItem>
      <errorID>abebc20a-620b-44a4-bf0a-46757687f75e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36EE50D3</paraID>
      <start>49</start>
      <end>57</end>
      <status>modified</status>
      <modifiedWord>50万—400万</modifiedWord>
      <trackRevisions>false</trackRevisions>
    </reviewItem>
    <reviewItem>
      <errorID>5b33ea66-29e2-4b55-93ab-384e952fd891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364D51CB</paraID>
      <start>210</start>
      <end>211</end>
      <status>unmodified</status>
      <modifiedWord/>
      <trackRevisions>false</trackRevisions>
    </reviewItem>
    <reviewItem>
      <errorID>970be6ec-1f03-4a26-8df6-86473011a00b</errorID>
      <errorWord>法律、法规</errorWord>
      <group>L1_Word</group>
      <groupName>字词问题</groupName>
      <ability>L2_Typo</ability>
      <abilityName>字词错误</abilityName>
      <candidateList>
        <item>法律法规</item>
      </candidateList>
      <explain/>
      <paraID>12AADAAE</paraID>
      <start>46</start>
      <end>50</end>
      <status>modified</status>
      <modifiedWord>法律法规</modifiedWord>
      <trackRevisions>false</trackRevisions>
    </reviewItem>
    <reviewItem>
      <errorID>412ca9cd-99b7-4518-8585-c86a0a34bb2f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CE0BDB0</paraID>
      <start>52</start>
      <end>56</end>
      <status>modified</status>
      <modifiedWord>勘查现场</modifiedWord>
      <trackRevisions>false</trackRevisions>
    </reviewItem>
    <reviewItem>
      <errorID>6441f163-be4d-4969-a8bf-d989ceb561e9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682C2550</paraID>
      <start>70</start>
      <end>74</end>
      <status>modified</status>
      <modifiedWord>勘查现场</modifiedWord>
      <trackRevisions>false</trackRevisions>
    </reviewItem>
    <reviewItem>
      <errorID>709921c7-19cd-48ac-873b-31f86beb6ef2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2FF6FC17</paraID>
      <start>27</start>
      <end>28</end>
      <status>unmodified</status>
      <modifiedWord/>
      <trackRevisions>false</trackRevisions>
    </reviewItem>
    <reviewItem>
      <errorID>cff2a8cb-a6ea-4d45-9296-e6171f0b4d5e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2FF6FC17</paraID>
      <start>31</start>
      <end>32</end>
      <status>unmodified</status>
      <modifiedWord/>
      <trackRevisions>false</trackRevisions>
    </reviewItem>
    <reviewItem>
      <errorID>63e39298-54c4-46d3-8664-a32e8238e636</errorID>
      <errorWord>其它</errorWord>
      <group>L1_Word</group>
      <groupName>字词问题</groupName>
      <ability>L2_Alias</ability>
      <abilityName>也作/曾用词</abilityName>
      <candidateList>
        <item>其他</item>
      </candidateList>
      <explain>词汇[其它]为不规范表述或旧称，其规范书面表述为[其他]。</explain>
      <paraID> 106A345</paraID>
      <start>52</start>
      <end>54</end>
      <status>modified</status>
      <modifiedWord>其他</modifiedWord>
      <trackRevisions>false</trackRevisions>
    </reviewItem>
    <reviewItem>
      <errorID>a339d5c1-72a9-47ab-ab61-782caa4e97b9</errorID>
      <errorWord>其它</errorWord>
      <group>L1_Word</group>
      <groupName>字词问题</groupName>
      <ability>L2_Alias</ability>
      <abilityName>也作/曾用词</abilityName>
      <candidateList>
        <item>其他</item>
      </candidateList>
      <explain>词汇[其它]为不规范表述或旧称，其规范书面表述为[其他]。</explain>
      <paraID> 106A345</paraID>
      <start>80</start>
      <end>82</end>
      <status>modified</status>
      <modifiedWord>其他</modifiedWord>
      <trackRevisions>false</trackRevisions>
    </reviewItem>
    <reviewItem>
      <errorID>e26e7451-2bfd-4b33-9cdf-f001b3b79f84</errorID>
      <errorWord>(</errorWord>
      <group>L1_Format</group>
      <groupName>格式问题</groupName>
      <ability>L2_HalfPunc</ability>
      <abilityName>全半角检查</abilityName>
      <candidateList>
        <item>（</item>
      </candidateList>
      <explain>文本全半角错误。</explain>
      <paraID> 97DCDF0</paraID>
      <start>14</start>
      <end>15</end>
      <status>unmodified</status>
      <modifiedWord/>
      <trackRevisions>false</trackRevisions>
    </reviewItem>
    <reviewItem>
      <errorID>fde313ae-a0cf-4b8e-93a2-054c191f6f67</errorID>
      <errorWord>)</errorWord>
      <group>L1_Format</group>
      <groupName>格式问题</groupName>
      <ability>L2_HalfPunc</ability>
      <abilityName>全半角检查</abilityName>
      <candidateList>
        <item>）</item>
      </candidateList>
      <explain>文本全半角错误。</explain>
      <paraID> 97DCDF0</paraID>
      <start>25</start>
      <end>26</end>
      <status>unmodified</status>
      <modifiedWord/>
      <trackRevisions>false</trackRevisions>
    </reviewItem>
    <reviewItem>
      <errorID>1b91ec05-256e-46a8-8d01-1a7873177d03</errorID>
      <errorWord>(</errorWord>
      <group>L1_Format</group>
      <groupName>格式问题</groupName>
      <ability>L2_HalfPunc</ability>
      <abilityName>全半角检查</abilityName>
      <candidateList>
        <item>（</item>
      </candidateList>
      <explain>文本全半角错误。</explain>
      <paraID>  84AD92</paraID>
      <start>14</start>
      <end>15</end>
      <status>unmodified</status>
      <modifiedWord/>
      <trackRevisions>false</trackRevisions>
    </reviewItem>
    <reviewItem>
      <errorID>1e4ed2c5-85db-4776-84be-c6bb34b077a5</errorID>
      <errorWord>)</errorWord>
      <group>L1_Format</group>
      <groupName>格式问题</groupName>
      <ability>L2_HalfPunc</ability>
      <abilityName>全半角检查</abilityName>
      <candidateList>
        <item>）</item>
      </candidateList>
      <explain>文本全半角错误。</explain>
      <paraID>  84AD92</paraID>
      <start>25</start>
      <end>26</end>
      <status>unmodified</status>
      <modifiedWord/>
      <trackRevisions>false</trackRevisions>
    </reviewItem>
    <reviewItem>
      <errorID>ae1c00e1-9b58-4ba8-ba81-42a3047d4f46</errorID>
      <errorWord>(</errorWord>
      <group>L1_Format</group>
      <groupName>格式问题</groupName>
      <ability>L2_HalfPunc</ability>
      <abilityName>全半角检查</abilityName>
      <candidateList>
        <item>（</item>
      </candidateList>
      <explain>文本全半角错误。</explain>
      <paraID>3E223049</paraID>
      <start>14</start>
      <end>15</end>
      <status>unmodified</status>
      <modifiedWord/>
      <trackRevisions>false</trackRevisions>
    </reviewItem>
    <reviewItem>
      <errorID>22d09dbf-8a35-413e-aea3-00f4179d8413</errorID>
      <errorWord>)</errorWord>
      <group>L1_Format</group>
      <groupName>格式问题</groupName>
      <ability>L2_HalfPunc</ability>
      <abilityName>全半角检查</abilityName>
      <candidateList>
        <item>）</item>
      </candidateList>
      <explain>文本全半角错误。</explain>
      <paraID>3E223049</paraID>
      <start>25</start>
      <end>26</end>
      <status>unmodified</status>
      <modifiedWord/>
      <trackRevisions>false</trackRevisions>
    </reviewItem>
    <reviewItem>
      <errorID>8f4944a2-214e-482f-8dec-4363678b805e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3A1E362E</paraID>
      <start>8</start>
      <end>12</end>
      <status>modified</status>
      <modifiedWord>其他所需</modifiedWord>
      <trackRevisions>false</trackRevisions>
    </reviewItem>
    <reviewItem>
      <errorID>7c77a25c-68f6-4fbc-ba96-da59d62d27b2</errorID>
      <errorWord>其它</errorWord>
      <group>L1_Word</group>
      <groupName>字词问题</groupName>
      <ability>L2_Alias</ability>
      <abilityName>也作/曾用词</abilityName>
      <candidateList>
        <item>其他</item>
      </candidateList>
      <explain>词汇[其它]为不规范表述或旧称，其规范书面表述为[其他]。</explain>
      <paraID>5AC254E7</paraID>
      <start>0</start>
      <end>2</end>
      <status>modified</status>
      <modifiedWord>其他</modifiedWord>
      <trackRevisions>false</trackRevisions>
    </reviewItem>
    <reviewItem>
      <errorID>64d70ab1-d7e0-449b-a6d9-a96202f7d5be</errorID>
      <errorWord>其它</errorWord>
      <group>L1_Word</group>
      <groupName>字词问题</groupName>
      <ability>L2_Alias</ability>
      <abilityName>也作/曾用词</abilityName>
      <candidateList>
        <item>其他</item>
      </candidateList>
      <explain>词汇[其它]为不规范表述或旧称，其规范书面表述为[其他]。</explain>
      <paraID>  D58DD2</paraID>
      <start>204</start>
      <end>206</end>
      <status>modified</status>
      <modifiedWord>其他</modifiedWord>
      <trackRevisions>false</trackRevisions>
    </reviewItem>
    <reviewItem>
      <errorID>66d1dcce-6881-4f47-ba1e-02e475b404da</errorID>
      <errorWord>,</errorWord>
      <group>L1_Format</group>
      <groupName>格式问题</groupName>
      <ability>L2_HalfPunc</ability>
      <abilityName>全半角检查</abilityName>
      <candidateList>
        <item>，</item>
      </candidateList>
      <explain>文本全半角错误。</explain>
      <paraID>6258DAF7</paraID>
      <start>29</start>
      <end>30</end>
      <status>unmodified</status>
      <modifiedWord/>
      <trackRevisions>false</trackRevisions>
    </reviewItem>
    <reviewItem>
      <errorID>46e35c0e-d1f5-423c-940c-418b8c3ff3c8</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23C7B618</paraID>
      <start>27</start>
      <end>28</end>
      <status>unmodified</status>
      <modifiedWord/>
      <trackRevisions>false</trackRevisions>
    </reviewItem>
    <reviewItem>
      <errorID>e2845ad9-a8c2-4141-bc74-6527bb9c644e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23C7B618</paraID>
      <start>31</start>
      <end>32</end>
      <status>unmodified</status>
      <modifiedWord/>
      <trackRevisions>false</trackRevisions>
    </reviewItem>
    <reviewItem>
      <errorID>c3295a8d-5fbe-4c9b-b5e0-676bfc4062ed</errorID>
      <errorWord>其它</errorWord>
      <group>L1_Word</group>
      <groupName>字词问题</groupName>
      <ability>L2_Alias</ability>
      <abilityName>也作/曾用词</abilityName>
      <candidateList>
        <item>其他</item>
      </candidateList>
      <explain>词汇[其它]为不规范表述或旧称，其规范书面表述为[其他]。</explain>
      <paraID>1157A268</paraID>
      <start>108</start>
      <end>110</end>
      <status>modified</status>
      <modifiedWord>其他</modifiedWord>
      <trackRevisions>false</trackRevisions>
    </reviewItem>
    <reviewItem>
      <errorID>a3bde7f4-e93f-461f-96b5-2c24e6b8990d</errorID>
      <errorWord>过程中涉及到</errorWord>
      <group>L1_Word</group>
      <groupName>字词问题</groupName>
      <ability>L2_Typo</ability>
      <abilityName>字词错误</abilityName>
      <candidateList>
        <item>过程中涉及</item>
      </candidateList>
      <explain/>
      <paraID> 14B01BF</paraID>
      <start>10</start>
      <end>15</end>
      <status>modified</status>
      <modifiedWord>过程中涉及</modifiedWord>
      <trackRevisions>false</trackRevisions>
    </reviewItem>
    <reviewItem>
      <errorID>db6c4165-b668-48e4-aa97-6cf3040151b3</errorID>
      <errorWord>(</errorWord>
      <group>L1_Format</group>
      <groupName>格式问题</groupName>
      <ability>L2_HalfPunc</ability>
      <abilityName>全半角检查</abilityName>
      <candidateList>
        <item>（</item>
      </candidateList>
      <explain>文本全半角错误。</explain>
      <paraID>232DB98C</paraID>
      <start>64</start>
      <end>65</end>
      <status>unmodified</status>
      <modifiedWord/>
      <trackRevisions>false</trackRevisions>
    </reviewItem>
    <reviewItem>
      <errorID>891a80d7-4e00-4a2a-a35e-830f6f16975d</errorID>
      <errorWord>)</errorWord>
      <group>L1_Format</group>
      <groupName>格式问题</groupName>
      <ability>L2_HalfPunc</ability>
      <abilityName>全半角检查</abilityName>
      <candidateList>
        <item>）</item>
      </candidateList>
      <explain>文本全半角错误。</explain>
      <paraID>232DB98C</paraID>
      <start>80</start>
      <end>81</end>
      <status>unmodified</status>
      <modifiedWord/>
      <trackRevisions>false</trackRevisions>
    </reviewItem>
    <reviewItem>
      <errorID>2891cdf0-ca2b-4ed5-b11a-7ae4394741ee</errorID>
      <errorWord>其它</errorWord>
      <group>L1_Word</group>
      <groupName>字词问题</groupName>
      <ability>L2_Alias</ability>
      <abilityName>也作/曾用词</abilityName>
      <candidateList>
        <item>其他</item>
      </candidateList>
      <explain>词汇[其它]为不规范表述或旧称，其规范书面表述为[其他]。</explain>
      <paraID>39294E6F</paraID>
      <start>23</start>
      <end>25</end>
      <status>modified</status>
      <modifiedWord>其他</modifiedWord>
      <trackRevisions>false</trackRevisions>
    </reviewItem>
    <reviewItem>
      <errorID>9f14da9c-e75b-49f8-b076-5126df2967b8</errorID>
      <errorWord>其它</errorWord>
      <group>L1_Word</group>
      <groupName>字词问题</groupName>
      <ability>L2_Alias</ability>
      <abilityName>也作/曾用词</abilityName>
      <candidateList>
        <item>其他</item>
      </candidateList>
      <explain>词汇[其它]为不规范表述或旧称，其规范书面表述为[其他]。</explain>
      <paraID>6868320C</paraID>
      <start>15</start>
      <end>17</end>
      <status>modified</status>
      <modifiedWord>其他</modifiedWord>
      <trackRevisions>false</trackRevisions>
    </reviewItem>
    <reviewItem>
      <errorID>d89cc21e-72d3-4cb9-b5ba-c78cd9867342</errorID>
      <errorWord>作</errorWord>
      <group>L1_Word</group>
      <groupName>字词问题</groupName>
      <ability>L2_Typo</ability>
      <abilityName>字词错误</abilityName>
      <candidateList>
        <item>作出</item>
      </candidateList>
      <explain/>
      <paraID>6B53703C</paraID>
      <start>89</start>
      <end>91</end>
      <status>modified</status>
      <modifiedWord>作出</modifiedWord>
      <trackRevisions>false</trackRevisions>
    </reviewItem>
    <reviewItem>
      <errorID>51f70318-d994-4127-9684-f2d5b9159eb1</errorID>
      <errorWord>做出</errorWord>
      <group>L1_Word</group>
      <groupName>字词问题</groupName>
      <ability>L2_Typo</ability>
      <abilityName>字词错误</abilityName>
      <candidateList>
        <item>作出</item>
      </candidateList>
      <explain/>
      <paraID>6B53703C</paraID>
      <start>141</start>
      <end>143</end>
      <status>modified</status>
      <modifiedWord>作出</modifiedWord>
      <trackRevisions>false</trackRevisions>
    </reviewItem>
    <reviewItem>
      <errorID>e67f2758-a490-427a-9eac-baeb2d6814dc</errorID>
      <errorWord>做出</errorWord>
      <group>L1_Word</group>
      <groupName>字词问题</groupName>
      <ability>L2_Typo</ability>
      <abilityName>字词错误</abilityName>
      <candidateList>
        <item>作出</item>
      </candidateList>
      <explain/>
      <paraID>6B53703C</paraID>
      <start>255</start>
      <end>257</end>
      <status>modified</status>
      <modifiedWord>作出</modifiedWord>
      <trackRevisions>false</trackRevisions>
    </reviewItem>
    <reviewItem>
      <errorID>4646fcac-3e5c-47ef-a6f4-3677f31b884c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3154F6F7</paraID>
      <start>0</start>
      <end>2</end>
      <status>unmodified</status>
      <modifiedWord/>
      <trackRevisions>false</trackRevisions>
    </reviewItem>
    <reviewItem>
      <errorID>72bece03-5292-4924-bc6a-55f92993750e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C0914DB</paraID>
      <start>0</start>
      <end>2</end>
      <status>unmodified</status>
      <modifiedWord/>
      <trackRevisions>false</trackRevisions>
    </reviewItem>
    <reviewItem>
      <errorID>0ed80354-8e61-4295-ac46-14b39be3ae61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8567B18</paraID>
      <start>0</start>
      <end>2</end>
      <status>unmodified</status>
      <modifiedWord/>
      <trackRevisions>false</trackRevisions>
    </reviewItem>
    <reviewItem>
      <errorID>35f55245-3930-43f3-8fdf-ffcddb29ae33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3BDCCFEA</paraID>
      <start>0</start>
      <end>2</end>
      <status>unmodified</status>
      <modifiedWord/>
      <trackRevisions>false</trackRevisions>
    </reviewItem>
    <reviewItem>
      <errorID>30863f70-b77f-4df0-947f-4bf5928b4f9b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D1A0441</paraID>
      <start>0</start>
      <end>2</end>
      <status>unmodified</status>
      <modifiedWord/>
      <trackRevisions>false</trackRevisions>
    </reviewItem>
    <reviewItem>
      <errorID>1c69783c-1458-4045-956d-8acc07248680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D1A0441</paraID>
      <start>10</start>
      <end>11</end>
      <status>unmodified</status>
      <modifiedWord/>
      <trackRevisions>false</trackRevisions>
    </reviewItem>
    <reviewItem>
      <errorID>9e8f522e-00aa-413f-8c2c-31adf8fc5504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D1A0441</paraID>
      <start>14</start>
      <end>15</end>
      <status>unmodified</status>
      <modifiedWord/>
      <trackRevisions>false</trackRevisions>
    </reviewItem>
    <reviewItem>
      <errorID>bd85712c-861a-4bba-849e-108a846bc25f</errorID>
      <errorWord>,</errorWord>
      <group>L1_Format</group>
      <groupName>格式问题</groupName>
      <ability>L2_HalfPunc</ability>
      <abilityName>全半角检查</abilityName>
      <candidateList>
        <item>，</item>
      </candidateList>
      <explain>文本全半角错误。</explain>
      <paraID>49E85E4D</paraID>
      <start>51</start>
      <end>52</end>
      <status>unmodified</status>
      <modifiedWord/>
      <trackRevisions>false</trackRevisions>
    </reviewItem>
    <reviewItem>
      <errorID>50dd7447-93cc-4172-baea-91afa7f42e5b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5284C911</paraID>
      <start>52</start>
      <end>55</end>
      <status>unmodified</status>
      <modifiedWord/>
      <trackRevisions>false</trackRevisions>
    </reviewItem>
    <reviewItem>
      <errorID>1817d093-00a6-4f7a-9a58-397631305092</errorID>
      <errorWord>，</errorWord>
      <group>L1_Word</group>
      <groupName>字词问题</groupName>
      <ability>L2_Typo</ability>
      <abilityName>字词错误</abilityName>
      <candidateList>
        <item>，将</item>
      </candidateList>
      <explain/>
      <paraID>51CC14EC</paraID>
      <start>58</start>
      <end>60</end>
      <status>modified</status>
      <modifiedWord>，将</modifiedWord>
      <trackRevisions>false</trackRevisions>
    </reviewItem>
    <reviewItem>
      <errorID>c01f4a67-abce-45cb-81cf-3b6b39df41d5</errorID>
      <errorWord>大</errorWord>
      <group>L1_Word</group>
      <groupName>字词问题</groupName>
      <ability>L2_Typo</ability>
      <abilityName>字词错误</abilityName>
      <candidateList>
        <item>大地</item>
      </candidateList>
      <explain/>
      <paraID>51CC14EC</paraID>
      <start>165</start>
      <end>167</end>
      <status>modified</status>
      <modifiedWord>大地</modifiedWord>
      <trackRevisions>false</trackRevisions>
    </reviewItem>
    <reviewItem>
      <errorID>49a3c665-efc6-44a0-85c2-ac8982d7829f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19B034DC</paraID>
      <start>0</start>
      <end>2</end>
      <status>unmodified</status>
      <modifiedWord/>
      <trackRevisions>false</trackRevisions>
    </reviewItem>
    <reviewItem>
      <errorID>36405fd0-ed69-4bc9-be33-636626d23109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5D154AF</paraID>
      <start>0</start>
      <end>2</end>
      <status>unmodified</status>
      <modifiedWord/>
      <trackRevisions>false</trackRevisions>
    </reviewItem>
    <reviewItem>
      <errorID>23383d80-27d2-4c29-91c3-34ce05943836</errorID>
      <errorWord>~</errorWord>
      <group>L1_Format</group>
      <groupName>格式问题</groupName>
      <ability>L2_HalfPunc</ability>
      <abilityName>全半角检查</abilityName>
      <candidateList>
        <item>～</item>
      </candidateList>
      <explain>文本全半角错误。</explain>
      <paraID> 5D154AF</paraID>
      <start>238</start>
      <end>239</end>
      <status>unmodified</status>
      <modifiedWord/>
      <trackRevisions>false</trackRevisions>
    </reviewItem>
    <reviewItem>
      <errorID>527c0400-0c5e-49b2-b14f-07b0ba6dd9d0</errorID>
      <errorWord>~</errorWord>
      <group>L1_Format</group>
      <groupName>格式问题</groupName>
      <ability>L2_HalfPunc</ability>
      <abilityName>全半角检查</abilityName>
      <candidateList>
        <item>～</item>
      </candidateList>
      <explain>文本全半角错误。</explain>
      <paraID> 5D154AF</paraID>
      <start>369</start>
      <end>370</end>
      <status>unmodified</status>
      <modifiedWord/>
      <trackRevisions>false</trackRevisions>
    </reviewItem>
    <reviewItem>
      <errorID>b98766e0-c51a-4196-856d-d39cebca5097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5D154AF</paraID>
      <start>377</start>
      <end>378</end>
      <status>modified</status>
      <modifiedWord>或</modifiedWord>
      <trackRevisions>false</trackRevisions>
    </reviewItem>
    <reviewItem>
      <errorID>dd639c28-a3c3-4fee-b0b2-fb3ad5fc0d49</errorID>
      <errorWord>~</errorWord>
      <group>L1_Format</group>
      <groupName>格式问题</groupName>
      <ability>L2_HalfPunc</ability>
      <abilityName>全半角检查</abilityName>
      <candidateList>
        <item>～</item>
      </candidateList>
      <explain>文本全半角错误。</explain>
      <paraID> 5D154AF</paraID>
      <start>598</start>
      <end>599</end>
      <status>unmodified</status>
      <modifiedWord/>
      <trackRevisions>false</trackRevisions>
    </reviewItem>
    <reviewItem>
      <errorID>cdaf60a7-744b-4c48-b8bf-1b4aa11d358e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3BEF0FE2</paraID>
      <start>0</start>
      <end>2</end>
      <status>unmodified</status>
      <modifiedWord/>
      <trackRevisions>false</trackRevisions>
    </reviewItem>
    <reviewItem>
      <errorID>55197d86-c147-49ec-8b84-d616d2875b49</errorID>
      <errorWord>泄露</errorWord>
      <group>L1_Word</group>
      <groupName>字词问题</groupName>
      <ability>L2_Typo</ability>
      <abilityName>字词错误</abilityName>
      <candidateList>
        <item>泄漏</item>
      </candidateList>
      <explain/>
      <paraID>3BEF0FE2</paraID>
      <start>231</start>
      <end>233</end>
      <status>modified</status>
      <modifiedWord>泄漏</modifiedWord>
      <trackRevisions>false</trackRevisions>
    </reviewItem>
    <reviewItem>
      <errorID>16a3d330-b767-4e5b-87aa-be45c54a4937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249D106C</paraID>
      <start>0</start>
      <end>2</end>
      <status>unmodified</status>
      <modifiedWord/>
      <trackRevisions>false</trackRevisions>
    </reviewItem>
    <reviewItem>
      <errorID>a46a744f-c0be-4234-8904-19238dc47e02</errorID>
      <errorWord>1.4万 2</errorWord>
      <group>L1_Knowledge</group>
      <groupName>知识性问题</groupName>
      <ability>L2_Knowledge</ability>
      <abilityName>其他知识</abilityName>
      <candidateList>
        <item>1.4万2</item>
      </candidateList>
      <explain/>
      <paraID>249D106C</paraID>
      <start>94</start>
      <end>100</end>
      <status>unmodified</status>
      <modifiedWord/>
      <trackRevisions>false</trackRevisions>
    </reviewItem>
    <reviewItem>
      <errorID>bdca2d80-0c49-47b5-a4b3-33d01d229ed8</errorID>
      <errorWord>,</errorWord>
      <group>L1_Format</group>
      <groupName>格式问题</groupName>
      <ability>L2_HalfPunc</ability>
      <abilityName>全半角检查</abilityName>
      <candidateList>
        <item>，</item>
      </candidateList>
      <explain>文本全半角错误。</explain>
      <paraID>249D106C</paraID>
      <start>400</start>
      <end>401</end>
      <status>unmodified</status>
      <modifiedWord/>
      <trackRevisions>false</trackRevisions>
    </reviewItem>
    <reviewItem>
      <errorID>918b7e09-4e42-466a-aad3-3c030a747f09</errorID>
      <errorWord>,</errorWord>
      <group>L1_Format</group>
      <groupName>格式问题</groupName>
      <ability>L2_HalfPunc</ability>
      <abilityName>全半角检查</abilityName>
      <candidateList>
        <item>，</item>
      </candidateList>
      <explain>文本全半角错误。</explain>
      <paraID>249D106C</paraID>
      <start>425</start>
      <end>426</end>
      <status>unmodified</status>
      <modifiedWord/>
      <trackRevisions>false</trackRevisions>
    </reviewItem>
    <reviewItem>
      <errorID>3e0fd6a2-caaf-453a-87d8-6bf1fbadf866</errorID>
      <errorWord>做</errorWord>
      <group>L1_Word</group>
      <groupName>字词问题</groupName>
      <ability>L2_Typo</ability>
      <abilityName>字词错误</abilityName>
      <candidateList>
        <item>作</item>
      </candidateList>
      <explain>存在发音相同字词的误用。</explain>
      <paraID>695B274E</paraID>
      <start>81</start>
      <end>82</end>
      <status>modified</status>
      <modifiedWord>作</modifiedWord>
      <trackRevisions>false</trackRevisions>
    </reviewItem>
    <reviewItem>
      <errorID>3cf94c88-f897-41da-b1f2-555fc4205e25</errorID>
      <errorWord>其它</errorWord>
      <group>L1_Word</group>
      <groupName>字词问题</groupName>
      <ability>L2_Alias</ability>
      <abilityName>也作/曾用词</abilityName>
      <candidateList>
        <item>其他</item>
      </candidateList>
      <explain>词汇[其它]为不规范表述或旧称，其规范书面表述为[其他]。</explain>
      <paraID>2A23E256</paraID>
      <start>2</start>
      <end>4</end>
      <status>modified</status>
      <modifiedWord>其他</modifiedWord>
      <trackRevisions>false</trackRevisions>
    </reviewItem>
    <reviewItem>
      <errorID>361d04da-580a-4fe1-a694-9cb8e065f7fc</errorID>
      <errorWord>(</errorWord>
      <group>L1_Format</group>
      <groupName>格式问题</groupName>
      <ability>L2_HalfPunc</ability>
      <abilityName>全半角检查</abilityName>
      <candidateList>
        <item>（</item>
      </candidateList>
      <explain>文本全半角错误。</explain>
      <paraID>306B76F5</paraID>
      <start>5</start>
      <end>6</end>
      <status>unmodified</status>
      <modifiedWord/>
      <trackRevisions>false</trackRevisions>
    </reviewItem>
    <reviewItem>
      <errorID>6fc382b9-39a3-4482-840e-00ec91e4fef3</errorID>
      <errorWord>)</errorWord>
      <group>L1_Format</group>
      <groupName>格式问题</groupName>
      <ability>L2_HalfPunc</ability>
      <abilityName>全半角检查</abilityName>
      <candidateList>
        <item>）</item>
      </candidateList>
      <explain>文本全半角错误。</explain>
      <paraID>306B76F5</paraID>
      <start>8</start>
      <end>9</end>
      <status>unmodified</status>
      <modifiedWord/>
      <trackRevisions>false</trackRevisions>
    </reviewItem>
    <reviewItem>
      <errorID>2d389da5-8091-4d5a-8c4c-524d9d9b5efd</errorID>
      <errorWord>(</errorWord>
      <group>L1_Format</group>
      <groupName>格式问题</groupName>
      <ability>L2_HalfPunc</ability>
      <abilityName>全半角检查</abilityName>
      <candidateList>
        <item>（</item>
      </candidateList>
      <explain>文本全半角错误。</explain>
      <paraID>306B76F5</paraID>
      <start>27</start>
      <end>28</end>
      <status>unmodified</status>
      <modifiedWord/>
      <trackRevisions>false</trackRevisions>
    </reviewItem>
    <reviewItem>
      <errorID>45184f7f-2c9e-452f-aa06-62880e4b9ca9</errorID>
      <errorWord>)</errorWord>
      <group>L1_Format</group>
      <groupName>格式问题</groupName>
      <ability>L2_HalfPunc</ability>
      <abilityName>全半角检查</abilityName>
      <candidateList>
        <item>）</item>
      </candidateList>
      <explain>文本全半角错误。</explain>
      <paraID>306B76F5</paraID>
      <start>30</start>
      <end>31</end>
      <status>unmodified</status>
      <modifiedWord/>
      <trackRevisions>false</trackRevisions>
    </reviewItem>
    <reviewItem>
      <errorID>36ebb235-a1ad-4716-9402-a061fb62cd63</errorID>
      <errorWord>(</errorWord>
      <group>L1_Format</group>
      <groupName>格式问题</groupName>
      <ability>L2_HalfPunc</ability>
      <abilityName>全半角检查</abilityName>
      <candidateList>
        <item>（</item>
      </candidateList>
      <explain>文本全半角错误。</explain>
      <paraID>306B76F5</paraID>
      <start>44</start>
      <end>45</end>
      <status>unmodified</status>
      <modifiedWord/>
      <trackRevisions>false</trackRevisions>
    </reviewItem>
    <reviewItem>
      <errorID>43693257-a176-4d4a-a650-07a519188016</errorID>
      <errorWord>)</errorWord>
      <group>L1_Format</group>
      <groupName>格式问题</groupName>
      <ability>L2_HalfPunc</ability>
      <abilityName>全半角检查</abilityName>
      <candidateList>
        <item>）</item>
      </candidateList>
      <explain>文本全半角错误。</explain>
      <paraID>306B76F5</paraID>
      <start>47</start>
      <end>48</end>
      <status>unmodified</status>
      <modifiedWord/>
      <trackRevisions>false</trackRevisions>
    </reviewItem>
    <reviewItem>
      <errorID>fda6e22c-60e9-44e1-9b26-a5e8077b61bb</errorID>
      <errorWord>&lt;</errorWord>
      <group>L1_Format</group>
      <groupName>格式问题</groupName>
      <ability>L2_HalfPunc</ability>
      <abilityName>全半角检查</abilityName>
      <candidateList>
        <item>〈</item>
      </candidateList>
      <explain>文本全半角错误。</explain>
      <paraID>306B76F5</paraID>
      <start>50</start>
      <end>51</end>
      <status>unmodified</status>
      <modifiedWord/>
      <trackRevisions>false</trackRevisions>
    </reviewItem>
    <reviewItem>
      <errorID>356410d8-ea7f-4692-8189-4d9fdb5d930e</errorID>
      <errorWord>(</errorWord>
      <group>L1_Format</group>
      <groupName>格式问题</groupName>
      <ability>L2_HalfPunc</ability>
      <abilityName>全半角检查</abilityName>
      <candidateList>
        <item>（</item>
      </candidateList>
      <explain>文本全半角错误。</explain>
      <paraID>306B76F5</paraID>
      <start>65</start>
      <end>66</end>
      <status>unmodified</status>
      <modifiedWord/>
      <trackRevisions>false</trackRevisions>
    </reviewItem>
    <reviewItem>
      <errorID>98b8d33e-21df-412c-9357-3b5fb4828984</errorID>
      <errorWord>)</errorWord>
      <group>L1_Format</group>
      <groupName>格式问题</groupName>
      <ability>L2_HalfPunc</ability>
      <abilityName>全半角检查</abilityName>
      <candidateList>
        <item>）</item>
      </candidateList>
      <explain>文本全半角错误。</explain>
      <paraID>306B76F5</paraID>
      <start>68</start>
      <end>69</end>
      <status>unmodified</status>
      <modifiedWord/>
      <trackRevisions>false</trackRevisions>
    </reviewItem>
    <reviewItem>
      <errorID>b4093c3f-6507-4c19-a176-350517d112d4</errorID>
      <errorWord>(</errorWord>
      <group>L1_Format</group>
      <groupName>格式问题</groupName>
      <ability>L2_HalfPunc</ability>
      <abilityName>全半角检查</abilityName>
      <candidateList>
        <item>（</item>
      </candidateList>
      <explain>文本全半角错误。</explain>
      <paraID>2E65488C</paraID>
      <start>5</start>
      <end>6</end>
      <status>unmodified</status>
      <modifiedWord/>
      <trackRevisions>false</trackRevisions>
    </reviewItem>
    <reviewItem>
      <errorID>394e5f42-db1c-4281-b612-6eb6ca03085b</errorID>
      <errorWord>)</errorWord>
      <group>L1_Format</group>
      <groupName>格式问题</groupName>
      <ability>L2_HalfPunc</ability>
      <abilityName>全半角检查</abilityName>
      <candidateList>
        <item>）</item>
      </candidateList>
      <explain>文本全半角错误。</explain>
      <paraID>2E65488C</paraID>
      <start>8</start>
      <end>9</end>
      <status>unmodified</status>
      <modifiedWord/>
      <trackRevisions>false</trackRevisions>
    </reviewItem>
    <reviewItem>
      <errorID>8c77876a-d9be-418f-92b6-77e6ba63b058</errorID>
      <errorWord>(</errorWord>
      <group>L1_Format</group>
      <groupName>格式问题</groupName>
      <ability>L2_HalfPunc</ability>
      <abilityName>全半角检查</abilityName>
      <candidateList>
        <item>（</item>
      </candidateList>
      <explain>文本全半角错误。</explain>
      <paraID>2E65488C</paraID>
      <start>30</start>
      <end>31</end>
      <status>unmodified</status>
      <modifiedWord/>
      <trackRevisions>false</trackRevisions>
    </reviewItem>
    <reviewItem>
      <errorID>b69b1bd6-d921-4bb4-a3ff-b6a49b4884d7</errorID>
      <errorWord>)</errorWord>
      <group>L1_Format</group>
      <groupName>格式问题</groupName>
      <ability>L2_HalfPunc</ability>
      <abilityName>全半角检查</abilityName>
      <candidateList>
        <item>）</item>
      </candidateList>
      <explain>文本全半角错误。</explain>
      <paraID>2E65488C</paraID>
      <start>33</start>
      <end>34</end>
      <status>unmodified</status>
      <modifiedWord/>
      <trackRevisions>false</trackRevisions>
    </reviewItem>
    <reviewItem>
      <errorID>3cc53e88-81ac-4953-a5fc-cb5d68c241f7</errorID>
      <errorWord>(</errorWord>
      <group>L1_Format</group>
      <groupName>格式问题</groupName>
      <ability>L2_HalfPunc</ability>
      <abilityName>全半角检查</abilityName>
      <candidateList>
        <item>（</item>
      </candidateList>
      <explain>文本全半角错误。</explain>
      <paraID>2E65488C</paraID>
      <start>44</start>
      <end>45</end>
      <status>unmodified</status>
      <modifiedWord/>
      <trackRevisions>false</trackRevisions>
    </reviewItem>
    <reviewItem>
      <errorID>50bf10e4-fc16-4a42-917f-0f776fbdfd70</errorID>
      <errorWord>)</errorWord>
      <group>L1_Format</group>
      <groupName>格式问题</groupName>
      <ability>L2_HalfPunc</ability>
      <abilityName>全半角检查</abilityName>
      <candidateList>
        <item>）</item>
      </candidateList>
      <explain>文本全半角错误。</explain>
      <paraID>2E65488C</paraID>
      <start>47</start>
      <end>48</end>
      <status>unmodified</status>
      <modifiedWord/>
      <trackRevisions>false</trackRevisions>
    </reviewItem>
    <reviewItem>
      <errorID>53923f90-465a-4a5b-8945-c2edfee34f18</errorID>
      <errorWord>&lt;</errorWord>
      <group>L1_Format</group>
      <groupName>格式问题</groupName>
      <ability>L2_HalfPunc</ability>
      <abilityName>全半角检查</abilityName>
      <candidateList>
        <item>〈</item>
      </candidateList>
      <explain>文本全半角错误。</explain>
      <paraID>2E65488C</paraID>
      <start>50</start>
      <end>51</end>
      <status>unmodified</status>
      <modifiedWord/>
      <trackRevisions>false</trackRevisions>
    </reviewItem>
    <reviewItem>
      <errorID>c404fdac-4022-4774-bda3-f6f341d59040</errorID>
      <errorWord>(</errorWord>
      <group>L1_Format</group>
      <groupName>格式问题</groupName>
      <ability>L2_HalfPunc</ability>
      <abilityName>全半角检查</abilityName>
      <candidateList>
        <item>（</item>
      </candidateList>
      <explain>文本全半角错误。</explain>
      <paraID>2E65488C</paraID>
      <start>68</start>
      <end>69</end>
      <status>unmodified</status>
      <modifiedWord/>
      <trackRevisions>false</trackRevisions>
    </reviewItem>
    <reviewItem>
      <errorID>9504cf9a-144c-4271-9880-3c77810dfd26</errorID>
      <errorWord>)</errorWord>
      <group>L1_Format</group>
      <groupName>格式问题</groupName>
      <ability>L2_HalfPunc</ability>
      <abilityName>全半角检查</abilityName>
      <candidateList>
        <item>）</item>
      </candidateList>
      <explain>文本全半角错误。</explain>
      <paraID>2E65488C</paraID>
      <start>71</start>
      <end>72</end>
      <status>unmodified</status>
      <modifiedWord/>
      <trackRevisions>false</trackRevisions>
    </reviewItem>
    <reviewItem>
      <errorID>c8684138-29ce-46c0-830a-49e798798539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7A4BDDED</paraID>
      <start>35</start>
      <end>36</end>
      <status>unmodified</status>
      <modifiedWord/>
      <trackRevisions>false</trackRevisions>
    </reviewItem>
    <reviewItem>
      <errorID>c953a4f4-051c-4bde-812f-75fb5745ca0a</errorID>
      <errorWord>(</errorWord>
      <group>L1_Format</group>
      <groupName>格式问题</groupName>
      <ability>L2_HalfPunc</ability>
      <abilityName>全半角检查</abilityName>
      <candidateList>
        <item>（</item>
      </candidateList>
      <explain>文本全半角错误。</explain>
      <paraID>60BE8752</paraID>
      <start>13</start>
      <end>14</end>
      <status>unmodified</status>
      <modifiedWord/>
      <trackRevisions>false</trackRevisions>
    </reviewItem>
    <reviewItem>
      <errorID>25ab854f-7fa5-41cb-a6c1-728b23187be9</errorID>
      <errorWord>)</errorWord>
      <group>L1_Format</group>
      <groupName>格式问题</groupName>
      <ability>L2_HalfPunc</ability>
      <abilityName>全半角检查</abilityName>
      <candidateList>
        <item>）</item>
      </candidateList>
      <explain>文本全半角错误。</explain>
      <paraID>60BE8752</paraID>
      <start>16</start>
      <end>17</end>
      <status>unmodified</status>
      <modifiedWord/>
      <trackRevisions>false</trackRevisions>
    </reviewItem>
    <reviewItem>
      <errorID>3c25451d-d29f-4770-a1ac-5f1e2ea8388c</errorID>
      <errorWord>(</errorWord>
      <group>L1_Format</group>
      <groupName>格式问题</groupName>
      <ability>L2_HalfPunc</ability>
      <abilityName>全半角检查</abilityName>
      <candidateList>
        <item>（</item>
      </candidateList>
      <explain>文本全半角错误。</explain>
      <paraID>60BE8752</paraID>
      <start>59</start>
      <end>60</end>
      <status>unmodified</status>
      <modifiedWord/>
      <trackRevisions>false</trackRevisions>
    </reviewItem>
    <reviewItem>
      <errorID>1f64afb1-297a-4340-9744-53a2bab5363f</errorID>
      <errorWord>)</errorWord>
      <group>L1_Format</group>
      <groupName>格式问题</groupName>
      <ability>L2_HalfPunc</ability>
      <abilityName>全半角检查</abilityName>
      <candidateList>
        <item>）</item>
      </candidateList>
      <explain>文本全半角错误。</explain>
      <paraID>60BE8752</paraID>
      <start>62</start>
      <end>63</end>
      <status>unmodified</status>
      <modifiedWord/>
      <trackRevisions>false</trackRevisions>
    </reviewItem>
    <reviewItem>
      <errorID>49773bc1-71e7-4a0c-ae71-de4660cb366f</errorID>
      <errorWord>(</errorWord>
      <group>L1_Format</group>
      <groupName>格式问题</groupName>
      <ability>L2_HalfPunc</ability>
      <abilityName>全半角检查</abilityName>
      <candidateList>
        <item>（</item>
      </candidateList>
      <explain>文本全半角错误。</explain>
      <paraID>60BE8752</paraID>
      <start>166</start>
      <end>167</end>
      <status>unmodified</status>
      <modifiedWord/>
      <trackRevisions>false</trackRevisions>
    </reviewItem>
    <reviewItem>
      <errorID>e112e2be-e947-408a-831a-90b64ce889a3</errorID>
      <errorWord>)</errorWord>
      <group>L1_Format</group>
      <groupName>格式问题</groupName>
      <ability>L2_HalfPunc</ability>
      <abilityName>全半角检查</abilityName>
      <candidateList>
        <item>）</item>
      </candidateList>
      <explain>文本全半角错误。</explain>
      <paraID>60BE8752</paraID>
      <start>169</start>
      <end>170</end>
      <status>unmodified</status>
      <modifiedWord/>
      <trackRevisions>false</trackRevisions>
    </reviewItem>
    <reviewItem>
      <errorID>a66cd549-1899-4c2f-9453-ef5d383d0312</errorID>
      <errorWord>(</errorWord>
      <group>L1_Format</group>
      <groupName>格式问题</groupName>
      <ability>L2_HalfPunc</ability>
      <abilityName>全半角检查</abilityName>
      <candidateList>
        <item>（</item>
      </candidateList>
      <explain>文本全半角错误。</explain>
      <paraID>6FA4096B</paraID>
      <start>20</start>
      <end>21</end>
      <status>unmodified</status>
      <modifiedWord/>
      <trackRevisions>false</trackRevisions>
    </reviewItem>
    <reviewItem>
      <errorID>c3570f50-5b11-406a-a5ef-40e8aecbe012</errorID>
      <errorWord>)</errorWord>
      <group>L1_Format</group>
      <groupName>格式问题</groupName>
      <ability>L2_HalfPunc</ability>
      <abilityName>全半角检查</abilityName>
      <candidateList>
        <item>）</item>
      </candidateList>
      <explain>文本全半角错误。</explain>
      <paraID>6FA4096B</paraID>
      <start>23</start>
      <end>24</end>
      <status>unmodified</status>
      <modifiedWord/>
      <trackRevisions>false</trackRevisions>
    </reviewItem>
    <reviewItem>
      <errorID>c929c330-4d07-4b78-8c15-209b3b010cac</errorID>
      <errorWord>(</errorWord>
      <group>L1_Format</group>
      <groupName>格式问题</groupName>
      <ability>L2_HalfPunc</ability>
      <abilityName>全半角检查</abilityName>
      <candidateList>
        <item>（</item>
      </candidateList>
      <explain>文本全半角错误。</explain>
      <paraID>6FA4096B</paraID>
      <start>85</start>
      <end>86</end>
      <status>unmodified</status>
      <modifiedWord/>
      <trackRevisions>false</trackRevisions>
    </reviewItem>
    <reviewItem>
      <errorID>1b30d246-c5c4-42f3-ad7a-514d2b5dc511</errorID>
      <errorWord>)</errorWord>
      <group>L1_Format</group>
      <groupName>格式问题</groupName>
      <ability>L2_HalfPunc</ability>
      <abilityName>全半角检查</abilityName>
      <candidateList>
        <item>）</item>
      </candidateList>
      <explain>文本全半角错误。</explain>
      <paraID>6FA4096B</paraID>
      <start>88</start>
      <end>89</end>
      <status>unmodified</status>
      <modifiedWord/>
      <trackRevisions>false</trackRevisions>
    </reviewItem>
    <reviewItem>
      <errorID>6935f356-ad44-4a39-975c-39f0874c1739</errorID>
      <errorWord>(</errorWord>
      <group>L1_Format</group>
      <groupName>格式问题</groupName>
      <ability>L2_HalfPunc</ability>
      <abilityName>全半角检查</abilityName>
      <candidateList>
        <item>（</item>
      </candidateList>
      <explain>文本全半角错误。</explain>
      <paraID>6FA4096B</paraID>
      <start>147</start>
      <end>148</end>
      <status>unmodified</status>
      <modifiedWord/>
      <trackRevisions>false</trackRevisions>
    </reviewItem>
    <reviewItem>
      <errorID>95cb03d5-063c-4450-ae92-47542432aee3</errorID>
      <errorWord>)</errorWord>
      <group>L1_Format</group>
      <groupName>格式问题</groupName>
      <ability>L2_HalfPunc</ability>
      <abilityName>全半角检查</abilityName>
      <candidateList>
        <item>）</item>
      </candidateList>
      <explain>文本全半角错误。</explain>
      <paraID>6FA4096B</paraID>
      <start>150</start>
      <end>151</end>
      <status>unmodified</status>
      <modifiedWord/>
      <trackRevisions>false</trackRevisions>
    </reviewItem>
    <reviewItem>
      <errorID>28ca878c-49bd-4d86-9fcb-f283b4578a8a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11846ACB</paraID>
      <start>0</start>
      <end>2</end>
      <status>unmodified</status>
      <modifiedWord/>
      <trackRevisions>false</trackRevisions>
    </reviewItem>
    <reviewItem>
      <errorID>9e74c5d9-303d-4ec9-8905-55ed6aef3a92</errorID>
      <errorWord>[2011]300号</errorWord>
      <group>L1_Knowledge</group>
      <groupName>知识性问题</groupName>
      <ability>L2_Knowledge</ability>
      <abilityName>其他知识</abilityName>
      <candidateList>
        <item>〔2011〕300号</item>
      </candidateList>
      <explain>发文字号格式错误。</explain>
      <paraID>220CFACB</paraID>
      <start>36</start>
      <end>46</end>
      <status>modified</status>
      <modifiedWord>〔2011〕300号</modifiedWord>
      <trackRevisions>false</trackRevisions>
    </reviewItem>
    <reviewItem>
      <errorID>41054872-ebf1-45be-9c7a-093386549f44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5B57FE91</paraID>
      <start>0</start>
      <end>2</end>
      <status>unmodified</status>
      <modifiedWord/>
      <trackRevisions>false</trackRevisions>
    </reviewItem>
    <reviewItem>
      <errorID>34ef5bac-e3fb-4eb2-b7a6-b1a97899726a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46260DBC</paraID>
      <start>0</start>
      <end>2</end>
      <status>unmodified</status>
      <modifiedWord/>
      <trackRevisions>false</trackRevisions>
    </reviewItem>
    <reviewItem>
      <errorID>47a00f95-5588-4a22-b7a9-6ac0f075d122</errorID>
      <errorWord>(</errorWord>
      <group>L1_Format</group>
      <groupName>格式问题</groupName>
      <ability>L2_HalfPunc</ability>
      <abilityName>全半角检查</abilityName>
      <candidateList>
        <item>（</item>
      </candidateList>
      <explain>文本全半角错误。</explain>
      <paraID>14A2C963</paraID>
      <start>36</start>
      <end>37</end>
      <status>unmodified</status>
      <modifiedWord/>
      <trackRevisions>false</trackRevisions>
    </reviewItem>
    <reviewItem>
      <errorID>eeb789a1-33b2-4a6f-bf51-d16bd8b24e96</errorID>
      <errorWord>)</errorWord>
      <group>L1_Format</group>
      <groupName>格式问题</groupName>
      <ability>L2_HalfPunc</ability>
      <abilityName>全半角检查</abilityName>
      <candidateList>
        <item>）</item>
      </candidateList>
      <explain>文本全半角错误。</explain>
      <paraID>14A2C963</paraID>
      <start>46</start>
      <end>47</end>
      <status>unmodified</status>
      <modifiedWord/>
      <trackRevisions>false</trackRevisions>
    </reviewItem>
    <reviewItem>
      <errorID>c4089ccf-9012-42c9-9f1e-f71293af6fed</errorID>
      <errorWord>[2014]68号</errorWord>
      <group>L1_Knowledge</group>
      <groupName>知识性问题</groupName>
      <ability>L2_Knowledge</ability>
      <abilityName>其他知识</abilityName>
      <candidateList>
        <item>〔2014〕68号</item>
      </candidateList>
      <explain>发文字号格式错误。</explain>
      <paraID>327442BB</paraID>
      <start>38</start>
      <end>47</end>
      <status>modified</status>
      <modifiedWord>〔2014〕68号</modifiedWord>
      <trackRevisions>false</trackRevisions>
    </reviewItem>
    <reviewItem>
      <errorID>c41fe1d3-2bca-4d04-b8db-2d98007e550f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475B6E90</paraID>
      <start>0</start>
      <end>2</end>
      <status>unmodified</status>
      <modifiedWord/>
      <trackRevisions>false</trackRevisions>
    </reviewItem>
    <reviewItem>
      <errorID>44ddac99-7484-4c39-a068-8d419d027e34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2E8311A</paraID>
      <start>0</start>
      <end>2</end>
      <status>unmodified</status>
      <modifiedWord/>
      <trackRevisions>false</trackRevisions>
    </reviewItem>
    <reviewItem>
      <errorID>fdb772ac-7583-4e8f-97c4-8e8e5bd7504e</errorID>
      <errorWord>,</errorWord>
      <group>L1_Format</group>
      <groupName>格式问题</groupName>
      <ability>L2_HalfPunc</ability>
      <abilityName>全半角检查</abilityName>
      <candidateList>
        <item>，</item>
      </candidateList>
      <explain>文本全半角错误。</explain>
      <paraID> 2E8311A</paraID>
      <start>23</start>
      <end>24</end>
      <status>unmodified</status>
      <modifiedWord/>
      <trackRevisions>false</trackRevisions>
    </reviewItem>
    <reviewItem>
      <errorID>07e80579-4563-414c-b0c7-931b5f0ee7be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1D53C8C6</paraID>
      <start>0</start>
      <end>2</end>
      <status>unmodified</status>
      <modifiedWord/>
      <trackRevisions>false</trackRevisions>
    </reviewItem>
    <reviewItem>
      <errorID>d4570228-43bf-4c94-a889-c9094c7bb9c0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42DF3692</paraID>
      <start>0</start>
      <end>2</end>
      <status>unmodified</status>
      <modifiedWord/>
      <trackRevisions>false</trackRevisions>
    </reviewItem>
    <reviewItem>
      <errorID>4d4752a3-0b25-49a4-a407-34e0408d0a86</errorID>
      <errorWord>【2026】36号</errorWord>
      <group>L1_Knowledge</group>
      <groupName>知识性问题</groupName>
      <ability>L2_Knowledge</ability>
      <abilityName>其他知识</abilityName>
      <candidateList>
        <item>〔2026〕36号</item>
      </candidateList>
      <explain>发文字号格式错误。</explain>
      <paraID>5FFDFBA9</paraID>
      <start>13</start>
      <end>22</end>
      <status>modified</status>
      <modifiedWord>〔2026〕36号</modifiedWord>
      <trackRevisions>false</trackRevisions>
    </reviewItem>
    <reviewItem>
      <errorID>202c8aab-bcb6-4c27-8485-a516f6dea0d6</errorID>
      <errorWord>投标人提供投标人提供</errorWord>
      <group>L1_Word</group>
      <groupName>字词问题</groupName>
      <ability>L2_Typo</ability>
      <abilityName>字词错误</abilityName>
      <candidateList>
        <item>投标人提供</item>
      </candidateList>
      <explain/>
      <paraID>37EFB495</paraID>
      <start>0</start>
      <end>5</end>
      <status>modified</status>
      <modifiedWord>投标人提供</modifiedWord>
      <trackRevisions>false</trackRevisions>
    </reviewItem>
    <reviewItem>
      <errorID>3455c931-e84f-4bc8-929d-21d38e6e13b9</errorID>
      <errorWord>,</errorWord>
      <group>L1_Format</group>
      <groupName>格式问题</groupName>
      <ability>L2_HalfPunc</ability>
      <abilityName>全半角检查</abilityName>
      <candidateList>
        <item>，</item>
      </candidateList>
      <explain>文本全半角错误。</explain>
      <paraID>1217CD8C</paraID>
      <start>67</start>
      <end>68</end>
      <status>unmodified</status>
      <modifiedWord/>
      <trackRevisions>false</trackRevisions>
    </reviewItem>
    <reviewItem>
      <errorID>dadabe4a-cf7f-4b14-a223-e62c26b9e273</errorID>
      <errorWord>)</errorWord>
      <group>L1_Format</group>
      <groupName>格式问题</groupName>
      <ability>L2_HalfPunc</ability>
      <abilityName>全半角检查</abilityName>
      <candidateList>
        <item>）</item>
      </candidateList>
      <explain>文本全半角错误。</explain>
      <paraID>1217CD8C</paraID>
      <start>101</start>
      <end>102</end>
      <status>unmodified</status>
      <modifiedWord/>
      <trackRevisions>false</trackRevisions>
    </reviewItem>
    <reviewItem>
      <errorID>12f19856-66dc-45e6-85db-5d82671772db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2DA7F811</paraID>
      <start>0</start>
      <end>2</end>
      <status>unmodified</status>
      <modifiedWord/>
      <trackRevisions>false</trackRevisions>
    </reviewItem>
    <reviewItem>
      <errorID>d445e1ea-91e0-4475-b94e-1a9cfe4f5f85</errorID>
      <errorWord>配备</errorWord>
      <group>L1_Grammar</group>
      <groupName>语法问题</groupName>
      <ability>L2_Grammar</ability>
      <abilityName>语法错误</abilityName>
      <candidateList>
        <item>搭载</item>
      </candidateList>
      <explain>“配备～项目”搭配不当，建议修改为“搭载～项目”。</explain>
      <paraID>4D80681E</paraID>
      <start>6</start>
      <end>8</end>
      <status>unmodified</status>
      <modifiedWord/>
      <trackRevisions>false</trackRevisions>
    </reviewItem>
    <reviewItem>
      <errorID>bca8b8af-2cfa-42dc-9864-db793b9467e8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38C0C155</paraID>
      <start>0</start>
      <end>2</end>
      <status>unmodified</status>
      <modifiedWord/>
      <trackRevisions>false</trackRevisions>
    </reviewItem>
    <reviewItem>
      <errorID>177bcf4f-5c73-4d5f-b721-7e5140693210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6EF4B664</paraID>
      <start>0</start>
      <end>2</end>
      <status>unmodified</status>
      <modifiedWord/>
      <trackRevisions>false</trackRevisions>
    </reviewItem>
    <reviewItem>
      <errorID>c6c543be-9d23-48e4-8b5a-e7bd35f2548a</errorID>
      <errorWord>、</errorWord>
      <group>L1_Punc</group>
      <groupName>标点问题</groupName>
      <ability>L2_Punc</ability>
      <abilityName>标点符号检查</abilityName>
      <candidateList/>
      <explain/>
      <paraID>273AB682</paraID>
      <start>0</start>
      <end>1</end>
      <status>unmodified</status>
      <modifiedWord/>
      <trackRevisions>false</trackRevisions>
    </reviewItem>
    <reviewItem>
      <errorID>bfafc6b9-4829-423a-9e38-aae51cbe6ee2</errorID>
      <errorWord>(</errorWord>
      <group>L1_Format</group>
      <groupName>格式问题</groupName>
      <ability>L2_HalfPunc</ability>
      <abilityName>全半角检查</abilityName>
      <candidateList>
        <item>（</item>
      </candidateList>
      <explain>文本全半角错误。</explain>
      <paraID>3170AE28</paraID>
      <start>52</start>
      <end>53</end>
      <status>unmodified</status>
      <modifiedWord/>
      <trackRevisions>false</trackRevisions>
    </reviewItem>
    <reviewItem>
      <errorID>3c64c736-73a2-4cc6-b414-93321a422f88</errorID>
      <errorWord>)</errorWord>
      <group>L1_Format</group>
      <groupName>格式问题</groupName>
      <ability>L2_HalfPunc</ability>
      <abilityName>全半角检查</abilityName>
      <candidateList>
        <item>）</item>
      </candidateList>
      <explain>文本全半角错误。</explain>
      <paraID>3170AE28</paraID>
      <start>63</start>
      <end>64</end>
      <status>unmodified</status>
      <modifiedWord/>
      <trackRevisions>false</trackRevisions>
    </reviewItem>
    <reviewItem>
      <errorID>15af7440-be6c-49fd-9fcd-0ca63094d346</errorID>
      <errorWord>,</errorWord>
      <group>L1_Format</group>
      <groupName>格式问题</groupName>
      <ability>L2_HalfPunc</ability>
      <abilityName>全半角检查</abilityName>
      <candidateList>
        <item>，</item>
      </candidateList>
      <explain>文本全半角错误。</explain>
      <paraID>41939934</paraID>
      <start>81</start>
      <end>82</end>
      <status>unmodified</status>
      <modifiedWord/>
      <trackRevisions>false</trackRevisions>
    </reviewItem>
    <reviewItem>
      <errorID>76b1737a-2b36-4f4e-a2c0-85b5dcc86c71</errorID>
      <errorWord>详实</errorWord>
      <group>L1_Word</group>
      <groupName>字词问题</groupName>
      <ability>L2_Typo</ability>
      <abilityName>字词错误</abilityName>
      <candidateList>
        <item>翔实</item>
      </candidateList>
      <explain/>
      <paraID>150C01DF</paraID>
      <start>101</start>
      <end>103</end>
      <status>unmodified</status>
      <modifiedWord/>
      <trackRevisions>false</trackRevisions>
    </reviewItem>
    <reviewItem>
      <errorID>a1f8f59c-1b48-47dc-b74c-be0dce7aaa86</errorID>
      <errorWord>方案较</errorWord>
      <group>L1_Word</group>
      <groupName>字词问题</groupName>
      <ability>L2_Typo</ability>
      <abilityName>字词错误</abilityName>
      <candidateList>
        <item>方案</item>
      </candidateList>
      <explain/>
      <paraID>62FEEA4E</paraID>
      <start>122</start>
      <end>124</end>
      <status>modified</status>
      <modifiedWord>方案</modifiedWord>
      <trackRevisions>false</trackRevisions>
    </reviewItem>
    <reviewItem>
      <errorID>78c715bc-6cd4-4082-8a4f-0a614fe747b2</errorID>
      <errorWord>，</errorWord>
      <group>L1_Word</group>
      <groupName>字词问题</groupName>
      <ability>L2_Typo</ability>
      <abilityName>字词错误</abilityName>
      <candidateList>
        <item>，具</item>
      </candidateList>
      <explain/>
      <paraID>27CC0651</paraID>
      <start>14</start>
      <end>16</end>
      <status>modified</status>
      <modifiedWord>，具</modifiedWord>
      <trackRevisions>false</trackRevisions>
    </reviewItem>
    <reviewItem>
      <errorID>32daae36-2d70-4047-812c-3181c419a44a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51DEAEB0</paraID>
      <start>0</start>
      <end>2</end>
      <status>unmodified</status>
      <modifiedWord/>
      <trackRevisions>false</trackRevisions>
    </reviewItem>
    <reviewItem>
      <errorID>8410ac8c-1e95-4184-9dc3-9fc8a0ac0e2c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3110962A</paraID>
      <start>0</start>
      <end>2</end>
      <status>unmodified</status>
      <modifiedWord/>
      <trackRevisions>false</trackRevisions>
    </reviewItem>
    <reviewItem>
      <errorID>7be33a6c-e3e2-4072-9bf9-c7e6d5ca5c51</errorID>
      <errorWord>一</errorWord>
      <group>L1_Word</group>
      <groupName>字词问题</groupName>
      <ability>L2_Typo</ability>
      <abilityName>字词错误</abilityName>
      <candidateList>
        <item>一个</item>
      </candidateList>
      <explain/>
      <paraID>3110962A</paraID>
      <start>18</start>
      <end>20</end>
      <status>modified</status>
      <modifiedWord>一个</modifiedWord>
      <trackRevisions>false</trackRevisions>
    </reviewItem>
    <reviewItem>
      <errorID>3cf38cc4-e0d7-48ab-8ab8-e29387125f0c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4DAADC45</paraID>
      <start>0</start>
      <end>2</end>
      <status>unmodified</status>
      <modifiedWord/>
      <trackRevisions>false</trackRevisions>
    </reviewItem>
    <reviewItem>
      <errorID>45c36e32-19c5-47c5-a230-33684aebabd9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215EB149</paraID>
      <start>0</start>
      <end>2</end>
      <status>unmodified</status>
      <modifiedWord/>
      <trackRevisions>false</trackRevisions>
    </reviewItem>
    <reviewItem>
      <errorID>9c14a2dd-a9ed-4d29-b84e-f6a4c5f41388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2AE69CF</paraID>
      <start>0</start>
      <end>2</end>
      <status>unmodified</status>
      <modifiedWord/>
      <trackRevisions>false</trackRevisions>
    </reviewItem>
    <reviewItem>
      <errorID>81aa5717-db92-4d28-9e00-dc71012edc89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5A758ECC</paraID>
      <start>0</start>
      <end>2</end>
      <status>unmodified</status>
      <modifiedWord/>
      <trackRevisions>false</trackRevisions>
    </reviewItem>
    <reviewItem>
      <errorID>507aae5d-d5d7-4ac4-9155-dee65626c416</errorID>
      <errorWord>签定</errorWord>
      <group>L1_Word</group>
      <groupName>字词问题</groupName>
      <ability>L2_Typo</ability>
      <abilityName>字词错误</abilityName>
      <candidateList>
        <item>签订</item>
      </candidateList>
      <explain>〈动〉订立条约或合同并签字：两国～了贸易议定书和支付协定。</explain>
      <paraID>  DA6A73</paraID>
      <start>6</start>
      <end>8</end>
      <status>modified</status>
      <modifiedWord>签订</modifiedWord>
      <trackRevisions>false</trackRevisions>
    </reviewItem>
    <reviewItem>
      <errorID>07176c8f-accd-4c73-8ab7-09c46ab37088</errorID>
      <errorWord>(</errorWord>
      <group>L1_Format</group>
      <groupName>格式问题</groupName>
      <ability>L2_HalfPunc</ability>
      <abilityName>全半角检查</abilityName>
      <candidateList>
        <item>（</item>
      </candidateList>
      <explain>文本全半角错误。</explain>
      <paraID> E0E7D6D</paraID>
      <start>25</start>
      <end>26</end>
      <status>unmodified</status>
      <modifiedWord/>
      <trackRevisions>false</trackRevisions>
    </reviewItem>
    <reviewItem>
      <errorID>18042440-1faa-4f18-9809-38990eba390b</errorID>
      <errorWord>)</errorWord>
      <group>L1_Format</group>
      <groupName>格式问题</groupName>
      <ability>L2_HalfPunc</ability>
      <abilityName>全半角检查</abilityName>
      <candidateList>
        <item>）</item>
      </candidateList>
      <explain>文本全半角错误。</explain>
      <paraID> E0E7D6D</paraID>
      <start>36</start>
      <end>37</end>
      <status>unmodified</status>
      <modifiedWord/>
      <trackRevisions>false</trackRevisions>
    </reviewItem>
    <reviewItem>
      <errorID>fe75f4b4-d74f-4bb7-aaef-a0686efdb558</errorID>
      <errorWord>,</errorWord>
      <group>L1_Format</group>
      <groupName>格式问题</groupName>
      <ability>L2_HalfPunc</ability>
      <abilityName>全半角检查</abilityName>
      <candidateList>
        <item>，</item>
      </candidateList>
      <explain>文本全半角错误。</explain>
      <paraID>4F46FF4F</paraID>
      <start>18</start>
      <end>19</end>
      <status>unmodified</status>
      <modifiedWord/>
      <trackRevisions>false</trackRevisions>
    </reviewItem>
    <reviewItem>
      <errorID>80fa6bb7-6626-4e33-a68b-4cb055096575</errorID>
      <errorWord>上述的</errorWord>
      <group>L1_Word</group>
      <groupName>字词问题</groupName>
      <ability>L2_Typo</ability>
      <abilityName>字词错误</abilityName>
      <candidateList>
        <item>上述</item>
      </candidateList>
      <explain>〈形〉属性词。上面所说的：～各条，望切实执行。</explain>
      <paraID>43C14848</paraID>
      <start>4</start>
      <end>6</end>
      <status>modified</status>
      <modifiedWord>上述</modifiedWord>
      <trackRevisions>false</trackRevisions>
    </reviewItem>
    <reviewItem>
      <errorID>8f469079-9b9f-441e-956b-a87c31d654aa</errorID>
      <errorWord>终生</errorWord>
      <group>L1_Word</group>
      <groupName>字词问题</groupName>
      <ability>L2_Typo</ability>
      <abilityName>字词错误</abilityName>
      <candidateList>
        <item>终身</item>
      </candidateList>
      <explain/>
      <paraID>43C14848</paraID>
      <start>60</start>
      <end>62</end>
      <status>modified</status>
      <modifiedWord>终身</modifiedWord>
      <trackRevisions>false</trackRevisions>
    </reviewItem>
    <reviewItem>
      <errorID>b93d4502-f524-4958-b417-4890edf44c7b</errorID>
      <errorWord>,</errorWord>
      <group>L1_Format</group>
      <groupName>格式问题</groupName>
      <ability>L2_HalfPunc</ability>
      <abilityName>全半角检查</abilityName>
      <candidateList>
        <item>，</item>
      </candidateList>
      <explain>文本全半角错误。</explain>
      <paraID>3266C3F3</paraID>
      <start>57</start>
      <end>58</end>
      <status>unmodified</status>
      <modifiedWord/>
      <trackRevisions>false</trackRevisions>
    </reviewItem>
    <reviewItem>
      <errorID>8001a9f9-166d-48b1-94a0-2ac0c07af22e</errorID>
      <errorWord>,</errorWord>
      <group>L1_Format</group>
      <groupName>格式问题</groupName>
      <ability>L2_HalfPunc</ability>
      <abilityName>全半角检查</abilityName>
      <candidateList>
        <item>，</item>
      </candidateList>
      <explain>文本全半角错误。</explain>
      <paraID>3266C3F3</paraID>
      <start>95</start>
      <end>96</end>
      <status>unmodified</status>
      <modifiedWord/>
      <trackRevisions>false</trackRevisions>
    </reviewItem>
    <reviewItem>
      <errorID>6ec83fff-0a8a-4612-b6fc-a24d0c840ead</errorID>
      <errorWord>,</errorWord>
      <group>L1_Format</group>
      <groupName>格式问题</groupName>
      <ability>L2_HalfPunc</ability>
      <abilityName>全半角检查</abilityName>
      <candidateList>
        <item>，</item>
      </candidateList>
      <explain>文本全半角错误。</explain>
      <paraID>3266C3F3</paraID>
      <start>105</start>
      <end>106</end>
      <status>unmodified</status>
      <modifiedWord/>
      <trackRevisions>false</trackRevisions>
    </reviewItem>
    <reviewItem>
      <errorID>647156d3-99f1-4005-8578-99a9cc7af650</errorID>
      <errorWord>,</errorWord>
      <group>L1_Format</group>
      <groupName>格式问题</groupName>
      <ability>L2_HalfPunc</ability>
      <abilityName>全半角检查</abilityName>
      <candidateList>
        <item>，</item>
      </candidateList>
      <explain>文本全半角错误。</explain>
      <paraID>3266C3F3</paraID>
      <start>124</start>
      <end>125</end>
      <status>unmodified</status>
      <modifiedWord/>
      <trackRevisions>false</trackRevisions>
    </reviewItem>
    <reviewItem>
      <errorID>10b19f62-4063-4038-9a3e-ccf31044b2d4</errorID>
      <errorWord>,</errorWord>
      <group>L1_Format</group>
      <groupName>格式问题</groupName>
      <ability>L2_HalfPunc</ability>
      <abilityName>全半角检查</abilityName>
      <candidateList>
        <item>，</item>
      </candidateList>
      <explain>文本全半角错误。</explain>
      <paraID>2C4E67CD</paraID>
      <start>11</start>
      <end>12</end>
      <status>unmodified</status>
      <modifiedWord/>
      <trackRevisions>false</trackRevisions>
    </reviewItem>
    <reviewItem>
      <errorID>30bb1816-c3bc-4261-a0b6-f0115067fee2</errorID>
      <errorWord>《民法典》</errorWord>
      <group>L1_Word</group>
      <groupName>字词问题</groupName>
      <ability>L2_Typo</ability>
      <abilityName>字词错误</abilityName>
      <candidateList>
        <item>《中华人民共和国民法典》</item>
      </candidateList>
      <explain/>
      <paraID>2C4E67CD</paraID>
      <start>84</start>
      <end>89</end>
      <status>unmodified</status>
      <modifiedWord/>
      <trackRevisions>false</trackRevisions>
    </reviewItem>
    <reviewItem>
      <errorID>f112ac2b-f510-45db-87cd-8d3b105e2449</errorID>
      <errorWord>,</errorWord>
      <group>L1_Format</group>
      <groupName>格式问题</groupName>
      <ability>L2_HalfPunc</ability>
      <abilityName>全半角检查</abilityName>
      <candidateList>
        <item>，</item>
      </candidateList>
      <explain>文本全半角错误。</explain>
      <paraID>2C4E67CD</paraID>
      <start>117</start>
      <end>118</end>
      <status>unmodified</status>
      <modifiedWord/>
      <trackRevisions>false</trackRevisions>
    </reviewItem>
    <reviewItem>
      <errorID>65afcc80-a52e-4bb2-8187-401a0dd46c13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27918C5A</paraID>
      <start>88</start>
      <end>91</end>
      <status>unmodified</status>
      <modifiedWord/>
      <trackRevisions>false</trackRevisions>
    </reviewItem>
    <reviewItem>
      <errorID>46e7ec70-0b12-44b4-ab43-051a39ead4c5</errorID>
      <errorWord>,</errorWord>
      <group>L1_Format</group>
      <groupName>格式问题</groupName>
      <ability>L2_HalfPunc</ability>
      <abilityName>全半角检查</abilityName>
      <candidateList>
        <item>，</item>
      </candidateList>
      <explain>文本全半角错误。</explain>
      <paraID>5FC9BBFA</paraID>
      <start>22</start>
      <end>23</end>
      <status>unmodified</status>
      <modifiedWord/>
      <trackRevisions>false</trackRevisions>
    </reviewItem>
    <reviewItem>
      <errorID>aa0c1c42-4b52-41ec-b2e3-a1cb44b1d891</errorID>
      <errorWord>《民法典》</errorWord>
      <group>L1_Word</group>
      <groupName>字词问题</groupName>
      <ability>L2_Typo</ability>
      <abilityName>字词错误</abilityName>
      <candidateList>
        <item>《中华人民共和国民法典》</item>
      </candidateList>
      <explain/>
      <paraID>4841982E</paraID>
      <start>14</start>
      <end>26</end>
      <status>modified</status>
      <modifiedWord>《中华人民共和国民法典》</modifiedWord>
      <trackRevisions>false</trackRevisions>
    </reviewItem>
    <reviewItem>
      <errorID>799d90cf-29e9-4363-8d3a-2c2d2a7dd633</errorID>
      <errorWord>《政府采购法》</errorWord>
      <group>L1_Word</group>
      <groupName>字词问题</groupName>
      <ability>L2_Typo</ability>
      <abilityName>字词错误</abilityName>
      <candidateList>
        <item>《中华人民共和国政府采购法》</item>
      </candidateList>
      <explain/>
      <paraID>4841982E</paraID>
      <start>27</start>
      <end>41</end>
      <status>modified</status>
      <modifiedWord>《中华人民共和国政府采购法》</modifiedWord>
      <trackRevisions>false</trackRevisions>
    </reviewItem>
    <reviewItem>
      <errorID>9e1950e5-b215-4559-bf0b-8b002dabf989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721A3A9E</paraID>
      <start>0</start>
      <end>2</end>
      <status>unmodified</status>
      <modifiedWord/>
      <trackRevisions>false</trackRevisions>
    </reviewItem>
    <reviewItem>
      <errorID>9f3565e2-4b8d-42ce-a2f7-5e83003e9671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1D4F7771</paraID>
      <start>0</start>
      <end>2</end>
      <status>unmodified</status>
      <modifiedWord/>
      <trackRevisions>false</trackRevisions>
    </reviewItem>
    <reviewItem>
      <errorID>f9a82951-604c-4ce9-a2e6-1156b0f53b8e</errorID>
      <errorWord>,</errorWord>
      <group>L1_Format</group>
      <groupName>格式问题</groupName>
      <ability>L2_HalfPunc</ability>
      <abilityName>全半角检查</abilityName>
      <candidateList>
        <item>，</item>
      </candidateList>
      <explain>文本全半角错误。</explain>
      <paraID>1D4F7771</paraID>
      <start>24</start>
      <end>25</end>
      <status>unmodified</status>
      <modifiedWord/>
      <trackRevisions>false</trackRevisions>
    </reviewItem>
    <reviewItem>
      <errorID>f8fd985e-f56d-42d9-86d2-bbf30d09b1cb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4F242C64</paraID>
      <start>0</start>
      <end>2</end>
      <status>unmodified</status>
      <modifiedWord/>
      <trackRevisions>false</trackRevisions>
    </reviewItem>
    <reviewItem>
      <errorID>623a29ff-2c0e-49a4-aca7-a2567ccd0d1b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4695098E</paraID>
      <start>0</start>
      <end>2</end>
      <status>unmodified</status>
      <modifiedWord/>
      <trackRevisions>false</trackRevisions>
    </reviewItem>
    <reviewItem>
      <errorID>4fb46040-330d-4d9d-9a5b-25780ffad09d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55FDF8E1</paraID>
      <start>0</start>
      <end>2</end>
      <status>unmodified</status>
      <modifiedWord/>
      <trackRevisions>false</trackRevisions>
    </reviewItem>
    <reviewItem>
      <errorID>3e8388c6-eeb8-482e-8f19-bacd0f5facbd</errorID>
      <errorWord>(</errorWord>
      <group>L1_Format</group>
      <groupName>格式问题</groupName>
      <ability>L2_HalfPunc</ability>
      <abilityName>全半角检查</abilityName>
      <candidateList>
        <item>（</item>
      </candidateList>
      <explain>文本全半角错误。</explain>
      <paraID>55FDF8E1</paraID>
      <start>22</start>
      <end>23</end>
      <status>unmodified</status>
      <modifiedWord/>
      <trackRevisions>false</trackRevisions>
    </reviewItem>
    <reviewItem>
      <errorID>341b1442-d743-434d-8319-9d289b58f233</errorID>
      <errorWord>)</errorWord>
      <group>L1_Format</group>
      <groupName>格式问题</groupName>
      <ability>L2_HalfPunc</ability>
      <abilityName>全半角检查</abilityName>
      <candidateList>
        <item>）</item>
      </candidateList>
      <explain>文本全半角错误。</explain>
      <paraID>55FDF8E1</paraID>
      <start>25</start>
      <end>26</end>
      <status>unmodified</status>
      <modifiedWord/>
      <trackRevisions>false</trackRevisions>
    </reviewItem>
    <reviewItem>
      <errorID>af0fa119-f069-4ff5-8dbd-726cadb0110d</errorID>
      <errorWord>(</errorWord>
      <group>L1_Format</group>
      <groupName>格式问题</groupName>
      <ability>L2_HalfPunc</ability>
      <abilityName>全半角检查</abilityName>
      <candidateList>
        <item>（</item>
      </candidateList>
      <explain>文本全半角错误。</explain>
      <paraID>55FDF8E1</paraID>
      <start>37</start>
      <end>38</end>
      <status>unmodified</status>
      <modifiedWord/>
      <trackRevisions>false</trackRevisions>
    </reviewItem>
    <reviewItem>
      <errorID>1c315b19-989f-4fc3-b8b9-1c14a58bdf47</errorID>
      <errorWord>)</errorWord>
      <group>L1_Format</group>
      <groupName>格式问题</groupName>
      <ability>L2_HalfPunc</ability>
      <abilityName>全半角检查</abilityName>
      <candidateList>
        <item>）</item>
      </candidateList>
      <explain>文本全半角错误。</explain>
      <paraID>55FDF8E1</paraID>
      <start>40</start>
      <end>41</end>
      <status>unmodified</status>
      <modifiedWord/>
      <trackRevisions>false</trackRevisions>
    </reviewItem>
    <reviewItem>
      <errorID>7047d98d-d48b-4369-abcd-91b12dfda9ad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5CED9A7C</paraID>
      <start>0</start>
      <end>2</end>
      <status>unmodified</status>
      <modifiedWord/>
      <trackRevisions>false</trackRevisions>
    </reviewItem>
    <reviewItem>
      <errorID>f02cc6fa-842a-45a6-a287-0b1b9ea07369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9A9AE29</paraID>
      <start>0</start>
      <end>2</end>
      <status>unmodified</status>
      <modifiedWord/>
      <trackRevisions>false</trackRevisions>
    </reviewItem>
    <reviewItem>
      <errorID>ea248b76-68c4-4373-9f2a-b312e8724440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C5C96A4</paraID>
      <start>0</start>
      <end>2</end>
      <status>unmodified</status>
      <modifiedWord/>
      <trackRevisions>false</trackRevisions>
    </reviewItem>
    <reviewItem>
      <errorID>5f9e7186-67e2-47c0-8788-e145836141db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28A35C50</paraID>
      <start>0</start>
      <end>2</end>
      <status>unmodified</status>
      <modifiedWord/>
      <trackRevisions>false</trackRevisions>
    </reviewItem>
    <reviewItem>
      <errorID>27f64ead-fa69-4719-92ea-25fb7792893a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2E1D6552</paraID>
      <start>0</start>
      <end>2</end>
      <status>unmodified</status>
      <modifiedWord/>
      <trackRevisions>false</trackRevisions>
    </reviewItem>
    <reviewItem>
      <errorID>217ce856-bdd3-406b-a4f3-389e093b216f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7E5D5912</paraID>
      <start>0</start>
      <end>2</end>
      <status>unmodified</status>
      <modifiedWord/>
      <trackRevisions>false</trackRevisions>
    </reviewItem>
    <reviewItem>
      <errorID>5a2beaa6-9762-4caf-9d3e-f085f18199cf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28B92EEA</paraID>
      <start>0</start>
      <end>2</end>
      <status>unmodified</status>
      <modifiedWord/>
      <trackRevisions>false</trackRevisions>
    </reviewItem>
    <reviewItem>
      <errorID>47cacf96-409b-4ae1-96f6-810cc2f498bf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D9FD95C</paraID>
      <start>0</start>
      <end>2</end>
      <status>unmodified</status>
      <modifiedWord/>
      <trackRevisions>false</trackRevisions>
    </reviewItem>
    <reviewItem>
      <errorID>69ea1dee-6207-4ddd-8b71-3d0262d0c1e6</errorID>
      <errorWord>：。</errorWord>
      <group>L1_Punc</group>
      <groupName>标点问题</groupName>
      <ability>L2_Punc</ability>
      <abilityName>标点符号检查</abilityName>
      <candidateList>
        <item>：</item>
      </candidateList>
      <explain/>
      <paraID>6267BE1B</paraID>
      <start>5</start>
      <end>7</end>
      <status>unmodified</status>
      <modifiedWord/>
      <trackRevisions>false</trackRevisions>
    </reviewItem>
    <reviewItem>
      <errorID>496031ca-1d83-4e7d-9ad4-092fbadf0485</errorID>
      <errorWord>(</errorWord>
      <group>L1_Format</group>
      <groupName>格式问题</groupName>
      <ability>L2_HalfPunc</ability>
      <abilityName>全半角检查</abilityName>
      <candidateList>
        <item>（</item>
      </candidateList>
      <explain>文本全半角错误。</explain>
      <paraID>6267BE1B</paraID>
      <start>7</start>
      <end>8</end>
      <status>unmodified</status>
      <modifiedWord/>
      <trackRevisions>false</trackRevisions>
    </reviewItem>
    <reviewItem>
      <errorID>e4866edb-757c-46c8-a3d1-7f6b5a84b24d</errorID>
      <errorWord>)</errorWord>
      <group>L1_Format</group>
      <groupName>格式问题</groupName>
      <ability>L2_HalfPunc</ability>
      <abilityName>全半角检查</abilityName>
      <candidateList>
        <item>）</item>
      </candidateList>
      <explain>文本全半角错误。</explain>
      <paraID>6267BE1B</paraID>
      <start>10</start>
      <end>11</end>
      <status>unmodified</status>
      <modifiedWord/>
      <trackRevisions>false</trackRevisions>
    </reviewItem>
    <reviewItem>
      <errorID>d3754c8b-8a21-466e-b3d7-6d72491c5589</errorID>
      <errorWord>：。</errorWord>
      <group>L1_Punc</group>
      <groupName>标点问题</groupName>
      <ability>L2_Punc</ability>
      <abilityName>标点符号检查</abilityName>
      <candidateList>
        <item>：</item>
      </candidateList>
      <explain/>
      <paraID>1A3D54A9</paraID>
      <start>9</start>
      <end>11</end>
      <status>unmodified</status>
      <modifiedWord/>
      <trackRevisions>false</trackRevisions>
    </reviewItem>
    <reviewItem>
      <errorID>6bb5b729-a3d4-4cb4-8b86-6f6cfa1e8f46</errorID>
      <errorWord>(</errorWord>
      <group>L1_Format</group>
      <groupName>格式问题</groupName>
      <ability>L2_HalfPunc</ability>
      <abilityName>全半角检查</abilityName>
      <candidateList>
        <item>（</item>
      </candidateList>
      <explain>文本全半角错误。</explain>
      <paraID>1A3D54A9</paraID>
      <start>11</start>
      <end>12</end>
      <status>unmodified</status>
      <modifiedWord/>
      <trackRevisions>false</trackRevisions>
    </reviewItem>
    <reviewItem>
      <errorID>040890c7-1795-4b14-a176-6962cf2e281f</errorID>
      <errorWord>)</errorWord>
      <group>L1_Format</group>
      <groupName>格式问题</groupName>
      <ability>L2_HalfPunc</ability>
      <abilityName>全半角检查</abilityName>
      <candidateList>
        <item>）</item>
      </candidateList>
      <explain>文本全半角错误。</explain>
      <paraID>1A3D54A9</paraID>
      <start>14</start>
      <end>15</end>
      <status>unmodified</status>
      <modifiedWord/>
      <trackRevisions>false</trackRevisions>
    </reviewItem>
    <reviewItem>
      <errorID>8e246c59-557a-40c7-bad0-522245a0a09d</errorID>
      <errorWord>（</errorWord>
      <group>L1_Punc</group>
      <groupName>标点问题</groupName>
      <ability>L2_Punc</ability>
      <abilityName>标点符号检查</abilityName>
      <candidateList>
        <item/>
      </candidateList>
      <explain>同一形式括号套用。</explain>
      <paraID>4F7E524D</paraID>
      <start>0</start>
      <end>1</end>
      <status>unmodified</status>
      <modifiedWord/>
      <trackRevisions>false</trackRevisions>
    </reviewItem>
    <reviewItem>
      <errorID>8d9393cb-d7c6-4be4-af1d-d79827c56225</errorID>
      <errorWord>(</errorWord>
      <group>L1_Punc</group>
      <groupName>标点问题</groupName>
      <ability>L2_Punc</ability>
      <abilityName>标点符号检查</abilityName>
      <candidateList/>
      <explain>同一形式括号套用。</explain>
      <paraID>4F7E524D</paraID>
      <start>19</start>
      <end>20</end>
      <status>unmodified</status>
      <modifiedWord/>
      <trackRevisions>false</trackRevisions>
    </reviewItem>
    <reviewItem>
      <errorID>d0f50ddb-f4dd-4b9f-8f74-7e68dbc8f86c</errorID>
      <errorWord>)</errorWord>
      <group>L1_Punc</group>
      <groupName>标点问题</groupName>
      <ability>L2_Punc</ability>
      <abilityName>标点符号检查</abilityName>
      <candidateList/>
      <explain>同一形式括号套用。</explain>
      <paraID>4F7E524D</paraID>
      <start>29</start>
      <end>30</end>
      <status>unmodified</status>
      <modifiedWord/>
      <trackRevisions>false</trackRevisions>
    </reviewItem>
    <reviewItem>
      <errorID>253c7c1c-5769-4e13-a396-1fd55761354b</errorID>
      <errorWord>）</errorWord>
      <group>L1_Punc</group>
      <groupName>标点问题</groupName>
      <ability>L2_Punc</ability>
      <abilityName>标点符号检查</abilityName>
      <candidateList/>
      <explain>同一形式括号套用。</explain>
      <paraID>4F7E524D</paraID>
      <start>44</start>
      <end>45</end>
      <status>unmodified</status>
      <modifiedWord/>
      <trackRevisions>false</trackRevisions>
    </reviewItem>
    <reviewItem>
      <errorID>6dbb3d9f-e27f-492f-bc32-403dcf52161c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3779BEDE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EFE367-10E9-4A8B-9F25-3AE7CB27E6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欢</dc:creator>
  <cp:lastModifiedBy>黄桂华</cp:lastModifiedBy>
  <cp:revision>214</cp:revision>
  <dcterms:created xsi:type="dcterms:W3CDTF">2024-04-09T06:48:00Z</dcterms:created>
  <dcterms:modified xsi:type="dcterms:W3CDTF">2026-07-02T03:09:40Z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eyJoZGlkIjoiZThiMzNlNDllYmFiNmRiMjI3YzljNmE0N2EyZTkzZDYiLCJ1c2VySWQiOiI4NjE5Nzg2MjQifQ==</vt:lpwstr>
  </property>
  <property fmtid="{D5CDD505-2E9C-101B-9397-08002B2CF9AE}" pid="3" name="KSOProductBuildVer">
    <vt:lpwstr>2052-12.1.0.24034</vt:lpwstr>
  </property>
  <property fmtid="{D5CDD505-2E9C-101B-9397-08002B2CF9AE}" pid="4" name="ICV">
    <vt:lpwstr>E559AA7D20094D0EA82AC7E9AAFB1E98_12</vt:lpwstr>
  </property>
</Properties>
</file>