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 xml:space="preserve">南通市海门区政府采购</w:t>
      </w:r>
      <w:r/>
    </w:p>
    <w:p>
      <w:pPr>
        <w:jc w:val="center"/>
        <w:rPr>
          <w:rFonts w:hint="eastAsia" w:ascii="华文新魏" w:hAnsi="Times New Roman" w:eastAsia="华文新魏" w:cs="Times New Roman"/>
          <w:b/>
          <w:sz w:val="100"/>
          <w:szCs w:val="100"/>
        </w:rPr>
      </w:pPr>
      <w:r>
        <w:rPr>
          <w:rFonts w:hint="eastAsia" w:ascii="华文新魏" w:hAnsi="Times New Roman" w:eastAsia="华文新魏" w:cs="Times New Roman"/>
          <w:b/>
          <w:sz w:val="84"/>
          <w:szCs w:val="84"/>
        </w:rPr>
        <w:t xml:space="preserve">招标文件</w:t>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default" w:ascii="宋体" w:hAnsi="宋体" w:eastAsia="宋体" w:cs="Times New Roman"/>
          <w:b/>
          <w:sz w:val="30"/>
          <w:szCs w:val="20"/>
        </w:rPr>
      </w:pPr>
      <w:r>
        <w:rPr>
          <w:rFonts w:hint="default" w:ascii="宋体" w:hAnsi="宋体" w:eastAsia="宋体" w:cs="Times New Roman"/>
          <w:b/>
          <w:sz w:val="30"/>
          <w:szCs w:val="20"/>
        </w:rPr>
      </w:r>
      <w:r/>
    </w:p>
    <w:p>
      <w:pPr>
        <w:jc w:val="both"/>
        <w:spacing w:after="120"/>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ind w:left="1919" w:hanging="1600"/>
        <w:jc w:val="left"/>
        <w:spacing w:line="360" w:lineRule="auto"/>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项目名称</w:t>
      </w:r>
      <w:r>
        <w:rPr>
          <w:rFonts w:hint="eastAsia" w:ascii="宋体" w:hAnsi="宋体" w:eastAsia="宋体" w:cs="Times New Roman"/>
          <w:b/>
          <w:sz w:val="32"/>
          <w:szCs w:val="32"/>
        </w:rPr>
        <w:t xml:space="preserve">：</w:t>
      </w:r>
      <w:r>
        <w:rPr>
          <w:rFonts w:hint="eastAsia" w:ascii="宋体" w:hAnsi="宋体" w:eastAsia="宋体" w:cs="Times New Roman"/>
          <w:bCs/>
          <w:sz w:val="32"/>
          <w:szCs w:val="32"/>
          <w:u w:val="single"/>
          <w:lang w:eastAsia="zh-CN"/>
        </w:rPr>
        <w:t xml:space="preserve">南通市海门区民政局采购2026年-2029年政府购买居家养老上门服务项目</w:t>
      </w:r>
      <w:r>
        <w:rPr>
          <w:rFonts w:hint="eastAsia" w:ascii="宋体" w:hAnsi="宋体" w:eastAsia="宋体" w:cs="Times New Roman"/>
          <w:bCs/>
          <w:sz w:val="32"/>
          <w:szCs w:val="32"/>
          <w:u w:val="single"/>
          <w:lang w:val="en-US" w:eastAsia="zh-CN"/>
        </w:rPr>
        <w:t xml:space="preserve"> </w:t>
      </w:r>
      <w:r/>
    </w:p>
    <w:p>
      <w:pPr>
        <w:ind w:firstLine="320"/>
        <w:spacing w:line="360" w:lineRule="auto"/>
        <w:shd w:val="clear" w:color="auto" w:fill="ffffff"/>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项目编号：</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JSZC-320614-GDHC-G2026-0012        </w:t>
      </w:r>
      <w:r/>
    </w:p>
    <w:p>
      <w:pPr>
        <w:ind w:firstLine="320"/>
        <w:jc w:val="left"/>
        <w:spacing w:line="360" w:lineRule="auto"/>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 xml:space="preserve">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bCs/>
          <w:sz w:val="32"/>
          <w:szCs w:val="32"/>
          <w:u w:val="single"/>
          <w:lang w:eastAsia="zh-CN"/>
        </w:rPr>
        <w:t xml:space="preserve">南通市海门区民政局</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rPr>
      </w:pPr>
      <w:r>
        <w:rPr>
          <w:rFonts w:hint="eastAsia" w:ascii="宋体" w:hAnsi="宋体" w:eastAsia="宋体" w:cs="Times New Roman"/>
          <w:sz w:val="32"/>
          <w:szCs w:val="32"/>
        </w:rPr>
        <w:t xml:space="preserve">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国鼎和诚项目管理集团有限公司      </w:t>
      </w:r>
      <w:r>
        <w:rPr>
          <w:rFonts w:hint="eastAsia" w:ascii="宋体" w:hAnsi="宋体" w:eastAsia="宋体" w:cs="Times New Roman"/>
          <w:sz w:val="32"/>
          <w:szCs w:val="32"/>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ind w:left="0" w:firstLine="0"/>
        <w:jc w:val="both"/>
        <w:widowControl w:val="off"/>
        <w:rPr>
          <w:rFonts w:hint="eastAsia" w:ascii="宋体" w:hAnsi="宋体" w:eastAsia="宋体" w:cs="Times New Roman"/>
          <w:sz w:val="30"/>
          <w:lang w:val="en-US" w:eastAsia="zh-CN" w:bidi="ar-SA"/>
        </w:rPr>
      </w:pPr>
      <w:r>
        <w:rPr>
          <w:rFonts w:hint="eastAsia" w:ascii="宋体" w:hAnsi="宋体" w:eastAsia="宋体" w:cs="Times New Roman"/>
          <w:sz w:val="30"/>
          <w:lang w:val="en-US" w:eastAsia="zh-CN" w:bidi="ar-SA"/>
        </w:rPr>
      </w:r>
      <w:r/>
    </w:p>
    <w:p>
      <w:pPr>
        <w:ind w:right="2696"/>
        <w:jc w:val="center"/>
        <w:spacing w:line="360" w:lineRule="auto"/>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 xml:space="preserve">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 xml:space="preserve">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七 </w:t>
      </w:r>
      <w:r>
        <w:rPr>
          <w:rFonts w:hint="eastAsia" w:ascii="宋体" w:hAnsi="宋体" w:eastAsia="宋体" w:cs="Times New Roman"/>
          <w:b/>
          <w:bCs/>
          <w:sz w:val="32"/>
          <w:szCs w:val="20"/>
        </w:rPr>
        <w:t xml:space="preserve">月</w:t>
      </w:r>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rPr>
      </w:pPr>
      <w:r>
        <w:rPr>
          <w:rFonts w:hint="eastAsia" w:ascii="宋体" w:hAnsi="宋体" w:eastAsia="宋体" w:cs="Times New Roman"/>
          <w:b/>
          <w:sz w:val="24"/>
          <w:szCs w:val="28"/>
        </w:rPr>
        <w:t xml:space="preserve">江苏政府采购网：http://www.ccgp-jiangsu.gov.cn/</w:t>
      </w:r>
      <w:r/>
    </w:p>
    <w:p>
      <w:pPr>
        <w:numPr>
          <w:ilvl w:val="0"/>
          <w:numId w:val="1"/>
        </w:numPr>
        <w:jc w:val="center"/>
        <w:spacing w:line="360" w:lineRule="auto"/>
        <w:rPr>
          <w:rFonts w:hint="eastAsia" w:ascii="宋体" w:hAnsi="宋体" w:eastAsia="宋体" w:cs="宋体"/>
          <w:b/>
          <w:bCs/>
          <w:sz w:val="36"/>
          <w:szCs w:val="36"/>
        </w:rPr>
      </w:pPr>
      <w:r/>
      <w:bookmarkStart w:id="1" w:name="_Toc5578647"/>
      <w:r/>
      <w:bookmarkStart w:id="2" w:name="_Toc5575584"/>
      <w:r/>
      <w:bookmarkStart w:id="3" w:name="_Toc20564500"/>
      <w:r/>
      <w:bookmarkStart w:id="4" w:name="_Toc20144954"/>
      <w:r/>
      <w:bookmarkStart w:id="5" w:name="_Toc20571334"/>
      <w:r/>
      <w:bookmarkStart w:id="6" w:name="_Toc20564588"/>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ascii="Times New Roman" w:hAnsi="Times New Roman" w:eastAsia="宋体" w:cs="Times New Roman"/>
          <w:szCs w:val="2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南通市海门区民政局采购2026年-2029年政府购买居家养老上门服务项目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none"/>
          <w:u w:val="single"/>
          <w:lang w:val="en-US" w:eastAsia="zh-CN"/>
        </w:rPr>
        <w:t xml:space="preserve">2026</w:t>
      </w:r>
      <w:r>
        <w:rPr>
          <w:rFonts w:hint="eastAsia" w:ascii="宋体" w:hAnsi="宋体" w:eastAsia="宋体" w:cs="宋体"/>
          <w:sz w:val="28"/>
          <w:szCs w:val="28"/>
          <w:highlight w:val="none"/>
          <w:u w:val="single"/>
        </w:rPr>
        <w:t xml:space="preserve">年</w:t>
      </w:r>
      <w:r>
        <w:rPr>
          <w:rFonts w:hint="eastAsia" w:ascii="宋体" w:hAnsi="宋体" w:eastAsia="宋体" w:cs="宋体"/>
          <w:sz w:val="28"/>
          <w:szCs w:val="28"/>
          <w:highlight w:val="none"/>
          <w:u w:val="single"/>
          <w:lang w:val="en-US" w:eastAsia="zh-CN"/>
        </w:rPr>
        <w:t xml:space="preserve">08月11日</w:t>
      </w:r>
      <w:r>
        <w:rPr>
          <w:rFonts w:hint="eastAsia" w:ascii="宋体" w:hAnsi="宋体" w:eastAsia="宋体" w:cs="宋体"/>
          <w:bCs/>
          <w:sz w:val="28"/>
          <w:szCs w:val="28"/>
          <w:highlight w:val="none"/>
          <w:u w:val="single"/>
          <w:lang w:val="en-US" w:eastAsia="zh-CN"/>
        </w:rPr>
        <w:t xml:space="preserve">09</w:t>
      </w:r>
      <w:r>
        <w:rPr>
          <w:rFonts w:hint="eastAsia" w:ascii="宋体" w:hAnsi="宋体" w:eastAsia="宋体" w:cs="宋体"/>
          <w:bCs/>
          <w:sz w:val="28"/>
          <w:szCs w:val="28"/>
          <w:highlight w:val="none"/>
          <w:u w:val="single"/>
        </w:rPr>
        <w:t xml:space="preserve">点</w:t>
      </w:r>
      <w:r>
        <w:rPr>
          <w:rFonts w:hint="eastAsia" w:ascii="宋体" w:hAnsi="宋体" w:eastAsia="宋体" w:cs="宋体"/>
          <w:bCs/>
          <w:sz w:val="28"/>
          <w:szCs w:val="28"/>
          <w:highlight w:val="none"/>
          <w:u w:val="single"/>
          <w:lang w:val="en-US" w:eastAsia="zh-CN"/>
        </w:rPr>
        <w:t xml:space="preserve">00</w:t>
      </w:r>
      <w:r>
        <w:rPr>
          <w:rFonts w:hint="eastAsia" w:ascii="宋体" w:hAnsi="宋体" w:eastAsia="宋体" w:cs="宋体"/>
          <w:bCs/>
          <w:sz w:val="28"/>
          <w:szCs w:val="28"/>
          <w:highlight w:val="none"/>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1、项目编号：JSZC-320614-GDHC-G2026-0012</w:t>
      </w:r>
      <w:r>
        <w:rPr>
          <w:rFonts w:hint="eastAsia" w:ascii="宋体" w:hAnsi="宋体" w:eastAsia="宋体" w:cs="宋体"/>
          <w:sz w:val="28"/>
          <w:szCs w:val="28"/>
          <w:lang w:val="en-US" w:eastAsia="zh-CN"/>
        </w:rPr>
        <w:t xml:space="preserve"> </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南通市海门区民政局采购2026年-2029年政府购买居家养老上门服务项目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ind w:left="0" w:firstLine="560"/>
        <w:jc w:val="both"/>
        <w:spacing w:line="360" w:lineRule="auto"/>
        <w:widowControl w:val="off"/>
        <w:rPr>
          <w:rFonts w:hint="eastAsia" w:ascii="宋体" w:hAnsi="宋体" w:eastAsia="宋体" w:cs="宋体"/>
          <w:sz w:val="28"/>
          <w:szCs w:val="20"/>
          <w:highlight w:val="none"/>
          <w:lang w:val="en-US" w:eastAsia="zh-CN" w:bidi="ar-SA"/>
        </w:rPr>
      </w:pPr>
      <w:r>
        <w:rPr>
          <w:rFonts w:hint="eastAsia" w:ascii="宋体" w:hAnsi="宋体" w:eastAsia="宋体" w:cs="宋体"/>
          <w:sz w:val="28"/>
          <w:szCs w:val="28"/>
          <w:highlight w:val="none"/>
          <w:lang w:val="en-US" w:eastAsia="zh-CN" w:bidi="ar-SA"/>
        </w:rPr>
        <w:t xml:space="preserve">6、项目预算：2910万元/三年</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highlight w:val="none"/>
        </w:rPr>
        <w:t xml:space="preserve">7、最高限价：</w:t>
      </w:r>
      <w:r>
        <w:rPr>
          <w:rFonts w:hint="eastAsia" w:ascii="宋体" w:hAnsi="宋体" w:eastAsia="宋体" w:cs="宋体"/>
          <w:sz w:val="28"/>
          <w:szCs w:val="28"/>
        </w:rPr>
        <w:t xml:space="preserve">各标包单价及总价最高限价见下表：</w:t>
      </w:r>
      <w:r/>
    </w:p>
    <w:tbl>
      <w:tblPr>
        <w:tblStyle w:val="700"/>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348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91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191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124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3481" w:type="dxa"/>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1912"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全区户籍人员</w:t>
            </w:r>
            <w:r/>
          </w:p>
        </w:tc>
        <w:tc>
          <w:tcPr>
            <w:tcW w:w="1916"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1243" w:type="dxa"/>
            <w:vAlign w:val="center"/>
            <w:textDirection w:val="lrTb"/>
            <w:noWrap w:val="false"/>
          </w:tcPr>
          <w:p>
            <w:pPr>
              <w:jc w:val="center"/>
              <w:rPr>
                <w:rFonts w:hint="default" w:ascii="宋体" w:hAnsi="宋体" w:eastAsia="宋体" w:cs="宋体"/>
                <w:szCs w:val="21"/>
                <w:lang w:val="en-US"/>
              </w:rPr>
            </w:pPr>
            <w:r>
              <w:rPr>
                <w:rFonts w:hint="eastAsia" w:ascii="宋体" w:hAnsi="宋体" w:eastAsia="宋体" w:cs="宋体"/>
                <w:szCs w:val="21"/>
                <w:lang w:val="en-US" w:eastAsia="zh-CN"/>
              </w:rPr>
              <w:t xml:space="preserve">500000</w:t>
            </w:r>
            <w:r/>
          </w:p>
        </w:tc>
      </w:tr>
      <w:tr>
        <w:trPr>
          <w:trHeight w:val="9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3481"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1916" w:type="dxa"/>
            <w:vAlign w:val="center"/>
            <w:vMerge w:val="restart"/>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40元/小时/人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4686720</w:t>
            </w:r>
            <w:r/>
          </w:p>
        </w:tc>
      </w:tr>
      <w:tr>
        <w:trPr>
          <w:trHeight w:val="87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348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1916" w:type="dxa"/>
            <w:vMerge w:val="continue"/>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4479600</w:t>
            </w:r>
            <w:r/>
          </w:p>
        </w:tc>
      </w:tr>
      <w:tr>
        <w:trPr>
          <w:trHeight w:val="90"/>
        </w:trPr>
        <w:tc>
          <w:tcPr>
            <w:tcW w:w="10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注</w:t>
            </w:r>
            <w:r/>
          </w:p>
        </w:tc>
        <w:tc>
          <w:tcPr>
            <w:gridSpan w:val="4"/>
            <w:tcW w:w="8552" w:type="dxa"/>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w:t>
            </w:r>
            <w:r>
              <w:rPr>
                <w:rFonts w:hint="eastAsia" w:ascii="宋体" w:hAnsi="宋体" w:eastAsia="宋体" w:cs="宋体"/>
                <w:b/>
                <w:bCs/>
                <w:szCs w:val="21"/>
                <w:highlight w:val="yellow"/>
                <w:lang w:val="en-US" w:eastAsia="zh-CN"/>
              </w:rPr>
              <w:t xml:space="preserve">采购包1</w:t>
            </w:r>
            <w:r>
              <w:rPr>
                <w:rFonts w:hint="eastAsia" w:ascii="宋体" w:hAnsi="宋体" w:eastAsia="宋体" w:cs="宋体"/>
                <w:b/>
                <w:bCs/>
                <w:szCs w:val="21"/>
                <w:highlight w:val="yellow"/>
              </w:rPr>
              <w:t xml:space="preserve">为固定</w:t>
            </w:r>
            <w:r>
              <w:rPr>
                <w:rFonts w:hint="eastAsia" w:ascii="宋体" w:hAnsi="宋体" w:eastAsia="宋体" w:cs="宋体"/>
                <w:b/>
                <w:bCs/>
                <w:szCs w:val="21"/>
                <w:highlight w:val="yellow"/>
                <w:lang w:val="en-US" w:eastAsia="zh-CN"/>
              </w:rPr>
              <w:t xml:space="preserve">价格</w:t>
            </w:r>
            <w:r>
              <w:rPr>
                <w:rFonts w:hint="eastAsia" w:ascii="宋体" w:hAnsi="宋体" w:eastAsia="宋体" w:cs="宋体"/>
                <w:b/>
                <w:bCs/>
                <w:szCs w:val="21"/>
                <w:highlight w:val="yellow"/>
              </w:rPr>
              <w:t xml:space="preserve">，投标时不得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w:t>
            </w:r>
            <w:r>
              <w:rPr>
                <w:rFonts w:hint="eastAsia" w:ascii="宋体" w:hAnsi="宋体" w:eastAsia="宋体" w:cs="宋体"/>
                <w:b/>
                <w:bCs/>
                <w:szCs w:val="21"/>
                <w:highlight w:val="yellow"/>
                <w:lang w:val="en-US" w:eastAsia="zh-CN"/>
              </w:rPr>
              <w:t xml:space="preserve">投</w:t>
            </w:r>
            <w:r>
              <w:rPr>
                <w:rFonts w:hint="eastAsia" w:ascii="宋体" w:hAnsi="宋体" w:eastAsia="宋体" w:cs="宋体"/>
                <w:b/>
                <w:bCs/>
                <w:szCs w:val="21"/>
                <w:highlight w:val="yellow"/>
              </w:rPr>
              <w:t xml:space="preserve">标处理</w:t>
            </w:r>
            <w:r>
              <w:rPr>
                <w:rFonts w:hint="eastAsia" w:ascii="宋体" w:hAnsi="宋体" w:eastAsia="宋体" w:cs="宋体"/>
                <w:b/>
                <w:bCs/>
                <w:szCs w:val="21"/>
              </w:rPr>
              <w:t xml:space="preserve">。</w:t>
            </w:r>
            <w:r/>
          </w:p>
        </w:tc>
      </w:tr>
    </w:tbl>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13"/>
      <w:r/>
      <w:bookmarkStart w:id="9" w:name="_Toc35393630"/>
      <w:r/>
      <w:bookmarkStart w:id="10" w:name="_Toc35393799"/>
      <w:r/>
      <w:bookmarkStart w:id="11" w:name="_Toc28359090"/>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sz w:val="28"/>
          <w:szCs w:val="28"/>
          <w:u w:val="none"/>
        </w:rPr>
      </w:pPr>
      <w:r/>
      <w:bookmarkStart w:id="12" w:name="_Toc28359091"/>
      <w:r/>
      <w:bookmarkStart w:id="13" w:name="_Toc28359014"/>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u w:val="none"/>
          <w:lang w:val="en-US" w:eastAsia="zh-CN"/>
        </w:rPr>
        <w:t xml:space="preserve">无</w:t>
      </w:r>
      <w:r>
        <w:rPr>
          <w:rFonts w:hint="eastAsia" w:ascii="宋体" w:hAnsi="宋体" w:eastAsia="宋体" w:cs="宋体"/>
          <w:sz w:val="28"/>
          <w:szCs w:val="28"/>
          <w:u w:val="none"/>
        </w:rPr>
        <w:t xml:space="preserve">。</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631"/>
      <w:r/>
      <w:bookmarkStart w:id="15" w:name="_Toc35393800"/>
      <w:r>
        <w:rPr>
          <w:rFonts w:hint="eastAsia" w:ascii="宋体" w:hAnsi="宋体" w:eastAsia="宋体" w:cs="宋体"/>
          <w:sz w:val="28"/>
          <w:szCs w:val="28"/>
          <w:lang w:val="en-US" w:eastAsia="zh-CN"/>
        </w:rPr>
        <w:t xml:space="preserve">无。</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eastAsia="宋体" w:cs="宋体"/>
          <w:color w:val="auto"/>
          <w:sz w:val="28"/>
          <w:szCs w:val="28"/>
          <w:highlight w:val="yellow"/>
        </w:rPr>
      </w:pPr>
      <w:r/>
      <w:bookmarkStart w:id="16" w:name="_Toc28359092"/>
      <w:r/>
      <w:bookmarkStart w:id="17" w:name="_Toc35393632"/>
      <w:r/>
      <w:bookmarkStart w:id="18" w:name="_Toc35393801"/>
      <w:r/>
      <w:bookmarkStart w:id="19" w:name="_Toc28359015"/>
      <w:r>
        <w:rPr>
          <w:rFonts w:hint="eastAsia" w:ascii="宋体" w:hAnsi="宋体" w:eastAsia="宋体" w:cs="宋体"/>
          <w:color w:val="000000"/>
          <w:sz w:val="28"/>
          <w:szCs w:val="28"/>
        </w:rPr>
        <w:t xml:space="preserve">1.时间：</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bookmarkStart w:id="59" w:name="_GoBack"/>
      <w:r>
        <w:rPr>
          <w:highlight w:val="none"/>
        </w:rPr>
      </w:r>
      <w:bookmarkEnd w:id="59"/>
      <w:r>
        <w:rPr>
          <w:rFonts w:hint="eastAsia" w:ascii="宋体" w:hAnsi="宋体" w:eastAsia="宋体" w:cs="宋体"/>
          <w:color w:val="auto"/>
          <w:sz w:val="28"/>
          <w:szCs w:val="28"/>
          <w:highlight w:val="none"/>
          <w:lang w:val="en-US" w:eastAsia="zh-CN"/>
        </w:rPr>
        <w:t xml:space="preserve">22日</w:t>
      </w:r>
      <w:r>
        <w:rPr>
          <w:rFonts w:hint="eastAsia" w:ascii="宋体" w:hAnsi="宋体" w:eastAsia="宋体" w:cs="宋体"/>
          <w:color w:val="auto"/>
          <w:sz w:val="28"/>
          <w:szCs w:val="28"/>
          <w:highlight w:val="none"/>
        </w:rPr>
        <w:t xml:space="preserve">至20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lang w:val="en-US" w:eastAsia="zh-CN"/>
        </w:rPr>
        <w:t xml:space="preserve">28日23</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59</w:t>
      </w:r>
      <w:r>
        <w:rPr>
          <w:rFonts w:hint="eastAsia" w:ascii="宋体" w:hAnsi="宋体" w:eastAsia="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eastAsia="宋体" w:cs="宋体"/>
          <w:b/>
          <w:color w:val="000000"/>
          <w:sz w:val="28"/>
          <w:szCs w:val="28"/>
        </w:rPr>
        <w:t xml:space="preserve">提交响应文件截止时间、</w:t>
      </w:r>
      <w:r>
        <w:rPr>
          <w:rFonts w:hint="eastAsia" w:ascii="宋体" w:hAnsi="宋体" w:eastAsia="宋体" w:cs="宋体"/>
          <w:b/>
          <w:color w:val="000000"/>
          <w:sz w:val="28"/>
          <w:szCs w:val="28"/>
          <w:lang w:val="en-US" w:eastAsia="zh-CN"/>
        </w:rPr>
        <w:t xml:space="preserve">开标</w:t>
      </w:r>
      <w:r>
        <w:rPr>
          <w:rFonts w:hint="eastAsia" w:ascii="宋体" w:hAnsi="宋体" w:eastAsia="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eastAsia="宋体" w:cs="宋体"/>
          <w:color w:val="000000"/>
          <w:sz w:val="28"/>
          <w:szCs w:val="28"/>
        </w:rPr>
      </w:pPr>
      <w:r/>
      <w:bookmarkStart w:id="20" w:name="_Toc35393634"/>
      <w:r/>
      <w:bookmarkStart w:id="21" w:name="_Toc35393803"/>
      <w:r/>
      <w:bookmarkStart w:id="22" w:name="_Toc28359094"/>
      <w:r/>
      <w:bookmarkStart w:id="23" w:name="_Toc28359017"/>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08月11日0</w:t>
      </w:r>
      <w:r>
        <w:rPr>
          <w:rFonts w:hint="eastAsia" w:ascii="宋体" w:hAnsi="宋体" w:eastAsia="宋体" w:cs="宋体"/>
          <w:color w:val="000000"/>
          <w:sz w:val="28"/>
          <w:szCs w:val="28"/>
          <w:highlight w:val="none"/>
        </w:rPr>
        <w:t xml:space="preserve">9点00分</w:t>
      </w:r>
      <w:r>
        <w:rPr>
          <w:rFonts w:hint="eastAsia" w:ascii="宋体" w:hAnsi="宋体" w:eastAsia="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 xml:space="preserve">投标供应商解密限定在开标后30分钟之内完成</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804"/>
      <w:r/>
      <w:bookmarkStart w:id="25" w:name="_Toc35393635"/>
      <w:r>
        <w:rPr>
          <w:rFonts w:hint="eastAsia" w:ascii="宋体" w:hAnsi="宋体" w:eastAsia="宋体" w:cs="宋体"/>
          <w:sz w:val="28"/>
          <w:szCs w:val="28"/>
        </w:rPr>
        <w:t xml:space="preserve">自本公告发布之日起</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eastAsia="宋体" w:cs="宋体"/>
          <w:sz w:val="28"/>
          <w:szCs w:val="28"/>
        </w:rPr>
      </w:pPr>
      <w:r/>
      <w:bookmarkStart w:id="26" w:name="_Toc28359018"/>
      <w:r/>
      <w:bookmarkStart w:id="27" w:name="_Toc28359095"/>
      <w:r/>
      <w:bookmarkStart w:id="28" w:name="_Toc35393636"/>
      <w:r/>
      <w:bookmarkStart w:id="29" w:name="_Toc35393805"/>
      <w:r>
        <w:rPr>
          <w:rFonts w:hint="eastAsia" w:ascii="宋体" w:hAnsi="宋体" w:eastAsia="宋体" w:cs="宋体"/>
          <w:sz w:val="28"/>
          <w:szCs w:val="28"/>
        </w:rPr>
        <w:t xml:space="preserve">1、投标保证金：免收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0"/>
      <w:r/>
      <w:bookmarkEnd w:id="7"/>
      <w:r/>
      <w:bookmarkEnd w:id="26"/>
      <w:r/>
      <w:bookmarkEnd w:id="27"/>
      <w:r/>
      <w:bookmarkEnd w:id="28"/>
      <w:r/>
      <w:bookmarkEnd w:id="29"/>
      <w:r/>
      <w:bookmarkStart w:id="30" w:name="_Toc35393806"/>
      <w:r/>
      <w:bookmarkEnd w:id="30"/>
      <w:r/>
      <w:bookmarkStart w:id="31" w:name="_Toc28359019"/>
      <w:r/>
      <w:bookmarkEnd w:id="31"/>
      <w:r/>
      <w:bookmarkStart w:id="32" w:name="_Toc28359096"/>
      <w:r/>
      <w:bookmarkEnd w:id="32"/>
      <w:r/>
      <w:bookmarkStart w:id="33" w:name="_Toc35393637"/>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南通市海门区民政局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江苏省南通市海门区北京中路1388号</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35393638"/>
      <w:r/>
      <w:bookmarkStart w:id="35" w:name="_Toc28359097"/>
      <w:r/>
      <w:bookmarkStart w:id="36" w:name="_Toc28359020"/>
      <w:r/>
      <w:bookmarkStart w:id="37" w:name="_Toc35393807"/>
      <w:r>
        <w:rPr>
          <w:rFonts w:hint="eastAsia" w:ascii="宋体" w:hAnsi="宋体" w:eastAsia="宋体" w:cs="宋体"/>
          <w:sz w:val="28"/>
          <w:szCs w:val="28"/>
          <w:u w:val="single"/>
          <w:lang w:val="en-US" w:eastAsia="zh-CN"/>
        </w:rPr>
        <w:t xml:space="preserve">周女士  0513-82213064  </w:t>
      </w:r>
      <w:r>
        <w:rPr>
          <w:rFonts w:hint="eastAsia" w:ascii="宋体" w:hAnsi="宋体" w:eastAsia="宋体" w:cs="宋体"/>
          <w:sz w:val="28"/>
          <w:szCs w:val="28"/>
          <w:u w:val="single"/>
        </w:rPr>
        <w:t xml:space="preserve">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陈先生  15950856101</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spacing w:line="500" w:lineRule="exact"/>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 xml:space="preserve">投标人</w:t>
      </w:r>
      <w:r>
        <w:rPr>
          <w:rFonts w:hint="eastAsia" w:ascii="宋体" w:hAnsi="宋体" w:eastAsia="宋体" w:cs="宋体"/>
          <w:b/>
          <w:bCs/>
          <w:sz w:val="36"/>
          <w:szCs w:val="36"/>
          <w:lang w:val="zh-CN"/>
        </w:rPr>
        <w:t xml:space="preserve">须知</w:t>
      </w:r>
      <w:r/>
    </w:p>
    <w:p>
      <w:pPr>
        <w:contextualSpacing/>
        <w:spacing w:line="360" w:lineRule="auto"/>
        <w:rPr>
          <w:rFonts w:hint="default" w:ascii="仿宋" w:hAnsi="仿宋" w:eastAsia="仿宋" w:cs="Times New Roman"/>
          <w:b/>
          <w:bCs/>
          <w:sz w:val="28"/>
          <w:szCs w:val="28"/>
        </w:rPr>
      </w:pPr>
      <w:r>
        <w:rPr>
          <w:rFonts w:hint="default" w:ascii="仿宋" w:hAnsi="仿宋" w:eastAsia="仿宋" w:cs="Times New Roman"/>
          <w:b/>
          <w:bCs/>
          <w:sz w:val="28"/>
          <w:szCs w:val="28"/>
        </w:rPr>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2.合格的投标人</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2.1满足招标公告中投标人的资格要求的规定。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4.投标费用</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本次招标采购代理和采购人不收取标书工本费。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5.招标文件的约束力</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6.招标文件的解释</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（二）招标文件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1.招标文件构成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招标文件由以下部分组成：</w:t>
      </w:r>
      <w:r/>
    </w:p>
    <w:p>
      <w:pPr>
        <w:ind w:firstLine="420"/>
        <w:spacing w:line="360" w:lineRule="auto"/>
        <w:rPr>
          <w:rFonts w:hint="default" w:ascii="宋体" w:hAnsi="宋体" w:eastAsia="宋体" w:cs="宋体"/>
          <w:sz w:val="28"/>
          <w:szCs w:val="28"/>
        </w:rPr>
      </w:pPr>
      <w:r>
        <w:rPr>
          <w:rFonts w:hint="eastAsia" w:ascii="宋体" w:hAnsi="宋体" w:eastAsia="宋体" w:cs="宋体"/>
          <w:sz w:val="28"/>
          <w:szCs w:val="28"/>
        </w:rPr>
        <w:t xml:space="preserve">（1）招标</w:t>
      </w:r>
      <w:r>
        <w:rPr>
          <w:rFonts w:hint="eastAsia" w:ascii="宋体" w:hAnsi="宋体" w:eastAsia="宋体" w:cs="宋体"/>
          <w:bCs/>
          <w:sz w:val="28"/>
          <w:szCs w:val="28"/>
        </w:rPr>
        <w:t xml:space="preserve">公告</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（2）投标人须知</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（5）投标文件组成</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2.招标文件的澄清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2.2采购人视情组织答疑会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3.招标文件的修改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在投标文件提交截止时间前，采购代理可以对招标文件进行修改。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eastAsia="宋体" w:cs="宋体"/>
          <w:b/>
          <w:bCs/>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（三）投标文件的编制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1.投标文件的语言及度量衡单位</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1.1</w:t>
      </w:r>
      <w:r>
        <w:rPr>
          <w:rFonts w:hint="default" w:ascii="宋体" w:hAnsi="宋体" w:eastAsia="宋体" w:cs="Times New Roman"/>
          <w:sz w:val="28"/>
          <w:szCs w:val="28"/>
        </w:rPr>
        <w:t xml:space="preserve">投标人提交的投标文件以及投标人与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就有关投标的所有来往通知、函件和文件均应使用</w:t>
      </w:r>
      <w:r>
        <w:rPr>
          <w:rFonts w:hint="default" w:ascii="宋体" w:hAnsi="宋体" w:eastAsia="宋体" w:cs="Times New Roman"/>
          <w:bCs/>
          <w:sz w:val="28"/>
          <w:szCs w:val="28"/>
        </w:rPr>
        <w:t xml:space="preserve">简体中文</w:t>
      </w:r>
      <w:r>
        <w:rPr>
          <w:rFonts w:hint="default" w:ascii="宋体" w:hAnsi="宋体" w:eastAsia="宋体" w:cs="Times New Roman"/>
          <w:sz w:val="28"/>
          <w:szCs w:val="28"/>
        </w:rPr>
        <w:t xml:space="preserve">。</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2.投标文件构成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3.投标有效期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3.1投标有效期为采购中心规定的开标之日后</w:t>
      </w:r>
      <w:r>
        <w:rPr>
          <w:rFonts w:hint="eastAsia" w:ascii="宋体" w:hAnsi="宋体" w:eastAsia="宋体" w:cs="宋体"/>
          <w:b/>
          <w:bCs/>
          <w:sz w:val="28"/>
          <w:szCs w:val="28"/>
          <w:u w:val="single"/>
        </w:rPr>
        <w:t xml:space="preserve">六十（60）天</w:t>
      </w:r>
      <w:r>
        <w:rPr>
          <w:rFonts w:hint="eastAsia" w:ascii="宋体" w:hAnsi="宋体" w:eastAsia="宋体" w:cs="宋体"/>
          <w:sz w:val="28"/>
          <w:szCs w:val="28"/>
        </w:rPr>
        <w:t xml:space="preserve">。投标有效期比规定短的将被视为未实质性响应招标文件而予以拒绝。</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 投标有效期的延长</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5.电子投标文件其他要求</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w:t>
      </w:r>
      <w:r>
        <w:rPr>
          <w:rFonts w:hint="eastAsia" w:ascii="宋体" w:hAnsi="宋体" w:eastAsia="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（四）投标文件的提交</w:t>
      </w:r>
      <w:r/>
    </w:p>
    <w:p>
      <w:pPr>
        <w:ind w:firstLine="560"/>
        <w:keepNex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rPr>
        <w:t xml:space="preserve">1.投标文件的提交</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2.投标文件截止日期</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3.投标文件的密封（加密）要求：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3.3投标人未按规定加密的投标文件，“苏采云”系统应当拒收并提示。</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4.投标文件的拒收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5.投标文件的撤回和修改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 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 电子投标文件的撤回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5.1.2 投标人撤回电子投标文件，则认为其不再参与</w:t>
      </w:r>
      <w:r>
        <w:rPr>
          <w:rFonts w:hint="default" w:ascii="宋体" w:hAnsi="宋体" w:eastAsia="宋体" w:cs="Times New Roman"/>
          <w:sz w:val="28"/>
          <w:szCs w:val="28"/>
        </w:rPr>
        <w:t xml:space="preserve">本项目投标活动</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 投标文件的修改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投标人可在投标文件提交截止时间前，对其电子投标文件进行修改。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（五）开标与评标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1.开标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将在招标公告中规定的时间和地点组织公开开标。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 xml:space="preserve">投标投标人在开标室按规定时间自行实施远程解密，投标投标人解密限定在开标后30分钟之内完成</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 xml:space="preserve">开标仪</w:t>
      </w:r>
      <w:r>
        <w:rPr>
          <w:rFonts w:hint="default" w:ascii="宋体" w:hAnsi="宋体" w:eastAsia="宋体" w:cs="Times New Roman"/>
          <w:sz w:val="28"/>
          <w:szCs w:val="28"/>
        </w:rPr>
        <w:t xml:space="preserve">式由</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组织，在不见面交易系统中进行开标，并公布各投标人的《开标一览表》。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2.1</w:t>
      </w:r>
      <w:r>
        <w:rPr>
          <w:rFonts w:hint="default" w:ascii="宋体" w:hAnsi="宋体" w:eastAsia="宋体" w:cs="Times New Roman"/>
          <w:sz w:val="28"/>
          <w:szCs w:val="28"/>
        </w:rPr>
        <w:t xml:space="preserve">开标后，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将立即组织评标委员会（以下简称评委会）进行评标。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2.3评委会独立工作，负责评审所有投标文件并确定中标侯选人。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 评审过程的保密与公正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3.1</w:t>
      </w:r>
      <w:r>
        <w:rPr>
          <w:rFonts w:hint="default" w:ascii="宋体" w:hAnsi="宋体" w:eastAsia="宋体" w:cs="Times New Roman"/>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 xml:space="preserve">采购代理机构</w:t>
      </w:r>
      <w:r>
        <w:rPr>
          <w:rFonts w:hint="default" w:ascii="宋体" w:hAnsi="宋体" w:eastAsia="宋体" w:cs="Times New Roman"/>
          <w:bCs/>
          <w:sz w:val="28"/>
          <w:szCs w:val="28"/>
        </w:rPr>
        <w:t xml:space="preserve">均不得向投标人或与评标无关的其他人员透露。</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3.2在评审过程中，投标人不得以任何行为影响评审过程，否则其投标文件将被作为无效投标文件。</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3.3</w:t>
      </w:r>
      <w:r>
        <w:rPr>
          <w:rFonts w:hint="default" w:ascii="宋体" w:hAnsi="宋体" w:eastAsia="宋体" w:cs="Times New Roman"/>
          <w:sz w:val="28"/>
          <w:szCs w:val="28"/>
        </w:rPr>
        <w:t xml:space="preserve">在评标期间，</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将设专门人员与投标人联系。</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3.4</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3.5</w:t>
      </w:r>
      <w:r>
        <w:rPr>
          <w:rFonts w:hint="default" w:ascii="宋体" w:hAnsi="宋体" w:eastAsia="宋体" w:cs="Times New Roman"/>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4、投标文件的澄清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5.对投标文件的初审</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5.1投标文件初审分为资格性审查和符合性审查。</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5.1.2</w:t>
      </w:r>
      <w:r>
        <w:rPr>
          <w:rFonts w:hint="default" w:ascii="宋体" w:hAnsi="宋体" w:eastAsia="宋体" w:cs="Times New Roman"/>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 xml:space="preserve">评委决定投标文件的响应性只根据投标文件本身的内容，而不寻求外部的证据。</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5.3</w:t>
      </w:r>
      <w:r>
        <w:rPr>
          <w:rFonts w:hint="default" w:ascii="宋体" w:hAnsi="宋体" w:eastAsia="宋体" w:cs="Times New Roman"/>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5.4</w:t>
      </w:r>
      <w:r>
        <w:rPr>
          <w:rFonts w:hint="default" w:ascii="宋体" w:hAnsi="宋体" w:eastAsia="宋体" w:cs="Times New Roman"/>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（1）投标文件中开标一览表内容与投标文件中相应内容不一致的，以开标一览表为准。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（2）大写金额和小写金额不一致的，以大写金额为准。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（3）单价金额小数点或者百分比有明显错位的，以开标一览表的总价为准，并修改单价。</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（4）总价金额与按单价汇总金额不一致的，以单价金额计算结果为准。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同时出现两种以上错误的，按照前款规定的顺序修正。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hint="default" w:ascii="宋体" w:hAnsi="宋体" w:eastAsia="宋体" w:cs="Times New Roman"/>
          <w:sz w:val="28"/>
          <w:szCs w:val="28"/>
        </w:rPr>
      </w:pPr>
      <w:r>
        <w:rPr>
          <w:rFonts w:hint="eastAsia" w:ascii="宋体" w:hAnsi="宋体" w:eastAsia="宋体" w:cs="宋体"/>
          <w:bCs/>
          <w:sz w:val="28"/>
          <w:szCs w:val="28"/>
        </w:rPr>
        <w:t xml:space="preserve">5.8</w:t>
      </w:r>
      <w:r>
        <w:rPr>
          <w:rFonts w:hint="default" w:ascii="宋体" w:hAnsi="宋体" w:eastAsia="宋体" w:cs="Times New Roman"/>
          <w:sz w:val="28"/>
          <w:szCs w:val="28"/>
        </w:rPr>
        <w:t xml:space="preserve">投标人在开、评标全过程中应保持通讯畅通，并安排专人与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default" w:ascii="宋体" w:hAnsi="宋体" w:eastAsia="宋体" w:cs="Times New Roman"/>
          <w:sz w:val="28"/>
          <w:szCs w:val="28"/>
        </w:rPr>
        <w:t xml:space="preserve">无效投标条款和废标条款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6.1无效投标条款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6.1.1 投标人在规定的时间内未成功解密电子投标文件的。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6.1.2 投标人未按照招标文件要求上传电子投标文件的。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6.1.3同一投标人提交两个（含两个）以上不同的投标报价的。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6.1.4投标人不具备招标文件中规定资格要求的。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6.1.5投标人的报价超过了采购预算或最高限价的。</w:t>
      </w:r>
      <w:r/>
    </w:p>
    <w:p>
      <w:pPr>
        <w:ind w:firstLine="56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6.1.6未通过符合性检查的。</w:t>
      </w:r>
      <w:r/>
    </w:p>
    <w:p>
      <w:pPr>
        <w:ind w:firstLine="42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6.1.9 投标文件含有采购人不能接受的附加条件的。</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6.1.10异常低价投标（响应）审查的情形和具体要求：</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lang w:eastAsia="zh-CN"/>
        </w:rPr>
        <w:t xml:space="preserve">（一）</w:t>
      </w:r>
      <w:r>
        <w:rPr>
          <w:rFonts w:hint="eastAsia" w:ascii="宋体" w:hAnsi="宋体" w:eastAsia="宋体" w:cs="Times New Roman"/>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lang w:eastAsia="zh-CN"/>
        </w:rPr>
        <w:t xml:space="preserve">（二）</w:t>
      </w:r>
      <w:r>
        <w:rPr>
          <w:rFonts w:hint="eastAsia" w:ascii="宋体" w:hAnsi="宋体" w:eastAsia="宋体" w:cs="Times New Roman"/>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eastAsia="宋体" w:cs="Times New Roman"/>
          <w:b/>
          <w:bCs w:val="0"/>
          <w:sz w:val="28"/>
          <w:szCs w:val="28"/>
          <w:highlight w:val="none"/>
        </w:rPr>
        <w:t xml:space="preserve">。</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99" w:lineRule="atLeast"/>
        <w:rPr>
          <w:rFonts w:ascii="Times New Roman" w:hAnsi="Times New Roman" w:eastAsia="宋体" w:cs="Times New Roman"/>
          <w:b w:val="0"/>
          <w:bC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rPr>
          <w:rFonts w:ascii="Times New Roman" w:hAnsi="Times New Roman" w:eastAsia="宋体" w:cs="Times New Roman"/>
        </w:rPr>
      </w:pPr>
      <w:r>
        <w:rPr>
          <w:rFonts w:ascii="Times New Roman" w:hAnsi="Times New Roman" w:eastAsia="宋体" w:cs="Times New Roman"/>
        </w:rPr>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6.1.12投标文件未按照采购文件要求加盖电子签章。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6.1.13不同的投标人投标文件制作机器码、文件创建标识码一致的。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6.1.15其他法律、法规及本招标文件规定的属无效响应的情形。</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 xml:space="preserve">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6.2.1符合专业条件的供应商或者对招标文件作实质响应的供应商不足三家的。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6.2.2出现影响采购公正的违法、违规行为的。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6.2.3因重大变故，采购任务取消的。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6.2.4评标委员会认定招标文件存在歧义、重大缺陷导致评审工作无法进行。</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6.2.5 因系统故障原因造成开标不成功的。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 投标截止时间结束后参加投标的供应商不足三家的处理：</w:t>
      </w:r>
      <w:r/>
    </w:p>
    <w:p>
      <w:pPr>
        <w:ind w:firstLine="562"/>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7.投标文件线上格式要求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7.2 通过“苏采云”系统提交政府采购客户端工具导出加密的投标文件（后缀名为zip）。</w:t>
      </w:r>
      <w:r>
        <w:rPr>
          <w:rFonts w:hint="eastAsia" w:ascii="宋体" w:hAnsi="宋体" w:eastAsia="宋体" w:cs="宋体"/>
          <w:b/>
          <w:sz w:val="28"/>
          <w:szCs w:val="28"/>
        </w:rPr>
        <w:t xml:space="preserve">投标文件不得超过150M！</w:t>
      </w:r>
      <w:r/>
    </w:p>
    <w:p>
      <w:pPr>
        <w:ind w:firstLine="560"/>
        <w:spacing w:line="360" w:lineRule="auto"/>
        <w:rPr>
          <w:rFonts w:hint="eastAsia" w:ascii="宋体" w:hAnsi="宋体" w:eastAsia="宋体" w:cs="宋体"/>
          <w:b/>
          <w:sz w:val="28"/>
          <w:szCs w:val="28"/>
        </w:rPr>
      </w:pPr>
      <w:r>
        <w:rPr>
          <w:rFonts w:hint="eastAsia" w:ascii="宋体" w:hAnsi="宋体" w:eastAsia="宋体" w:cs="宋体"/>
          <w:bCs/>
          <w:sz w:val="28"/>
          <w:szCs w:val="28"/>
        </w:rPr>
        <w:t xml:space="preserve">7.3 本项目采用线上投标，即投标人投标文件从政府采购客户端工具制作通过“苏采云”系统提交，</w:t>
      </w:r>
      <w:r>
        <w:rPr>
          <w:rFonts w:hint="eastAsia" w:ascii="宋体" w:hAnsi="宋体" w:eastAsia="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（六）</w:t>
      </w:r>
      <w:r>
        <w:rPr>
          <w:rFonts w:hint="eastAsia" w:ascii="宋体" w:hAnsi="宋体" w:eastAsia="宋体" w:cs="宋体"/>
          <w:b/>
          <w:bCs/>
          <w:sz w:val="28"/>
          <w:szCs w:val="28"/>
          <w:lang w:val="en-US" w:eastAsia="zh-CN"/>
        </w:rPr>
        <w:t xml:space="preserve">中标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1.2采购人应根据</w:t>
      </w:r>
      <w:r>
        <w:rPr>
          <w:rFonts w:hint="eastAsia" w:ascii="宋体" w:hAnsi="宋体" w:eastAsia="宋体" w:cs="Times New Roman"/>
          <w:bCs/>
          <w:sz w:val="28"/>
          <w:szCs w:val="28"/>
        </w:rPr>
        <w:t xml:space="preserve">评标委员会</w:t>
      </w:r>
      <w:r>
        <w:rPr>
          <w:rFonts w:hint="default" w:ascii="宋体" w:hAnsi="宋体" w:eastAsia="宋体" w:cs="Times New Roman"/>
          <w:bCs/>
          <w:sz w:val="28"/>
          <w:szCs w:val="28"/>
        </w:rPr>
        <w:t xml:space="preserve">推荐的</w:t>
      </w:r>
      <w:r>
        <w:rPr>
          <w:rFonts w:hint="eastAsia" w:ascii="宋体" w:hAnsi="宋体" w:eastAsia="宋体" w:cs="Times New Roman"/>
          <w:bCs/>
          <w:sz w:val="28"/>
          <w:szCs w:val="28"/>
        </w:rPr>
        <w:t xml:space="preserve">中标</w:t>
      </w:r>
      <w:r>
        <w:rPr>
          <w:rFonts w:hint="default" w:ascii="宋体" w:hAnsi="宋体" w:eastAsia="宋体" w:cs="Times New Roman"/>
          <w:bCs/>
          <w:sz w:val="28"/>
          <w:szCs w:val="28"/>
        </w:rPr>
        <w:t xml:space="preserve">候选供应商确定</w:t>
      </w:r>
      <w:r>
        <w:rPr>
          <w:rFonts w:hint="eastAsia" w:ascii="宋体" w:hAnsi="宋体" w:eastAsia="宋体" w:cs="Times New Roman"/>
          <w:bCs/>
          <w:sz w:val="28"/>
          <w:szCs w:val="28"/>
          <w:lang w:val="en-US" w:eastAsia="zh-CN"/>
        </w:rPr>
        <w:t xml:space="preserve">中标</w:t>
      </w:r>
      <w:r>
        <w:rPr>
          <w:rFonts w:hint="default" w:ascii="宋体" w:hAnsi="宋体" w:eastAsia="宋体" w:cs="Times New Roman"/>
          <w:bCs/>
          <w:sz w:val="28"/>
          <w:szCs w:val="28"/>
        </w:rPr>
        <w:t xml:space="preserve">供应商。</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”发布中标公告，公告期限为1个工作日。</w:t>
      </w:r>
      <w:r/>
    </w:p>
    <w:p>
      <w:pPr>
        <w:ind w:firstLine="56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投标人出现下列情况之一的，一经查实，将被取消</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资格：</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1.4.1提供虚假材料谋取中标的。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1.4.2</w:t>
      </w:r>
      <w:r>
        <w:rPr>
          <w:rFonts w:hint="eastAsia" w:ascii="宋体" w:hAnsi="宋体" w:eastAsia="宋体" w:cs="Times New Roman"/>
          <w:sz w:val="28"/>
          <w:szCs w:val="28"/>
        </w:rPr>
        <w:t xml:space="preserve">向采购人或采购代理机构行贿或者评审专家提供其他不正当利益的</w:t>
      </w:r>
      <w:r>
        <w:rPr>
          <w:rFonts w:hint="default" w:ascii="宋体" w:hAnsi="宋体" w:eastAsia="宋体" w:cs="Times New Roman"/>
          <w:sz w:val="28"/>
          <w:szCs w:val="28"/>
        </w:rPr>
        <w:t xml:space="preserve">。</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1.4.3恶意竞争，投标总报价明显低于其自身合理成本且又无法提供证明的。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1.4.4属于本文件规定的无效条件，但在评标过程中又未被评委会发现的。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1.4.5与采购人或者其他供应商恶意串通的。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1.4.6采取不正当手段诋毁、排挤其他供应商的。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1.5有下列情形之一的，视为投标人串通投标，投标无效：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1.5.1不同投标人的投标文件由同一单位或者个人编制；</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1.5.2不同投标人委托同一单位或者个人办理投标事宜；</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1.5.3不同投标人的投标文件载明的项目管理成员或者联系人员为同一人；</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1.5.4不同投标人的投标文件异常一致或者投标报价呈规律性差异；</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1.5.5不同投标人的投标文件相互混装；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或采购人提出质疑。上述应知其权益受到损害之日，是指：</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结果提出质疑的，为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结果公告期限届满之日。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负责答复。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结果确定后，</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通知书将是合同的一个组成部分。对采购人和</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投标人均具有法律效力。</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结果的，或者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投标人放弃投标项目的，应当依法承担法律责任。</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（七）授予合同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1.l</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投标人应当在</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1.2招标文件、</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1.3签订合同后，</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投标人不得将货物及其他相关服务进行转包。未经采购人同意，</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投标人也不得采用分包的形式履行合同，否则采购人有权终止合同。政府采购合同分包履行的，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投标人应承担相应赔偿责任。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 政府采购履约保证资金、合同信用融资扶持政策</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3.2根据</w:t>
      </w:r>
      <w:r>
        <w:rPr>
          <w:rFonts w:hint="eastAsia" w:ascii="宋体" w:hAnsi="宋体" w:eastAsia="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eastAsia="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both"/>
        <w:keepNext/>
        <w:widowControl w:val="off"/>
        <w:rPr>
          <w:rFonts w:hint="eastAsia" w:ascii="宋体" w:hAnsi="宋体" w:eastAsia="宋体" w:cs="宋体"/>
          <w:b/>
          <w:bCs/>
          <w:sz w:val="36"/>
          <w:szCs w:val="36"/>
          <w:lang w:val="en-US" w:eastAsia="zh-CN" w:bidi="ar-SA"/>
        </w:rPr>
        <w:outlineLvl w:val="3"/>
      </w:pPr>
      <w:r>
        <w:rPr>
          <w:rFonts w:hint="eastAsia" w:ascii="宋体" w:hAnsi="宋体" w:eastAsia="宋体" w:cs="宋体"/>
          <w:b/>
          <w:bCs/>
          <w:sz w:val="36"/>
          <w:szCs w:val="36"/>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宋体" w:hAnsi="宋体" w:eastAsia="宋体" w:cs="宋体"/>
          <w:b/>
          <w:bCs/>
          <w:sz w:val="36"/>
          <w:szCs w:val="36"/>
          <w:lang w:val="en-US" w:eastAsia="zh-CN"/>
        </w:rPr>
      </w:pPr>
      <w:r/>
      <w:bookmarkStart w:id="38" w:name="_Toc52352447"/>
      <w:r>
        <w:rPr>
          <w:rFonts w:hint="eastAsia" w:ascii="宋体" w:hAnsi="宋体" w:eastAsia="宋体" w:cs="宋体"/>
          <w:b/>
          <w:bCs/>
          <w:sz w:val="36"/>
          <w:szCs w:val="36"/>
          <w:lang w:val="en-US" w:eastAsia="zh-CN"/>
        </w:rPr>
        <w:br w:type="page" w:clear="all"/>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ind w:firstLine="482"/>
        <w:spacing w:line="36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南通市海门区民政局2026年-2029年政府购买居家养老上门服务项目，包括线上服务、线下服务（为全区约13309名老年人</w:t>
      </w:r>
      <w:r>
        <w:rPr>
          <w:rFonts w:hint="eastAsia" w:ascii="宋体" w:hAnsi="宋体" w:eastAsia="宋体" w:cs="宋体"/>
          <w:color w:val="auto"/>
          <w:sz w:val="24"/>
          <w:szCs w:val="24"/>
          <w:highlight w:val="none"/>
        </w:rPr>
        <w:t xml:space="preserve">提供居家养老上门服务</w:t>
      </w:r>
      <w:r>
        <w:rPr>
          <w:rFonts w:hint="eastAsia" w:ascii="宋体" w:hAnsi="宋体" w:eastAsia="宋体" w:cs="宋体"/>
          <w:color w:val="auto"/>
          <w:sz w:val="24"/>
          <w:szCs w:val="24"/>
          <w:highlight w:val="none"/>
          <w:lang w:eastAsia="zh-CN"/>
        </w:rPr>
        <w:t xml:space="preserve">）。</w:t>
      </w:r>
      <w:r/>
    </w:p>
    <w:p>
      <w:pPr>
        <w:numPr>
          <w:ilvl w:val="0"/>
          <w:numId w:val="0"/>
        </w:numPr>
        <w:ind w:firstLine="482"/>
        <w:spacing w:line="500" w:lineRule="exact"/>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服务对象和数量如下</w:t>
      </w:r>
      <w:r/>
    </w:p>
    <w:tbl>
      <w:tblPr>
        <w:tblStyle w:val="70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570"/>
        <w:gridCol w:w="1961"/>
        <w:gridCol w:w="1964"/>
        <w:gridCol w:w="1279"/>
      </w:tblGrid>
      <w:tr>
        <w:trPr>
          <w:trHeight w:val="660"/>
        </w:trPr>
        <w:tc>
          <w:tcPr>
            <w:tcW w:w="546"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181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995"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99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64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1812"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995"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c>
          <w:tcPr>
            <w:tcW w:w="997"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647" w:type="pct"/>
            <w:vAlign w:val="center"/>
            <w:textDirection w:val="lrTb"/>
            <w:noWrap w:val="false"/>
          </w:tcPr>
          <w:p>
            <w:pPr>
              <w:jc w:val="center"/>
              <w:rPr>
                <w:rFonts w:hint="default" w:ascii="宋体" w:hAnsi="宋体" w:eastAsia="宋体" w:cs="宋体"/>
                <w:szCs w:val="21"/>
                <w:lang w:val="en-US"/>
              </w:rPr>
            </w:pPr>
            <w:r>
              <w:rPr>
                <w:rFonts w:hint="eastAsia" w:ascii="宋体" w:hAnsi="宋体" w:eastAsia="宋体" w:cs="宋体"/>
                <w:szCs w:val="21"/>
                <w:lang w:val="en-US" w:eastAsia="zh-CN"/>
              </w:rPr>
              <w:t xml:space="preserve">500000</w:t>
            </w:r>
            <w:r/>
          </w:p>
        </w:tc>
      </w:tr>
      <w:tr>
        <w:trPr>
          <w:trHeight w:val="9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1812"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997" w:type="pct"/>
            <w:vAlign w:val="center"/>
            <w:vMerge w:val="restart"/>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40元/小时/人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4686720</w:t>
            </w:r>
            <w:r/>
          </w:p>
        </w:tc>
      </w:tr>
      <w:tr>
        <w:trPr>
          <w:trHeight w:val="87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181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997" w:type="pct"/>
            <w:vMerge w:val="continue"/>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4479600</w:t>
            </w:r>
            <w:r/>
          </w:p>
        </w:tc>
      </w:tr>
      <w:tr>
        <w:trPr>
          <w:trHeight w:val="90"/>
        </w:trPr>
        <w:tc>
          <w:tcPr>
            <w:tcW w:w="5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val="en-US" w:eastAsia="zh-CN"/>
              </w:rPr>
              <w:t xml:space="preserve">备</w:t>
            </w:r>
            <w:r>
              <w:rPr>
                <w:rFonts w:hint="eastAsia" w:ascii="宋体" w:hAnsi="宋体" w:eastAsia="宋体" w:cs="宋体"/>
                <w:szCs w:val="21"/>
              </w:rPr>
              <w:t xml:space="preserve">注</w:t>
            </w:r>
            <w:r/>
          </w:p>
        </w:tc>
        <w:tc>
          <w:tcPr>
            <w:gridSpan w:val="4"/>
            <w:tcW w:w="4453" w:type="pct"/>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w:t>
            </w:r>
            <w:r>
              <w:rPr>
                <w:rFonts w:hint="eastAsia" w:ascii="宋体" w:hAnsi="宋体" w:eastAsia="宋体" w:cs="宋体"/>
                <w:b/>
                <w:bCs/>
                <w:szCs w:val="21"/>
                <w:highlight w:val="yellow"/>
                <w:lang w:val="en-US" w:eastAsia="zh-CN"/>
              </w:rPr>
              <w:t xml:space="preserve">采购包1</w:t>
            </w:r>
            <w:r>
              <w:rPr>
                <w:rFonts w:hint="eastAsia" w:ascii="宋体" w:hAnsi="宋体" w:eastAsia="宋体" w:cs="宋体"/>
                <w:b/>
                <w:bCs/>
                <w:szCs w:val="21"/>
                <w:highlight w:val="yellow"/>
              </w:rPr>
              <w:t xml:space="preserve">为固定</w:t>
            </w:r>
            <w:r>
              <w:rPr>
                <w:rFonts w:hint="eastAsia" w:ascii="宋体" w:hAnsi="宋体" w:eastAsia="宋体" w:cs="宋体"/>
                <w:b/>
                <w:bCs/>
                <w:szCs w:val="21"/>
                <w:highlight w:val="yellow"/>
                <w:lang w:val="en-US" w:eastAsia="zh-CN"/>
              </w:rPr>
              <w:t xml:space="preserve">价格</w:t>
            </w:r>
            <w:r>
              <w:rPr>
                <w:rFonts w:hint="eastAsia" w:ascii="宋体" w:hAnsi="宋体" w:eastAsia="宋体" w:cs="宋体"/>
                <w:b/>
                <w:bCs/>
                <w:szCs w:val="21"/>
                <w:highlight w:val="yellow"/>
              </w:rPr>
              <w:t xml:space="preserve">，投标时不得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w:t>
            </w:r>
            <w:r>
              <w:rPr>
                <w:rFonts w:hint="eastAsia" w:ascii="宋体" w:hAnsi="宋体" w:eastAsia="宋体" w:cs="宋体"/>
                <w:b/>
                <w:bCs/>
                <w:szCs w:val="21"/>
                <w:highlight w:val="yellow"/>
                <w:lang w:val="en-US" w:eastAsia="zh-CN"/>
              </w:rPr>
              <w:t xml:space="preserve">投</w:t>
            </w:r>
            <w:r>
              <w:rPr>
                <w:rFonts w:hint="eastAsia" w:ascii="宋体" w:hAnsi="宋体" w:eastAsia="宋体" w:cs="宋体"/>
                <w:b/>
                <w:bCs/>
                <w:szCs w:val="21"/>
                <w:highlight w:val="yellow"/>
              </w:rPr>
              <w:t xml:space="preserve">标处理</w:t>
            </w:r>
            <w:r>
              <w:rPr>
                <w:rFonts w:hint="eastAsia" w:ascii="宋体" w:hAnsi="宋体" w:eastAsia="宋体" w:cs="宋体"/>
                <w:b/>
                <w:bCs/>
                <w:szCs w:val="21"/>
              </w:rPr>
              <w:t xml:space="preserve">。</w:t>
            </w:r>
            <w:r/>
          </w:p>
        </w:tc>
      </w:tr>
    </w:tbl>
    <w:tbl>
      <w:tblPr>
        <w:tblStyle w:val="690"/>
        <w:tblpPr w:horzAnchor="page" w:tblpX="1125" w:vertAnchor="text" w:tblpY="669" w:leftFromText="180" w:topFromText="0" w:rightFromText="180" w:bottomFromText="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6867"/>
        <w:gridCol w:w="1502"/>
      </w:tblGrid>
      <w:tr>
        <w:trPr>
          <w:trHeight w:val="921"/>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ind w:left="0" w:firstLine="0"/>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eastAsia="zh-CN"/>
              </w:rPr>
              <w:suppressLineNumbers w:val="0"/>
            </w:pPr>
            <w:r>
              <w:rPr>
                <w:rFonts w:hint="eastAsia" w:ascii="方正仿宋_GBK" w:hAnsi="方正仿宋_GBK" w:eastAsia="方正仿宋_GBK" w:cs="方正仿宋_GBK"/>
                <w:b/>
                <w:bCs/>
                <w:i w:val="0"/>
                <w:iCs w:val="0"/>
                <w:color w:val="000000"/>
                <w:sz w:val="32"/>
                <w:szCs w:val="32"/>
                <w:u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服务对象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方正仿宋_GBK" w:hAnsi="方正仿宋_GBK" w:eastAsia="方正仿宋_GBK" w:cs="方正仿宋_GBK"/>
                <w:b/>
                <w:bCs/>
                <w:i w:val="0"/>
                <w:iCs w:val="0"/>
                <w:color w:val="000000"/>
                <w:sz w:val="32"/>
                <w:szCs w:val="32"/>
                <w:u w:val="none"/>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人数</w:t>
            </w:r>
            <w:r/>
          </w:p>
        </w:tc>
      </w:tr>
      <w:tr>
        <w:trPr>
          <w:trHeight w:val="921"/>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eastAsia="zh-CN"/>
              </w:rPr>
              <w:t xml:space="preserve">60周岁</w:t>
            </w:r>
            <w:r>
              <w:rPr>
                <w:rFonts w:hint="eastAsia" w:ascii="宋体" w:hAnsi="宋体" w:eastAsia="宋体" w:cs="宋体"/>
                <w:sz w:val="24"/>
                <w:szCs w:val="24"/>
                <w:lang w:val="en-US" w:eastAsia="zh-CN"/>
              </w:rPr>
              <w:t xml:space="preserve">及以上低保低收入家庭中的中重度失能老人，以及低保低收入家庭中75周岁及以上老人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1445</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en-US" w:eastAsia="zh-CN"/>
              </w:rPr>
              <w:t xml:space="preserve">60周岁及以上</w:t>
            </w:r>
            <w:r>
              <w:rPr>
                <w:rFonts w:hint="eastAsia" w:ascii="宋体" w:hAnsi="宋体" w:eastAsia="宋体" w:cs="宋体"/>
                <w:sz w:val="24"/>
                <w:szCs w:val="24"/>
                <w:lang w:eastAsia="zh-CN"/>
              </w:rPr>
              <w:t xml:space="preserve">分散供养的城镇“三无”人员、农村“五保”</w:t>
            </w:r>
            <w:r>
              <w:rPr>
                <w:rFonts w:hint="eastAsia" w:ascii="宋体" w:hAnsi="宋体" w:eastAsia="宋体" w:cs="宋体"/>
                <w:sz w:val="24"/>
                <w:szCs w:val="24"/>
                <w:lang w:val="en-US" w:eastAsia="zh-CN"/>
              </w:rPr>
              <w:t xml:space="preserve">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206</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75周岁及以上无子女老人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75周岁及以上无固定收入重点优抚对象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521</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90周岁及以上高龄老人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10001</w:t>
            </w:r>
            <w:r/>
          </w:p>
        </w:tc>
      </w:tr>
      <w:tr>
        <w:trPr>
          <w:trHeight w:val="621"/>
        </w:trPr>
        <w:tc>
          <w:tcPr>
            <w:gridSpan w:val="2"/>
            <w:tcBorders>
              <w:top w:val="single" w:color="000000" w:sz="4" w:space="0"/>
              <w:left w:val="single" w:color="000000" w:sz="4" w:space="0"/>
              <w:bottom w:val="single" w:color="000000" w:sz="4" w:space="0"/>
              <w:right w:val="single" w:color="000000" w:sz="4" w:space="0"/>
            </w:tcBorders>
            <w:tcW w:w="423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13309</w:t>
            </w:r>
            <w:r/>
          </w:p>
        </w:tc>
      </w:tr>
    </w:tbl>
    <w:p>
      <w:pPr>
        <w:ind w:firstLine="241"/>
        <w:jc w:val="both"/>
        <w:spacing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sz w:val="24"/>
          <w:szCs w:val="24"/>
          <w:highlight w:val="none"/>
        </w:rPr>
        <w:t xml:space="preserve">政府购买服务补贴</w:t>
      </w:r>
      <w:r>
        <w:rPr>
          <w:rFonts w:hint="eastAsia" w:ascii="宋体" w:hAnsi="宋体" w:eastAsia="宋体" w:cs="宋体"/>
          <w:sz w:val="24"/>
          <w:szCs w:val="24"/>
          <w:highlight w:val="none"/>
          <w:lang w:val="en-US" w:eastAsia="zh-CN"/>
        </w:rPr>
        <w:t xml:space="preserve">遵循“就高不重复”原则，</w:t>
      </w:r>
      <w:r>
        <w:rPr>
          <w:rFonts w:hint="eastAsia" w:ascii="宋体" w:hAnsi="宋体" w:eastAsia="宋体" w:cs="宋体"/>
          <w:sz w:val="24"/>
          <w:szCs w:val="24"/>
          <w:highlight w:val="none"/>
        </w:rPr>
        <w:t xml:space="preserve">不叠加享受</w:t>
      </w:r>
      <w:r>
        <w:rPr>
          <w:rFonts w:hint="eastAsia" w:ascii="宋体" w:hAnsi="宋体" w:eastAsia="宋体" w:cs="宋体"/>
          <w:sz w:val="24"/>
          <w:szCs w:val="24"/>
          <w:lang w:val="en-US" w:eastAsia="zh-CN"/>
        </w:rPr>
        <w:t xml:space="preserve">。</w:t>
      </w:r>
      <w:r>
        <w:rPr>
          <w:rFonts w:hint="eastAsia" w:ascii="宋体" w:hAnsi="宋体" w:eastAsia="宋体" w:cs="宋体"/>
          <w:sz w:val="24"/>
          <w:szCs w:val="24"/>
          <w:highlight w:val="none"/>
        </w:rPr>
        <w:t xml:space="preserve">政府购买服务补贴仅限用于居家养老服务，不得兑付现金，不得以生活用品等</w:t>
      </w:r>
      <w:r>
        <w:rPr>
          <w:rFonts w:hint="eastAsia" w:ascii="宋体" w:hAnsi="宋体" w:eastAsia="宋体" w:cs="宋体"/>
          <w:sz w:val="24"/>
          <w:szCs w:val="24"/>
          <w:highlight w:val="none"/>
          <w:lang w:eastAsia="zh-CN"/>
        </w:rPr>
        <w:t xml:space="preserve">替代</w:t>
      </w:r>
      <w:r>
        <w:rPr>
          <w:rFonts w:hint="eastAsia" w:ascii="宋体" w:hAnsi="宋体" w:eastAsia="宋体" w:cs="宋体"/>
          <w:sz w:val="24"/>
          <w:szCs w:val="24"/>
          <w:highlight w:val="none"/>
        </w:rPr>
        <w:t xml:space="preserve">服务。</w:t>
      </w:r>
      <w:r/>
    </w:p>
    <w:p>
      <w:pPr>
        <w:numPr>
          <w:ilvl w:val="0"/>
          <w:numId w:val="0"/>
        </w:numPr>
        <w:ind w:firstLine="482"/>
        <w:jc w:val="both"/>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lang w:val="en-US" w:eastAsia="zh-CN"/>
        </w:rPr>
        <w:t xml:space="preserve">服务内容</w:t>
      </w:r>
      <w:r/>
    </w:p>
    <w:p>
      <w:pPr>
        <w:numPr>
          <w:ilvl w:val="0"/>
          <w:numId w:val="0"/>
        </w:numPr>
        <w:ind w:firstLine="482"/>
        <w:jc w:val="both"/>
        <w:spacing w:line="360" w:lineRule="auto"/>
        <w:rPr>
          <w:rFonts w:hint="eastAsia" w:ascii="宋体" w:hAnsi="宋体" w:eastAsia="宋体" w:cs="宋体"/>
          <w:b w:val="0"/>
          <w:bCs/>
          <w:sz w:val="24"/>
          <w:szCs w:val="24"/>
          <w:highlight w:val="yellow"/>
          <w:lang w:val="en-US" w:eastAsia="zh-CN"/>
        </w:rPr>
      </w:pPr>
      <w:r>
        <w:rPr>
          <w:rFonts w:hint="eastAsia" w:ascii="宋体" w:hAnsi="宋体" w:eastAsia="宋体" w:cs="宋体"/>
          <w:b/>
          <w:bCs w:val="0"/>
          <w:sz w:val="24"/>
          <w:szCs w:val="24"/>
          <w:lang w:val="en-US" w:eastAsia="zh-CN"/>
        </w:rPr>
        <w:t xml:space="preserve">采购包1，经办机构（线上服务）：</w:t>
      </w:r>
      <w:r>
        <w:rPr>
          <w:rFonts w:hint="eastAsia" w:ascii="宋体" w:hAnsi="宋体" w:eastAsia="宋体" w:cs="宋体"/>
          <w:b w:val="0"/>
          <w:bCs/>
          <w:sz w:val="24"/>
          <w:szCs w:val="24"/>
          <w:lang w:val="en-US" w:eastAsia="zh-CN"/>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val="0"/>
          <w:sz w:val="24"/>
          <w:szCs w:val="24"/>
          <w:highlight w:val="none"/>
          <w:lang w:val="en-US" w:eastAsia="zh-CN"/>
        </w:rPr>
        <w:t xml:space="preserve">采购包2、3，服务机构（线下服务）：</w:t>
      </w:r>
      <w:r>
        <w:rPr>
          <w:rFonts w:hint="eastAsia" w:ascii="宋体" w:hAnsi="宋体" w:eastAsia="宋体" w:cs="宋体"/>
          <w:color w:val="auto"/>
          <w:sz w:val="24"/>
          <w:szCs w:val="24"/>
          <w:highlight w:val="none"/>
          <w:lang w:eastAsia="zh-CN"/>
        </w:rPr>
        <w:t xml:space="preserve">居家养老服务项目以满足老年人养老服务需求、提升老年人生活质量为目标，</w:t>
      </w:r>
      <w:r>
        <w:rPr>
          <w:rFonts w:hint="eastAsia" w:ascii="宋体" w:hAnsi="宋体" w:eastAsia="宋体" w:cs="宋体"/>
          <w:color w:val="auto"/>
          <w:sz w:val="24"/>
          <w:szCs w:val="24"/>
          <w:highlight w:val="none"/>
          <w:lang w:val="en-US" w:eastAsia="zh-CN"/>
        </w:rPr>
        <w:t xml:space="preserve">包括但不限于以下服务内容：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1.基础照护和</w:t>
      </w:r>
      <w:r>
        <w:rPr>
          <w:rFonts w:hint="eastAsia" w:ascii="宋体" w:hAnsi="宋体" w:eastAsia="宋体" w:cs="宋体"/>
          <w:b w:val="0"/>
          <w:bCs w:val="0"/>
          <w:color w:val="auto"/>
          <w:sz w:val="24"/>
          <w:szCs w:val="24"/>
          <w:lang w:eastAsia="zh-CN"/>
        </w:rPr>
        <w:t xml:space="preserve">生活照料</w:t>
      </w:r>
      <w:r>
        <w:rPr>
          <w:rFonts w:hint="eastAsia" w:ascii="宋体" w:hAnsi="宋体" w:eastAsia="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lang w:eastAsia="zh-CN"/>
        </w:rPr>
        <w:t xml:space="preserve">服务：理发、洗头、洗衣、剪指甲、家庭助洁、厨房清洁、收纳整理</w:t>
      </w:r>
      <w:r>
        <w:rPr>
          <w:rFonts w:hint="eastAsia" w:ascii="宋体" w:hAnsi="宋体" w:eastAsia="宋体" w:cs="宋体"/>
          <w:b w:val="0"/>
          <w:bCs w:val="0"/>
          <w:color w:val="auto"/>
          <w:sz w:val="24"/>
          <w:szCs w:val="24"/>
          <w:lang w:val="en-US" w:eastAsia="zh-CN"/>
        </w:rPr>
        <w:t xml:space="preserve">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2.健康管理和探访关爱等服务：血压测量、血糖测量、中医诊疗辅助、慢性病管理常识普及、心理慰藉、按摩、民政及医保等政策宣传、协助缴纳水电费、辅助购物与购药等。</w:t>
      </w:r>
      <w:r/>
    </w:p>
    <w:p>
      <w:pPr>
        <w:ind w:firstLine="562"/>
        <w:jc w:val="both"/>
        <w:spacing w:line="360" w:lineRule="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四、服务要求</w:t>
      </w:r>
      <w:r/>
    </w:p>
    <w:p>
      <w:pPr>
        <w:ind w:firstLine="482"/>
        <w:keepLines w:val="0"/>
        <w:keepNext w:val="0"/>
        <w:pageBreakBefore w:val="0"/>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magenta"/>
          <w:lang w:val="en-US" w:eastAsia="zh-CN"/>
        </w:rPr>
        <w:t xml:space="preserve">（一）采购包1服务机构（线上服务）：</w:t>
      </w:r>
      <w:r/>
    </w:p>
    <w:p>
      <w:p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中标单位组建运营区级智慧养老服务平台系统并设置呼叫指挥中心，提供 24 小时全天候服务，具备专业运营团队，拥有与业务范围相匹配的管理人员、服务人员，在海门区域内拥有固定经营服务场所及工作设备。</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1.总体技术要求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（1）系统架构设计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系统必须采用分层架构技术，采用国际通用的编程语言及数据仓库。从政府监管层面，养老服务组织内部管理层面，老人及其家属三个层面；</w:t>
      </w:r>
      <w:r>
        <w:rPr>
          <w:rFonts w:hint="eastAsia" w:ascii="宋体" w:hAnsi="宋体" w:eastAsia="宋体" w:cs="宋体"/>
          <w:color w:val="auto"/>
          <w:sz w:val="24"/>
          <w:szCs w:val="24"/>
          <w:highlight w:val="none"/>
          <w:lang w:val="en-US" w:eastAsia="zh-CN"/>
        </w:rPr>
        <w:t xml:space="preserve">海门区级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镇（街道）、社区（村）居委会、服务</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、服务人员五个层级权限进行全方位架构。</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系统必须采用物联网、大数据分析技术，通过终端设备与互联网结合，打破传统技术壁垒，整合线上线下资源，形成综合智慧养老服务平台。</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（2）系统性能</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可连续稳定运行，实时对服务人员进行定位和轨迹追踪并记录。为平台采用的技术、实现方法和软件架构留有升级发展空间，保证日后性能、功能、结构的可扩展。同时须满足与行业内外多种异构信息系统的兼容，实现与其它系统的信息交互，满足扩容和集成需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数据实时同步，用户的养老数据和健康数据必须实现同步，要求</w:t>
      </w:r>
      <w:r>
        <w:rPr>
          <w:rFonts w:hint="eastAsia" w:ascii="宋体" w:hAnsi="宋体" w:eastAsia="宋体" w:cs="宋体"/>
          <w:color w:val="auto"/>
          <w:sz w:val="24"/>
          <w:szCs w:val="24"/>
          <w:highlight w:val="none"/>
          <w:lang w:val="en-US" w:eastAsia="zh-CN"/>
        </w:rPr>
        <w:t xml:space="preserve">老人家里分人群、分时间段逐步安装智能化设备</w:t>
      </w:r>
      <w:r>
        <w:rPr>
          <w:rFonts w:hint="eastAsia" w:ascii="宋体" w:hAnsi="宋体" w:eastAsia="宋体" w:cs="宋体"/>
          <w:color w:val="auto"/>
          <w:sz w:val="24"/>
          <w:szCs w:val="24"/>
          <w:highlight w:val="none"/>
        </w:rPr>
        <w:t xml:space="preserve">预警信息能传递到呼叫中心。</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（3）养老服务流程及监管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rPr>
        <w:t xml:space="preserve">统必须具有完整的养老服务流程，对服务人员、服务商分区域（镇）进行管理，能实时监控服务人员位置，在老人家中停留时间及任务完成状态，可通过任务状态和时间查询所有已经和正在处理的订单；能实时定位服务员从开始接单到完成订单的轨迹；能在服务过程中实时视频抽查做到服务过程监管，能查询已完成订单的完整记录包括但不限于按区域（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（4）全景展示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系统必须全景展示呼叫中心数据、居家服务数据以及全</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养老服务资源；可与展示大屏无缝对接，系统输出分辨率与大屏分辨率完全匹配。</w:t>
      </w:r>
      <w:r/>
    </w:p>
    <w:p>
      <w:pPr>
        <w:ind w:firstLine="48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2.系统软硬件部分</w:t>
      </w:r>
      <w:r/>
    </w:p>
    <w:p>
      <w:pPr>
        <w:ind w:firstLine="480"/>
        <w:spacing w:line="500" w:lineRule="exact"/>
        <w:shd w:val="clear" w:color="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中标单位在</w:t>
      </w:r>
      <w:r>
        <w:rPr>
          <w:rFonts w:hint="eastAsia" w:ascii="宋体" w:hAnsi="宋体" w:eastAsia="宋体" w:cs="宋体"/>
          <w:color w:val="auto"/>
          <w:sz w:val="24"/>
          <w:szCs w:val="24"/>
          <w:highlight w:val="none"/>
        </w:rPr>
        <w:t xml:space="preserve">合同期内免费向</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提</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rPr>
        <w:t xml:space="preserve">维护、升级、数据保存。居家养老服务软件系统必须能根据</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的要求新增功能模块，并与</w:t>
      </w:r>
      <w:r>
        <w:rPr>
          <w:rFonts w:hint="eastAsia" w:ascii="宋体" w:hAnsi="宋体" w:eastAsia="宋体" w:cs="宋体"/>
          <w:color w:val="auto"/>
          <w:sz w:val="24"/>
          <w:szCs w:val="24"/>
          <w:highlight w:val="none"/>
          <w:lang w:val="en-US" w:eastAsia="zh-CN"/>
        </w:rPr>
        <w:t xml:space="preserve">招标人现有业务</w:t>
      </w:r>
      <w:r>
        <w:rPr>
          <w:rFonts w:hint="eastAsia" w:ascii="宋体" w:hAnsi="宋体" w:eastAsia="宋体" w:cs="宋体"/>
          <w:color w:val="auto"/>
          <w:sz w:val="24"/>
          <w:szCs w:val="24"/>
          <w:highlight w:val="none"/>
        </w:rPr>
        <w:t xml:space="preserve">系统实时对接，实现信息共享。</w:t>
      </w:r>
      <w:r>
        <w:rPr>
          <w:rFonts w:hint="eastAsia" w:ascii="宋体" w:hAnsi="宋体" w:eastAsia="宋体" w:cs="宋体"/>
          <w:color w:val="auto"/>
          <w:sz w:val="24"/>
          <w:szCs w:val="24"/>
          <w:highlight w:val="none"/>
          <w:lang w:val="en-US" w:eastAsia="zh-CN"/>
        </w:rPr>
        <w:t xml:space="preserve">中标单位可依托现有的海门区智慧养老服务平台进行升级改造。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为履行本合同交付的工作成果，使用的技术手段或提供的服务内容涉及的各方面均享有完全的法律权利或获得充分的授权。</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因自身的权利瑕疵或侵权行为使得本合同履行侵犯第三方合法权益的需自行承担法律责任。</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lang w:val="zh-CN"/>
        </w:rPr>
        <w:t xml:space="preserve">服务期间产生的数据应传输储存于招标人指定的地方，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lang w:val="zh-CN"/>
        </w:rPr>
        <w:t xml:space="preserve">应保证所传输的数据完整、准确。</w:t>
      </w:r>
      <w:r>
        <w:rPr>
          <w:rFonts w:hint="eastAsia" w:ascii="宋体" w:hAnsi="宋体" w:eastAsia="宋体" w:cs="宋体"/>
          <w:color w:val="auto"/>
          <w:sz w:val="24"/>
          <w:szCs w:val="24"/>
          <w:highlight w:val="none"/>
        </w:rPr>
        <w:t xml:space="preserve">合同结束后，所有相关电子数据必须全部移交</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不得自行发布、泄露等，保证数据保密。</w:t>
      </w:r>
      <w:r>
        <w:rPr>
          <w:rFonts w:hint="eastAsia" w:ascii="宋体" w:hAnsi="宋体" w:eastAsia="宋体" w:cs="宋体"/>
          <w:color w:val="auto"/>
          <w:sz w:val="24"/>
          <w:szCs w:val="24"/>
          <w:highlight w:val="none"/>
        </w:rPr>
        <w:t xml:space="preserve">具体需求如下表：</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（1）智慧养老平台系统要求</w:t>
      </w:r>
      <w:r/>
    </w:p>
    <w:p>
      <w:pPr>
        <w:ind w:firstLine="480"/>
        <w:spacing w:line="50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本项目要求的系统软件功能，不仅</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涵盖居家养老服务系统功能模块，还包括我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实施的</w:t>
      </w:r>
      <w:r>
        <w:rPr>
          <w:rFonts w:hint="eastAsia" w:ascii="宋体" w:hAnsi="宋体" w:eastAsia="宋体" w:cs="宋体"/>
          <w:color w:val="auto"/>
          <w:sz w:val="24"/>
          <w:szCs w:val="24"/>
          <w:highlight w:val="none"/>
          <w:lang w:val="en-US" w:eastAsia="zh-CN"/>
        </w:rPr>
        <w:t xml:space="preserve">居家养老服务消费补贴系统</w:t>
      </w:r>
      <w:r>
        <w:rPr>
          <w:rFonts w:hint="eastAsia" w:ascii="宋体" w:hAnsi="宋体" w:eastAsia="宋体" w:cs="宋体"/>
          <w:color w:val="auto"/>
          <w:sz w:val="24"/>
          <w:szCs w:val="24"/>
          <w:highlight w:val="none"/>
        </w:rPr>
        <w:t xml:space="preserve">相关功能。</w:t>
      </w:r>
      <w:r>
        <w:rPr>
          <w:rFonts w:hint="eastAsia" w:ascii="宋体" w:hAnsi="宋体" w:eastAsia="宋体" w:cs="宋体"/>
          <w:color w:val="auto"/>
          <w:sz w:val="24"/>
          <w:szCs w:val="24"/>
          <w:highlight w:val="none"/>
          <w:lang w:val="en-US" w:eastAsia="zh-CN"/>
        </w:rPr>
        <w:t xml:space="preserve">具体要求如下：</w:t>
      </w:r>
      <w:r/>
    </w:p>
    <w:tbl>
      <w:tblPr>
        <w:tblStyle w:val="690"/>
        <w:tblW w:w="9630" w:type="dxa"/>
        <w:jc w:val="center"/>
        <w:tblLayout w:type="autofit"/>
        <w:tblCellMar>
          <w:left w:w="108" w:type="dxa"/>
          <w:top w:w="0" w:type="dxa"/>
          <w:right w:w="108" w:type="dxa"/>
          <w:bottom w:w="0" w:type="dxa"/>
        </w:tblCellMar>
        <w:tblLook w:val="04A0" w:firstRow="1" w:lastRow="0" w:firstColumn="1" w:lastColumn="0" w:noHBand="0" w:noVBand="1"/>
      </w:tblPr>
      <w:tblGrid>
        <w:gridCol w:w="2170"/>
        <w:gridCol w:w="1220"/>
        <w:gridCol w:w="1980"/>
        <w:gridCol w:w="4260"/>
      </w:tblGrid>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系统模块</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功能描述</w:t>
            </w:r>
            <w:r/>
          </w:p>
        </w:tc>
      </w:tr>
      <w:tr>
        <w:trPr>
          <w:jc w:val="center"/>
          <w:trHeight w:val="12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档案中心管理系统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老人基础档案管理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实现对区县级老人的基本档案进行管理，包括：姓名、性别、身份证号、居住信息、紧急联系人等，支持对老人信息进行导入导出。</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健康档案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实现对老人健康档案的管理，包括：身高、体重、身体评估情况、就诊情况、血压、血糖、血脂等数据。</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该功能统计了所有老人的服务工单数据，包括：服务类别、服务人员、服务时间等。</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实现对服务的信息进行管理，支持对服务商进行新增、修改、删除</w:t>
            </w:r>
            <w:r>
              <w:rPr>
                <w:rFonts w:hint="eastAsia" w:ascii="宋体" w:hAnsi="宋体" w:eastAsia="宋体" w:cs="宋体"/>
                <w:color w:val="auto"/>
                <w:sz w:val="24"/>
                <w:szCs w:val="24"/>
                <w:highlight w:val="none"/>
                <w:lang w:eastAsia="zh-CN"/>
              </w:rPr>
              <w:t xml:space="preserve">。</w:t>
            </w:r>
            <w:r/>
          </w:p>
        </w:tc>
      </w:tr>
      <w:tr>
        <w:trPr>
          <w:jc w:val="center"/>
          <w:trHeight w:val="9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服务商账号开通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支持对服务商账号进行开通，开通需输入：服务商名称、统一社会信用代码、联系人、联系电话、地址、服务区域等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服务商菜单管理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支持对服务商平台的操作菜单进行管理，修改菜单权限</w:t>
            </w:r>
            <w:r>
              <w:rPr>
                <w:rFonts w:hint="eastAsia" w:ascii="宋体" w:hAnsi="宋体" w:eastAsia="宋体" w:cs="宋体"/>
                <w:color w:val="auto"/>
                <w:sz w:val="24"/>
                <w:szCs w:val="24"/>
                <w:highlight w:val="none"/>
                <w:lang w:eastAsia="zh-CN"/>
              </w:rPr>
              <w:t xml:space="preserve">。</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指挥中心系统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服务资源调度</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话务服务管理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通话记录：工号、姓名、主叫/被叫号码、通话时长-小结；未接来电：主叫号码、来电时间、处理状态；接通率报表：呼入数据、呼出数据、接通率；坐席工作量统计：工号、姓名、呼入/呼出量、通话时长等的统计</w:t>
            </w:r>
            <w:r>
              <w:rPr>
                <w:rFonts w:hint="eastAsia" w:ascii="宋体" w:hAnsi="宋体" w:eastAsia="宋体" w:cs="宋体"/>
                <w:color w:val="auto"/>
                <w:sz w:val="24"/>
                <w:szCs w:val="24"/>
                <w:highlight w:val="none"/>
                <w:lang w:eastAsia="zh-CN"/>
              </w:rPr>
              <w:t xml:space="preserve">。</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派单管理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实现对咨询工单管理，包括：工单号、长者名称、咨询时间、咨询内容等；</w:t>
            </w:r>
            <w:r/>
          </w:p>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实现对上门需求工单管理，包括：工单号、长者名称、服务内容、预约服务时间；</w:t>
            </w:r>
            <w:r/>
          </w:p>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实现对紧急救援工单的管理，包括：工单号、紧急救援对象、联系方式。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投诉登记</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支持对投诉工单进行登记，包括：被投诉对象、投诉人、投诉原因、投诉内容、登记时间等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支持对投诉进行处理，处理完成录入处理结果。包括：被投诉对象、投诉人、投诉原因、投诉内容、处理时长等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投诉回访查询</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支持对投诉进行回访，支持对回访内容进行查询，包括：被投诉对象、投诉人、投诉原因、投诉内容、处理时长等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设备注册</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支持对智能设备进行注册：新增或者导入设备信息。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支持对设备预警规则进行配置，包括：设备名称、设备类型、项目类型、预警对象等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智能看护</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实现了对现有设备进行展示，实现了对正在预警的设备进行声音、颜色等提醒；支持对设备进行用户绑定。</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支持对项目类型进行维护</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居家政策管理-服务对象</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top"/>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支持对居家政策下所有服务对象的管理，支持对对象进行新增、修改、删除。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居家政策管理-服务标准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支持对服务标准进行维护，包括：新增、修改、删除等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居家政策管理-服务项目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支持对标准服务项目进行维护，包括：新增、修改、删除等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支持对居家政策下的服务商进行管理</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支持对居家上门服务工单的统计和查询</w:t>
            </w:r>
            <w:r>
              <w:rPr>
                <w:rFonts w:hint="eastAsia" w:ascii="宋体" w:hAnsi="宋体" w:eastAsia="宋体" w:cs="宋体"/>
                <w:color w:val="auto"/>
                <w:sz w:val="24"/>
                <w:szCs w:val="24"/>
                <w:highlight w:val="none"/>
                <w:lang w:eastAsia="zh-CN"/>
              </w:rPr>
              <w:t xml:space="preserve">。</w:t>
            </w:r>
            <w:r/>
          </w:p>
        </w:tc>
      </w:tr>
      <w:tr>
        <w:trPr>
          <w:jc w:val="center"/>
          <w:trHeight w:val="73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25"/>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助浴</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探访关爱子系统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探访关爱老人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支持网格员新增探访申请，申请后街道受理，区民政审批</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探访关爱记录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支持社区管理员在PC端对探访记录进行批量导入</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支持网格员进行探访记录填报</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探访关爱转入转出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支持申请从当前区域转出，接收区域确认转入</w:t>
            </w:r>
            <w:r>
              <w:rPr>
                <w:rFonts w:hint="eastAsia" w:ascii="宋体" w:hAnsi="宋体" w:eastAsia="宋体" w:cs="宋体"/>
                <w:color w:val="auto"/>
                <w:sz w:val="24"/>
                <w:szCs w:val="24"/>
                <w:highlight w:val="none"/>
                <w:lang w:eastAsia="zh-CN"/>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工单回访</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服务工单回访</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支持对服务工单进行回访，支持选择上门和线上回访，回访展示：工单详情、工单轨迹、支持在线视频通话，支持对回访结果进行录入</w:t>
            </w:r>
            <w:r>
              <w:rPr>
                <w:rFonts w:hint="eastAsia" w:ascii="宋体" w:hAnsi="宋体" w:eastAsia="宋体" w:cs="宋体"/>
                <w:color w:val="auto"/>
                <w:sz w:val="24"/>
                <w:szCs w:val="24"/>
                <w:highlight w:val="none"/>
                <w:lang w:eastAsia="zh-CN"/>
              </w:rPr>
              <w:t xml:space="preserve">。</w:t>
            </w:r>
            <w:r/>
          </w:p>
        </w:tc>
      </w:tr>
      <w:tr>
        <w:trPr>
          <w:jc w:val="center"/>
          <w:trHeight w:val="312"/>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Merge w:val="restart"/>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支持对异常规则进行配置，系统可根据项目需求设计工单管理规则， 包括时间要求(签入、签出时间段、 时间规则) ，距离要求(签入签出距离要求) ，服务质量要求(服务时长、工单 间隔时间、服务照片、语音评价、服务项目、电子签名等) ，服务数量要求， 工 单要求，打卡方式等。</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支持对异常服务工单的管理。支持对异常工单进行处理，支持废除异常工单，支持处理操作（系统误报、虚假工单、老人地址错误等）后恢复正常工单。</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支持对服务地址进行变更进行审核</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支持按各个街道社区呈现已服务、可结算、不可结算、结算金额统计数据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支持按各个服务组织呈现站点等级、服务总人数、服务总次数、认定人数、基础补贴、绩效奖励、补贴合计</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评估量表制定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支持对评估量表进行设置、等级设置</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支持对评估类型等级进行设置，持设置等级变更规则</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支持对评估结果进行配置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老人评估系统分析</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实现对老人评估结果进行统计分析，包括：评估月度走势、各区域评估完成情况、评估结果分布</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数据展示中心系统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实现根据老年人结构，如按年龄段、街道、群体标签等进行大屏呈现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实现对服务对象信息，按政策项目进行大屏呈现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实现对上门服务概览，呈现今日完成和今日服务中工单</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人群结构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实现对老年人结构，按年龄段、街道、社区站点进行大屏呈现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综合服务内容</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实现按月统计人流量、时间银行、活动记录</w:t>
            </w:r>
            <w:r>
              <w:rPr>
                <w:rFonts w:hint="eastAsia" w:ascii="宋体" w:hAnsi="宋体" w:eastAsia="宋体" w:cs="宋体"/>
                <w:color w:val="auto"/>
                <w:sz w:val="24"/>
                <w:szCs w:val="24"/>
                <w:highlight w:val="none"/>
                <w:lang w:eastAsia="zh-CN"/>
              </w:rPr>
              <w:t xml:space="preserve">。</w:t>
            </w:r>
            <w:r/>
          </w:p>
        </w:tc>
      </w:tr>
      <w:tr>
        <w:trPr>
          <w:jc w:val="center"/>
          <w:trHeight w:val="970"/>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智慧守护大屏展示</w:t>
            </w:r>
            <w:r/>
          </w:p>
        </w:tc>
        <w:tc>
          <w:tcPr>
            <w:shd w:val="clear" w:color="auto" w:fill="auto"/>
            <w:tcBorders>
              <w:top w:val="single" w:color="000000" w:sz="8" w:space="0"/>
              <w:left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both"/>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实现智能设备安装情况的大屏呈现</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老人群体基本信息分析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实现按长者数量、年龄分布、失能分布、工单数量统计等维度进行大屏呈现</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数据对接</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数据中心-金民数据对接</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支持根据金民系统要求导出老人基本信息</w:t>
            </w:r>
            <w:r>
              <w:rPr>
                <w:rFonts w:hint="eastAsia" w:ascii="宋体" w:hAnsi="宋体" w:eastAsia="宋体" w:cs="宋体"/>
                <w:color w:val="auto"/>
                <w:sz w:val="24"/>
                <w:szCs w:val="24"/>
                <w:highlight w:val="none"/>
                <w:lang w:eastAsia="zh-CN"/>
              </w:rPr>
              <w:t xml:space="preserve">。</w:t>
            </w:r>
            <w:r/>
          </w:p>
        </w:tc>
      </w:tr>
      <w:tr>
        <w:trPr>
          <w:jc w:val="center"/>
          <w:trHeight w:val="470"/>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预留接口</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支持后期其他新增的需求进行对接</w:t>
            </w:r>
            <w:r>
              <w:rPr>
                <w:rFonts w:hint="eastAsia" w:ascii="宋体" w:hAnsi="宋体" w:eastAsia="宋体" w:cs="宋体"/>
                <w:color w:val="auto"/>
                <w:sz w:val="24"/>
                <w:szCs w:val="24"/>
                <w:highlight w:val="none"/>
                <w:lang w:eastAsia="zh-CN"/>
              </w:rPr>
              <w:t xml:space="preserve">。</w:t>
            </w:r>
            <w:r/>
          </w:p>
        </w:tc>
      </w:tr>
    </w:tbl>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）安全防护要求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落实《中华人民共和国网络安全法》、《信息安全等级保护管理办法》以及等级保护制度中规定的网络经营者应当履行的义务，建立健全的网络安全防护体系，切实保护本项目信息系统的资产安全，供应商应根据相关法律法规和国家相关标准对本项目平台进行安全防护建设。</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.平台运营</w:t>
      </w:r>
      <w:r/>
    </w:p>
    <w:p>
      <w:pPr>
        <w:ind w:firstLine="482"/>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中标单位</w:t>
      </w:r>
      <w:r>
        <w:rPr>
          <w:rFonts w:hint="eastAsia" w:ascii="宋体" w:hAnsi="宋体" w:eastAsia="宋体" w:cs="宋体"/>
          <w:b/>
          <w:bCs/>
          <w:color w:val="auto"/>
          <w:sz w:val="24"/>
          <w:szCs w:val="24"/>
          <w:highlight w:val="none"/>
        </w:rPr>
        <w:t xml:space="preserve">应在中标后，与原有</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形成经</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认可的交接方案，确保与原</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的工作</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交接，并确保线下服务正常开展，对</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移交的综合养老服务中心内的设施妥善保管与使用，服务期结束后应一并完好交还</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w:t>
      </w:r>
      <w:r/>
    </w:p>
    <w:p>
      <w:pPr>
        <w:pStyle w:val="692"/>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（2）合理设置呼叫中心，</w:t>
      </w:r>
      <w:r>
        <w:rPr>
          <w:rFonts w:hint="eastAsia" w:ascii="宋体" w:hAnsi="宋体" w:eastAsia="宋体" w:cs="宋体"/>
          <w:b w:val="0"/>
          <w:bCs w:val="0"/>
          <w:color w:val="auto"/>
          <w:sz w:val="24"/>
          <w:szCs w:val="24"/>
          <w:highlight w:val="none"/>
        </w:rPr>
        <w:t xml:space="preserve">设置座席数</w:t>
      </w:r>
      <w:r>
        <w:rPr>
          <w:rFonts w:hint="eastAsia" w:ascii="宋体" w:hAnsi="宋体" w:eastAsia="宋体" w:cs="宋体"/>
          <w:b w:val="0"/>
          <w:bCs w:val="0"/>
          <w:color w:val="auto"/>
          <w:sz w:val="24"/>
          <w:szCs w:val="24"/>
          <w:highlight w:val="none"/>
          <w:lang w:val="en-US" w:eastAsia="zh-CN"/>
        </w:rPr>
        <w:t xml:space="preserve">含夜班，</w:t>
      </w:r>
      <w:r>
        <w:rPr>
          <w:rFonts w:hint="eastAsia" w:ascii="宋体" w:hAnsi="宋体" w:eastAsia="宋体" w:cs="宋体"/>
          <w:b w:val="0"/>
          <w:bCs w:val="0"/>
          <w:color w:val="auto"/>
          <w:sz w:val="24"/>
          <w:szCs w:val="24"/>
          <w:highlight w:val="none"/>
        </w:rPr>
        <w:t xml:space="preserve">不少于</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同时可引用AI科技手段辅助。</w:t>
      </w:r>
      <w:r>
        <w:rPr>
          <w:rFonts w:hint="eastAsia" w:ascii="宋体" w:hAnsi="宋体" w:eastAsia="宋体" w:cs="宋体"/>
          <w:color w:val="auto"/>
          <w:sz w:val="24"/>
          <w:szCs w:val="24"/>
          <w:highlight w:val="none"/>
        </w:rPr>
        <w:t xml:space="preserve">能为</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服务对象提供线上居家养老服务；呼叫中心提供 24 小时全天候服务，包括紧急救援和生活服务咨询，呼入接通率达到 95%，满意度达到 95%以上。合理设置线下服务监管人员和综合养老服务中心运营人员，并定期组织员工技能培训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每季度不少于一次。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（3）对于主动呼入的服务对象，线上平台根据服务对象居住地所属的区域，针对性派单。线上供应商对服务对象信息的新增、变更等须及时反馈给线下服务商，对接线下服务商上门服务。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（4）针对线下居家养老服务制定完善的服务监管流程，并进行全程监管，每季度上门随访抽查服务工单比例不得低于实际总服务人数的</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线下服务平均工单数进行线上电话回访，比例</w:t>
      </w:r>
      <w:r>
        <w:rPr>
          <w:rFonts w:hint="eastAsia" w:ascii="宋体" w:hAnsi="宋体" w:eastAsia="宋体" w:cs="宋体"/>
          <w:color w:val="auto"/>
          <w:sz w:val="24"/>
          <w:szCs w:val="24"/>
          <w:highlight w:val="none"/>
          <w:lang w:val="en-US" w:eastAsia="zh-CN"/>
        </w:rPr>
        <w:t xml:space="preserve">不低于80%</w:t>
      </w:r>
      <w:r>
        <w:rPr>
          <w:rFonts w:hint="eastAsia" w:ascii="宋体" w:hAnsi="宋体" w:eastAsia="宋体" w:cs="宋体"/>
          <w:color w:val="auto"/>
          <w:sz w:val="24"/>
          <w:szCs w:val="24"/>
          <w:highlight w:val="none"/>
        </w:rPr>
        <w:t xml:space="preserve">。针对线下居家养老服务异常工单处理率达100%，每季度出具一份线下居家养老服务监管评估报告。</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（5）利用“互联网+”理念，对</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智慧养老信息平台进行数字化升级建设，信息服务平台至少包含居家养老业务管理、居家养老服务监管等模块，且具备数据统计、数据监管、数据分析、数据展示等功能。</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信息平台的完善、运转、培训及日常数据维护。另外，平台须预留数据接入端口，后续配合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接入相关民政系统模块及数据,包括但不限于居家养老服务功能、社区养老、助餐点管理、空巢独居老人关爱等，且须根据</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要求随时更新。</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须自觉接受</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授权的其他单位或组织的评估与考核，积极配合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完成其他相关工作。</w:t>
      </w:r>
      <w:r/>
    </w:p>
    <w:p>
      <w:pPr>
        <w:ind w:firstLine="480"/>
        <w:spacing w:line="50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（7）线上服务</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负责全部线下服务的派单和管理，做到管理正规化、服务规范化、考核标准化。</w:t>
      </w:r>
      <w:r>
        <w:rPr>
          <w:rFonts w:hint="eastAsia" w:ascii="宋体" w:hAnsi="宋体" w:eastAsia="宋体" w:cs="宋体"/>
          <w:color w:val="auto"/>
          <w:sz w:val="24"/>
          <w:szCs w:val="24"/>
          <w:highlight w:val="none"/>
          <w:lang w:val="en-US" w:eastAsia="zh-CN"/>
        </w:rPr>
        <w:t xml:space="preserve">同时需协助做好以下服务：</w:t>
      </w:r>
      <w:r/>
    </w:p>
    <w:tbl>
      <w:tblPr>
        <w:tblStyle w:val="690"/>
        <w:tblW w:w="9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1"/>
        <w:gridCol w:w="1468"/>
        <w:gridCol w:w="6510"/>
      </w:tblGrid>
      <w:tr>
        <w:trPr>
          <w:jc w:val="center"/>
          <w:trHeight w:val="406"/>
        </w:trPr>
        <w:tc>
          <w:tcPr>
            <w:tcW w:w="1601"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服务类别</w:t>
            </w:r>
            <w:r/>
          </w:p>
        </w:tc>
        <w:tc>
          <w:tcPr>
            <w:tcW w:w="1468"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服务项目</w:t>
            </w:r>
            <w:r/>
          </w:p>
        </w:tc>
        <w:tc>
          <w:tcPr>
            <w:tcW w:w="6510" w:type="dxa"/>
            <w:textDirection w:val="lrTb"/>
            <w:noWrap/>
          </w:tcPr>
          <w:p>
            <w:pPr>
              <w:ind w:right="-50" w:firstLine="482"/>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服务内容及标准</w:t>
            </w:r>
            <w:r/>
          </w:p>
        </w:tc>
      </w:tr>
      <w:tr>
        <w:trPr>
          <w:jc w:val="center"/>
          <w:trHeight w:val="801"/>
        </w:trPr>
        <w:tc>
          <w:tcPr>
            <w:tcW w:w="1601" w:type="dxa"/>
            <w:vAlign w:val="center"/>
            <w:vMerge w:val="restart"/>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紧急救助</w:t>
            </w:r>
            <w:r/>
          </w:p>
        </w:tc>
        <w:tc>
          <w:tcPr>
            <w:tcW w:w="1468" w:type="dxa"/>
            <w:vAlign w:val="center"/>
            <w:textDirection w:val="lrTb"/>
            <w:noWrap/>
          </w:tcPr>
          <w:p>
            <w:pPr>
              <w:ind w:right="-42"/>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应急建议</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在服务对象遭遇意外或紧急情况时，能够迅速提供白金十分钟的“自救”或“互救”应急建议。</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协助呼叫</w:t>
            </w:r>
            <w:r/>
          </w:p>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救护车辆</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在服务对象遭遇意外或紧急情况时，协助其呼叫急救中心电话。</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急救医院</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建议就近抢救。</w:t>
            </w:r>
            <w:r/>
          </w:p>
        </w:tc>
      </w:tr>
      <w:tr>
        <w:trPr>
          <w:jc w:val="center"/>
          <w:trHeight w:val="406"/>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住院指导</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指导办理住院手续并提供住院注意事项咨询。</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110报警</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在服务对象遭遇意外情况时，协助代为呼叫110，引导急救人员车辆到达客户地点。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火警呼救</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在服务对象遭遇意外情况时，协助代为呼叫119，引导急救人员车辆到达客户地点。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联络家属</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在服务对象遭遇意外或紧急情况时，协助其联系家属或紧急联系人。</w:t>
            </w:r>
            <w:r/>
          </w:p>
        </w:tc>
      </w:tr>
      <w:tr>
        <w:trPr>
          <w:jc w:val="center"/>
          <w:trHeight w:val="801"/>
        </w:trPr>
        <w:tc>
          <w:tcPr>
            <w:tcW w:w="1601"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养老咨询</w:t>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养老顾问服务</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根据省市《基本养老服务指导性目录》提供咨询顾问服务和政策解读。</w:t>
            </w:r>
            <w:r/>
          </w:p>
        </w:tc>
      </w:tr>
    </w:tbl>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服务期满时，</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所有投入设备及电子数据等必须全部移交</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，同时确保数据安全。凡发生遗失、人为损坏等情况，由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负责赔偿，赔偿款在剩余服务经费结算时一并扣除计算。</w:t>
      </w:r>
      <w:r/>
    </w:p>
    <w:p>
      <w:pPr>
        <w:ind w:firstLine="482"/>
        <w:keepLines w:val="0"/>
        <w:keepNext w:val="0"/>
        <w:pageBreakBefore w:val="0"/>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4.老年人能力评估、线下稽查</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落实“凡补贴必评估”要求，依据《老年人能力评估规范》国家标准（GB/T 42195-2022），对政府购买服务对象规范化开展老年人能力评估工作，应评尽评，加强评估结果动态更新和共享共用，作为享受政府购买养老服务的重要依据。</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中标单位需配备不少于5名专/兼职评估人员及5名线下稽查人员，评估人员应具有全日制高中或中专以上学历，并有相关实务经历。</w:t>
      </w:r>
      <w:r>
        <w:rPr>
          <w:rFonts w:hint="eastAsia" w:ascii="宋体" w:hAnsi="宋体" w:eastAsia="宋体" w:cs="宋体"/>
          <w:b w:val="0"/>
          <w:bCs w:val="0"/>
          <w:color w:val="auto"/>
          <w:sz w:val="24"/>
          <w:szCs w:val="24"/>
          <w:highlight w:val="none"/>
          <w:lang w:eastAsia="zh-CN"/>
        </w:rPr>
        <w:t xml:space="preserve">每次评估应有</w:t>
      </w:r>
      <w:r>
        <w:rPr>
          <w:rFonts w:hint="eastAsia" w:ascii="宋体" w:hAnsi="宋体" w:eastAsia="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eastAsia="zh-CN"/>
        </w:rPr>
        <w:t xml:space="preserve">2名评估人员同时在场，至少一人具有医护专业背景。评估时，老年人身体发生不适，或者精神出现问题，应终止评估。</w:t>
      </w:r>
      <w:r>
        <w:rPr>
          <w:rFonts w:hint="eastAsia" w:ascii="宋体" w:hAnsi="宋体" w:eastAsia="宋体" w:cs="宋体"/>
          <w:b w:val="0"/>
          <w:bCs w:val="0"/>
          <w:color w:val="auto"/>
          <w:sz w:val="24"/>
          <w:szCs w:val="24"/>
          <w:highlight w:val="none"/>
        </w:rPr>
        <w:t xml:space="preserve">老年人能力评估应为动态评估，出现特殊情况导致能力发生变化时，宜即时</w:t>
      </w:r>
      <w:r>
        <w:rPr>
          <w:rFonts w:hint="eastAsia" w:ascii="宋体" w:hAnsi="宋体" w:eastAsia="宋体" w:cs="宋体"/>
          <w:b w:val="0"/>
          <w:bCs w:val="0"/>
          <w:color w:val="auto"/>
          <w:sz w:val="24"/>
          <w:szCs w:val="24"/>
          <w:highlight w:val="none"/>
          <w:lang w:val="en-US" w:eastAsia="zh-CN"/>
        </w:rPr>
        <w:t xml:space="preserve">开展</w:t>
      </w:r>
      <w:r>
        <w:rPr>
          <w:rFonts w:hint="eastAsia" w:ascii="宋体" w:hAnsi="宋体" w:eastAsia="宋体" w:cs="宋体"/>
          <w:b w:val="0"/>
          <w:bCs w:val="0"/>
          <w:color w:val="auto"/>
          <w:sz w:val="24"/>
          <w:szCs w:val="24"/>
          <w:highlight w:val="none"/>
        </w:rPr>
        <w:t xml:space="preserve">评估。</w:t>
      </w:r>
      <w:r>
        <w:rPr>
          <w:rFonts w:hint="eastAsia" w:ascii="宋体" w:hAnsi="宋体" w:eastAsia="宋体" w:cs="宋体"/>
          <w:b w:val="0"/>
          <w:bCs w:val="0"/>
          <w:color w:val="auto"/>
          <w:sz w:val="24"/>
          <w:szCs w:val="24"/>
          <w:highlight w:val="none"/>
          <w:lang w:eastAsia="zh-CN"/>
        </w:rPr>
        <w:t xml:space="preserve">每次</w:t>
      </w:r>
      <w:r>
        <w:rPr>
          <w:rFonts w:hint="eastAsia" w:ascii="宋体" w:hAnsi="宋体" w:eastAsia="宋体" w:cs="宋体"/>
          <w:b w:val="0"/>
          <w:bCs w:val="0"/>
          <w:color w:val="auto"/>
          <w:sz w:val="24"/>
          <w:szCs w:val="24"/>
          <w:highlight w:val="none"/>
          <w:lang w:val="en-US" w:eastAsia="zh-CN"/>
        </w:rPr>
        <w:t xml:space="preserve">线下稽查</w:t>
      </w:r>
      <w:r>
        <w:rPr>
          <w:rFonts w:hint="eastAsia" w:ascii="宋体" w:hAnsi="宋体" w:eastAsia="宋体" w:cs="宋体"/>
          <w:b w:val="0"/>
          <w:bCs w:val="0"/>
          <w:color w:val="auto"/>
          <w:sz w:val="24"/>
          <w:szCs w:val="24"/>
          <w:highlight w:val="none"/>
          <w:lang w:eastAsia="zh-CN"/>
        </w:rPr>
        <w:t xml:space="preserve">应有</w:t>
      </w:r>
      <w:r>
        <w:rPr>
          <w:rFonts w:hint="eastAsia" w:ascii="宋体" w:hAnsi="宋体" w:eastAsia="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eastAsia="zh-CN"/>
        </w:rPr>
        <w:t xml:space="preserve">2名人员同时在场，</w:t>
      </w:r>
      <w:r>
        <w:rPr>
          <w:rFonts w:hint="eastAsia" w:ascii="宋体" w:hAnsi="宋体" w:eastAsia="宋体" w:cs="宋体"/>
          <w:b w:val="0"/>
          <w:bCs w:val="0"/>
          <w:color w:val="auto"/>
          <w:sz w:val="24"/>
          <w:szCs w:val="24"/>
          <w:highlight w:val="none"/>
          <w:lang w:val="en-US" w:eastAsia="zh-CN"/>
        </w:rPr>
        <w:t xml:space="preserve">招标人不定期进行抽查，如评估、稽查结果与事实不符，招标人有权对中标单位进行罚款。</w:t>
      </w:r>
      <w:r/>
    </w:p>
    <w:p>
      <w:pPr>
        <w:numPr>
          <w:ilvl w:val="0"/>
          <w:numId w:val="0"/>
        </w:numPr>
        <w:ind w:firstLine="482"/>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5.项目资金监管</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保障本项目采购包2、3线下服务资金使用安全、规范资金拨付与使用管理，招标人有权要求（采购包1）中标单位开立“线下服务资金监管账户”或按照招标人认可的其他方式，（采购包1）中标单位在收到民政局款项后</w:t>
      </w:r>
      <w:r>
        <w:rPr>
          <w:rFonts w:hint="eastAsia" w:ascii="宋体" w:hAnsi="宋体" w:eastAsia="宋体" w:cs="宋体"/>
          <w:b w:val="0"/>
          <w:bCs w:val="0"/>
          <w:color w:val="auto"/>
          <w:sz w:val="24"/>
          <w:szCs w:val="24"/>
          <w:highlight w:val="none"/>
          <w:u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个工作日内通过“线下服务资金监管账户”或按照招标人认可的其他方式实现线下服务资金拨付。同时，招标人可与（采购包1）中标单位协商确定线下服务资金监管的具体实施方式，相关约定由双方通过签订补充协议的形式予以明确。</w:t>
      </w:r>
      <w:r/>
    </w:p>
    <w:p>
      <w:pPr>
        <w:numPr>
          <w:ilvl w:val="0"/>
          <w:numId w:val="0"/>
        </w:numPr>
        <w:ind w:firstLine="482"/>
        <w:spacing w:line="500" w:lineRule="exact"/>
        <w:shd w:val="clear" w:color="auto"/>
        <w:rPr>
          <w:rFonts w:hint="eastAsia" w:ascii="宋体" w:hAnsi="宋体" w:eastAsia="宋体" w:cs="宋体"/>
          <w:b/>
          <w:bCs/>
          <w:color w:val="auto"/>
          <w:sz w:val="24"/>
          <w:szCs w:val="24"/>
          <w:highlight w:val="magenta"/>
        </w:rPr>
      </w:pPr>
      <w:r>
        <w:rPr>
          <w:rFonts w:hint="eastAsia" w:ascii="宋体" w:hAnsi="宋体" w:eastAsia="宋体" w:cs="宋体"/>
          <w:b/>
          <w:bCs/>
          <w:color w:val="auto"/>
          <w:sz w:val="24"/>
          <w:szCs w:val="24"/>
          <w:highlight w:val="magenta"/>
          <w:lang w:val="en-US" w:eastAsia="zh-CN"/>
        </w:rPr>
        <w:t xml:space="preserve">（二）采购包2、3服务机构（线下服务）</w:t>
      </w:r>
      <w:r>
        <w:rPr>
          <w:rFonts w:hint="eastAsia" w:ascii="宋体" w:hAnsi="宋体" w:eastAsia="宋体" w:cs="宋体"/>
          <w:b/>
          <w:bCs/>
          <w:color w:val="auto"/>
          <w:sz w:val="24"/>
          <w:szCs w:val="24"/>
          <w:highlight w:val="magenta"/>
        </w:rPr>
        <w:t xml:space="preserve">：</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中标后在海门区域内设立固定服务场所，并配备与居家养老服务需求相适应的专业服务人员及设备；负责组建覆盖全区城乡、与服务需求相匹配的专业助老员队伍（女助老员年龄一般不超过55周岁，男助老员年龄一般不得过60周岁），助老员须熟练掌握专业养老服务知识、方法和技能；须配备项目负责人1人，一定数量的社会工作师及3名及以上专职管理人员，所有服务人员须接受过专业养老服务技能培训，具备相应职业技能。</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硬件</w:t>
      </w:r>
      <w:r>
        <w:rPr>
          <w:rFonts w:hint="eastAsia" w:ascii="宋体" w:hAnsi="宋体" w:eastAsia="宋体" w:cs="宋体"/>
          <w:b/>
          <w:bCs/>
          <w:color w:val="auto"/>
          <w:sz w:val="24"/>
          <w:szCs w:val="24"/>
          <w:highlight w:val="none"/>
        </w:rPr>
        <w:t xml:space="preserve">建议要求</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中标供应商必须根据</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提供的指定场所自行配备符合服务运行所需的办公设备、设施。其投入设备的采购、安装、调试、维保等费用已包括在中标价中</w:t>
      </w:r>
      <w:r>
        <w:rPr>
          <w:rFonts w:hint="eastAsia" w:ascii="宋体" w:hAnsi="宋体" w:eastAsia="宋体" w:cs="宋体"/>
          <w:color w:val="auto"/>
          <w:sz w:val="24"/>
          <w:szCs w:val="24"/>
          <w:highlight w:val="none"/>
          <w:lang w:eastAsia="zh-CN"/>
        </w:rPr>
        <w:t xml:space="preserve">。</w:t>
      </w:r>
      <w:r/>
    </w:p>
    <w:p>
      <w:pPr>
        <w:ind w:firstLine="482"/>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2.服务内容</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根据老年人能力评估及具体需求情况</w:t>
      </w:r>
      <w:r>
        <w:rPr>
          <w:rFonts w:hint="eastAsia" w:ascii="宋体" w:hAnsi="宋体" w:eastAsia="宋体" w:cs="宋体"/>
          <w:color w:val="auto"/>
          <w:sz w:val="24"/>
          <w:szCs w:val="24"/>
          <w:highlight w:val="none"/>
          <w:lang w:val="en-US" w:eastAsia="zh-CN"/>
        </w:rPr>
        <w:t xml:space="preserve">提供相关服务</w:t>
      </w:r>
      <w:r>
        <w:rPr>
          <w:rFonts w:hint="eastAsia" w:ascii="宋体" w:hAnsi="宋体" w:eastAsia="宋体" w:cs="宋体"/>
          <w:color w:val="auto"/>
          <w:sz w:val="24"/>
          <w:szCs w:val="24"/>
          <w:highlight w:val="none"/>
        </w:rPr>
        <w:t xml:space="preserve">。严禁服务商通过此项服务的渠道上门集资、推销所谓健康保健的器械、药品等服务。若在巡查中发现或经被服务老人举报存在违规</w:t>
      </w:r>
      <w:r>
        <w:rPr>
          <w:rFonts w:hint="eastAsia" w:ascii="宋体" w:hAnsi="宋体" w:eastAsia="宋体" w:cs="宋体"/>
          <w:color w:val="auto"/>
          <w:sz w:val="24"/>
          <w:szCs w:val="24"/>
          <w:highlight w:val="none"/>
          <w:lang w:val="en-US" w:eastAsia="zh-CN"/>
        </w:rPr>
        <w:t xml:space="preserve">行为</w:t>
      </w:r>
      <w:r>
        <w:rPr>
          <w:rFonts w:hint="eastAsia" w:ascii="宋体" w:hAnsi="宋体" w:eastAsia="宋体" w:cs="宋体"/>
          <w:color w:val="auto"/>
          <w:sz w:val="24"/>
          <w:szCs w:val="24"/>
          <w:highlight w:val="none"/>
        </w:rPr>
        <w:t xml:space="preserve">的，予以严肃处理:一次约谈警告;二次扣款当月服务费的10%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三次取消服务资格，解除合作合同。</w:t>
      </w:r>
      <w:r/>
    </w:p>
    <w:p>
      <w:p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要求提供能够切实落地的服务套餐，服务内容贴切</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实际需求，能满足城市、农村不同区域的老人多样化服务需求，要求提供的服务包括但不仅限于以下内容:  </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厨房整理：对老人家里的灶台、油烟机表面、水槽、碗具等进行清理。</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洗头：进行老人头部的清理及简单的头部按摩等。</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洗脚、泡脚：进行简单的泡脚后进行脚部的按摩等。</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剪指甲：对于老人的手指甲、脚趾甲进行修理，包括剪脚趾甲前脚部的泡脚等。操作小心不伤及老人，修理完毕进行一定清理工作，确保指缝无污垢。</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理发：进行头部的清洗后理发并进行相应的面部修理等。应及时做好室内清理工作；理发过程中应注意安全，做好安全保护措施。</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为少数行动不便、高龄或重病卧床的老人提供上门送餐服务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保障食品卫生。</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对老人家中的物品进行整理，并进行地面清洁等项目。</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主要包含陪医就医(条件许可)、康复治疗、按摩保健、开药买药代办、心理咨询、医疗讲座等。</w:t>
      </w:r>
      <w:r/>
    </w:p>
    <w:p>
      <w:pPr>
        <w:numPr>
          <w:ilvl w:val="0"/>
          <w:numId w:val="0"/>
        </w:num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代购、代办：代办各种手续、代缴各种费用、代购食品、日用消耗品等日常生活事务，按照老年人的要求及时办理。</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其他：帮助老年人家庭检查室内火灾隐患，重点检查燃气、电器、火源等设施是否安全。        </w:t>
      </w:r>
      <w:r>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                                                                                                      </w:t>
      </w:r>
      <w:r>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在向居家养老服务对象提供居家养老上门服务时要符合服务需求、科学安排，不得影响服务对象的生活及休息。</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.线下居家养老服务</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须及时将服务费结算给具体负责实施助老服务的工作人员。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.对于每个居家养老服务对象，要根据其实际情况制定个性化的服务方案。服务必须依据老人意愿开展，不得强制服务，不得合并服务次数,也不得减少服务时间、简化服务内容。</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须为员工配备统一着装，并定期组织员工技能培训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每季度不少于一次，积极参加民政部门组织的相关培训和职业资格鉴定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对服务人员开展岗前培训，同时每年至少参加一次民政部门组织的专业培训，培训内容包括但不限于养老服务相关法规法规、居家养老上门服务基本规范、与老年人沟通的技巧与方法，服务安全保护及应急处置方法等。从事一线上门服务的人员，应具备养老护理专业技能，积极参加养老护理员职业技能等级认定，保障服务质量。上门从事康复护理等服务的专业技术人员应当具备相关资格，在核准执业范围内提供服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7.中标单位</w:t>
      </w:r>
      <w:r>
        <w:rPr>
          <w:rFonts w:hint="eastAsia" w:ascii="宋体" w:hAnsi="宋体" w:eastAsia="宋体" w:cs="宋体"/>
          <w:color w:val="auto"/>
          <w:sz w:val="24"/>
          <w:szCs w:val="24"/>
          <w:highlight w:val="none"/>
        </w:rPr>
        <w:t xml:space="preserve">服务前应与老年人或监护人进行预约，告知服务中可能出现的潜在风险和注意事项。上门时应着装整齐，佩戴明显工作标识，征得同意后入户开展服务。服务中应采用适宜形式记录服务过程，提供的服务应当符合有关国家、行业、地方标准和规范要求，服务完成后应征询老年人或监护人意见后离开服务现场。</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所配备的服务人员数量(不包含管理人员和专业服务团队人员)与系统中服务被覆盖服务户数比例不得低于</w:t>
      </w:r>
      <w:r>
        <w:rPr>
          <w:rFonts w:hint="eastAsia" w:ascii="宋体" w:hAnsi="宋体" w:eastAsia="宋体" w:cs="宋体"/>
          <w:color w:val="auto"/>
          <w:sz w:val="24"/>
          <w:szCs w:val="24"/>
          <w:highlight w:val="none"/>
          <w:lang w:val="en-US" w:eastAsia="zh-CN"/>
        </w:rPr>
        <w:t xml:space="preserve">1:150</w:t>
      </w:r>
      <w:r>
        <w:rPr>
          <w:rFonts w:hint="eastAsia" w:ascii="宋体" w:hAnsi="宋体" w:eastAsia="宋体" w:cs="宋体"/>
          <w:color w:val="auto"/>
          <w:sz w:val="24"/>
          <w:szCs w:val="24"/>
          <w:highlight w:val="none"/>
        </w:rPr>
        <w:t xml:space="preserve">，服务人员年龄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（女助老员年龄一般不超过55周岁，男助老员年龄一般不得过60周岁）。</w:t>
      </w:r>
      <w:r>
        <w:rPr>
          <w:rFonts w:hint="eastAsia" w:ascii="宋体" w:hAnsi="宋体" w:eastAsia="宋体" w:cs="宋体"/>
          <w:b w:val="0"/>
          <w:bCs w:val="0"/>
          <w:color w:val="auto"/>
          <w:sz w:val="24"/>
          <w:szCs w:val="24"/>
          <w:highlight w:val="none"/>
        </w:rPr>
        <w:t xml:space="preserve">为保证项目的顺利开展，项目新中标供应商在招工时，在应聘对象条件相同的前提下</w:t>
      </w:r>
      <w:r>
        <w:rPr>
          <w:rFonts w:hint="eastAsia" w:ascii="宋体" w:hAnsi="宋体" w:eastAsia="宋体" w:cs="宋体"/>
          <w:b w:val="0"/>
          <w:bCs w:val="0"/>
          <w:color w:val="auto"/>
          <w:sz w:val="24"/>
          <w:szCs w:val="24"/>
          <w:highlight w:val="none"/>
          <w:lang w:val="en-US" w:eastAsia="zh-CN"/>
        </w:rPr>
        <w:t xml:space="preserve">可</w:t>
      </w:r>
      <w:r>
        <w:rPr>
          <w:rFonts w:hint="eastAsia" w:ascii="宋体" w:hAnsi="宋体" w:eastAsia="宋体" w:cs="宋体"/>
          <w:b w:val="0"/>
          <w:bCs w:val="0"/>
          <w:color w:val="auto"/>
          <w:sz w:val="24"/>
          <w:szCs w:val="24"/>
          <w:highlight w:val="none"/>
        </w:rPr>
        <w:t xml:space="preserve">优先录用原居家上门服务员工</w:t>
      </w:r>
      <w:r>
        <w:rPr>
          <w:rFonts w:hint="eastAsia" w:ascii="宋体" w:hAnsi="宋体" w:eastAsia="宋体" w:cs="宋体"/>
          <w:color w:val="auto"/>
          <w:sz w:val="24"/>
          <w:szCs w:val="24"/>
          <w:highlight w:val="none"/>
        </w:rPr>
        <w:t xml:space="preserve">。</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不得向居家养老服务对象提供超出服务范围的项目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例如推销所谓的健康保健的产品及金融理财服务等。</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须自觉接受</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授权的专业第三方监管公司和单位的评估与考核，积极配合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完成其他相关工作。</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（三）总体服务经营要求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1.有完善的运营管理方案，包括：立足当下，面向未来的发展规划与目标定位；</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2.有明确的服务宗旨和服务理念；</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3.有科学合理的服务实施方案及应急与安全保障措施；有与其他单位与部门的协调方案；</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val="0"/>
          <w:color w:val="auto"/>
          <w:sz w:val="24"/>
          <w:szCs w:val="24"/>
          <w:highlight w:val="none"/>
        </w:rPr>
        <w:t xml:space="preserve">有合理、科学的组织架构和人员配置，确保对应</w:t>
      </w:r>
      <w:r>
        <w:rPr>
          <w:rFonts w:hint="eastAsia" w:ascii="宋体" w:hAnsi="宋体" w:eastAsia="宋体" w:cs="宋体"/>
          <w:b w:val="0"/>
          <w:bCs w:val="0"/>
          <w:color w:val="auto"/>
          <w:sz w:val="24"/>
          <w:szCs w:val="24"/>
          <w:highlight w:val="none"/>
          <w:lang w:eastAsia="zh-CN"/>
        </w:rPr>
        <w:t xml:space="preserve">标段</w:t>
      </w:r>
      <w:r>
        <w:rPr>
          <w:rFonts w:hint="eastAsia" w:ascii="宋体" w:hAnsi="宋体" w:eastAsia="宋体" w:cs="宋体"/>
          <w:b w:val="0"/>
          <w:bCs w:val="0"/>
          <w:color w:val="auto"/>
          <w:sz w:val="24"/>
          <w:szCs w:val="24"/>
          <w:highlight w:val="none"/>
        </w:rPr>
        <w:t xml:space="preserve">服务项目的正常实施；特别提醒：投标人在投标时承诺投入本项目的团队成员，一旦中标，原则上不得更改。如需更改必须得到</w:t>
      </w:r>
      <w:r>
        <w:rPr>
          <w:rFonts w:hint="eastAsia" w:ascii="宋体" w:hAnsi="宋体" w:eastAsia="宋体" w:cs="宋体"/>
          <w:b w:val="0"/>
          <w:bCs w:val="0"/>
          <w:color w:val="auto"/>
          <w:sz w:val="24"/>
          <w:szCs w:val="24"/>
          <w:highlight w:val="none"/>
          <w:lang w:eastAsia="zh-CN"/>
        </w:rPr>
        <w:t xml:space="preserve">招标人</w:t>
      </w:r>
      <w:r>
        <w:rPr>
          <w:rFonts w:hint="eastAsia" w:ascii="宋体" w:hAnsi="宋体" w:eastAsia="宋体" w:cs="宋体"/>
          <w:b w:val="0"/>
          <w:bCs w:val="0"/>
          <w:color w:val="auto"/>
          <w:sz w:val="24"/>
          <w:szCs w:val="24"/>
          <w:highlight w:val="none"/>
        </w:rPr>
        <w:t xml:space="preserve">同意，且更换人员必须与原投标时的配置人员资格、资历同等或优于</w:t>
      </w:r>
      <w:r>
        <w:rPr>
          <w:rFonts w:hint="eastAsia" w:ascii="宋体" w:hAnsi="宋体" w:eastAsia="宋体" w:cs="宋体"/>
          <w:color w:val="auto"/>
          <w:sz w:val="24"/>
          <w:szCs w:val="24"/>
          <w:highlight w:val="none"/>
        </w:rPr>
        <w:t xml:space="preserve">；</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5.制定完善的管理制度和保障机制，做到管理正规化、服务规范化、考核标准化</w:t>
      </w:r>
      <w:bookmarkStart w:id="39" w:name="OLE_LINK30"/>
      <w:r>
        <w:rPr>
          <w:rFonts w:hint="eastAsia" w:ascii="宋体" w:hAnsi="宋体" w:eastAsia="宋体" w:cs="宋体"/>
          <w:color w:val="auto"/>
          <w:sz w:val="24"/>
          <w:szCs w:val="24"/>
          <w:highlight w:val="none"/>
        </w:rPr>
        <w:t xml:space="preserve">；</w:t>
      </w:r>
      <w:bookmarkEnd w:id="39"/>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和养老服务人员签订合同，制定合理的薪资标准，含一切福利待遇、社保等，同时不得低于</w:t>
      </w:r>
      <w:r>
        <w:rPr>
          <w:rFonts w:hint="eastAsia" w:ascii="宋体" w:hAnsi="宋体" w:eastAsia="宋体" w:cs="宋体"/>
          <w:color w:val="auto"/>
          <w:sz w:val="24"/>
          <w:szCs w:val="24"/>
          <w:highlight w:val="none"/>
          <w:lang w:val="en-US" w:eastAsia="zh-CN"/>
        </w:rPr>
        <w:t xml:space="preserve">南通市海门区</w:t>
      </w:r>
      <w:r>
        <w:rPr>
          <w:rFonts w:hint="eastAsia" w:ascii="宋体" w:hAnsi="宋体" w:eastAsia="宋体" w:cs="宋体"/>
          <w:color w:val="auto"/>
          <w:sz w:val="24"/>
          <w:szCs w:val="24"/>
          <w:highlight w:val="none"/>
        </w:rPr>
        <w:t xml:space="preserve">最低工资标准，须为相关工作人员在上岗前及时投保意外伤害险；</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负责服务内容需要设备的购置，费用由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自理，</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不再为此另行支付费用；</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须在居家养老服务开始前投入的相关设备和服务队伍应达到项目实施的相关要求</w:t>
      </w:r>
      <w:r>
        <w:rPr>
          <w:rFonts w:hint="eastAsia" w:ascii="宋体" w:hAnsi="宋体" w:eastAsia="宋体" w:cs="宋体"/>
          <w:color w:val="auto"/>
          <w:sz w:val="24"/>
          <w:szCs w:val="24"/>
          <w:highlight w:val="none"/>
          <w:lang w:eastAsia="zh-CN"/>
        </w:rPr>
        <w:t xml:space="preserve">。</w:t>
      </w:r>
      <w:r/>
    </w:p>
    <w:p>
      <w:pPr>
        <w:ind w:firstLine="482"/>
        <w:spacing w:line="500" w:lineRule="exact"/>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zh-CN"/>
        </w:rPr>
        <w:t xml:space="preserve">）</w:t>
      </w:r>
      <w:bookmarkStart w:id="40" w:name="OLE_LINK67"/>
      <w:r>
        <w:rPr>
          <w:rFonts w:hint="eastAsia" w:ascii="宋体" w:hAnsi="宋体" w:eastAsia="宋体" w:cs="宋体"/>
          <w:b/>
          <w:bCs/>
          <w:color w:val="auto"/>
          <w:sz w:val="24"/>
          <w:szCs w:val="24"/>
          <w:highlight w:val="none"/>
          <w:lang w:val="zh-CN"/>
        </w:rPr>
        <w:t xml:space="preserve">验收标准及要求</w:t>
      </w:r>
      <w:bookmarkEnd w:id="40"/>
      <w:r>
        <w:rPr>
          <w:rFonts w:hint="eastAsia" w:ascii="宋体" w:hAnsi="宋体" w:eastAsia="宋体" w:cs="宋体"/>
          <w:b/>
          <w:bCs/>
          <w:color w:val="auto"/>
          <w:sz w:val="24"/>
          <w:szCs w:val="24"/>
          <w:highlight w:val="none"/>
          <w:lang w:val="zh-CN"/>
        </w:rPr>
        <w:t xml:space="preserve">:</w:t>
      </w:r>
      <w:r/>
    </w:p>
    <w:p>
      <w:pPr>
        <w:ind w:firstLine="480"/>
        <w:spacing w:line="500" w:lineRule="exact"/>
        <w:shd w:val="clear" w:color="auto"/>
        <w:rPr>
          <w:rFonts w:hint="eastAsia" w:ascii="宋体" w:hAnsi="宋体" w:eastAsia="宋体" w:cs="宋体"/>
          <w:color w:val="auto"/>
          <w:sz w:val="24"/>
          <w:szCs w:val="24"/>
          <w:highlight w:val="none"/>
        </w:rPr>
      </w:pPr>
      <w:r/>
      <w:bookmarkStart w:id="41" w:name="OLE_LINK6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服务工作情况进行百分制考核。考核得分将与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的服务费直接挂钩。具体考核办法由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另行制定，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须无条件执行,项目实施过程中</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有权对考核办法进行调整。</w:t>
      </w:r>
      <w:r/>
    </w:p>
    <w:p>
      <w:pPr>
        <w:ind w:firstLine="480"/>
        <w:spacing w:line="50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若</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线下服务开展不正常、服务满意率低、服务投诉率高或经招标人查实存在弄虚作假等违规行为的，</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zh-CN"/>
        </w:rPr>
        <w:t xml:space="preserve">暂停所有线下服务</w:t>
      </w:r>
      <w:r>
        <w:rPr>
          <w:rFonts w:hint="eastAsia" w:ascii="宋体" w:hAnsi="宋体" w:eastAsia="宋体" w:cs="宋体"/>
          <w:color w:val="auto"/>
          <w:sz w:val="24"/>
          <w:szCs w:val="24"/>
          <w:highlight w:val="none"/>
        </w:rPr>
        <w:t xml:space="preserve">并按</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要求进行整改</w:t>
      </w:r>
      <w:r>
        <w:rPr>
          <w:rFonts w:hint="eastAsia" w:ascii="宋体" w:hAnsi="宋体" w:eastAsia="宋体" w:cs="宋体"/>
          <w:color w:val="auto"/>
          <w:sz w:val="24"/>
          <w:szCs w:val="24"/>
          <w:highlight w:val="none"/>
          <w:lang w:val="zh-CN"/>
        </w:rPr>
        <w:t xml:space="preserve">，待整改</w:t>
      </w:r>
      <w:r>
        <w:rPr>
          <w:rFonts w:hint="eastAsia" w:ascii="宋体" w:hAnsi="宋体" w:eastAsia="宋体" w:cs="宋体"/>
          <w:color w:val="auto"/>
          <w:sz w:val="24"/>
          <w:szCs w:val="24"/>
          <w:highlight w:val="none"/>
        </w:rPr>
        <w:t xml:space="preserve">完成经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zh-CN"/>
        </w:rPr>
        <w:t xml:space="preserve">后，</w:t>
      </w:r>
      <w:r>
        <w:rPr>
          <w:rFonts w:hint="eastAsia" w:ascii="宋体" w:hAnsi="宋体" w:eastAsia="宋体" w:cs="宋体"/>
          <w:color w:val="auto"/>
          <w:sz w:val="24"/>
          <w:szCs w:val="24"/>
          <w:highlight w:val="none"/>
        </w:rPr>
        <w:t xml:space="preserve">方可</w:t>
      </w:r>
      <w:r>
        <w:rPr>
          <w:rFonts w:hint="eastAsia" w:ascii="宋体" w:hAnsi="宋体" w:eastAsia="宋体" w:cs="宋体"/>
          <w:color w:val="auto"/>
          <w:sz w:val="24"/>
          <w:szCs w:val="24"/>
          <w:highlight w:val="none"/>
          <w:lang w:val="zh-CN"/>
        </w:rPr>
        <w:t xml:space="preserve">恢复正常服务。若</w:t>
      </w:r>
      <w:r>
        <w:rPr>
          <w:rFonts w:hint="eastAsia" w:ascii="宋体" w:hAnsi="宋体" w:eastAsia="宋体" w:cs="宋体"/>
          <w:color w:val="auto"/>
          <w:sz w:val="24"/>
          <w:szCs w:val="24"/>
          <w:highlight w:val="none"/>
        </w:rPr>
        <w:t xml:space="preserve">一年服务期内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再次发生</w:t>
      </w:r>
      <w:r>
        <w:rPr>
          <w:rFonts w:hint="eastAsia" w:ascii="宋体" w:hAnsi="宋体" w:eastAsia="宋体" w:cs="宋体"/>
          <w:color w:val="auto"/>
          <w:sz w:val="24"/>
          <w:szCs w:val="24"/>
          <w:highlight w:val="none"/>
          <w:lang w:val="zh-CN"/>
        </w:rPr>
        <w:t xml:space="preserve">服务开展不正常、服务满意率低，投诉率高或经招标人查实存在弄虚作假行为的，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有权终止合同。</w:t>
      </w:r>
      <w:r/>
    </w:p>
    <w:p>
      <w:pPr>
        <w:ind w:firstLine="48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处罚机制：</w:t>
      </w:r>
      <w:r>
        <w:rPr>
          <w:rFonts w:hint="eastAsia" w:ascii="宋体" w:hAnsi="宋体" w:eastAsia="宋体" w:cs="宋体"/>
          <w:color w:val="auto"/>
          <w:sz w:val="24"/>
          <w:szCs w:val="24"/>
          <w:highlight w:val="none"/>
        </w:rPr>
        <w:t xml:space="preserve">若合同履行期内，</w:t>
      </w:r>
      <w:r>
        <w:rPr>
          <w:rFonts w:hint="eastAsia" w:ascii="宋体" w:hAnsi="宋体" w:eastAsia="宋体" w:cs="宋体"/>
          <w:color w:val="auto"/>
          <w:sz w:val="24"/>
          <w:szCs w:val="24"/>
          <w:highlight w:val="none"/>
          <w:lang w:val="zh-CN"/>
        </w:rPr>
        <w:t xml:space="preserve">发生有效信访、安全事故等情况，招标人有权对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予以处罚</w:t>
      </w:r>
      <w:r>
        <w:rPr>
          <w:rFonts w:hint="eastAsia" w:ascii="宋体" w:hAnsi="宋体" w:eastAsia="宋体" w:cs="宋体"/>
          <w:color w:val="auto"/>
          <w:sz w:val="24"/>
          <w:szCs w:val="24"/>
          <w:highlight w:val="none"/>
          <w:lang w:val="zh-CN"/>
        </w:rPr>
        <w:t xml:space="preserve">，并发出整改通知</w:t>
      </w:r>
      <w:r>
        <w:rPr>
          <w:rFonts w:hint="eastAsia" w:ascii="宋体" w:hAnsi="宋体" w:eastAsia="宋体" w:cs="宋体"/>
          <w:color w:val="auto"/>
          <w:sz w:val="24"/>
          <w:szCs w:val="24"/>
          <w:highlight w:val="none"/>
          <w:lang w:val="en-US" w:eastAsia="zh-CN"/>
        </w:rPr>
        <w:t xml:space="preserve">。</w:t>
      </w:r>
      <w:r/>
    </w:p>
    <w:p>
      <w:pPr>
        <w:ind w:firstLine="480"/>
        <w:spacing w:line="50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退出机制：</w:t>
      </w:r>
      <w:r>
        <w:rPr>
          <w:rFonts w:hint="eastAsia" w:ascii="宋体" w:hAnsi="宋体" w:eastAsia="宋体" w:cs="宋体"/>
          <w:color w:val="auto"/>
          <w:sz w:val="24"/>
          <w:szCs w:val="24"/>
          <w:highlight w:val="none"/>
        </w:rPr>
        <w:t xml:space="preserve">合同履行期内，因</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自身原因</w:t>
      </w:r>
      <w:r>
        <w:rPr>
          <w:rFonts w:hint="eastAsia" w:ascii="宋体" w:hAnsi="宋体" w:eastAsia="宋体" w:cs="宋体"/>
          <w:color w:val="auto"/>
          <w:sz w:val="24"/>
          <w:szCs w:val="24"/>
          <w:highlight w:val="none"/>
          <w:lang w:val="zh-CN"/>
        </w:rPr>
        <w:t xml:space="preserve">发生重大安全事故</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val="zh-CN"/>
        </w:rPr>
        <w:t xml:space="preserve">连续两个季度考核达不到考核标准（</w:t>
      </w:r>
      <w:r>
        <w:rPr>
          <w:rFonts w:hint="eastAsia" w:ascii="宋体" w:hAnsi="宋体" w:eastAsia="宋体" w:cs="宋体"/>
          <w:color w:val="auto"/>
          <w:sz w:val="24"/>
          <w:szCs w:val="24"/>
          <w:highlight w:val="none"/>
        </w:rPr>
        <w:t xml:space="preserve">低于80分）</w:t>
      </w:r>
      <w:r>
        <w:rPr>
          <w:rFonts w:hint="eastAsia" w:ascii="宋体" w:hAnsi="宋体" w:eastAsia="宋体" w:cs="宋体"/>
          <w:color w:val="auto"/>
          <w:sz w:val="24"/>
          <w:szCs w:val="24"/>
          <w:highlight w:val="none"/>
          <w:lang w:val="zh-CN"/>
        </w:rPr>
        <w:t xml:space="preserve">，招标人有权单方面终止合同。</w:t>
      </w:r>
      <w:bookmarkEnd w:id="41"/>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采购项目商务要求</w:t>
      </w:r>
      <w:r/>
    </w:p>
    <w:p>
      <w:pPr>
        <w:ind w:firstLine="482"/>
        <w:jc w:val="left"/>
        <w:spacing w:line="360" w:lineRule="auto"/>
        <w:tabs>
          <w:tab w:val="left" w:pos="720" w:leader="none"/>
        </w:tabs>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w:t>
      </w:r>
      <w:r>
        <w:rPr>
          <w:rFonts w:hint="eastAsia" w:ascii="宋体" w:hAnsi="宋体" w:eastAsia="宋体" w:cs="宋体"/>
          <w:b/>
          <w:bCs/>
          <w:sz w:val="24"/>
          <w:szCs w:val="24"/>
          <w:lang w:val="zh-CN"/>
        </w:rPr>
        <w:t xml:space="preserve">服务工期、地点、质量要求：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1、服务期限：服务期拟定三年</w:t>
      </w:r>
      <w:r>
        <w:rPr>
          <w:rFonts w:hint="eastAsia" w:ascii="宋体" w:hAnsi="宋体" w:eastAsia="宋体" w:cs="宋体"/>
          <w:sz w:val="24"/>
          <w:szCs w:val="24"/>
          <w:highlight w:val="none"/>
          <w:lang w:eastAsia="zh-CN"/>
        </w:rPr>
        <w:t xml:space="preserve">（2026年8月—2029年7月）</w:t>
      </w:r>
      <w:r>
        <w:rPr>
          <w:rFonts w:hint="eastAsia" w:ascii="宋体" w:hAnsi="宋体" w:eastAsia="宋体" w:cs="宋体"/>
          <w:sz w:val="24"/>
          <w:szCs w:val="24"/>
          <w:highlight w:val="none"/>
        </w:rPr>
        <w:t xml:space="preserve">，本项目实行一年一考核一续签合同的办法，具</w:t>
      </w:r>
      <w:r>
        <w:rPr>
          <w:rFonts w:hint="eastAsia" w:ascii="宋体" w:hAnsi="宋体" w:eastAsia="宋体" w:cs="宋体"/>
          <w:sz w:val="24"/>
          <w:szCs w:val="24"/>
        </w:rPr>
        <w:t xml:space="preserve">体时间以采购人通知为准。第一年合同期满后，经招标人对履约情况进行验收，如服务良好，在不改变服务要求和服务价格前提下，招标人可与中标单位按年再签订合同。 </w:t>
      </w:r>
      <w:r/>
    </w:p>
    <w:p>
      <w:pPr>
        <w:contextualSpacing/>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2、服务地点：</w:t>
      </w:r>
      <w:r>
        <w:rPr>
          <w:rFonts w:hint="eastAsia" w:ascii="宋体" w:hAnsi="宋体" w:eastAsia="宋体" w:cs="宋体"/>
          <w:sz w:val="24"/>
          <w:szCs w:val="24"/>
          <w:lang w:val="en-US" w:eastAsia="zh-CN"/>
        </w:rPr>
        <w:t xml:space="preserve">南通市海门区域内</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3、质量要求：符合采购单位要求</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二、付款要求</w:t>
      </w:r>
      <w:r>
        <w:rPr>
          <w:rFonts w:hint="eastAsia" w:ascii="宋体" w:hAnsi="宋体" w:eastAsia="宋体" w:cs="宋体"/>
          <w:sz w:val="24"/>
          <w:szCs w:val="24"/>
        </w:rPr>
        <w:t xml:space="preserve">：</w:t>
      </w:r>
      <w:r/>
    </w:p>
    <w:p>
      <w:pPr>
        <w:contextualSpacing/>
        <w:ind w:firstLine="48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（1）线上服务采购包1：按年度实际发生的线下服务费用的5%结算。</w:t>
      </w:r>
      <w:r>
        <w:rPr>
          <w:rFonts w:hint="eastAsia" w:ascii="宋体" w:hAnsi="宋体" w:eastAsia="宋体" w:cs="宋体"/>
          <w:sz w:val="24"/>
          <w:szCs w:val="24"/>
          <w:highlight w:val="yellow"/>
          <w:lang w:val="en-US" w:eastAsia="zh-CN"/>
        </w:rPr>
        <w:t xml:space="preserve">相关费用按照服务年度结算，线上服务费用按照实际发生的线下服务费用的5%结算</w:t>
      </w:r>
      <w:r>
        <w:rPr>
          <w:rFonts w:hint="eastAsia" w:ascii="宋体" w:hAnsi="宋体" w:eastAsia="宋体" w:cs="宋体"/>
          <w:sz w:val="24"/>
          <w:szCs w:val="24"/>
          <w:lang w:val="en-US" w:eastAsia="zh-CN"/>
        </w:rPr>
        <w:t xml:space="preserve">。</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（2）线下服务采购包2、3：</w:t>
      </w:r>
      <w:r>
        <w:rPr>
          <w:rFonts w:hint="eastAsia" w:ascii="宋体" w:hAnsi="宋体" w:eastAsia="宋体" w:cs="宋体"/>
          <w:sz w:val="24"/>
          <w:szCs w:val="24"/>
        </w:rPr>
        <w:t xml:space="preserve">本项目付款按季度考核支付，每季度由招标人按考核办法组织考核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明确实际结算经费</w:t>
      </w:r>
      <w:r>
        <w:rPr>
          <w:rFonts w:hint="eastAsia" w:ascii="宋体" w:hAnsi="宋体" w:eastAsia="宋体" w:cs="宋体"/>
          <w:sz w:val="24"/>
          <w:szCs w:val="24"/>
        </w:rPr>
        <w:t xml:space="preserve">。考核得分95分以上（含95分）的，当季服务费全额发放；95-90分（含90分）的,给予当季服务费1%的扣款；90-85分（含85分）的，给予当季服务费2%的扣款;85-80分（含80分）的，给予当季服务费3%的扣款。80分以下的，给予当季服务费10%的扣款。</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①</w:t>
      </w:r>
      <w:r>
        <w:rPr>
          <w:rFonts w:hint="eastAsia" w:ascii="宋体" w:hAnsi="宋体" w:eastAsia="宋体" w:cs="宋体"/>
          <w:b/>
          <w:bCs/>
          <w:sz w:val="24"/>
          <w:szCs w:val="24"/>
          <w:lang w:val="en-US" w:eastAsia="zh-CN"/>
        </w:rPr>
        <w:t xml:space="preserve">每月某类服务费用计算公式：</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每月某类服务费=中标单价</w:t>
      </w:r>
      <w:r>
        <w:rPr>
          <w:rFonts w:hint="default"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该类服务时长（固定不变）</w:t>
      </w:r>
      <w:r>
        <w:rPr>
          <w:rFonts w:hint="default"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该类实际服务人数</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例：</w:t>
      </w:r>
      <w:r>
        <w:rPr>
          <w:rFonts w:hint="eastAsia" w:ascii="宋体" w:hAnsi="宋体" w:eastAsia="宋体" w:cs="宋体"/>
          <w:b w:val="0"/>
          <w:bCs w:val="0"/>
          <w:sz w:val="24"/>
          <w:szCs w:val="24"/>
          <w:lang w:val="en-US" w:eastAsia="zh-CN"/>
        </w:rPr>
        <w:t xml:space="preserve">40元/小时/人</w:t>
      </w:r>
      <w:r>
        <w:rPr>
          <w:rFonts w:hint="default" w:ascii="宋体" w:hAnsi="宋体" w:eastAsia="宋体" w:cs="宋体"/>
          <w:b w:val="0"/>
          <w:bCs w:val="0"/>
          <w:sz w:val="24"/>
          <w:szCs w:val="24"/>
          <w:lang w:val="en-US" w:eastAsia="zh-CN"/>
        </w:rPr>
        <w:t xml:space="preserve">×3小时</w:t>
      </w:r>
      <w:r>
        <w:rPr>
          <w:rFonts w:hint="eastAsia" w:ascii="宋体" w:hAnsi="宋体" w:eastAsia="宋体" w:cs="宋体"/>
          <w:b w:val="0"/>
          <w:bCs w:val="0"/>
          <w:sz w:val="24"/>
          <w:szCs w:val="24"/>
          <w:lang w:val="en-US" w:eastAsia="zh-CN"/>
        </w:rPr>
        <w:t xml:space="preserve">/月</w:t>
      </w:r>
      <w:r>
        <w:rPr>
          <w:rFonts w:hint="default" w:ascii="宋体" w:hAnsi="宋体" w:eastAsia="宋体" w:cs="宋体"/>
          <w:b w:val="0"/>
          <w:bCs w:val="0"/>
          <w:sz w:val="24"/>
          <w:szCs w:val="24"/>
          <w:lang w:val="en-US" w:eastAsia="zh-CN"/>
        </w:rPr>
        <w:t xml:space="preserve">×739人</w:t>
      </w:r>
      <w:r>
        <w:rPr>
          <w:rFonts w:hint="eastAsia" w:ascii="宋体" w:hAnsi="宋体" w:eastAsia="宋体" w:cs="宋体"/>
          <w:b w:val="0"/>
          <w:bCs w:val="0"/>
          <w:sz w:val="24"/>
          <w:szCs w:val="24"/>
          <w:lang w:val="en-US" w:eastAsia="zh-CN"/>
        </w:rPr>
        <w:t xml:space="preserve">（</w:t>
      </w:r>
      <w:r>
        <w:rPr>
          <w:rFonts w:hint="default" w:ascii="宋体" w:hAnsi="宋体" w:eastAsia="宋体" w:cs="宋体"/>
          <w:b w:val="0"/>
          <w:bCs w:val="0"/>
          <w:sz w:val="24"/>
          <w:szCs w:val="24"/>
          <w:lang w:val="en-US" w:eastAsia="zh-CN"/>
        </w:rPr>
        <w:t xml:space="preserve">第1-2类</w:t>
      </w:r>
      <w:r>
        <w:rPr>
          <w:rFonts w:hint="eastAsia" w:ascii="宋体" w:hAnsi="宋体" w:eastAsia="宋体" w:cs="宋体"/>
          <w:b w:val="0"/>
          <w:bCs w:val="0"/>
          <w:sz w:val="24"/>
          <w:szCs w:val="24"/>
          <w:lang w:val="en-US" w:eastAsia="zh-CN"/>
        </w:rPr>
        <w:t xml:space="preserve">）=88680元/月</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②</w:t>
      </w:r>
      <w:r>
        <w:rPr>
          <w:rFonts w:hint="eastAsia" w:ascii="宋体" w:hAnsi="宋体" w:eastAsia="宋体" w:cs="宋体"/>
          <w:b/>
          <w:bCs/>
          <w:sz w:val="24"/>
          <w:szCs w:val="24"/>
          <w:lang w:val="en-US" w:eastAsia="zh-CN"/>
        </w:rPr>
        <w:t xml:space="preserve">每月总服务费用计算公式：</w:t>
      </w:r>
      <w:r/>
    </w:p>
    <w:p>
      <w:pPr>
        <w:contextualSpacing/>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每月总服务费用=根据“每月某类服务费用计算公式”计算得出各类服务费用总和</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③</w:t>
      </w:r>
      <w:r>
        <w:rPr>
          <w:rFonts w:hint="eastAsia" w:ascii="宋体" w:hAnsi="宋体" w:eastAsia="宋体" w:cs="宋体"/>
          <w:b/>
          <w:bCs/>
          <w:sz w:val="24"/>
          <w:szCs w:val="24"/>
          <w:lang w:val="en-US" w:eastAsia="zh-CN"/>
        </w:rPr>
        <w:t xml:space="preserve">季度服务费用计算公式：</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季度服务费用=该季度中月度服务费用总和-季度考核扣款</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后一个季度，服务费暂不支付，一年服务期满经招标人考核合格且续签合同的，则在续签合同生效后支付；若一年服务期满经招标人考核不合格不再续签下一年度合同的，则待下一个中标供应商确定并完成数据和服务对接后拨付。</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注：中标单位凭采购合同、验收单（经验收合格）及正式发票按规定进行资金结算。</w:t>
      </w:r>
      <w:r/>
    </w:p>
    <w:p>
      <w:pPr>
        <w:contextualSpacing/>
        <w:ind w:firstLine="482"/>
        <w:jc w:val="both"/>
        <w:spacing w:line="360" w:lineRule="auto"/>
        <w:widowControl w:val="off"/>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）无论投标结果如何，投标人自行承担与投标相应有关的全部费用，采购单位不收取任何费用。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计取。</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）履约保证金：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lang w:val="zh-CN"/>
        </w:rPr>
        <w:t xml:space="preserve">中标供应商须在签订合同前向采购单位缴纳</w:t>
      </w:r>
      <w:r>
        <w:rPr>
          <w:rFonts w:hint="eastAsia" w:ascii="宋体" w:hAnsi="宋体" w:eastAsia="宋体" w:cs="宋体"/>
          <w:b/>
          <w:bCs/>
          <w:sz w:val="24"/>
          <w:szCs w:val="24"/>
          <w:highlight w:val="yellow"/>
          <w:lang w:val="en-US" w:eastAsia="zh-CN"/>
        </w:rPr>
        <w:t xml:space="preserve">2.5万元</w:t>
      </w:r>
      <w:r>
        <w:rPr>
          <w:rFonts w:hint="eastAsia" w:ascii="宋体" w:hAnsi="宋体" w:eastAsia="宋体" w:cs="宋体"/>
          <w:sz w:val="24"/>
          <w:szCs w:val="24"/>
          <w:lang w:val="zh-CN"/>
        </w:rPr>
        <w:t xml:space="preserve">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采购包2、3</w:t>
      </w:r>
      <w:r>
        <w:rPr>
          <w:rFonts w:hint="eastAsia" w:ascii="宋体" w:hAnsi="宋体" w:eastAsia="宋体" w:cs="宋体"/>
          <w:sz w:val="24"/>
          <w:szCs w:val="24"/>
          <w:lang w:val="zh-CN"/>
        </w:rPr>
        <w:t xml:space="preserve">中标供应商须在签订合同前向采购单位</w:t>
      </w:r>
      <w:r>
        <w:rPr>
          <w:rFonts w:hint="eastAsia" w:ascii="宋体" w:hAnsi="宋体" w:eastAsia="宋体" w:cs="宋体"/>
          <w:b/>
          <w:bCs/>
          <w:sz w:val="24"/>
          <w:szCs w:val="24"/>
          <w:highlight w:val="yellow"/>
          <w:lang w:val="en-US" w:eastAsia="zh-CN"/>
        </w:rPr>
        <w:t xml:space="preserve">各</w:t>
      </w:r>
      <w:r>
        <w:rPr>
          <w:rFonts w:hint="eastAsia" w:ascii="宋体" w:hAnsi="宋体" w:eastAsia="宋体" w:cs="宋体"/>
          <w:b/>
          <w:bCs/>
          <w:sz w:val="24"/>
          <w:szCs w:val="24"/>
          <w:highlight w:val="yellow"/>
          <w:lang w:val="zh-CN"/>
        </w:rPr>
        <w:t xml:space="preserve">缴纳</w:t>
      </w:r>
      <w:r>
        <w:rPr>
          <w:rFonts w:hint="eastAsia" w:ascii="宋体" w:hAnsi="宋体" w:eastAsia="宋体" w:cs="宋体"/>
          <w:b/>
          <w:bCs/>
          <w:sz w:val="24"/>
          <w:szCs w:val="24"/>
          <w:highlight w:val="yellow"/>
          <w:lang w:val="en-US" w:eastAsia="zh-CN"/>
        </w:rPr>
        <w:t xml:space="preserve">中标</w:t>
      </w:r>
      <w:r>
        <w:rPr>
          <w:rFonts w:hint="eastAsia" w:ascii="宋体" w:hAnsi="宋体" w:eastAsia="宋体" w:cs="宋体"/>
          <w:b/>
          <w:bCs/>
          <w:sz w:val="24"/>
          <w:szCs w:val="24"/>
          <w:highlight w:val="yellow"/>
          <w:lang w:val="zh-CN"/>
        </w:rPr>
        <w:t xml:space="preserve">金额5%</w:t>
      </w:r>
      <w:r>
        <w:rPr>
          <w:rFonts w:hint="eastAsia" w:ascii="宋体" w:hAnsi="宋体" w:eastAsia="宋体" w:cs="宋体"/>
          <w:sz w:val="24"/>
          <w:szCs w:val="24"/>
          <w:lang w:val="zh-CN"/>
        </w:rPr>
        <w:t xml:space="preserve">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若供应商中标后无故弃标，采购人将其移交政府采购监管部门，按政府采购相关法律法</w:t>
      </w:r>
      <w:r>
        <w:rPr>
          <w:rFonts w:hint="eastAsia" w:ascii="宋体" w:hAnsi="宋体" w:eastAsia="宋体" w:cs="宋体"/>
          <w:bCs/>
          <w:sz w:val="24"/>
          <w:szCs w:val="24"/>
        </w:rPr>
        <w:t xml:space="preserve">规处理。</w:t>
      </w:r>
      <w:bookmarkEnd w:id="38"/>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br w:type="page" w:clear="all"/>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 xml:space="preserve">第</w:t>
      </w:r>
      <w:r>
        <w:rPr>
          <w:rFonts w:hint="eastAsia" w:ascii="宋体" w:hAnsi="宋体" w:eastAsia="宋体" w:cs="Times New Roman"/>
          <w:b/>
          <w:bCs w:val="0"/>
          <w:color w:val="000000"/>
          <w:sz w:val="36"/>
          <w:szCs w:val="36"/>
          <w:highlight w:val="none"/>
          <w:lang w:val="en-US" w:eastAsia="zh-CN"/>
        </w:rPr>
        <w:t xml:space="preserve">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eastAsia="宋体" w:cs="宋体"/>
          <w:b/>
          <w:sz w:val="28"/>
          <w:szCs w:val="28"/>
        </w:rPr>
      </w:pPr>
      <w:r/>
      <w:bookmarkStart w:id="42" w:name="_Toc25401332"/>
      <w:r/>
      <w:bookmarkStart w:id="43" w:name="_Toc25400536"/>
      <w:r/>
      <w:bookmarkStart w:id="44" w:name="_Toc52352454"/>
      <w:r/>
      <w:bookmarkStart w:id="45" w:name="_Toc25726409"/>
      <w:r/>
      <w:bookmarkStart w:id="46" w:name="_Toc52352456"/>
      <w:r/>
      <w:bookmarkStart w:id="47" w:name="_Toc26261456"/>
      <w:r/>
      <w:bookmarkStart w:id="48" w:name="_Toc25574120"/>
      <w:r>
        <w:rPr>
          <w:rFonts w:hint="eastAsia" w:ascii="宋体" w:hAnsi="宋体" w:eastAsia="宋体" w:cs="宋体"/>
          <w:b/>
          <w:sz w:val="28"/>
          <w:szCs w:val="28"/>
        </w:rPr>
        <w:t xml:space="preserve">一、开标</w:t>
      </w:r>
      <w:r/>
    </w:p>
    <w:p>
      <w:pPr>
        <w:ind w:firstLine="643"/>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default" w:ascii="宋体" w:hAnsi="宋体" w:eastAsia="宋体" w:cs="宋体"/>
          <w:bCs/>
          <w:sz w:val="28"/>
          <w:szCs w:val="28"/>
        </w:rPr>
      </w:pPr>
      <w:r>
        <w:rPr>
          <w:rFonts w:hint="eastAsia" w:ascii="宋体" w:hAnsi="宋体" w:eastAsia="宋体" w:cs="宋体"/>
          <w:bCs/>
          <w:sz w:val="28"/>
          <w:szCs w:val="28"/>
        </w:rPr>
        <w:t xml:space="preserve">1.评审方法：</w:t>
      </w:r>
      <w:r>
        <w:rPr>
          <w:rFonts w:hint="eastAsia" w:ascii="宋体" w:hAnsi="宋体" w:eastAsia="宋体" w:cs="宋体"/>
          <w:sz w:val="28"/>
          <w:szCs w:val="28"/>
        </w:rPr>
        <w:t xml:space="preserve">采用综合评分法。</w:t>
      </w:r>
      <w:r>
        <w:rPr>
          <w:rFonts w:hint="eastAsia" w:ascii="宋体" w:hAnsi="宋体" w:eastAsia="宋体" w:cs="宋体"/>
          <w:sz w:val="28"/>
          <w:szCs w:val="28"/>
          <w:lang w:val="en-US" w:eastAsia="zh-CN"/>
        </w:rPr>
        <w:t xml:space="preserve">采购包1</w:t>
      </w:r>
      <w:r>
        <w:rPr>
          <w:rFonts w:hint="eastAsia" w:ascii="宋体" w:hAnsi="宋体" w:eastAsia="宋体" w:cs="宋体"/>
          <w:sz w:val="28"/>
          <w:szCs w:val="28"/>
        </w:rPr>
        <w:t xml:space="preserve">分资格审查、符合性审查、商务技术标</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部分评审，总分值为100分，加分和减分因素除外</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进行价格标的评审。</w:t>
      </w:r>
      <w:r>
        <w:rPr>
          <w:rFonts w:hint="eastAsia" w:ascii="宋体" w:hAnsi="宋体" w:eastAsia="宋体" w:cs="宋体"/>
          <w:sz w:val="28"/>
          <w:szCs w:val="28"/>
          <w:lang w:val="en-US" w:eastAsia="zh-CN"/>
        </w:rPr>
        <w:t xml:space="preserve">采购包1</w:t>
      </w:r>
      <w:r>
        <w:rPr>
          <w:rFonts w:hint="eastAsia" w:ascii="宋体" w:hAnsi="宋体" w:eastAsia="宋体" w:cs="宋体"/>
          <w:sz w:val="28"/>
          <w:szCs w:val="28"/>
        </w:rPr>
        <w:t xml:space="preserve">投标人商务、技术部分的合计分值，为该投标人的评标总得分</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w:t>
      </w:r>
      <w:r>
        <w:rPr>
          <w:rFonts w:hint="default" w:ascii="宋体" w:hAnsi="宋体" w:eastAsia="宋体" w:cs="宋体"/>
          <w:sz w:val="28"/>
          <w:szCs w:val="28"/>
        </w:rPr>
        <w:t xml:space="preserve">单并按顺序确定中标人。得分相同的，按投标报价由低到高顺序排列，得分且投标报价相同的并列</w:t>
      </w:r>
      <w:r>
        <w:rPr>
          <w:rFonts w:hint="eastAsia" w:ascii="宋体" w:hAnsi="宋体" w:eastAsia="宋体" w:cs="宋体"/>
          <w:sz w:val="28"/>
          <w:szCs w:val="28"/>
        </w:rPr>
        <w:t xml:space="preserve">。</w:t>
      </w:r>
      <w:r/>
    </w:p>
    <w:p>
      <w:pPr>
        <w:ind w:firstLine="555"/>
        <w:spacing w:line="500" w:lineRule="exact"/>
        <w:rPr>
          <w:rFonts w:hint="eastAsia" w:ascii="宋体" w:hAnsi="宋体" w:eastAsia="宋体" w:cs="宋体"/>
          <w:b/>
          <w:bCs/>
          <w:sz w:val="28"/>
          <w:szCs w:val="28"/>
          <w:highlight w:val="yellow"/>
          <w:lang w:eastAsia="zh-CN"/>
        </w:rPr>
      </w:pPr>
      <w:r>
        <w:rPr>
          <w:rFonts w:hint="eastAsia" w:ascii="宋体" w:hAnsi="宋体" w:eastAsia="宋体" w:cs="宋体"/>
          <w:b/>
          <w:bCs/>
          <w:sz w:val="28"/>
          <w:szCs w:val="28"/>
          <w:highlight w:val="yellow"/>
        </w:rPr>
        <w:t xml:space="preserve">本项目供应商可以任意选择一个</w:t>
      </w:r>
      <w:r>
        <w:rPr>
          <w:rFonts w:hint="eastAsia" w:ascii="宋体" w:hAnsi="宋体" w:eastAsia="宋体" w:cs="宋体"/>
          <w:b/>
          <w:bCs/>
          <w:sz w:val="28"/>
          <w:szCs w:val="28"/>
          <w:highlight w:val="yellow"/>
          <w:lang w:val="en-US" w:eastAsia="zh-CN"/>
        </w:rPr>
        <w:t xml:space="preserve">采购</w:t>
      </w:r>
      <w:r>
        <w:rPr>
          <w:rFonts w:hint="eastAsia" w:ascii="宋体" w:hAnsi="宋体" w:eastAsia="宋体" w:cs="宋体"/>
          <w:b/>
          <w:bCs/>
          <w:sz w:val="28"/>
          <w:szCs w:val="28"/>
          <w:highlight w:val="yellow"/>
        </w:rPr>
        <w:t xml:space="preserve">包进行</w:t>
      </w:r>
      <w:r>
        <w:rPr>
          <w:rFonts w:hint="eastAsia" w:ascii="宋体" w:hAnsi="宋体" w:eastAsia="宋体" w:cs="宋体"/>
          <w:b/>
          <w:bCs/>
          <w:sz w:val="28"/>
          <w:szCs w:val="28"/>
          <w:highlight w:val="yellow"/>
          <w:lang w:val="en-US" w:eastAsia="zh-CN"/>
        </w:rPr>
        <w:t xml:space="preserve">投标</w:t>
      </w:r>
      <w:r>
        <w:rPr>
          <w:rFonts w:hint="eastAsia" w:ascii="宋体" w:hAnsi="宋体" w:eastAsia="宋体" w:cs="宋体"/>
          <w:b/>
          <w:bCs/>
          <w:sz w:val="28"/>
          <w:szCs w:val="28"/>
          <w:highlight w:val="yellow"/>
        </w:rPr>
        <w:t xml:space="preserve">响应，也可以同时选择多个</w:t>
      </w:r>
      <w:r>
        <w:rPr>
          <w:rFonts w:hint="eastAsia" w:ascii="宋体" w:hAnsi="宋体" w:eastAsia="宋体" w:cs="宋体"/>
          <w:b/>
          <w:bCs/>
          <w:sz w:val="28"/>
          <w:szCs w:val="28"/>
          <w:highlight w:val="yellow"/>
          <w:lang w:val="en-US" w:eastAsia="zh-CN"/>
        </w:rPr>
        <w:t xml:space="preserve">采购</w:t>
      </w:r>
      <w:r>
        <w:rPr>
          <w:rFonts w:hint="eastAsia" w:ascii="宋体" w:hAnsi="宋体" w:eastAsia="宋体" w:cs="宋体"/>
          <w:b/>
          <w:bCs/>
          <w:sz w:val="28"/>
          <w:szCs w:val="28"/>
          <w:highlight w:val="yellow"/>
        </w:rPr>
        <w:t xml:space="preserve">包进行响应，兼投</w:t>
      </w:r>
      <w:r>
        <w:rPr>
          <w:rFonts w:hint="eastAsia" w:ascii="宋体" w:hAnsi="宋体" w:eastAsia="宋体" w:cs="宋体"/>
          <w:b/>
          <w:bCs/>
          <w:sz w:val="28"/>
          <w:szCs w:val="28"/>
          <w:highlight w:val="yellow"/>
          <w:lang w:val="en-US" w:eastAsia="zh-CN"/>
        </w:rPr>
        <w:t xml:space="preserve">但不</w:t>
      </w:r>
      <w:r>
        <w:rPr>
          <w:rFonts w:hint="eastAsia" w:ascii="宋体" w:hAnsi="宋体" w:eastAsia="宋体" w:cs="宋体"/>
          <w:b/>
          <w:bCs/>
          <w:sz w:val="28"/>
          <w:szCs w:val="28"/>
          <w:highlight w:val="yellow"/>
        </w:rPr>
        <w:t xml:space="preserve">兼中</w:t>
      </w:r>
      <w:r>
        <w:rPr>
          <w:rFonts w:hint="eastAsia" w:ascii="宋体" w:hAnsi="宋体" w:eastAsia="宋体" w:cs="宋体"/>
          <w:b/>
          <w:bCs/>
          <w:sz w:val="28"/>
          <w:szCs w:val="28"/>
          <w:highlight w:val="yellow"/>
          <w:lang w:eastAsia="zh-CN"/>
        </w:rPr>
        <w:t xml:space="preserve">。</w:t>
      </w:r>
      <w:r>
        <w:rPr>
          <w:rFonts w:hint="eastAsia" w:ascii="宋体" w:hAnsi="宋体" w:eastAsia="宋体" w:cs="宋体"/>
          <w:b/>
          <w:bCs/>
          <w:sz w:val="28"/>
          <w:szCs w:val="28"/>
          <w:highlight w:val="yellow"/>
          <w:lang w:val="en-US" w:eastAsia="zh-CN"/>
        </w:rPr>
        <w:t xml:space="preserve">如供应商已中一个采购包，则其投标的其他采购包作无效投标处理</w:t>
      </w:r>
      <w:r>
        <w:rPr>
          <w:rFonts w:hint="eastAsia" w:ascii="宋体" w:hAnsi="宋体" w:eastAsia="宋体" w:cs="宋体"/>
          <w:b/>
          <w:bCs/>
          <w:sz w:val="28"/>
          <w:szCs w:val="28"/>
          <w:highlight w:val="yellow"/>
          <w:lang w:eastAsia="zh-CN"/>
        </w:rPr>
        <w:t xml:space="preserve">。</w:t>
      </w:r>
      <w:r/>
    </w:p>
    <w:p>
      <w:pPr>
        <w:ind w:firstLine="555"/>
        <w:spacing w:line="50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评标顺序为采购包1</w:t>
      </w:r>
      <w:r>
        <w:rPr>
          <w:rFonts w:hint="default" w:ascii="Arial" w:hAnsi="Arial" w:eastAsia="宋体" w:cs="Arial"/>
          <w:b/>
          <w:bCs/>
          <w:sz w:val="28"/>
          <w:szCs w:val="28"/>
          <w:lang w:val="en-US" w:eastAsia="zh-CN"/>
        </w:rPr>
        <w:t xml:space="preserve">→</w:t>
      </w:r>
      <w:r>
        <w:rPr>
          <w:rFonts w:hint="eastAsia" w:ascii="宋体" w:hAnsi="宋体" w:eastAsia="宋体" w:cs="宋体"/>
          <w:b/>
          <w:bCs/>
          <w:sz w:val="28"/>
          <w:szCs w:val="28"/>
          <w:lang w:val="en-US" w:eastAsia="zh-CN"/>
        </w:rPr>
        <w:t xml:space="preserve">采购包2</w:t>
      </w:r>
      <w:r>
        <w:rPr>
          <w:rFonts w:hint="default" w:ascii="Arial" w:hAnsi="Arial" w:eastAsia="宋体" w:cs="Arial"/>
          <w:b/>
          <w:bCs/>
          <w:sz w:val="28"/>
          <w:szCs w:val="28"/>
          <w:lang w:val="en-US" w:eastAsia="zh-CN"/>
        </w:rPr>
        <w:t xml:space="preserve">→</w:t>
      </w:r>
      <w:r>
        <w:rPr>
          <w:rFonts w:hint="eastAsia" w:ascii="宋体" w:hAnsi="宋体" w:eastAsia="宋体" w:cs="宋体"/>
          <w:b/>
          <w:bCs/>
          <w:sz w:val="28"/>
          <w:szCs w:val="28"/>
          <w:lang w:val="en-US" w:eastAsia="zh-CN"/>
        </w:rPr>
        <w:t xml:space="preserve">采购包3</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投标人资格不合格的，其投标文件判定为无效投标文件。</w:t>
      </w:r>
      <w:r/>
    </w:p>
    <w:p>
      <w:pPr>
        <w:ind w:firstLine="577"/>
        <w:jc w:val="both"/>
        <w:spacing w:line="5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未通过符合性审查的投标文件，将被判为不满足招标文件实质性要求</w:t>
      </w:r>
      <w:r/>
    </w:p>
    <w:p>
      <w:pPr>
        <w:numPr>
          <w:ilvl w:val="0"/>
          <w:numId w:val="0"/>
        </w:numPr>
        <w:ind w:firstLine="562"/>
        <w:jc w:val="left"/>
        <w:spacing w:line="500" w:lineRule="exact"/>
        <w:rPr>
          <w:rFonts w:hint="default" w:ascii="宋体" w:hAnsi="宋体" w:eastAsia="宋体" w:cs="宋体"/>
          <w:b/>
          <w:bCs/>
          <w:color w:val="000000"/>
          <w:sz w:val="28"/>
          <w:szCs w:val="28"/>
          <w:highlight w:val="magenta"/>
          <w:lang w:val="en-US" w:eastAsia="zh-CN" w:bidi="ar-SA"/>
        </w:rPr>
      </w:pPr>
      <w:r>
        <w:rPr>
          <w:rFonts w:hint="eastAsia" w:ascii="宋体" w:hAnsi="宋体" w:eastAsia="宋体" w:cs="宋体"/>
          <w:b/>
          <w:bCs/>
          <w:color w:val="000000"/>
          <w:sz w:val="28"/>
          <w:szCs w:val="28"/>
          <w:highlight w:val="magenta"/>
          <w:lang w:val="en-US" w:eastAsia="zh-CN" w:bidi="ar-SA"/>
        </w:rPr>
        <w:t xml:space="preserve">线上服务采购包1：</w:t>
      </w:r>
      <w:r/>
    </w:p>
    <w:p>
      <w:pPr>
        <w:numPr>
          <w:ilvl w:val="0"/>
          <w:numId w:val="0"/>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bidi="ar-SA"/>
        </w:rPr>
        <w:t xml:space="preserve">（三）</w:t>
      </w: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100</w:t>
      </w:r>
      <w:r>
        <w:rPr>
          <w:rFonts w:hint="eastAsia" w:ascii="宋体" w:hAnsi="宋体" w:eastAsia="宋体" w:cs="宋体"/>
          <w:color w:val="000000"/>
          <w:sz w:val="28"/>
          <w:szCs w:val="28"/>
          <w:lang w:val="zh-CN"/>
        </w:rPr>
        <w:t xml:space="preserve">分</w:t>
      </w:r>
      <w:r/>
    </w:p>
    <w:tbl>
      <w:tblPr>
        <w:tblStyle w:val="690"/>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351"/>
        <w:gridCol w:w="885"/>
        <w:gridCol w:w="7122"/>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351"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885"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712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1549"/>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拟派本项目团队成员</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7122" w:type="dxa"/>
            <w:vAlign w:val="center"/>
            <w:textDirection w:val="lrTb"/>
            <w:noWrap/>
          </w:tcPr>
          <w:p>
            <w:pPr>
              <w:numPr>
                <w:ilvl w:val="0"/>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具有医学或护理学专业（以毕业证书所示专业为准）人员的且具有老年人评估师或长期照护师或养老护理员证书的，有一个得3分，最高得6分；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注：提供相关人员毕业证书、相应资质证书（人社官网截图及证书扫描件）、投标时间截止前近三个月中任意一个月投标供应商为其缴纳的社保证明、有效劳动合同。</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2、具有类似政府服务项目工作经验5年及以上的，有1人得2分，最高得6分。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注：提供以往服务项目合同（如合同中未体现该人员名字信息的，须另提供经项目甲方盖章的证明材料）、投标时间截止前近三个月中任意一个月投标供应商为其缴纳的社保证明、有效劳动合同。</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351" w:type="dxa"/>
            <w:vAlign w:val="center"/>
            <w:textDirection w:val="lrTb"/>
            <w:noWrap/>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企业业绩</w:t>
            </w:r>
            <w:r/>
          </w:p>
        </w:tc>
        <w:tc>
          <w:tcPr>
            <w:tcW w:w="885"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7122" w:type="dxa"/>
            <w:vAlign w:val="center"/>
            <w:textDirection w:val="lrTb"/>
            <w:noWrap/>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投标供应商自2023年1月1日以来（以合同签订时间为准）承担过类似政府服务项目的，有一个得4分，最高得12分。</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注：须提供有效合同扫描件并加盖公章。</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51" w:type="dxa"/>
            <w:vAlign w:val="center"/>
            <w:textDirection w:val="lrTb"/>
            <w:noWrap/>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履行风险能力</w:t>
            </w:r>
            <w:r/>
          </w:p>
        </w:tc>
        <w:tc>
          <w:tcPr>
            <w:tcW w:w="885"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7122" w:type="dxa"/>
            <w:vAlign w:val="center"/>
            <w:textDirection w:val="lrTb"/>
            <w:noWrap/>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1、本项目年度决算出现赤字的，由投标供应商自主报价在赤字中的承担比例。年度赤字金额的0.1%（含）以内由投标供应商承担，年度亏损金额的其他部分由基金承担。承担比例&gt;50%的得6分，其余不得分。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注：须提供承诺书并加盖公章，承诺书格式自拟。</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2、本项目年度决算出现盈余的，由投标供应商自主报价在盈余中的承担比例。年度盈余金额的0.1%（含）以内由投标供应商承担，年度盈余金额的其他部分返还基金。承担比例≤50%的得6分，其余不得分。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注：须提供承诺书并加盖公章，承诺书格式自拟。</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p>
        </w:tc>
        <w:tc>
          <w:tcPr>
            <w:tcW w:w="1351" w:type="dxa"/>
            <w:vAlign w:val="center"/>
            <w:textDirection w:val="lrTb"/>
            <w:noWrap/>
          </w:tcPr>
          <w:p>
            <w:pPr>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养老服务体系建设</w:t>
            </w:r>
            <w:r/>
          </w:p>
        </w:tc>
        <w:tc>
          <w:tcPr>
            <w:tcW w:w="885" w:type="dxa"/>
            <w:vAlign w:val="center"/>
            <w:textDirection w:val="lrTb"/>
            <w:noWrap/>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p>
        </w:tc>
        <w:tc>
          <w:tcPr>
            <w:tcW w:w="7122" w:type="dxa"/>
            <w:vAlign w:val="center"/>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提供城乡养老服务体系建设方案。</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城乡养老服务网络覆盖率≥70%，养老服务点位有效覆盖，服务点位运营正常、已落地服务的，得20分；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城乡养老服务网络覆盖率60%（含）-69%，少量乡镇养老服务点位缺失、部分区域未覆盖的，得15分；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城乡养老服务网络覆盖率50%（含）-59%，养老服务点位大量点位缺失、部分区域未覆盖的，得10分；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城乡养老服务网络覆盖率＜50%，城乡养老设施碎片化严重，大量区域无常态化养老服务供给的，得5分；</w:t>
            </w:r>
            <w:r/>
          </w:p>
          <w:p>
            <w:pPr>
              <w:jc w:val="left"/>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系统建设方案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提供详细的智慧养老综合平台建设方案，从以下五个方面进行阐述：</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① 系统架构，包含平台总体架构图、技术架构图、数据架构图、网络拓扑图；② 功能模块，覆盖养老服务全流程（老人档案、服务调度、健康管理、紧急救助、线下服务商管理、政府监管等）；③ 技术选型、技术路线、扩展性设计、安全保障方案；④ 数据标准规范和接口设计；⑤ 系统部署方案和运维保障体系。</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以上五个方面方案表述完整的得10分；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有基本的系统架构描述和主要功能模块说明，技术路线基本合理，但</w:t>
            </w:r>
            <w:r>
              <w:rPr>
                <w:rFonts w:hint="eastAsia" w:ascii="宋体" w:hAnsi="宋体" w:eastAsia="宋体" w:cs="宋体"/>
                <w:sz w:val="24"/>
                <w:szCs w:val="24"/>
                <w:lang w:val="en-US" w:eastAsia="zh-CN"/>
              </w:rPr>
              <w:t xml:space="preserve">方案细节欠缺的得8分；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仅简单罗列功能模块，缺乏架构设计和技术实现路径的详细描述，内容较空泛</w:t>
            </w:r>
            <w:r>
              <w:rPr>
                <w:rFonts w:hint="eastAsia" w:ascii="宋体" w:hAnsi="宋体" w:eastAsia="宋体" w:cs="宋体"/>
                <w:sz w:val="24"/>
                <w:szCs w:val="24"/>
                <w:lang w:val="en-US" w:eastAsia="zh-CN"/>
              </w:rPr>
              <w:t xml:space="preserve">的得6分；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具体实施方案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提供第三方经办服务方案，包括但不限于以下具体内容：</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1.居家养老服务中心组建及岗位设置：</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①组织架构</w:t>
            </w:r>
            <w:r>
              <w:rPr>
                <w:rFonts w:hint="eastAsia" w:ascii="宋体" w:hAnsi="宋体" w:eastAsia="宋体" w:cs="宋体"/>
                <w:sz w:val="24"/>
                <w:szCs w:val="24"/>
                <w:lang w:eastAsia="zh-CN"/>
              </w:rPr>
              <w:t xml:space="preserve">、</w:t>
            </w:r>
            <w:r>
              <w:rPr>
                <w:rFonts w:ascii="宋体" w:hAnsi="宋体" w:eastAsia="宋体" w:cs="宋体"/>
                <w:sz w:val="24"/>
                <w:szCs w:val="24"/>
              </w:rPr>
              <w:t xml:space="preserve">部门设置；②各岗位职责</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人员配置数量；③人员任职资格要求；④服务中心运营管理制度。</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以上4个方面表述完整的得4分；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有基本的组织架构和岗位设置，但职责描述不够详细，人员配置依据不充分的，得2分；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仅简单列举岗位名称，缺乏职责说明和人员配置方案的，得1分；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2.居家养老服务监管工作方案：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①监管体系（政府监管、平台监管、第三方</w:t>
            </w:r>
            <w:r>
              <w:rPr>
                <w:rFonts w:hint="eastAsia" w:ascii="宋体" w:hAnsi="宋体" w:eastAsia="宋体" w:cs="宋体"/>
                <w:sz w:val="24"/>
                <w:szCs w:val="24"/>
                <w:lang w:val="en-US" w:eastAsia="zh-CN"/>
              </w:rPr>
              <w:t xml:space="preserve">监管</w:t>
            </w:r>
            <w:r>
              <w:rPr>
                <w:rFonts w:ascii="宋体" w:hAnsi="宋体" w:eastAsia="宋体" w:cs="宋体"/>
                <w:sz w:val="24"/>
                <w:szCs w:val="24"/>
              </w:rPr>
              <w:t xml:space="preserve">）；②监管内容（服务质量、服务时效、满意度等）；③监管流程和频次要求；④智能化监管手段；⑤问题处理机制；⑥监管数据统计分析和报告制度。</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有基本的监管思路和主要监管内容，但监管手段和流程不够具体</w:t>
            </w:r>
            <w:r>
              <w:rPr>
                <w:rFonts w:hint="eastAsia" w:ascii="宋体" w:hAnsi="宋体" w:eastAsia="宋体" w:cs="宋体"/>
                <w:sz w:val="24"/>
                <w:szCs w:val="24"/>
                <w:lang w:val="en-US" w:eastAsia="zh-CN"/>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仅简单提及监管概念，缺乏可操作的监管方案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3.居家养老服务延伸乡镇（街道）工作方案；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①服务延伸目标和覆盖计划；②乡镇（街道）服务站点建设；③人员</w:t>
            </w:r>
            <w:r>
              <w:rPr>
                <w:rFonts w:hint="eastAsia" w:ascii="宋体" w:hAnsi="宋体" w:eastAsia="宋体" w:cs="宋体"/>
                <w:sz w:val="24"/>
                <w:szCs w:val="24"/>
                <w:lang w:val="en-US" w:eastAsia="zh-CN"/>
              </w:rPr>
              <w:t xml:space="preserve">配置</w:t>
            </w:r>
            <w:r>
              <w:rPr>
                <w:rFonts w:ascii="宋体" w:hAnsi="宋体" w:eastAsia="宋体" w:cs="宋体"/>
                <w:sz w:val="24"/>
                <w:szCs w:val="24"/>
              </w:rPr>
              <w:t xml:space="preserve">方案；④服务流程下沉和标准化管理；⑤与当地社区/村委会的协作机制；⑥应急响应的延伸。</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有服务延伸的基本思路，但缺少具体的实施步骤和协作机制</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仅简单提及要延伸服务，缺乏具体落地措施</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宋体" w:hAnsi="宋体" w:eastAsia="宋体" w:cs="宋体"/>
                <w:sz w:val="24"/>
                <w:szCs w:val="24"/>
                <w:lang w:val="en-US" w:eastAsia="zh-CN"/>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4.经办管理和培训工作方案；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 经办管理制度；②经办流程和操作规范；③ 培训体系；④培训计划、培训教材、培训师资安排；⑤ 培训效果评估机制。</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以上5个方面方案表述完整的，得4分。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有基本的经办流程和培训安排，但不够系统和详细</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仅简单提及经办和培训，缺乏具体方案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5.居家养老政策宣传工作方案；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① 宣传目标；② 宣传渠道；③ 分阶段宣传；④ 宣传物料设计；⑤ 针对不同老年群体的差异化宣传策略；⑥ 宣传效果评估。</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有基本的宣传渠道和方式，但计划不够详细，缺乏针对性</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仅简单列举几种宣传方式，缺乏系统的宣传方案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6.服务供应商管理工作方案；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①服务协议模板；②供应商考核评价体系；③分级管理；④</w:t>
            </w:r>
            <w:r>
              <w:rPr>
                <w:rFonts w:hint="eastAsia" w:ascii="Times New Roman" w:hAnsi="宋体" w:eastAsia="宋体" w:cs="宋体"/>
                <w:color w:val="auto"/>
                <w:sz w:val="24"/>
                <w:szCs w:val="24"/>
                <w:highlight w:val="none"/>
                <w:vertAlign w:val="baseline"/>
                <w:lang w:val="en-US" w:eastAsia="zh-CN" w:bidi="ar-SA"/>
              </w:rPr>
              <w:t xml:space="preserve">服务</w:t>
            </w:r>
            <w:r>
              <w:rPr>
                <w:rFonts w:ascii="宋体" w:hAnsi="宋体" w:eastAsia="宋体" w:cs="宋体"/>
                <w:sz w:val="24"/>
                <w:szCs w:val="24"/>
              </w:rPr>
              <w:t xml:space="preserve">供应商培训和赋能方案。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以上4个方面方案表述完整的，得4分。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有基本的供应商管理思路，但考核体系不够具体</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仅简单提及要管理供应商，缺乏可操作的管理方案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创新举措方案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提供对居家养老项目运行、发展有重大影响或重要作用的建议及创新使用智能化应用的方案。</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提出的方案对项目运行有重大影响的创新建议，创新点具体可行，有明确的应用场景和预期效果，智能化应用方案丰富，有技术实现路径和投入产出分析，创新举措具有行业领先性或可复制推广价值的，得10分；</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有创新举措和智能化应用方向，但深度和可行性分析不足的，得8分；</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仅简单提及一些智能化概念，缺乏具体的创新方案和应用场景的，得6分；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不提供不得分。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）中标投标人的确定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numPr>
          <w:ilvl w:val="0"/>
          <w:numId w:val="0"/>
        </w:numPr>
        <w:ind w:firstLine="560"/>
        <w:jc w:val="left"/>
        <w:spacing w:line="500" w:lineRule="exact"/>
        <w:rPr>
          <w:rFonts w:hint="eastAsia" w:ascii="宋体" w:hAnsi="宋体" w:eastAsia="宋体" w:cs="宋体"/>
          <w:b/>
          <w:bCs/>
          <w:color w:val="000000"/>
          <w:sz w:val="28"/>
          <w:szCs w:val="28"/>
          <w:highlight w:val="yellow"/>
          <w:lang w:val="en-US" w:eastAsia="zh-CN"/>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numPr>
          <w:ilvl w:val="0"/>
          <w:numId w:val="0"/>
        </w:numPr>
        <w:jc w:val="left"/>
        <w:spacing w:line="500" w:lineRule="exact"/>
        <w:rPr>
          <w:rFonts w:hint="eastAsia" w:ascii="宋体" w:hAnsi="宋体" w:eastAsia="宋体" w:cs="宋体"/>
          <w:b/>
          <w:bCs/>
          <w:color w:val="000000"/>
          <w:sz w:val="28"/>
          <w:szCs w:val="28"/>
          <w:highlight w:val="magenta"/>
          <w:lang w:val="en-US" w:eastAsia="zh-CN"/>
        </w:rPr>
      </w:pPr>
      <w:r>
        <w:rPr>
          <w:rFonts w:hint="eastAsia" w:ascii="宋体" w:hAnsi="宋体" w:eastAsia="宋体" w:cs="宋体"/>
          <w:b/>
          <w:bCs/>
          <w:color w:val="000000"/>
          <w:sz w:val="28"/>
          <w:szCs w:val="28"/>
          <w:highlight w:val="magenta"/>
          <w:lang w:val="en-US" w:eastAsia="zh-CN"/>
        </w:rPr>
        <w:t xml:space="preserve">线下服务采购包2、3：</w:t>
      </w:r>
      <w:r/>
    </w:p>
    <w:p>
      <w:pPr>
        <w:numPr>
          <w:ilvl w:val="0"/>
          <w:numId w:val="0"/>
        </w:numPr>
        <w:jc w:val="left"/>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bidi="ar-SA"/>
        </w:rPr>
        <w:t xml:space="preserve">（</w:t>
      </w:r>
      <w:r>
        <w:rPr>
          <w:rFonts w:hint="eastAsia" w:ascii="宋体" w:hAnsi="宋体" w:eastAsia="宋体" w:cs="宋体"/>
          <w:color w:val="000000"/>
          <w:sz w:val="28"/>
          <w:szCs w:val="28"/>
          <w:lang w:val="en-US" w:eastAsia="zh-CN" w:bidi="ar-SA"/>
        </w:rPr>
        <w:t xml:space="preserve">四</w:t>
      </w:r>
      <w:r>
        <w:rPr>
          <w:rFonts w:hint="eastAsia" w:ascii="宋体" w:hAnsi="宋体" w:eastAsia="宋体" w:cs="宋体"/>
          <w:color w:val="000000"/>
          <w:sz w:val="28"/>
          <w:szCs w:val="28"/>
          <w:lang w:val="zh-CN" w:eastAsia="zh-CN" w:bidi="ar-SA"/>
        </w:rPr>
        <w:t xml:space="preserve">）</w:t>
      </w: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80</w:t>
      </w:r>
      <w:r>
        <w:rPr>
          <w:rFonts w:hint="eastAsia" w:ascii="宋体" w:hAnsi="宋体" w:eastAsia="宋体" w:cs="宋体"/>
          <w:color w:val="000000"/>
          <w:sz w:val="28"/>
          <w:szCs w:val="28"/>
          <w:lang w:val="zh-CN"/>
        </w:rPr>
        <w:t xml:space="preserve">分</w:t>
      </w:r>
      <w:r/>
    </w:p>
    <w:tbl>
      <w:tblPr>
        <w:tblStyle w:val="690"/>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528"/>
        <w:gridCol w:w="1030"/>
        <w:gridCol w:w="6800"/>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103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680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379"/>
        </w:trPr>
        <w:tc>
          <w:tcPr>
            <w:tcW w:w="1142"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zh-CN"/>
              </w:rPr>
              <w:t xml:space="preserve">1</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bookmarkStart w:id="49" w:name="OLE_LINK95"/>
            <w:r>
              <w:rPr>
                <w:rFonts w:hint="eastAsia" w:ascii="宋体" w:hAnsi="宋体" w:eastAsia="宋体" w:cs="宋体"/>
                <w:b w:val="0"/>
                <w:bCs w:val="0"/>
                <w:color w:val="000000"/>
                <w:sz w:val="24"/>
                <w:szCs w:val="24"/>
                <w:lang w:val="en-US" w:eastAsia="zh-CN"/>
              </w:rPr>
              <w:t xml:space="preserve">拟派</w:t>
            </w:r>
            <w:r>
              <w:rPr>
                <w:rFonts w:hint="default" w:ascii="宋体" w:hAnsi="宋体" w:eastAsia="宋体" w:cs="宋体"/>
                <w:b w:val="0"/>
                <w:bCs w:val="0"/>
                <w:color w:val="000000"/>
                <w:sz w:val="24"/>
                <w:szCs w:val="24"/>
              </w:rPr>
              <w:t xml:space="preserve">项目负责人</w:t>
            </w:r>
            <w:bookmarkEnd w:id="49"/>
            <w:r/>
            <w:r/>
          </w:p>
        </w:tc>
        <w:tc>
          <w:tcPr>
            <w:tcW w:w="1030" w:type="dxa"/>
            <w:vAlign w:val="center"/>
            <w:textDirection w:val="lrTb"/>
            <w:noWrap/>
          </w:tcPr>
          <w:p>
            <w:pPr>
              <w:jc w:val="center"/>
              <w:spacing w:before="0" w:beforeAutospacing="0" w:after="0" w:afterAutospacing="0" w:line="360" w:lineRule="auto"/>
              <w:shd w:val="clear" w:color="auto" w:fill="ffffff"/>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bookmarkStart w:id="50" w:name="OLE_LINK96"/>
            <w:r>
              <w:rPr>
                <w:rFonts w:hint="default" w:ascii="宋体" w:hAnsi="宋体" w:eastAsia="宋体" w:cs="宋体"/>
                <w:color w:val="000000"/>
                <w:sz w:val="24"/>
                <w:szCs w:val="24"/>
              </w:rPr>
              <w:t xml:space="preserve">对本项目配备的项目负责人具有：</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临床医学</w:t>
            </w:r>
            <w:r>
              <w:rPr>
                <w:rFonts w:hint="default" w:ascii="宋体" w:hAnsi="宋体" w:eastAsia="宋体" w:cs="宋体"/>
                <w:color w:val="000000"/>
                <w:sz w:val="24"/>
                <w:szCs w:val="24"/>
              </w:rPr>
              <w:t xml:space="preserve">相关专业专科及以上学历的得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（2）具有</w:t>
            </w:r>
            <w:r>
              <w:rPr>
                <w:rFonts w:hint="eastAsia" w:ascii="宋体" w:hAnsi="宋体" w:eastAsia="宋体" w:cs="宋体"/>
                <w:color w:val="000000"/>
                <w:sz w:val="24"/>
                <w:szCs w:val="24"/>
                <w:lang w:val="en-US" w:eastAsia="zh-CN"/>
              </w:rPr>
              <w:t xml:space="preserve">初</w:t>
            </w:r>
            <w:r>
              <w:rPr>
                <w:rFonts w:hint="default" w:ascii="宋体" w:hAnsi="宋体" w:eastAsia="宋体" w:cs="宋体"/>
                <w:color w:val="000000"/>
                <w:sz w:val="24"/>
                <w:szCs w:val="24"/>
              </w:rPr>
              <w:t xml:space="preserve">级及以上社会工作者证书，得2分；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具有健康管理师证书，得2分；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rPr>
              <w:t xml:space="preserve">）具有</w:t>
            </w:r>
            <w:r>
              <w:rPr>
                <w:rFonts w:hint="eastAsia" w:ascii="宋体" w:hAnsi="宋体" w:eastAsia="宋体" w:cs="宋体"/>
                <w:color w:val="000000"/>
                <w:sz w:val="24"/>
                <w:szCs w:val="24"/>
                <w:lang w:val="en-US" w:eastAsia="zh-CN"/>
              </w:rPr>
              <w:t xml:space="preserve">中</w:t>
            </w:r>
            <w:r>
              <w:rPr>
                <w:rFonts w:hint="default" w:ascii="宋体" w:hAnsi="宋体" w:eastAsia="宋体" w:cs="宋体"/>
                <w:color w:val="000000"/>
                <w:sz w:val="24"/>
                <w:szCs w:val="24"/>
              </w:rPr>
              <w:t xml:space="preserve">级</w:t>
            </w:r>
            <w:r>
              <w:rPr>
                <w:rFonts w:hint="eastAsia" w:ascii="宋体" w:hAnsi="宋体" w:eastAsia="宋体" w:cs="宋体"/>
                <w:color w:val="000000"/>
                <w:sz w:val="24"/>
                <w:szCs w:val="24"/>
                <w:lang w:val="en-US" w:eastAsia="zh-CN"/>
              </w:rPr>
              <w:t xml:space="preserve">及以上</w:t>
            </w:r>
            <w:r>
              <w:rPr>
                <w:rFonts w:hint="default" w:ascii="宋体" w:hAnsi="宋体" w:eastAsia="宋体" w:cs="宋体"/>
                <w:color w:val="000000"/>
                <w:sz w:val="24"/>
                <w:szCs w:val="24"/>
              </w:rPr>
              <w:t xml:space="preserve">养老护理员证书，得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default" w:ascii="宋体" w:hAnsi="宋体" w:eastAsia="宋体" w:cs="宋体"/>
                <w:color w:val="000000"/>
                <w:sz w:val="24"/>
                <w:szCs w:val="24"/>
              </w:rPr>
              <w:t xml:space="preserve">）3年</w:t>
            </w:r>
            <w:r>
              <w:rPr>
                <w:rFonts w:hint="eastAsia" w:ascii="宋体" w:hAnsi="宋体" w:eastAsia="宋体" w:cs="宋体"/>
                <w:color w:val="000000"/>
                <w:sz w:val="24"/>
                <w:szCs w:val="24"/>
                <w:lang w:val="en-US" w:eastAsia="zh-CN"/>
              </w:rPr>
              <w:t xml:space="preserve">及</w:t>
            </w:r>
            <w:r>
              <w:rPr>
                <w:rFonts w:hint="default" w:ascii="宋体" w:hAnsi="宋体" w:eastAsia="宋体" w:cs="宋体"/>
                <w:color w:val="000000"/>
                <w:sz w:val="24"/>
                <w:szCs w:val="24"/>
              </w:rPr>
              <w:t xml:space="preserve">以上养老行业</w:t>
            </w:r>
            <w:r>
              <w:rPr>
                <w:rFonts w:hint="eastAsia" w:ascii="宋体" w:hAnsi="宋体" w:eastAsia="宋体" w:cs="宋体"/>
                <w:color w:val="000000"/>
                <w:sz w:val="24"/>
                <w:szCs w:val="24"/>
                <w:lang w:val="en-US" w:eastAsia="zh-CN"/>
              </w:rPr>
              <w:t xml:space="preserve">管理</w:t>
            </w:r>
            <w:r>
              <w:rPr>
                <w:rFonts w:hint="default" w:ascii="宋体" w:hAnsi="宋体" w:eastAsia="宋体" w:cs="宋体"/>
                <w:color w:val="000000"/>
                <w:sz w:val="24"/>
                <w:szCs w:val="24"/>
              </w:rPr>
              <w:t xml:space="preserve">经验，得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注：①</w:t>
            </w:r>
            <w:r>
              <w:rPr>
                <w:rFonts w:hint="default" w:ascii="宋体" w:hAnsi="宋体" w:eastAsia="宋体" w:cs="宋体"/>
                <w:color w:val="000000"/>
                <w:sz w:val="24"/>
                <w:szCs w:val="24"/>
                <w:lang w:val="en-US" w:eastAsia="zh-CN"/>
              </w:rPr>
              <w:t xml:space="preserve">提供学历证书原件扫描件或学信网学历证书电子注册备案表；②提供</w:t>
            </w:r>
            <w:r>
              <w:rPr>
                <w:rFonts w:hint="eastAsia" w:ascii="宋体" w:hAnsi="宋体" w:eastAsia="宋体" w:cs="宋体"/>
                <w:color w:val="000000"/>
                <w:sz w:val="24"/>
                <w:szCs w:val="24"/>
                <w:lang w:val="en-US" w:eastAsia="zh-CN"/>
              </w:rPr>
              <w:t xml:space="preserve">相关</w:t>
            </w:r>
            <w:r>
              <w:rPr>
                <w:rFonts w:hint="default"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lang w:val="en-US" w:eastAsia="zh-CN"/>
              </w:rPr>
              <w:t xml:space="preserve">证明材料扫描件</w:t>
            </w:r>
            <w:r>
              <w:rPr>
                <w:rFonts w:hint="default" w:ascii="宋体" w:hAnsi="宋体" w:eastAsia="宋体" w:cs="宋体"/>
                <w:color w:val="000000"/>
                <w:sz w:val="24"/>
                <w:szCs w:val="24"/>
                <w:lang w:val="en-US" w:eastAsia="zh-CN"/>
              </w:rPr>
              <w:t xml:space="preserve">；③</w:t>
            </w:r>
            <w:r>
              <w:rPr>
                <w:rFonts w:hint="default" w:ascii="宋体" w:hAnsi="宋体" w:eastAsia="宋体" w:cs="宋体"/>
                <w:color w:val="000000"/>
                <w:sz w:val="24"/>
                <w:szCs w:val="24"/>
              </w:rPr>
              <w:t xml:space="preserve">提供以往服务项目合同（如合同中未体现该人员名字信息的，须另提供经</w:t>
            </w:r>
            <w:r>
              <w:rPr>
                <w:rFonts w:hint="eastAsia" w:ascii="宋体" w:hAnsi="宋体" w:eastAsia="宋体" w:cs="宋体"/>
                <w:color w:val="000000"/>
                <w:sz w:val="24"/>
                <w:szCs w:val="24"/>
                <w:lang w:val="en-US" w:eastAsia="zh-CN"/>
              </w:rPr>
              <w:t xml:space="preserve">投标人</w:t>
            </w:r>
            <w:r>
              <w:rPr>
                <w:rFonts w:hint="default" w:ascii="宋体" w:hAnsi="宋体" w:eastAsia="宋体" w:cs="宋体"/>
                <w:color w:val="000000"/>
                <w:sz w:val="24"/>
                <w:szCs w:val="24"/>
              </w:rPr>
              <w:t xml:space="preserve">盖章的证明材料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格式自拟</w:t>
            </w:r>
            <w:r>
              <w:rPr>
                <w:rFonts w:hint="default" w:ascii="宋体" w:hAnsi="宋体" w:eastAsia="宋体" w:cs="宋体"/>
                <w:color w:val="000000"/>
                <w:sz w:val="24"/>
                <w:szCs w:val="24"/>
              </w:rPr>
              <w:t xml:space="preserve">）</w:t>
            </w:r>
            <w:r>
              <w:rPr>
                <w:rFonts w:hint="default" w:ascii="宋体" w:hAnsi="宋体" w:eastAsia="宋体" w:cs="宋体"/>
                <w:color w:val="000000"/>
                <w:sz w:val="24"/>
                <w:szCs w:val="24"/>
                <w:lang w:eastAsia="zh-CN"/>
              </w:rPr>
              <w:t xml:space="preserve">；</w:t>
            </w:r>
            <w:r>
              <w:rPr>
                <w:rFonts w:hint="default"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投标时间截止前三个月任意一个月</w:t>
            </w:r>
            <w:r>
              <w:rPr>
                <w:rFonts w:hint="default"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人（各级子公司、分公司</w:t>
            </w:r>
            <w:r>
              <w:rPr>
                <w:rFonts w:hint="eastAsia" w:ascii="宋体" w:hAnsi="宋体" w:eastAsia="宋体" w:cs="宋体"/>
                <w:color w:val="000000"/>
                <w:sz w:val="24"/>
                <w:szCs w:val="24"/>
                <w:highlight w:val="none"/>
                <w:lang w:val="en-US" w:eastAsia="zh-CN"/>
              </w:rPr>
              <w:t xml:space="preserve">，亦予以认可</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lang w:val="en-US" w:eastAsia="zh-CN"/>
              </w:rPr>
              <w:t xml:space="preserve">为其依法缴纳的社会保险的证明材料、有效劳动合同。</w:t>
            </w:r>
            <w:bookmarkEnd w:id="50"/>
            <w:r/>
            <w:r/>
          </w:p>
        </w:tc>
      </w:tr>
      <w:tr>
        <w:trPr>
          <w:trHeight w:val="444"/>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highlight w:val="none"/>
              </w:rPr>
            </w:pPr>
            <w:r/>
            <w:bookmarkStart w:id="51" w:name="OLE_LINK53"/>
            <w:r>
              <w:rPr>
                <w:rFonts w:hint="default" w:ascii="宋体" w:hAnsi="宋体" w:eastAsia="宋体" w:cs="宋体"/>
                <w:color w:val="000000"/>
                <w:sz w:val="24"/>
                <w:szCs w:val="24"/>
                <w:highlight w:val="none"/>
              </w:rPr>
              <w:t xml:space="preserve">拟派项目团队</w:t>
            </w:r>
            <w:bookmarkEnd w:id="51"/>
            <w:r/>
            <w:r/>
          </w:p>
        </w:tc>
        <w:tc>
          <w:tcPr>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bookmarkStart w:id="52" w:name="OLE_LINK97"/>
            <w:r>
              <w:rPr>
                <w:rFonts w:hint="default" w:ascii="宋体" w:hAnsi="宋体" w:eastAsia="宋体" w:cs="宋体"/>
                <w:color w:val="000000"/>
                <w:sz w:val="24"/>
                <w:szCs w:val="24"/>
                <w:highlight w:val="none"/>
                <w:lang w:val="en-US" w:eastAsia="zh-CN"/>
              </w:rPr>
              <w:t xml:space="preserve">投标人拟投入的项目团队成员（不含项目负责人）应配备相关专业人员，具有以下证书：医生执业证书、护士执业证书、康复医学治疗技术资格证书、老年人能力评估证书，中级及以上养老护理员证书</w:t>
            </w:r>
            <w:r>
              <w:rPr>
                <w:rFonts w:hint="eastAsia" w:ascii="宋体" w:hAnsi="宋体" w:eastAsia="宋体" w:cs="宋体"/>
                <w:color w:val="000000"/>
                <w:sz w:val="24"/>
                <w:szCs w:val="24"/>
                <w:highlight w:val="none"/>
                <w:lang w:val="en-US" w:eastAsia="zh-CN"/>
              </w:rPr>
              <w:t xml:space="preserve">、心理咨询师基础培训合格证书</w:t>
            </w:r>
            <w:r>
              <w:rPr>
                <w:rFonts w:hint="default" w:ascii="宋体" w:hAnsi="宋体" w:eastAsia="宋体" w:cs="宋体"/>
                <w:color w:val="000000"/>
                <w:sz w:val="24"/>
                <w:szCs w:val="24"/>
                <w:highlight w:val="none"/>
                <w:lang w:val="en-US" w:eastAsia="zh-CN"/>
              </w:rPr>
              <w:t xml:space="preserve">。每提供1个不同专业人员（同一专业人员只算1人）得</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分，最高得</w:t>
            </w:r>
            <w:r>
              <w:rPr>
                <w:rFonts w:hint="eastAsia" w:ascii="宋体" w:hAnsi="宋体" w:eastAsia="宋体" w:cs="宋体"/>
                <w:color w:val="000000"/>
                <w:sz w:val="24"/>
                <w:szCs w:val="24"/>
                <w:highlight w:val="none"/>
                <w:lang w:val="en-US" w:eastAsia="zh-CN"/>
              </w:rPr>
              <w:t xml:space="preserve">12</w:t>
            </w:r>
            <w:r>
              <w:rPr>
                <w:rFonts w:hint="default" w:ascii="宋体" w:hAnsi="宋体" w:eastAsia="宋体" w:cs="宋体"/>
                <w:color w:val="000000"/>
                <w:sz w:val="24"/>
                <w:szCs w:val="24"/>
                <w:highlight w:val="none"/>
                <w:lang w:val="en-US" w:eastAsia="zh-CN"/>
              </w:rPr>
              <w:t xml:space="preserve">分。</w:t>
            </w:r>
            <w:r/>
          </w:p>
          <w:p>
            <w:pPr>
              <w:jc w:val="left"/>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注：①</w:t>
            </w:r>
            <w:r>
              <w:rPr>
                <w:rFonts w:hint="default"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lang w:val="en-US" w:eastAsia="zh-CN"/>
              </w:rPr>
              <w:t xml:space="preserve">相关</w:t>
            </w:r>
            <w:r>
              <w:rPr>
                <w:rFonts w:hint="default"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lang w:val="en-US" w:eastAsia="zh-CN"/>
              </w:rPr>
              <w:t xml:space="preserve">证明材料扫描件</w:t>
            </w:r>
            <w:r>
              <w:rPr>
                <w:rFonts w:hint="default" w:ascii="宋体" w:hAnsi="宋体" w:eastAsia="宋体" w:cs="宋体"/>
                <w:color w:val="000000"/>
                <w:sz w:val="24"/>
                <w:szCs w:val="24"/>
                <w:highlight w:val="none"/>
                <w:lang w:val="en-US" w:eastAsia="zh-CN"/>
              </w:rPr>
              <w:t xml:space="preserve">；②投标时间截止前三个月任意一个月投标人</w:t>
            </w:r>
            <w:r>
              <w:rPr>
                <w:rFonts w:hint="eastAsia" w:ascii="宋体" w:hAnsi="宋体" w:eastAsia="宋体" w:cs="宋体"/>
                <w:color w:val="000000"/>
                <w:sz w:val="24"/>
                <w:szCs w:val="24"/>
                <w:lang w:val="en-US" w:eastAsia="zh-CN"/>
              </w:rPr>
              <w:t xml:space="preserve">（各级子公司、分公司</w:t>
            </w:r>
            <w:r>
              <w:rPr>
                <w:rFonts w:hint="eastAsia" w:ascii="宋体" w:hAnsi="宋体" w:eastAsia="宋体" w:cs="宋体"/>
                <w:color w:val="000000"/>
                <w:sz w:val="24"/>
                <w:szCs w:val="24"/>
                <w:highlight w:val="none"/>
                <w:lang w:val="en-US" w:eastAsia="zh-CN"/>
              </w:rPr>
              <w:t xml:space="preserve">，亦予以认可</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highlight w:val="none"/>
                <w:lang w:val="en-US" w:eastAsia="zh-CN"/>
              </w:rPr>
              <w:t xml:space="preserve">为其依法缴纳的社会保险的证明材料；③一人持多个证书不可重复计分。</w:t>
            </w:r>
            <w:bookmarkEnd w:id="52"/>
            <w:r/>
            <w:r/>
          </w:p>
        </w:tc>
      </w:tr>
      <w:tr>
        <w:trPr>
          <w:trHeight w:val="432"/>
        </w:trPr>
        <w:tc>
          <w:tcPr>
            <w:shd w:val="clear" w:color="auto" w:fill="auto"/>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3</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企业业绩</w:t>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bookmarkStart w:id="53" w:name="OLE_LINK100"/>
            <w:r>
              <w:rPr>
                <w:rFonts w:hint="default"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月1日</w:t>
            </w:r>
            <w:r>
              <w:rPr>
                <w:rFonts w:hint="eastAsia" w:ascii="宋体" w:hAnsi="宋体" w:eastAsia="宋体" w:cs="宋体"/>
                <w:color w:val="000000"/>
                <w:sz w:val="24"/>
                <w:szCs w:val="24"/>
                <w:highlight w:val="none"/>
                <w:lang w:val="en-US" w:eastAsia="zh-CN"/>
              </w:rPr>
              <w:t xml:space="preserve">（以合同签订时间为准）</w:t>
            </w:r>
            <w:r>
              <w:rPr>
                <w:rFonts w:hint="default" w:ascii="宋体" w:hAnsi="宋体" w:eastAsia="宋体" w:cs="宋体"/>
                <w:color w:val="000000"/>
                <w:sz w:val="24"/>
                <w:szCs w:val="24"/>
                <w:highlight w:val="none"/>
                <w:lang w:val="en-US" w:eastAsia="zh-CN"/>
              </w:rPr>
              <w:t xml:space="preserve">以来，投标人承担过</w:t>
            </w:r>
            <w:r>
              <w:rPr>
                <w:rFonts w:hint="eastAsia" w:ascii="宋体" w:hAnsi="宋体" w:eastAsia="宋体" w:cs="宋体"/>
                <w:color w:val="000000"/>
                <w:sz w:val="24"/>
                <w:szCs w:val="24"/>
                <w:highlight w:val="none"/>
                <w:lang w:val="en-US" w:eastAsia="zh-CN"/>
              </w:rPr>
              <w:t xml:space="preserve">县（市、区）政府购买居家养老上门服务项目</w:t>
            </w:r>
            <w:r>
              <w:rPr>
                <w:rFonts w:hint="default"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t xml:space="preserve">每有1个</w:t>
            </w:r>
            <w:r>
              <w:rPr>
                <w:rFonts w:hint="default"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，最高得4分</w:t>
            </w:r>
            <w:r>
              <w:rPr>
                <w:rFonts w:hint="default" w:ascii="宋体" w:hAnsi="宋体" w:eastAsia="宋体" w:cs="宋体"/>
                <w:color w:val="000000"/>
                <w:sz w:val="24"/>
                <w:szCs w:val="24"/>
                <w:highlight w:val="none"/>
                <w:lang w:val="en-US" w:eastAsia="zh-CN"/>
              </w:rPr>
              <w:t xml:space="preserve">。</w:t>
            </w:r>
            <w:r/>
          </w:p>
          <w:p>
            <w:pPr>
              <w:jc w:val="left"/>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注：提供合同原件扫描件</w:t>
            </w:r>
            <w:r>
              <w:rPr>
                <w:rFonts w:hint="eastAsia" w:ascii="宋体" w:hAnsi="宋体" w:eastAsia="宋体" w:cs="宋体"/>
                <w:color w:val="000000"/>
                <w:sz w:val="24"/>
                <w:szCs w:val="24"/>
                <w:highlight w:val="none"/>
                <w:lang w:val="en-US" w:eastAsia="zh-CN"/>
              </w:rPr>
              <w:t xml:space="preserve">并</w:t>
            </w:r>
            <w:r>
              <w:rPr>
                <w:rFonts w:hint="default" w:ascii="宋体" w:hAnsi="宋体" w:eastAsia="宋体" w:cs="宋体"/>
                <w:color w:val="000000"/>
                <w:sz w:val="24"/>
                <w:szCs w:val="24"/>
                <w:highlight w:val="none"/>
                <w:lang w:val="en-US" w:eastAsia="zh-CN"/>
              </w:rPr>
              <w:t xml:space="preserve">加盖投标人公章。</w:t>
            </w:r>
            <w:bookmarkEnd w:id="53"/>
            <w:r/>
            <w:r/>
          </w:p>
        </w:tc>
      </w:tr>
      <w:tr>
        <w:trPr>
          <w:trHeight w:val="546"/>
        </w:trPr>
        <w:tc>
          <w:tcPr>
            <w:shd w:val="clear" w:color="auto" w:fill="auto"/>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W w:w="1528" w:type="dxa"/>
            <w:vAlign w:val="center"/>
            <w:textDirection w:val="lrTb"/>
            <w:noWrap/>
          </w:tcPr>
          <w:p>
            <w:pPr>
              <w:jc w:val="center"/>
              <w:spacing w:line="360" w:lineRule="auto"/>
              <w:widowControl/>
              <w:rPr>
                <w:rFonts w:hint="default" w:ascii="Times New Roman" w:hAnsi="Times New Roman" w:eastAsia="宋体" w:cs="Times New Roman"/>
                <w:sz w:val="24"/>
                <w:szCs w:val="24"/>
                <w:highlight w:val="none"/>
              </w:rPr>
            </w:pPr>
            <w:r/>
            <w:bookmarkStart w:id="54" w:name="OLE_LINK101"/>
            <w:r>
              <w:rPr>
                <w:rFonts w:hint="default" w:ascii="Times New Roman" w:hAnsi="Times New Roman" w:eastAsia="宋体" w:cs="Times New Roman"/>
                <w:sz w:val="24"/>
                <w:szCs w:val="24"/>
                <w:highlight w:val="none"/>
              </w:rPr>
              <w:t xml:space="preserve">履约能力</w:t>
            </w:r>
            <w:bookmarkEnd w:id="54"/>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shd w:val="clear" w:color="auto" w:fill="auto"/>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1、2021年1月1日以来投标人运营1家护理院的得6分；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w:t>
            </w:r>
            <w:r/>
          </w:p>
          <w:p>
            <w:pPr>
              <w:jc w:val="left"/>
              <w:spacing w:line="360" w:lineRule="auto"/>
              <w:rPr>
                <w:rFonts w:hint="eastAsia" w:eastAsia="宋体"/>
                <w:lang w:val="en-US" w:eastAsia="zh-CN"/>
              </w:rPr>
            </w:pPr>
            <w:r>
              <w:rPr>
                <w:rFonts w:hint="eastAsia" w:ascii="宋体" w:hAnsi="宋体" w:eastAsia="宋体" w:cs="宋体"/>
                <w:color w:val="000000"/>
                <w:sz w:val="24"/>
                <w:szCs w:val="24"/>
                <w:highlight w:val="none"/>
                <w:lang w:val="en-US" w:eastAsia="zh-CN"/>
              </w:rPr>
              <w:t xml:space="preserve">（1）如为投标人自有的，须提供</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；如为投标人负责运营的，须提供运营合作协议及</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（2）投标人各级子公司、分公司提供的</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及养老机构备案证、运营合作协议等证明材料，亦予以认可</w:t>
            </w:r>
            <w:r>
              <w:rPr>
                <w:rFonts w:hint="default"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2、2021年1月1日以来投标人运营1家医养结合机构（除护理院外）的得4分。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（1）如为投标人自有的，须提供</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；如为投标人负责运营的，须提供运营合作协议及</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（2）投标人各级子公司、分公司提供的</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及养老机构备案证、运营合作协议等证明材料，亦予以认可</w:t>
            </w:r>
            <w:r>
              <w:rPr>
                <w:rFonts w:hint="default" w:ascii="宋体" w:hAnsi="宋体" w:eastAsia="宋体" w:cs="宋体"/>
                <w:color w:val="000000"/>
                <w:sz w:val="24"/>
                <w:szCs w:val="24"/>
                <w:highlight w:val="none"/>
              </w:rPr>
              <w:t xml:space="preserve">。</w:t>
            </w:r>
            <w:r/>
          </w:p>
        </w:tc>
      </w:tr>
      <w:tr>
        <w:trPr>
          <w:trHeight w:val="546"/>
        </w:trPr>
        <w:tc>
          <w:tcPr>
            <w:shd w:val="clear" w:color="auto" w:fill="auto"/>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p>
        </w:tc>
        <w:tc>
          <w:tcPr>
            <w:shd w:val="clear" w:color="auto" w:fill="auto"/>
            <w:tcW w:w="1030"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shd w:val="clear" w:color="auto" w:fill="auto"/>
            <w:tcW w:w="6800" w:type="dxa"/>
            <w:vAlign w:val="top"/>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1月1日以来，投标人参与过区市级及以上智能养老服务场景应用试点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；参与过省级智能养老服务场景应用试点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；参与过国家级智能养老服务场景应用试点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；本项最高得9分。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注：提供工信部网站发布的截图内容并加盖投标人公章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投标人各级子公司、分公司提供的相关证明材料，亦予以认可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p>
        </w:tc>
      </w:tr>
      <w:tr>
        <w:trPr>
          <w:trHeight w:val="546"/>
        </w:trPr>
        <w:tc>
          <w:tcPr>
            <w:shd w:val="clear" w:color="auto" w:fill="auto"/>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企业荣誉</w:t>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6800" w:type="dxa"/>
            <w:vAlign w:val="top"/>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1月1日以来，投标人获得党委政府及相关行政部门颁发的养老服务领域荣誉奖项的，省级及以上的，有1个得3分；地市级的，有一个得2分。本项最高得5分。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注：提供相关证明材料并加盖投标人公章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投标人各级子公司、分公司提供的相关证明材料，亦予以认可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。行政部门指民政、老龄、卫健、工信、科技等部门。同一内容获得地市级和省级的，以最高荣誉计，不累计得分。</w:t>
            </w:r>
            <w:r/>
          </w:p>
        </w:tc>
      </w:tr>
      <w:tr>
        <w:trPr>
          <w:trHeight w:val="546"/>
        </w:trPr>
        <w:tc>
          <w:tcPr>
            <w:tcW w:w="1142" w:type="dxa"/>
            <w:vAlign w:val="center"/>
            <w:vMerge w:val="restart"/>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1528" w:type="dxa"/>
            <w:vAlign w:val="center"/>
            <w:vMerge w:val="restart"/>
            <w:textDirection w:val="lrTb"/>
            <w:noWrap/>
          </w:tcPr>
          <w:p>
            <w:pPr>
              <w:jc w:val="center"/>
              <w:spacing w:line="360" w:lineRule="auto"/>
              <w:widowControl/>
              <w:rPr>
                <w:rFonts w:hint="eastAsia" w:ascii="宋体" w:hAnsi="宋体" w:eastAsia="宋体" w:cs="宋体"/>
                <w:color w:val="000000"/>
                <w:sz w:val="24"/>
                <w:szCs w:val="24"/>
                <w:lang w:val="en-US" w:eastAsia="zh-CN"/>
              </w:rPr>
            </w:pPr>
            <w:r/>
            <w:bookmarkStart w:id="55" w:name="OLE_LINK91"/>
            <w:r>
              <w:rPr>
                <w:rFonts w:hint="eastAsia" w:ascii="宋体" w:hAnsi="宋体" w:eastAsia="宋体" w:cs="宋体"/>
                <w:color w:val="000000"/>
                <w:sz w:val="24"/>
                <w:szCs w:val="24"/>
                <w:lang w:val="en-US" w:eastAsia="zh-CN"/>
              </w:rPr>
              <w:t xml:space="preserve">服务方案</w:t>
            </w:r>
            <w:bookmarkEnd w:id="55"/>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由评标委员会根据投标人提供的服务实施方案的完整性、合理性等方面进行评审。</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根据需要服务的不同类型的老人实际情况制定适合的服务方案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提供个性化和专业化居家养老服务。服务模式优化 (可延伸)，从服务项目、时长等方面进行考虑，针对服务内容制定可行性实施方案。</w:t>
            </w:r>
            <w:r/>
          </w:p>
          <w:p>
            <w:pPr>
              <w:ind w:firstLine="480"/>
              <w:jc w:val="left"/>
              <w:spacing w:line="360" w:lineRule="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实施方案完整，每个环节有明确的操作步骤、责任主体和时间节点，配套人员、技术、质量等保障措施，可直接落地执行</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有基本的实施方案和主要流程，但部分环节不够细化，保障措施不够完善</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实施方案较简单，仅有框架性描述，缺乏可操作的具体步骤</w:t>
            </w:r>
            <w:r>
              <w:rPr>
                <w:rFonts w:hint="eastAsia" w:ascii="宋体" w:hAnsi="宋体" w:eastAsia="宋体" w:cs="宋体"/>
                <w:color w:val="000000"/>
                <w:sz w:val="24"/>
                <w:szCs w:val="24"/>
                <w:highlight w:val="none"/>
                <w:lang w:val="en-US" w:eastAsia="zh-CN"/>
              </w:rPr>
              <w:t xml:space="preserve">的，得1分；</w:t>
            </w:r>
            <w:r/>
          </w:p>
          <w:p>
            <w:pPr>
              <w:ind w:firstLine="480"/>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（2）居家养老医疗护理方面的详细发展规划。</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规划详细完整，有明确的短中长期目标，服务内容全面，医养结合方案具体，人才培养和质量保障措施完善</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规划较完整，有基本的发展目标和服务内容，医养结合有思路，人才和质量有基本安排</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规划较简单，仅提及主要服务内容，其他方面描述较少</w:t>
            </w:r>
            <w:r>
              <w:rPr>
                <w:rFonts w:hint="eastAsia" w:ascii="宋体" w:hAnsi="宋体" w:eastAsia="宋体" w:cs="宋体"/>
                <w:color w:val="000000"/>
                <w:sz w:val="24"/>
                <w:szCs w:val="24"/>
                <w:highlight w:val="none"/>
                <w:lang w:val="en-US" w:eastAsia="zh-CN"/>
              </w:rPr>
              <w:t xml:space="preserve">的，得1分；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）根据投标人提供服务的便捷性以及其他便于该项目实施的方案等，提供具体的实施方案及保证措施。</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服务申请渠道多样便捷，响应时效明确；项目实施方案完整，组织、人员、技术、进度等保证措施齐全，有应急预案</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有基本的服务渠道和响应要求；实施方案较完整，主要保证措施基本到位</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服务便捷性和保证措施描述较简单，仅有框架性内容</w:t>
            </w:r>
            <w:r>
              <w:rPr>
                <w:rFonts w:hint="eastAsia" w:ascii="宋体" w:hAnsi="宋体" w:eastAsia="宋体" w:cs="宋体"/>
                <w:color w:val="000000"/>
                <w:sz w:val="24"/>
                <w:szCs w:val="24"/>
                <w:highlight w:val="none"/>
                <w:lang w:val="en-US" w:eastAsia="zh-CN"/>
              </w:rPr>
              <w:t xml:space="preserve">的，得1分；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p>
        </w:tc>
      </w:tr>
      <w:tr>
        <w:trPr>
          <w:trHeight w:val="546"/>
        </w:trPr>
        <w:tc>
          <w:tcPr>
            <w:tcW w:w="1142" w:type="dxa"/>
            <w:vAlign w:val="center"/>
            <w:vMerge w:val="continue"/>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28" w:type="dxa"/>
            <w:vAlign w:val="center"/>
            <w:vMerge w:val="continue"/>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6800" w:type="dxa"/>
            <w:vAlign w:val="top"/>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投标人具有完善的保障制度，制定突发事件(包括突发公共卫生事件、灾害事故、紧急医疗等)应急预案，应结合规章制度和服务规范制定。由评标委员会根据预案的完整度、合理性等方面进行评审。</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应急预案体系完善，涵盖突发公共卫生事件、灾害事故、紧急医疗等多类突发事件，预案内容完整（含应急响应、处置流程、责任分工、物资保障、善后处理），科学合理、可操作性强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有应急预案，覆盖主要突发事件类型，基本内容较完整，具备一定可操作</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有应急预案但内容较简单，覆盖类型较少，可操作性不强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tc>
      </w:tr>
      <w:tr>
        <w:trPr>
          <w:trHeight w:val="546"/>
        </w:trPr>
        <w:tc>
          <w:tcPr>
            <w:tcW w:w="1142" w:type="dxa"/>
            <w:vAlign w:val="center"/>
            <w:vMerge w:val="continue"/>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28" w:type="dxa"/>
            <w:vAlign w:val="center"/>
            <w:vMerge w:val="continue"/>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6800" w:type="dxa"/>
            <w:vAlign w:val="top"/>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（1）为确保服务质量，投标人有完善的企业内部监督管理控制措施，监督流程完善、评价标准科学、奖惩制度有效。</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监督体系完善，有三级质控机制；监督流程清晰闭环；评价标准科学量化；奖惩制度明确有效</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有基本的监督管理制度，流程较清晰，有评价标准和奖惩措施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有监督管理措施但内容较简单，流程不够清晰，标准较笼统</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服务回访、异常工单处理、服务质量考核等制订人员绩效考核制度，能够根据不同岗位制定相应的人员考核机制，考核机制应结合以上项目内容，相关各项内容合理体现、密切关联，规范、清晰、具有可操作性。</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考核制度完善，覆盖各岗位；考核指标与服务质量、回访满意度、异常工单处理紧密关联；考核流程清晰，结果可与薪酬、晋升挂钩</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有绩效考核制度，覆盖主要岗位，有基本考核指标，与服务质量有一定关联</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有考核制度但内容较简单</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指标单一，与服务质量关联度不高</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（3）根据招标文件要求制订服务人员培训方案。</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培训体系完善，涵盖岗前培训、在岗培训、专项培训；培训内容全面（服务技能、职业道德、安全规范、应急处理等）；有培训计划、教材、师资和考核机制</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有培训方案，包含主要培训内容和基本培训安排，有考核要求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有培训计划但内容较简单，培训形式单一</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bookmarkEnd w:id="42"/>
      <w:bookmarkEnd w:id="43"/>
      <w:bookmarkEnd w:id="44"/>
      <w:bookmarkEnd w:id="45"/>
      <w:bookmarkEnd w:id="46"/>
      <w:bookmarkEnd w:id="47"/>
      <w:bookmarkEnd w:id="48"/>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lang w:val="en-US" w:eastAsia="zh-CN"/>
        </w:rPr>
        <w:t xml:space="preserve">20</w:t>
      </w:r>
      <w:r>
        <w:rPr>
          <w:rFonts w:hint="eastAsia" w:ascii="宋体" w:hAnsi="宋体" w:eastAsia="宋体" w:cs="宋体"/>
          <w:b/>
          <w:color w:val="000000"/>
          <w:sz w:val="28"/>
          <w:szCs w:val="28"/>
          <w:highlight w:val="none"/>
          <w:lang w:val="zh-CN"/>
        </w:rPr>
        <w:t xml:space="preserve">分</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70"/>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投标报价得分=（评标基准价/投标报价）×价格权值×100</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1、小微型企业价格扣除</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（1）本项目对小型和微型企业产品给</w:t>
      </w:r>
      <w:r>
        <w:rPr>
          <w:rFonts w:hint="eastAsia" w:ascii="宋体" w:hAnsi="宋体" w:eastAsia="宋体" w:cs="宋体"/>
          <w:sz w:val="28"/>
          <w:szCs w:val="28"/>
          <w:highlight w:val="none"/>
        </w:rPr>
        <w:t xml:space="preserve">予</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%的扣除价格，用扣除后的价格参与评审。</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（2）供应商需按照采购文件的要求提供相应的《中小企业声明函》。</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2、残疾人福利单位价格扣除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（1）本项目对残疾人福利性单位视同小型、微型企业，给予</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rPr>
        <w:t xml:space="preserve">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3、监狱和戒毒企业价格扣除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（1）本项目对监狱和戒毒企业（简称监狱企业）视同小型、微型企业，给予10%的价格扣除，用扣除后的价格参与评审。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4、残疾人福利单位、监狱企业属于小型、微型企业的，不重复享受政策。</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6、联合体各方均为小型、微型企业（残疾人福利单位、监狱企业）的，联合体享受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7、采购本国产品的支持政策</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）供应商需在《声明函》中逐一、准确填写产品名称、厂名、生产厂址三项信息（《声明函》中用</w:t>
      </w:r>
      <w:r>
        <w:rPr>
          <w:rFonts w:hint="eastAsia" w:ascii="宋体" w:hAnsi="宋体" w:eastAsia="宋体" w:cs="宋体"/>
          <w:sz w:val="28"/>
          <w:szCs w:val="28"/>
          <w:lang w:eastAsia="zh-CN"/>
        </w:rPr>
        <w:t xml:space="preserve">删除</w:t>
      </w:r>
      <w:r>
        <w:rPr>
          <w:rFonts w:hint="eastAsia" w:ascii="宋体" w:hAnsi="宋体" w:eastAsia="宋体" w:cs="宋体"/>
          <w:sz w:val="28"/>
          <w:szCs w:val="28"/>
        </w:rPr>
        <w:t xml:space="preserve">线划除的地方无需填写），三项信息中任意一项未填写的视为该项产品不符合本国产品标准，不享受本国产品价格评审优惠。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）中标投标人的确定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sz w:val="28"/>
          <w:szCs w:val="28"/>
        </w:rPr>
        <w:t xml:space="preserve">）公告</w:t>
      </w:r>
      <w:r>
        <w:rPr>
          <w:rFonts w:hint="eastAsia" w:ascii="宋体" w:hAnsi="宋体" w:eastAsia="宋体" w:cs="宋体"/>
          <w:b/>
          <w:sz w:val="28"/>
          <w:szCs w:val="28"/>
          <w:lang w:val="en-US" w:eastAsia="zh-CN"/>
        </w:rPr>
        <w:t xml:space="preserve">中标</w:t>
      </w:r>
      <w:r>
        <w:rPr>
          <w:rFonts w:hint="eastAsia" w:ascii="宋体" w:hAnsi="宋体" w:eastAsia="宋体" w:cs="宋体"/>
          <w:b/>
          <w:sz w:val="28"/>
          <w:szCs w:val="28"/>
        </w:rPr>
        <w:t xml:space="preserve">结果</w:t>
      </w:r>
      <w:r/>
    </w:p>
    <w:p>
      <w:pPr>
        <w:ind w:firstLine="570"/>
        <w:spacing w:line="500" w:lineRule="exact"/>
        <w:rPr>
          <w:rFonts w:hint="default" w:ascii="宋体" w:hAnsi="宋体" w:eastAsia="宋体" w:cs="Times New Roman"/>
          <w:sz w:val="28"/>
          <w:szCs w:val="28"/>
        </w:rPr>
      </w:pPr>
      <w:r>
        <w:rPr>
          <w:rFonts w:hint="default" w:ascii="宋体" w:hAnsi="宋体" w:eastAsia="宋体" w:cs="Times New Roman"/>
          <w:sz w:val="28"/>
          <w:szCs w:val="28"/>
        </w:rPr>
        <w:t xml:space="preserve">自确定中标人之日起2个工作日内，在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通知书</w:t>
      </w:r>
      <w:r/>
    </w:p>
    <w:p>
      <w:pPr>
        <w:ind w:firstLine="560"/>
        <w:spacing w:line="500" w:lineRule="exact"/>
        <w:rPr>
          <w:rFonts w:hint="eastAsia" w:ascii="宋体" w:hAnsi="宋体" w:eastAsia="宋体" w:cs="Times New Roman"/>
          <w:bCs/>
          <w:sz w:val="28"/>
          <w:szCs w:val="28"/>
        </w:rPr>
      </w:pPr>
      <w:r>
        <w:rPr>
          <w:rFonts w:hint="default" w:ascii="宋体" w:hAnsi="宋体" w:eastAsia="宋体" w:cs="Times New Roman"/>
          <w:sz w:val="28"/>
          <w:szCs w:val="28"/>
        </w:rPr>
        <w:t xml:space="preserve">公告中标结果的同时，</w:t>
      </w:r>
      <w:r>
        <w:rPr>
          <w:rFonts w:hint="eastAsia" w:ascii="宋体" w:hAnsi="宋体" w:eastAsia="宋体" w:cs="Times New Roman"/>
          <w:bCs/>
          <w:sz w:val="28"/>
          <w:szCs w:val="28"/>
        </w:rPr>
        <w:t xml:space="preserve">采购人或采购代理机构</w:t>
      </w:r>
      <w:r>
        <w:rPr>
          <w:rFonts w:hint="default" w:ascii="宋体" w:hAnsi="宋体" w:eastAsia="宋体" w:cs="Times New Roman"/>
          <w:bCs/>
          <w:sz w:val="28"/>
          <w:szCs w:val="28"/>
        </w:rPr>
        <w:t xml:space="preserve">向中标</w:t>
      </w:r>
      <w:r>
        <w:rPr>
          <w:rFonts w:hint="eastAsia" w:ascii="宋体" w:hAnsi="宋体" w:eastAsia="宋体" w:cs="Times New Roman"/>
          <w:bCs/>
          <w:sz w:val="28"/>
          <w:szCs w:val="28"/>
        </w:rPr>
        <w:t xml:space="preserve">投标人</w:t>
      </w:r>
      <w:r>
        <w:rPr>
          <w:rFonts w:hint="default" w:ascii="宋体" w:hAnsi="宋体" w:eastAsia="宋体" w:cs="Times New Roman"/>
          <w:bCs/>
          <w:sz w:val="28"/>
          <w:szCs w:val="28"/>
        </w:rPr>
        <w:t xml:space="preserve">发放中标通知书</w:t>
      </w:r>
      <w:r>
        <w:rPr>
          <w:rFonts w:hint="eastAsia" w:ascii="宋体" w:hAnsi="宋体" w:eastAsia="宋体" w:cs="Times New Roman"/>
          <w:bCs/>
          <w:sz w:val="28"/>
          <w:szCs w:val="28"/>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通知书发出后，采购人不得违法改变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投标人无正当理由不得放弃</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w:t>
      </w:r>
      <w:r/>
    </w:p>
    <w:p>
      <w:pPr>
        <w:ind w:firstLine="570"/>
        <w:spacing w:line="500" w:lineRule="exact"/>
        <w:rPr>
          <w:rFonts w:hint="eastAsia" w:ascii="宋体" w:hAnsi="宋体" w:eastAsia="宋体" w:cs="Times New Roman"/>
          <w:b/>
          <w:sz w:val="36"/>
          <w:szCs w:val="36"/>
        </w:rPr>
      </w:pPr>
      <w:r>
        <w:rPr>
          <w:rFonts w:hint="eastAsia" w:ascii="宋体" w:hAnsi="宋体" w:eastAsia="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p>
    <w:p>
      <w:pPr>
        <w:numPr>
          <w:ilvl w:val="0"/>
          <w:numId w:val="0"/>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lang w:val="en-US" w:eastAsia="zh-CN" w:bidi="ar-SA"/>
        </w:rPr>
        <w:t xml:space="preserve">第五部分 </w:t>
      </w:r>
      <w:r>
        <w:rPr>
          <w:rFonts w:hint="eastAsia" w:ascii="宋体" w:hAnsi="宋体" w:eastAsia="宋体" w:cs="Times New Roman"/>
          <w:b/>
          <w:sz w:val="36"/>
          <w:szCs w:val="36"/>
        </w:rPr>
        <w:t xml:space="preserve">合同签订与验收付款</w:t>
      </w:r>
      <w:r/>
    </w:p>
    <w:p>
      <w:pPr>
        <w:numPr>
          <w:ilvl w:val="0"/>
          <w:numId w:val="0"/>
        </w:num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br w:type="page" w:clear="all"/>
      </w:r>
      <w:r/>
    </w:p>
    <w:p>
      <w:pPr>
        <w:jc w:val="both"/>
        <w:spacing w:line="360" w:lineRule="auto"/>
        <w:rPr>
          <w:rFonts w:hint="eastAsia" w:ascii="宋体" w:hAnsi="宋体" w:eastAsia="宋体" w:cs="Times New Roman"/>
          <w:b/>
          <w:bCs/>
          <w:sz w:val="30"/>
          <w:szCs w:val="30"/>
          <w:lang w:eastAsia="zh-CN"/>
        </w:rPr>
      </w:pPr>
      <w:r/>
      <w:bookmarkStart w:id="56" w:name="_Toc87952868"/>
      <w:r>
        <w:rPr>
          <w:rFonts w:hint="eastAsia" w:ascii="宋体" w:hAnsi="宋体" w:eastAsia="宋体" w:cs="Times New Roman"/>
          <w:sz w:val="28"/>
          <w:szCs w:val="28"/>
          <w:highlight w:val="yellow"/>
          <w:lang w:val="en-US" w:eastAsia="zh-CN"/>
        </w:rPr>
        <w:t xml:space="preserve">采购包1</w:t>
      </w:r>
      <w:r>
        <w:rPr>
          <w:rFonts w:hint="eastAsia" w:ascii="宋体" w:hAnsi="宋体" w:eastAsia="宋体" w:cs="Times New Roman"/>
          <w:sz w:val="28"/>
          <w:szCs w:val="28"/>
          <w:highlight w:val="yellow"/>
          <w:lang w:val="en-GB"/>
        </w:rPr>
        <w:t xml:space="preserve">拟签订的合同文本：</w:t>
      </w:r>
      <w:r/>
    </w:p>
    <w:p>
      <w:pPr>
        <w:ind w:firstLine="602"/>
        <w:jc w:val="center"/>
        <w:spacing w:line="360" w:lineRule="auto"/>
        <w:rPr>
          <w:rFonts w:ascii="宋体" w:hAnsi="宋体" w:eastAsia="宋体" w:cs="Times New Roman"/>
          <w:b/>
          <w:bCs/>
          <w:sz w:val="30"/>
          <w:szCs w:val="30"/>
        </w:rPr>
      </w:pPr>
      <w:r>
        <w:rPr>
          <w:rFonts w:hint="eastAsia" w:ascii="宋体" w:hAnsi="宋体" w:eastAsia="宋体" w:cs="Times New Roman"/>
          <w:b/>
          <w:bCs/>
          <w:sz w:val="30"/>
          <w:szCs w:val="30"/>
          <w:lang w:eastAsia="zh-CN"/>
        </w:rPr>
        <w:t xml:space="preserve">南通市海门区民政局采购2026年-2029年政府购买居家养老上门服务项目</w:t>
      </w:r>
      <w:r>
        <w:rPr>
          <w:rFonts w:hint="eastAsia" w:ascii="宋体" w:hAnsi="宋体" w:eastAsia="宋体" w:cs="Times New Roman"/>
          <w:b/>
          <w:bCs/>
          <w:sz w:val="30"/>
          <w:szCs w:val="30"/>
        </w:rPr>
        <w:t xml:space="preserve">（拟签订的采购合同）</w:t>
      </w:r>
      <w:bookmarkEnd w:id="56"/>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甲方：南通市海门区民政局</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sz w:val="30"/>
          <w:szCs w:val="30"/>
          <w:lang w:val="en-US" w:eastAsia="zh-CN" w:bidi="ar-SA"/>
        </w:rPr>
        <w:t xml:space="preserve">乙方：</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color w:val="000000"/>
          <w:sz w:val="30"/>
          <w:szCs w:val="30"/>
          <w:u w:val="none"/>
          <w:lang w:val="en-US" w:eastAsia="zh-CN" w:bidi="ar-SA"/>
        </w:rPr>
        <w:t xml:space="preserve">甲乙双方根据</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color w:val="000000"/>
          <w:sz w:val="30"/>
          <w:szCs w:val="30"/>
          <w:lang w:val="en-US" w:eastAsia="zh-CN" w:bidi="ar-SA"/>
        </w:rPr>
        <w:t xml:space="preserve">招标结果，依据《中</w:t>
      </w:r>
      <w:r>
        <w:rPr>
          <w:rFonts w:hint="eastAsia" w:ascii="仿宋" w:hAnsi="仿宋" w:eastAsia="仿宋" w:cs="仿宋"/>
          <w:sz w:val="30"/>
          <w:szCs w:val="30"/>
          <w:lang w:val="en-US" w:eastAsia="zh-CN" w:bidi="ar-SA"/>
        </w:rPr>
        <w:t xml:space="preserve">华人民共和国民法典》、《中华人民共和国政府采购法》等有关法律、法规，甲乙双方恪守公平、公正、诚信的原则，友好协商，签订本合同。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一、合同文件的组成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本合同所附下列文件是构成本合同不可分割的部分：</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sz w:val="30"/>
          <w:szCs w:val="30"/>
          <w:lang w:val="en-US" w:eastAsia="zh-CN" w:bidi="ar-SA"/>
        </w:rPr>
        <w:t xml:space="preserve">采购文件以及相关的澄清、补充文件等；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（二）乙方的响应文件及其澄清、补充说明文件等；</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（三）乙方在响应标过程中所作的其它承诺、声明、书面澄清等；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（四）中标通知书。</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以上与本合同具有同等法律效力。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二、项目内容</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服务对象和数量如下</w:t>
      </w:r>
      <w:r/>
    </w:p>
    <w:p>
      <w:pPr>
        <w:pStyle w:val="691"/>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691"/>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691"/>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691"/>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691"/>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691"/>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tbl>
      <w:tblPr>
        <w:tblStyle w:val="70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570"/>
        <w:gridCol w:w="1961"/>
        <w:gridCol w:w="1964"/>
        <w:gridCol w:w="1279"/>
      </w:tblGrid>
      <w:tr>
        <w:trPr>
          <w:trHeight w:val="660"/>
        </w:trPr>
        <w:tc>
          <w:tcPr>
            <w:tcW w:w="546"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181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995"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99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64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1812"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995"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c>
          <w:tcPr>
            <w:tcW w:w="997"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647" w:type="pct"/>
            <w:vAlign w:val="center"/>
            <w:textDirection w:val="lrTb"/>
            <w:noWrap w:val="false"/>
          </w:tcPr>
          <w:p>
            <w:pPr>
              <w:jc w:val="center"/>
              <w:rPr>
                <w:rFonts w:hint="default" w:ascii="宋体" w:hAnsi="宋体" w:eastAsia="宋体" w:cs="宋体"/>
                <w:szCs w:val="21"/>
                <w:lang w:val="en-US"/>
              </w:rPr>
            </w:pPr>
            <w:r>
              <w:rPr>
                <w:rFonts w:hint="default" w:ascii="宋体" w:hAnsi="宋体" w:eastAsia="宋体" w:cs="宋体"/>
                <w:szCs w:val="21"/>
                <w:lang w:val="en-US"/>
              </w:rPr>
            </w:r>
            <w:r/>
          </w:p>
        </w:tc>
      </w:tr>
      <w:tr>
        <w:trPr>
          <w:trHeight w:val="9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1812"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99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87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181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997" w:type="pct"/>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5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val="en-US" w:eastAsia="zh-CN"/>
              </w:rPr>
              <w:t xml:space="preserve">备</w:t>
            </w:r>
            <w:r>
              <w:rPr>
                <w:rFonts w:hint="eastAsia" w:ascii="宋体" w:hAnsi="宋体" w:eastAsia="宋体" w:cs="宋体"/>
                <w:szCs w:val="21"/>
              </w:rPr>
              <w:t xml:space="preserve">注</w:t>
            </w:r>
            <w:r/>
          </w:p>
        </w:tc>
        <w:tc>
          <w:tcPr>
            <w:gridSpan w:val="4"/>
            <w:tcW w:w="4453" w:type="pct"/>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tc>
      </w:tr>
    </w:tbl>
    <w:tbl>
      <w:tblPr>
        <w:tblStyle w:val="690"/>
        <w:tblpPr w:horzAnchor="page" w:tblpX="1095" w:vertAnchor="text" w:tblpY="400" w:leftFromText="180" w:topFromText="0" w:rightFromText="180" w:bottomFromText="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6868"/>
        <w:gridCol w:w="1501"/>
      </w:tblGrid>
      <w:tr>
        <w:trPr>
          <w:trHeight w:val="921"/>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ind w:left="0" w:firstLine="0"/>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eastAsia="zh-CN"/>
              </w:rPr>
              <w:suppressLineNumbers w:val="0"/>
            </w:pPr>
            <w:r>
              <w:rPr>
                <w:rFonts w:hint="eastAsia" w:ascii="方正仿宋_GBK" w:hAnsi="方正仿宋_GBK" w:eastAsia="方正仿宋_GBK" w:cs="方正仿宋_GBK"/>
                <w:b/>
                <w:bCs/>
                <w:i w:val="0"/>
                <w:iCs w:val="0"/>
                <w:color w:val="000000"/>
                <w:sz w:val="32"/>
                <w:szCs w:val="32"/>
                <w:u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服务对象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方正仿宋_GBK" w:hAnsi="方正仿宋_GBK" w:eastAsia="方正仿宋_GBK" w:cs="方正仿宋_GBK"/>
                <w:b/>
                <w:bCs/>
                <w:i w:val="0"/>
                <w:iCs w:val="0"/>
                <w:color w:val="000000"/>
                <w:sz w:val="32"/>
                <w:szCs w:val="32"/>
                <w:u w:val="none"/>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人数</w:t>
            </w:r>
            <w:r/>
          </w:p>
        </w:tc>
      </w:tr>
      <w:tr>
        <w:trPr>
          <w:trHeight w:val="921"/>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eastAsia="zh-CN"/>
              </w:rPr>
              <w:t xml:space="preserve">60周岁</w:t>
            </w:r>
            <w:r>
              <w:rPr>
                <w:rFonts w:hint="eastAsia" w:ascii="宋体" w:hAnsi="宋体" w:eastAsia="宋体" w:cs="宋体"/>
                <w:sz w:val="24"/>
                <w:szCs w:val="24"/>
                <w:lang w:val="en-US" w:eastAsia="zh-CN"/>
              </w:rPr>
              <w:t xml:space="preserve">及以上低保低收入家庭中的中重度失能老人，以及低保低收入家庭中75周岁及以上老人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1445</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en-US" w:eastAsia="zh-CN"/>
              </w:rPr>
              <w:t xml:space="preserve">60周岁及以上</w:t>
            </w:r>
            <w:r>
              <w:rPr>
                <w:rFonts w:hint="eastAsia" w:ascii="宋体" w:hAnsi="宋体" w:eastAsia="宋体" w:cs="宋体"/>
                <w:sz w:val="24"/>
                <w:szCs w:val="24"/>
                <w:lang w:eastAsia="zh-CN"/>
              </w:rPr>
              <w:t xml:space="preserve">分散供养的城镇“三无”人员、农村“五保”</w:t>
            </w:r>
            <w:r>
              <w:rPr>
                <w:rFonts w:hint="eastAsia" w:ascii="宋体" w:hAnsi="宋体" w:eastAsia="宋体" w:cs="宋体"/>
                <w:sz w:val="24"/>
                <w:szCs w:val="24"/>
                <w:lang w:val="en-US" w:eastAsia="zh-CN"/>
              </w:rPr>
              <w:t xml:space="preserve">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206</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75周岁及以上无子女老人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75周岁及以上无固定收入重点优抚对象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521</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90周岁及以上高龄老人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10001</w:t>
            </w:r>
            <w:r/>
          </w:p>
        </w:tc>
      </w:tr>
      <w:tr>
        <w:trPr>
          <w:trHeight w:val="621"/>
        </w:trPr>
        <w:tc>
          <w:tcPr>
            <w:gridSpan w:val="2"/>
            <w:tcBorders>
              <w:top w:val="single" w:color="000000" w:sz="4" w:space="0"/>
              <w:left w:val="single" w:color="000000" w:sz="4" w:space="0"/>
              <w:bottom w:val="single" w:color="000000" w:sz="4" w:space="0"/>
              <w:right w:val="single" w:color="000000" w:sz="4" w:space="0"/>
            </w:tcBorders>
            <w:tcW w:w="423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13309</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注：政府购买服务补贴遵循“就高不重复”原则，不叠加享受。政府购买服务补贴仅限用于居家养老服务，不得兑付现金，不得以生活用品等替代服务。</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中标单位组建运营区级智慧养老服务平台系统并设置呼叫指挥中心，提供 24 小时全天候服务，具备专业运营团队，拥有与业务范围相匹配的管理人员、服务人员，在海门区域内拥有固定经营服务场所及工作设备。</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三、合同期限及管理范围</w:t>
      </w:r>
      <w:r/>
    </w:p>
    <w:tbl>
      <w:tblPr>
        <w:tblStyle w:val="70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5326"/>
        <w:gridCol w:w="2920"/>
      </w:tblGrid>
      <w:tr>
        <w:trPr>
          <w:trHeight w:val="660"/>
        </w:trPr>
        <w:tc>
          <w:tcPr>
            <w:tcW w:w="814"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2703"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48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r>
      <w:tr>
        <w:trPr>
          <w:trHeight w:val="975"/>
        </w:trPr>
        <w:tc>
          <w:tcPr>
            <w:tcW w:w="814"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2703"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1482"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服务期限：服务期拟定三年（2026年8月—2029年7月），本项目实行一年一考核一续签合同的办法，具体时间以采购人通知为准。第一年合同期满后，经招标人对履约情况进行验收，如服务良好，在不改变服务要求和服务价格前提下，招标人可与中标单位按年再签订合同。 </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2.服务地点：南通市海门区域内</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3.质量要求：符合采购单位要求</w:t>
      </w:r>
      <w:r/>
    </w:p>
    <w:p>
      <w:pPr>
        <w:ind w:left="0" w:right="6" w:firstLine="600"/>
        <w:jc w:val="both"/>
        <w:spacing w:line="520" w:lineRule="exact"/>
        <w:widowControl w:val="off"/>
        <w:rPr>
          <w:rFonts w:hint="default"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4.项目负责人：</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甲方项目负责人姓名：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乙方要指定不少于一人全权全程负责本项目服务的落实，包括服务的咨询、执行和后续工作。</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ascii="仿宋" w:hAnsi="仿宋" w:eastAsia="仿宋" w:cs="仿宋"/>
          <w:bCs/>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bCs/>
          <w:sz w:val="30"/>
          <w:szCs w:val="30"/>
          <w:highlight w:val="none"/>
          <w:lang w:val="en-US" w:eastAsia="zh-CN"/>
        </w:rPr>
        <w:t xml:space="preserve">线上服务费</w:t>
      </w:r>
      <w:r>
        <w:rPr>
          <w:rFonts w:hint="eastAsia" w:ascii="仿宋" w:hAnsi="仿宋" w:eastAsia="仿宋" w:cs="仿宋"/>
          <w:bCs/>
          <w:color w:val="000000"/>
          <w:sz w:val="30"/>
          <w:szCs w:val="30"/>
          <w:highlight w:val="none"/>
          <w:lang w:val="en-US" w:eastAsia="zh-CN" w:bidi="ar-SA"/>
        </w:rPr>
        <w:t xml:space="preserve">支付</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w:t>
      </w:r>
      <w:r>
        <w:rPr>
          <w:rFonts w:hint="eastAsia" w:ascii="仿宋" w:hAnsi="仿宋" w:eastAsia="仿宋" w:cs="仿宋"/>
          <w:bCs/>
          <w:sz w:val="30"/>
          <w:szCs w:val="30"/>
          <w:highlight w:val="none"/>
        </w:rPr>
        <w:t xml:space="preserve">目</w:t>
      </w:r>
      <w:r>
        <w:rPr>
          <w:rFonts w:hint="eastAsia" w:ascii="仿宋" w:hAnsi="仿宋" w:eastAsia="仿宋" w:cs="仿宋"/>
          <w:bCs/>
          <w:sz w:val="30"/>
          <w:szCs w:val="30"/>
          <w:highlight w:val="none"/>
          <w:lang w:val="en-US" w:eastAsia="zh-CN"/>
        </w:rPr>
        <w:t xml:space="preserve">线上服务费用</w:t>
      </w:r>
      <w:r>
        <w:rPr>
          <w:rFonts w:hint="eastAsia" w:ascii="仿宋" w:hAnsi="仿宋" w:eastAsia="仿宋" w:cs="仿宋"/>
          <w:bCs/>
          <w:sz w:val="30"/>
          <w:szCs w:val="30"/>
          <w:lang w:val="en-US" w:eastAsia="zh-CN"/>
        </w:rPr>
        <w:t xml:space="preserve">暂定</w:t>
      </w:r>
      <w:r>
        <w:rPr>
          <w:rFonts w:hint="eastAsia" w:ascii="仿宋" w:hAnsi="仿宋" w:eastAsia="仿宋" w:cs="仿宋"/>
          <w:bCs/>
          <w:sz w:val="30"/>
          <w:szCs w:val="30"/>
        </w:rPr>
        <w:t xml:space="preserve">为</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（大写：</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）具体按年度实际发生的线下服务费用的5%结算。</w:t>
      </w:r>
      <w:r/>
    </w:p>
    <w:p>
      <w:pPr>
        <w:contextualSpacing/>
        <w:ind w:firstLine="600"/>
        <w:spacing w:line="360" w:lineRule="auto"/>
        <w:rPr>
          <w:rFonts w:hint="eastAsia" w:ascii="仿宋" w:hAnsi="仿宋" w:eastAsia="仿宋" w:cs="仿宋"/>
          <w:bCs/>
          <w:sz w:val="30"/>
          <w:szCs w:val="30"/>
          <w:highlight w:val="none"/>
          <w:lang w:eastAsia="zh-CN"/>
        </w:rPr>
      </w:pPr>
      <w:r>
        <w:rPr>
          <w:rFonts w:hint="eastAsia" w:ascii="仿宋" w:hAnsi="仿宋" w:eastAsia="仿宋" w:cs="仿宋"/>
          <w:bCs/>
          <w:sz w:val="30"/>
          <w:szCs w:val="30"/>
          <w:highlight w:val="none"/>
        </w:rPr>
        <w:t xml:space="preserve">2.</w:t>
      </w:r>
      <w:r>
        <w:rPr>
          <w:rFonts w:hint="eastAsia" w:ascii="仿宋" w:hAnsi="仿宋" w:eastAsia="仿宋" w:cs="仿宋"/>
          <w:b/>
          <w:bCs w:val="0"/>
          <w:sz w:val="30"/>
          <w:szCs w:val="30"/>
          <w:highlight w:val="none"/>
        </w:rPr>
        <w:t xml:space="preserve">合同签订后，</w:t>
      </w:r>
      <w:r>
        <w:rPr>
          <w:rFonts w:hint="eastAsia" w:ascii="仿宋" w:hAnsi="仿宋" w:eastAsia="仿宋" w:cs="仿宋"/>
          <w:b/>
          <w:bCs w:val="0"/>
          <w:sz w:val="30"/>
          <w:szCs w:val="30"/>
          <w:highlight w:val="none"/>
          <w:lang w:eastAsia="zh-CN"/>
        </w:rPr>
        <w:t xml:space="preserve">按年度实际发生的线下服务费用的5%结算</w:t>
      </w:r>
      <w:r>
        <w:rPr>
          <w:rFonts w:hint="eastAsia" w:ascii="仿宋" w:hAnsi="仿宋" w:eastAsia="仿宋" w:cs="仿宋"/>
          <w:bCs/>
          <w:sz w:val="30"/>
          <w:szCs w:val="30"/>
          <w:highlight w:val="none"/>
          <w:lang w:eastAsia="zh-CN"/>
        </w:rPr>
        <w:t xml:space="preserve">。</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税费：本合同执行中相关的一切税费均由乙方负担。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服务内容包括但不限于完成本项目并经相关主管部门审查、审批通过所需的一切费用，包括但不限于对甲方提供的现有设备设施的升级改造、设备投入、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五、项目技术要求</w:t>
      </w:r>
      <w:r/>
    </w:p>
    <w:p>
      <w:pPr>
        <w:ind w:left="0" w:right="6" w:firstLine="600"/>
        <w:jc w:val="both"/>
        <w:spacing w:line="520" w:lineRule="exact"/>
        <w:widowControl w:val="off"/>
        <w:rPr>
          <w:rFonts w:ascii="仿宋" w:hAnsi="仿宋" w:eastAsia="仿宋" w:cs="仿宋"/>
          <w:strike w:val="0"/>
          <w:dstrike/>
          <w:sz w:val="30"/>
          <w:szCs w:val="30"/>
          <w:highlight w:val="none"/>
          <w:lang w:val="en-US" w:eastAsia="zh-CN" w:bidi="ar-SA"/>
        </w:rPr>
      </w:pPr>
      <w:r>
        <w:rPr>
          <w:rFonts w:hint="eastAsia" w:ascii="仿宋" w:hAnsi="仿宋" w:eastAsia="仿宋" w:cs="仿宋"/>
          <w:sz w:val="30"/>
          <w:szCs w:val="30"/>
          <w:lang w:val="en-US" w:eastAsia="zh-CN" w:bidi="ar-SA"/>
        </w:rPr>
        <w:t xml:space="preserve">为线上服务及区级智慧养老服务指挥中心运营,主要服务内容为：南通市海门区智慧养老信息平台系统软件维护、升级；建立呼叫中心提供24小时全天候值班制服务，包括紧急救援、生活服务咨询、养老顾问服务；对居家养老线下服务工单调配、分析、汇总；全程监管居家养老线下服务及全区养老服务</w:t>
      </w:r>
      <w:r>
        <w:rPr>
          <w:rFonts w:hint="eastAsia" w:ascii="仿宋" w:hAnsi="仿宋" w:eastAsia="仿宋" w:cs="仿宋"/>
          <w:sz w:val="30"/>
          <w:szCs w:val="30"/>
          <w:highlight w:val="none"/>
          <w:lang w:val="en-US" w:eastAsia="zh-CN" w:bidi="ar-SA"/>
        </w:rPr>
        <w:t xml:space="preserve">综合管理。</w:t>
      </w:r>
      <w:r/>
    </w:p>
    <w:p>
      <w:pPr>
        <w:ind w:firstLine="600"/>
        <w:spacing w:line="520" w:lineRule="exact"/>
        <w:rPr>
          <w:rFonts w:ascii="仿宋" w:hAnsi="仿宋" w:eastAsia="仿宋" w:cs="仿宋"/>
          <w:sz w:val="30"/>
          <w:szCs w:val="30"/>
        </w:rPr>
      </w:pPr>
      <w:r>
        <w:rPr>
          <w:rFonts w:hint="eastAsia" w:ascii="仿宋" w:hAnsi="仿宋" w:eastAsia="仿宋" w:cs="仿宋"/>
          <w:bCs/>
          <w:sz w:val="30"/>
          <w:szCs w:val="30"/>
        </w:rPr>
        <w:t xml:space="preserve">六、项目实施要求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1.总体技术要求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（1）系统架构设计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采用分层架构技术，采用国际通用的编程语言及数据仓库。从政府监管层面，养老服务组织内部管理层面，老人及其家属三个层面；海门区级、区镇（街道）、社区（村）居委会、服务机构、服务人员五个层级权限进行全方位架构。</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系统必须采用物联网、大数据分析技术，通过终端设备与互联网结合，打破传统技术壁垒，整合线上线下资源，形成综合智慧养老服务平台。</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（2）系统性能</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可连续稳定运行，实时对服务人员进行定位和轨迹追踪并记录。为平台采用的技术、实现方法和软件架构留有升级发展空间，保证日后性能、功能、结构的可扩展。同时须满足与行业内外多种异构信息系统的兼容，实现与其它系统的信息交互，满足扩容和集成需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数据实时同步，用户的养老数据和健康数据必须实现同步，要求老人家里分人群、分时间段逐步安装智能化设备预警信息能传递到呼叫中心。</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（3）养老服务流程及监管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w:t>
      </w:r>
      <w:r>
        <w:rPr>
          <w:rFonts w:hint="eastAsia" w:ascii="仿宋" w:hAnsi="仿宋" w:eastAsia="仿宋" w:cs="仿宋"/>
          <w:sz w:val="30"/>
          <w:szCs w:val="30"/>
          <w:lang w:val="en-US" w:eastAsia="zh-CN" w:bidi="ar-SA"/>
        </w:rPr>
        <w:t xml:space="preserve">统必须具有完整的养老服务流程，对服务人员、服务商分区域（镇）进行管理，能实时监控服务人员位置，在老人家中停留时间及任务完成状态，可通过任务状态和时间查询所有已经和正在处理的订单；能实时定位服务员从开始接单到完成订单的轨迹；能在服务过程中实时视频抽查做到服务过程监管，能查询已完成订单的完整记录包括但不限于按区域（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（4）全景展示</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系统必须全景展示呼叫中心数据、居家服务数据以及全区养老服务资源；可与展示大屏无缝对接，系统输出分辨率与大屏分辨率完全匹配。</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2.系统软硬件部分</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在合同期内免费向招标人提供维护、升级、数据保存。居家养老服务软件系统必须能根据招标人的要求新增功能模块，并与招标人现有业务系统实时对接，实现信息共享。中标单位可依托现有的海门区智慧养老服务平台进行升级改造。</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履行本合同交付的工作成果，使用的技术手段或提供的服务内容涉及的各方面均享有完全的法律权利或获得充分的授权。中标单位因自身的权利瑕疵或侵权行为使得本合同履行侵犯第三方合法权益的需自行承担法律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服务期间产生的数据应传输储存于招标人指定的地方，</w:t>
      </w: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应保证所传输的数据完整、准确。</w:t>
      </w:r>
      <w:r>
        <w:rPr>
          <w:rFonts w:hint="eastAsia" w:ascii="仿宋" w:hAnsi="仿宋" w:eastAsia="仿宋" w:cs="仿宋"/>
          <w:sz w:val="30"/>
          <w:szCs w:val="30"/>
          <w:lang w:val="en-US" w:eastAsia="zh-CN" w:bidi="ar-SA"/>
        </w:rPr>
        <w:t xml:space="preserve">合同结束后，所有相关电子数据必须全部移交招标人，</w:t>
      </w:r>
      <w:r>
        <w:rPr>
          <w:rFonts w:hint="eastAsia" w:ascii="仿宋" w:hAnsi="仿宋" w:eastAsia="仿宋" w:cs="仿宋"/>
          <w:sz w:val="30"/>
          <w:szCs w:val="30"/>
          <w:lang w:val="zh-CN" w:eastAsia="zh-CN" w:bidi="ar-SA"/>
        </w:rPr>
        <w:t xml:space="preserve">不得自行发布、泄露等，保证数据保密。</w:t>
      </w:r>
      <w:r>
        <w:rPr>
          <w:rFonts w:hint="eastAsia" w:ascii="仿宋" w:hAnsi="仿宋" w:eastAsia="仿宋" w:cs="仿宋"/>
          <w:sz w:val="30"/>
          <w:szCs w:val="30"/>
          <w:lang w:val="en-US" w:eastAsia="zh-CN" w:bidi="ar-SA"/>
        </w:rPr>
        <w:t xml:space="preserve">具体需求如下表：</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（1）智慧养老平台系统要求</w:t>
      </w:r>
      <w:r/>
    </w:p>
    <w:p>
      <w:pPr>
        <w:ind w:left="0" w:right="6" w:firstLine="600"/>
        <w:jc w:val="both"/>
        <w:spacing w:line="520" w:lineRule="exact"/>
        <w:widowControl w:val="off"/>
        <w:rPr>
          <w:rFonts w:hint="default" w:ascii="宋体" w:hAnsi="宋体" w:eastAsia="宋体" w:cs="宋体"/>
          <w:color w:val="auto"/>
          <w:sz w:val="24"/>
          <w:szCs w:val="24"/>
          <w:highlight w:val="none"/>
          <w:lang w:val="en-US" w:eastAsia="zh-CN"/>
        </w:rPr>
      </w:pPr>
      <w:r>
        <w:rPr>
          <w:rFonts w:hint="eastAsia" w:ascii="仿宋" w:hAnsi="仿宋" w:eastAsia="仿宋" w:cs="仿宋"/>
          <w:sz w:val="30"/>
          <w:szCs w:val="30"/>
          <w:lang w:val="en-US" w:eastAsia="zh-CN" w:bidi="ar-SA"/>
        </w:rPr>
        <w:t xml:space="preserve">本项目要求的系统软件功能，不仅需要涵盖居家养老服务系统功能模块，还包括我区实施的居家养老服务消费补贴系统相关功能。具体要求如下：</w:t>
      </w:r>
      <w:r/>
    </w:p>
    <w:tbl>
      <w:tblPr>
        <w:tblStyle w:val="690"/>
        <w:tblW w:w="9630" w:type="dxa"/>
        <w:jc w:val="center"/>
        <w:tblLayout w:type="autofit"/>
        <w:tblCellMar>
          <w:left w:w="108" w:type="dxa"/>
          <w:top w:w="0" w:type="dxa"/>
          <w:right w:w="108" w:type="dxa"/>
          <w:bottom w:w="0" w:type="dxa"/>
        </w:tblCellMar>
        <w:tblLook w:val="04A0" w:firstRow="1" w:lastRow="0" w:firstColumn="1" w:lastColumn="0" w:noHBand="0" w:noVBand="1"/>
      </w:tblPr>
      <w:tblGrid>
        <w:gridCol w:w="2170"/>
        <w:gridCol w:w="1220"/>
        <w:gridCol w:w="1980"/>
        <w:gridCol w:w="4260"/>
      </w:tblGrid>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系统模块</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功能描述</w:t>
            </w:r>
            <w:r/>
          </w:p>
        </w:tc>
      </w:tr>
      <w:tr>
        <w:trPr>
          <w:jc w:val="center"/>
          <w:trHeight w:val="12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档案中心管理系统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老人基础档案管理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实现对区县级老人的基本档案进行管理，包括：姓名、性别、身份证号、居住信息、紧急联系人等，支持对老人信息进行导入导出。</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健康档案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实现对老人健康档案的管理，包括：身高、体重、身体评估情况、就诊情况、血压、血糖、血脂等数据。</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该功能统计了所有老人的服务工单数据，包括：服务类别、服务人员、服务时间等。</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实现对服务的信息进行管理，支持对服务商进行新增、修改、删除</w:t>
            </w:r>
            <w:r>
              <w:rPr>
                <w:rFonts w:hint="eastAsia" w:ascii="宋体" w:hAnsi="宋体" w:eastAsia="宋体" w:cs="宋体"/>
                <w:color w:val="auto"/>
                <w:sz w:val="24"/>
                <w:szCs w:val="24"/>
                <w:highlight w:val="none"/>
                <w:lang w:eastAsia="zh-CN"/>
              </w:rPr>
              <w:t xml:space="preserve">。</w:t>
            </w:r>
            <w:r/>
          </w:p>
        </w:tc>
      </w:tr>
      <w:tr>
        <w:trPr>
          <w:jc w:val="center"/>
          <w:trHeight w:val="9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服务商账号开通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支持对服务商账号进行开通，开通需输入：服务商名称、统一社会信用代码、联系人、联系电话、地址、服务区域等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服务商菜单管理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支持对服务商平台的操作菜单进行管理，修改菜单权限</w:t>
            </w:r>
            <w:r>
              <w:rPr>
                <w:rFonts w:hint="eastAsia" w:ascii="宋体" w:hAnsi="宋体" w:eastAsia="宋体" w:cs="宋体"/>
                <w:color w:val="auto"/>
                <w:sz w:val="24"/>
                <w:szCs w:val="24"/>
                <w:highlight w:val="none"/>
                <w:lang w:eastAsia="zh-CN"/>
              </w:rPr>
              <w:t xml:space="preserve">。</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指挥中心系统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服务资源调度</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话务服务管理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通话记录：工号、姓名、主叫/被叫号码、通话时长-小结；未接来电：主叫号码、来电时间、处理状态；接通率报表：呼入数据、呼出数据、接通率；坐席工作量统计：工号、姓名、呼入/呼出量、通话时长等的统计</w:t>
            </w:r>
            <w:r>
              <w:rPr>
                <w:rFonts w:hint="eastAsia" w:ascii="宋体" w:hAnsi="宋体" w:eastAsia="宋体" w:cs="宋体"/>
                <w:color w:val="auto"/>
                <w:sz w:val="24"/>
                <w:szCs w:val="24"/>
                <w:highlight w:val="none"/>
                <w:lang w:eastAsia="zh-CN"/>
              </w:rPr>
              <w:t xml:space="preserve">。</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派单管理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实现对咨询工单管理，包括：工单号、长者名称、咨询时间、咨询内容等；</w:t>
            </w:r>
            <w:r/>
          </w:p>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实现对上门需求工单管理，包括：工单号、长者名称、服务内容、预约服务时间；</w:t>
            </w:r>
            <w:r/>
          </w:p>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实现对紧急救援工单的管理，包括：工单号、紧急救援对象、联系方式。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投诉登记</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支持对投诉工单进行登记，包括：被投诉对象、投诉人、投诉原因、投诉内容、登记时间等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支持对投诉进行处理，处理完成录入处理结果。包括：被投诉对象、投诉人、投诉原因、投诉内容、处理时长等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投诉回访查询</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支持对投诉进行回访，支持对回访内容进行查询，包括：被投诉对象、投诉人、投诉原因、投诉内容、处理时长等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设备注册</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支持对智能设备进行注册：新增或者导入设备信息。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支持对设备预警规则进行配置，包括：设备名称、设备类型、项目类型、预警对象等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智能看护</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实现了对现有设备进行展示，实现了对正在预警的设备进行声音、颜色等提醒；支持对设备进行用户绑定。</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支持对项目类型进行维护</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居家政策管理-服务对象</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top"/>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支持对居家政策下所有服务对象的管理，支持对对象进行新增、修改、删除。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居家政策管理-服务标准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支持对服务标准进行维护，包括：新增、修改、删除等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居家政策管理-服务项目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支持对标准服务项目进行维护，包括：新增、修改、删除等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支持对居家政策下的服务商进行管理</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支持对居家上门服务工单的统计和查询</w:t>
            </w:r>
            <w:r>
              <w:rPr>
                <w:rFonts w:hint="eastAsia" w:ascii="宋体" w:hAnsi="宋体" w:eastAsia="宋体" w:cs="宋体"/>
                <w:color w:val="auto"/>
                <w:sz w:val="24"/>
                <w:szCs w:val="24"/>
                <w:highlight w:val="none"/>
                <w:lang w:eastAsia="zh-CN"/>
              </w:rPr>
              <w:t xml:space="preserve">。</w:t>
            </w:r>
            <w:r/>
          </w:p>
        </w:tc>
      </w:tr>
      <w:tr>
        <w:trPr>
          <w:jc w:val="center"/>
          <w:trHeight w:val="73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25"/>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助浴</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探访关爱子系统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探访关爱老人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支持网格员新增探访申请，申请后街道受理，区民政审批</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探访关爱记录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支持社区管理员在PC端对探访记录进行批量导入</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支持网格员进行探访记录填报</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探访关爱转入转出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支持申请从当前区域转出，接收区域确认转入</w:t>
            </w:r>
            <w:r>
              <w:rPr>
                <w:rFonts w:hint="eastAsia" w:ascii="宋体" w:hAnsi="宋体" w:eastAsia="宋体" w:cs="宋体"/>
                <w:color w:val="auto"/>
                <w:sz w:val="24"/>
                <w:szCs w:val="24"/>
                <w:highlight w:val="none"/>
                <w:lang w:eastAsia="zh-CN"/>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工单回访</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服务工单回访</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支持对服务工单进行回访，支持选择上门和线上回访，回访展示：工单详情、工单轨迹、支持在线视频通话，支持对回访结果进行录入</w:t>
            </w:r>
            <w:r>
              <w:rPr>
                <w:rFonts w:hint="eastAsia" w:ascii="宋体" w:hAnsi="宋体" w:eastAsia="宋体" w:cs="宋体"/>
                <w:color w:val="auto"/>
                <w:sz w:val="24"/>
                <w:szCs w:val="24"/>
                <w:highlight w:val="none"/>
                <w:lang w:eastAsia="zh-CN"/>
              </w:rPr>
              <w:t xml:space="preserve">。</w:t>
            </w:r>
            <w:r/>
          </w:p>
        </w:tc>
      </w:tr>
      <w:tr>
        <w:trPr>
          <w:jc w:val="center"/>
          <w:trHeight w:val="312"/>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Merge w:val="restart"/>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支持对异常规则进行配置，系统可根据项目需求设计工单管理规则， 包括时间要求(签入、签出时间段、 时间规则) ，距离要求(签入签出距离要求) ，服务质量要求(服务时长、工单 间隔时间、服务照片、语音评价、服务项目、电子签名等) ，服务数量要求， 工 单要求，打卡方式等。</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支持对异常服务工单的管理。支持对异常工单进行处理，支持废除异常工单，支持处理操作（系统误报、虚假工单、老人地址错误等）后恢复正常工单。</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支持对服务地址进行变更进行审核</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支持按各个街道社区呈现已服务、可结算、不可结算、结算金额统计数据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支持按各个服务组织呈现站点等级、服务总人数、服务总次数、认定人数、基础补贴、绩效奖励、补贴合计</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评估量表制定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支持对评估量表进行设置、等级设置</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支持对评估类型等级进行设置，持设置等级变更规则</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支持对评估结果进行配置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老人评估系统分析</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实现对老人评估结果进行统计分析，包括：评估月度走势、各区域评估完成情况、评估结果分布</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数据展示中心系统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实现根据老年人结构，如按年龄段、街道、群体标签等进行大屏呈现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实现对服务对象信息，按政策项目进行大屏呈现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实现对上门服务概览，呈现今日完成和今日服务中工单</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人群结构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实现对老年人结构，按年龄段、街道、社区站点进行大屏呈现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综合服务内容</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实现按月统计人流量、时间银行、活动记录</w:t>
            </w:r>
            <w:r>
              <w:rPr>
                <w:rFonts w:hint="eastAsia" w:ascii="宋体" w:hAnsi="宋体" w:eastAsia="宋体" w:cs="宋体"/>
                <w:color w:val="auto"/>
                <w:sz w:val="24"/>
                <w:szCs w:val="24"/>
                <w:highlight w:val="none"/>
                <w:lang w:eastAsia="zh-CN"/>
              </w:rPr>
              <w:t xml:space="preserve">。</w:t>
            </w:r>
            <w:r/>
          </w:p>
        </w:tc>
      </w:tr>
      <w:tr>
        <w:trPr>
          <w:jc w:val="center"/>
          <w:trHeight w:val="970"/>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智慧守护大屏展示</w:t>
            </w:r>
            <w:r/>
          </w:p>
        </w:tc>
        <w:tc>
          <w:tcPr>
            <w:shd w:val="clear" w:color="auto" w:fill="auto"/>
            <w:tcBorders>
              <w:top w:val="single" w:color="000000" w:sz="8" w:space="0"/>
              <w:left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both"/>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实现智能设备安装情况的大屏呈现</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老人群体基本信息分析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实现按长者数量、年龄分布、失能分布、工单数量统计等维度进行大屏呈现</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数据对接</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数据中心-金民数据对接</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支持根据金民系统要求导出老人基本信息</w:t>
            </w:r>
            <w:r>
              <w:rPr>
                <w:rFonts w:hint="eastAsia" w:ascii="宋体" w:hAnsi="宋体" w:eastAsia="宋体" w:cs="宋体"/>
                <w:color w:val="auto"/>
                <w:sz w:val="24"/>
                <w:szCs w:val="24"/>
                <w:highlight w:val="none"/>
                <w:lang w:eastAsia="zh-CN"/>
              </w:rPr>
              <w:t xml:space="preserve">。</w:t>
            </w:r>
            <w:r/>
          </w:p>
        </w:tc>
      </w:tr>
      <w:tr>
        <w:trPr>
          <w:jc w:val="center"/>
          <w:trHeight w:val="470"/>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预留接口</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支持后期其他新增的需求进行对接</w:t>
            </w:r>
            <w:r>
              <w:rPr>
                <w:rFonts w:hint="eastAsia" w:ascii="宋体" w:hAnsi="宋体" w:eastAsia="宋体" w:cs="宋体"/>
                <w:color w:val="auto"/>
                <w:sz w:val="24"/>
                <w:szCs w:val="24"/>
                <w:highlight w:val="none"/>
                <w:lang w:eastAsia="zh-CN"/>
              </w:rPr>
              <w:t xml:space="preserve">。</w:t>
            </w:r>
            <w:r/>
          </w:p>
        </w:tc>
      </w:tr>
    </w:tbl>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（2）安全防护要求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贯彻落实《中华人民共和国网络安全法》、《信息安全等级保护管理办法》以及等级保护制度中规定的网络经营者应当履行的义务，建立健全的网络安全防护体系，切实保护本项目信息系统的资产安全，供应商应根据相关法律法规和国家相关标准对本项目平台进行安全防护建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3.平台运营</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中标单位应在中标后，与原有中标单位形成经招标人认可的交接方案，确保与原中标单位的工作的交接，并确保线下服务正常开展，对招标人移交的综合养老服务中心内的设施妥善保管与使用，服务期结束后应一并完好交还招标人。</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（2）合理设置呼叫中心，设置座席数含夜班，不少于2人，同时可引用AI科技手段辅助。能为海门区服务对象提供线上居家养老服务；呼叫中心提供 24 小时全天候服务，包括紧急救援和生活服务咨询，呼入接通率达到 95%，满意度达到 95%以上。合理设置线下服务监管人员和综合养老服务中心运营人员，并定期组织员工技能培训，每季度不少于一次。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（3）对于主动呼入的服务对象，线上平台根据服务对象居住地所属的区域，针对性派单。线上供应商对服务对象信息的新增、变更等须及时反馈给线下服务商，对接线下服务商上门服务。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针对线下居家养老服务制定完善的服务监管流程，并进行全程监管，每季度上门随访抽查服务工单比例不得低于实际总服务人数的25%；按每月线下服务平均工单数进行线上电话回访，比例不低于80%。针对线下居家养老服务异常工单处理率达100%，每季度出具一份线下居家养老服务监管评估报告。</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利用“互联网+”理念，对海门区智慧养老信息平台进行数字化升级建设，信息服务平台至少包含居家养老业务管理、居家养老服务监管等模块，且具备数据统计、数据监管、数据分析、数据展示等功能。中标单位负责海门区信息平台的完善、运转、培训及日常数据维护。另外，平台须预留数据接入端口，后续配合招标人接入相关民政系统模块及数据,包括但不限于居家养老服务功能、社区养老、助餐点管理、空巢独居老人关爱等，且须根据招标人要求随时更新。</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（6）中标单位须自觉接受招标人及招标人授权的其他单位或组织的评估与考核，积极配合招标人完成其他相关工作。</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（7）线上服务中标单位负责全部线下服务的派单和管理，做到管理正规化、服务规范化、考核标准化。同时需协助做好以下服务：</w:t>
      </w:r>
      <w:r/>
    </w:p>
    <w:tbl>
      <w:tblPr>
        <w:tblStyle w:val="690"/>
        <w:tblW w:w="9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1"/>
        <w:gridCol w:w="1468"/>
        <w:gridCol w:w="6510"/>
      </w:tblGrid>
      <w:tr>
        <w:trPr>
          <w:jc w:val="center"/>
          <w:trHeight w:val="406"/>
        </w:trPr>
        <w:tc>
          <w:tcPr>
            <w:tcW w:w="1601"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服务类别</w:t>
            </w:r>
            <w:r/>
          </w:p>
        </w:tc>
        <w:tc>
          <w:tcPr>
            <w:tcW w:w="1468"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服务项目</w:t>
            </w:r>
            <w:r/>
          </w:p>
        </w:tc>
        <w:tc>
          <w:tcPr>
            <w:tcW w:w="6510" w:type="dxa"/>
            <w:textDirection w:val="lrTb"/>
            <w:noWrap/>
          </w:tcPr>
          <w:p>
            <w:pPr>
              <w:ind w:right="-50" w:firstLine="482"/>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服务内容及标准</w:t>
            </w:r>
            <w:r/>
          </w:p>
        </w:tc>
      </w:tr>
      <w:tr>
        <w:trPr>
          <w:jc w:val="center"/>
          <w:trHeight w:val="801"/>
        </w:trPr>
        <w:tc>
          <w:tcPr>
            <w:tcW w:w="1601" w:type="dxa"/>
            <w:vAlign w:val="center"/>
            <w:vMerge w:val="restart"/>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紧急救助</w:t>
            </w:r>
            <w:r/>
          </w:p>
        </w:tc>
        <w:tc>
          <w:tcPr>
            <w:tcW w:w="1468" w:type="dxa"/>
            <w:vAlign w:val="center"/>
            <w:textDirection w:val="lrTb"/>
            <w:noWrap/>
          </w:tcPr>
          <w:p>
            <w:pPr>
              <w:ind w:right="-42"/>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应急建议</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在服务对象遭遇意外或紧急情况时，能够迅速提供白金十分钟的“自救”或“互救”应急建议。</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协助呼叫</w:t>
            </w:r>
            <w:r/>
          </w:p>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救护车辆</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在服务对象遭遇意外或紧急情况时，协助其呼叫急救中心电话。</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急救医院</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建议就近抢救。</w:t>
            </w:r>
            <w:r/>
          </w:p>
        </w:tc>
      </w:tr>
      <w:tr>
        <w:trPr>
          <w:jc w:val="center"/>
          <w:trHeight w:val="406"/>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住院指导</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指导办理住院手续并提供住院注意事项咨询。</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110报警</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在服务对象遭遇意外情况时，协助代为呼叫110，引导急救人员车辆到达客户地点。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火警呼救</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在服务对象遭遇意外情况时，协助代为呼叫119，引导急救人员车辆到达客户地点。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联络家属</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在服务对象遭遇意外或紧急情况时，协助其联系家属或紧急联系人。</w:t>
            </w:r>
            <w:r/>
          </w:p>
        </w:tc>
      </w:tr>
      <w:tr>
        <w:trPr>
          <w:jc w:val="center"/>
          <w:trHeight w:val="801"/>
        </w:trPr>
        <w:tc>
          <w:tcPr>
            <w:tcW w:w="1601"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养老咨询</w:t>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养老顾问服务</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根据省市《基本养老服务指导性目录》提供咨询顾问服务和政策解读。</w:t>
            </w:r>
            <w:r/>
          </w:p>
        </w:tc>
      </w:tr>
    </w:tbl>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服务期满时，中标单位所有投入设备及电子数据等必须全部移交招标人，同时确保数据安全。凡发生遗失、人为损坏等情况，由中标单位负责赔偿，赔偿款在剩余服务经费结算时一并扣除计算。</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4.老年人能力评估、线下稽查</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落实“凡补贴必评估”要求，依据《老年人能力评估规范》国家标准（GB/T 42195-2022），对政府购买服务对象规范化开展老年人能力评估工作，应评尽评，加强评估结果动态更新和共享共用，作为享受政府购买养老服务的重要依据。</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需配备不少于5名专/兼职评估人员及5名线下稽查人员，评估人员应具有全日制高中或中专以上学历，并有相关实务经历。每次评估应有不少于2名评估人员同时在场，至少一人具有医护专业背景。评估时，老年人身体发生不适，或者精神出现问题，应终止评估。老年人能力评估应为动态评估，出现特殊情况导致能力发生变化时，宜即时开展评估。每次线下稽查应有不少于2名人员同时在场，招标人不定期进行抽查，如评估、稽查结果与事实不符，招标人有权对中标单位进行罚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5.项目资金监管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保障本项目采购包2、3线下服务资金使用安全、规范资金拨付与使用管理，招标人有权要求（采购包1）中标单位开立“线下服务资金监管账户”或按照招标人认可的其他方式，（采购包1）中标单位在收到民政局款项后10个工作日内通过“线下服务资金监管账户”或按照招标人认可的其他方式实现线下服务资金拨付。同时，招标人可与（采购包1）中标单位协商确定线下服务资金监管的具体实施方式，相关约定由双方通过签订补充协议的形式予以明确。</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七、甲方的权利和义务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（一）甲方对乙方有实施日常检查、考核、管理的权利。</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（二）甲方可对乙方存在问题限期整改，整改费用由乙方承担。</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（三）甲方需确保乙方合同价款的按时到位。</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（四）甲方检查人员必须公开、公平、公正地进行检查考核。</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八、乙方的权利和义务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（一）乙方应自觉接受甲方的检查、考核、指导和监督。</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（二）合同期内，乙方所需要的设备、机具停放等用房、用地及固定办公地点由乙方自行解决。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（三）乙方要加强对工作人员的安全教育和岗位培训，确保安全无事故，项目管理期间内如遇人身伤亡事故，均由乙方负责，与甲方无关。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九、违约责任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（一）乙方无正当理由逾期提供服务的，每逾期1天，乙方向甲方偿付合同总额的 1‰的违约金。如乙方逾期达30天，甲方有权解除合同，甲方解除合同的通知自到达乙方时生效。同时，乙方应退还甲方已支付的所有款项，并支付合同总额20%的违约金。因乙方原因导致合同解除的，乙方应赔偿甲方因此遭受的全部损失。在此情况下，乙方给甲方造成的实际损失高于违约金的，对高出违约金的部分乙方应予以赔偿。</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（二）合同期满后，甲乙双方共同清点设施设备，对照接收时的清单，若发生设施被盗或损毁，按清点当月市场价赔偿在合同价款中扣除。</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十、其它</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（一）乙方应保证在合同期限内完成中标的所有项目，不得推脱时间。</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（二）合同执行过程中，如国家、省、市等有关部门对管理标准和要求等作出重大调整的，按调整后的标准和要求执行。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（三）发生下列情况之一的，甲方将单方终止合同，并没收履约保证金，乙方应无条件服从：</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w:t>
      </w:r>
      <w:r>
        <w:rPr>
          <w:rFonts w:hint="eastAsia" w:ascii="仿宋" w:hAnsi="仿宋" w:eastAsia="仿宋" w:cs="仿宋"/>
          <w:sz w:val="30"/>
          <w:szCs w:val="30"/>
          <w:lang w:val="en-US" w:eastAsia="zh-CN" w:bidi="ar-SA"/>
        </w:rPr>
        <w:t xml:space="preserve">检查考核过程中，发现有转包或分包行为的；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2.</w:t>
      </w:r>
      <w:r>
        <w:rPr>
          <w:rFonts w:hint="eastAsia" w:ascii="仿宋" w:hAnsi="仿宋" w:eastAsia="仿宋" w:cs="仿宋"/>
          <w:sz w:val="30"/>
          <w:szCs w:val="30"/>
          <w:lang w:val="en-US" w:eastAsia="zh-CN" w:bidi="ar-SA"/>
        </w:rPr>
        <w:t xml:space="preserve">合同期内不服从甲方或相关检查考核单位管理的；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3.</w:t>
      </w:r>
      <w:r>
        <w:rPr>
          <w:rFonts w:hint="eastAsia" w:ascii="仿宋" w:hAnsi="仿宋" w:eastAsia="仿宋" w:cs="仿宋"/>
          <w:sz w:val="30"/>
          <w:szCs w:val="30"/>
          <w:lang w:val="en-US" w:eastAsia="zh-CN" w:bidi="ar-SA"/>
        </w:rPr>
        <w:t xml:space="preserve">乙方出现重大事故的，如火灾或伤亡事件，乙方须无条件按甲方要求办理移交、退场手续且承担所有法律及经济责任；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乙方在合同期内履约保证金被扣完的；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乙方未按照合同约定配备相关施工人员；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6</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在管理责任期内，如乙方</w:t>
      </w: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日内不进行日常管理或单方中途退出管理的；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7</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乙方连续两次整改未达到甲方要求的；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8</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对需紧急处置的情况，在接到甲方通知后，乙方应无条件在规定时间内完成。对乙方累计两次（包括两次）以上未在规定时间内完成甲方交办的任务，甲方有权清退乙方，指派其它人员进场；</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w:t>
      </w:r>
      <w:r>
        <w:rPr>
          <w:rFonts w:hint="default" w:ascii="仿宋" w:hAnsi="仿宋" w:eastAsia="仿宋" w:cs="仿宋"/>
          <w:sz w:val="30"/>
          <w:szCs w:val="30"/>
          <w:lang w:val="en-US" w:eastAsia="zh-CN" w:bidi="ar-SA"/>
        </w:rPr>
        <w:t xml:space="preserve">履约保证金为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万元，缴纳形式为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注：乙方全部履约合同义务，经甲方验收合格无质量、进度等问题的，甲方在验收合格后一次性退还履约保证金；</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发生以下情况的，履约保证金不予退还或部分退还：</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a.签订合同后，乙方不履行合同义务的，甲方有权全额扣除履约保证金，全额不予退还，同时甲方亦有权单方面终止合同，乙方还须承担相应的法律赔偿责任。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b.乙方在履约过程中发生违约行为，给甲方造成损失的，甲方有权在乙方缴纳的履约保证金中予以扣款，以弥补甲方经济损失，不足的部分乙方另外补齐。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十一、合同的生效及合同争议解决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（一）本合同自甲乙双方法定代表人或授权代理人签字并加盖公章或合同专用章后生效。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（二）本合同壹式陆份，具有同等法律效力，甲方贰份，乙方贰份，政府采购监督管理部门贰份备案。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（三）凡因本合同引起的任何争议，合同双方应首先通过协商解决。如果协商不成，则向甲方所在地人民法院提起诉讼。</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十二、合同的补充、变更与终止</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（一）合同如有未尽事宜，须经合同双方共同协商达成书面补充协议，补充协议与本合同具有同等法律效力。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（二）政府采购合同的双方当事人不得擅自变更、中止或者终止合同。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（三）本合同其他未尽事宜及与招标文件有矛盾之处，以招标文件规定为准。</w:t>
      </w:r>
      <w:r/>
    </w:p>
    <w:p>
      <w:pPr>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br w:type="page" w:clear="all"/>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                               乙方：</w:t>
      </w:r>
      <w:r/>
    </w:p>
    <w:p>
      <w:pPr>
        <w:ind w:left="0" w:right="6" w:firstLine="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法定代表人：                        法定代表人：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委托代理人：                        委托代理人：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联系电话：</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联系电话：</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签定日期：</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签定日期：</w:t>
      </w:r>
      <w:r/>
    </w:p>
    <w:p>
      <w:pPr>
        <w:ind w:firstLine="5550"/>
        <w:jc w:val="left"/>
        <w:spacing w:line="520" w:lineRule="exact"/>
        <w:rPr>
          <w:rFonts w:ascii="仿宋" w:hAnsi="仿宋" w:eastAsia="仿宋" w:cs="仿宋"/>
          <w:sz w:val="30"/>
          <w:szCs w:val="30"/>
        </w:rPr>
      </w:pPr>
      <w:r>
        <w:rPr>
          <w:rFonts w:hint="eastAsia" w:ascii="仿宋" w:hAnsi="仿宋" w:eastAsia="仿宋" w:cs="仿宋"/>
          <w:sz w:val="30"/>
          <w:szCs w:val="30"/>
        </w:rPr>
        <w:t xml:space="preserve">开户银行：</w:t>
      </w:r>
      <w:r/>
    </w:p>
    <w:p>
      <w:pPr>
        <w:ind w:firstLine="6000"/>
        <w:rPr>
          <w:rFonts w:hint="eastAsia" w:ascii="仿宋" w:hAnsi="仿宋" w:eastAsia="仿宋" w:cs="仿宋"/>
          <w:sz w:val="30"/>
          <w:szCs w:val="30"/>
          <w:lang w:eastAsia="zh-CN"/>
        </w:rPr>
      </w:pPr>
      <w:r>
        <w:rPr>
          <w:rFonts w:hint="eastAsia" w:ascii="仿宋" w:hAnsi="仿宋" w:eastAsia="仿宋" w:cs="仿宋"/>
          <w:sz w:val="30"/>
          <w:szCs w:val="30"/>
        </w:rPr>
        <w:t xml:space="preserve">账号</w:t>
      </w:r>
      <w:r>
        <w:rPr>
          <w:rFonts w:hint="eastAsia" w:ascii="仿宋" w:hAnsi="仿宋" w:eastAsia="仿宋" w:cs="仿宋"/>
          <w:sz w:val="30"/>
          <w:szCs w:val="30"/>
          <w:lang w:eastAsia="zh-CN"/>
        </w:rPr>
        <w:t xml:space="preserve">：</w:t>
      </w:r>
      <w:r/>
    </w:p>
    <w:p>
      <w:pPr>
        <w:ind w:firstLine="18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年  月  日</w:t>
      </w:r>
      <w:r>
        <w:rPr>
          <w:rFonts w:ascii="仿宋" w:hAnsi="仿宋" w:eastAsia="仿宋" w:cs="仿宋"/>
          <w:sz w:val="30"/>
          <w:szCs w:val="30"/>
        </w:rPr>
        <w:t xml:space="preserve"> </w:t>
      </w:r>
      <w:r>
        <w:rPr>
          <w:rFonts w:hint="eastAsia" w:ascii="仿宋" w:hAnsi="仿宋" w:eastAsia="仿宋" w:cs="仿宋"/>
          <w:sz w:val="30"/>
          <w:szCs w:val="30"/>
          <w:lang w:val="en-US" w:eastAsia="zh-CN"/>
        </w:rPr>
        <w:t xml:space="preserve">                         年  月  日</w:t>
      </w:r>
      <w:r/>
    </w:p>
    <w:p>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br w:type="page" w:clear="all"/>
      </w:r>
      <w:r/>
    </w:p>
    <w:p>
      <w:pPr>
        <w:jc w:val="both"/>
        <w:spacing w:line="360" w:lineRule="auto"/>
        <w:rPr>
          <w:rFonts w:hint="eastAsia" w:ascii="宋体" w:hAnsi="宋体" w:eastAsia="宋体" w:cs="Times New Roman"/>
          <w:b/>
          <w:bCs/>
          <w:sz w:val="30"/>
          <w:szCs w:val="30"/>
          <w:lang w:eastAsia="zh-CN"/>
        </w:rPr>
      </w:pPr>
      <w:r>
        <w:rPr>
          <w:rFonts w:hint="eastAsia" w:ascii="宋体" w:hAnsi="宋体" w:eastAsia="宋体" w:cs="Times New Roman"/>
          <w:sz w:val="28"/>
          <w:szCs w:val="28"/>
          <w:highlight w:val="yellow"/>
          <w:lang w:val="en-US" w:eastAsia="zh-CN"/>
        </w:rPr>
        <w:t xml:space="preserve">采购包2、3</w:t>
      </w:r>
      <w:r>
        <w:rPr>
          <w:rFonts w:hint="eastAsia" w:ascii="宋体" w:hAnsi="宋体" w:eastAsia="宋体" w:cs="Times New Roman"/>
          <w:sz w:val="28"/>
          <w:szCs w:val="28"/>
          <w:highlight w:val="yellow"/>
          <w:lang w:val="en-GB"/>
        </w:rPr>
        <w:t xml:space="preserve">拟签订的合同文本：</w:t>
      </w:r>
      <w:r/>
    </w:p>
    <w:p>
      <w:pPr>
        <w:ind w:firstLine="602"/>
        <w:jc w:val="center"/>
        <w:spacing w:line="360" w:lineRule="auto"/>
        <w:rPr>
          <w:rFonts w:ascii="宋体" w:hAnsi="宋体" w:eastAsia="宋体" w:cs="Times New Roman"/>
          <w:b/>
          <w:bCs/>
          <w:sz w:val="30"/>
          <w:szCs w:val="30"/>
        </w:rPr>
      </w:pPr>
      <w:r>
        <w:rPr>
          <w:rFonts w:hint="eastAsia" w:ascii="宋体" w:hAnsi="宋体" w:eastAsia="宋体" w:cs="Times New Roman"/>
          <w:b/>
          <w:bCs/>
          <w:sz w:val="30"/>
          <w:szCs w:val="30"/>
          <w:lang w:eastAsia="zh-CN"/>
        </w:rPr>
        <w:t xml:space="preserve">南通市海门区民政局采购2026年-2029年政府购买居家养老上门服务项目</w:t>
      </w:r>
      <w:r>
        <w:rPr>
          <w:rFonts w:hint="eastAsia" w:ascii="宋体" w:hAnsi="宋体" w:eastAsia="宋体" w:cs="Times New Roman"/>
          <w:b/>
          <w:bCs/>
          <w:sz w:val="30"/>
          <w:szCs w:val="30"/>
        </w:rPr>
        <w:t xml:space="preserve">（拟签订的采购合同）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甲方：南通市海门区民政局</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sz w:val="30"/>
          <w:szCs w:val="30"/>
          <w:lang w:val="en-US" w:eastAsia="zh-CN" w:bidi="ar-SA"/>
        </w:rPr>
        <w:t xml:space="preserve">乙方：</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color w:val="000000"/>
          <w:sz w:val="30"/>
          <w:szCs w:val="30"/>
          <w:u w:val="none"/>
          <w:lang w:val="en-US" w:eastAsia="zh-CN" w:bidi="ar-SA"/>
        </w:rPr>
        <w:t xml:space="preserve">甲乙双方根据</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color w:val="000000"/>
          <w:sz w:val="30"/>
          <w:szCs w:val="30"/>
          <w:lang w:val="en-US" w:eastAsia="zh-CN" w:bidi="ar-SA"/>
        </w:rPr>
        <w:t xml:space="preserve">招标结果，依据《中</w:t>
      </w:r>
      <w:r>
        <w:rPr>
          <w:rFonts w:hint="eastAsia" w:ascii="仿宋" w:hAnsi="仿宋" w:eastAsia="仿宋" w:cs="仿宋"/>
          <w:sz w:val="30"/>
          <w:szCs w:val="30"/>
          <w:lang w:val="en-US" w:eastAsia="zh-CN" w:bidi="ar-SA"/>
        </w:rPr>
        <w:t xml:space="preserve">华人民共和国民法典》、《中华人民共和国政府采购法》等有关法律、法规，甲乙双方恪守公平、公正、诚信的原则，友好协商，签订本合同。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一、合同文件的组成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本合同所附下列文件是构成本合同不可分割的部分：</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sz w:val="30"/>
          <w:szCs w:val="30"/>
          <w:lang w:val="en-US" w:eastAsia="zh-CN" w:bidi="ar-SA"/>
        </w:rPr>
        <w:t xml:space="preserve">采购文件以及相关的澄清、补充文件等；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（二）乙方的响应文件及其澄清、补充说明文件等；</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（三）乙方在响应标过程中所作的其它承诺、声明、书面澄清等；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（四）中标通知书。</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以上与本合同具有同等法律效力。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二、项目内容</w:t>
      </w:r>
      <w:r/>
    </w:p>
    <w:p>
      <w:pPr>
        <w:ind w:left="0" w:right="6" w:firstLine="602"/>
        <w:jc w:val="both"/>
        <w:spacing w:line="520" w:lineRule="exact"/>
        <w:widowControl w:val="off"/>
        <w:rPr>
          <w:rFonts w:ascii="仿宋" w:hAnsi="仿宋" w:eastAsia="仿宋" w:cs="仿宋"/>
          <w:b/>
          <w:bCs/>
          <w:sz w:val="30"/>
          <w:szCs w:val="30"/>
          <w:lang w:val="en-US" w:eastAsia="zh-CN" w:bidi="ar-SA"/>
        </w:rPr>
      </w:pPr>
      <w:r>
        <w:rPr>
          <w:rFonts w:hint="eastAsia" w:ascii="仿宋" w:hAnsi="仿宋" w:eastAsia="仿宋" w:cs="仿宋"/>
          <w:b/>
          <w:bCs/>
          <w:sz w:val="30"/>
          <w:szCs w:val="30"/>
          <w:lang w:val="en-US" w:eastAsia="zh-CN" w:bidi="ar-SA"/>
        </w:rPr>
        <w:t xml:space="preserve">具体内容见采购文件《</w:t>
      </w:r>
      <w:r>
        <w:rPr>
          <w:rFonts w:hint="eastAsia" w:ascii="仿宋" w:hAnsi="仿宋" w:eastAsia="仿宋" w:cs="仿宋"/>
          <w:b/>
          <w:bCs/>
          <w:sz w:val="30"/>
          <w:szCs w:val="30"/>
          <w:lang w:val="zh-CN" w:eastAsia="zh-CN" w:bidi="ar-SA"/>
        </w:rPr>
        <w:t xml:space="preserve">第三部分</w:t>
      </w:r>
      <w:r>
        <w:rPr>
          <w:rFonts w:hint="eastAsia" w:ascii="仿宋" w:hAnsi="仿宋" w:eastAsia="仿宋" w:cs="仿宋"/>
          <w:b/>
          <w:bCs/>
          <w:sz w:val="30"/>
          <w:szCs w:val="30"/>
          <w:lang w:val="en-US" w:eastAsia="zh-CN" w:bidi="ar-SA"/>
        </w:rPr>
        <w:t xml:space="preserve">采购</w:t>
      </w:r>
      <w:r>
        <w:rPr>
          <w:rFonts w:hint="eastAsia" w:ascii="仿宋" w:hAnsi="仿宋" w:eastAsia="仿宋" w:cs="仿宋"/>
          <w:b/>
          <w:bCs/>
          <w:sz w:val="30"/>
          <w:szCs w:val="30"/>
          <w:lang w:val="zh-CN" w:eastAsia="zh-CN" w:bidi="ar-SA"/>
        </w:rPr>
        <w:t xml:space="preserve">项目需求</w:t>
      </w:r>
      <w:r>
        <w:rPr>
          <w:rFonts w:hint="eastAsia" w:ascii="仿宋" w:hAnsi="仿宋" w:eastAsia="仿宋" w:cs="仿宋"/>
          <w:b/>
          <w:bCs/>
          <w:sz w:val="30"/>
          <w:szCs w:val="30"/>
          <w:lang w:val="en-US" w:eastAsia="zh-CN" w:bidi="ar-SA"/>
        </w:rPr>
        <w:t xml:space="preserve">》。</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三、合同期限及管理范围</w:t>
      </w:r>
      <w:r/>
    </w:p>
    <w:tbl>
      <w:tblPr>
        <w:tblStyle w:val="700"/>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348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91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191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124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3481"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1916"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87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348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1916"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10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注</w:t>
            </w:r>
            <w:r/>
          </w:p>
        </w:tc>
        <w:tc>
          <w:tcPr>
            <w:gridSpan w:val="4"/>
            <w:tcW w:w="8552" w:type="dxa"/>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服务期限：服务期拟定三年（2026年8月—2029年7月），本项目实行一年一考核一续签合同的办法，具体时间以采购人通知为准。第一年合同期满后，经招标人对履约情况进行验收，如服务良好，在不改变服务要求和服务价格前提下，招标人可与中标单位按年再签订合同。 </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2.服务地点：南通市海门区域内</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3.质量要求：符合采购单位要求</w:t>
      </w:r>
      <w:r/>
    </w:p>
    <w:p>
      <w:pPr>
        <w:ind w:left="0" w:right="6" w:firstLine="600"/>
        <w:jc w:val="both"/>
        <w:spacing w:line="520" w:lineRule="exact"/>
        <w:widowControl w:val="off"/>
        <w:rPr>
          <w:rFonts w:hint="default"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4.项目负责人：</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甲方项目负责人姓名：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乙方要指定不少于一人全权全程负责本项目服务的落实，包括服务的咨询、执行和后续工作。</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ascii="仿宋" w:hAnsi="仿宋" w:eastAsia="仿宋" w:cs="仿宋"/>
          <w:bCs/>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四、合同价款</w:t>
      </w:r>
      <w:r>
        <w:rPr>
          <w:rFonts w:hint="eastAsia" w:ascii="仿宋" w:hAnsi="仿宋" w:eastAsia="仿宋" w:cs="仿宋"/>
          <w:bCs/>
          <w:color w:val="000000"/>
          <w:sz w:val="30"/>
          <w:szCs w:val="30"/>
          <w:lang w:val="en-US" w:eastAsia="zh-CN" w:bidi="ar-SA"/>
        </w:rPr>
        <w:t xml:space="preserve">支付</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1.本项目合同价</w:t>
      </w:r>
      <w:r>
        <w:rPr>
          <w:rFonts w:hint="eastAsia" w:ascii="仿宋" w:hAnsi="仿宋" w:eastAsia="仿宋" w:cs="仿宋"/>
          <w:bCs/>
          <w:sz w:val="30"/>
          <w:szCs w:val="30"/>
          <w:lang w:val="en-US" w:eastAsia="zh-CN"/>
        </w:rPr>
        <w:t xml:space="preserve">暂定</w:t>
      </w:r>
      <w:r>
        <w:rPr>
          <w:rFonts w:hint="eastAsia" w:ascii="仿宋" w:hAnsi="仿宋" w:eastAsia="仿宋" w:cs="仿宋"/>
          <w:bCs/>
          <w:sz w:val="30"/>
          <w:szCs w:val="30"/>
        </w:rPr>
        <w:t xml:space="preserve">为</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（大写：</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）具体按照</w:t>
      </w:r>
      <w:r>
        <w:rPr>
          <w:rFonts w:hint="eastAsia" w:ascii="仿宋" w:hAnsi="仿宋" w:eastAsia="仿宋" w:cs="仿宋"/>
          <w:bCs/>
          <w:sz w:val="30"/>
          <w:szCs w:val="30"/>
          <w:lang w:val="en-US" w:eastAsia="zh-CN"/>
        </w:rPr>
        <w:t xml:space="preserve">中标</w:t>
      </w:r>
      <w:r>
        <w:rPr>
          <w:rFonts w:hint="eastAsia" w:ascii="仿宋" w:hAnsi="仿宋" w:eastAsia="仿宋" w:cs="仿宋"/>
          <w:bCs/>
          <w:sz w:val="30"/>
          <w:szCs w:val="30"/>
        </w:rPr>
        <w:t xml:space="preserve">单价按实进行结算。</w:t>
      </w:r>
      <w:r/>
    </w:p>
    <w:p>
      <w:pPr>
        <w:contextualSpacing/>
        <w:ind w:firstLine="600"/>
        <w:spacing w:line="360" w:lineRule="auto"/>
        <w:rPr>
          <w:rFonts w:hint="eastAsia" w:ascii="仿宋" w:hAnsi="仿宋" w:eastAsia="仿宋" w:cs="仿宋"/>
          <w:bCs/>
          <w:sz w:val="30"/>
          <w:szCs w:val="30"/>
          <w:lang w:eastAsia="zh-CN"/>
        </w:rPr>
      </w:pPr>
      <w:r>
        <w:rPr>
          <w:rFonts w:hint="eastAsia" w:ascii="仿宋" w:hAnsi="仿宋" w:eastAsia="仿宋" w:cs="仿宋"/>
          <w:bCs/>
          <w:sz w:val="30"/>
          <w:szCs w:val="30"/>
        </w:rPr>
        <w:t xml:space="preserve">2.</w:t>
      </w:r>
      <w:r>
        <w:rPr>
          <w:rFonts w:hint="eastAsia" w:ascii="仿宋" w:hAnsi="仿宋" w:eastAsia="仿宋" w:cs="仿宋"/>
          <w:b/>
          <w:bCs w:val="0"/>
          <w:sz w:val="30"/>
          <w:szCs w:val="30"/>
        </w:rPr>
        <w:t xml:space="preserve">本项目付款按季度考核支付，每季度由招标人按考核办法组织考核，明确实际结算经费。考核得分95分以上（含95分）的，当季服务费全额发放；95-90分（含90分）的,给予当季服务费1%的扣款；90-85分（含85分）的，给予当季服务费2%的扣款；85-80分（含80分）的，给予当季服务费3%的扣款。80分以下的，给予当季服务费10%的扣款。</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①</w:t>
      </w:r>
      <w:r>
        <w:rPr>
          <w:rFonts w:hint="eastAsia" w:ascii="仿宋" w:hAnsi="仿宋" w:eastAsia="仿宋" w:cs="仿宋"/>
          <w:sz w:val="30"/>
          <w:szCs w:val="30"/>
          <w:lang w:val="en-US" w:eastAsia="zh-CN" w:bidi="ar-SA"/>
        </w:rPr>
        <w:t xml:space="preserve">每月某类服务费用计算公式：</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每月某类服务费=中标单价</w:t>
      </w:r>
      <w:r>
        <w:rPr>
          <w:rFonts w:hint="default"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该类服务时长（固定不变）</w:t>
      </w:r>
      <w:r>
        <w:rPr>
          <w:rFonts w:hint="default"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该类实际服务人数</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②</w:t>
      </w:r>
      <w:r>
        <w:rPr>
          <w:rFonts w:hint="eastAsia" w:ascii="仿宋" w:hAnsi="仿宋" w:eastAsia="仿宋" w:cs="仿宋"/>
          <w:sz w:val="30"/>
          <w:szCs w:val="30"/>
          <w:lang w:val="en-US" w:eastAsia="zh-CN" w:bidi="ar-SA"/>
        </w:rPr>
        <w:t xml:space="preserve">每月总服务费用计算公式：</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每月总服务费用=根据“每月某类服务费用计算公式”计算得出各类服务费用总和</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③</w:t>
      </w:r>
      <w:r>
        <w:rPr>
          <w:rFonts w:hint="eastAsia" w:ascii="仿宋" w:hAnsi="仿宋" w:eastAsia="仿宋" w:cs="仿宋"/>
          <w:sz w:val="30"/>
          <w:szCs w:val="30"/>
          <w:lang w:val="en-US" w:eastAsia="zh-CN" w:bidi="ar-SA"/>
        </w:rPr>
        <w:t xml:space="preserve">季度服务费用计算公式：</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季度服务费用=该季度中月度服务费用总和-季度考核扣款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最后一个季度，服务费暂不支付，一年服务期满经招标人考核合格且续签合同的，则在续签合同生效后支付；若一年服务期满经招标人考核不合格不再续签下一年度合同的，则待下一个中标供应商确定并完成数据和服务对接后拨付。</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注：中标单位凭采购合同、验收单（经验收合格）及正式发票按规定进行资金结算。</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税费：本合同执行中相关的一切税费均由乙方负担。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合同价应包括完成本项目并经相关主管部门审查、审批通过所需的一切费用，包括但不限于设备投入、养老服务设施设备投入及运营费、信息服务费、办公用品费、办公服务费、水电通讯网络费用、人工费、交通工具及交通费、服务项目其它费用、风险、税金、规费、人员保险、咨询、政策性文件规定及合同包含的所有风险、责任等各项所有费用。</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五、验收要求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1.乙方应对提供的服务成果作出全面自查和整理，并列出清单，作为甲方验收和使用的服务条件依据，清单应随提供的服务成果交给甲方。</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2.甲方对乙方服务工作情况进行百分制考核。考核得分将与乙方的服务费直接挂钩。具体考核办法由招标人另行制定，乙方须无条件执行,项目实施过程中甲方有权对考核办法进行调整。</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若</w:t>
      </w:r>
      <w:r>
        <w:rPr>
          <w:rFonts w:hint="eastAsia" w:ascii="仿宋" w:hAnsi="仿宋" w:eastAsia="仿宋" w:cs="仿宋"/>
          <w:sz w:val="30"/>
          <w:szCs w:val="30"/>
          <w:lang w:val="en-US" w:eastAsia="zh-CN" w:bidi="ar-SA"/>
        </w:rPr>
        <w:t xml:space="preserve">乙方的</w:t>
      </w:r>
      <w:r>
        <w:rPr>
          <w:rFonts w:hint="eastAsia" w:ascii="仿宋" w:hAnsi="仿宋" w:eastAsia="仿宋" w:cs="仿宋"/>
          <w:sz w:val="30"/>
          <w:szCs w:val="30"/>
          <w:lang w:val="zh-CN" w:eastAsia="zh-CN" w:bidi="ar-SA"/>
        </w:rPr>
        <w:t xml:space="preserve">线下服务开展不正常、服务满意率低、服务投诉率高或经招标人查实存在弄虚作假等违规行为的，</w:t>
      </w:r>
      <w:r>
        <w:rPr>
          <w:rFonts w:hint="eastAsia" w:ascii="仿宋" w:hAnsi="仿宋" w:eastAsia="仿宋" w:cs="仿宋"/>
          <w:sz w:val="30"/>
          <w:szCs w:val="30"/>
          <w:lang w:val="en-US" w:eastAsia="zh-CN" w:bidi="ar-SA"/>
        </w:rPr>
        <w:t xml:space="preserve">乙方须</w:t>
      </w:r>
      <w:r>
        <w:rPr>
          <w:rFonts w:hint="eastAsia" w:ascii="仿宋" w:hAnsi="仿宋" w:eastAsia="仿宋" w:cs="仿宋"/>
          <w:sz w:val="30"/>
          <w:szCs w:val="30"/>
          <w:lang w:val="zh-CN" w:eastAsia="zh-CN" w:bidi="ar-SA"/>
        </w:rPr>
        <w:t xml:space="preserve">暂停所有线下服务</w:t>
      </w:r>
      <w:r>
        <w:rPr>
          <w:rFonts w:hint="eastAsia" w:ascii="仿宋" w:hAnsi="仿宋" w:eastAsia="仿宋" w:cs="仿宋"/>
          <w:sz w:val="30"/>
          <w:szCs w:val="30"/>
          <w:lang w:val="en-US" w:eastAsia="zh-CN" w:bidi="ar-SA"/>
        </w:rPr>
        <w:t xml:space="preserve">并按招标人要求进行整改</w:t>
      </w:r>
      <w:r>
        <w:rPr>
          <w:rFonts w:hint="eastAsia" w:ascii="仿宋" w:hAnsi="仿宋" w:eastAsia="仿宋" w:cs="仿宋"/>
          <w:sz w:val="30"/>
          <w:szCs w:val="30"/>
          <w:lang w:val="zh-CN" w:eastAsia="zh-CN" w:bidi="ar-SA"/>
        </w:rPr>
        <w:t xml:space="preserve">，待整改</w:t>
      </w:r>
      <w:r>
        <w:rPr>
          <w:rFonts w:hint="eastAsia" w:ascii="仿宋" w:hAnsi="仿宋" w:eastAsia="仿宋" w:cs="仿宋"/>
          <w:sz w:val="30"/>
          <w:szCs w:val="30"/>
          <w:lang w:val="en-US" w:eastAsia="zh-CN" w:bidi="ar-SA"/>
        </w:rPr>
        <w:t xml:space="preserve">完成经甲方验收通过</w:t>
      </w:r>
      <w:r>
        <w:rPr>
          <w:rFonts w:hint="eastAsia" w:ascii="仿宋" w:hAnsi="仿宋" w:eastAsia="仿宋" w:cs="仿宋"/>
          <w:sz w:val="30"/>
          <w:szCs w:val="30"/>
          <w:lang w:val="zh-CN" w:eastAsia="zh-CN" w:bidi="ar-SA"/>
        </w:rPr>
        <w:t xml:space="preserve">后，</w:t>
      </w:r>
      <w:r>
        <w:rPr>
          <w:rFonts w:hint="eastAsia" w:ascii="仿宋" w:hAnsi="仿宋" w:eastAsia="仿宋" w:cs="仿宋"/>
          <w:sz w:val="30"/>
          <w:szCs w:val="30"/>
          <w:lang w:val="en-US" w:eastAsia="zh-CN" w:bidi="ar-SA"/>
        </w:rPr>
        <w:t xml:space="preserve">方可</w:t>
      </w:r>
      <w:r>
        <w:rPr>
          <w:rFonts w:hint="eastAsia" w:ascii="仿宋" w:hAnsi="仿宋" w:eastAsia="仿宋" w:cs="仿宋"/>
          <w:sz w:val="30"/>
          <w:szCs w:val="30"/>
          <w:lang w:val="zh-CN" w:eastAsia="zh-CN" w:bidi="ar-SA"/>
        </w:rPr>
        <w:t xml:space="preserve">恢复正常服务。若</w:t>
      </w:r>
      <w:r>
        <w:rPr>
          <w:rFonts w:hint="eastAsia" w:ascii="仿宋" w:hAnsi="仿宋" w:eastAsia="仿宋" w:cs="仿宋"/>
          <w:sz w:val="30"/>
          <w:szCs w:val="30"/>
          <w:lang w:val="en-US" w:eastAsia="zh-CN" w:bidi="ar-SA"/>
        </w:rPr>
        <w:t xml:space="preserve">一年服务期内乙方再次发生</w:t>
      </w:r>
      <w:r>
        <w:rPr>
          <w:rFonts w:hint="eastAsia" w:ascii="仿宋" w:hAnsi="仿宋" w:eastAsia="仿宋" w:cs="仿宋"/>
          <w:sz w:val="30"/>
          <w:szCs w:val="30"/>
          <w:lang w:val="zh-CN" w:eastAsia="zh-CN" w:bidi="ar-SA"/>
        </w:rPr>
        <w:t xml:space="preserve">服务开展不正常、服务满意率低，投诉率高或经</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查实存在弄虚作假行为的，</w:t>
      </w:r>
      <w:r>
        <w:rPr>
          <w:rFonts w:hint="eastAsia" w:ascii="仿宋" w:hAnsi="仿宋" w:eastAsia="仿宋" w:cs="仿宋"/>
          <w:sz w:val="30"/>
          <w:szCs w:val="30"/>
          <w:lang w:val="en-US" w:eastAsia="zh-CN" w:bidi="ar-SA"/>
        </w:rPr>
        <w:t xml:space="preserve">甲方有权终止合同。</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处罚机制：</w:t>
      </w:r>
      <w:r>
        <w:rPr>
          <w:rFonts w:hint="eastAsia" w:ascii="仿宋" w:hAnsi="仿宋" w:eastAsia="仿宋" w:cs="仿宋"/>
          <w:sz w:val="30"/>
          <w:szCs w:val="30"/>
          <w:lang w:val="en-US" w:eastAsia="zh-CN" w:bidi="ar-SA"/>
        </w:rPr>
        <w:t xml:space="preserve">若合同履行期内，</w:t>
      </w:r>
      <w:r>
        <w:rPr>
          <w:rFonts w:hint="eastAsia" w:ascii="仿宋" w:hAnsi="仿宋" w:eastAsia="仿宋" w:cs="仿宋"/>
          <w:sz w:val="30"/>
          <w:szCs w:val="30"/>
          <w:lang w:val="zh-CN" w:eastAsia="zh-CN" w:bidi="ar-SA"/>
        </w:rPr>
        <w:t xml:space="preserve">发生有效信访、安全事故等情况，</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有权对</w:t>
      </w:r>
      <w:r>
        <w:rPr>
          <w:rFonts w:hint="eastAsia" w:ascii="仿宋" w:hAnsi="仿宋" w:eastAsia="仿宋" w:cs="仿宋"/>
          <w:sz w:val="30"/>
          <w:szCs w:val="30"/>
          <w:lang w:val="en-US" w:eastAsia="zh-CN" w:bidi="ar-SA"/>
        </w:rPr>
        <w:t xml:space="preserve">乙方予以处罚</w:t>
      </w:r>
      <w:r>
        <w:rPr>
          <w:rFonts w:hint="eastAsia" w:ascii="仿宋" w:hAnsi="仿宋" w:eastAsia="仿宋" w:cs="仿宋"/>
          <w:sz w:val="30"/>
          <w:szCs w:val="30"/>
          <w:lang w:val="zh-CN" w:eastAsia="zh-CN" w:bidi="ar-SA"/>
        </w:rPr>
        <w:t xml:space="preserve">，并发出整改通知</w:t>
      </w:r>
      <w:r>
        <w:rPr>
          <w:rFonts w:hint="eastAsia"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退出机制：</w:t>
      </w:r>
      <w:r>
        <w:rPr>
          <w:rFonts w:hint="eastAsia" w:ascii="仿宋" w:hAnsi="仿宋" w:eastAsia="仿宋" w:cs="仿宋"/>
          <w:sz w:val="30"/>
          <w:szCs w:val="30"/>
          <w:lang w:val="en-US" w:eastAsia="zh-CN" w:bidi="ar-SA"/>
        </w:rPr>
        <w:t xml:space="preserve">合同履行期内，因乙方自身原因</w:t>
      </w:r>
      <w:r>
        <w:rPr>
          <w:rFonts w:hint="eastAsia" w:ascii="仿宋" w:hAnsi="仿宋" w:eastAsia="仿宋" w:cs="仿宋"/>
          <w:sz w:val="30"/>
          <w:szCs w:val="30"/>
          <w:lang w:val="zh-CN" w:eastAsia="zh-CN" w:bidi="ar-SA"/>
        </w:rPr>
        <w:t xml:space="preserve">发生重大安全事故</w:t>
      </w:r>
      <w:r>
        <w:rPr>
          <w:rFonts w:hint="eastAsia" w:ascii="仿宋" w:hAnsi="仿宋" w:eastAsia="仿宋" w:cs="仿宋"/>
          <w:sz w:val="30"/>
          <w:szCs w:val="30"/>
          <w:lang w:val="en-US" w:eastAsia="zh-CN" w:bidi="ar-SA"/>
        </w:rPr>
        <w:t xml:space="preserve">或者</w:t>
      </w:r>
      <w:r>
        <w:rPr>
          <w:rFonts w:hint="eastAsia" w:ascii="仿宋" w:hAnsi="仿宋" w:eastAsia="仿宋" w:cs="仿宋"/>
          <w:sz w:val="30"/>
          <w:szCs w:val="30"/>
          <w:lang w:val="zh-CN" w:eastAsia="zh-CN" w:bidi="ar-SA"/>
        </w:rPr>
        <w:t xml:space="preserve">连续两个季度考核达不到考核标准（</w:t>
      </w:r>
      <w:r>
        <w:rPr>
          <w:rFonts w:hint="eastAsia" w:ascii="仿宋" w:hAnsi="仿宋" w:eastAsia="仿宋" w:cs="仿宋"/>
          <w:sz w:val="30"/>
          <w:szCs w:val="30"/>
          <w:lang w:val="en-US" w:eastAsia="zh-CN" w:bidi="ar-SA"/>
        </w:rPr>
        <w:t xml:space="preserve">低于80分）</w:t>
      </w: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有权单方面终止合同</w:t>
      </w:r>
      <w:r>
        <w:rPr>
          <w:rFonts w:hint="eastAsia" w:ascii="仿宋" w:hAnsi="仿宋" w:eastAsia="仿宋" w:cs="仿宋"/>
          <w:sz w:val="30"/>
          <w:szCs w:val="30"/>
          <w:lang w:val="en-US" w:eastAsia="zh-CN" w:bidi="ar-SA"/>
        </w:rPr>
        <w:t xml:space="preserve">。</w:t>
      </w:r>
      <w:r/>
    </w:p>
    <w:p>
      <w:pPr>
        <w:ind w:firstLine="600"/>
        <w:spacing w:line="520" w:lineRule="exact"/>
        <w:rPr>
          <w:rFonts w:ascii="仿宋" w:hAnsi="仿宋" w:eastAsia="仿宋" w:cs="仿宋"/>
          <w:sz w:val="30"/>
          <w:szCs w:val="30"/>
        </w:rPr>
      </w:pPr>
      <w:r>
        <w:rPr>
          <w:rFonts w:hint="eastAsia" w:ascii="仿宋" w:hAnsi="仿宋" w:eastAsia="仿宋" w:cs="仿宋"/>
          <w:bCs/>
          <w:sz w:val="30"/>
          <w:szCs w:val="30"/>
        </w:rPr>
        <w:t xml:space="preserve">六、项目实施要求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中标后在海门区域内设立固定服务场所，并配备与居家养老服务需求相适应的专业服务人员及设备；负责组建覆盖全区城乡、与服务需求相匹配的专业助老员队伍（女助老员年龄一般不超过55周岁，男助老员年龄一般不得过60周岁），助老员须熟练掌握专业养老服务知识、方法和技能；须配备项目负责人1人，一定数量的社会工作师及3名及以上专职管理人员，所有服务人员须接受过专业养老服务技能培训，具备相应职业技能。</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w:t>
      </w:r>
      <w:r>
        <w:rPr>
          <w:rFonts w:hint="eastAsia" w:ascii="仿宋" w:hAnsi="仿宋" w:eastAsia="仿宋" w:cs="仿宋"/>
          <w:sz w:val="30"/>
          <w:szCs w:val="30"/>
          <w:lang w:val="en-US" w:eastAsia="zh-CN" w:bidi="ar-SA"/>
        </w:rPr>
        <w:t xml:space="preserve">硬件</w:t>
      </w:r>
      <w:r>
        <w:rPr>
          <w:rFonts w:hint="eastAsia" w:ascii="仿宋" w:hAnsi="仿宋" w:eastAsia="仿宋" w:cs="仿宋"/>
          <w:sz w:val="30"/>
          <w:szCs w:val="30"/>
          <w:lang w:val="zh-CN" w:eastAsia="zh-CN" w:bidi="ar-SA"/>
        </w:rPr>
        <w:t xml:space="preserve">建议要求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中标供应商必须根据招标人提供的指定场所自行配备符合服务运行所需的办公设备、设施。其投入设备的采购、安装、调试、维保等费用已包括在中标价中。</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2.服务内容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根据老年人能力评估及具体需求情况</w:t>
      </w:r>
      <w:r>
        <w:rPr>
          <w:rFonts w:hint="eastAsia" w:ascii="仿宋" w:hAnsi="仿宋" w:eastAsia="仿宋" w:cs="仿宋"/>
          <w:sz w:val="30"/>
          <w:szCs w:val="30"/>
          <w:lang w:val="en-US" w:eastAsia="zh-CN" w:bidi="ar-SA"/>
        </w:rPr>
        <w:t xml:space="preserve">提供相关服务</w:t>
      </w:r>
      <w:r>
        <w:rPr>
          <w:rFonts w:hint="eastAsia" w:ascii="仿宋" w:hAnsi="仿宋" w:eastAsia="仿宋" w:cs="仿宋"/>
          <w:sz w:val="30"/>
          <w:szCs w:val="30"/>
          <w:lang w:val="zh-CN" w:eastAsia="zh-CN" w:bidi="ar-SA"/>
        </w:rPr>
        <w:t xml:space="preserve">。严禁服务商通过此项服务的渠道上门集资、推销所谓健康保健的器械、药品等服务。若在巡查中发现或经被服务老人举报存在违规</w:t>
      </w:r>
      <w:r>
        <w:rPr>
          <w:rFonts w:hint="eastAsia" w:ascii="仿宋" w:hAnsi="仿宋" w:eastAsia="仿宋" w:cs="仿宋"/>
          <w:sz w:val="30"/>
          <w:szCs w:val="30"/>
          <w:lang w:val="en-US" w:eastAsia="zh-CN" w:bidi="ar-SA"/>
        </w:rPr>
        <w:t xml:space="preserve">行为</w:t>
      </w:r>
      <w:r>
        <w:rPr>
          <w:rFonts w:hint="eastAsia" w:ascii="仿宋" w:hAnsi="仿宋" w:eastAsia="仿宋" w:cs="仿宋"/>
          <w:sz w:val="30"/>
          <w:szCs w:val="30"/>
          <w:lang w:val="zh-CN" w:eastAsia="zh-CN" w:bidi="ar-SA"/>
        </w:rPr>
        <w:t xml:space="preserve">的，予以严肃处理:一次约谈警告;二次扣款当月服务费的10%</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三次取消服务资格，解除合作合同。</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要求提供能够切实落地的服务套餐，服务内容贴切</w:t>
      </w:r>
      <w:r>
        <w:rPr>
          <w:rFonts w:hint="eastAsia" w:ascii="仿宋" w:hAnsi="仿宋" w:eastAsia="仿宋" w:cs="仿宋"/>
          <w:sz w:val="30"/>
          <w:szCs w:val="30"/>
          <w:lang w:val="en-US" w:eastAsia="zh-CN" w:bidi="ar-SA"/>
        </w:rPr>
        <w:t xml:space="preserve">海门区</w:t>
      </w:r>
      <w:r>
        <w:rPr>
          <w:rFonts w:hint="eastAsia" w:ascii="仿宋" w:hAnsi="仿宋" w:eastAsia="仿宋" w:cs="仿宋"/>
          <w:sz w:val="30"/>
          <w:szCs w:val="30"/>
          <w:lang w:val="zh-CN" w:eastAsia="zh-CN" w:bidi="ar-SA"/>
        </w:rPr>
        <w:t xml:space="preserve">实际需求，能满足城市、农村不同区域的老人多样化服务需求，要求提供的服务包括但不仅限于以下内容: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1</w:t>
      </w:r>
      <w:r>
        <w:rPr>
          <w:rFonts w:hint="eastAsia" w:ascii="仿宋" w:hAnsi="仿宋" w:eastAsia="仿宋" w:cs="仿宋"/>
          <w:sz w:val="30"/>
          <w:szCs w:val="30"/>
          <w:lang w:val="zh-CN" w:eastAsia="zh-CN" w:bidi="ar-SA"/>
        </w:rPr>
        <w:t xml:space="preserve">）厨房整理：对老人家里的灶台、油烟机表面、水槽、碗具等进行清理。</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lang w:val="zh-CN" w:eastAsia="zh-CN" w:bidi="ar-SA"/>
        </w:rPr>
        <w:t xml:space="preserve">）洗头：进行老人头部的清理及简单的头部按摩等。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）洗脚、泡脚：进行简单的泡脚后进行脚部的按摩等。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）剪指甲：对于老人的手指甲、脚趾甲进行修理，包括剪脚趾甲前脚部的泡脚等。操作小心不伤及老人，修理完毕进行一定清理工作，确保指缝无污垢。</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）理发：进行头部的清洗后理发并进行相应的面部修理等。应及时做好室内清理工作；理发过程中应注意安全，做好安全保护措施。</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6</w:t>
      </w:r>
      <w:r>
        <w:rPr>
          <w:rFonts w:hint="eastAsia" w:ascii="仿宋" w:hAnsi="仿宋" w:eastAsia="仿宋" w:cs="仿宋"/>
          <w:sz w:val="30"/>
          <w:szCs w:val="30"/>
          <w:lang w:val="zh-CN" w:eastAsia="zh-CN" w:bidi="ar-SA"/>
        </w:rPr>
        <w:t xml:space="preserve">）助餐：为少数行动不便、高龄或重病卧床的老人提供上门送餐服务，保障食品卫生。</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7</w:t>
      </w:r>
      <w:r>
        <w:rPr>
          <w:rFonts w:hint="eastAsia" w:ascii="仿宋" w:hAnsi="仿宋" w:eastAsia="仿宋" w:cs="仿宋"/>
          <w:sz w:val="30"/>
          <w:szCs w:val="30"/>
          <w:lang w:val="zh-CN" w:eastAsia="zh-CN" w:bidi="ar-SA"/>
        </w:rPr>
        <w:t xml:space="preserve">）助洁：对老人家中的物品进行整理，并进行地面清洁等项目。</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8</w:t>
      </w:r>
      <w:r>
        <w:rPr>
          <w:rFonts w:hint="eastAsia" w:ascii="仿宋" w:hAnsi="仿宋" w:eastAsia="仿宋" w:cs="仿宋"/>
          <w:sz w:val="30"/>
          <w:szCs w:val="30"/>
          <w:lang w:val="zh-CN" w:eastAsia="zh-CN" w:bidi="ar-SA"/>
        </w:rPr>
        <w:t xml:space="preserve">）助医：主要包含陪医就医(条件许可)、康复治疗、按摩保健、开药买药代办、心理咨询、医疗讲座等。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9</w:t>
      </w:r>
      <w:r>
        <w:rPr>
          <w:rFonts w:hint="eastAsia" w:ascii="仿宋" w:hAnsi="仿宋" w:eastAsia="仿宋" w:cs="仿宋"/>
          <w:sz w:val="30"/>
          <w:szCs w:val="30"/>
          <w:lang w:val="zh-CN" w:eastAsia="zh-CN" w:bidi="ar-SA"/>
        </w:rPr>
        <w:t xml:space="preserve">）代购、代办：代办各种手续、代缴各种费用、代购食品、日用消耗品等日常生活事务，按照老年人的要求及时办理。</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10</w:t>
      </w:r>
      <w:r>
        <w:rPr>
          <w:rFonts w:hint="eastAsia" w:ascii="仿宋" w:hAnsi="仿宋" w:eastAsia="仿宋" w:cs="仿宋"/>
          <w:sz w:val="30"/>
          <w:szCs w:val="30"/>
          <w:lang w:val="zh-CN" w:eastAsia="zh-CN" w:bidi="ar-SA"/>
        </w:rPr>
        <w:t xml:space="preserve">）其他：帮助老年人家庭检查室内火灾隐患，重点检查燃气、电器、火源等设施是否安全。                                                                                                              </w:t>
      </w:r>
      <w:r>
        <w:rPr>
          <w:rFonts w:hint="eastAsia" w:ascii="仿宋" w:hAnsi="仿宋" w:eastAsia="仿宋" w:cs="仿宋"/>
          <w:sz w:val="30"/>
          <w:szCs w:val="30"/>
          <w:lang w:val="zh-CN" w:eastAsia="zh-CN" w:bidi="ar-SA"/>
        </w:rPr>
        <w:t xml:space="preserve">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.中标单位在向居家养老服务对象提供居家养老上门服务时要符合服务需求、科学安排，不得影响服务对象的生活及休息。</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.线下居家养老服务中标单位须及时将服务费结算给具体负责实施助老服务的工作人员。</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.对于每个居家养老服务对象，要根据其实际情况制定个性化的服务方案。服务必须依据老人意愿开展，不得强制服务，不得合并服务次数,也不得减少服务时间、简化服务内容。</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6</w:t>
      </w:r>
      <w:r>
        <w:rPr>
          <w:rFonts w:hint="eastAsia" w:ascii="仿宋" w:hAnsi="仿宋" w:eastAsia="仿宋" w:cs="仿宋"/>
          <w:sz w:val="30"/>
          <w:szCs w:val="30"/>
          <w:lang w:val="zh-CN" w:eastAsia="zh-CN" w:bidi="ar-SA"/>
        </w:rPr>
        <w:t xml:space="preserve">.中标单位须为员工配备统一着装，并定期组织员工技能培训，每季度不少于一次，积极参加民政部门组织的相关培训和职业资格鉴定。中标单位应对服务人员开展岗前培训，同时每年至少参加一次民政部门组织的专业培训，培训内容包括但不限于养老服务相关法规法规、居家养老上门服务基本规范、与老年人沟通的技巧与方法，服务安全保护及应急处置方法等。从事一线上门服务的人员，应具备养老护理专业技能，积极参加养老护理员职业技能等级认定，保障服务质量。上门从事康复护理等服务的专业技术人员应当具备相关资格，在核准执业范围内提供服务。</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7.中标单位</w:t>
      </w:r>
      <w:r>
        <w:rPr>
          <w:rFonts w:hint="eastAsia" w:ascii="仿宋" w:hAnsi="仿宋" w:eastAsia="仿宋" w:cs="仿宋"/>
          <w:sz w:val="30"/>
          <w:szCs w:val="30"/>
          <w:lang w:val="zh-CN" w:eastAsia="zh-CN" w:bidi="ar-SA"/>
        </w:rPr>
        <w:t xml:space="preserve">服务前应与老年人或监护人进行预约，告知服务中可能出现的潜在风险和注意事项。上门时应着装整齐，佩戴明显工作标识，征得同意后入户开展服务。服务中应采用适宜形式记录服务过程，提供的服务应当符合有关国家、行业、地方标准和规范要求，服务完成后应征询老年人或监护人意见后离开服务现场。</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8</w:t>
      </w: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所配备的服务人员数量(不包含管理人员和专业服务团队人员)与系统中服务被覆盖服务户数比例不得低于</w:t>
      </w:r>
      <w:r>
        <w:rPr>
          <w:rFonts w:hint="eastAsia" w:ascii="仿宋" w:hAnsi="仿宋" w:eastAsia="仿宋" w:cs="仿宋"/>
          <w:sz w:val="30"/>
          <w:szCs w:val="30"/>
          <w:lang w:val="en-US" w:eastAsia="zh-CN" w:bidi="ar-SA"/>
        </w:rPr>
        <w:t xml:space="preserve">1:150</w:t>
      </w:r>
      <w:r>
        <w:rPr>
          <w:rFonts w:hint="eastAsia" w:ascii="仿宋" w:hAnsi="仿宋" w:eastAsia="仿宋" w:cs="仿宋"/>
          <w:sz w:val="30"/>
          <w:szCs w:val="30"/>
          <w:lang w:val="zh-CN" w:eastAsia="zh-CN" w:bidi="ar-SA"/>
        </w:rPr>
        <w:t xml:space="preserve">，服务人员年龄：</w:t>
      </w:r>
      <w:r>
        <w:rPr>
          <w:rFonts w:hint="eastAsia" w:ascii="仿宋" w:hAnsi="仿宋" w:eastAsia="仿宋" w:cs="仿宋"/>
          <w:sz w:val="30"/>
          <w:szCs w:val="30"/>
          <w:lang w:val="en-US" w:eastAsia="zh-CN" w:bidi="ar-SA"/>
        </w:rPr>
        <w:t xml:space="preserve">（女助老员年龄一般不超过55周岁，男助老员年龄一般不得过60周岁）。</w:t>
      </w:r>
      <w:r>
        <w:rPr>
          <w:rFonts w:hint="eastAsia" w:ascii="仿宋" w:hAnsi="仿宋" w:eastAsia="仿宋" w:cs="仿宋"/>
          <w:sz w:val="30"/>
          <w:szCs w:val="30"/>
          <w:lang w:val="zh-CN" w:eastAsia="zh-CN" w:bidi="ar-SA"/>
        </w:rPr>
        <w:t xml:space="preserve">为保证项目的顺利开展，项目新中标供应商在招工时，在应聘对象条件相同的前提下</w:t>
      </w:r>
      <w:r>
        <w:rPr>
          <w:rFonts w:hint="eastAsia" w:ascii="仿宋" w:hAnsi="仿宋" w:eastAsia="仿宋" w:cs="仿宋"/>
          <w:sz w:val="30"/>
          <w:szCs w:val="30"/>
          <w:lang w:val="en-US" w:eastAsia="zh-CN" w:bidi="ar-SA"/>
        </w:rPr>
        <w:t xml:space="preserve">可</w:t>
      </w:r>
      <w:r>
        <w:rPr>
          <w:rFonts w:hint="eastAsia" w:ascii="仿宋" w:hAnsi="仿宋" w:eastAsia="仿宋" w:cs="仿宋"/>
          <w:sz w:val="30"/>
          <w:szCs w:val="30"/>
          <w:lang w:val="zh-CN" w:eastAsia="zh-CN" w:bidi="ar-SA"/>
        </w:rPr>
        <w:t xml:space="preserve">优先录用原居家上门服务员工。</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9.中标单位不得向居家养老服务对象提供超出服务范围的项目，例如推销所谓的健康保健的产品及金融理财服务等。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10.中标单位须自觉接受招标人及招标人授权的专业第三方监管公司和单位的评估与考核，积极配合招标人完成其他相关工作。</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（三）总体服务经营要求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1.有完善的运营管理方案，包括：立足当下，面向未来的发展规划与目标定位；</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2.有明确的服务宗旨和服务理念；</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3.有科学合理的服务实施方案及应急与安全保障措施；有与其他单位与部门的协调方案；</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4.有合理、科学的组织架构和人员配置，确保对应标段服务项目的正常实施；特别提醒：投标人在投标时承诺投入本项目的团队成员，一旦中标，原则上不得更改。如需更改必须得到招标人同意，且更换人员必须与原投标时的配置人员资格、资历同等或优于；</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5.制定完善的管理制度和保障机制，做到管理正规化、服务规范化、考核标准化；</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6.中标单位和养老服务人员签订合同，制定合理的薪资标准，含一切福利待遇、社保等，同时不得低于</w:t>
      </w:r>
      <w:r>
        <w:rPr>
          <w:rFonts w:hint="eastAsia" w:ascii="仿宋" w:hAnsi="仿宋" w:eastAsia="仿宋" w:cs="仿宋"/>
          <w:sz w:val="30"/>
          <w:szCs w:val="30"/>
          <w:lang w:val="en-US" w:eastAsia="zh-CN" w:bidi="ar-SA"/>
        </w:rPr>
        <w:t xml:space="preserve">南通市海门区</w:t>
      </w:r>
      <w:r>
        <w:rPr>
          <w:rFonts w:hint="eastAsia" w:ascii="仿宋" w:hAnsi="仿宋" w:eastAsia="仿宋" w:cs="仿宋"/>
          <w:sz w:val="30"/>
          <w:szCs w:val="30"/>
          <w:lang w:val="zh-CN" w:eastAsia="zh-CN" w:bidi="ar-SA"/>
        </w:rPr>
        <w:t xml:space="preserve">最低工资标准，须为相关工作人员在上岗前及时投保意外伤害险；</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7.中标单位负责服务内容需要设备的购置，费用由中标单位自理，招标人不再为此另行支付费用；</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8.中标单位须在居家养老服务开始前投入的相关设备和服务队伍应达到项目实施的相关要求。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（四）验收标准及要求: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招标人对中标单位服务工作情况进行百分制考核。考核得分将与中标单位的服务费直接挂钩。具体考核办法由招标人另行制定，中标单位须无条件执行,项目实施过程中招标人有权对考核办法进行调整。</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2</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若中标单位的线下服务开展不正常、服务满意率低、服务投诉率高或经招标人查实存在弄虚作假等违规行为的，中标单位须暂停所有线下服务并按招标人要求进行整改，待整改完成经招标人验收通过后，方可恢复正常服务。若一年服务期内中标单位再次发生服务开展不正常、服务满意率低，投诉率高或经招标人查实存在弄虚作假行为的，招标人有权终止合同。</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zh-CN" w:eastAsia="zh-CN" w:bidi="ar-SA"/>
        </w:rPr>
        <w:t xml:space="preserve">3</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处罚机制：若合同履行期内，发生有效信访、安全事故等情况，招标人有权对中标单位予以处罚，并发出整改通知</w:t>
      </w:r>
      <w:r>
        <w:rPr>
          <w:rFonts w:hint="eastAsia"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sz w:val="30"/>
          <w:szCs w:val="30"/>
          <w:lang w:val="zh-CN" w:eastAsia="zh-CN" w:bidi="ar-SA"/>
        </w:rPr>
        <w:t xml:space="preserve">4</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退出机制：合同履行期内，因中标单位自身原因发生重大安全事故或者连续两个季度考核达不到考核标准（低于80分），招标人有权单方面终止合同。</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七、甲方的权利和义务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（一）甲方对乙方有实施日常检查、考核、管理的权利。</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（二）甲方可对乙方存在问题限期整改，整改费用由乙方承担。</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（三）甲方需确保乙方合同价款的按时到位。</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（四）甲方检查人员必须公开、公平、公正地进行检查考核。</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八、乙方的权利和义务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（一）乙方应自觉接受甲方的检查、考核、指导和监督。</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（二）合同期内，乙方所需要的设备、机具停放等用房、用地及固定办公地点由乙方自行解决。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（三）乙方要加强对工作人员的安全教育和岗位培训，确保安全无事故，项目管理期间内如遇人身伤亡事故，均由乙方负责，与甲方无关。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九、违约责任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所提供的服务成果不符合本合同规定的，甲方有权拒收，乙方在得到甲方通知之日起3个工作日内采取补救措施，逾期仍未采取有效措施的，乙方应向甲方支付合同总价20％的违约金。若因此造成甲方损失的，乙方还应赔偿甲方的实际损失。</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乙方无正当理由逾期提供服务的，每逾期1天，乙方向甲方偿付合同总额的1‰的违约金。如乙方逾期达30天，甲方有权解除合同，甲方解除合同的通知自到达乙方时生效。同时，乙方应退还甲方已支付的所有款项，并支付合同总额20%的违约金。因乙方原因导致合同解除的，乙方应赔偿甲方因此遭受的全部损失。在此情况下，乙方给甲方造成的实际损失高于违约金的，对高出违约金的部分乙方应予以赔偿。</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十、其它</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（一）乙方应为施工人员购买人身意外伤害保险，管理中如出现人身伤亡事故，由乙方承担全部经济与法律责任，与甲方无涉。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（二）乙方应保证在合同期限内完成中标的所有项目，不得推脱时间。</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（三）合同执行过程中，如国家、省、市等有关部门对管理标准和要求等作出重大调整的，按调整后的标准和要求执行。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（四）发生下列情况之一的，甲方将单方终止合同，并没收履约保证金，乙方应无条件服从：</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w:t>
      </w:r>
      <w:r>
        <w:rPr>
          <w:rFonts w:hint="eastAsia" w:ascii="仿宋" w:hAnsi="仿宋" w:eastAsia="仿宋" w:cs="仿宋"/>
          <w:sz w:val="30"/>
          <w:szCs w:val="30"/>
          <w:lang w:val="en-US" w:eastAsia="zh-CN" w:bidi="ar-SA"/>
        </w:rPr>
        <w:t xml:space="preserve">检查考核过程中，发现有转包或分包行为的；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2.</w:t>
      </w:r>
      <w:r>
        <w:rPr>
          <w:rFonts w:hint="eastAsia" w:ascii="仿宋" w:hAnsi="仿宋" w:eastAsia="仿宋" w:cs="仿宋"/>
          <w:sz w:val="30"/>
          <w:szCs w:val="30"/>
          <w:lang w:val="en-US" w:eastAsia="zh-CN" w:bidi="ar-SA"/>
        </w:rPr>
        <w:t xml:space="preserve">合同期内不服从甲方或相关检查考核单位管理的；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3.</w:t>
      </w:r>
      <w:r>
        <w:rPr>
          <w:rFonts w:hint="eastAsia" w:ascii="仿宋" w:hAnsi="仿宋" w:eastAsia="仿宋" w:cs="仿宋"/>
          <w:sz w:val="30"/>
          <w:szCs w:val="30"/>
          <w:lang w:val="en-US" w:eastAsia="zh-CN" w:bidi="ar-SA"/>
        </w:rPr>
        <w:t xml:space="preserve">乙方出现重大事故的，如火灾或伤亡事件，乙方须无条件按甲方要求办理移交、退场手续且承担所有法律及经济责任；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4.</w:t>
      </w:r>
      <w:r>
        <w:rPr>
          <w:rFonts w:hint="eastAsia" w:ascii="仿宋" w:hAnsi="仿宋" w:eastAsia="仿宋" w:cs="仿宋"/>
          <w:sz w:val="30"/>
          <w:szCs w:val="30"/>
          <w:lang w:val="en-US" w:eastAsia="zh-CN" w:bidi="ar-SA"/>
        </w:rPr>
        <w:t xml:space="preserve">乙方因管理措施不当，累计被市级及以上新闻媒体曝光二次的；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乙方在合同期内履约保证金被扣完的；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6.</w:t>
      </w:r>
      <w:r>
        <w:rPr>
          <w:rFonts w:hint="eastAsia" w:ascii="仿宋" w:hAnsi="仿宋" w:eastAsia="仿宋" w:cs="仿宋"/>
          <w:sz w:val="30"/>
          <w:szCs w:val="30"/>
          <w:lang w:val="en-US" w:eastAsia="zh-CN" w:bidi="ar-SA"/>
        </w:rPr>
        <w:t xml:space="preserve">乙方雇用</w:t>
      </w:r>
      <w:r>
        <w:rPr>
          <w:rFonts w:ascii="仿宋" w:hAnsi="仿宋" w:eastAsia="仿宋" w:cs="仿宋"/>
          <w:sz w:val="30"/>
          <w:szCs w:val="30"/>
          <w:lang w:val="en-US" w:eastAsia="zh-CN" w:bidi="ar-SA"/>
        </w:rPr>
        <w:t xml:space="preserve">18</w:t>
      </w:r>
      <w:r>
        <w:rPr>
          <w:rFonts w:hint="eastAsia" w:ascii="仿宋" w:hAnsi="仿宋" w:eastAsia="仿宋" w:cs="仿宋"/>
          <w:sz w:val="30"/>
          <w:szCs w:val="30"/>
          <w:lang w:val="en-US" w:eastAsia="zh-CN" w:bidi="ar-SA"/>
        </w:rPr>
        <w:t xml:space="preserve">周岁以下和</w:t>
      </w:r>
      <w:r>
        <w:rPr>
          <w:rFonts w:ascii="仿宋" w:hAnsi="仿宋" w:eastAsia="仿宋" w:cs="仿宋"/>
          <w:sz w:val="30"/>
          <w:szCs w:val="30"/>
          <w:lang w:val="en-US" w:eastAsia="zh-CN" w:bidi="ar-SA"/>
        </w:rPr>
        <w:t xml:space="preserve">65</w:t>
      </w:r>
      <w:r>
        <w:rPr>
          <w:rFonts w:hint="eastAsia" w:ascii="仿宋" w:hAnsi="仿宋" w:eastAsia="仿宋" w:cs="仿宋"/>
          <w:sz w:val="30"/>
          <w:szCs w:val="30"/>
          <w:lang w:val="en-US" w:eastAsia="zh-CN" w:bidi="ar-SA"/>
        </w:rPr>
        <w:t xml:space="preserve">岁以上服务人员，或发现乙方雇用不符合要求的服务人员；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7.</w:t>
      </w:r>
      <w:r>
        <w:rPr>
          <w:rFonts w:hint="eastAsia" w:ascii="仿宋" w:hAnsi="仿宋" w:eastAsia="仿宋" w:cs="仿宋"/>
          <w:sz w:val="30"/>
          <w:szCs w:val="30"/>
          <w:lang w:val="en-US" w:eastAsia="zh-CN" w:bidi="ar-SA"/>
        </w:rPr>
        <w:t xml:space="preserve">乙方未按照合同约定配备相关施工人员；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8.</w:t>
      </w:r>
      <w:r>
        <w:rPr>
          <w:rFonts w:hint="eastAsia" w:ascii="仿宋" w:hAnsi="仿宋" w:eastAsia="仿宋" w:cs="仿宋"/>
          <w:sz w:val="30"/>
          <w:szCs w:val="30"/>
          <w:lang w:val="en-US" w:eastAsia="zh-CN" w:bidi="ar-SA"/>
        </w:rPr>
        <w:t xml:space="preserve">在管理责任期内，如乙方</w:t>
      </w: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日内不进行日常管理或单方中途退出管理的；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9.</w:t>
      </w:r>
      <w:r>
        <w:rPr>
          <w:rFonts w:hint="eastAsia" w:ascii="仿宋" w:hAnsi="仿宋" w:eastAsia="仿宋" w:cs="仿宋"/>
          <w:sz w:val="30"/>
          <w:szCs w:val="30"/>
          <w:lang w:val="en-US" w:eastAsia="zh-CN" w:bidi="ar-SA"/>
        </w:rPr>
        <w:t xml:space="preserve">乙方连续两次整改未达到甲方要求的；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10.</w:t>
      </w:r>
      <w:r>
        <w:rPr>
          <w:rFonts w:hint="eastAsia" w:ascii="仿宋" w:hAnsi="仿宋" w:eastAsia="仿宋" w:cs="仿宋"/>
          <w:sz w:val="30"/>
          <w:szCs w:val="30"/>
          <w:lang w:val="en-US" w:eastAsia="zh-CN" w:bidi="ar-SA"/>
        </w:rPr>
        <w:t xml:space="preserve">对需紧急处置的情况，在接到甲方通知后，乙方应无条件在规定时间内完成。对乙方累计两次（包括两次）以上未在规定时间内完成甲方交办的任务，甲方有权清退乙方，指派其它人员进场；</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11.</w:t>
      </w:r>
      <w:r>
        <w:rPr>
          <w:rFonts w:hint="eastAsia" w:ascii="仿宋" w:hAnsi="仿宋" w:eastAsia="仿宋" w:cs="仿宋"/>
          <w:sz w:val="30"/>
          <w:szCs w:val="30"/>
          <w:lang w:val="en-US" w:eastAsia="zh-CN" w:bidi="ar-SA"/>
        </w:rPr>
        <w:t xml:space="preserve">在上级部门考核评比等活动中出现严重失误或造成严重不良影响的。</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w:t>
      </w:r>
      <w:r>
        <w:rPr>
          <w:rFonts w:hint="default" w:ascii="仿宋" w:hAnsi="仿宋" w:eastAsia="仿宋" w:cs="仿宋"/>
          <w:sz w:val="30"/>
          <w:szCs w:val="30"/>
          <w:lang w:val="en-US" w:eastAsia="zh-CN" w:bidi="ar-SA"/>
        </w:rPr>
        <w:t xml:space="preserve">履约保证金为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万元，缴纳形式为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注：乙方全部履约合同义务，经甲方验收合格无质量、进度等问题的，甲方在验收合格后一次性退还履约保证金；</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发生以下情况的，履约保证金不予退还或部分退还：</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a.签订合同后，乙方不履行合同义务的，甲方有权全额扣除履约保证金，全额不予退还，同时甲方亦有权单方面终止合同，乙方还须承担相应的法律赔偿责任。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b.乙方在履约过程中发生违约行为，给甲方造成损失的，甲方有权在乙方缴纳的履约保证金中予以扣款，以弥补甲方经济损失，不足的部分乙方另外补齐。</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十一、售后服务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1.乙方提供服务的质量保证期为自服务通过最终验收起12个月。若国家有明确规定的质量保证期高于此质量保证期的，执行国家规定。</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服务期内，乙方应提供相关服务支持。对甲方所反映的任何服务问题在1日之内做出及时响应，在3日之内赶到现场实地解决问题。若问题在3工作日后仍无法解决，乙方应在7日内免费提供服务的补偿、替换方案，直至服务恢复正常。</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3.乙方必须遵守甲方的有关管理制度、操作规程。对于乙方违规操作造成甲方损失的，由乙方按照本合同第十二条的约定承担赔偿责任。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十二、合同的生效及合同争议解决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（一）本合同自甲乙双方法定代表人或授权代理人签字并加盖公章或合同专用章后生效。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（二）本合同壹式陆份，具有同等法律效力，甲方贰份，乙方贰份，政府采购监督管理部门贰份备案。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（三）凡因本合同引起的任何争议，合同双方应首先通过协商解决。如果协商不成，则向甲方所在地人民法院提起诉讼。</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十三、合同的补充、变更与终止</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（一）合同如有未尽事宜，须经合同双方共同协商达成书面补充协议，补充协议与本合同具有同等法律效力。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（二）政府采购合同的双方当事人不得擅自变更、中止或者终止合同。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（三）本合同其他未尽事宜及与招标文件有矛盾之处，以招标文件规定为准。</w:t>
      </w:r>
      <w:r/>
    </w:p>
    <w:p>
      <w:pPr>
        <w:ind w:left="256"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                               乙方：</w:t>
      </w:r>
      <w:r/>
    </w:p>
    <w:p>
      <w:pPr>
        <w:ind w:left="0" w:right="6" w:firstLine="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法定代表人：                        法定代表人：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委托代理人：                        委托代理人：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联系电话：</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联系电话：</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签定日期：</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签定日期：</w:t>
      </w:r>
      <w:r/>
    </w:p>
    <w:p>
      <w:pPr>
        <w:ind w:firstLine="5550"/>
        <w:jc w:val="left"/>
        <w:spacing w:line="520" w:lineRule="exact"/>
        <w:rPr>
          <w:rFonts w:ascii="仿宋" w:hAnsi="仿宋" w:eastAsia="仿宋" w:cs="仿宋"/>
          <w:sz w:val="30"/>
          <w:szCs w:val="30"/>
        </w:rPr>
      </w:pPr>
      <w:r>
        <w:rPr>
          <w:rFonts w:hint="eastAsia" w:ascii="仿宋" w:hAnsi="仿宋" w:eastAsia="仿宋" w:cs="仿宋"/>
          <w:sz w:val="30"/>
          <w:szCs w:val="30"/>
        </w:rPr>
        <w:t xml:space="preserve">开户银行：</w:t>
      </w:r>
      <w:r/>
    </w:p>
    <w:p>
      <w:pPr>
        <w:ind w:firstLine="6000"/>
        <w:rPr>
          <w:rFonts w:hint="eastAsia" w:ascii="仿宋" w:hAnsi="仿宋" w:eastAsia="仿宋" w:cs="仿宋"/>
          <w:sz w:val="30"/>
          <w:szCs w:val="30"/>
          <w:lang w:eastAsia="zh-CN"/>
        </w:rPr>
      </w:pPr>
      <w:r>
        <w:rPr>
          <w:rFonts w:hint="eastAsia" w:ascii="仿宋" w:hAnsi="仿宋" w:eastAsia="仿宋" w:cs="仿宋"/>
          <w:sz w:val="30"/>
          <w:szCs w:val="30"/>
        </w:rPr>
        <w:t xml:space="preserve">账号</w:t>
      </w:r>
      <w:r>
        <w:rPr>
          <w:rFonts w:hint="eastAsia" w:ascii="仿宋" w:hAnsi="仿宋" w:eastAsia="仿宋" w:cs="仿宋"/>
          <w:sz w:val="30"/>
          <w:szCs w:val="30"/>
          <w:lang w:eastAsia="zh-CN"/>
        </w:rPr>
        <w:t xml:space="preserve">：</w:t>
      </w:r>
      <w:r/>
    </w:p>
    <w:p>
      <w:pPr>
        <w:ind w:firstLine="1800"/>
        <w:rPr>
          <w:rFonts w:ascii="Times New Roman" w:hAnsi="Times New Roman" w:eastAsia="宋体" w:cs="Times New Roman"/>
        </w:rPr>
      </w:pPr>
      <w:r>
        <w:rPr>
          <w:rFonts w:hint="eastAsia" w:ascii="仿宋" w:hAnsi="仿宋" w:eastAsia="仿宋" w:cs="仿宋"/>
          <w:sz w:val="30"/>
          <w:szCs w:val="30"/>
          <w:lang w:val="en-US" w:eastAsia="zh-CN"/>
        </w:rPr>
        <w:t xml:space="preserve">年  月  日</w:t>
      </w:r>
      <w:r>
        <w:rPr>
          <w:rFonts w:ascii="仿宋" w:hAnsi="仿宋" w:eastAsia="仿宋" w:cs="仿宋"/>
          <w:sz w:val="30"/>
          <w:szCs w:val="30"/>
        </w:rPr>
        <w:t xml:space="preserve"> </w:t>
      </w:r>
      <w:r>
        <w:rPr>
          <w:rFonts w:hint="eastAsia" w:ascii="仿宋" w:hAnsi="仿宋" w:eastAsia="仿宋" w:cs="仿宋"/>
          <w:sz w:val="30"/>
          <w:szCs w:val="30"/>
          <w:lang w:val="en-US" w:eastAsia="zh-CN"/>
        </w:rPr>
        <w:t xml:space="preserve">                         年  月  日</w:t>
      </w:r>
      <w:r/>
    </w:p>
    <w:p>
      <w:pPr>
        <w:jc w:val="center"/>
        <w:keepNext/>
        <w:widowControl w:val="off"/>
        <w:rPr>
          <w:rFonts w:ascii="Times New Roman" w:hAnsi="Times New Roman" w:eastAsia="新宋体" w:cs="Times New Roman"/>
          <w:sz w:val="30"/>
          <w:szCs w:val="21"/>
          <w:lang w:val="en-US" w:eastAsia="zh-CN" w:bidi="ar-SA"/>
        </w:rPr>
        <w:outlineLvl w:val="3"/>
      </w:pPr>
      <w:r>
        <w:rPr>
          <w:rFonts w:ascii="Times New Roman" w:hAnsi="Times New Roman" w:eastAsia="新宋体" w:cs="Times New Roman"/>
          <w:sz w:val="30"/>
          <w:szCs w:val="21"/>
          <w:lang w:val="en-US" w:eastAsia="zh-CN" w:bidi="ar-SA"/>
        </w:rPr>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br w:type="page" w:clear="all"/>
      </w:r>
      <w:r/>
    </w:p>
    <w:p>
      <w:pPr>
        <w:jc w:val="cente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eastAsia="宋体" w:cs="宋体"/>
          <w:bCs/>
          <w:szCs w:val="21"/>
        </w:rPr>
      </w:pPr>
      <w:r>
        <w:rPr>
          <w:rFonts w:hint="eastAsia" w:ascii="宋体" w:hAnsi="宋体" w:eastAsia="宋体" w:cs="宋体"/>
          <w:bCs/>
          <w:szCs w:val="21"/>
        </w:rPr>
        <w:t xml:space="preserve">一、质疑供应商基本信息</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联系人：联系电话：</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授权代表：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二、质疑项目基本情况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质疑项目的编号：包号：</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采购人名称：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采购文件获取日期：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三、质疑事项具体内容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质疑事项1：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事实依据：</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法律依据：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质疑事项2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四、与质疑事项相关的质疑请求</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请求：</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签字</w:t>
      </w:r>
      <w:r>
        <w:rPr>
          <w:rFonts w:hint="eastAsia" w:ascii="宋体" w:hAnsi="宋体" w:eastAsia="宋体" w:cs="宋体"/>
          <w:szCs w:val="21"/>
          <w:lang w:eastAsia="zh-CN"/>
        </w:rPr>
        <w:t xml:space="preserve">（</w:t>
      </w:r>
      <w:r>
        <w:rPr>
          <w:rFonts w:hint="eastAsia" w:ascii="宋体" w:hAnsi="宋体" w:eastAsia="宋体" w:cs="宋体"/>
          <w:szCs w:val="21"/>
        </w:rPr>
        <w:t xml:space="preserve">签章</w:t>
      </w:r>
      <w:r>
        <w:rPr>
          <w:rFonts w:hint="eastAsia" w:ascii="宋体" w:hAnsi="宋体" w:eastAsia="宋体" w:cs="宋体"/>
          <w:szCs w:val="21"/>
          <w:lang w:eastAsia="zh-CN"/>
        </w:rPr>
        <w:t xml:space="preserve">）</w:t>
      </w:r>
      <w:r>
        <w:rPr>
          <w:rFonts w:hint="eastAsia" w:ascii="宋体" w:hAnsi="宋体" w:eastAsia="宋体" w:cs="宋体"/>
          <w:szCs w:val="21"/>
        </w:rPr>
        <w:t xml:space="preserve">：                   公章：                      日期：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质疑函制作说明：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eastAsia="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rPr>
          <w:rFonts w:hint="default" w:ascii="宋体" w:hAnsi="宋体" w:eastAsia="宋体" w:cs="黑体"/>
          <w:b/>
          <w:sz w:val="36"/>
          <w:szCs w:val="36"/>
        </w:rPr>
      </w:pPr>
      <w:r>
        <w:rPr>
          <w:rFonts w:hint="default" w:ascii="宋体" w:hAnsi="宋体" w:eastAsia="宋体" w:cs="黑体"/>
          <w:b/>
          <w:sz w:val="36"/>
          <w:szCs w:val="36"/>
        </w:rPr>
        <w:br w:type="page" w:clear="all"/>
      </w:r>
      <w:r/>
    </w:p>
    <w:p>
      <w:pPr>
        <w:jc w:val="center"/>
        <w:spacing w:line="480" w:lineRule="auto"/>
        <w:rPr>
          <w:rFonts w:hint="eastAsia" w:ascii="宋体" w:hAnsi="宋体" w:eastAsia="宋体" w:cs="宋体"/>
          <w:b/>
          <w:sz w:val="28"/>
          <w:szCs w:val="28"/>
        </w:rPr>
      </w:pPr>
      <w:r>
        <w:rPr>
          <w:rFonts w:hint="default"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57" w:name="_一、法定代表人授权书"/>
      <w:r/>
      <w:bookmarkStart w:id="58" w:name="_Toc3779"/>
      <w:r>
        <w:rPr>
          <w:rFonts w:hint="eastAsia" w:ascii="宋体" w:hAnsi="宋体" w:eastAsia="宋体" w:cs="宋体"/>
          <w:b/>
          <w:color w:val="000000"/>
          <w:sz w:val="28"/>
          <w:szCs w:val="28"/>
        </w:rPr>
        <w:t xml:space="preserve">响应文件由资格审查证明材料、商务技术文件、价格文件三部分组成。请供应商根据本</w:t>
      </w:r>
      <w:r>
        <w:rPr>
          <w:rFonts w:hint="eastAsia" w:ascii="宋体" w:hAnsi="宋体" w:eastAsia="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5.落实政府采购政策需满足的资格要求</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rPr>
          <w:rFonts w:hint="eastAsia" w:ascii="宋体" w:hAnsi="宋体" w:eastAsia="宋体" w:cs="宋体"/>
          <w:b w:val="0"/>
          <w:bCs/>
          <w:color w:val="000000"/>
          <w:sz w:val="28"/>
          <w:szCs w:val="28"/>
          <w:highlight w:val="none"/>
          <w:lang w:val="en-US" w:eastAsia="zh-CN"/>
        </w:rPr>
        <w:t xml:space="preserve">；</w:t>
      </w:r>
      <w:r/>
    </w:p>
    <w:p>
      <w:pPr>
        <w:jc w:val="both"/>
        <w:spacing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.本项目的特殊资格要求（详见采购公告）</w:t>
      </w:r>
      <w:r>
        <w:rPr>
          <w:rFonts w:hint="eastAsia" w:ascii="宋体" w:hAnsi="宋体" w:eastAsia="宋体" w:cs="宋体"/>
          <w:b w:val="0"/>
          <w:bCs/>
          <w:color w:val="000000"/>
          <w:sz w:val="28"/>
          <w:szCs w:val="28"/>
          <w:highlight w:val="none"/>
          <w:lang w:eastAsia="zh-CN"/>
        </w:rPr>
        <w:t xml:space="preserve">；</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 xml:space="preserve">7</w:t>
      </w:r>
      <w:r>
        <w:rPr>
          <w:rFonts w:hint="eastAsia" w:ascii="宋体" w:hAnsi="宋体" w:eastAsia="宋体" w:cs="宋体"/>
          <w:b w:val="0"/>
          <w:bCs/>
          <w:color w:val="000000"/>
          <w:sz w:val="28"/>
          <w:szCs w:val="28"/>
        </w:rPr>
        <w:t xml:space="preserve">.其它需要提交的资格审查证明材料</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、商务技术文件</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rPr>
        <w:t xml:space="preserve">2.投标人认为需要提交的其他商务技术材料。</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、价格文件</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5</w:t>
      </w:r>
      <w:r>
        <w:rPr>
          <w:rFonts w:hint="eastAsia" w:ascii="宋体" w:hAnsi="宋体" w:eastAsia="宋体" w:cs="宋体"/>
          <w:b w:val="0"/>
          <w:bCs/>
          <w:color w:val="auto"/>
          <w:sz w:val="28"/>
          <w:szCs w:val="28"/>
        </w:rPr>
        <w:t xml:space="preserve">）； </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2.小型、微型企业声明函（格式见附件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3.残疾人福利性单位声明函（格式见附件</w:t>
      </w: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4.监狱和戒毒企业证明材料（格式见附件</w:t>
      </w:r>
      <w:r>
        <w:rPr>
          <w:rFonts w:hint="eastAsia" w:ascii="宋体" w:hAnsi="宋体" w:eastAsia="宋体" w:cs="宋体"/>
          <w:b w:val="0"/>
          <w:bCs/>
          <w:color w:val="auto"/>
          <w:sz w:val="28"/>
          <w:szCs w:val="28"/>
          <w:lang w:val="en-US" w:eastAsia="zh-CN"/>
        </w:rPr>
        <w:t xml:space="preserve">8</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szCs w:val="20"/>
          <w:lang w:eastAsia="zh-CN"/>
        </w:rPr>
      </w:pPr>
      <w:r>
        <w:rPr>
          <w:rFonts w:hint="eastAsia" w:ascii="宋体" w:hAnsi="宋体" w:eastAsia="宋体" w:cs="宋体"/>
          <w:b/>
          <w:spacing w:val="20"/>
          <w:sz w:val="24"/>
          <w:szCs w:val="20"/>
          <w:lang w:eastAsia="zh-CN"/>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jc w:val="center"/>
        <w:keepNext/>
        <w:widowControl w:val="off"/>
        <w:rPr>
          <w:rFonts w:hint="eastAsia" w:ascii="Times New Roman" w:hAnsi="Times New Roman" w:eastAsia="新宋体" w:cs="Times New Roman"/>
          <w:sz w:val="30"/>
          <w:szCs w:val="21"/>
          <w:lang w:val="en-US" w:eastAsia="zh-CN" w:bidi="ar-SA"/>
        </w:rPr>
        <w:outlineLvl w:val="3"/>
      </w:pPr>
      <w:r>
        <w:rPr>
          <w:rFonts w:hint="eastAsia" w:ascii="Times New Roman" w:hAnsi="Times New Roman" w:eastAsia="新宋体" w:cs="Times New Roman"/>
          <w:sz w:val="30"/>
          <w:szCs w:val="21"/>
          <w:lang w:val="en-US" w:eastAsia="zh-CN" w:bidi="ar-SA"/>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highlight w:val="none"/>
        </w:rPr>
      </w:pPr>
      <w:r>
        <w:rPr>
          <w:rFonts w:hint="eastAsia" w:ascii="宋体" w:hAnsi="宋体" w:eastAsia="宋体" w:cs="宋体"/>
          <w:b/>
          <w:spacing w:val="20"/>
          <w:sz w:val="24"/>
          <w:szCs w:val="20"/>
        </w:rPr>
        <w:t xml:space="preserve">响应文件</w:t>
      </w:r>
      <w:r>
        <w:rPr>
          <w:rFonts w:hint="eastAsia" w:ascii="宋体" w:hAnsi="宋体" w:eastAsia="宋体" w:cs="宋体"/>
          <w:b/>
          <w:sz w:val="24"/>
          <w:szCs w:val="20"/>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 xml:space="preserve">项 目 名 称：</w:t>
      </w:r>
      <w:r>
        <w:rPr>
          <w:rFonts w:hint="eastAsia" w:ascii="宋体" w:hAnsi="宋体" w:eastAsia="宋体" w:cs="宋体"/>
          <w:b/>
          <w:sz w:val="36"/>
          <w:szCs w:val="20"/>
          <w:u w:val="single"/>
          <w:lang w:val="en-US" w:eastAsia="zh-CN"/>
        </w:rPr>
        <w:t xml:space="preserve">                   </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项 目 编 号：</w:t>
      </w:r>
      <w:r>
        <w:rPr>
          <w:rFonts w:hint="eastAsia" w:ascii="宋体" w:hAnsi="宋体" w:eastAsia="宋体" w:cs="宋体"/>
          <w:b/>
          <w:sz w:val="36"/>
          <w:szCs w:val="20"/>
          <w:u w:val="single"/>
          <w:lang w:val="en-US" w:eastAsia="zh-CN"/>
        </w:rPr>
        <w:t xml:space="preserve">                   </w:t>
      </w:r>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 xml:space="preserve">（</w:t>
      </w:r>
      <w:r>
        <w:rPr>
          <w:rFonts w:hint="eastAsia" w:ascii="宋体" w:hAnsi="宋体" w:eastAsia="宋体" w:cs="宋体"/>
          <w:b/>
          <w:sz w:val="36"/>
          <w:szCs w:val="20"/>
          <w:u w:val="single"/>
          <w:lang w:val="en-US" w:eastAsia="zh-CN"/>
        </w:rPr>
        <w:t xml:space="preserve">加盖CA电子公章</w:t>
      </w:r>
      <w:r>
        <w:rPr>
          <w:rFonts w:hint="eastAsia" w:ascii="宋体" w:hAnsi="宋体" w:eastAsia="宋体" w:cs="宋体"/>
          <w:b/>
          <w:sz w:val="36"/>
          <w:szCs w:val="20"/>
          <w:u w:val="single"/>
          <w:lang w:eastAsia="zh-CN"/>
        </w:rPr>
        <w:t xml:space="preserve">）</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日      期 ：</w:t>
      </w:r>
      <w:r>
        <w:rPr>
          <w:rFonts w:hint="eastAsia" w:ascii="宋体" w:hAnsi="宋体" w:eastAsia="宋体" w:cs="宋体"/>
          <w:b/>
          <w:sz w:val="36"/>
          <w:szCs w:val="20"/>
          <w:u w:val="single"/>
          <w:lang w:val="en-US" w:eastAsia="zh-CN"/>
        </w:rPr>
        <w:t xml:space="preserve">                   </w:t>
      </w:r>
      <w:r/>
    </w:p>
    <w:p>
      <w:pPr>
        <w:rPr>
          <w:rFonts w:hint="eastAsia" w:ascii="宋体" w:hAnsi="宋体" w:eastAsia="宋体" w:cs="宋体"/>
          <w:b/>
          <w:sz w:val="36"/>
          <w:szCs w:val="20"/>
        </w:rPr>
      </w:pPr>
      <w:r>
        <w:rPr>
          <w:rFonts w:hint="eastAsia" w:ascii="宋体" w:hAnsi="宋体" w:eastAsia="宋体" w:cs="宋体"/>
          <w:b/>
          <w:sz w:val="36"/>
          <w:szCs w:val="2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hint="default" w:ascii="宋体" w:hAnsi="宋体" w:eastAsia="宋体" w:cs="宋体"/>
          <w:b w:val="0"/>
          <w:bCs w:val="0"/>
          <w:color w:val="000000"/>
          <w:sz w:val="24"/>
          <w:szCs w:val="24"/>
          <w:lang w:val="en-US" w:eastAsia="zh-CN"/>
        </w:rPr>
      </w:pPr>
      <w:r>
        <w:rPr>
          <w:rFonts w:hint="default"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eastAsia="zh-CN"/>
        </w:rPr>
        <w:t xml:space="preserve">南通市海门区民政局采购2026年-2029年政府购买居家养老上门服务项目</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ind w:firstLine="0"/>
        <w:jc w:val="both"/>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jc w:val="center"/>
        <w:spacing w:before="0" w:beforeAutospacing="0" w:after="0" w:afterAutospacing="0" w:line="560" w:lineRule="exact"/>
        <w:widowControl w:val="off"/>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 xml:space="preserve">法定代表人身份证明</w:t>
      </w:r>
      <w:r/>
    </w:p>
    <w:p>
      <w:pPr>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bookmarkEnd w:id="57"/>
      <w:r/>
      <w:bookmarkEnd w:id="58"/>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 xml:space="preserve">南通市海门区民政局</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eastAsia="宋体" w:cs="宋体"/>
          <w:sz w:val="28"/>
          <w:szCs w:val="28"/>
          <w:u w:val="single"/>
          <w:lang w:eastAsia="zh-CN"/>
        </w:rPr>
        <w:t xml:space="preserve">南通市海门区民政局采购2026年-2029年政府购买居家养老上门服务项目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（项目编号：          ）</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七、承诺本单位提出政府采购质疑和投诉坚持依法依规、诚实信用原则。</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0"/>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0"/>
        </w:rPr>
        <w:t xml:space="preserve">）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p>
    <w:p>
      <w:pPr>
        <w:jc w:val="both"/>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698"/>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采购包1</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500000元</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500000元</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rPr>
      </w:pPr>
      <w:r>
        <w:rPr>
          <w:rFonts w:hint="eastAsia" w:ascii="宋体" w:hAnsi="宋体" w:eastAsia="宋体" w:cs="宋体"/>
          <w:szCs w:val="21"/>
          <w:lang w:val="zh-CN"/>
        </w:rPr>
        <w:t xml:space="preserve">①</w:t>
      </w:r>
      <w:r>
        <w:rPr>
          <w:rFonts w:hint="eastAsia" w:ascii="宋体" w:hAnsi="宋体" w:eastAsia="宋体" w:cs="宋体"/>
          <w:szCs w:val="21"/>
          <w:lang w:val="en-US" w:eastAsia="zh-CN"/>
        </w:rPr>
        <w:t xml:space="preserve">本采购包价格为暂估价，实际</w:t>
      </w:r>
      <w:r>
        <w:rPr>
          <w:rFonts w:hint="eastAsia" w:ascii="宋体" w:hAnsi="宋体" w:eastAsia="宋体" w:cs="宋体"/>
          <w:szCs w:val="21"/>
        </w:rPr>
        <w:t xml:space="preserve">按年度实际发生的线下服务费用的5%结算</w:t>
      </w:r>
      <w:r>
        <w:rPr>
          <w:rFonts w:hint="eastAsia" w:ascii="宋体" w:hAnsi="宋体" w:eastAsia="宋体" w:cs="宋体"/>
          <w:szCs w:val="21"/>
          <w:lang w:val="zh-CN"/>
        </w:rPr>
        <w:t xml:space="preserve">。</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Cs w:val="21"/>
        </w:rPr>
        <w:t xml:space="preserve">②</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中为固定价格，投标时不得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，否则作无效标处理</w:t>
      </w:r>
      <w:r>
        <w:rPr>
          <w:rFonts w:hint="eastAsia" w:ascii="宋体" w:hAnsi="宋体" w:eastAsia="宋体" w:cs="宋体"/>
          <w:b/>
          <w:bCs/>
          <w:szCs w:val="21"/>
        </w:rPr>
        <w:t xml:space="preserve">。</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b/>
          <w:sz w:val="32"/>
        </w:rPr>
        <w:sectPr>
          <w:headerReference w:type="default" r:id="rId9"/>
          <w:footerReference w:type="default" r:id="rId11"/>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698"/>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最高单价限价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投标单价报价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采购包2</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40元/小时/人</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元/小时/人</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698"/>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最高单价限价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投标单价报价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采购包3</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40元/小时/人</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元/小时/人</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 w:val="24"/>
          <w:szCs w:val="24"/>
          <w:lang w:val="en-US" w:eastAsia="zh-CN" w:bidi="ar-SA"/>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br w:type="page" w:clear="all"/>
      </w:r>
      <w:r/>
    </w:p>
    <w:p>
      <w:pPr>
        <w:spacing w:line="300" w:lineRule="auto"/>
        <w:rPr>
          <w:rFonts w:hint="eastAsia" w:ascii="宋体" w:hAnsi="宋体" w:eastAsia="宋体" w:cs="Times New Roman"/>
          <w:b/>
          <w:sz w:val="24"/>
          <w:szCs w:val="21"/>
        </w:rPr>
        <w:outlineLvl w:val="0"/>
      </w:pPr>
      <w:r>
        <w:rPr>
          <w:rFonts w:hint="eastAsia" w:ascii="宋体" w:hAnsi="宋体" w:eastAsia="宋体" w:cs="Times New Roman"/>
          <w:b/>
          <w:sz w:val="24"/>
          <w:szCs w:val="21"/>
        </w:rPr>
        <w:t xml:space="preserve">附件6 </w:t>
      </w:r>
      <w:r/>
    </w:p>
    <w:p>
      <w:pPr>
        <w:jc w:val="center"/>
        <w:spacing w:line="300" w:lineRule="auto"/>
        <w:rPr>
          <w:rFonts w:hint="default"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南通市海门区民政局采购2026年-2029年政府购买居家养老上门服务项目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居家养老上门服务</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widowControl/>
        <w:rPr>
          <w:rFonts w:hint="default" w:ascii="Times New Roman" w:hAnsi="Times New Roman" w:eastAsia="宋体" w:cs="Times New Roman"/>
          <w:sz w:val="22"/>
          <w:szCs w:val="28"/>
        </w:rPr>
      </w:pPr>
      <w:r>
        <w:rPr>
          <w:rFonts w:hint="eastAsia" w:ascii="宋体" w:hAnsi="宋体" w:eastAsia="宋体" w:cs="宋体"/>
          <w:color w:val="000000"/>
          <w:szCs w:val="21"/>
          <w:lang w:bidi="ar"/>
        </w:rPr>
        <w:t xml:space="preserve">注：1.如项目属性为“服务”或“工程”，请按本表填写。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2.从业人员、营业收入、资产总额填报上一年度数据，无上一年度数据的新成立企业可不填报。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4.供应商应对照《工业和信息化部、国家统计局、国家发展和改革委员会、</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default" w:ascii="宋体" w:hAnsi="宋体" w:eastAsia="宋体" w:cs="宋体"/>
          <w:sz w:val="28"/>
          <w:szCs w:val="28"/>
          <w:lang w:bidi="zh-CN"/>
        </w:rPr>
        <w:outlineLvl w:val="0"/>
      </w:pPr>
      <w:r>
        <w:rPr>
          <w:rFonts w:hint="default" w:ascii="宋体" w:hAnsi="宋体" w:eastAsia="宋体" w:cs="宋体"/>
          <w:sz w:val="28"/>
          <w:szCs w:val="28"/>
          <w:lang w:bidi="zh-CN"/>
        </w:rPr>
      </w:r>
      <w:r/>
    </w:p>
    <w:p>
      <w:pPr>
        <w:spacing w:line="300" w:lineRule="auto"/>
        <w:rPr>
          <w:rFonts w:hint="default" w:ascii="宋体" w:hAnsi="宋体" w:eastAsia="宋体" w:cs="宋体"/>
          <w:sz w:val="28"/>
          <w:szCs w:val="28"/>
          <w:lang w:bidi="zh-CN"/>
        </w:rPr>
        <w:outlineLvl w:val="0"/>
      </w:pPr>
      <w:r>
        <w:rPr>
          <w:rFonts w:hint="default" w:ascii="宋体" w:hAnsi="宋体" w:eastAsia="宋体" w:cs="宋体"/>
          <w:sz w:val="28"/>
          <w:szCs w:val="28"/>
          <w:lang w:bidi="zh-CN"/>
        </w:rPr>
      </w:r>
      <w:r/>
    </w:p>
    <w:p>
      <w:pPr>
        <w:ind w:firstLine="4900"/>
        <w:spacing w:line="30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Times New Roman"/>
          <w:b/>
          <w:sz w:val="24"/>
          <w:szCs w:val="24"/>
        </w:rPr>
        <w:outlineLvl w:val="0"/>
      </w:pPr>
      <w:r>
        <w:rPr>
          <w:rFonts w:hint="default" w:ascii="黑体" w:hAnsi="黑体" w:eastAsia="黑体" w:cs="Times New Roman"/>
          <w:b/>
          <w:color w:val="000000"/>
          <w:sz w:val="32"/>
          <w:szCs w:val="32"/>
        </w:rPr>
        <w:br w:type="page" w:clear="all"/>
      </w:r>
      <w:r>
        <w:rPr>
          <w:rFonts w:hint="default" w:ascii="宋体" w:hAnsi="宋体" w:eastAsia="宋体" w:cs="Times New Roman"/>
          <w:color w:val="ff0000"/>
          <w:sz w:val="24"/>
          <w:szCs w:val="24"/>
        </w:rPr>
        <w:t xml:space="preserve"> </w:t>
      </w:r>
      <w:r>
        <w:rPr>
          <w:rFonts w:hint="eastAsia" w:ascii="宋体" w:hAnsi="宋体" w:eastAsia="宋体" w:cs="Times New Roman"/>
          <w:b/>
          <w:sz w:val="24"/>
          <w:szCs w:val="24"/>
        </w:rPr>
        <w:t xml:space="preserve">附件7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  期：</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spacing w:line="360" w:lineRule="auto"/>
        <w:rPr>
          <w:rFonts w:hint="default" w:ascii="宋体" w:hAnsi="宋体" w:eastAsia="宋体" w:cs="Times New Roman"/>
          <w:color w:val="000000"/>
          <w:sz w:val="24"/>
          <w:szCs w:val="24"/>
        </w:rPr>
      </w:pPr>
      <w:r>
        <w:rPr>
          <w:rFonts w:hint="eastAsia" w:ascii="方正魏碑_GBK" w:hAnsi="方正魏碑_GBK" w:eastAsia="方正魏碑_GBK" w:cs="方正魏碑_GBK"/>
          <w:b/>
          <w:sz w:val="24"/>
          <w:szCs w:val="24"/>
        </w:rPr>
        <w:t xml:space="preserve">附件1</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p>
    <w:p>
      <w:pPr>
        <w:jc w:val="center"/>
        <w:spacing w:line="360" w:lineRule="auto"/>
        <w:rPr>
          <w:rFonts w:hint="default" w:ascii="方正小标宋简体" w:hAnsi="Times New Roman" w:eastAsia="方正小标宋简体" w:cs="Times New Roman"/>
          <w:sz w:val="44"/>
          <w:szCs w:val="22"/>
        </w:rPr>
      </w:pPr>
      <w:r>
        <w:rPr>
          <w:rFonts w:hint="eastAsia" w:ascii="方正大标宋_GBK" w:hAnsi="方正大标宋_GBK" w:eastAsia="方正大标宋_GBK" w:cs="方正大标宋_GBK"/>
          <w:bCs/>
          <w:sz w:val="44"/>
          <w:szCs w:val="44"/>
        </w:rPr>
        <w:t xml:space="preserve">办理政采贷和</w:t>
      </w:r>
      <w:r>
        <w:rPr>
          <w:rFonts w:hint="default"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hint="default"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hint="default" w:ascii="Times New Roman" w:hAnsi="Times New Roman" w:eastAsia="仿宋_GB2312" w:cs="Times New Roman"/>
          <w:sz w:val="32"/>
          <w:szCs w:val="22"/>
        </w:rPr>
      </w:pPr>
      <w:r>
        <w:rPr>
          <w:rFonts w:hint="default" w:ascii="Times New Roman" w:hAnsi="Times New Roman" w:eastAsia="仿宋_GB2312" w:cs="Times New Roman"/>
          <w:sz w:val="32"/>
          <w:szCs w:val="22"/>
        </w:rPr>
      </w:r>
      <w:r/>
    </w:p>
    <w:p>
      <w:pPr>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各政府采购供应商：</w:t>
      </w:r>
      <w:r/>
    </w:p>
    <w:p>
      <w:pPr>
        <w:ind w:firstLine="640"/>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欢迎贵公司参与南通市政府采购活动！</w:t>
      </w:r>
      <w:r/>
    </w:p>
    <w:p>
      <w:pPr>
        <w:ind w:firstLine="640"/>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政府采购线上合同信用融资和</w:t>
      </w:r>
      <w:r>
        <w:rPr>
          <w:rFonts w:hint="default" w:ascii="Times New Roman" w:hAnsi="Times New Roman" w:eastAsia="仿宋_GB2312" w:cs="Times New Roman"/>
          <w:sz w:val="32"/>
          <w:szCs w:val="22"/>
        </w:rPr>
        <w:t xml:space="preserve">履</w:t>
      </w:r>
      <w:r>
        <w:rPr>
          <w:rFonts w:hint="eastAsia" w:ascii="Times New Roman" w:hAnsi="Times New Roman" w:eastAsia="仿宋_GB2312" w:cs="Times New Roman"/>
          <w:sz w:val="32"/>
          <w:szCs w:val="22"/>
        </w:rPr>
        <w:t xml:space="preserve">约保函（</w:t>
      </w:r>
      <w:r>
        <w:rPr>
          <w:rFonts w:hint="default" w:ascii="Times New Roman" w:hAnsi="Times New Roman" w:eastAsia="仿宋_GB2312" w:cs="Times New Roman"/>
          <w:sz w:val="32"/>
          <w:szCs w:val="22"/>
        </w:rPr>
        <w:t xml:space="preserve">保险</w:t>
      </w:r>
      <w:r>
        <w:rPr>
          <w:rFonts w:hint="eastAsia" w:ascii="Times New Roman" w:hAnsi="Times New Roman" w:eastAsia="仿宋_GB2312" w:cs="Times New Roman"/>
          <w:sz w:val="32"/>
          <w:szCs w:val="22"/>
        </w:rPr>
        <w:t xml:space="preserve">）是支持企业发展，针对参与政府采购活动的企业融资难、现金流不足等问题推出的一项服务举措。</w:t>
      </w:r>
      <w:r/>
    </w:p>
    <w:p>
      <w:pPr>
        <w:pStyle w:val="691"/>
        <w:rPr>
          <w:rFonts w:hint="eastAsia"/>
          <w:lang w:val="en-US" w:eastAsia="zh-CN"/>
        </w:rPr>
      </w:pPr>
      <w:r>
        <w:rPr>
          <w:rFonts w:hint="eastAsia" w:ascii="Times New Roman" w:hAnsi="Times New Roman" w:eastAsia="仿宋_GB2312" w:cs="Times New Roman"/>
          <w:sz w:val="32"/>
          <w:szCs w:val="22"/>
        </w:rPr>
        <w:t xml:space="preserve">贵公司若成为本次政府采购项目的中标（成交）供应商，</w:t>
      </w:r>
      <w:r>
        <w:rPr>
          <w:rFonts w:hint="eastAsia" w:ascii="仿宋_GB2312" w:hAnsi="Times New Roman" w:eastAsia="仿宋_GB2312" w:cs="Times New Roman"/>
          <w:sz w:val="32"/>
          <w:szCs w:val="32"/>
        </w:rPr>
        <w:t xml:space="preserve">可自愿选择</w:t>
      </w:r>
      <w:r>
        <w:rPr>
          <w:rFonts w:hint="default" w:ascii="Times New Roman" w:hAnsi="Times New Roman" w:eastAsia="仿宋_GB2312" w:cs="Times New Roman"/>
          <w:sz w:val="32"/>
          <w:szCs w:val="22"/>
        </w:rPr>
        <w:t xml:space="preserve">履</w:t>
      </w:r>
      <w:r>
        <w:rPr>
          <w:rFonts w:hint="eastAsia" w:ascii="Times New Roman" w:hAnsi="Times New Roman" w:eastAsia="仿宋_GB2312" w:cs="Times New Roman"/>
          <w:sz w:val="32"/>
          <w:szCs w:val="22"/>
        </w:rPr>
        <w:t xml:space="preserve">约保函（</w:t>
      </w:r>
      <w:r>
        <w:rPr>
          <w:rFonts w:hint="default" w:ascii="Times New Roman" w:hAnsi="Times New Roman" w:eastAsia="仿宋_GB2312" w:cs="Times New Roman"/>
          <w:sz w:val="32"/>
          <w:szCs w:val="22"/>
        </w:rPr>
        <w:t xml:space="preserve">保险</w:t>
      </w:r>
      <w:r>
        <w:rPr>
          <w:rFonts w:hint="eastAsia" w:ascii="Times New Roman" w:hAnsi="Times New Roman" w:eastAsia="仿宋_GB2312" w:cs="Times New Roman"/>
          <w:sz w:val="32"/>
          <w:szCs w:val="22"/>
        </w:rPr>
        <w:t xml:space="preserve">）</w:t>
      </w:r>
      <w:r>
        <w:rPr>
          <w:rFonts w:hint="eastAsia" w:ascii="仿宋_GB2312" w:hAnsi="Times New Roman" w:eastAsia="仿宋_GB2312" w:cs="Times New Roman"/>
          <w:sz w:val="32"/>
          <w:szCs w:val="32"/>
        </w:rPr>
        <w:t xml:space="preserve">形式替代履约保证金，也</w:t>
      </w:r>
      <w:r>
        <w:rPr>
          <w:rFonts w:hint="eastAsia" w:ascii="Times New Roman" w:hAnsi="Times New Roman" w:eastAsia="仿宋_GB2312" w:cs="Times New Roman"/>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10"/>
      <w:footerReference w:type="default" r:id="rId12"/>
      <w:footnotePr/>
      <w:endnotePr/>
      <w:type w:val="nextPage"/>
      <w:pgSz w:w="11906" w:h="16838" w:orient="portrait"/>
      <w:pgMar w:top="1134" w:right="1800"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新宋体">
    <w:panose1 w:val="02010609030101010101"/>
  </w:font>
  <w:font w:name="Wingdings">
    <w:panose1 w:val="05000000000000000000"/>
  </w:font>
  <w:font w:name="Courier New">
    <w:panose1 w:val="02070309020205020404"/>
  </w:font>
  <w:font w:name="Calibri">
    <w:panose1 w:val="020F0502020204030204"/>
  </w:font>
  <w:font w:name="黑体">
    <w:panose1 w:val="02010609060101010101"/>
  </w:font>
  <w:font w:name="方正大标宋_GBK">
    <w:panose1 w:val="020B0503020202020204"/>
  </w:font>
  <w:font w:name="仿宋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9"/>
    <w:link w:val="697"/>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9"/>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9"/>
    <w:link w:val="16"/>
    <w:uiPriority w:val="9"/>
    <w:rPr>
      <w:rFonts w:ascii="Arial" w:hAnsi="Arial" w:eastAsia="Arial" w:cs="Arial"/>
      <w:sz w:val="30"/>
      <w:szCs w:val="30"/>
    </w:rPr>
  </w:style>
  <w:style w:type="paragraph" w:styleId="18">
    <w:name w:val="Heading 4"/>
    <w:basedOn w:val="688"/>
    <w:next w:val="6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9"/>
    <w:link w:val="18"/>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89"/>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8"/>
    <w:link w:val="42"/>
    <w:uiPriority w:val="99"/>
    <w:unhideWhenUsed/>
    <w:pPr>
      <w:spacing w:after="0" w:line="240" w:lineRule="auto"/>
      <w:tabs>
        <w:tab w:val="center" w:pos="7143" w:leader="none"/>
        <w:tab w:val="right" w:pos="14287" w:leader="none"/>
      </w:tabs>
    </w:pPr>
  </w:style>
  <w:style w:type="character" w:styleId="42">
    <w:name w:val="Header Char"/>
    <w:basedOn w:val="689"/>
    <w:link w:val="41"/>
    <w:uiPriority w:val="99"/>
  </w:style>
  <w:style w:type="paragraph" w:styleId="43">
    <w:name w:val="Footer"/>
    <w:basedOn w:val="688"/>
    <w:link w:val="46"/>
    <w:uiPriority w:val="99"/>
    <w:unhideWhenUsed/>
    <w:pPr>
      <w:spacing w:after="0" w:line="240" w:lineRule="auto"/>
      <w:tabs>
        <w:tab w:val="center" w:pos="7143" w:leader="none"/>
        <w:tab w:val="right" w:pos="14287" w:leader="none"/>
      </w:tabs>
    </w:pPr>
  </w:style>
  <w:style w:type="character" w:styleId="44">
    <w:name w:val="Footer Char"/>
    <w:basedOn w:val="689"/>
    <w:link w:val="4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91"/>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89" w:default="1">
    <w:name w:val="Default Paragraph Font"/>
    <w:uiPriority w:val="0"/>
    <w:semiHidden/>
    <w:qFormat/>
  </w:style>
  <w:style w:type="table" w:styleId="690" w:default="1">
    <w:name w:val="Normal Table"/>
    <w:uiPriority w:val="0"/>
    <w:semiHidden/>
    <w:qFormat/>
    <w:tblPr>
      <w:tblCellMar>
        <w:left w:w="108" w:type="dxa"/>
        <w:top w:w="0" w:type="dxa"/>
        <w:right w:w="108" w:type="dxa"/>
        <w:bottom w:w="0" w:type="dxa"/>
      </w:tblCellMar>
    </w:tblPr>
  </w:style>
  <w:style w:type="paragraph" w:styleId="691"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692">
    <w:name w:val="annotation text"/>
    <w:basedOn w:val="688"/>
    <w:uiPriority w:val="0"/>
    <w:qFormat/>
    <w:pPr>
      <w:jc w:val="left"/>
    </w:pPr>
  </w:style>
  <w:style w:type="paragraph" w:styleId="693">
    <w:name w:val="Body Text Indent"/>
    <w:basedOn w:val="688"/>
    <w:next w:val="694"/>
    <w:uiPriority w:val="99"/>
    <w:unhideWhenUsed/>
    <w:qFormat/>
    <w:pPr>
      <w:ind w:left="420"/>
      <w:spacing w:after="120"/>
    </w:pPr>
    <w:rPr>
      <w:szCs w:val="24"/>
    </w:rPr>
  </w:style>
  <w:style w:type="paragraph" w:styleId="694">
    <w:name w:val="envelope return"/>
    <w:basedOn w:val="688"/>
    <w:uiPriority w:val="99"/>
    <w:unhideWhenUsed/>
    <w:qFormat/>
    <w:rPr>
      <w:rFonts w:ascii="Arial" w:hAnsi="Arial"/>
    </w:rPr>
  </w:style>
  <w:style w:type="paragraph" w:styleId="695">
    <w:name w:val="Body Text First Indent 2"/>
    <w:basedOn w:val="693"/>
    <w:uiPriority w:val="99"/>
    <w:unhideWhenUsed/>
    <w:qFormat/>
    <w:pPr>
      <w:ind w:firstLine="200"/>
    </w:pPr>
  </w:style>
  <w:style w:type="table" w:styleId="69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97" w:customStyle="1">
    <w:name w:val="Heading 1"/>
    <w:basedOn w:val="688"/>
    <w:next w:val="688"/>
    <w:uiPriority w:val="0"/>
    <w:qFormat/>
    <w:pPr>
      <w:keepLines/>
      <w:keepNext/>
      <w:spacing w:before="340" w:after="330" w:line="576" w:lineRule="auto"/>
    </w:pPr>
    <w:rPr>
      <w:b/>
      <w:bCs/>
      <w:sz w:val="44"/>
      <w:szCs w:val="44"/>
    </w:rPr>
  </w:style>
  <w:style w:type="table" w:styleId="698" w:customStyle="1">
    <w:name w:val="网格型1"/>
    <w:uiPriority w:val="99"/>
    <w:unhideWhenUsed/>
    <w:qFormat/>
    <w:pPr>
      <w:jc w:val="both"/>
      <w:widowControl w:val="off"/>
    </w:pPr>
    <w:tblPr/>
  </w:style>
  <w:style w:type="table" w:styleId="699" w:customStyle="1">
    <w:name w:val="普通表格1"/>
    <w:uiPriority w:val="0"/>
    <w:semiHidden/>
    <w:qFormat/>
    <w:tblPr/>
  </w:style>
  <w:style w:type="table" w:styleId="700" w:customStyle="1">
    <w:name w:val="网格型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1" w:customStyle="1">
    <w:name w:val="普通正文"/>
    <w:basedOn w:val="688"/>
    <w:uiPriority w:val="0"/>
    <w:qFormat/>
    <w:pPr>
      <w:ind w:left="-2" w:right="120" w:firstLine="480"/>
      <w:jc w:val="center"/>
      <w:spacing w:before="120" w:after="120" w:line="360" w:lineRule="auto"/>
    </w:pPr>
    <w:rPr>
      <w:rFonts w:ascii="Arial" w:hAnsi="Arial"/>
      <w:sz w:val="24"/>
    </w:rPr>
  </w:style>
  <w:style w:type="paragraph" w:styleId="702" w:customStyle="1">
    <w:name w:val="正文文本11"/>
    <w:next w:val="688"/>
    <w:uiPriority w:val="0"/>
    <w:qFormat/>
    <w:pPr>
      <w:jc w:val="both"/>
      <w:widowControl w:val="off"/>
    </w:pPr>
    <w:rPr>
      <w:rFonts w:ascii="仿宋_GB2312" w:eastAsia="仿宋_GB2312" w:hAnsiTheme="minorHAnsi" w:cstheme="minorBidi"/>
      <w:sz w:val="24"/>
      <w:szCs w:val="20"/>
      <w:lang w:val="en-US" w:eastAsia="zh-CN" w:bidi="ar-SA"/>
    </w:rPr>
  </w:style>
  <w:style w:type="paragraph" w:styleId="703" w:customStyle="1">
    <w:name w:val="正文文本1"/>
    <w:next w:val="688"/>
    <w:uiPriority w:val="99"/>
    <w:unhideWhenUsed/>
    <w:qFormat/>
    <w:pPr>
      <w:jc w:val="both"/>
      <w:widowControl w:val="off"/>
    </w:pPr>
    <w:rPr>
      <w:rFonts w:hint="default" w:ascii="??_GB2312" w:hAnsi="??_GB2312" w:eastAsia="宋体" w:cs="Times New Roman"/>
      <w:sz w:val="28"/>
      <w:szCs w:val="28"/>
      <w:lang w:val="en-US" w:eastAsia="zh-CN" w:bidi="ar-SA"/>
    </w:rPr>
  </w:style>
  <w:style w:type="paragraph" w:styleId="704" w:customStyle="1">
    <w:name w:val="正文11"/>
    <w:next w:val="703"/>
    <w:uiPriority w:val="0"/>
    <w:qFormat/>
    <w:pPr>
      <w:jc w:val="both"/>
      <w:widowControl w:val="off"/>
    </w:pPr>
    <w:rPr>
      <w:rFonts w:hint="default" w:ascii="Calibri" w:hAnsi="Calibri" w:eastAsia="宋体" w:cs="Times New Roman"/>
      <w:sz w:val="21"/>
      <w:szCs w:val="21"/>
      <w:lang w:val="en-US" w:eastAsia="zh-CN" w:bidi="ar-SA"/>
    </w:rPr>
  </w:style>
  <w:style w:type="numbering" w:styleId="13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俞林艳</cp:lastModifiedBy>
  <cp:revision>2</cp:revision>
  <dcterms:created xsi:type="dcterms:W3CDTF">2026-04-16T06:07:00Z</dcterms:created>
  <dcterms:modified xsi:type="dcterms:W3CDTF">2026-07-21T03:33:21Z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F2FFA6E060BF4AB59E371481AC8B00E0_13</vt:lpwstr>
  </property>
  <property fmtid="{D5CDD505-2E9C-101B-9397-08002B2CF9AE}" pid="4" name="KSOTemplateDocerSaveRecord">
    <vt:lpwstr>eyJoZGlkIjoiZDNlY2NhNWE5ZDRiOWI3YjUwNzhmZTVlNDY2YzQxMzIiLCJ1c2VySWQiOiI3OTMxNzc5MzgifQ==</vt:lpwstr>
  </property>
</Properties>
</file>