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left"/>
        <w:rPr>
          <w:rFonts w:hint="eastAsia" w:ascii="宋体" w:hAnsi="宋体" w:cs="宋体"/>
          <w:b/>
          <w:bCs/>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82"/>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江苏省盐城技师学院物业管理服务项目</w:t>
      </w:r>
      <w:r/>
    </w:p>
    <w:p>
      <w:pPr>
        <w:pStyle w:val="982"/>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2"/>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JSZC-320900-JZCG-G2026-0048</w:t>
      </w:r>
      <w:r/>
    </w:p>
    <w:p>
      <w:pPr>
        <w:pStyle w:val="982"/>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9"/>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江苏省盐城技师学</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院</w:t>
      </w:r>
      <w:r/>
    </w:p>
    <w:p>
      <w:pPr>
        <w:pStyle w:val="829"/>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7</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69"/>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84"/>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84"/>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84"/>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江苏省盐城技师学院物业管理服务项目JSZC-320900-JZCG-G2026-00</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48</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8</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月21</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JSZC-320900-JZCG-G2026-00</w:t>
      </w:r>
      <w:r>
        <w:rPr>
          <w:rFonts w:hint="eastAsia" w:ascii="宋体" w:hAnsi="宋体" w:cs="宋体"/>
          <w:color w:val="000000" w:themeColor="text1"/>
          <w:sz w:val="24"/>
          <w:szCs w:val="20"/>
          <w:highlight w:val="none"/>
          <w:lang w:val="en-US" w:eastAsia="zh-CN"/>
          <w14:textFill>
            <w14:solidFill>
              <w14:schemeClr w14:val="tx1"/>
            </w14:solidFill>
          </w14:textFill>
        </w:rPr>
        <w:t xml:space="preserve">48</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8</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月21</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院</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海洋路29号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王老师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0515-68661002</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84"/>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none"/>
          <w:lang w:val="en-US" w:eastAsia="zh-CN"/>
          <w14:textFill>
            <w14:solidFill>
              <w14:schemeClr w14:val="tx1"/>
            </w14:solidFill>
          </w14:textFill>
        </w:rPr>
        <w:t xml:space="preserve">114</w:t>
      </w:r>
      <w:r>
        <w:rPr>
          <w:rFonts w:hint="eastAsia" w:ascii="宋体" w:hAnsi="宋体" w:cs="宋体"/>
          <w:b/>
          <w:bCs/>
          <w:color w:val="000000" w:themeColor="text1"/>
          <w:sz w:val="24"/>
          <w:highlight w:val="none"/>
          <w:lang w:val="zh-CN"/>
          <w14:textFill>
            <w14:solidFill>
              <w14:schemeClr w14:val="tx1"/>
            </w14:solidFill>
          </w14:textFill>
        </w:rPr>
        <w:t xml:space="preserve">元/人/月，法定节假日加班天数按13天计算，加班费不得低于4357.25元/人/年，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；高温费1200</w:t>
      </w:r>
      <w:r>
        <w:rPr>
          <w:rFonts w:hint="eastAsia" w:ascii="宋体" w:hAnsi="宋体" w:cs="宋体"/>
          <w:b/>
          <w:bCs/>
          <w:color w:val="000000" w:themeColor="text1"/>
          <w:sz w:val="24"/>
          <w:highlight w:val="none"/>
          <w:lang w:val="zh-CN"/>
          <w14:textFill>
            <w14:solidFill>
              <w14:schemeClr w14:val="tx1"/>
            </w14:solidFill>
          </w14:textFill>
        </w:rPr>
        <w:t xml:space="preserve">元/人/年</w:t>
      </w:r>
      <w:r>
        <w:rPr>
          <w:rFonts w:hint="eastAsia" w:ascii="宋体" w:hAnsi="宋体" w:cs="宋体"/>
          <w:b/>
          <w:bCs/>
          <w:color w:val="000000" w:themeColor="text1"/>
          <w:sz w:val="24"/>
          <w:highlight w:val="none"/>
          <w:lang w:val="en-US" w:eastAsia="zh-CN"/>
          <w14:textFill>
            <w14:solidFill>
              <w14:schemeClr w14:val="tx1"/>
            </w14:solidFill>
          </w14:textFill>
        </w:rPr>
        <w:t xml:space="preserve">,发放人数不少于15人，</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themeColor="text1"/>
          <w:sz w:val="24"/>
          <w:highlight w:val="none"/>
          <w14:textFill>
            <w14:solidFill>
              <w14:schemeClr w14:val="tx1"/>
            </w14:solidFill>
          </w14:textFill>
        </w:rPr>
        <w:t xml:space="preserve">降低履约保证金缴纳比例为</w:t>
      </w:r>
      <w:r>
        <w:rPr>
          <w:rFonts w:hint="eastAsia" w:ascii="宋体" w:hAnsi="宋体" w:cs="宋体"/>
          <w:b/>
          <w:bCs/>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14:textFill>
            <w14:solidFill>
              <w14:schemeClr w14:val="tx1"/>
            </w14:solidFill>
          </w14:textFill>
        </w:rPr>
        <w:t xml:space="preserve">江苏省盐城技师学院</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第一条  服务范围及内容</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1.项目地址：</w:t>
      </w:r>
      <w:r>
        <w:rPr>
          <w:rFonts w:hint="eastAsia" w:ascii="宋体" w:hAnsi="宋体"/>
          <w:color w:val="000000" w:themeColor="text1"/>
          <w:sz w:val="24"/>
          <w14:textFill>
            <w14:solidFill>
              <w14:schemeClr w14:val="tx1"/>
            </w14:solidFill>
          </w14:textFill>
        </w:rPr>
        <w:t xml:space="preserve">江苏省盐城技师学院，分文港路校区和海洋路校区，文港路校区位于文港中路128号，</w:t>
      </w:r>
      <w:r>
        <w:rPr>
          <w:rFonts w:hint="eastAsia" w:ascii="宋体" w:hAnsi="宋体"/>
          <w:color w:val="000000" w:themeColor="text1"/>
          <w:sz w:val="24"/>
          <w:lang w:eastAsia="zh-CN"/>
          <w14:textFill>
            <w14:solidFill>
              <w14:schemeClr w14:val="tx1"/>
            </w14:solidFill>
          </w14:textFill>
        </w:rPr>
        <w:t xml:space="preserve">海洋路校区位于海洋路29号</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学校校园占地面积695亩，建筑面积34万平方米。</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工作内容：</w:t>
      </w:r>
      <w:bookmarkStart w:id="4" w:name="_Hlk195857844"/>
      <w:r>
        <w:rPr>
          <w:rFonts w:hint="eastAsia" w:ascii="宋体" w:hAnsi="宋体"/>
          <w:color w:val="000000" w:themeColor="text1"/>
          <w:sz w:val="24"/>
          <w:lang w:eastAsia="zh-CN"/>
          <w14:textFill>
            <w14:solidFill>
              <w14:schemeClr w14:val="tx1"/>
            </w14:solidFill>
          </w14:textFill>
        </w:rPr>
        <w:t xml:space="preserve">江苏省盐城技师学院</w:t>
      </w:r>
      <w:bookmarkEnd w:id="4"/>
      <w:r>
        <w:rPr>
          <w:rFonts w:hint="eastAsia" w:ascii="宋体" w:hAnsi="宋体"/>
          <w:color w:val="000000" w:themeColor="text1"/>
          <w:sz w:val="24"/>
          <w:lang w:eastAsia="zh-CN"/>
          <w14:textFill>
            <w14:solidFill>
              <w14:schemeClr w14:val="tx1"/>
            </w14:solidFill>
          </w14:textFill>
        </w:rPr>
        <w:t xml:space="preserve">物业管理项目服务范围包含学校区域内的校园清扫服务、会务服务及保洁、24小时水电值班服务、校园绿化维护养护、以及辅助物业管理等。</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按照物业管理条例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pStyle w:val="841"/>
        <w:rPr>
          <w:rFonts w:hint="eastAsia" w:ascii="宋体" w:hAnsi="宋体" w:eastAsia="宋体" w:cs="宋体"/>
          <w:b/>
          <w:bCs/>
          <w:color w:val="000000" w:themeColor="text1"/>
          <w:sz w:val="24"/>
          <w:szCs w:val="20"/>
          <w:highlight w:val="none"/>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第二条  </w:t>
      </w:r>
      <w:r>
        <w:rPr>
          <w:rFonts w:hint="eastAsia" w:ascii="宋体" w:hAnsi="宋体" w:eastAsia="宋体" w:cs="宋体"/>
          <w:b/>
          <w:bCs/>
          <w:color w:val="000000" w:themeColor="text1"/>
          <w:sz w:val="24"/>
          <w:szCs w:val="20"/>
          <w:highlight w:val="none"/>
          <w:lang w:val="zh-CN"/>
          <w14:textFill>
            <w14:solidFill>
              <w14:schemeClr w14:val="tx1"/>
            </w14:solidFill>
          </w14:textFill>
        </w:rPr>
        <w:t xml:space="preserve">委托管理期限</w:t>
      </w:r>
      <w:r/>
    </w:p>
    <w:p>
      <w:pPr>
        <w:ind w:firstLine="480"/>
        <w:spacing w:line="500" w:lineRule="exact"/>
        <w:rPr>
          <w:rFonts w:hint="eastAsia"/>
          <w:color w:val="000000" w:themeColor="text1"/>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物业管理服务合同期限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两</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Style w:val="1213"/>
          <w:rFonts w:hint="eastAsia" w:ascii="宋体" w:hAnsi="宋体"/>
          <w:color w:val="000000" w:themeColor="text1"/>
          <w:sz w:val="24"/>
          <w14:textFill>
            <w14:solidFill>
              <w14:schemeClr w14:val="tx1"/>
            </w14:solidFill>
          </w14:textFill>
        </w:rPr>
        <w:t xml:space="preserve">（含试用期）</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pacing w:val="-4"/>
          <w:sz w:val="24"/>
          <w:u w:val="single"/>
          <w14:textFill>
            <w14:solidFill>
              <w14:schemeClr w14:val="tx1"/>
            </w14:solidFill>
          </w14:textFill>
        </w:rPr>
        <w:t xml:space="preserve">从20    年    月     日至20   年    月     日止</w:t>
      </w:r>
      <w:r>
        <w:rPr>
          <w:rFonts w:hint="eastAsia" w:ascii="宋体" w:hAnsi="宋体"/>
          <w:color w:val="000000" w:themeColor="text1"/>
          <w:sz w:val="24"/>
          <w14:textFill>
            <w14:solidFill>
              <w14:schemeClr w14:val="tx1"/>
            </w14:solidFill>
          </w14:textFill>
        </w:rPr>
        <w:t xml:space="preserve">，试用期一个月（自</w:t>
      </w:r>
      <w:r>
        <w:rPr>
          <w:rFonts w:hint="eastAsia" w:ascii="宋体" w:hAnsi="宋体"/>
          <w:color w:val="000000" w:themeColor="text1"/>
          <w:spacing w:val="-4"/>
          <w:sz w:val="24"/>
          <w:u w:val="single"/>
          <w14:textFill>
            <w14:solidFill>
              <w14:schemeClr w14:val="tx1"/>
            </w14:solidFill>
          </w14:textFill>
        </w:rPr>
        <w:t xml:space="preserve">20    年    月     日至20   年    月     日止</w:t>
      </w:r>
      <w:r>
        <w:rPr>
          <w:rFonts w:hint="eastAsia" w:ascii="宋体" w:hAnsi="宋体"/>
          <w:color w:val="000000" w:themeColor="text1"/>
          <w:sz w:val="24"/>
          <w14:textFill>
            <w14:solidFill>
              <w14:schemeClr w14:val="tx1"/>
            </w14:solidFill>
          </w14:textFill>
        </w:rPr>
        <w:t xml:space="preserve">），试用期内乙方未能按招标文件要求履约，甲方有权终止合同。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三</w:t>
      </w:r>
      <w:r>
        <w:rPr>
          <w:rFonts w:hint="eastAsia" w:ascii="宋体" w:hAnsi="宋体"/>
          <w:b/>
          <w:color w:val="000000" w:themeColor="text1"/>
          <w:sz w:val="24"/>
          <w14:textFill>
            <w14:solidFill>
              <w14:schemeClr w14:val="tx1"/>
            </w14:solidFill>
          </w14:textFill>
        </w:rPr>
        <w:t xml:space="preserve">条  委托管理事项</w:t>
      </w:r>
      <w:r/>
    </w:p>
    <w:p>
      <w:pPr>
        <w:ind w:left="7" w:right="193" w:firstLine="475"/>
        <w:jc w:val="both"/>
        <w:spacing w:before="29" w:line="394" w:lineRule="auto"/>
        <w:rPr>
          <w:rFonts w:ascii="宋体" w:hAnsi="宋体" w:eastAsia="宋体" w:cs="宋体"/>
          <w:b/>
          <w:bCs w:val="0"/>
          <w:color w:val="000000" w:themeColor="text1"/>
          <w:sz w:val="24"/>
          <w:lang w:val="en-US" w:eastAsia="zh-CN"/>
          <w14:textFill>
            <w14:solidFill>
              <w14:schemeClr w14:val="tx1"/>
            </w14:solidFill>
          </w14:textFill>
        </w:rPr>
      </w:pP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一</w:t>
      </w: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保洁服务</w:t>
      </w:r>
      <w:r/>
    </w:p>
    <w:p>
      <w:pPr>
        <w:numPr>
          <w:ilvl w:val="0"/>
          <w:numId w:val="0"/>
        </w:numPr>
        <w:ind w:firstLine="480"/>
        <w:keepLines w:val="0"/>
        <w:keepNext w:val="0"/>
        <w:pageBreakBefore w:val="0"/>
        <w:spacing w:line="360" w:lineRule="auto"/>
        <w:widowControl/>
        <w:tabs>
          <w:tab w:val="left" w:pos="312" w:leader="none"/>
        </w:tabs>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1、文港路校区：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研发中心大楼：1楼大厅及公共区域、1楼卫生间、南楼2至6层卫生间保洁（1人）；研发北楼2至8层卫生间保洁及研发楼地下车库，电梯保洁，楼梯口保洁，（1人）；研发北楼9至15楼卫生间、走廊、楼梯口保洁、会议室及校领导办公室保洁(1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1.2智能制造学院：卫生间保洁（A、B楼1--6层）；后勤服务中心：后勤服务中心周边公共区域（4、5楼卫生间）保洁、电梯保洁、六楼客房服务（2人）；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 建筑工程学院：卫生间保洁（C楼1--6层），B楼地下车库保洁与管理（含4个楼梯1层至负1层）（1人）；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1.4环境工程学院：8号楼和26号楼卫生间保洁（西校区）（1人）；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1.5校园内所有道路环境打扫（除安排学生打扫之外），垃圾桶及时运送至指定地点（2人）；</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1.6校园所有楼顶及雨棚清理、管道疏通（包含小便池、蹲坑、拖把池、台盆、地漏）；</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1.7所有卫生间排风扇每学期开学前清洗1次，每周每个小便池放2粒香球；</w:t>
      </w:r>
      <w:r/>
    </w:p>
    <w:p>
      <w:pPr>
        <w:pStyle w:val="841"/>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1.8国庆、元旦、春节等节日挂灯笼等；</w:t>
      </w:r>
      <w:r/>
    </w:p>
    <w:p>
      <w:pPr>
        <w:pStyle w:val="841"/>
        <w:ind w:left="0"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1.9校区内小型物品搬运等杂工。</w:t>
      </w:r>
      <w:r/>
    </w:p>
    <w:p>
      <w:pPr>
        <w:pStyle w:val="841"/>
        <w:spacing w:line="360" w:lineRule="auto"/>
        <w:rPr>
          <w:rFonts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2.12校区内小型物品搬运等杂工。</w:t>
      </w:r>
      <w:r/>
    </w:p>
    <w:p>
      <w:pPr>
        <w:pStyle w:val="841"/>
        <w:spacing w:line="36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（二）水电维修：</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每天有高压电工值班，海洋路校区配高压电工2人，文港路校区配高压电工2人，以及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（三）绿化养护：</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1.两校区校园内所有绿化养护服务（含驾校区域）；</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2.匠心湖水草及荷叶清理，黑天鹅喂养（含每天10斤青菜10斤玉米等）；</w:t>
      </w:r>
      <w:r/>
    </w:p>
    <w:p>
      <w:pPr>
        <w:ind w:left="7" w:right="193" w:firstLine="475"/>
        <w:jc w:val="both"/>
        <w:spacing w:before="29" w:line="394" w:lineRule="auto"/>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3.提供绿植盆栽250盆（1.5米高）及养护。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甲方委托乙方管理的其他事项。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法规和政策规定由物业管理公司管理的其他事项。</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四</w:t>
      </w:r>
      <w:r>
        <w:rPr>
          <w:rFonts w:hint="eastAsia" w:ascii="宋体" w:hAnsi="宋体"/>
          <w:b/>
          <w:color w:val="000000" w:themeColor="text1"/>
          <w:sz w:val="24"/>
          <w14:textFill>
            <w14:solidFill>
              <w14:schemeClr w14:val="tx1"/>
            </w14:solidFill>
          </w14:textFill>
        </w:rPr>
        <w:t xml:space="preserve">条  合同价</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w:t>
      </w:r>
      <w:r>
        <w:rPr>
          <w:rFonts w:ascii="宋体" w:hAnsi="宋体" w:eastAsia="宋体" w:cs="宋体"/>
          <w:color w:val="000000" w:themeColor="text1"/>
          <w:spacing w:val="-7"/>
          <w:sz w:val="24"/>
          <w:szCs w:val="24"/>
          <w:lang w:eastAsia="zh-CN"/>
          <w14:textFill>
            <w14:solidFill>
              <w14:schemeClr w14:val="tx1"/>
            </w14:solidFill>
          </w14:textFill>
        </w:rPr>
        <w:t xml:space="preserve">总价</w:t>
      </w:r>
      <w:r>
        <w:rPr>
          <w:rFonts w:ascii="宋体" w:hAnsi="宋体" w:eastAsia="宋体" w:cs="宋体"/>
          <w:color w:val="000000" w:themeColor="text1"/>
          <w:spacing w:val="-2"/>
          <w:sz w:val="24"/>
          <w:szCs w:val="24"/>
          <w:lang w:eastAsia="zh-CN"/>
          <w14:textFill>
            <w14:solidFill>
              <w14:schemeClr w14:val="tx1"/>
            </w14:solidFill>
          </w14:textFill>
        </w:rPr>
        <w:t xml:space="preserve">为</w:t>
      </w:r>
      <w:r>
        <w:rPr>
          <w:rFonts w:ascii="宋体" w:hAnsi="宋体" w:eastAsia="宋体" w:cs="宋体"/>
          <w:color w:val="000000" w:themeColor="text1"/>
          <w:spacing w:val="-2"/>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元整 (￥</w:t>
      </w:r>
      <w:r>
        <w:rPr>
          <w:rFonts w:ascii="宋体" w:hAnsi="宋体" w:eastAsia="宋体" w:cs="宋体"/>
          <w:color w:val="000000" w:themeColor="text1"/>
          <w:spacing w:val="-95"/>
          <w:sz w:val="24"/>
          <w:szCs w:val="24"/>
          <w:lang w:eastAsia="zh-CN"/>
          <w14:textFill>
            <w14:solidFill>
              <w14:schemeClr w14:val="tx1"/>
            </w14:solidFill>
          </w14:textFill>
        </w:rPr>
        <w:t xml:space="preserve"> </w:t>
      </w:r>
      <w:r>
        <w:rPr>
          <w:rFonts w:ascii="宋体" w:hAnsi="宋体" w:eastAsia="宋体" w:cs="宋体"/>
          <w:color w:val="000000" w:themeColor="text1"/>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w:t>
      </w:r>
      <w:r>
        <w:rPr>
          <w:rFonts w:ascii="宋体" w:hAnsi="宋体" w:eastAsia="宋体" w:cs="宋体"/>
          <w:color w:val="000000" w:themeColor="text1"/>
          <w:spacing w:val="10"/>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该合同的服务价格即合同价，主要包括（但不限于</w:t>
      </w:r>
      <w:r>
        <w:rPr>
          <w:rFonts w:ascii="宋体" w:hAnsi="宋体" w:eastAsia="宋体" w:cs="宋体"/>
          <w:color w:val="000000" w:themeColor="text1"/>
          <w:sz w:val="24"/>
          <w:szCs w:val="24"/>
          <w:lang w:eastAsia="zh-CN"/>
          <w14:textFill>
            <w14:solidFill>
              <w14:schemeClr w14:val="tx1"/>
            </w14:solidFill>
          </w14:textFill>
        </w:rPr>
        <w:t xml:space="preserve">）：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（1）用于物业的所有物资包括日常易耗品、工具、清洁剂、消毒剂、工作服 装和相关装备等由乙方购置并承担费用。</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（2）由于各类活动、突击迎检、节假日期间等因素导致的费用，不论这些因 素是可预测或不可预测的，均已包含在全年总价报价中。</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（4）所有聘用人员必须足额缴纳保险费用，保险费用应满足执行盐城相关政策最低标准。</w:t>
      </w:r>
      <w:r/>
    </w:p>
    <w:p>
      <w:pPr>
        <w:pStyle w:val="841"/>
        <w:rPr>
          <w:rFonts w:hint="eastAsia"/>
          <w:color w:val="000000" w:themeColor="text1"/>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第五条  </w:t>
      </w:r>
      <w:r>
        <w:rPr>
          <w:rFonts w:ascii="宋体" w:hAnsi="宋体" w:eastAsia="宋体" w:cs="宋体"/>
          <w:b/>
          <w:bCs/>
          <w:color w:val="000000" w:themeColor="text1"/>
          <w:spacing w:val="-3"/>
          <w:sz w:val="24"/>
          <w:szCs w:val="24"/>
          <w14:textFill>
            <w14:solidFill>
              <w14:schemeClr w14:val="tx1"/>
            </w14:solidFill>
          </w14:textFill>
        </w:rPr>
        <w:t xml:space="preserve">付款方式</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预付款支付时间：</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合同签订后，甲方收到发票后10个工作日，预付款支付比例：合同金额的30%。（乙方需提供等额税票。在签订合同时，乙方明确表示无需预付款的，可不执行）。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按月计付物业服务费，物业管理服务费的支付采用每月考核，按月支付，即甲方于每月30日前对上月度的物业管理服务工作进行考核，并支付经考核合格的上月物业管理服务费（每次支付时扣除十二分一的预付款,在乙方向甲方交付等额发票后，甲方在10个工作日内以转账形式支付给乙方上月的物业综合管理服务费）。</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eastAsia="zh-CN"/>
          <w14:textFill>
            <w14:solidFill>
              <w14:schemeClr w14:val="tx1"/>
            </w14:solidFill>
          </w14:textFill>
        </w:rPr>
        <w:t xml:space="preserve">1.物业服务费用以每月为周期进行支付，甲方根据《考核细则》对乙方进行综合考核，并按考核结果支付对应服务费用，具体详见附件。</w:t>
      </w:r>
      <w:r/>
    </w:p>
    <w:p>
      <w:pPr>
        <w:ind w:firstLine="480"/>
        <w:spacing w:line="50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left="0" w:right="0" w:firstLine="482"/>
        <w:spacing w:before="0" w:after="0" w:line="36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3.乙方</w:t>
      </w:r>
      <w:r>
        <w:rPr>
          <w:rFonts w:hint="eastAsia" w:ascii="宋体" w:hAnsi="宋体" w:cs="宋体"/>
          <w:b/>
          <w:color w:val="auto"/>
          <w:sz w:val="24"/>
          <w:highlight w:val="none"/>
          <w:lang w:val="en-US" w:eastAsia="zh-CN"/>
        </w:rPr>
        <w:t xml:space="preserve">原则上不得聘用退休年龄人员，</w:t>
      </w:r>
      <w:r>
        <w:rPr>
          <w:rFonts w:ascii="宋体" w:hAnsi="宋体" w:eastAsia="宋体" w:cs="宋体"/>
          <w:b/>
          <w:color w:val="auto"/>
          <w:sz w:val="24"/>
        </w:rPr>
        <w:t xml:space="preserve">若聘用已达到法定退休年龄、依法无需缴</w:t>
      </w:r>
      <w:r>
        <w:rPr>
          <w:rFonts w:ascii="宋体" w:hAnsi="宋体" w:eastAsia="宋体" w:cs="宋体"/>
          <w:b/>
          <w:color w:val="000000" w:themeColor="text1"/>
          <w:sz w:val="24"/>
          <w14:textFill>
            <w14:solidFill>
              <w14:schemeClr w14:val="tx1"/>
            </w14:solidFill>
          </w14:textFill>
        </w:rPr>
        <w:t xml:space="preserve">纳社会保险的人员上岗作业，该类人员上岗前必须事先取得甲方书面同意；项目社会保险、住房公积金相关费用，仅按照本项目实际在岗、且符合法定参保缴费条件的工作人员人数据实核算、结算。</w:t>
      </w: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条  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1、乙方交纳人民币</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（合同金额的10%）</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元作为本合同的履约保证金。采购人对AA评级及以上政府采购供应商（需提供信用管理部门备案的第三方信用报告），降低履约保证金缴纳比例至合同金额的5%，合同履行结束后，甲方应及时退还交纳的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3、履约保证金的退还：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3.1方式：退还至投标人缴纳履约保证金的账户。如为保函，在到期时自行失效。</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3.2时间：验收合格且采购人收到发票后30日内。</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3.3条件：按合同要求全部履约完成并经采购人验收合格，且采购人收到中标人出具的发票。</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3.4不予退还情形：</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（2）中标人不履行与采购人订立的合同的；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（3）中标人所供货物或服务不符合招标文件规定要求的；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（4）中标人采取欺骗、弄虚作假方式投标的或与其它投标人串通投标的；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（5）中标人将合同内容转包、违法分包的；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（6）中标人故意捏造事实或伪造证明材料，进行虚假恶意投诉或反映的。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2"/>
        <w:jc w:val="left"/>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七</w:t>
      </w:r>
      <w:r>
        <w:rPr>
          <w:rFonts w:hint="eastAsia" w:ascii="宋体" w:hAnsi="宋体"/>
          <w:b/>
          <w:color w:val="000000" w:themeColor="text1"/>
          <w:sz w:val="24"/>
          <w14:textFill>
            <w14:solidFill>
              <w14:schemeClr w14:val="tx1"/>
            </w14:solidFill>
          </w14:textFill>
        </w:rPr>
        <w:t xml:space="preserve">条 </w:t>
      </w:r>
      <w:r>
        <w:rPr>
          <w:rFonts w:hint="eastAsia" w:ascii="宋体" w:hAnsi="宋体"/>
          <w:b/>
          <w:color w:val="000000" w:themeColor="text1"/>
          <w:sz w:val="24"/>
          <w:lang w:val="en-US" w:eastAsia="zh-CN"/>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firstLine="482"/>
        <w:spacing w:line="500" w:lineRule="exact"/>
        <w:rPr>
          <w:rFonts w:ascii="宋体" w:hAnsi="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（一）甲方的权利和义务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3、制定人员、车辆等有关管理规定，协助乙方做好物业管理方面的工作，配合乙方对违反物业管理规定的行为进行处理。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4、积极配合乙方依法和依照本合同规定开展管理活动。</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、在服务期间，甲方可根据馆方实际管理的需要调整乙方物业服务人员的数量，同时按乙方投标文件报价以实际服务人员数量调整结算价。</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、法律法规规定的应由甲方承担的其他责任。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乙方的权利和义务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3、乙方须建立健全各类规章制度和管理台账。细化管理服务岗位，建立明确的岗位职责，管理督查到位。从业人员精神面貌优，服务意识强。整体服务质量优良。</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招录的所有从业人员须身心健康，品行端正，形象良好；忠于职守，责任和服务意识强；无违法犯罪记录，无纹身，无不良嗜好；无传染性疾病；能熟练使用消防器材；对师生态度谦和；服装统一，佩戴统一标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5、乙方招录的项目负责人、项目主管、会务客服须经甲方确认后方可上岗。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6、加强员工职业道德教育和业务培训，爱岗敬业，确保各项管理服务规范有序进行。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7、对本物业公共设施不得擅自占用和改变使用功能，如需改变用途，须报甲方批准。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9、不得将本物业的管理责任转让给第三方，不得与任何一家物业管理公司进行合作管理本物业。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10、乙方应加强对员工的教育管理，员工如出现违规、违纪行为，造成纠纷、财产损失、人员伤亡的，乙方负全部责任。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11、协助处理非乙方原因产生的各种纠纷。</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13、乙方所有服务人员上班时均统一着装并挂牌上岗。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14、接受政府有关部门的监督指导，遵守甲方的管理制度，服从甲方整体管理。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15、法律法规规定的应由乙方承担的其他责任。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16、本合同终止后，乙方必须向甲方移交全部管理用房及物业管理的全部档案资料，甲方不负责乙方招聘人员的安排。</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第六条  管理目标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第八条  合同的构成</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1、本合同书；</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2、本招标文件；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3、中标人投标文件；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4、江苏省盐城技师学院物业管理服务考核办法；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5、国家相关法律法规。</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第九条  考核标准及履约办法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第十条  违约责任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1、因甲方违反本合同第四条，造成乙方未完成规定管理目标或直接造成经济损失的，乙方可要求甲方限期整改或终止合同，并有权要求甲方给与赔偿。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5、合同履行期间，如遇不可抗力的因素造成经济损失的，双方应相互体谅，协调处理善后事宜。</w:t>
      </w:r>
      <w:r/>
    </w:p>
    <w:p>
      <w:pPr>
        <w:ind w:firstLine="480"/>
        <w:jc w:val="left"/>
        <w:keepLines w:val="0"/>
        <w:keepNext w:val="0"/>
        <w:pageBreakBefore w:val="0"/>
        <w:spacing w:line="50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第十一条 </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验收依据：以</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（4）验收不合格的，乙方应在甲方要求的期限内整改完毕，整改后重新验收；逾期未整改或整改后仍不合格的，甲方有权按合同第九条、第十条追究违约责任。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w:t>
      </w:r>
      <w:r>
        <w:rPr>
          <w:rFonts w:hint="eastAsia" w:ascii="宋体" w:hAnsi="宋体"/>
          <w:b/>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条  其它事项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1、双方可对本合同的条款进行修订更改或补充，以书面签订补充协议，补充协议与本合同具有同等效力。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3、在履行合同中发生纠纷，双方应协商解决。协商不成时，提交本物业所在地人民法院裁决。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4、本合同本连同附件共</w:t>
      </w:r>
      <w:r>
        <w:rPr>
          <w:rFonts w:hint="eastAsia" w:ascii="宋体" w:hAnsi="宋体"/>
          <w:color w:val="000000" w:themeColor="text1"/>
          <w:sz w:val="24"/>
          <w:lang w:val="en-US" w:eastAsia="zh-CN"/>
          <w14:textFill>
            <w14:solidFill>
              <w14:schemeClr w14:val="tx1"/>
            </w14:solidFill>
          </w14:textFill>
        </w:rPr>
        <w:t xml:space="preserve">____</w:t>
      </w:r>
      <w:r>
        <w:rPr>
          <w:rFonts w:hint="eastAsia" w:ascii="宋体" w:hAnsi="宋体"/>
          <w:color w:val="000000" w:themeColor="text1"/>
          <w:sz w:val="24"/>
          <w14:textFill>
            <w14:solidFill>
              <w14:schemeClr w14:val="tx1"/>
            </w14:solidFill>
          </w14:textFill>
        </w:rPr>
        <w:t xml:space="preserve">页，一式肆份，甲、乙双方各执贰份，自签订之日起生效。</w:t>
      </w:r>
      <w:r/>
    </w:p>
    <w:p>
      <w:pPr>
        <w:ind w:left="519"/>
        <w:spacing w:before="78" w:line="221"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甲方：                </w:t>
      </w:r>
      <w:r>
        <w:rPr>
          <w:rFonts w:ascii="宋体" w:hAnsi="宋体" w:eastAsia="宋体" w:cs="宋体"/>
          <w:color w:val="000000" w:themeColor="text1"/>
          <w:spacing w:val="-7"/>
          <w:sz w:val="24"/>
          <w:szCs w:val="24"/>
          <w14:textFill>
            <w14:solidFill>
              <w14:schemeClr w14:val="tx1"/>
            </w14:solidFill>
          </w14:textFill>
        </w:rPr>
        <w:t xml:space="preserve">                     乙方：</w:t>
      </w:r>
      <w:r/>
    </w:p>
    <w:p>
      <w:pPr>
        <w:ind w:left="488"/>
        <w:spacing w:before="272" w:line="229"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地址：</w:t>
      </w:r>
      <w:r/>
    </w:p>
    <w:p>
      <w:pPr>
        <w:ind w:left="489"/>
        <w:spacing w:before="26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法定代表人或授权代表：                 </w:t>
      </w:r>
      <w:r>
        <w:rPr>
          <w:rFonts w:ascii="宋体" w:hAnsi="宋体" w:eastAsia="宋体" w:cs="宋体"/>
          <w:color w:val="000000" w:themeColor="text1"/>
          <w:spacing w:val="-1"/>
          <w:sz w:val="24"/>
          <w:szCs w:val="24"/>
          <w:lang w:eastAsia="zh-CN"/>
          <w14:textFill>
            <w14:solidFill>
              <w14:schemeClr w14:val="tx1"/>
            </w14:solidFill>
          </w14:textFill>
        </w:rPr>
        <w:t xml:space="preserve">法定代表人或授权代表：</w:t>
      </w:r>
      <w:r/>
    </w:p>
    <w:p>
      <w:pPr>
        <w:ind w:left="489"/>
        <w:spacing w:before="277" w:line="221" w:lineRule="auto"/>
        <w:rPr>
          <w:rFonts w:ascii="宋体" w:hAnsi="宋体" w:eastAsia="宋体" w:cs="宋体"/>
          <w:color w:val="000000" w:themeColor="text1"/>
          <w:spacing w:val="-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联系电话：                        </w:t>
      </w:r>
      <w:r>
        <w:rPr>
          <w:rFonts w:ascii="宋体" w:hAnsi="宋体" w:eastAsia="宋体" w:cs="宋体"/>
          <w:color w:val="000000" w:themeColor="text1"/>
          <w:spacing w:val="-1"/>
          <w:sz w:val="24"/>
          <w:szCs w:val="24"/>
          <w:lang w:eastAsia="zh-CN"/>
          <w14:textFill>
            <w14:solidFill>
              <w14:schemeClr w14:val="tx1"/>
            </w14:solidFill>
          </w14:textFill>
        </w:rPr>
        <w:t xml:space="preserve">     联系电话：</w:t>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right"/>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签订日期：   年</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月</w:t>
      </w:r>
      <w:r>
        <w:rPr>
          <w:rFonts w:ascii="宋体" w:hAnsi="宋体" w:eastAsia="宋体" w:cs="宋体"/>
          <w:color w:val="000000" w:themeColor="text1"/>
          <w:spacing w:val="2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日</w:t>
      </w:r>
      <w:r/>
    </w:p>
    <w:p>
      <w:pPr>
        <w:jc w:val="left"/>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br w:type="page" w:clear="all"/>
      </w:r>
      <w:r/>
    </w:p>
    <w:p>
      <w:pPr>
        <w:ind w:left="448"/>
        <w:spacing w:before="341" w:line="230" w:lineRule="auto"/>
        <w:rPr>
          <w:rFonts w:hint="eastAsia" w:ascii="Times New Roman" w:hAnsi="Times New Roman" w:eastAsia="黑体" w:cs="Times New Roman"/>
          <w:color w:val="000000" w:themeColor="text1"/>
          <w:sz w:val="31"/>
          <w:szCs w:val="31"/>
          <w:lang w:eastAsia="zh-CN"/>
          <w14:textFill>
            <w14:solidFill>
              <w14:schemeClr w14:val="tx1"/>
            </w14:solidFill>
          </w14:textFill>
        </w:rPr>
      </w:pPr>
      <w:r>
        <w:rPr>
          <w:rFonts w:ascii="黑体" w:hAnsi="黑体" w:eastAsia="黑体" w:cs="黑体"/>
          <w:color w:val="000000" w:themeColor="text1"/>
          <w:spacing w:val="-4"/>
          <w:sz w:val="31"/>
          <w:szCs w:val="31"/>
          <w14:textFill>
            <w14:solidFill>
              <w14:schemeClr w14:val="tx1"/>
            </w14:solidFill>
          </w14:textFill>
        </w:rPr>
        <w:t xml:space="preserve">附件</w:t>
      </w:r>
      <w:r>
        <w:rPr>
          <w:rFonts w:ascii="黑体" w:hAnsi="黑体" w:eastAsia="黑体" w:cs="黑体"/>
          <w:color w:val="000000" w:themeColor="text1"/>
          <w:spacing w:val="-67"/>
          <w:sz w:val="31"/>
          <w:szCs w:val="31"/>
          <w14:textFill>
            <w14:solidFill>
              <w14:schemeClr w14:val="tx1"/>
            </w14:solidFill>
          </w14:textFill>
        </w:rPr>
        <w:t xml:space="preserve"> </w:t>
      </w:r>
      <w:r>
        <w:rPr>
          <w:rFonts w:hint="eastAsia" w:ascii="Times New Roman" w:hAnsi="Times New Roman" w:eastAsia="宋体" w:cs="Times New Roman"/>
          <w:color w:val="000000" w:themeColor="text1"/>
          <w:spacing w:val="-4"/>
          <w:sz w:val="31"/>
          <w:szCs w:val="31"/>
          <w:lang w:val="en-US" w:eastAsia="zh-CN"/>
          <w14:textFill>
            <w14:solidFill>
              <w14:schemeClr w14:val="tx1"/>
            </w14:solidFill>
          </w14:textFill>
        </w:rPr>
        <w:t xml:space="preserve">1</w:t>
      </w:r>
      <w:r/>
    </w:p>
    <w:p>
      <w:pPr>
        <w:ind w:firstLine="0"/>
        <w:jc w:val="center"/>
        <w:keepLines w:val="0"/>
        <w:keepNext w:val="0"/>
        <w:pageBreakBefore w:val="0"/>
        <w:spacing w:before="313" w:after="313" w:line="500" w:lineRule="exact"/>
        <w:widowControl w:val="off"/>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江苏省盐城技师学院物业服务考核细则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为进一步加强学校物业工作管理，督促物业从业人员落实规定，更好地为师生提供优 质、规范的服务，确保在校师生安全和校园秩序正规，现依据相关规定制定本考核细则：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一、考核目的</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通过考核，进一步提高物业服务保障质量，确保江苏省盐城技师学院（以下称甲方） 安全有序运行。</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二、考核依据</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依据《江苏省盐城技师学院物业管理服务合同》（含其附件及本考核细则）、甲方招标文件、乙方投标文件和乙方承诺以及国家有关物业管理规定。</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三、考核方法</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采用资料查核、现场验证、抽样检查、询问、满意度调查等方法对物业的服务质量进 行量化管理。</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四、具体内容</w:t>
      </w:r>
      <w:r/>
    </w:p>
    <w:p>
      <w:pPr>
        <w:jc w:val="center"/>
        <w:keepLines w:val="0"/>
        <w:keepNext w:val="0"/>
        <w:pageBreakBefore w:val="0"/>
        <w:spacing w:before="157" w:after="157"/>
        <w:widowControl w:val="off"/>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szCs w:val="36"/>
          <w14:textFill>
            <w14:solidFill>
              <w14:schemeClr w14:val="tx1"/>
            </w14:solidFill>
          </w14:textFill>
        </w:rPr>
        <w:t xml:space="preserve">江苏省盐城技师学院物业管理服务项目月度考核表</w:t>
      </w:r>
      <w:r/>
    </w:p>
    <w:p>
      <w:pPr>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Fill>
            <w14:solidFill>
              <w14:schemeClr w14:val="tx1"/>
            </w14:solidFill>
          </w14:textFill>
        </w:rPr>
        <w:t xml:space="preserve">考核日期：</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p>
    <w:tbl>
      <w:tblPr>
        <w:tblStyle w:val="1214"/>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6188"/>
        <w:gridCol w:w="769"/>
        <w:gridCol w:w="904"/>
      </w:tblGrid>
      <w:tr>
        <w:trPr>
          <w:jc w:val="center"/>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考核内容</w:t>
            </w:r>
            <w:r/>
          </w:p>
        </w:tc>
        <w:tc>
          <w:tcPr>
            <w:tcMar>
              <w:left w:w="108" w:type="dxa"/>
              <w:top w:w="0" w:type="dxa"/>
              <w:right w:w="108" w:type="dxa"/>
              <w:bottom w:w="0" w:type="dxa"/>
            </w:tcMar>
            <w:tcW w:w="6188"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服务标准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考核分值</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得分</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卫生保洁</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1.门、窗洁净明亮，无乱贴、乱画。</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2.楼梯扶手、走廊栏杆（含瓷质面）干净无灰尘黑斑迹，金属构件明亮无锈迹。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3.地面及楼梯踏步光洁明亮，无污迹，无垃圾杂物，无卫生死角。一楼楼梯和地面之间的空地不得堆放杂物，卫生工具摆放整体规范。</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4.墙壁、窗台、顶棚、无灰尘，无印记，无蜘蛛网，无乱涂乱画。瓷质墙壁光洁。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5.玻璃雨篷、采光顶玻璃定期擦洗并保洁，无垃圾杂物，无灰尘，无污迹。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6.地下室地面干净，楼道内定期清扫，墙壁无灰尘。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7.卫生间保洁。</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8.重大考试要提前按要求打扫，用清洁剂清洗便池、蹲坑，保持通风，点香消毒除异味，全天维护保洁，保证无异味、无蚊蝇。</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9.楼内垃圾箱及时清空，内外擦洗，无损毁，洁净、完好，损坏的报学校及时更换。</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10.各楼外墙至四周道路（含道路及人行道）的区域内无垃圾、杂物，无砖石瓦砾，无卫生死角。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11.道路、绿地、花池等所有室外公共区域卫生保洁，要求无杂物，无砖石瓦砾，无卫生死角。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绿化养护服务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1.绿化修剪：根据植物生长的特点和美观的要求定期或不定期进行修剪。</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甲方确定。</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5.根据苗木生长要求，每年两次对乔木、灌木的根部进行松土，对绿化区内所有苗木做规范的养护穴、养护沟，</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7.防风。由于树木小，栽植时间短，遇暴风雨、大风天气，容易发生树木倒伏等情况，须提前或及时对树林进行支架固定。支架固定要注重美观。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8.防冻、防晒。冬季和高温季节来临时，怕冻、怕曝晒的植物要提前做好防护。防护要注重美观。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9.其它要求：</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1）不间断地对校园绿化进行巡视，确保亭榭、小品等景点完好无损。保证亭榭、景点整洁卫生，园路平整，基本无坑洼、无积水、无垃圾杂物、无卫生死角、无乱贴乱画。</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2）保证校园绿化区域的清洁卫生，确保绿化区域无瓦砾、无杂物、垃圾等，修剪的枝、叶及清除的杂草当日及时自行运至校园外，路面清扫干净，做到每日工完场清，文明作业。不得在校园内焚烧垃圾、枝叶。</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会议服务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1.会议室内所有物品摆放整齐，所需物品(资料)准备齐全。</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2.门口、电梯口等场所根据需要，设置告示牌。</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3.茶水服务：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①大中型会议，主席台每15分钟巡视倒茶1次，30分钟更换毛巾1次，台下根据需要准备好茶水、杯子。</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②小型会议，每15分钟巡视倒茶1次，30分钟更换毛巾1次。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③及时清理会场上的灰尘、溢出的茶水，保持会场整洁。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4.会务保密：会场服务人员不得随意翻阅会议资料，防止闲杂人员进场，不得在任何场所透露会议的内容。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5.会后：及时清理，检查是否有遗留物品，关闭设备电源等。</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水电维修服务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4.所有特殊场所。包括但不限于建筑物屋顶、露天平台、露天阳台、化粪池、化油池、污水泵池、电动车棚。负责每月检查不少于一次，做好检查记录，及时发现安全异常并迅速报告甲方管理人员。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专项巡查项目及要求：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s="宋体"/>
                <w:color w:val="000000" w:themeColor="text1"/>
                <w:sz w:val="22"/>
                <w:szCs w:val="22"/>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物业台账</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1.是否有管理制度。</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2.是否有设备维修记录。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3.是否有巡查记录。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4.是否有绿化养护记录。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5.是否有值班记录。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Height w:val="661"/>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考核得分</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bl>
    <w:p>
      <w:pPr>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考核人员签字：</w:t>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1"/>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t xml:space="preserve">物业服务满意度测评表</w:t>
      </w:r>
      <w:r/>
    </w:p>
    <w:p>
      <w:pPr>
        <w:ind w:right="230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各位老师、各位同学：</w:t>
      </w:r>
      <w:r/>
    </w:p>
    <w:p>
      <w:pPr>
        <w:ind w:left="9" w:right="1" w:firstLine="481"/>
        <w:jc w:val="both"/>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为了帮助学校改进物业服务工作，提高物业服</w:t>
      </w:r>
      <w:r>
        <w:rPr>
          <w:rFonts w:hint="eastAsia" w:ascii="宋体" w:hAnsi="宋体" w:eastAsia="宋体" w:cs="宋体"/>
          <w:color w:val="000000" w:themeColor="text1"/>
          <w:spacing w:val="-1"/>
          <w:sz w:val="24"/>
          <w:szCs w:val="24"/>
          <w14:textFill>
            <w14:solidFill>
              <w14:schemeClr w14:val="tx1"/>
            </w14:solidFill>
          </w14:textFill>
        </w:rPr>
        <w:t xml:space="preserve">务质量，现采用不记名方式进行</w:t>
      </w:r>
      <w:r>
        <w:rPr>
          <w:rFonts w:hint="eastAsia" w:ascii="宋体" w:hAnsi="宋体" w:eastAsia="宋体" w:cs="宋体"/>
          <w:color w:val="000000" w:themeColor="text1"/>
          <w:sz w:val="24"/>
          <w:szCs w:val="24"/>
          <w14:textFill>
            <w14:solidFill>
              <w14:schemeClr w14:val="tx1"/>
            </w14:solidFill>
          </w14:textFill>
        </w:rPr>
        <w:t xml:space="preserve">问卷调查，请认真回答以下问题，回答完毕将此问卷交</w:t>
      </w:r>
      <w:r>
        <w:rPr>
          <w:rFonts w:hint="eastAsia" w:ascii="宋体" w:hAnsi="宋体" w:eastAsia="宋体" w:cs="宋体"/>
          <w:color w:val="000000" w:themeColor="text1"/>
          <w:spacing w:val="-1"/>
          <w:sz w:val="24"/>
          <w:szCs w:val="24"/>
          <w14:textFill>
            <w14:solidFill>
              <w14:schemeClr w14:val="tx1"/>
            </w14:solidFill>
          </w14:textFill>
        </w:rPr>
        <w:t xml:space="preserve">还现场调查人员。谢谢你的</w:t>
      </w:r>
      <w:r>
        <w:rPr>
          <w:rFonts w:hint="eastAsia" w:ascii="宋体" w:hAnsi="宋体" w:eastAsia="宋体" w:cs="宋体"/>
          <w:color w:val="000000" w:themeColor="text1"/>
          <w:spacing w:val="-4"/>
          <w:sz w:val="24"/>
          <w:szCs w:val="24"/>
          <w14:textFill>
            <w14:solidFill>
              <w14:schemeClr w14:val="tx1"/>
            </w14:solidFill>
          </w14:textFill>
        </w:rPr>
        <w:t xml:space="preserve">合作！</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一、选择题</w:t>
      </w:r>
      <w:r/>
    </w:p>
    <w:p>
      <w:pPr>
        <w:ind w:left="506"/>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 您的身份是？</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教职工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w:t>
      </w:r>
      <w:r>
        <w:rPr>
          <w:rFonts w:hint="eastAsia" w:ascii="宋体" w:hAnsi="宋体" w:eastAsia="宋体" w:cs="宋体"/>
          <w:color w:val="000000" w:themeColor="text1"/>
          <w:spacing w:val="-1"/>
          <w:sz w:val="24"/>
          <w:szCs w:val="24"/>
          <w14:textFill>
            <w14:solidFill>
              <w14:schemeClr w14:val="tx1"/>
            </w14:solidFill>
          </w14:textFill>
        </w:rPr>
        <w:t xml:space="preserve">注明）</w:t>
      </w:r>
      <w:r/>
    </w:p>
    <w:p>
      <w:pPr>
        <w:ind w:left="491"/>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 您对目前物业服务的满意度如何？</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 您对学校公共区域的卫生状况的满意度如何？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7"/>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4. 您对学校卫生间的卫生情况的满意度如何？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14:textFill>
            <w14:solidFill>
              <w14:schemeClr w14:val="tx1"/>
            </w14:solidFill>
          </w14:textFill>
        </w:rPr>
        <w:t xml:space="preserve">. 您对目前学校垃圾清运工作的满意度如何？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4"/>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14:textFill>
            <w14:solidFill>
              <w14:schemeClr w14:val="tx1"/>
            </w14:solidFill>
          </w14:textFill>
        </w:rPr>
        <w:t xml:space="preserve">. 您对目前学校物业人员的整体形象和服务态度的满意度如何？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您认为学校物业在哪些方面表现优秀</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校园清洁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绿化养护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施维护</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您认为学校物业在哪些方面需要改进</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清洁频率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绿化质量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施更新</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9</w:t>
      </w:r>
      <w:r>
        <w:rPr>
          <w:rFonts w:hint="eastAsia" w:ascii="宋体" w:hAnsi="宋体" w:eastAsia="宋体" w:cs="宋体"/>
          <w:color w:val="000000" w:themeColor="text1"/>
          <w:spacing w:val="-2"/>
          <w:sz w:val="24"/>
          <w:szCs w:val="24"/>
          <w14:textFill>
            <w14:solidFill>
              <w14:schemeClr w14:val="tx1"/>
            </w14:solidFill>
          </w14:textFill>
        </w:rPr>
        <w:t xml:space="preserve">. 您对学校整体物业服务的满意度如何？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pacing w:val="-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960"/>
        <w:keepLines w:val="0"/>
        <w:keepNext w:val="0"/>
        <w:pageBreakBefore w:val="0"/>
        <w:spacing w:line="480" w:lineRule="exact"/>
        <w:widowControl w:val="off"/>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二、问答题</w:t>
      </w:r>
      <w:r/>
    </w:p>
    <w:p>
      <w:pPr>
        <w:ind w:left="960"/>
        <w:keepLines w:val="0"/>
        <w:keepNext w:val="0"/>
        <w:pageBreakBefore w:val="0"/>
        <w:spacing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您对学校物业服务还有什么具体意见和建议？</w:t>
      </w:r>
      <w:r/>
    </w:p>
    <w:p>
      <w:pPr>
        <w:ind w:left="455"/>
        <w:spacing w:before="167"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五、考核实施和满意度测评</w:t>
      </w:r>
      <w:r/>
    </w:p>
    <w:p>
      <w:pPr>
        <w:ind w:left="36" w:right="58" w:firstLine="434"/>
        <w:spacing w:before="162"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乙方对甲方的秩序维护、卫生保洁、设备</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维护</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服务等服务工作的考核及师生满意度测评由</w:t>
      </w:r>
      <w:r>
        <w:rPr>
          <w:rFonts w:hint="eastAsia" w:ascii="宋体" w:hAnsi="宋体" w:eastAsia="宋体" w:cs="宋体"/>
          <w:color w:val="000000" w:themeColor="text1"/>
          <w:spacing w:val="-4"/>
          <w:sz w:val="24"/>
          <w:szCs w:val="24"/>
          <w:lang w:eastAsia="zh-CN"/>
          <w14:textFill>
            <w14:solidFill>
              <w14:schemeClr w14:val="tx1"/>
            </w14:solidFill>
          </w14:textFill>
        </w:rPr>
        <w:t xml:space="preserve">甲方管理部门负责。</w:t>
      </w:r>
      <w:r/>
    </w:p>
    <w:p>
      <w:pPr>
        <w:ind w:left="464"/>
        <w:spacing w:before="35" w:line="22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（一）考核实施★</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6" w:right="168" w:firstLine="442"/>
        <w:jc w:val="both"/>
        <w:spacing w:before="33" w:line="35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分时，由甲方对乙方项目负责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人进行约谈，相关约谈过程按规定做好书面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及影像资料留存</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ind w:left="464"/>
        <w:spacing w:before="32" w:line="22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（二）满意度测评★</w:t>
      </w:r>
      <w:r/>
    </w:p>
    <w:p>
      <w:pPr>
        <w:ind w:left="6" w:right="168" w:firstLine="442"/>
        <w:jc w:val="both"/>
        <w:spacing w:before="33" w:line="350" w:lineRule="auto"/>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甲方每季度组织开展1次师生满意度测评，每学期结束时甲方组织专项满意度测评，全年累计2次季度满意度测评满意度低于80%或1次专项满意度测评满意度低于80%，且发生重大工作失误产生恶劣影响的，甲方有权终止合同并没收履约保证。</w:t>
      </w:r>
      <w:r/>
    </w:p>
    <w:p>
      <w:pPr>
        <w:ind w:left="6" w:right="168" w:firstLine="442"/>
        <w:jc w:val="both"/>
        <w:spacing w:before="33" w:line="35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left="225" w:right="265" w:firstLine="404"/>
        <w:spacing w:before="36"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 xml:space="preserve">本考核办法由甲方管理部门负责解释、补充和修改。于当年度物业服务主合同生效之</w:t>
      </w:r>
      <w:r>
        <w:rPr>
          <w:rFonts w:hint="eastAsia" w:ascii="宋体" w:hAnsi="宋体" w:eastAsia="宋体" w:cs="宋体"/>
          <w:b/>
          <w:bCs/>
          <w:color w:val="000000" w:themeColor="text1"/>
          <w:spacing w:val="-11"/>
          <w:sz w:val="24"/>
          <w:szCs w:val="24"/>
          <w:lang w:eastAsia="zh-CN"/>
          <w14:textFill>
            <w14:solidFill>
              <w14:schemeClr w14:val="tx1"/>
            </w14:solidFill>
          </w14:textFill>
        </w:rPr>
        <w:t xml:space="preserve">日起施行。</w:t>
      </w:r>
      <w:r/>
    </w:p>
    <w:p>
      <w:pPr>
        <w:jc w:val="lef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p>
    <w:p>
      <w:pPr>
        <w:pStyle w:val="790"/>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1"/>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1014"/>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212"/>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212"/>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08"/>
        </w:trPr>
        <w:tc>
          <w:tcPr>
            <w:tcW w:w="5091" w:type="dxa"/>
            <w:vAlign w:val="center"/>
            <w:textDirection w:val="lrTb"/>
            <w:noWrap w:val="false"/>
          </w:tcPr>
          <w:p>
            <w:pPr>
              <w:pStyle w:val="1212"/>
              <w:ind w:firstLine="0"/>
              <w:jc w:val="center"/>
              <w:keepLines w:val="0"/>
              <w:keepNext w:val="0"/>
              <w:pageBreakBefore w:val="0"/>
              <w:spacing w:before="78" w:line="219" w:lineRule="auto"/>
              <w:widowControl w:val="off"/>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（文港路校区）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文港路校区位于文港中路</w:t>
            </w:r>
            <w:r>
              <w:rPr>
                <w:rFonts w:ascii="宋体" w:hAnsi="宋体" w:eastAsia="宋体" w:cs="宋体"/>
                <w:color w:val="000000" w:themeColor="text1"/>
                <w:sz w:val="24"/>
                <w:szCs w:val="24"/>
                <w:highlight w:val="none"/>
                <w:lang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w:t>
            </w:r>
            <w:r/>
          </w:p>
        </w:tc>
      </w:tr>
      <w:tr>
        <w:trPr>
          <w:jc w:val="center"/>
          <w:trHeight w:val="726"/>
        </w:trPr>
        <w:tc>
          <w:tcPr>
            <w:tcW w:w="5091" w:type="dxa"/>
            <w:vAlign w:val="center"/>
            <w:textDirection w:val="lrTb"/>
            <w:noWrap w:val="false"/>
          </w:tcPr>
          <w:p>
            <w:pPr>
              <w:pStyle w:val="1212"/>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（海洋路校区）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海洋路校区位于海洋路29号</w:t>
            </w:r>
            <w:r/>
          </w:p>
        </w:tc>
      </w:tr>
    </w:tbl>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b/>
          <w:bCs/>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采购人拥有与物业管理服务有关的且可以无偿提供给供应商在本项目中使用的设施、设备、材料、场地</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具体为：</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zh-CN"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采购人可提供的办公室</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海洋路校区提供办公室1间，面积50平方，有办公桌椅2套、空调1台</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文港路校区提供办公室1间，面积20平方，有办公桌椅1套、空调1台。</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采购人可提供的物业管理服务设备</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采购人可提供的食堂</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工作日可以到食堂就餐，</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餐费由供应商自理</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节假日及寒暑假食堂不营业。</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采购人可提供的住宿</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提供两校区水电工值班室各1间</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采购人可提供的零星维修材料</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水电维修材料由学校提供，维修工具由</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采购人可提供的低值易耗品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b/>
          <w:bCs/>
          <w:color w:val="000000" w:themeColor="text1"/>
          <w:sz w:val="24"/>
          <w:szCs w:val="20"/>
          <w:highlight w:val="none"/>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采购人可提供的客耗品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办公区域及会议室</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由学校提供。物业员工使用的</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耗品，由供应商自理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numPr>
          <w:ilvl w:val="0"/>
          <w:numId w:val="2"/>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物业服务范围</w:t>
      </w:r>
      <w:r/>
    </w:p>
    <w:p>
      <w:pPr>
        <w:numPr>
          <w:ilvl w:val="0"/>
          <w:numId w:val="3"/>
        </w:numPr>
        <w:ind w:firstLine="482"/>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t xml:space="preserve">物业管理（建筑物）</w:t>
      </w:r>
      <w:r/>
    </w:p>
    <w:tbl>
      <w:tblPr>
        <w:tblStyle w:val="1014"/>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5"/>
        <w:gridCol w:w="1828"/>
        <w:gridCol w:w="2410"/>
        <w:gridCol w:w="2283"/>
        <w:gridCol w:w="1866"/>
      </w:tblGrid>
      <w:tr>
        <w:trPr>
          <w:jc w:val="center"/>
          <w:trHeight w:val="575"/>
        </w:trPr>
        <w:tc>
          <w:tcPr>
            <w:gridSpan w:val="2"/>
            <w:tcW w:w="2733"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名称</w:t>
            </w:r>
            <w:r/>
          </w:p>
        </w:tc>
        <w:tc>
          <w:tcPr>
            <w:tcW w:w="2410"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文港路校区</w:t>
            </w:r>
            <w:r/>
          </w:p>
        </w:tc>
        <w:tc>
          <w:tcPr>
            <w:tcW w:w="2283"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海洋路校区</w:t>
            </w:r>
            <w:r/>
          </w:p>
        </w:tc>
        <w:tc>
          <w:tcPr>
            <w:tcW w:w="1866"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服务内容及标准</w:t>
            </w:r>
            <w:r/>
          </w:p>
        </w:tc>
      </w:tr>
      <w:tr>
        <w:trPr>
          <w:jc w:val="center"/>
          <w:trHeight w:val="551"/>
        </w:trPr>
        <w:tc>
          <w:tcPr>
            <w:gridSpan w:val="2"/>
            <w:tcW w:w="2733"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盐城技师学院</w:t>
            </w:r>
            <w:r/>
          </w:p>
        </w:tc>
        <w:tc>
          <w:tcPr>
            <w:tcW w:w="2410"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83"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66"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804"/>
        </w:trPr>
        <w:tc>
          <w:tcPr>
            <w:tcW w:w="905"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总面积</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建筑面积（㎡）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需保洁面积（㎡）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门窗总数量（个）及总面积（㎡）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研发楼1楼大厅及图书馆门窗，总面积400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匠心楼1楼大厅门窗，总面积600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列明卫生间数量90个，总面积约1800㎡</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列明卫生间数量140个，总面积约4800㎡</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垃圾存放点</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各垃圾存放点位置、面积（㎡）及数量（个）</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垃圾桶，数量9个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垃圾桶，数量8个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车位数</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地下车位数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60个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462个（</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其中充电桩车位</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地面车位数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车行/人行口</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strike w:val="0"/>
                <w:color w:val="000000" w:themeColor="text1"/>
                <w:spacing w:val="-6"/>
                <w:sz w:val="24"/>
                <w:szCs w:val="24"/>
                <w:highlight w:val="none"/>
                <w14:textFill>
                  <w14:solidFill>
                    <w14:schemeClr w14:val="tx1"/>
                  </w14:solidFill>
                </w14:textFill>
              </w:rPr>
            </w:pPr>
            <w:r>
              <w:rPr>
                <w:rFonts w:hint="eastAsia" w:ascii="宋体" w:hAnsi="宋体" w:eastAsia="宋体" w:cs="宋体"/>
                <w:strike w:val="0"/>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人行口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供配电系统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客梯4部、货梯1部，只需要保洁服务</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客梯12部、货梯4部，只需要保洁服务</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办公</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教学楼</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0"/>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 xml:space="preserve">4个+4个裙楼</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 xml:space="preserve">图书馆</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无</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12"/>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体育馆</w:t>
            </w:r>
            <w:r/>
          </w:p>
        </w:tc>
        <w:tc>
          <w:tcPr>
            <w:tcW w:w="1828"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12"/>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bl>
    <w:p>
      <w:pPr>
        <w:numPr>
          <w:ilvl w:val="0"/>
          <w:numId w:val="0"/>
        </w:numPr>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r>
      <w:r/>
    </w:p>
    <w:p>
      <w:pPr>
        <w:pStyle w:val="805"/>
        <w:ind w:firstLine="241"/>
        <w:jc w:val="left"/>
        <w:spacing w:before="63" w:beforeAutospacing="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（2）物业管理（室外）</w:t>
      </w:r>
      <w:r/>
    </w:p>
    <w:tbl>
      <w:tblPr>
        <w:tblStyle w:val="1014"/>
        <w:tblW w:w="94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2"/>
        <w:gridCol w:w="2570"/>
        <w:gridCol w:w="4028"/>
      </w:tblGrid>
      <w:tr>
        <w:trPr>
          <w:jc w:val="center"/>
          <w:trHeight w:val="549"/>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9"/>
                <w:sz w:val="24"/>
                <w:szCs w:val="24"/>
                <w:highlight w:val="none"/>
                <w14:textFill>
                  <w14:solidFill>
                    <w14:schemeClr w14:val="tx1"/>
                  </w14:solidFill>
                </w14:textFill>
              </w:rPr>
              <w:t xml:space="preserve">名称</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19"/>
                <w:sz w:val="24"/>
                <w:szCs w:val="24"/>
                <w:highlight w:val="none"/>
                <w14:textFill>
                  <w14:solidFill>
                    <w14:schemeClr w14:val="tx1"/>
                  </w14:solidFill>
                </w14:textFill>
              </w:rPr>
              <w:t xml:space="preserve">明细</w:t>
            </w:r>
            <w:r/>
          </w:p>
        </w:tc>
        <w:tc>
          <w:tcPr>
            <w:tcW w:w="4028"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4"/>
                <w:sz w:val="24"/>
                <w:szCs w:val="24"/>
                <w:highlight w:val="none"/>
                <w14:textFill>
                  <w14:solidFill>
                    <w14:schemeClr w14:val="tx1"/>
                  </w14:solidFill>
                </w14:textFill>
              </w:rPr>
              <w:t xml:space="preserve">服务内容及标准</w:t>
            </w:r>
            <w:r/>
          </w:p>
        </w:tc>
      </w:tr>
      <w:tr>
        <w:trPr>
          <w:jc w:val="center"/>
          <w:trHeight w:val="458"/>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室外面积</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约300000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restart"/>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cs="宋体"/>
                <w:color w:val="000000" w:themeColor="text1"/>
                <w:sz w:val="24"/>
                <w:szCs w:val="24"/>
                <w:highlight w:val="none"/>
                <w:lang w:eastAsia="zh-CN"/>
                <w14:textFill>
                  <w14:solidFill>
                    <w14:schemeClr w14:val="tx1"/>
                  </w14:solidFill>
                </w14:textFill>
              </w:rPr>
              <w:t xml:space="preserve">、“3.3绿化养护服务”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85"/>
        </w:trPr>
        <w:tc>
          <w:tcPr>
            <w:tcW w:w="2842" w:type="dxa"/>
            <w:vAlign w:val="center"/>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绿化</w:t>
            </w:r>
            <w:r/>
          </w:p>
        </w:tc>
        <w:tc>
          <w:tcPr>
            <w:tcW w:w="2570" w:type="dxa"/>
            <w:vAlign w:val="center"/>
            <w:textDirection w:val="lrTb"/>
            <w:noWrap w:val="false"/>
          </w:tcPr>
          <w:p>
            <w:pPr>
              <w:pStyle w:val="1212"/>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约130000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continue"/>
            <w:textDirection w:val="lrTb"/>
            <w:noWrap w:val="false"/>
          </w:tcPr>
          <w:p>
            <w:pPr>
              <w:pStyle w:val="1212"/>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盐城技师学院物业管理服务，包含校园清扫服务、会务服务及保洁、校园绿化维护养护、提供绿植盆栽250盆（1.5米高）及养护、24小时水电值班服务及维修、以及学校安排的其他有关物业管理事项，详细情况请各投标人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4、服务标准参照市级及以上物业管理示范项目标准执行。服务期间项目区域不发生任何因投标人违约而引发的事故。中标通知书发出后15日内，完成进场服务的所有准备工作，具体进场服务时间以甲方通知为准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（2）配合采购人各类重大活动现场保洁、秩序维护、会务及设备运行保障。</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90"/>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（1）档案、资料管理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物业档案和资料管理。包括：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（2）建立健全物业管理制度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物业管理员工行为规范；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管理人员岗位职责；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保安工作职责；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保洁工作职责；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会议接待员工作职责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管理人员、操作人员考核细则（百分考核）；</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考核奖惩制度；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安全保卫制度；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　综合服务制度；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　工作流程、巡视检查、维护修复、安全管理及交接班等制度；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　其他制度。</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（3）需整改问题及时整改完成。</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vMerge w:val="restart"/>
            <w:textDirection w:val="lrTb"/>
            <w:noWrap w:val="false"/>
          </w:tcPr>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服务热线</w:t>
            </w:r>
            <w:r/>
          </w:p>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及紧急维修</w:t>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（1）设置24小时报修服务热线。</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（2）紧急维修应当3分钟内到达现场，不间断维修直至修复。</w:t>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left="0" w:right="0" w:firstLine="482"/>
        <w:keepLines w:val="0"/>
        <w:keepNext w:val="0"/>
        <w:pageBreakBefore w:val="0"/>
        <w:spacing w:line="480" w:lineRule="exact"/>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绿化养护服务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基本要求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）制定绿化服务的工作制度及工作计划，并按照执行。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）做好绿化服务工作记录，填写规范。</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）作业时采取安全防护措施，防止对作业人员或他人造成伤害。</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）相关耗材的环保、安全性应当符合规定要求。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室外绿化养护</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）根据生长环境、植物特性进行除草、灌溉、施肥、整形修剪、防治病虫害等。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）根据生长情况修剪绿地，绿地内无枯草、无杂物，无干枯坏死和病虫侵害，基本无裸露土地。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）定期修剪树木、花卉等，灌乔木生长正常、造型美观自然、花枝新鲜，无枯叶、无病虫、无死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树缺株。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）绿篱生长造型正常，颜色正常，修剪及时，基本无死株和干死株，有虫株率在</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以下。</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）清除花坛和花景的花蒂、黄叶、杂草、垃圾，做好病虫害防治。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）水池水面定期清理，无枯枝落叶、水质清洁。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）根据病虫害发生规律实施综合治理，通常在病虫率高时，以药剂杀死病虫，以确保植物良好生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长。产生垃圾的主要区域和路段做到日产日清。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）雨雪、冰冻等恶劣天气来临前，专人巡查，对绿植做好预防措施，排除安全隐患。</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）恶劣天气后，及时清除倒树断枝，疏通道路，尽快恢复原状。</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（1）绿化修剪：根据植物生长的特点和美观的要求定期或不定期进行修剪。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所有药物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招标人确定。所有复合肥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5.根据苗木生长要求，每年两次对乔木、灌木的根部进行松土，对绿化区内所有苗木做规范的养护穴、养护沟。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7.防风。由于树木小，栽植时间短，遇暴风雨、大风天气，容易发生树木倒伏等情况，须提前或及时对树林进行支架固定。支架固定要注重美观。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8.防冻、防晒。冬季和高温季节来临时，怕冻、怕曝晒的植物要提前做好防护，防护要注重美观。所有树木要包裹防寒保温布，费用由物业该公司承担。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9.其它要求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（1）按规范要求建立健全校园绿化养护台账资料，每年移交招标人。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（2）不间断地对校园绿化进行巡视，确保亭榭、小品等景点完好无损。保证亭榭、景点整洁卫生，园路平整，基本无坑洼、无积水、无垃圾杂物、无卫生死角、无乱贴乱画。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保证校园绿化区域的清洁卫生，确保绿化区域无瓦砾、无杂物、垃圾等，修剪的枝、叶及清除的杂草当日及时自行运至校园外，路面清扫干净，做到每日工完场清，文明作业。不得在校园内焚烧垃圾、枝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校园绿化养护的要求除本招标文件约定外，按照《江苏省城市园林绿化植物养护技术规定》执行。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上述除草、修剪、施肥、病虫害防治等的养护次数为必要的低限，实际养护的次数根据植物生长的实际情况以美观、长势良好为标准进行。</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会议服务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会议受理</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接受会议预订</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会前准备</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根据会议需求、场地大小、用途，明确会议桌椅、物品、设备、文具等摆放规定，音、视频设施保障措施</w:t>
            </w:r>
            <w:r>
              <w:rPr>
                <w:rFonts w:hint="eastAsia" w:ascii="宋体" w:hAnsi="宋体" w:eastAsia="宋体"/>
                <w:color w:val="000000" w:themeColor="text1"/>
                <w:sz w:val="24"/>
                <w:szCs w:val="24"/>
                <w:highlight w:val="none"/>
                <w:lang w:eastAsia="zh-CN"/>
                <w14:textFill>
                  <w14:solidFill>
                    <w14:schemeClr w14:val="tx1"/>
                  </w14:solidFill>
                </w14:textFill>
              </w:rPr>
              <w:t xml:space="preserve">，所需物品(资料)准备齐全。</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引导服务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lang w:eastAsia="zh-CN"/>
                <w14:textFill>
                  <w14:solidFill>
                    <w14:schemeClr w14:val="tx1"/>
                  </w14:solidFill>
                </w14:textFill>
              </w:rPr>
              <w:t xml:space="preserve">门口、电梯口等场所根据需要，设置告示牌。</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好引导牌并放置在指定位置，引导人员引导手势规范，语言标准。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会中服务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）茶水服务：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①大中型会议，主席台每15分钟巡视倒茶1次，30分钟更换毛巾1次，台下根据需要准备好茶水、杯子。</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②小型会议，每15分钟巡视倒茶1次，30分钟更换毛巾1次。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③及时清理会场上的灰尘、溢出的茶水，保持会场整洁。</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eastAsia="zh-CN"/>
                <w14:textFill>
                  <w14:solidFill>
                    <w14:schemeClr w14:val="tx1"/>
                  </w14:solidFill>
                </w14:textFill>
              </w:rPr>
              <w:t xml:space="preserve">）会务保密：</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会场服务人员不得随意翻阅会议资料，防止闲杂人员进场，不得在任何场所透露会议的内容。</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会后整理</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对会议现场进行检查，做好会场清扫工作</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并关闭设备电源</w:t>
            </w:r>
            <w:r>
              <w:rPr>
                <w:rFonts w:hint="eastAsia" w:ascii="宋体" w:hAnsi="宋体" w:eastAsia="宋体"/>
                <w:color w:val="000000" w:themeColor="text1"/>
                <w:sz w:val="24"/>
                <w:szCs w:val="24"/>
                <w:highlight w:val="none"/>
                <w14:textFill>
                  <w14:solidFill>
                    <w14:schemeClr w14:val="tx1"/>
                  </w14:solidFill>
                </w14:textFill>
              </w:rPr>
              <w:t xml:space="preserve">。</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水电维修服务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vMerge w:val="restart"/>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日常巡查</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专项巡查</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olor w:val="000000" w:themeColor="text1"/>
                <w:sz w:val="24"/>
                <w:szCs w:val="24"/>
                <w:highlight w:val="none"/>
                <w:lang w:eastAsia="zh-CN"/>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r>
    </w:tbl>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）为了提升学校的物业服务形象，学校将采取机械化校园建设，降低人员成本和用工风险，中标人必须在校园内每个校区配备干湿吸尘器、抛光机、洗地机、扫地车等大型机具设备。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899"/>
        <w:gridCol w:w="1110"/>
        <w:gridCol w:w="997"/>
        <w:gridCol w:w="442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部门职能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同时</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在岗人数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岗位所需</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(1)基本素质：责任心、事业心强，吃苦耐劳，爱岗敬业，廉洁自律，具有很强的组织管理能力、协调能力和良好的心理素质。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(2)自然条件：五官端正、身体健康、男性≤60周岁／女性≤50周岁。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(3)经验要求：担任过政府机关、企事业单位、公众物业等相关非住宅物业的项目经理或负责人。</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（5）负责本项目两个校区的物业服务全面工作，为甲方提供规范细致、热情周到的物业服务，须为专职人员，法定工作日必须在项目现场办公。</w:t>
            </w:r>
            <w:r/>
          </w:p>
        </w:tc>
      </w:tr>
      <w:tr>
        <w:trPr>
          <w:trHeight w:val="2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基本素质：责任心、事业心强，吃苦耐劳，爱岗敬业，廉洁自律，具有很强的组织管理能力、协调能力和良好的心理素质。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自然条件：五官端正、身体健康、</w:t>
            </w:r>
            <w:r>
              <w:rPr>
                <w:rFonts w:ascii="宋体" w:hAnsi="宋体" w:eastAsia="宋体" w:cs="宋体"/>
                <w:b/>
                <w:color w:val="000000"/>
                <w:sz w:val="24"/>
              </w:rPr>
              <w:t xml:space="preserve">男性≤</w:t>
            </w:r>
            <w:r>
              <w:rPr>
                <w:rFonts w:ascii="Calibri" w:hAnsi="Calibri" w:eastAsia="Calibri" w:cs="Calibri"/>
                <w:b/>
                <w:color w:val="000000"/>
                <w:sz w:val="24"/>
              </w:rPr>
              <w:t xml:space="preserve">60</w:t>
            </w:r>
            <w:r>
              <w:rPr>
                <w:rFonts w:ascii="宋体" w:hAnsi="宋体" w:eastAsia="宋体" w:cs="宋体"/>
                <w:b/>
                <w:color w:val="000000"/>
                <w:sz w:val="24"/>
              </w:rPr>
              <w:t xml:space="preserve">周岁／女性≤</w:t>
            </w:r>
            <w:r>
              <w:rPr>
                <w:rFonts w:ascii="Calibri" w:hAnsi="Calibri" w:eastAsia="Calibri" w:cs="Calibri"/>
                <w:b/>
                <w:color w:val="000000"/>
                <w:sz w:val="24"/>
              </w:rPr>
              <w:t xml:space="preserve">50</w:t>
            </w:r>
            <w:r>
              <w:rPr>
                <w:rFonts w:ascii="宋体" w:hAnsi="宋体" w:eastAsia="宋体" w:cs="宋体"/>
                <w:b/>
                <w:color w:val="000000"/>
                <w:sz w:val="24"/>
              </w:rPr>
              <w:t xml:space="preserve">周岁。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文化程度：大专及以上学历，掌握基本办公软件</w:t>
            </w:r>
            <w:r>
              <w:rPr>
                <w:rFonts w:ascii="Calibri" w:hAnsi="Calibri" w:eastAsia="Calibri" w:cs="Calibri"/>
                <w:color w:val="000000"/>
                <w:sz w:val="24"/>
              </w:rPr>
              <w:t xml:space="preserve">Word</w:t>
            </w:r>
            <w:r>
              <w:rPr>
                <w:rFonts w:ascii="宋体" w:hAnsi="宋体" w:eastAsia="宋体" w:cs="宋体"/>
                <w:color w:val="000000"/>
                <w:sz w:val="24"/>
              </w:rPr>
              <w:t xml:space="preserve">、</w:t>
            </w:r>
            <w:r>
              <w:rPr>
                <w:rFonts w:ascii="Calibri" w:hAnsi="Calibri" w:eastAsia="Calibri" w:cs="Calibri"/>
                <w:color w:val="000000"/>
                <w:sz w:val="24"/>
              </w:rPr>
              <w:t xml:space="preserve">Excel</w:t>
            </w: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经验要求：担任过政府机关、企事业单位、公众物业等相关非住宅物业的项目主管。熟悉计算机办公。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①</w:t>
            </w:r>
            <w:r>
              <w:rPr>
                <w:rFonts w:ascii="宋体" w:hAnsi="宋体" w:eastAsia="宋体" w:cs="宋体"/>
                <w:color w:val="000000"/>
                <w:sz w:val="24"/>
              </w:rPr>
              <w:t xml:space="preserve">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②</w:t>
            </w:r>
            <w:r>
              <w:rPr>
                <w:rFonts w:ascii="宋体" w:hAnsi="宋体" w:eastAsia="宋体" w:cs="宋体"/>
                <w:color w:val="000000"/>
                <w:sz w:val="24"/>
              </w:rPr>
              <w:t xml:space="preserve">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③</w:t>
            </w:r>
            <w:r>
              <w:rPr>
                <w:rFonts w:ascii="宋体" w:hAnsi="宋体" w:eastAsia="宋体" w:cs="宋体"/>
                <w:color w:val="000000"/>
                <w:sz w:val="24"/>
              </w:rPr>
              <w:t xml:space="preserve">为提高物业管理水平，需进行上岗的礼仪培训。除投标人对服务人员的培训外，还需接受采购人对服务人员的培训。</w:t>
            </w:r>
            <w:r/>
          </w:p>
        </w:tc>
      </w:tr>
      <w:tr>
        <w:trPr>
          <w:trHeight w:val="4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会务服务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会务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(2)自然条件：外貌形象佳，五官端正、身体健康、女性≤45周岁，有健康证。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(3)文化程度：高中及以上学历。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(4)经验要求：担任过政府机关、企事业单位、公众物业等相关非住宅物业的客服领班、主管或会议服务专员。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身体健康、体貌端正，吃苦耐劳，普通话标准。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(3)相关知识要求：熟练掌握保洁服务专业知识及规范要求。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vMerge w:val="continue"/>
            <w:textDirection w:val="lrTb"/>
            <w:noWrap w:val="false"/>
          </w:tcPr>
          <w:p>
            <w:r/>
            <w:r/>
          </w:p>
        </w:tc>
      </w:tr>
      <w:tr>
        <w:trPr>
          <w:trHeight w:val="2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水电维修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（1）中标人必须配备固定、专职、专业的维护人员</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海洋路校区不少于持合格高压电工证的维护人员2名，文港路校区不少于持合格高压电工证的维护人员2名。常驻校园内，每个校区需安排1名持高压电工证的维护人值班，负责变电所、配电房、强电间等区域巡查及应急维修（含电控系统的操作），并按照要求按时填写维修、高压配电房、值班记录，发现异常及时上报并提交维修方案。采购人将安排1间宿舍用于值班、放置维修物品工具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（2）开学前两周投标单位必须每天每个校区安排不少于2名水电工在校园提供维护服务。</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vMerge w:val="continue"/>
            <w:textDirection w:val="lrTb"/>
            <w:noWrap w:val="false"/>
          </w:tcPr>
          <w:p>
            <w:r/>
            <w:r/>
          </w:p>
        </w:tc>
      </w:tr>
      <w:tr>
        <w:trPr>
          <w:trHeight w:val="2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文港路校区绿化工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(2)自然条件：</w:t>
            </w:r>
            <w:r>
              <w:rPr>
                <w:rFonts w:ascii="宋体" w:hAnsi="宋体" w:eastAsia="宋体" w:cs="宋体"/>
                <w:b/>
                <w:color w:val="000000"/>
                <w:sz w:val="24"/>
              </w:rPr>
              <w:t xml:space="preserve">男性≤60周岁／女性≤50周岁</w:t>
            </w:r>
            <w:r>
              <w:rPr>
                <w:rFonts w:ascii="宋体" w:hAnsi="宋体" w:eastAsia="宋体" w:cs="宋体"/>
                <w:color w:val="000000"/>
                <w:sz w:val="24"/>
              </w:rPr>
              <w:t xml:space="preserve">，身体健康、体貌端正，吃苦耐劳，普通话标准。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(3)相关知识要求：熟练掌握绿化服务专业知识及规范要求。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(4)专业资格要求：绿化职业技能证书。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(5)经验要求：担任过政府机关、企事业单位、公众物业等相关非住宅物业的绿化领班、主管或专职绿化工。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(6)素质能力：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①要求政治上可靠，身体素质好，无不良行为记录，知晓本岗位的服务礼仪，中标人须与所有相关人员签订《保密协议书》。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②必须经采购人考核、政治审查通过后方可录用。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海洋路校区绿化工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vMerge w:val="continue"/>
            <w:textDirection w:val="lrTb"/>
            <w:noWrap w:val="false"/>
          </w:tcPr>
          <w:p>
            <w:r/>
            <w:r/>
          </w:p>
        </w:tc>
      </w:tr>
      <w:tr>
        <w:trPr>
          <w:trHeight w:val="111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服务单位必须按照有关法律法规充分考虑加班费和员工福利，甲方再另外支付人员的其它任何费用。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服务单位于合同签订之日起七日内所有服务人员必须按要求持证上岗（包括所有服务人员领取健康证等），有一项不符合则视为违约，甲方可终止合同，不予退还其履约保证金，乙方承担相应法律责任。</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由于各类活动、突击迎检、节假日期间等因素导致的费用，不论这些因素是可预测或不可预测的，均已包含在投标报价中。除甲方要求外，不作调整。</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6</w:t>
            </w:r>
            <w:r>
              <w:rPr>
                <w:rFonts w:ascii="宋体" w:hAnsi="宋体" w:eastAsia="宋体" w:cs="宋体"/>
                <w:b/>
                <w:color w:val="000000"/>
                <w:sz w:val="24"/>
              </w:rPr>
              <w:t xml:space="preserve">、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w:t>
            </w:r>
            <w:r>
              <w:rPr>
                <w:rFonts w:ascii="宋体" w:hAnsi="宋体" w:eastAsia="宋体" w:cs="宋体"/>
                <w:color w:val="000000"/>
                <w:sz w:val="24"/>
              </w:rPr>
              <w:t xml:space="preserve">、本项目配备人员不少于</w:t>
            </w:r>
            <w:r>
              <w:rPr>
                <w:rFonts w:ascii="Calibri" w:hAnsi="Calibri" w:eastAsia="Calibri" w:cs="Calibri"/>
                <w:color w:val="000000"/>
                <w:sz w:val="24"/>
              </w:rPr>
              <w:t xml:space="preserve">40</w:t>
            </w:r>
            <w:r>
              <w:rPr>
                <w:rFonts w:ascii="宋体" w:hAnsi="宋体" w:eastAsia="宋体" w:cs="宋体"/>
                <w:color w:val="000000"/>
                <w:sz w:val="24"/>
              </w:rPr>
              <w:t xml:space="preserve">人，人员必须用足，国假加班人数不得低于</w:t>
            </w:r>
            <w:r>
              <w:rPr>
                <w:rFonts w:ascii="Calibri" w:hAnsi="Calibri" w:eastAsia="Calibri" w:cs="Calibri"/>
                <w:color w:val="000000"/>
                <w:sz w:val="24"/>
              </w:rPr>
              <w:t xml:space="preserve">15</w:t>
            </w:r>
            <w:r>
              <w:rPr>
                <w:rFonts w:ascii="宋体" w:hAnsi="宋体" w:eastAsia="宋体" w:cs="宋体"/>
                <w:color w:val="000000"/>
                <w:sz w:val="24"/>
              </w:rPr>
              <w:t xml:space="preserve">人。中标方需统筹安排满足甲方工作要求，具体要求及范围按项目需求实施。</w:t>
            </w:r>
            <w:r/>
          </w:p>
        </w:tc>
      </w:tr>
    </w:tbl>
    <w:p>
      <w:pPr>
        <w:ind w:right="0"/>
        <w:keepLines w:val="0"/>
        <w:keepNext w:val="0"/>
        <w:pageBreakBefore w:val="0"/>
        <w:spacing w:line="48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5.2</w:t>
      </w:r>
      <w:r>
        <w:rPr>
          <w:rFonts w:hint="eastAsia" w:ascii="宋体" w:hAnsi="宋体" w:cs="宋体"/>
          <w:b/>
          <w:bCs/>
          <w:color w:val="000000" w:themeColor="text1"/>
          <w:sz w:val="24"/>
          <w:highlight w:val="none"/>
          <w:lang w:val="en-US" w:eastAsia="zh-CN"/>
          <w14:textFill>
            <w14:solidFill>
              <w14:schemeClr w14:val="tx1"/>
            </w14:solidFill>
          </w14:textFill>
        </w:rPr>
        <w:t xml:space="preserve">具体人员安排如下：</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保洁服务：</w:t>
      </w:r>
      <w:r/>
    </w:p>
    <w:p>
      <w:pPr>
        <w:numPr>
          <w:ilvl w:val="0"/>
          <w:numId w:val="0"/>
        </w:numPr>
        <w:ind w:left="0" w:right="0" w:firstLine="482"/>
        <w:keepLines w:val="0"/>
        <w:keepNext w:val="0"/>
        <w:pageBreakBefore w:val="0"/>
        <w:spacing w:line="480" w:lineRule="exact"/>
        <w:widowControl/>
        <w:tabs>
          <w:tab w:val="left" w:pos="312"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（一）文港路校区：</w:t>
      </w:r>
      <w:r/>
    </w:p>
    <w:p>
      <w:pPr>
        <w:numPr>
          <w:ilvl w:val="0"/>
          <w:numId w:val="0"/>
        </w:num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研发中心大楼：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1楼大厅及公共区域、1楼卫生间</w:t>
      </w:r>
      <w:r>
        <w:rPr>
          <w:rFonts w:hint="eastAsia" w:ascii="宋体" w:hAnsi="宋体" w:eastAsia="宋体" w:cs="宋体"/>
          <w:color w:val="000000" w:themeColor="text1"/>
          <w:sz w:val="24"/>
          <w:szCs w:val="24"/>
          <w:highlight w:val="none"/>
          <w14:textFill>
            <w14:solidFill>
              <w14:schemeClr w14:val="tx1"/>
            </w14:solidFill>
          </w14:textFill>
        </w:rPr>
        <w:t xml:space="preserve">、南楼2至6层卫生间保洁（1人）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研发北楼2至8层卫生间保洁及研发楼地下车库，电梯保洁，楼梯口保洁，（1人）</w:t>
      </w:r>
      <w:r>
        <w:rPr>
          <w:rFonts w:hint="eastAsia" w:ascii="宋体" w:hAnsi="宋体" w:cs="宋体"/>
          <w:color w:val="000000" w:themeColor="text1"/>
          <w:sz w:val="24"/>
          <w:szCs w:val="24"/>
          <w:highlight w:val="none"/>
          <w:lang w:eastAsia="zh-CN"/>
          <w14:textFill>
            <w14:solidFill>
              <w14:schemeClr w14:val="tx1"/>
            </w14:solidFill>
          </w14:textFill>
        </w:rPr>
        <w:t xml:space="preserve">；研发北楼</w:t>
      </w:r>
      <w:r>
        <w:rPr>
          <w:rFonts w:hint="eastAsia" w:ascii="宋体" w:hAnsi="宋体" w:eastAsia="宋体" w:cs="宋体"/>
          <w:color w:val="000000" w:themeColor="text1"/>
          <w:sz w:val="24"/>
          <w:szCs w:val="24"/>
          <w:highlight w:val="none"/>
          <w14:textFill>
            <w14:solidFill>
              <w14:schemeClr w14:val="tx1"/>
            </w14:solidFill>
          </w14:textFill>
        </w:rPr>
        <w:t xml:space="preserve">9至15楼卫生间、走廊、楼梯口保洁、会议室及校领导办公室保洁(1人)；</w:t>
      </w:r>
      <w:r/>
    </w:p>
    <w:p>
      <w:p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2.智能制造学院：卫生间保洁（A、B楼1--6层）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后勤服务中心：后勤服务中心周边公共区域（4、5楼卫生间）保洁、电梯保洁、六楼客房服务（2人）；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建筑工程学院：卫生间保洁（C楼1--6层）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B楼</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含4个楼梯1层至负1层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．环境工程学院：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8号楼和26号楼</w:t>
      </w:r>
      <w:r>
        <w:rPr>
          <w:rFonts w:hint="eastAsia" w:ascii="宋体" w:hAnsi="宋体" w:eastAsia="宋体" w:cs="宋体"/>
          <w:color w:val="000000" w:themeColor="text1"/>
          <w:sz w:val="24"/>
          <w:szCs w:val="24"/>
          <w:highlight w:val="none"/>
          <w14:textFill>
            <w14:solidFill>
              <w14:schemeClr w14:val="tx1"/>
            </w14:solidFill>
          </w14:textFill>
        </w:rPr>
        <w:t xml:space="preserve">卫生间保洁（西校区）（1人）；</w:t>
      </w:r>
      <w:r/>
    </w:p>
    <w:p>
      <w:pPr>
        <w:pStyle w:val="1043"/>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．校园内所有道路环境</w:t>
      </w:r>
      <w:r>
        <w:rPr>
          <w:rFonts w:hint="eastAsia" w:ascii="宋体" w:hAnsi="宋体" w:cs="宋体"/>
          <w:color w:val="000000" w:themeColor="text1"/>
          <w:sz w:val="24"/>
          <w:szCs w:val="24"/>
          <w:highlight w:val="none"/>
          <w:lang w:val="en-US" w:eastAsia="zh-CN"/>
          <w14:textFill>
            <w14:solidFill>
              <w14:schemeClr w14:val="tx1"/>
            </w14:solidFill>
          </w14:textFill>
        </w:rPr>
        <w:t xml:space="preserve">打扫</w:t>
      </w:r>
      <w:r>
        <w:rPr>
          <w:rFonts w:hint="eastAsia" w:ascii="宋体" w:hAnsi="宋体" w:eastAsia="宋体" w:cs="宋体"/>
          <w:color w:val="000000" w:themeColor="text1"/>
          <w:sz w:val="24"/>
          <w:szCs w:val="24"/>
          <w:highlight w:val="none"/>
          <w14:textFill>
            <w14:solidFill>
              <w14:schemeClr w14:val="tx1"/>
            </w14:solidFill>
          </w14:textFill>
        </w:rPr>
        <w:t xml:space="preserve">（除安排学生打扫之外）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及时运送至指定地点（2人）；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6.校</w:t>
      </w:r>
      <w:r>
        <w:rPr>
          <w:rFonts w:hint="eastAsia" w:ascii="宋体" w:hAnsi="宋体" w:cs="宋体"/>
          <w:color w:val="000000" w:themeColor="text1"/>
          <w:sz w:val="24"/>
          <w:szCs w:val="24"/>
          <w:highlight w:val="none"/>
          <w14:textFill>
            <w14:solidFill>
              <w14:schemeClr w14:val="tx1"/>
            </w14:solidFill>
          </w14:textFill>
        </w:rPr>
        <w:t xml:space="preserve">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9.校区内小型物品搬运等杂工。</w:t>
      </w:r>
      <w:r/>
    </w:p>
    <w:p>
      <w:pPr>
        <w:pStyle w:val="841"/>
        <w:ind w:left="0" w:right="0" w:firstLine="482"/>
        <w:keepLines w:val="0"/>
        <w:keepNext w:val="0"/>
        <w:pageBreakBefore w:val="0"/>
        <w:spacing w:line="480" w:lineRule="exact"/>
        <w:rPr>
          <w:rFonts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41"/>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41"/>
        <w:ind w:left="0" w:right="0" w:firstLine="480"/>
        <w:keepLines w:val="0"/>
        <w:keepNext w:val="0"/>
        <w:pageBreakBefore w:val="0"/>
        <w:spacing w:line="480" w:lineRule="exact"/>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12.校区内小型物品搬运等杂工。</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2水电维修：</w:t>
      </w:r>
      <w:r/>
    </w:p>
    <w:p>
      <w:pPr>
        <w:pStyle w:val="1043"/>
        <w:ind w:left="0" w:right="0"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1043"/>
        <w:ind w:left="0" w:right="0" w:firstLine="480"/>
        <w:keepLines w:val="0"/>
        <w:keepNext w:val="0"/>
        <w:pageBreakBefore w:val="0"/>
        <w:spacing w:line="480" w:lineRule="exact"/>
        <w:widowControl w:val="off"/>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每天有高压电工值班，海洋路校区配高压电工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人，文港路校区配高压电工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3绿化养护：</w:t>
      </w:r>
      <w:r/>
    </w:p>
    <w:p>
      <w:pPr>
        <w:ind w:left="0" w:right="0" w:firstLine="480"/>
        <w:keepLines w:val="0"/>
        <w:keepNext w:val="0"/>
        <w:pageBreakBefore w:val="0"/>
        <w:spacing w:line="480" w:lineRule="exact"/>
        <w:tabs>
          <w:tab w:val="left" w:pos="312"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校园内所有</w:t>
      </w:r>
      <w:r>
        <w:rPr>
          <w:rFonts w:hint="eastAsia" w:ascii="宋体" w:hAnsi="宋体" w:eastAsia="宋体" w:cs="宋体"/>
          <w:color w:val="000000" w:themeColor="text1"/>
          <w:sz w:val="24"/>
          <w:szCs w:val="24"/>
          <w:highlight w:val="none"/>
          <w14:textFill>
            <w14:solidFill>
              <w14:schemeClr w14:val="tx1"/>
            </w14:solidFill>
          </w14:textFill>
        </w:rPr>
        <w:t xml:space="preserve">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含驾校区域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匠心湖</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水草及</w:t>
      </w:r>
      <w:r>
        <w:rPr>
          <w:rFonts w:hint="eastAsia" w:ascii="宋体" w:hAnsi="宋体" w:cs="宋体"/>
          <w:color w:val="000000" w:themeColor="text1"/>
          <w:sz w:val="24"/>
          <w:szCs w:val="24"/>
          <w:highlight w:val="none"/>
          <w14:textFill>
            <w14:solidFill>
              <w14:schemeClr w14:val="tx1"/>
            </w14:solidFill>
          </w14:textFill>
        </w:rPr>
        <w:t xml:space="preserve">荷叶清理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，黑</w:t>
      </w:r>
      <w:r>
        <w:rPr>
          <w:rFonts w:hint="eastAsia" w:ascii="宋体" w:hAnsi="宋体" w:cs="宋体"/>
          <w:color w:val="000000" w:themeColor="text1"/>
          <w:sz w:val="24"/>
          <w:szCs w:val="24"/>
          <w:highlight w:val="none"/>
          <w14:textFill>
            <w14:solidFill>
              <w14:schemeClr w14:val="tx1"/>
            </w14:solidFill>
          </w14:textFill>
        </w:rPr>
        <w:t xml:space="preserve">天鹅喂养（含每天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斤青菜</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斤玉米</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3.提供绿植盆栽250盆（1.5米高）及养护。</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41"/>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79"/>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年（含1个月试用期），自合同签订之日起计算。试用期一个月。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预付款支付时间：合同签订后，甲方收到发票后10个工作日，预付款支付比例：合同金额的30%。（乙方需提供等额税票。在签订合同时，乙方明确表示无需预付款的，可不执行）。</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6.2.2</w:t>
      </w:r>
      <w:r>
        <w:rPr>
          <w:rFonts w:hint="eastAsia" w:ascii="宋体" w:hAnsi="宋体" w:eastAsia="宋体" w:cs="仿宋"/>
          <w:color w:val="000000" w:themeColor="text1"/>
          <w:highlight w:val="none"/>
          <w:shd w:val="clear" w:color="auto" w:fill="ffffff"/>
          <w14:textFill>
            <w14:solidFill>
              <w14:schemeClr w14:val="tx1"/>
            </w14:solidFill>
          </w14:textFill>
        </w:rPr>
        <w:t xml:space="preserve">付款方式：</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按月计付物业服务费，物业管理服务费的支付采用每月考核，按月支付，即甲方于每月</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30日前</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对上月度的物业管理服务工作进行考核，并支付经考核合格的上月物业管理服务费（每次支付时扣除十二分一的预付款</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在乙方向甲方交付等额发票后，甲方在10个工作日内以转账形式支付给乙方上月的物业综合管理服务费）。</w:t>
      </w:r>
      <w:r/>
    </w:p>
    <w:p>
      <w:pPr>
        <w:pStyle w:val="1079"/>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仿宋"/>
          <w:color w:val="000000" w:themeColor="text1"/>
          <w:highlight w:val="none"/>
          <w:shd w:val="clear" w:color="auto" w:fill="ffffff"/>
          <w14:textFill>
            <w14:solidFill>
              <w14:schemeClr w14:val="tx1"/>
            </w14:solidFill>
          </w14:textFill>
        </w:rPr>
        <w:t xml:space="preserve">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1.</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物业服务费用以</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每月</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为周期进行支付，甲方根据《考核细则》对乙方进行综合考核，并按考核结果支付对应服务费用，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具体详见附件。</w:t>
      </w:r>
      <w:r/>
    </w:p>
    <w:p>
      <w:pPr>
        <w:pStyle w:val="1079"/>
        <w:numPr>
          <w:ilvl w:val="0"/>
          <w:numId w:val="0"/>
        </w:numPr>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2.</w:t>
      </w:r>
      <w:r>
        <w:rPr>
          <w:rFonts w:hint="eastAsia" w:ascii="宋体" w:hAnsi="宋体" w:eastAsia="宋体" w:cs="仿宋"/>
          <w:color w:val="000000" w:themeColor="text1"/>
          <w:highlight w:val="none"/>
          <w:shd w:val="clear" w:color="auto" w:fill="ffffff"/>
          <w14:textFill>
            <w14:solidFill>
              <w14:schemeClr w14:val="tx1"/>
            </w14:solidFill>
          </w14:textFill>
        </w:rPr>
        <w:t xml:space="preserve">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0"/>
        <w:jc w:val="left"/>
        <w:keepLines w:val="0"/>
        <w:keepNext w:val="0"/>
        <w:pageBreakBefore w:val="0"/>
        <w:spacing w:line="480" w:lineRule="exact"/>
        <w:rPr>
          <w:rFonts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（2）黑天鹅喂养（含每天</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斤青菜</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斤玉米等）</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、绿化养护所需的肥料、农药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 客耗品费用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办公区域及会议室</w:t>
      </w:r>
      <w:r>
        <w:rPr>
          <w:rFonts w:hint="eastAsia" w:ascii="宋体" w:hAnsi="宋体" w:eastAsia="宋体" w:cs="宋体"/>
          <w:color w:val="000000" w:themeColor="text1"/>
          <w:sz w:val="24"/>
          <w:szCs w:val="24"/>
          <w:highlight w:val="none"/>
          <w:u w:val="singl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由学校提供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注：本款涉及的零星维修材料、低值易耗品、苗木、客耗品等费用，不论是由供应商，还是采购人承担，涉及的相关服务由供应商承担，服务费用包含在物业服务项目合同金额之内。</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2、投标人必须是有能力按照招标文件规定的要求独立完成物业服务工作的投标人，中标后不允许分包、转包，中标项目负责人在合同期内未经招标人许可不得更换。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投标人应根据采购需求和本项目实际，制订相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8.1</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符合政策法规的整体设想及策划</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投标人需依据</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物业管理服务需求及校园特点，提供符合教育环境要求的项目整体设想及策划方案。方案应</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至少</w:t>
      </w:r>
      <w:r>
        <w:rPr>
          <w:rFonts w:hint="eastAsia" w:ascii="宋体" w:hAnsi="宋体" w:cs="宋体"/>
          <w:color w:val="000000" w:themeColor="text1"/>
          <w:sz w:val="24"/>
          <w:highlight w:val="none"/>
          <w:lang w:val="zh-CN"/>
          <w14:textFill>
            <w14:solidFill>
              <w14:schemeClr w14:val="tx1"/>
            </w14:solidFill>
          </w14:textFill>
        </w:rPr>
        <w:t xml:space="preserve">包括以下内容</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p>
      <w:pPr>
        <w:ind w:left="0" w:right="0" w:firstLine="408"/>
        <w:keepLines w:val="0"/>
        <w:keepNext w:val="0"/>
        <w:pageBreakBefore w:val="0"/>
        <w:spacing w:line="480" w:lineRule="exact"/>
        <w:widowControl/>
        <w:rPr>
          <w:rFonts w:ascii="宋体" w:hAnsi="宋体" w:eastAsia="宋体" w:cs="宋体"/>
          <w:color w:val="000000" w:themeColor="text1"/>
          <w:spacing w:val="-18"/>
          <w:sz w:val="24"/>
          <w:szCs w:val="24"/>
          <w:highlight w:val="none"/>
          <w:lang w:eastAsia="zh-CN"/>
          <w14:textFill>
            <w14:solidFill>
              <w14:schemeClr w14:val="tx1"/>
            </w14:solidFill>
          </w14:textFill>
        </w:rPr>
      </w:pPr>
      <w:r>
        <w:rPr>
          <w:rFonts w:ascii="宋体" w:hAnsi="宋体" w:eastAsia="宋体" w:cs="宋体"/>
          <w:color w:val="000000" w:themeColor="text1"/>
          <w:spacing w:val="-18"/>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教育项目管理理念：阐述“服务育人、管理育人、环境育人”三位一体的物业管理理念，强调物业服务与学校育人目标的协同，体现“以师生为中心”的服务宗旨。</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（2）校园管理工作目标：设定</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SMART原则的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管理目标体系，包括设施设备完好率≥98%、师生满意率≥95%、重大安全事故率0、环境达标率100%、应急响应时间≤15分钟等可量化指标。</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）校园服务定位：明确物业服务作为学校教学科研的支撑系统、校园安全的保障系统、环境育人的展示窗口三重定位，构建“教育+服务”融合模式。</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（4）服务设想及策划：制定教学区“课前准备-课中保障-课后维护”全流程服务方案；实训区安全管理特色服务方案。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（5）重点、难点把控：分析校园安全、教学保障（</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用水用电设施设备的巡查维护）、学生管理（行为引导）、大型活动支持（社会化考试、开学典礼、运动会、毕业典礼、会务服务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校园招聘等）关键点，提出针对性解决方案。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（6）制度建设：构建包括《校园物业服务质量标准》等制度组成的制度体系。</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（7）档案管理：精细化档案管理方案。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（8）进场交接过渡方案：制定“三步走”交接计划：准备阶段（资料交接、人员培训）、实施阶段（分区域交接、问题整改）、巩固阶段（服务优化、师生反馈），确保学期交接平稳有序。</w:t>
      </w:r>
      <w:r/>
    </w:p>
    <w:p>
      <w:pPr>
        <w:ind w:left="0" w:right="0" w:firstLine="494"/>
        <w:keepLines w:val="0"/>
        <w:keepNext w:val="0"/>
        <w:pageBreakBefore w:val="0"/>
        <w:spacing w:line="480" w:lineRule="exact"/>
        <w:widowControl/>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物业特点要求：</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方案需特别考虑</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本项目所服务</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学校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特点：卫生间、公共区域、</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教室供电及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教室照明插座的巡查</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维修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要求、校园活动高频次支持（</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均</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场大型活动）、学期周期性工作安排（开学季、考试周、毕业季）等，确保物业服务与教育教学工作协调统一，形成“教学需要什么，物业保障什么”的响应机制。</w:t>
      </w:r>
      <w:r/>
    </w:p>
    <w:p>
      <w:pPr>
        <w:ind w:left="0" w:right="0" w:firstLine="478"/>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8.2</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组织机构设置、人员配备、培训与管理</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投标人应根据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物业需求制定科学合理的组织机构设置、人员配备、培训与管理方案：</w:t>
      </w:r>
      <w:r/>
    </w:p>
    <w:p>
      <w:pPr>
        <w:pStyle w:val="1079"/>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组织架构</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建立</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+N</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组织架构：1个项目管理中心，</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个区域管理处（教学区、行政公共区），N个专业服务团队（水电维修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及</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巡查</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维护、环境清洁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会务服务、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绿化养护</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等）。</w:t>
      </w:r>
      <w:r/>
    </w:p>
    <w:p>
      <w:pPr>
        <w:pStyle w:val="1079"/>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人员配备</w:t>
      </w:r>
      <w:r/>
    </w:p>
    <w:p>
      <w:pPr>
        <w:pStyle w:val="1079"/>
        <w:ind w:left="0" w:right="0" w:firstLine="408"/>
        <w:jc w:val="both"/>
        <w:keepLines w:val="0"/>
        <w:keepNext w:val="0"/>
        <w:pageBreakBefore w:val="0"/>
        <w:spacing w:before="0" w:beforeAutospacing="0" w:after="0" w:afterAutospacing="0"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18"/>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投标方应针对本项目实际运行状况及服务要求</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依据校园分区配置专业物业人员，</w:t>
      </w:r>
      <w:r>
        <w:rPr>
          <w:rFonts w:ascii="宋体" w:hAnsi="宋体" w:eastAsia="宋体" w:cs="宋体"/>
          <w:color w:val="000000" w:themeColor="text1"/>
          <w:sz w:val="24"/>
          <w:szCs w:val="24"/>
          <w:highlight w:val="none"/>
          <w:lang w:eastAsia="zh-CN"/>
          <w14:textFill>
            <w14:solidFill>
              <w14:schemeClr w14:val="tx1"/>
            </w14:solidFill>
          </w14:textFill>
        </w:rPr>
        <w:t xml:space="preserve">投标方负责提供岗位人员配备清单及排班表等。</w:t>
      </w:r>
      <w:r/>
    </w:p>
    <w:p>
      <w:pPr>
        <w:pStyle w:val="1079"/>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lang w:eastAsia="zh-CN"/>
          <w14:textFill>
            <w14:solidFill>
              <w14:schemeClr w14:val="tx1"/>
            </w14:solidFill>
          </w14:textFill>
        </w:rPr>
        <w:t xml:space="preserve">项目经</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理要求具有全面负责物业</w:t>
      </w:r>
      <w:r>
        <w:rPr>
          <w:rFonts w:ascii="宋体" w:hAnsi="宋体" w:eastAsia="宋体" w:cs="宋体"/>
          <w:color w:val="000000" w:themeColor="text1"/>
          <w:sz w:val="24"/>
          <w:szCs w:val="24"/>
          <w:highlight w:val="none"/>
          <w:lang w:eastAsia="zh-CN"/>
          <w14:textFill>
            <w14:solidFill>
              <w14:schemeClr w14:val="tx1"/>
            </w14:solidFill>
          </w14:textFill>
        </w:rPr>
        <w:t xml:space="preserve">服务各项事务</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，熟悉教育行业特点，能够配合学校学期工作安排制定服务计划。</w:t>
      </w:r>
      <w:r>
        <w:rPr>
          <w:rFonts w:ascii="宋体" w:hAnsi="宋体" w:eastAsia="宋体" w:cs="宋体"/>
          <w:color w:val="000000" w:themeColor="text1"/>
          <w:sz w:val="24"/>
          <w:szCs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lang w:eastAsia="zh-CN"/>
          <w14:textFill>
            <w14:solidFill>
              <w14:schemeClr w14:val="tx1"/>
            </w14:solidFill>
          </w14:textFill>
        </w:rPr>
        <w:t xml:space="preserve">提供规范细致、热情周到的物业服</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务，本项目管理人员一经</w:t>
      </w:r>
      <w:r>
        <w:rPr>
          <w:rFonts w:ascii="宋体" w:hAnsi="宋体" w:eastAsia="宋体" w:cs="宋体"/>
          <w:color w:val="000000" w:themeColor="text1"/>
          <w:sz w:val="24"/>
          <w:szCs w:val="24"/>
          <w:highlight w:val="none"/>
          <w:lang w:eastAsia="zh-CN"/>
          <w14:textFill>
            <w14:solidFill>
              <w14:schemeClr w14:val="tx1"/>
            </w14:solidFill>
          </w14:textFill>
        </w:rPr>
        <w:t xml:space="preserve">确定，未经采购人同意不得随意更换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90"/>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③项目管理人员应具备教育心理学基础知识，掌握与学生沟通技巧，具备处理校园突发事件的应急能力。</w:t>
      </w:r>
      <w:r/>
    </w:p>
    <w:p>
      <w:pPr>
        <w:pStyle w:val="1090"/>
        <w:ind w:left="0" w:right="0" w:firstLine="480"/>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④项目管理人员应</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具备良好的沟通和协调能</w:t>
      </w:r>
      <w:r>
        <w:rPr>
          <w:rFonts w:ascii="宋体" w:hAnsi="宋体" w:eastAsia="宋体" w:cs="宋体"/>
          <w:color w:val="000000" w:themeColor="text1"/>
          <w:sz w:val="24"/>
          <w:szCs w:val="24"/>
          <w:highlight w:val="none"/>
          <w:lang w:eastAsia="zh-CN"/>
          <w14:textFill>
            <w14:solidFill>
              <w14:schemeClr w14:val="tx1"/>
            </w14:solidFill>
          </w14:textFill>
        </w:rPr>
        <w:t xml:space="preserve">力，团队合作精神和领导能力，能够提供热情的</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迎宾及会务接待工作，能够带领团</w:t>
      </w:r>
      <w:r>
        <w:rPr>
          <w:rFonts w:ascii="宋体" w:hAnsi="宋体" w:eastAsia="宋体" w:cs="宋体"/>
          <w:color w:val="000000" w:themeColor="text1"/>
          <w:sz w:val="24"/>
          <w:szCs w:val="24"/>
          <w:highlight w:val="none"/>
          <w:lang w:eastAsia="zh-CN"/>
          <w14:textFill>
            <w14:solidFill>
              <w14:schemeClr w14:val="tx1"/>
            </w14:solidFill>
          </w14:textFill>
        </w:rPr>
        <w:t xml:space="preserve">队高效完成工作任务，能快速融入新环境。</w:t>
      </w:r>
      <w:r/>
    </w:p>
    <w:p>
      <w:pPr>
        <w:pStyle w:val="1090"/>
        <w:ind w:left="0" w:right="0" w:firstLine="478"/>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培训与管理</w:t>
      </w:r>
      <w:r/>
    </w:p>
    <w:p>
      <w:pPr>
        <w:pStyle w:val="1090"/>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所有员工必须经过岗前培训，培训合格方能入职，物业员工需具有垃圾分类、节能环保等意识。</w:t>
      </w:r>
      <w:r/>
    </w:p>
    <w:p>
      <w:pPr>
        <w:pStyle w:val="1090"/>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服务人员100%专职，寒暑假期间制定“1+1”值班计划（</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1名主管+1名技术人员+区域必要人员），保障关键设施正常运行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所有物业员工必须经过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三级培训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（公司级、项目级、岗位级）并考核合格，培训内容包含校园文化、学生管理规范、教育行业服务标准等</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，考试合格才能独立上岗。</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制定学期培训计划，配合学校日程安排培训时间，每学期初开展岗位复训，学期中组织专项提升培训。</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要求每周有班会、每月至少对员工进行一次再培训，投标人的各岗位员工必须参与校方组织的安全生产、消防安全、应急演练等专业培训</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，每学期至少开展2次大型应急演练。</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8.3</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制度的建立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投标人需建立符合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特点的物业管理制度体系：</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人员管理制度：制定《师生接触规范》（含“三个绝不”原则：绝不单独进入学生宿舍、绝不与学生发生肢体接触、绝不接受学生馈赠）、《外来人员管理办法》。</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（2）教学支持服务流程制度：建立《教室管理服务流程》（课前30分钟准备、课间巡查、课后恢复）。</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）校园活动支持制度：制定《大型活动保障标准》（社会化考试、开学典礼、运动会、毕业典礼、校园招聘等），明确活动前中后期服务内容（场地布置、现场维护、清洁恢复）。</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）校园环境卫生管理制度：实施垃圾分类“四分法”（可回收、有害、厨余、其他）。</w:t>
      </w:r>
      <w:r/>
    </w:p>
    <w:p>
      <w:pPr>
        <w:pStyle w:val="1090"/>
        <w:ind w:left="0" w:right="0" w:firstLine="480"/>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）寒暑假特别管理制度：制定《假期校园封闭管理方案》、《留校学生服务管理办法》。</w:t>
      </w:r>
      <w:r/>
    </w:p>
    <w:p>
      <w:pPr>
        <w:ind w:left="0" w:right="0" w:firstLine="474"/>
        <w:keepLines w:val="0"/>
        <w:keepNext w:val="0"/>
        <w:pageBreakBefore w:val="0"/>
        <w:spacing w:line="480" w:lineRule="exact"/>
        <w:widowControl/>
        <w:rPr>
          <w:rFonts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8.4</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拟采取的管理服务模式：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投标人应提供符合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）校园综合管理模式：采用“网格化”管理模式，将校园划分</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成</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网格责任区，配合学校学期工作周期制定服务计划。</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）校园安全管理模式：构建“人防+物防+技防+制度防”四维安防体系，重点区域实施分级管控，</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实行“安全责任人”制度。</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）教育环境卫生管理模式：教学区实施“无干扰式保洁”，图书馆实施“静音保洁”，公共区域实施“定时+流动”保洁模式。</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）校园文化活动支持模式：设立“活动保障专员”，建立“活动需求对接-方案制定-资源调配-现场保障-效果评估”全流程支持体系。</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管理创新要求：</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鼓励采用智慧物业管理系统，实现报修、巡检、考核数字化；推行“物业服务开放日”增进师生理解；建立“学生物业服务体验岗”促进育人功能发挥；实施“绿色校园”创建计划，配合学校环保教育。</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8.5</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适合</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的突发事件处理预案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投标人需制定全面、专业的突发事件处理预案：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核心应急预案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《校园安全突发事件总体预案》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《公共卫生事件应急预案》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《自然灾害应对预案》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专项应急预案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《学生突发事件处理规程》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《大型活动应急保障方案》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实训室安全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事故处理流程；教室安全（设备漏电、天花板脱落）应急方案；建立“5分钟应急响应圈”。</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）学生突发事件处理预案：宿舍安全（火灾、意外伤害）处置规程；学生冲突调解机制；心理危机干预流程。</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）大型活动突发事件预案：社会化考试、开学典礼、运动会、毕业典礼、校园招聘等人流密集活动制定“三级人流管控”方案（预警-控制-疏散）。</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）校园公共卫生事件预案：制定传染病防控“五早”机制（早发现、早报告、早隔离、早诊断、早治疗）。</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）校园消防安全应急预案：每月开展消防演练。</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）恶劣天气教学调整应急预案：建立“黄橙红”三级响应机制，明确停课标准及后续教学保障措施。</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校园日常管理措施</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投标人应根据学校特点制定精细化日常管理措施：</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运动场实施“开放前检查+关闭后维护”；道路实行“分级巡查”；水电维修实施“30分钟响应”机制；绿化养护实施“四季计划”；清洁保洁实施“五定管理”（定人、定时、定区域、定标准、定考核）；会务服务实施“一站式”保障。</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）校园安全巡查制度：建立“24小时巡逻+重点时段加强+关键部位值守”三维安防体系，应用电子巡更系统。</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）学期初/末特别管理措施：学期初实施“迎新保障计划”；学期末实施“设施普查+假期准备”。</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）考试期间特别服务方案：实施“静音行动”、“环境净化”、“应急保障”三大专项。</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）校园活动支持措施：建立“一活动一方案”保障机制，实施“活动经理负责制”。</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）寒暑假校园管理方案：实施“分区封闭管理”，关键区域实行“每日两巡”，留校学生建立“服务档案”。</w:t>
      </w:r>
      <w:r/>
    </w:p>
    <w:p>
      <w:pPr>
        <w:pStyle w:val="1090"/>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教学支持要求：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日常管理需特别关注教学支持：考试期间提前2小时布置考场，考试全程专人值守；教学区域上下课高峰期安排秩序引导员；建立“教学服务保障专线”实时响应教师需求。</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pStyle w:val="1090"/>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投标人需具备良好的质量管理体系规范日常管理与服务，积极保障员工健康和 安全，以保障本项目的顺利实施，具有有效期内的质量管理体系认证证书、环境管理体系认证证书、职业安全健康管理体系认证证书、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企业</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诚信管理体系认证证书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的</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优先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9.2拟派项目负责人具有本科及以上学历的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拟派的绿化工中任意一人持有由人社部门认可的《职业技能等级（资格）证书（三级/高级工）》（职业工种为绿化工）或更高级别（二级/技师、一级/高级技师）证书的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 xml:space="preserve">投标人需要具备丰富的物业服务相关承接经验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，确保本项目的顺利实施，投标</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人具有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10"/>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834"/>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江苏省盐城技师学院物业管理服务项目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29"/>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1014"/>
        <w:tblW w:w="93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jc w:val="center"/>
          <w:trHeight w:val="829"/>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jc w:val="center"/>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投标报价分采用低价优先法计算，即满足招标文件要求且报价最低的投标人报价为评标基准价，其报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分。其他投标人的报价分统一按照以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jc w:val="center"/>
        </w:trPr>
        <w:tc>
          <w:tcPr>
            <w:tcW w:w="765"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vMerge w:val="restart"/>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14:textFill>
                  <w14:solidFill>
                    <w14:schemeClr w14:val="tx1"/>
                  </w14:solidFill>
                </w14:textFill>
              </w:rPr>
              <w:t xml:space="preserve">有效的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w:t>
            </w:r>
            <w:r>
              <w:rPr>
                <w:rFonts w:hint="eastAsia" w:ascii="宋体" w:hAnsi="宋体"/>
                <w:color w:val="000000" w:themeColor="text1"/>
                <w:sz w:val="24"/>
                <w:szCs w:val="24"/>
                <w:highlight w:val="none"/>
                <w14:textFill>
                  <w14:solidFill>
                    <w14:schemeClr w14:val="tx1"/>
                  </w14:solidFill>
                </w14:textFill>
              </w:rPr>
              <w:t xml:space="preserve">诚信管理体系认证证书</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，投标人应当确保证书开标当天处于有效期内，否则不予认可。以上材料均须加盖投标人公章，否则不予认可，不提供不得分。</w:t>
            </w:r>
            <w:r/>
          </w:p>
        </w:tc>
      </w:tr>
      <w:tr>
        <w:trPr>
          <w:jc w:val="center"/>
          <w:trHeight w:val="868"/>
        </w:trPr>
        <w:tc>
          <w:tcPr>
            <w:tcW w:w="765"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cs="宋体"/>
                <w:color w:val="000000" w:themeColor="text1"/>
                <w:spacing w:val="-6"/>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宋体"/>
                <w:color w:val="000000"/>
                <w:sz w:val="24"/>
              </w:rPr>
              <w:t xml:space="preserve">拟派项目负责人具有本科及以上学历的加2分，最高得2分。</w:t>
            </w:r>
            <w:r/>
          </w:p>
          <w:p>
            <w:pPr>
              <w:jc w:val="left"/>
              <w:spacing w:line="46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2、拟派的绿化工中任意一人持有由人社部门认可的《职业技能等级（资格）证书（三级/高级工）》（职业工种为绿化工）或更高级别（二级/技师、一级/高级技师）证书的，得1分。</w:t>
            </w:r>
            <w:r/>
          </w:p>
          <w:p>
            <w:pPr>
              <w:pStyle w:val="1212"/>
              <w:ind w:left="0" w:right="0" w:firstLine="0"/>
              <w:keepLines w:val="0"/>
              <w:keepNext w:val="0"/>
              <w:pageBreakBefore w:val="0"/>
              <w:spacing w:line="40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注:以上需提供证书原件彩色扫描件【绿化工</w:t>
            </w:r>
            <w:r>
              <w:rPr>
                <w:rFonts w:hint="eastAsia" w:cs="宋体"/>
                <w:color w:val="000000" w:themeColor="text1"/>
                <w:sz w:val="24"/>
                <w:szCs w:val="24"/>
                <w:highlight w:val="none"/>
                <w:lang w:val="en-US" w:eastAsia="zh-CN" w:bidi="ar-SA"/>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提供证书原件彩色扫描件</w:t>
            </w:r>
            <w:r>
              <w:rPr>
                <w:rFonts w:hint="eastAsia"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技能人才评价证书全国联网查询网站http://jndj.osta.org.cn/查询页面</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完整截图</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】，毕业证书须同时提供学信网查询截图并加盖投标人公章，不提供不得分。以上人员须提供招标文件上网公示之日当月向前1个月在本单位缴纳养老保险证明复印件加盖投标人公章，不提供不得分。</w:t>
            </w:r>
            <w:r/>
          </w:p>
        </w:tc>
      </w:tr>
      <w:tr>
        <w:trPr>
          <w:jc w:val="center"/>
        </w:trPr>
        <w:tc>
          <w:tcPr>
            <w:tcW w:w="765"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投标人具有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注：类似业绩指类似党政机关、事业单位、企业单位物业管理项目(不含住宅、工厂)。投标人须提供合同扫描件并加盖投标人公章，合同中必须包含服务内容、合同签订时间等信息，否则不予计分。</w:t>
            </w:r>
            <w:r/>
          </w:p>
        </w:tc>
      </w:tr>
      <w:tr>
        <w:trPr>
          <w:jc w:val="center"/>
        </w:trPr>
        <w:tc>
          <w:tcPr>
            <w:tcW w:w="765"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cs="宋体"/>
                <w:b/>
                <w:bCs/>
                <w:color w:val="000000" w:themeColor="text1"/>
                <w:sz w:val="24"/>
                <w:szCs w:val="24"/>
                <w:highlight w:val="none"/>
                <w:lang w:val="en-US" w:eastAsia="zh-CN"/>
                <w14:textFill>
                  <w14:solidFill>
                    <w14:schemeClr w14:val="tx1"/>
                  </w14:solidFill>
                </w14:textFill>
              </w:rPr>
              <w:t xml:space="preserve">整体设想及策划（7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cs="宋体"/>
                <w:b/>
                <w:bCs/>
                <w:color w:val="000000" w:themeColor="text1"/>
                <w:sz w:val="24"/>
                <w:szCs w:val="24"/>
                <w:highlight w:val="none"/>
                <w:lang w:val="en-US" w:eastAsia="zh-CN"/>
                <w14:textFill>
                  <w14:solidFill>
                    <w14:schemeClr w14:val="tx1"/>
                  </w14:solidFill>
                </w14:textFill>
              </w:rPr>
              <w:t xml:space="preserve">）</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.1符合政策法规的整体设想及策划”要求，提供符合教育环境要求的项目整体设想及策划方案，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①教育项目管理理念；②校园管理工作目标；③校园服务定位；④服务设想及策划；⑤重点、难点把控；⑥制度建设；⑦档案管理；⑧进场交接过渡方案。方案优于项目需求的得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65"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、组织机构设置、人员配备、培训与管理</w:t>
            </w:r>
            <w:r>
              <w:rPr>
                <w:rFonts w:hint="eastAsia" w:cs="宋体"/>
                <w:b/>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分</w:t>
            </w:r>
            <w:r>
              <w:rPr>
                <w:rFonts w:hint="eastAsia" w:cs="宋体"/>
                <w:b/>
                <w:bCs/>
                <w:color w:val="000000" w:themeColor="text1"/>
                <w:spacing w:val="-6"/>
                <w:sz w:val="24"/>
                <w:szCs w:val="24"/>
                <w:highlight w:val="none"/>
                <w:lang w:val="en-US" w:eastAsia="zh-CN"/>
                <w14:textFill>
                  <w14:solidFill>
                    <w14:schemeClr w14:val="tx1"/>
                  </w14:solidFill>
                </w14:textFill>
              </w:rPr>
              <w:t xml:space="preserve">）</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.2组织机构设置、人员配备、培训与管理”要求，制定科学合理的组织机构设置、人员配备、培训与管理方案，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①组织架构；②人员配备；③培训与管理。方案优于项目需求的得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、制度的建立（</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.3制度的建立”要求，提供符合本项目特点的物业管理制度体系，</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教学支持服务流程制度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w:t>
            </w:r>
            <w:r>
              <w:rPr>
                <w:rFonts w:hint="eastAsia"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、管理服务模式（</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.4拟采取的管理服务模式”要求，提供符合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5、突发事件处理预案（6分）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.5适合本项目的突发事件处理预案”要求，提供符合教育环境要求的项目整体设想及策划方案，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12"/>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12"/>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.6校园日常管理措施”要求，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根据学校特点制定精细化日常管理措施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12"/>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bl>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b/>
          <w:bCs/>
          <w:i/>
          <w:iCs/>
          <w:color w:val="000000" w:themeColor="text1"/>
          <w:sz w:val="24"/>
          <w:szCs w:val="20"/>
          <w:highlight w:val="none"/>
          <w:u w:val="single"/>
          <w:lang w:val="zh-CN"/>
          <w14:textFill>
            <w14:solidFill>
              <w14:schemeClr w14:val="tx1"/>
            </w14:solidFill>
          </w14:textFill>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53"/>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53"/>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5" w:name="_Toc23368"/>
      <w:r/>
      <w:bookmarkEnd w:id="5"/>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79"/>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9"/>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6"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6"/>
      <w:r/>
      <w:r/>
    </w:p>
    <w:p>
      <w:pPr>
        <w:pStyle w:val="1079"/>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7"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7"/>
      <w:r>
        <w:rPr>
          <w:rFonts w:hint="eastAsia"/>
          <w:b/>
          <w:color w:val="000000" w:themeColor="text1"/>
          <w:sz w:val="36"/>
          <w:szCs w:val="36"/>
          <w:highlight w:val="none"/>
          <w:u w:val="single"/>
          <w14:textFill>
            <w14:solidFill>
              <w14:schemeClr w14:val="tx1"/>
            </w14:solidFill>
          </w14:textFill>
        </w:rPr>
        <w:t xml:space="preserve">        </w:t>
      </w:r>
      <w:r/>
    </w:p>
    <w:p>
      <w:pPr>
        <w:pStyle w:val="1079"/>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8"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8"/>
      <w:r>
        <w:rPr>
          <w:rFonts w:hint="eastAsia"/>
          <w:b/>
          <w:color w:val="000000" w:themeColor="text1"/>
          <w:sz w:val="36"/>
          <w:szCs w:val="36"/>
          <w:highlight w:val="none"/>
          <w:u w:val="single"/>
          <w14:textFill>
            <w14:solidFill>
              <w14:schemeClr w14:val="tx1"/>
            </w14:solidFill>
          </w14:textFill>
        </w:rPr>
        <w:t xml:space="preserve"> </w:t>
      </w:r>
      <w:r/>
    </w:p>
    <w:p>
      <w:pPr>
        <w:pStyle w:val="1079"/>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9"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9"/>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9"/>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29"/>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9"/>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9"/>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9"/>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29"/>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9"/>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29"/>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9"/>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29"/>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79"/>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29"/>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9"/>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29"/>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JSZC-320900-JZCG-G2026-0048</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79"/>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JSZC-320900-JZCG-G2026-0048</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JSZC-320900-JZCG-G2026-0048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江苏省盐城技师学院物业管理服务项目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JSZC-320900-JZCG-G2026-0048</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800"/>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会务服务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绿化工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水电维修工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各投标人须按不低于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114</w:t>
            </w:r>
            <w:r>
              <w:rPr>
                <w:rFonts w:hint="eastAsia" w:ascii="宋体" w:hAnsi="宋体" w:cs="宋体"/>
                <w:color w:val="000000" w:themeColor="text1"/>
                <w:sz w:val="21"/>
                <w:szCs w:val="21"/>
                <w:highlight w:val="none"/>
                <w14:textFill>
                  <w14:solidFill>
                    <w14:schemeClr w14:val="tx1"/>
                  </w14:solidFill>
                </w14:textFill>
              </w:rPr>
              <w:t xml:space="preserve">元/人/月填报，否则作无效标书处理。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不少于15人，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高温费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发放</w:t>
            </w:r>
            <w:r>
              <w:rPr>
                <w:rFonts w:hint="eastAsia" w:ascii="宋体" w:hAnsi="宋体" w:cs="宋体"/>
                <w:color w:val="000000" w:themeColor="text1"/>
                <w:sz w:val="24"/>
                <w:szCs w:val="24"/>
                <w14:textFill>
                  <w14:solidFill>
                    <w14:schemeClr w14:val="tx1"/>
                  </w14:solidFill>
                </w14:textFill>
              </w:rPr>
              <w:t xml:space="preserve">人数不少于</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人，须按不低于</w:t>
            </w:r>
            <w:r>
              <w:rPr>
                <w:rFonts w:hint="eastAsia" w:ascii="宋体" w:hAnsi="宋体" w:cs="宋体"/>
                <w:color w:val="000000" w:themeColor="text1"/>
                <w:sz w:val="24"/>
                <w:szCs w:val="24"/>
                <w:lang w:val="en-US" w:eastAsia="zh-CN"/>
                <w14:textFill>
                  <w14:solidFill>
                    <w14:schemeClr w14:val="tx1"/>
                  </w14:solidFill>
                </w14:textFill>
              </w:rPr>
              <w:t xml:space="preserve">1200</w:t>
            </w:r>
            <w:r>
              <w:rPr>
                <w:rFonts w:hint="eastAsia" w:ascii="宋体" w:hAnsi="宋体" w:cs="宋体"/>
                <w:color w:val="000000" w:themeColor="text1"/>
                <w:sz w:val="24"/>
                <w:szCs w:val="24"/>
                <w14:textFill>
                  <w14:solidFill>
                    <w14:schemeClr w14:val="tx1"/>
                  </w14:solidFill>
                </w14:textFill>
              </w:rPr>
              <w:t xml:space="preserve">元/人/年填报，否则作无效标书处理。</w:t>
            </w:r>
            <w:r/>
          </w:p>
        </w:tc>
      </w:tr>
      <w:tr>
        <w:trPr>
          <w:jc w:val="center"/>
          <w:trHeight w:val="620"/>
        </w:trPr>
        <w:tc>
          <w:tcPr>
            <w:tcW w:w="709"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福利费</w:t>
            </w:r>
            <w:r/>
          </w:p>
        </w:tc>
        <w:tc>
          <w:tcPr>
            <w:tcW w:w="1033"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W w:w="11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办公品消耗费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体检费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cs="宋体"/>
                <w:b/>
                <w:color w:val="000000" w:themeColor="text1"/>
                <w:sz w:val="21"/>
                <w:szCs w:val="21"/>
                <w:highlight w:val="none"/>
                <w14:textFill>
                  <w14:solidFill>
                    <w14:schemeClr w14:val="tx1"/>
                  </w14:solidFill>
                </w14:textFill>
              </w:rPr>
              <w:t xml:space="preserve">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办公区域绿植</w:t>
            </w:r>
            <w:r/>
          </w:p>
        </w:tc>
        <w:tc>
          <w:tcPr>
            <w:gridSpan w:val="2"/>
            <w:tcW w:w="2200"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绿化养护工具</w:t>
            </w:r>
            <w:r/>
          </w:p>
        </w:tc>
        <w:tc>
          <w:tcPr>
            <w:gridSpan w:val="2"/>
            <w:tcW w:w="2200"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w:t>
            </w:r>
            <w:r/>
          </w:p>
        </w:tc>
        <w:tc>
          <w:tcPr>
            <w:tcW w:w="2535" w:type="dxa"/>
            <w:vAlign w:val="center"/>
            <w:textDirection w:val="lrTb"/>
            <w:noWrap w:val="false"/>
          </w:tcPr>
          <w:p>
            <w:pPr>
              <w:jc w:val="center"/>
              <w:spacing w:line="400" w:lineRule="exact"/>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清扫机械及耗材</w:t>
            </w:r>
            <w:r/>
          </w:p>
        </w:tc>
        <w:tc>
          <w:tcPr>
            <w:gridSpan w:val="2"/>
            <w:tcW w:w="2200"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6</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bidi="ar"/>
                <w14:textFill>
                  <w14:solidFill>
                    <w14:schemeClr w14:val="tx1"/>
                  </w14:solidFill>
                </w14:textFill>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项</w:t>
            </w:r>
            <w:r>
              <w:rPr>
                <w:rStyle w:val="1035"/>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5"/>
                <w:rFonts w:hint="default"/>
                <w:color w:val="000000" w:themeColor="text1"/>
                <w:sz w:val="21"/>
                <w:szCs w:val="21"/>
                <w:highlight w:val="none"/>
                <w:lang w:val="zh-CN" w:bidi="ar"/>
                <w14:textFill>
                  <w14:solidFill>
                    <w14:schemeClr w14:val="tx1"/>
                  </w14:solidFill>
                </w14:textFill>
              </w:rPr>
              <w:t xml:space="preserve">计算式：</w:t>
            </w:r>
            <w:r>
              <w:rPr>
                <w:rStyle w:val="1035"/>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79"/>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80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9"/>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9"/>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9"/>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79"/>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800"/>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9"/>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9"/>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9"/>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9"/>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79"/>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江苏省盐城技师学院物业管理服务项目</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JSZC-320900-JZCG-G2026-0048</w:t>
      </w:r>
      <w:r>
        <w:rPr>
          <w:color w:val="000000" w:themeColor="text1"/>
          <w:highlight w:val="none"/>
          <w14:textFill>
            <w14:solidFill>
              <w14:schemeClr w14:val="tx1"/>
            </w14:solidFill>
          </w14:textFill>
        </w:rPr>
        <w:t xml:space="preserve"> </w:t>
      </w:r>
      <w:r/>
    </w:p>
    <w:p>
      <w:pPr>
        <w:pStyle w:val="1079"/>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800"/>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9"/>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79"/>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79"/>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79"/>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79"/>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79"/>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29"/>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r>
      <w:r/>
    </w:p>
    <w:p>
      <w:pPr>
        <w:pStyle w:val="1079"/>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bookmarkStart w:id="10" w:name="_GoBack"/>
      <w:r/>
      <w:bookmarkEnd w:id="10"/>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29"/>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29"/>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29"/>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29"/>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29"/>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29"/>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Bold">
    <w:panose1 w:val="02010600030101010101"/>
  </w:font>
  <w:font w:name="方正黑体_GBK">
    <w:panose1 w:val="020B0503020202020204"/>
  </w:font>
  <w:font w:name="方正小标宋_GBK">
    <w:panose1 w:val="020B0503020202020204"/>
  </w:font>
  <w:font w:name="Wingdings 2">
    <w:panose1 w:val="05020102010507070707"/>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4"/>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4"/>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48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48</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w:t>
    </w:r>
    <w:r>
      <w:rPr>
        <w:rFonts w:hint="eastAsia"/>
        <w:b/>
        <w:bCs/>
        <w:sz w:val="22"/>
        <w:szCs w:val="22"/>
        <w:lang w:val="en-US" w:eastAsia="zh-CN"/>
      </w:rPr>
      <w:t xml:space="preserve">48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link w:val="12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Heading 1"/>
    <w:basedOn w:val="789"/>
    <w:next w:val="789"/>
    <w:link w:val="882"/>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91">
    <w:name w:val="Heading 2"/>
    <w:basedOn w:val="789"/>
    <w:next w:val="789"/>
    <w:link w:val="883"/>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84"/>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85"/>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86"/>
    <w:uiPriority w:val="9"/>
    <w:unhideWhenUsed/>
    <w:qFormat/>
    <w:pPr>
      <w:keepLines/>
      <w:keepNext/>
      <w:spacing w:before="320" w:after="200"/>
      <w:outlineLvl w:val="4"/>
    </w:pPr>
    <w:rPr>
      <w:rFonts w:ascii="Arial" w:hAnsi="Arial" w:eastAsia="Arial" w:cs="Arial"/>
      <w:b/>
      <w:bCs/>
      <w:sz w:val="24"/>
    </w:rPr>
  </w:style>
  <w:style w:type="paragraph" w:styleId="795">
    <w:name w:val="Heading 6"/>
    <w:basedOn w:val="789"/>
    <w:next w:val="789"/>
    <w:link w:val="887"/>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8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90"/>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qFormat/>
    <w:pPr>
      <w:ind w:left="1701"/>
      <w:spacing w:after="57"/>
    </w:pPr>
  </w:style>
  <w:style w:type="paragraph" w:styleId="802">
    <w:name w:val="Normal Indent"/>
    <w:basedOn w:val="789"/>
    <w:uiPriority w:val="0"/>
    <w:qFormat/>
    <w:pPr>
      <w:ind w:firstLine="420"/>
      <w:jc w:val="left"/>
      <w:spacing w:line="360" w:lineRule="auto"/>
    </w:pPr>
    <w:rPr>
      <w:rFonts w:ascii="宋体" w:hAnsi="宋体" w:cs="宋体"/>
      <w:color w:val="000000"/>
      <w:sz w:val="24"/>
      <w:szCs w:val="21"/>
    </w:rPr>
  </w:style>
  <w:style w:type="paragraph" w:styleId="803">
    <w:name w:val="Caption"/>
    <w:basedOn w:val="789"/>
    <w:next w:val="78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89"/>
    <w:link w:val="892"/>
    <w:uiPriority w:val="0"/>
    <w:qFormat/>
    <w:pPr>
      <w:jc w:val="left"/>
    </w:pPr>
  </w:style>
  <w:style w:type="paragraph" w:styleId="805">
    <w:name w:val="Body Text"/>
    <w:basedOn w:val="789"/>
    <w:link w:val="893"/>
    <w:uiPriority w:val="99"/>
    <w:qFormat/>
    <w:rPr>
      <w:rFonts w:ascii="楷体" w:hAnsi="Arial" w:eastAsia="楷体"/>
      <w:sz w:val="28"/>
      <w:szCs w:val="28"/>
    </w:rPr>
  </w:style>
  <w:style w:type="paragraph" w:styleId="806">
    <w:name w:val="Body Text Indent"/>
    <w:basedOn w:val="789"/>
    <w:link w:val="894"/>
    <w:uiPriority w:val="0"/>
    <w:qFormat/>
    <w:pPr>
      <w:ind w:firstLine="645"/>
    </w:pPr>
    <w:rPr>
      <w:rFonts w:ascii="楷体_GB2312" w:eastAsia="楷体_GB2312"/>
      <w:sz w:val="32"/>
      <w:szCs w:val="32"/>
    </w:rPr>
  </w:style>
  <w:style w:type="paragraph" w:styleId="807">
    <w:name w:val="Block Text"/>
    <w:basedOn w:val="789"/>
    <w:uiPriority w:val="0"/>
    <w:qFormat/>
    <w:pPr>
      <w:ind w:left="560" w:right="-512"/>
    </w:pPr>
    <w:rPr>
      <w:rFonts w:ascii="幼圆" w:eastAsia="幼圆" w:cs="Garamond"/>
      <w:sz w:val="24"/>
      <w:szCs w:val="21"/>
    </w:rPr>
  </w:style>
  <w:style w:type="paragraph" w:styleId="808">
    <w:name w:val="toc 5"/>
    <w:basedOn w:val="789"/>
    <w:next w:val="789"/>
    <w:uiPriority w:val="39"/>
    <w:qFormat/>
    <w:pPr>
      <w:ind w:left="1134"/>
      <w:spacing w:after="57"/>
    </w:pPr>
  </w:style>
  <w:style w:type="paragraph" w:styleId="809">
    <w:name w:val="toc 3"/>
    <w:basedOn w:val="789"/>
    <w:next w:val="789"/>
    <w:link w:val="895"/>
    <w:uiPriority w:val="39"/>
    <w:qFormat/>
    <w:pPr>
      <w:ind w:left="567"/>
      <w:spacing w:after="57"/>
    </w:pPr>
  </w:style>
  <w:style w:type="paragraph" w:styleId="810">
    <w:name w:val="Plain Text"/>
    <w:basedOn w:val="789"/>
    <w:link w:val="896"/>
    <w:uiPriority w:val="0"/>
    <w:qFormat/>
    <w:rPr>
      <w:rFonts w:ascii="宋体" w:hAnsi="Courier New" w:eastAsia="楷体"/>
      <w:sz w:val="28"/>
      <w:szCs w:val="20"/>
    </w:rPr>
  </w:style>
  <w:style w:type="paragraph" w:styleId="811">
    <w:name w:val="toc 8"/>
    <w:basedOn w:val="789"/>
    <w:next w:val="789"/>
    <w:uiPriority w:val="39"/>
    <w:qFormat/>
    <w:pPr>
      <w:ind w:left="1984"/>
      <w:spacing w:after="57"/>
    </w:pPr>
  </w:style>
  <w:style w:type="paragraph" w:styleId="812">
    <w:name w:val="endnote text"/>
    <w:basedOn w:val="789"/>
    <w:link w:val="897"/>
    <w:uiPriority w:val="99"/>
    <w:qFormat/>
    <w:rPr>
      <w:sz w:val="20"/>
    </w:rPr>
  </w:style>
  <w:style w:type="paragraph" w:styleId="813">
    <w:name w:val="Balloon Text"/>
    <w:basedOn w:val="789"/>
    <w:link w:val="898"/>
    <w:uiPriority w:val="99"/>
    <w:qFormat/>
    <w:rPr>
      <w:sz w:val="18"/>
      <w:szCs w:val="18"/>
    </w:rPr>
  </w:style>
  <w:style w:type="paragraph" w:styleId="814">
    <w:name w:val="Footer"/>
    <w:basedOn w:val="789"/>
    <w:link w:val="899"/>
    <w:uiPriority w:val="99"/>
    <w:unhideWhenUsed/>
    <w:qFormat/>
    <w:pPr>
      <w:jc w:val="left"/>
      <w:tabs>
        <w:tab w:val="center" w:pos="4153" w:leader="none"/>
        <w:tab w:val="right" w:pos="8306" w:leader="none"/>
      </w:tabs>
    </w:pPr>
    <w:rPr>
      <w:sz w:val="18"/>
      <w:szCs w:val="18"/>
    </w:rPr>
  </w:style>
  <w:style w:type="paragraph" w:styleId="815">
    <w:name w:val="envelope return"/>
    <w:basedOn w:val="789"/>
    <w:uiPriority w:val="0"/>
    <w:qFormat/>
    <w:pPr>
      <w:ind w:firstLine="420"/>
      <w:jc w:val="left"/>
      <w:spacing w:line="360" w:lineRule="auto"/>
    </w:pPr>
    <w:rPr>
      <w:rFonts w:ascii="Arial" w:hAnsi="Arial" w:cs="宋体"/>
      <w:color w:val="000000"/>
      <w:sz w:val="22"/>
      <w:szCs w:val="21"/>
    </w:rPr>
  </w:style>
  <w:style w:type="paragraph" w:styleId="816">
    <w:name w:val="Header"/>
    <w:basedOn w:val="789"/>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9"/>
    <w:next w:val="789"/>
    <w:uiPriority w:val="39"/>
    <w:qFormat/>
    <w:pPr>
      <w:spacing w:after="57"/>
    </w:pPr>
  </w:style>
  <w:style w:type="paragraph" w:styleId="818">
    <w:name w:val="toc 4"/>
    <w:basedOn w:val="789"/>
    <w:next w:val="789"/>
    <w:uiPriority w:val="39"/>
    <w:qFormat/>
    <w:pPr>
      <w:ind w:left="850"/>
      <w:spacing w:after="57"/>
    </w:pPr>
  </w:style>
  <w:style w:type="paragraph" w:styleId="819">
    <w:name w:val="Subtitle"/>
    <w:basedOn w:val="789"/>
    <w:next w:val="789"/>
    <w:link w:val="901"/>
    <w:uiPriority w:val="11"/>
    <w:qFormat/>
    <w:pPr>
      <w:spacing w:before="200" w:after="200"/>
    </w:pPr>
    <w:rPr>
      <w:sz w:val="24"/>
    </w:rPr>
  </w:style>
  <w:style w:type="paragraph" w:styleId="820">
    <w:name w:val="footnote text"/>
    <w:basedOn w:val="789"/>
    <w:link w:val="902"/>
    <w:uiPriority w:val="99"/>
    <w:qFormat/>
    <w:pPr>
      <w:spacing w:after="40"/>
    </w:pPr>
    <w:rPr>
      <w:sz w:val="18"/>
    </w:rPr>
  </w:style>
  <w:style w:type="paragraph" w:styleId="821">
    <w:name w:val="toc 6"/>
    <w:basedOn w:val="789"/>
    <w:next w:val="789"/>
    <w:uiPriority w:val="39"/>
    <w:qFormat/>
    <w:pPr>
      <w:ind w:left="1417"/>
      <w:spacing w:after="57"/>
    </w:pPr>
  </w:style>
  <w:style w:type="paragraph" w:styleId="822">
    <w:name w:val="Body Text Indent 3"/>
    <w:basedOn w:val="789"/>
    <w:link w:val="903"/>
    <w:uiPriority w:val="0"/>
    <w:qFormat/>
    <w:pPr>
      <w:ind w:left="645" w:firstLine="645"/>
    </w:pPr>
    <w:rPr>
      <w:rFonts w:ascii="Arial" w:hAnsi="Arial" w:eastAsia="仿宋" w:cs="Arial"/>
      <w:color w:val="ffff00"/>
      <w:sz w:val="32"/>
      <w:szCs w:val="32"/>
    </w:rPr>
  </w:style>
  <w:style w:type="paragraph" w:styleId="823">
    <w:name w:val="table of figures"/>
    <w:basedOn w:val="789"/>
    <w:next w:val="789"/>
    <w:uiPriority w:val="99"/>
    <w:qFormat/>
  </w:style>
  <w:style w:type="paragraph" w:styleId="824">
    <w:name w:val="toc 2"/>
    <w:basedOn w:val="789"/>
    <w:next w:val="789"/>
    <w:uiPriority w:val="39"/>
    <w:qFormat/>
    <w:pPr>
      <w:ind w:left="283"/>
      <w:spacing w:after="57"/>
    </w:pPr>
  </w:style>
  <w:style w:type="paragraph" w:styleId="825">
    <w:name w:val="toc 9"/>
    <w:basedOn w:val="789"/>
    <w:next w:val="789"/>
    <w:uiPriority w:val="39"/>
    <w:qFormat/>
    <w:pPr>
      <w:ind w:left="2268"/>
      <w:spacing w:after="57"/>
    </w:pPr>
  </w:style>
  <w:style w:type="paragraph" w:styleId="826">
    <w:name w:val="Body Text 2"/>
    <w:basedOn w:val="789"/>
    <w:link w:val="1211"/>
    <w:uiPriority w:val="99"/>
    <w:semiHidden/>
    <w:unhideWhenUsed/>
    <w:qFormat/>
    <w:pPr>
      <w:ind w:firstLine="420"/>
      <w:jc w:val="left"/>
      <w:spacing w:after="120" w:line="480" w:lineRule="auto"/>
    </w:pPr>
    <w:rPr>
      <w:rFonts w:ascii="宋体" w:hAnsi="宋体" w:cs="宋体"/>
      <w:color w:val="000000"/>
      <w:sz w:val="22"/>
      <w:szCs w:val="21"/>
    </w:rPr>
  </w:style>
  <w:style w:type="paragraph" w:styleId="827">
    <w:name w:val="Message Header"/>
    <w:basedOn w:val="789"/>
    <w:link w:val="1193"/>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8">
    <w:name w:val="HTML Preformatted"/>
    <w:basedOn w:val="789"/>
    <w:link w:val="90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Normal (Web)"/>
    <w:basedOn w:val="789"/>
    <w:uiPriority w:val="0"/>
    <w:qFormat/>
    <w:pPr>
      <w:jc w:val="left"/>
      <w:spacing w:beforeAutospacing="1" w:afterAutospacing="1"/>
    </w:pPr>
    <w:rPr>
      <w:sz w:val="24"/>
    </w:rPr>
  </w:style>
  <w:style w:type="paragraph" w:styleId="830">
    <w:name w:val="Title"/>
    <w:basedOn w:val="789"/>
    <w:next w:val="789"/>
    <w:link w:val="905"/>
    <w:uiPriority w:val="10"/>
    <w:qFormat/>
    <w:pPr>
      <w:contextualSpacing/>
      <w:spacing w:before="300" w:after="200"/>
    </w:pPr>
    <w:rPr>
      <w:sz w:val="48"/>
      <w:szCs w:val="48"/>
    </w:rPr>
  </w:style>
  <w:style w:type="paragraph" w:styleId="831">
    <w:name w:val="annotation subject"/>
    <w:basedOn w:val="804"/>
    <w:next w:val="804"/>
    <w:link w:val="906"/>
    <w:uiPriority w:val="0"/>
    <w:qFormat/>
    <w:pPr>
      <w:spacing w:line="300" w:lineRule="auto"/>
    </w:pPr>
    <w:rPr>
      <w:rFonts w:ascii="Calibri" w:hAnsi="Calibri" w:cs="Calibri"/>
      <w:b/>
      <w:bCs/>
      <w:sz w:val="20"/>
      <w:szCs w:val="21"/>
    </w:rPr>
  </w:style>
  <w:style w:type="paragraph" w:styleId="832">
    <w:name w:val="Body Text First Indent"/>
    <w:basedOn w:val="805"/>
    <w:link w:val="907"/>
    <w:uiPriority w:val="99"/>
    <w:qFormat/>
    <w:pPr>
      <w:ind w:firstLine="420"/>
    </w:pPr>
  </w:style>
  <w:style w:type="paragraph" w:styleId="833">
    <w:name w:val="Body Text First Indent 2"/>
    <w:basedOn w:val="806"/>
    <w:link w:val="908"/>
    <w:uiPriority w:val="0"/>
    <w:qFormat/>
    <w:pPr>
      <w:ind w:firstLine="420"/>
      <w:spacing w:line="360" w:lineRule="auto"/>
    </w:pPr>
    <w:rPr>
      <w:rFonts w:ascii="宋体" w:hAnsi="宋体" w:eastAsia="宋体"/>
      <w:sz w:val="21"/>
      <w:szCs w:val="20"/>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basedOn w:val="799"/>
    <w:uiPriority w:val="22"/>
    <w:qFormat/>
    <w:rPr>
      <w:b/>
    </w:rPr>
  </w:style>
  <w:style w:type="character" w:styleId="836">
    <w:name w:val="endnote reference"/>
    <w:uiPriority w:val="99"/>
    <w:qFormat/>
    <w:rPr>
      <w:vertAlign w:val="superscript"/>
    </w:rPr>
  </w:style>
  <w:style w:type="character" w:styleId="837">
    <w:name w:val="FollowedHyperlink"/>
    <w:basedOn w:val="799"/>
    <w:uiPriority w:val="99"/>
    <w:semiHidden/>
    <w:unhideWhenUsed/>
    <w:qFormat/>
    <w:rPr>
      <w:color w:val="800080" w:themeColor="followedHyperlink"/>
      <w:u w:val="single"/>
      <w14:textFill>
        <w14:solidFill>
          <w14:schemeClr w14:val="folHlink"/>
        </w14:solidFill>
      </w14:textFill>
    </w:rPr>
  </w:style>
  <w:style w:type="character" w:styleId="838">
    <w:name w:val="Hyperlink"/>
    <w:uiPriority w:val="99"/>
    <w:qFormat/>
    <w:rPr>
      <w:color w:val="0000ff"/>
      <w:u w:val="single"/>
    </w:rPr>
  </w:style>
  <w:style w:type="character" w:styleId="839">
    <w:name w:val="annotation reference"/>
    <w:basedOn w:val="799"/>
    <w:uiPriority w:val="99"/>
    <w:qFormat/>
    <w:rPr>
      <w:sz w:val="21"/>
      <w:szCs w:val="21"/>
    </w:rPr>
  </w:style>
  <w:style w:type="character" w:styleId="840">
    <w:name w:val="footnote reference"/>
    <w:uiPriority w:val="99"/>
    <w:qFormat/>
    <w:rPr>
      <w:vertAlign w:val="superscript"/>
    </w:rPr>
  </w:style>
  <w:style w:type="paragraph" w:styleId="841" w:customStyle="1">
    <w:name w:val="正文首行缩进11"/>
    <w:basedOn w:val="789"/>
    <w:next w:val="789"/>
    <w:uiPriority w:val="99"/>
    <w:unhideWhenUsed/>
    <w:qFormat/>
    <w:pPr>
      <w:ind w:firstLine="420"/>
    </w:pPr>
    <w:rPr>
      <w:rFonts w:ascii="Times New Roman" w:hAnsi="Times New Roman"/>
    </w:rPr>
  </w:style>
  <w:style w:type="table" w:styleId="842"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qFormat/>
    <w:rPr>
      <w:rFonts w:hint="default" w:ascii="Times New Roman" w:hAnsi="Times New Roman" w:eastAsia="宋体" w:cs="Times New Roman"/>
    </w:rPr>
  </w:style>
  <w:style w:type="table" w:styleId="862"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800"/>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清单表 1 浅色1"/>
    <w:basedOn w:val="8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80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清单表 7 彩色1"/>
    <w:basedOn w:val="80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character" w:styleId="882" w:customStyle="1">
    <w:name w:val="标题 1 字符1"/>
    <w:basedOn w:val="799"/>
    <w:link w:val="790"/>
    <w:uiPriority w:val="9"/>
    <w:qFormat/>
    <w:rPr>
      <w:b/>
      <w:bCs/>
      <w:sz w:val="44"/>
      <w:szCs w:val="44"/>
    </w:rPr>
  </w:style>
  <w:style w:type="character" w:styleId="883" w:customStyle="1">
    <w:name w:val="标题 2 字符1"/>
    <w:basedOn w:val="799"/>
    <w:link w:val="791"/>
    <w:uiPriority w:val="9"/>
    <w:qFormat/>
    <w:rPr>
      <w:rFonts w:ascii="Arial" w:hAnsi="Arial" w:eastAsia="Arial" w:cs="Arial"/>
      <w:sz w:val="34"/>
    </w:rPr>
  </w:style>
  <w:style w:type="character" w:styleId="884" w:customStyle="1">
    <w:name w:val="标题 3 字符1"/>
    <w:basedOn w:val="799"/>
    <w:link w:val="792"/>
    <w:uiPriority w:val="9"/>
    <w:qFormat/>
    <w:rPr>
      <w:rFonts w:ascii="Arial" w:hAnsi="Arial" w:eastAsia="Arial" w:cs="Arial"/>
      <w:sz w:val="30"/>
      <w:szCs w:val="30"/>
    </w:rPr>
  </w:style>
  <w:style w:type="character" w:styleId="885" w:customStyle="1">
    <w:name w:val="标题 4 字符1"/>
    <w:basedOn w:val="799"/>
    <w:link w:val="793"/>
    <w:uiPriority w:val="9"/>
    <w:qFormat/>
    <w:rPr>
      <w:rFonts w:ascii="Arial" w:hAnsi="Arial" w:eastAsia="Arial" w:cs="Arial"/>
      <w:b/>
      <w:bCs/>
      <w:sz w:val="26"/>
      <w:szCs w:val="26"/>
    </w:rPr>
  </w:style>
  <w:style w:type="character" w:styleId="886" w:customStyle="1">
    <w:name w:val="标题 5 字符1"/>
    <w:basedOn w:val="799"/>
    <w:link w:val="794"/>
    <w:uiPriority w:val="9"/>
    <w:qFormat/>
    <w:rPr>
      <w:rFonts w:ascii="Arial" w:hAnsi="Arial" w:eastAsia="Arial" w:cs="Arial"/>
      <w:b/>
      <w:bCs/>
      <w:sz w:val="24"/>
      <w:szCs w:val="24"/>
    </w:rPr>
  </w:style>
  <w:style w:type="character" w:styleId="887" w:customStyle="1">
    <w:name w:val="标题 6 字符1"/>
    <w:basedOn w:val="799"/>
    <w:link w:val="795"/>
    <w:uiPriority w:val="9"/>
    <w:qFormat/>
    <w:rPr>
      <w:rFonts w:ascii="Arial" w:hAnsi="Arial" w:eastAsia="Arial" w:cs="Arial"/>
      <w:b/>
      <w:bCs/>
      <w:sz w:val="22"/>
      <w:szCs w:val="22"/>
    </w:rPr>
  </w:style>
  <w:style w:type="character" w:styleId="888" w:customStyle="1">
    <w:name w:val="标题 7 字符1"/>
    <w:basedOn w:val="799"/>
    <w:link w:val="796"/>
    <w:uiPriority w:val="9"/>
    <w:qFormat/>
    <w:rPr>
      <w:rFonts w:ascii="Arial" w:hAnsi="Arial" w:eastAsia="Arial" w:cs="Arial"/>
      <w:b/>
      <w:bCs/>
      <w:i/>
      <w:iCs/>
      <w:sz w:val="22"/>
      <w:szCs w:val="22"/>
    </w:rPr>
  </w:style>
  <w:style w:type="character" w:styleId="889" w:customStyle="1">
    <w:name w:val="标题 8 字符1"/>
    <w:basedOn w:val="799"/>
    <w:link w:val="797"/>
    <w:uiPriority w:val="9"/>
    <w:qFormat/>
    <w:rPr>
      <w:rFonts w:ascii="Arial" w:hAnsi="Arial" w:eastAsia="Arial" w:cs="Arial"/>
      <w:i/>
      <w:iCs/>
      <w:sz w:val="22"/>
      <w:szCs w:val="22"/>
    </w:rPr>
  </w:style>
  <w:style w:type="character" w:styleId="890" w:customStyle="1">
    <w:name w:val="标题 9 字符1"/>
    <w:basedOn w:val="799"/>
    <w:link w:val="798"/>
    <w:uiPriority w:val="9"/>
    <w:qFormat/>
    <w:rPr>
      <w:rFonts w:ascii="Arial" w:hAnsi="Arial" w:eastAsia="Arial" w:cs="Arial"/>
      <w:i/>
      <w:iCs/>
      <w:sz w:val="21"/>
      <w:szCs w:val="21"/>
    </w:rPr>
  </w:style>
  <w:style w:type="paragraph" w:styleId="891" w:customStyle="1">
    <w:name w:val="TOC 标题1123"/>
    <w:uiPriority w:val="39"/>
    <w:unhideWhenUsed/>
    <w:qFormat/>
    <w:rPr>
      <w:rFonts w:hint="default" w:ascii="Times New Roman" w:hAnsi="Times New Roman" w:eastAsia="宋体" w:cs="Times New Roman"/>
      <w:lang w:val="en-US" w:eastAsia="zh-CN" w:bidi="ar-SA"/>
    </w:rPr>
  </w:style>
  <w:style w:type="character" w:styleId="892" w:customStyle="1">
    <w:name w:val="批注文字 字符"/>
    <w:basedOn w:val="799"/>
    <w:link w:val="804"/>
    <w:uiPriority w:val="99"/>
    <w:qFormat/>
    <w:rPr>
      <w:sz w:val="21"/>
      <w:szCs w:val="24"/>
    </w:rPr>
  </w:style>
  <w:style w:type="character" w:styleId="893" w:customStyle="1">
    <w:name w:val="正文文本 字符"/>
    <w:basedOn w:val="799"/>
    <w:link w:val="805"/>
    <w:uiPriority w:val="99"/>
    <w:qFormat/>
    <w:rPr>
      <w:rFonts w:ascii="楷体" w:hAnsi="Arial" w:eastAsia="楷体"/>
      <w:sz w:val="28"/>
      <w:szCs w:val="28"/>
    </w:rPr>
  </w:style>
  <w:style w:type="character" w:styleId="894" w:customStyle="1">
    <w:name w:val="正文文本缩进 字符"/>
    <w:basedOn w:val="799"/>
    <w:link w:val="806"/>
    <w:uiPriority w:val="0"/>
    <w:qFormat/>
    <w:rPr>
      <w:rFonts w:ascii="楷体_GB2312" w:eastAsia="楷体_GB2312"/>
      <w:sz w:val="32"/>
      <w:szCs w:val="32"/>
    </w:rPr>
  </w:style>
  <w:style w:type="character" w:styleId="895" w:customStyle="1">
    <w:name w:val="TOC 3 字符"/>
    <w:link w:val="809"/>
    <w:uiPriority w:val="39"/>
    <w:qFormat/>
    <w:rPr>
      <w:sz w:val="21"/>
      <w:szCs w:val="24"/>
    </w:rPr>
  </w:style>
  <w:style w:type="character" w:styleId="896" w:customStyle="1">
    <w:name w:val="纯文本 字符"/>
    <w:basedOn w:val="799"/>
    <w:link w:val="810"/>
    <w:uiPriority w:val="0"/>
    <w:qFormat/>
    <w:rPr>
      <w:rFonts w:ascii="宋体" w:hAnsi="Courier New" w:eastAsia="楷体"/>
      <w:sz w:val="28"/>
    </w:rPr>
  </w:style>
  <w:style w:type="character" w:styleId="897" w:customStyle="1">
    <w:name w:val="尾注文本 字符"/>
    <w:link w:val="812"/>
    <w:uiPriority w:val="99"/>
    <w:qFormat/>
    <w:rPr>
      <w:sz w:val="20"/>
    </w:rPr>
  </w:style>
  <w:style w:type="character" w:styleId="898" w:customStyle="1">
    <w:name w:val="批注框文本 字符"/>
    <w:basedOn w:val="799"/>
    <w:link w:val="813"/>
    <w:uiPriority w:val="99"/>
    <w:qFormat/>
    <w:rPr>
      <w:rFonts w:ascii="Times New Roman" w:hAnsi="Times New Roman"/>
      <w:sz w:val="18"/>
      <w:szCs w:val="18"/>
    </w:rPr>
  </w:style>
  <w:style w:type="character" w:styleId="899" w:customStyle="1">
    <w:name w:val="页脚 字符1"/>
    <w:basedOn w:val="799"/>
    <w:link w:val="814"/>
    <w:uiPriority w:val="0"/>
    <w:qFormat/>
    <w:rPr>
      <w:sz w:val="18"/>
      <w:szCs w:val="18"/>
    </w:rPr>
  </w:style>
  <w:style w:type="character" w:styleId="900" w:customStyle="1">
    <w:name w:val="页眉 字符1"/>
    <w:basedOn w:val="799"/>
    <w:link w:val="816"/>
    <w:uiPriority w:val="0"/>
    <w:qFormat/>
    <w:rPr>
      <w:sz w:val="18"/>
      <w:szCs w:val="18"/>
    </w:rPr>
  </w:style>
  <w:style w:type="character" w:styleId="901" w:customStyle="1">
    <w:name w:val="副标题 字符"/>
    <w:link w:val="819"/>
    <w:uiPriority w:val="11"/>
    <w:qFormat/>
    <w:rPr>
      <w:sz w:val="24"/>
      <w:szCs w:val="24"/>
    </w:rPr>
  </w:style>
  <w:style w:type="character" w:styleId="902" w:customStyle="1">
    <w:name w:val="脚注文本 字符"/>
    <w:link w:val="820"/>
    <w:uiPriority w:val="99"/>
    <w:qFormat/>
    <w:rPr>
      <w:sz w:val="18"/>
    </w:rPr>
  </w:style>
  <w:style w:type="character" w:styleId="903" w:customStyle="1">
    <w:name w:val="正文文本缩进 3 字符"/>
    <w:basedOn w:val="799"/>
    <w:link w:val="822"/>
    <w:uiPriority w:val="0"/>
    <w:qFormat/>
    <w:rPr>
      <w:rFonts w:ascii="Arial" w:hAnsi="Arial" w:eastAsia="仿宋" w:cs="Arial"/>
      <w:color w:val="ffff00"/>
      <w:sz w:val="32"/>
      <w:szCs w:val="32"/>
    </w:rPr>
  </w:style>
  <w:style w:type="character" w:styleId="904" w:customStyle="1">
    <w:name w:val="HTML 预设格式 字符"/>
    <w:basedOn w:val="799"/>
    <w:link w:val="828"/>
    <w:uiPriority w:val="0"/>
    <w:qFormat/>
    <w:rPr>
      <w:rFonts w:ascii="宋体" w:hAnsi="宋体"/>
      <w:sz w:val="24"/>
      <w:szCs w:val="24"/>
    </w:rPr>
  </w:style>
  <w:style w:type="character" w:styleId="905" w:customStyle="1">
    <w:name w:val="标题 字符"/>
    <w:link w:val="830"/>
    <w:uiPriority w:val="10"/>
    <w:qFormat/>
    <w:rPr>
      <w:sz w:val="48"/>
      <w:szCs w:val="48"/>
    </w:rPr>
  </w:style>
  <w:style w:type="character" w:styleId="906" w:customStyle="1">
    <w:name w:val="批注主题 字符"/>
    <w:basedOn w:val="892"/>
    <w:link w:val="831"/>
    <w:uiPriority w:val="0"/>
    <w:qFormat/>
    <w:rPr>
      <w:rFonts w:ascii="Calibri" w:hAnsi="Calibri" w:cs="Calibri"/>
      <w:b/>
      <w:bCs/>
      <w:sz w:val="21"/>
      <w:szCs w:val="21"/>
    </w:rPr>
  </w:style>
  <w:style w:type="character" w:styleId="907" w:customStyle="1">
    <w:name w:val="正文文本首行缩进 字符"/>
    <w:basedOn w:val="893"/>
    <w:link w:val="832"/>
    <w:uiPriority w:val="99"/>
    <w:qFormat/>
    <w:rPr>
      <w:rFonts w:ascii="楷体" w:hAnsi="Arial" w:eastAsia="楷体"/>
      <w:sz w:val="21"/>
      <w:szCs w:val="24"/>
    </w:rPr>
  </w:style>
  <w:style w:type="character" w:styleId="908" w:customStyle="1">
    <w:name w:val="正文文本首行缩进 2 字符"/>
    <w:basedOn w:val="894"/>
    <w:link w:val="833"/>
    <w:uiPriority w:val="0"/>
    <w:qFormat/>
    <w:rPr>
      <w:rFonts w:ascii="宋体" w:hAnsi="宋体" w:eastAsia="楷体_GB2312"/>
      <w:sz w:val="21"/>
      <w:szCs w:val="32"/>
    </w:rPr>
  </w:style>
  <w:style w:type="paragraph" w:styleId="909" w:customStyle="1">
    <w:name w:val="标题 11"/>
    <w:basedOn w:val="789"/>
    <w:next w:val="789"/>
    <w:link w:val="910"/>
    <w:uiPriority w:val="9"/>
    <w:qFormat/>
    <w:pPr>
      <w:keepLines/>
      <w:keepNext/>
      <w:spacing w:before="340" w:after="330" w:line="578" w:lineRule="auto"/>
      <w:outlineLvl w:val="0"/>
    </w:pPr>
    <w:rPr>
      <w:b/>
      <w:bCs/>
      <w:sz w:val="44"/>
      <w:szCs w:val="44"/>
    </w:rPr>
  </w:style>
  <w:style w:type="character" w:styleId="910" w:customStyle="1">
    <w:name w:val="标题 1 Char"/>
    <w:basedOn w:val="799"/>
    <w:link w:val="909"/>
    <w:uiPriority w:val="9"/>
    <w:qFormat/>
    <w:rPr>
      <w:rFonts w:ascii="Times New Roman" w:hAnsi="Times New Roman"/>
      <w:b/>
      <w:bCs/>
      <w:sz w:val="44"/>
      <w:szCs w:val="44"/>
    </w:rPr>
  </w:style>
  <w:style w:type="paragraph" w:styleId="911" w:customStyle="1">
    <w:name w:val="标题 21"/>
    <w:basedOn w:val="789"/>
    <w:next w:val="789"/>
    <w:link w:val="912"/>
    <w:uiPriority w:val="9"/>
    <w:unhideWhenUsed/>
    <w:qFormat/>
    <w:pPr>
      <w:ind w:firstLine="200"/>
      <w:keepLines/>
      <w:keepNext/>
      <w:spacing w:line="300" w:lineRule="auto"/>
      <w:outlineLvl w:val="1"/>
    </w:pPr>
    <w:rPr>
      <w:rFonts w:ascii="Calibri" w:hAnsi="Calibri"/>
      <w:b/>
      <w:bCs/>
      <w:szCs w:val="32"/>
    </w:rPr>
  </w:style>
  <w:style w:type="character" w:styleId="912" w:customStyle="1">
    <w:name w:val="Heading 2 Char"/>
    <w:basedOn w:val="799"/>
    <w:link w:val="911"/>
    <w:uiPriority w:val="9"/>
    <w:qFormat/>
    <w:rPr>
      <w:rFonts w:ascii="Calibri" w:hAnsi="Calibri"/>
      <w:b/>
      <w:bCs/>
      <w:sz w:val="21"/>
      <w:szCs w:val="32"/>
    </w:rPr>
  </w:style>
  <w:style w:type="paragraph" w:styleId="913" w:customStyle="1">
    <w:name w:val="标题 31"/>
    <w:basedOn w:val="789"/>
    <w:next w:val="789"/>
    <w:link w:val="914"/>
    <w:uiPriority w:val="9"/>
    <w:unhideWhenUsed/>
    <w:qFormat/>
    <w:pPr>
      <w:ind w:firstLine="200"/>
      <w:spacing w:line="300" w:lineRule="auto"/>
      <w:widowControl/>
      <w:outlineLvl w:val="2"/>
    </w:pPr>
    <w:rPr>
      <w:rFonts w:ascii="Calibri" w:hAnsi="Calibri"/>
      <w:b/>
      <w:szCs w:val="20"/>
    </w:rPr>
  </w:style>
  <w:style w:type="character" w:styleId="914" w:customStyle="1">
    <w:name w:val="Heading 3 Char"/>
    <w:basedOn w:val="799"/>
    <w:link w:val="913"/>
    <w:uiPriority w:val="9"/>
    <w:qFormat/>
    <w:rPr>
      <w:rFonts w:ascii="Calibri" w:hAnsi="Calibri"/>
      <w:b/>
      <w:sz w:val="21"/>
    </w:rPr>
  </w:style>
  <w:style w:type="paragraph" w:styleId="915" w:customStyle="1">
    <w:name w:val="页脚1"/>
    <w:basedOn w:val="789"/>
    <w:link w:val="916"/>
    <w:uiPriority w:val="99"/>
    <w:qFormat/>
    <w:pPr>
      <w:jc w:val="left"/>
      <w:tabs>
        <w:tab w:val="center" w:pos="4153" w:leader="none"/>
        <w:tab w:val="right" w:pos="8306" w:leader="none"/>
      </w:tabs>
    </w:pPr>
    <w:rPr>
      <w:sz w:val="18"/>
      <w:szCs w:val="18"/>
    </w:rPr>
  </w:style>
  <w:style w:type="character" w:styleId="916" w:customStyle="1">
    <w:name w:val="页脚 Char"/>
    <w:basedOn w:val="799"/>
    <w:link w:val="915"/>
    <w:uiPriority w:val="99"/>
    <w:qFormat/>
    <w:rPr>
      <w:rFonts w:ascii="Times New Roman" w:hAnsi="Times New Roman"/>
      <w:sz w:val="18"/>
      <w:szCs w:val="18"/>
    </w:rPr>
  </w:style>
  <w:style w:type="paragraph" w:styleId="917" w:customStyle="1">
    <w:name w:val="页眉1"/>
    <w:basedOn w:val="789"/>
    <w:link w:val="918"/>
    <w:uiPriority w:val="99"/>
    <w:qFormat/>
    <w:pPr>
      <w:jc w:val="center"/>
      <w:tabs>
        <w:tab w:val="center" w:pos="4153" w:leader="none"/>
        <w:tab w:val="right" w:pos="8306" w:leader="none"/>
      </w:tabs>
      <w:pBdr>
        <w:bottom w:val="single" w:color="auto" w:sz="6" w:space="1"/>
      </w:pBdr>
    </w:pPr>
    <w:rPr>
      <w:sz w:val="18"/>
      <w:szCs w:val="18"/>
    </w:rPr>
  </w:style>
  <w:style w:type="character" w:styleId="918" w:customStyle="1">
    <w:name w:val="页眉 Char"/>
    <w:basedOn w:val="799"/>
    <w:link w:val="917"/>
    <w:uiPriority w:val="99"/>
    <w:qFormat/>
    <w:rPr>
      <w:rFonts w:ascii="Times New Roman" w:hAnsi="Times New Roman"/>
      <w:sz w:val="18"/>
      <w:szCs w:val="18"/>
    </w:rPr>
  </w:style>
  <w:style w:type="character" w:styleId="919" w:customStyle="1">
    <w:name w:val="Heading 1 Char"/>
    <w:basedOn w:val="799"/>
    <w:uiPriority w:val="9"/>
    <w:qFormat/>
    <w:rPr>
      <w:rFonts w:ascii="Arial" w:hAnsi="Arial" w:eastAsia="Arial" w:cs="Arial"/>
      <w:sz w:val="40"/>
      <w:szCs w:val="40"/>
    </w:rPr>
  </w:style>
  <w:style w:type="character" w:styleId="920" w:customStyle="1">
    <w:name w:val="Title Char"/>
    <w:basedOn w:val="799"/>
    <w:uiPriority w:val="10"/>
    <w:qFormat/>
    <w:rPr>
      <w:sz w:val="48"/>
      <w:szCs w:val="48"/>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799"/>
    <w:uiPriority w:val="99"/>
    <w:qFormat/>
  </w:style>
  <w:style w:type="character" w:styleId="924" w:customStyle="1">
    <w:name w:val="Footer Char"/>
    <w:basedOn w:val="799"/>
    <w:uiPriority w:val="99"/>
    <w:qFormat/>
  </w:style>
  <w:style w:type="paragraph" w:styleId="925" w:customStyle="1">
    <w:name w:val="TOC 标题1122"/>
    <w:uiPriority w:val="39"/>
    <w:unhideWhenUsed/>
    <w:qFormat/>
    <w:rPr>
      <w:rFonts w:hint="default" w:ascii="Times New Roman" w:hAnsi="Times New Roman" w:eastAsia="宋体" w:cs="Times New Roman"/>
      <w:lang w:val="en-US" w:eastAsia="zh-CN" w:bidi="ar-SA"/>
    </w:rPr>
  </w:style>
  <w:style w:type="paragraph" w:styleId="926" w:customStyle="1">
    <w:name w:val="表格正文"/>
    <w:basedOn w:val="789"/>
    <w:next w:val="789"/>
    <w:uiPriority w:val="0"/>
    <w:qFormat/>
    <w:pPr>
      <w:jc w:val="left"/>
      <w:spacing w:line="440" w:lineRule="exact"/>
    </w:pPr>
    <w:rPr>
      <w:szCs w:val="21"/>
    </w:rPr>
  </w:style>
  <w:style w:type="table" w:styleId="92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9" w:customStyle="1">
    <w:name w:val="标题 71"/>
    <w:basedOn w:val="789"/>
    <w:next w:val="789"/>
    <w:link w:val="930"/>
    <w:uiPriority w:val="9"/>
    <w:qFormat/>
    <w:pPr>
      <w:keepLines/>
      <w:keepNext/>
      <w:spacing w:before="320" w:after="200"/>
      <w:outlineLvl w:val="6"/>
    </w:pPr>
    <w:rPr>
      <w:rFonts w:ascii="Arial" w:hAnsi="Arial" w:eastAsia="Arial" w:cs="Arial"/>
      <w:b/>
      <w:bCs/>
      <w:i/>
      <w:iCs/>
      <w:sz w:val="22"/>
      <w:szCs w:val="22"/>
    </w:rPr>
  </w:style>
  <w:style w:type="character" w:styleId="930" w:customStyle="1">
    <w:name w:val="Heading 7 Char_243c9c46-6bad-48b0-9f85-4983fd8b207a"/>
    <w:link w:val="929"/>
    <w:uiPriority w:val="9"/>
    <w:qFormat/>
    <w:rPr>
      <w:rFonts w:ascii="Arial" w:hAnsi="Arial" w:eastAsia="Arial" w:cs="Arial"/>
      <w:b/>
      <w:bCs/>
      <w:i/>
      <w:iCs/>
      <w:sz w:val="22"/>
      <w:szCs w:val="22"/>
    </w:rPr>
  </w:style>
  <w:style w:type="paragraph" w:styleId="931" w:customStyle="1">
    <w:name w:val="正文文本缩进12"/>
    <w:basedOn w:val="789"/>
    <w:next w:val="932"/>
    <w:uiPriority w:val="0"/>
    <w:qFormat/>
    <w:pPr>
      <w:ind w:firstLine="645"/>
    </w:pPr>
    <w:rPr>
      <w:rFonts w:ascii="楷体" w:eastAsia="楷体"/>
      <w:sz w:val="32"/>
      <w:szCs w:val="32"/>
    </w:rPr>
  </w:style>
  <w:style w:type="paragraph" w:styleId="932" w:customStyle="1">
    <w:name w:val="寄信人地址11"/>
    <w:basedOn w:val="789"/>
    <w:uiPriority w:val="0"/>
    <w:qFormat/>
    <w:pPr>
      <w:ind w:firstLine="420"/>
      <w:jc w:val="left"/>
      <w:spacing w:line="360" w:lineRule="auto"/>
    </w:pPr>
    <w:rPr>
      <w:rFonts w:ascii="Arial" w:hAnsi="Arial" w:cs="宋体"/>
      <w:color w:val="000000"/>
      <w:sz w:val="22"/>
      <w:szCs w:val="21"/>
    </w:rPr>
  </w:style>
  <w:style w:type="paragraph" w:styleId="933" w:customStyle="1">
    <w:name w:val="pa-4"/>
    <w:basedOn w:val="789"/>
    <w:uiPriority w:val="0"/>
    <w:qFormat/>
    <w:pPr>
      <w:jc w:val="left"/>
      <w:spacing w:before="150" w:after="150"/>
      <w:widowControl/>
    </w:pPr>
    <w:rPr>
      <w:rFonts w:ascii="宋体" w:hAnsi="宋体" w:cs="宋体"/>
      <w:color w:val="000000"/>
      <w:sz w:val="24"/>
    </w:r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6">
    <w:name w:val="No Spacing"/>
    <w:uiPriority w:val="1"/>
    <w:qFormat/>
    <w:rPr>
      <w:rFonts w:hint="default" w:ascii="Calibri" w:hAnsi="Calibri" w:eastAsia="宋体" w:cs="Times New Roman"/>
      <w:sz w:val="21"/>
      <w:szCs w:val="22"/>
      <w:lang w:val="en-US" w:eastAsia="zh-CN" w:bidi="ar-SA"/>
    </w:rPr>
  </w:style>
  <w:style w:type="table" w:styleId="93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8" w:customStyle="1">
    <w:name w:val="标题 411"/>
    <w:basedOn w:val="789"/>
    <w:next w:val="939"/>
    <w:uiPriority w:val="0"/>
    <w:qFormat/>
    <w:pPr>
      <w:keepLines/>
      <w:keepNext/>
      <w:spacing w:before="280" w:after="290" w:line="376" w:lineRule="auto"/>
      <w:outlineLvl w:val="3"/>
    </w:pPr>
    <w:rPr>
      <w:rFonts w:ascii="Arial" w:hAnsi="Arial" w:eastAsia="黑体"/>
      <w:b/>
      <w:bCs/>
      <w:sz w:val="28"/>
      <w:szCs w:val="28"/>
    </w:rPr>
  </w:style>
  <w:style w:type="paragraph" w:styleId="939" w:customStyle="1">
    <w:name w:val="正文缩进11"/>
    <w:basedOn w:val="789"/>
    <w:uiPriority w:val="0"/>
    <w:qFormat/>
    <w:pPr>
      <w:ind w:firstLine="420"/>
    </w:pPr>
    <w:rPr>
      <w:szCs w:val="20"/>
    </w:rPr>
  </w:style>
  <w:style w:type="table" w:styleId="94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3" w:customStyle="1">
    <w:name w:val="Subtitle Char"/>
    <w:basedOn w:val="799"/>
    <w:uiPriority w:val="11"/>
    <w:qFormat/>
    <w:rPr>
      <w:sz w:val="24"/>
      <w:szCs w:val="24"/>
    </w:rPr>
  </w:style>
  <w:style w:type="paragraph" w:styleId="944" w:customStyle="1">
    <w:name w:val="页脚11"/>
    <w:basedOn w:val="789"/>
    <w:uiPriority w:val="0"/>
    <w:qFormat/>
    <w:pPr>
      <w:jc w:val="left"/>
      <w:tabs>
        <w:tab w:val="center" w:pos="4153" w:leader="none"/>
        <w:tab w:val="right" w:pos="8306" w:leader="none"/>
      </w:tabs>
    </w:pPr>
    <w:rPr>
      <w:sz w:val="18"/>
      <w:szCs w:val="20"/>
    </w:rPr>
  </w:style>
  <w:style w:type="table" w:styleId="94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8" w:customStyle="1">
    <w:name w:val="4"/>
    <w:basedOn w:val="789"/>
    <w:next w:val="822"/>
    <w:uiPriority w:val="99"/>
    <w:qFormat/>
    <w:pPr>
      <w:ind w:firstLine="480"/>
      <w:spacing w:line="360" w:lineRule="auto"/>
    </w:pPr>
    <w:rPr>
      <w:rFonts w:eastAsia="微软雅黑"/>
      <w:b/>
      <w:color w:val="ff0000"/>
      <w:sz w:val="24"/>
    </w:rPr>
  </w:style>
  <w:style w:type="table" w:styleId="94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50" w:customStyle="1">
    <w:name w:val="标题 111"/>
    <w:basedOn w:val="789"/>
    <w:next w:val="789"/>
    <w:uiPriority w:val="0"/>
    <w:qFormat/>
    <w:pPr>
      <w:keepNext/>
      <w:outlineLvl w:val="0"/>
    </w:pPr>
    <w:rPr>
      <w:rFonts w:ascii="楷体" w:eastAsia="楷体"/>
      <w:sz w:val="28"/>
      <w:szCs w:val="20"/>
    </w:rPr>
  </w:style>
  <w:style w:type="table" w:styleId="9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3" w:customStyle="1">
    <w:name w:val="标题 1121"/>
    <w:basedOn w:val="789"/>
    <w:next w:val="789"/>
    <w:uiPriority w:val="0"/>
    <w:qFormat/>
    <w:pPr>
      <w:jc w:val="center"/>
      <w:keepNext/>
      <w:outlineLvl w:val="0"/>
    </w:pPr>
    <w:rPr>
      <w:rFonts w:ascii="楷体" w:eastAsia="楷体"/>
      <w:sz w:val="28"/>
      <w:szCs w:val="28"/>
    </w:rPr>
  </w:style>
  <w:style w:type="character" w:styleId="954" w:customStyle="1">
    <w:name w:val="Heading 8 Char_bb4c8d23-d699-441a-bd29-a0db28661282"/>
    <w:link w:val="955"/>
    <w:uiPriority w:val="9"/>
    <w:qFormat/>
    <w:rPr>
      <w:rFonts w:ascii="Arial" w:hAnsi="Arial" w:eastAsia="Arial" w:cs="Arial"/>
      <w:i/>
      <w:iCs/>
      <w:sz w:val="22"/>
      <w:szCs w:val="22"/>
    </w:rPr>
  </w:style>
  <w:style w:type="paragraph" w:styleId="955" w:customStyle="1">
    <w:name w:val="标题 81"/>
    <w:basedOn w:val="789"/>
    <w:next w:val="789"/>
    <w:link w:val="954"/>
    <w:uiPriority w:val="9"/>
    <w:qFormat/>
    <w:pPr>
      <w:keepLines/>
      <w:keepNext/>
      <w:spacing w:before="320" w:after="200"/>
      <w:outlineLvl w:val="7"/>
    </w:pPr>
    <w:rPr>
      <w:rFonts w:ascii="Arial" w:hAnsi="Arial" w:eastAsia="Arial" w:cs="Arial"/>
      <w:i/>
      <w:iCs/>
      <w:sz w:val="22"/>
      <w:szCs w:val="22"/>
    </w:r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60" w:customStyle="1">
    <w:name w:val="Body text|2"/>
    <w:basedOn w:val="789"/>
    <w:uiPriority w:val="0"/>
    <w:qFormat/>
    <w:pPr>
      <w:spacing w:after="580"/>
    </w:pPr>
    <w:rPr>
      <w:rFonts w:ascii="宋体" w:hAnsi="宋体" w:cs="宋体"/>
      <w:sz w:val="28"/>
      <w:szCs w:val="28"/>
      <w:lang w:val="zh-TW" w:eastAsia="zh-TW" w:bidi="zh-TW"/>
    </w:rPr>
  </w:style>
  <w:style w:type="table" w:styleId="96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2" w:customStyle="1">
    <w:name w:val="正文首行缩进 211"/>
    <w:basedOn w:val="963"/>
    <w:uiPriority w:val="0"/>
    <w:qFormat/>
    <w:pPr>
      <w:ind w:firstLine="420"/>
    </w:pPr>
  </w:style>
  <w:style w:type="paragraph" w:styleId="963" w:customStyle="1">
    <w:name w:val="正文文本缩进11"/>
    <w:basedOn w:val="789"/>
    <w:next w:val="964"/>
    <w:uiPriority w:val="0"/>
    <w:qFormat/>
    <w:pPr>
      <w:ind w:left="420"/>
      <w:spacing w:after="120"/>
    </w:pPr>
  </w:style>
  <w:style w:type="paragraph" w:styleId="964" w:customStyle="1">
    <w:name w:val="寄信人地址1"/>
    <w:basedOn w:val="789"/>
    <w:uiPriority w:val="0"/>
    <w:qFormat/>
    <w:rPr>
      <w:rFonts w:ascii="Arial" w:hAnsi="Arial"/>
    </w:rPr>
  </w:style>
  <w:style w:type="character" w:styleId="965" w:customStyle="1">
    <w:name w:val="页码11"/>
    <w:uiPriority w:val="0"/>
    <w:qFormat/>
  </w:style>
  <w:style w:type="table" w:styleId="9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8" w:customStyle="1">
    <w:name w:val="NormalCharacter"/>
    <w:uiPriority w:val="99"/>
    <w:qFormat/>
    <w:rPr>
      <w:rFonts w:ascii="Calibri" w:hAnsi="Calibri" w:eastAsia="宋体"/>
    </w:rPr>
  </w:style>
  <w:style w:type="character" w:styleId="969" w:customStyle="1">
    <w:name w:val="标题 2 Char"/>
    <w:link w:val="970"/>
    <w:uiPriority w:val="0"/>
    <w:qFormat/>
    <w:rPr>
      <w:rFonts w:ascii="Arial" w:hAnsi="Arial" w:eastAsia="宋体"/>
      <w:b/>
      <w:sz w:val="44"/>
      <w:szCs w:val="20"/>
    </w:rPr>
  </w:style>
  <w:style w:type="paragraph" w:styleId="970" w:customStyle="1">
    <w:name w:val="标题 211"/>
    <w:basedOn w:val="789"/>
    <w:next w:val="789"/>
    <w:link w:val="969"/>
    <w:uiPriority w:val="0"/>
    <w:qFormat/>
    <w:pPr>
      <w:jc w:val="center"/>
      <w:keepLines/>
      <w:keepNext/>
      <w:spacing w:before="260" w:after="260" w:line="416" w:lineRule="auto"/>
      <w:outlineLvl w:val="1"/>
    </w:pPr>
    <w:rPr>
      <w:rFonts w:ascii="Arial" w:hAnsi="Arial"/>
      <w:b/>
      <w:sz w:val="44"/>
      <w:szCs w:val="20"/>
    </w:rPr>
  </w:style>
  <w:style w:type="paragraph" w:styleId="971" w:customStyle="1">
    <w:name w:val="正文缩进1"/>
    <w:basedOn w:val="789"/>
    <w:uiPriority w:val="0"/>
    <w:qFormat/>
    <w:pPr>
      <w:ind w:firstLine="420"/>
    </w:pPr>
  </w:style>
  <w:style w:type="paragraph" w:styleId="972" w:customStyle="1">
    <w:name w:val="WPSOffice手动目录 1"/>
    <w:uiPriority w:val="0"/>
    <w:qFormat/>
    <w:rPr>
      <w:rFonts w:hint="default" w:ascii="Times New Roman" w:hAnsi="Times New Roman" w:eastAsia="宋体" w:cs="Times New Roman"/>
      <w:lang w:val="en-US" w:eastAsia="zh-CN" w:bidi="ar-SA"/>
    </w:r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4" w:customStyle="1">
    <w:name w:val="标题 41"/>
    <w:basedOn w:val="789"/>
    <w:next w:val="789"/>
    <w:link w:val="975"/>
    <w:uiPriority w:val="9"/>
    <w:qFormat/>
    <w:pPr>
      <w:keepLines/>
      <w:keepNext/>
      <w:spacing w:before="320" w:after="200"/>
      <w:outlineLvl w:val="3"/>
    </w:pPr>
    <w:rPr>
      <w:rFonts w:ascii="Arial" w:hAnsi="Arial" w:eastAsia="Arial" w:cs="Arial"/>
      <w:b/>
      <w:bCs/>
      <w:sz w:val="26"/>
      <w:szCs w:val="26"/>
    </w:rPr>
  </w:style>
  <w:style w:type="character" w:styleId="975" w:customStyle="1">
    <w:name w:val="Heading 4 Char_c31a3291-bfa4-4d7b-9792-7b59c18d4e2b"/>
    <w:link w:val="974"/>
    <w:uiPriority w:val="9"/>
    <w:qFormat/>
    <w:rPr>
      <w:rFonts w:ascii="Arial" w:hAnsi="Arial" w:eastAsia="Arial" w:cs="Arial"/>
      <w:b/>
      <w:bCs/>
      <w:sz w:val="26"/>
      <w:szCs w:val="26"/>
    </w:rPr>
  </w:style>
  <w:style w:type="table" w:styleId="9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7" w:customStyle="1">
    <w:name w:val="Heading 11"/>
    <w:basedOn w:val="789"/>
    <w:next w:val="789"/>
    <w:link w:val="978"/>
    <w:uiPriority w:val="9"/>
    <w:qFormat/>
    <w:pPr>
      <w:keepLines/>
      <w:keepNext/>
      <w:spacing w:before="480" w:after="200"/>
      <w:outlineLvl w:val="0"/>
    </w:pPr>
    <w:rPr>
      <w:rFonts w:ascii="Arial" w:hAnsi="Arial" w:eastAsia="Arial" w:cs="Arial"/>
      <w:sz w:val="40"/>
      <w:szCs w:val="40"/>
    </w:rPr>
  </w:style>
  <w:style w:type="character" w:styleId="978" w:customStyle="1">
    <w:name w:val="Heading 1 Char_d4af410d-dfd8-408c-bcbd-0b5a38582c10"/>
    <w:link w:val="977"/>
    <w:uiPriority w:val="9"/>
    <w:qFormat/>
    <w:rPr>
      <w:rFonts w:ascii="Arial" w:hAnsi="Arial" w:eastAsia="Arial" w:cs="Arial"/>
      <w:sz w:val="40"/>
      <w:szCs w:val="40"/>
    </w:rPr>
  </w:style>
  <w:style w:type="table" w:styleId="9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80" w:customStyle="1">
    <w:name w:val="纯文本11"/>
    <w:basedOn w:val="789"/>
    <w:uiPriority w:val="99"/>
    <w:qFormat/>
    <w:rPr>
      <w:rFonts w:ascii="宋体" w:hAnsi="Courier New"/>
      <w:szCs w:val="20"/>
    </w:r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2" w:customStyle="1">
    <w:name w:val="普通正文"/>
    <w:basedOn w:val="789"/>
    <w:link w:val="983"/>
    <w:uiPriority w:val="0"/>
    <w:qFormat/>
    <w:pPr>
      <w:ind w:firstLine="480"/>
      <w:jc w:val="left"/>
      <w:spacing w:before="120" w:after="120" w:line="360" w:lineRule="auto"/>
    </w:pPr>
    <w:rPr>
      <w:rFonts w:ascii="Arial" w:hAnsi="Arial"/>
      <w:sz w:val="24"/>
    </w:rPr>
  </w:style>
  <w:style w:type="character" w:styleId="983" w:customStyle="1">
    <w:name w:val="普通正文 Char"/>
    <w:link w:val="982"/>
    <w:uiPriority w:val="0"/>
    <w:qFormat/>
    <w:rPr>
      <w:rFonts w:ascii="Arial" w:hAnsi="Arial"/>
      <w:sz w:val="24"/>
      <w:szCs w:val="24"/>
    </w:rPr>
  </w:style>
  <w:style w:type="character" w:styleId="984" w:customStyle="1">
    <w:name w:val="Heading 3 Char_b44b1981-d08e-43d8-9445-f3a845f9238f"/>
    <w:link w:val="985"/>
    <w:uiPriority w:val="9"/>
    <w:qFormat/>
    <w:rPr>
      <w:rFonts w:ascii="Arial" w:hAnsi="Arial" w:eastAsia="Arial" w:cs="Arial"/>
      <w:sz w:val="30"/>
      <w:szCs w:val="30"/>
    </w:rPr>
  </w:style>
  <w:style w:type="paragraph" w:styleId="985" w:customStyle="1">
    <w:name w:val="Heading 31"/>
    <w:basedOn w:val="789"/>
    <w:next w:val="789"/>
    <w:link w:val="984"/>
    <w:uiPriority w:val="9"/>
    <w:qFormat/>
    <w:pPr>
      <w:keepLines/>
      <w:keepNext/>
      <w:spacing w:before="320" w:after="200"/>
      <w:outlineLvl w:val="2"/>
    </w:pPr>
    <w:rPr>
      <w:rFonts w:ascii="Arial" w:hAnsi="Arial" w:eastAsia="Arial" w:cs="Arial"/>
      <w:sz w:val="30"/>
      <w:szCs w:val="30"/>
    </w:rPr>
  </w:style>
  <w:style w:type="table" w:styleId="98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7" w:customStyle="1">
    <w:name w:val="font21"/>
    <w:basedOn w:val="799"/>
    <w:uiPriority w:val="0"/>
    <w:qFormat/>
    <w:rPr>
      <w:rFonts w:hint="default" w:ascii="Times New Roman" w:hAnsi="Times New Roman" w:cs="Times New Roman"/>
      <w:color w:val="000000"/>
      <w:sz w:val="24"/>
      <w:szCs w:val="24"/>
      <w:u w:val="none"/>
    </w:rPr>
  </w:style>
  <w:style w:type="table" w:styleId="9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9" w:customStyle="1">
    <w:name w:val="TOC 标题1121"/>
    <w:uiPriority w:val="39"/>
    <w:qFormat/>
    <w:rPr>
      <w:rFonts w:hint="default" w:ascii="Times New Roman" w:hAnsi="Times New Roman" w:eastAsia="宋体" w:cs="Times New Roman"/>
      <w:sz w:val="21"/>
      <w:szCs w:val="22"/>
      <w:lang w:val="en-US" w:eastAsia="zh-CN" w:bidi="ar-SA"/>
    </w:rPr>
  </w:style>
  <w:style w:type="table" w:styleId="99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3" w:customStyle="1">
    <w:name w:val="Header1"/>
    <w:basedOn w:val="789"/>
    <w:link w:val="994"/>
    <w:uiPriority w:val="99"/>
    <w:qFormat/>
    <w:pPr>
      <w:tabs>
        <w:tab w:val="center" w:pos="7143" w:leader="none"/>
        <w:tab w:val="right" w:pos="14287" w:leader="none"/>
      </w:tabs>
    </w:pPr>
  </w:style>
  <w:style w:type="character" w:styleId="994" w:customStyle="1">
    <w:name w:val="Header Char_be4f24b2-7f17-4af0-8f33-0590e26a917c"/>
    <w:link w:val="993"/>
    <w:uiPriority w:val="99"/>
    <w:qFormat/>
  </w:style>
  <w:style w:type="table" w:styleId="9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9" w:customStyle="1">
    <w:name w:val="Title Char_b4b369a3-c0dc-4a1c-864f-542fcbabd844"/>
    <w:basedOn w:val="799"/>
    <w:uiPriority w:val="10"/>
    <w:qFormat/>
    <w:rPr>
      <w:sz w:val="48"/>
      <w:szCs w:val="48"/>
    </w:rPr>
  </w:style>
  <w:style w:type="table" w:styleId="100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4" w:customStyle="1">
    <w:name w:val="Footer Char_9810c813-560c-4d63-9ee2-25cd38a8754c"/>
    <w:uiPriority w:val="99"/>
    <w:qFormat/>
  </w:style>
  <w:style w:type="paragraph" w:styleId="1005" w:customStyle="1">
    <w:name w:val="标题 311"/>
    <w:basedOn w:val="789"/>
    <w:next w:val="789"/>
    <w:uiPriority w:val="0"/>
    <w:qFormat/>
    <w:pPr>
      <w:keepLines/>
      <w:keepNext/>
      <w:spacing w:before="260" w:after="260" w:line="416" w:lineRule="auto"/>
      <w:outlineLvl w:val="2"/>
    </w:pPr>
    <w:rPr>
      <w:b/>
      <w:sz w:val="32"/>
      <w:szCs w:val="20"/>
    </w:r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8" w:customStyle="1">
    <w:name w:val="正文文本缩进1"/>
    <w:basedOn w:val="789"/>
    <w:uiPriority w:val="0"/>
    <w:qFormat/>
    <w:pPr>
      <w:ind w:firstLine="645"/>
    </w:pPr>
    <w:rPr>
      <w:rFonts w:ascii="楷体" w:eastAsia="楷体"/>
      <w:sz w:val="32"/>
      <w:szCs w:val="32"/>
    </w:rPr>
  </w:style>
  <w:style w:type="paragraph" w:styleId="1009" w:customStyle="1">
    <w:name w:val="样式 小四 段前: 5 磅 段后: 5 磅 首行缩进:  2 字符"/>
    <w:basedOn w:val="789"/>
    <w:uiPriority w:val="0"/>
    <w:qFormat/>
    <w:pPr>
      <w:spacing w:line="360" w:lineRule="auto"/>
    </w:pPr>
    <w:rPr>
      <w:rFonts w:ascii="宋体" w:hAnsi="宋体"/>
    </w:rPr>
  </w:style>
  <w:style w:type="paragraph" w:styleId="1010" w:customStyle="1">
    <w:name w:val="文本块1"/>
    <w:basedOn w:val="789"/>
    <w:uiPriority w:val="99"/>
    <w:qFormat/>
    <w:pPr>
      <w:ind w:left="1440" w:right="1440"/>
      <w:spacing w:after="120"/>
      <w:tabs>
        <w:tab w:val="left" w:pos="9000" w:leader="none"/>
      </w:tabs>
    </w:pPr>
  </w:style>
  <w:style w:type="table" w:styleId="10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4" w:customStyle="1">
    <w:name w:val="Table Normal"/>
    <w:uiPriority w:val="0"/>
    <w:qFormat/>
    <w:tblPr>
      <w:tblCellMar>
        <w:left w:w="0" w:type="dxa"/>
        <w:top w:w="0" w:type="dxa"/>
        <w:right w:w="0" w:type="dxa"/>
        <w:bottom w:w="0" w:type="dxa"/>
      </w:tblCellMar>
    </w:tblPr>
  </w:style>
  <w:style w:type="table" w:styleId="101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7">
    <w:name w:val="Intense Quote"/>
    <w:basedOn w:val="789"/>
    <w:next w:val="789"/>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table" w:styleId="10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20" w:customStyle="1">
    <w:name w:val="标题 2121"/>
    <w:basedOn w:val="789"/>
    <w:next w:val="971"/>
    <w:uiPriority w:val="0"/>
    <w:qFormat/>
    <w:pPr>
      <w:jc w:val="center"/>
      <w:keepLines/>
      <w:keepNext/>
      <w:spacing w:before="260" w:after="260" w:line="416" w:lineRule="auto"/>
      <w:outlineLvl w:val="1"/>
    </w:pPr>
    <w:rPr>
      <w:rFonts w:ascii="Arial" w:hAnsi="Arial" w:cs="Arial"/>
      <w:b/>
      <w:bCs/>
      <w:sz w:val="44"/>
      <w:szCs w:val="44"/>
    </w:rPr>
  </w:style>
  <w:style w:type="table" w:styleId="102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2" w:customStyle="1">
    <w:name w:val="Heading 6 Char_2290764d-6979-4590-8bd3-c121b1f1845e"/>
    <w:link w:val="1023"/>
    <w:uiPriority w:val="9"/>
    <w:qFormat/>
    <w:rPr>
      <w:rFonts w:ascii="Arial" w:hAnsi="Arial" w:eastAsia="Arial" w:cs="Arial"/>
      <w:b/>
      <w:bCs/>
      <w:sz w:val="22"/>
      <w:szCs w:val="22"/>
    </w:rPr>
  </w:style>
  <w:style w:type="paragraph" w:styleId="1023" w:customStyle="1">
    <w:name w:val="标题 61"/>
    <w:basedOn w:val="789"/>
    <w:next w:val="789"/>
    <w:link w:val="1022"/>
    <w:uiPriority w:val="9"/>
    <w:qFormat/>
    <w:pPr>
      <w:keepLines/>
      <w:keepNext/>
      <w:spacing w:before="320" w:after="200"/>
      <w:outlineLvl w:val="5"/>
    </w:pPr>
    <w:rPr>
      <w:rFonts w:ascii="Arial" w:hAnsi="Arial" w:eastAsia="Arial" w:cs="Arial"/>
      <w:b/>
      <w:bCs/>
      <w:sz w:val="22"/>
      <w:szCs w:val="22"/>
    </w:rPr>
  </w:style>
  <w:style w:type="paragraph" w:styleId="1024" w:customStyle="1">
    <w:name w:val="flName"/>
    <w:basedOn w:val="789"/>
    <w:uiPriority w:val="0"/>
    <w:qFormat/>
    <w:pPr>
      <w:jc w:val="center"/>
      <w:spacing w:before="320" w:after="160" w:line="360" w:lineRule="atLeast"/>
    </w:pPr>
    <w:rPr>
      <w:rFonts w:ascii="Arial" w:eastAsia="黑体"/>
      <w:sz w:val="32"/>
      <w:szCs w:val="20"/>
    </w:rPr>
  </w:style>
  <w:style w:type="table" w:styleId="10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7" w:customStyle="1">
    <w:name w:val="NormalCharacter1"/>
    <w:uiPriority w:val="99"/>
    <w:qFormat/>
    <w:rPr>
      <w:rFonts w:ascii="Calibri" w:hAnsi="Calibri" w:eastAsia="宋体"/>
    </w:rPr>
  </w:style>
  <w:style w:type="paragraph" w:styleId="1028" w:customStyle="1">
    <w:name w:val="pa-5"/>
    <w:basedOn w:val="789"/>
    <w:uiPriority w:val="0"/>
    <w:qFormat/>
    <w:pPr>
      <w:jc w:val="left"/>
      <w:spacing w:before="150" w:after="150"/>
      <w:widowControl/>
    </w:pPr>
    <w:rPr>
      <w:rFonts w:ascii="宋体" w:hAnsi="宋体" w:cs="宋体"/>
      <w:color w:val="000000"/>
      <w:sz w:val="24"/>
    </w:rPr>
  </w:style>
  <w:style w:type="character" w:styleId="1029" w:customStyle="1">
    <w:name w:val="Heading 2 Char_5c8af6f5-e48a-4634-bbf8-b2e5c568ca8f"/>
    <w:link w:val="1030"/>
    <w:uiPriority w:val="9"/>
    <w:qFormat/>
    <w:rPr>
      <w:rFonts w:ascii="Arial" w:hAnsi="Arial" w:eastAsia="Arial" w:cs="Arial"/>
      <w:sz w:val="34"/>
    </w:rPr>
  </w:style>
  <w:style w:type="paragraph" w:styleId="1030" w:customStyle="1">
    <w:name w:val="Heading 21"/>
    <w:basedOn w:val="789"/>
    <w:next w:val="789"/>
    <w:link w:val="1029"/>
    <w:uiPriority w:val="9"/>
    <w:qFormat/>
    <w:pPr>
      <w:keepLines/>
      <w:keepNext/>
      <w:spacing w:before="360" w:after="200"/>
      <w:outlineLvl w:val="1"/>
    </w:pPr>
    <w:rPr>
      <w:rFonts w:ascii="Arial" w:hAnsi="Arial" w:eastAsia="Arial" w:cs="Arial"/>
      <w:sz w:val="34"/>
    </w:r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2" w:customStyle="1">
    <w:name w:val="Footnote Text Char"/>
    <w:uiPriority w:val="99"/>
    <w:qFormat/>
    <w:rPr>
      <w:sz w:val="18"/>
    </w:rPr>
  </w:style>
  <w:style w:type="paragraph" w:styleId="1033" w:customStyle="1">
    <w:name w:val="批注文字1"/>
    <w:basedOn w:val="789"/>
    <w:uiPriority w:val="0"/>
    <w:qFormat/>
    <w:pPr>
      <w:jc w:val="left"/>
    </w:pPr>
    <w:rPr>
      <w:rFonts w:ascii="Calibri" w:hAnsi="Calibri"/>
      <w:szCs w:val="22"/>
    </w:rPr>
  </w:style>
  <w:style w:type="table" w:styleId="10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5" w:customStyle="1">
    <w:name w:val="font31"/>
    <w:basedOn w:val="799"/>
    <w:uiPriority w:val="0"/>
    <w:qFormat/>
    <w:rPr>
      <w:rFonts w:hint="eastAsia" w:ascii="宋体" w:hAnsi="宋体" w:eastAsia="宋体" w:cs="宋体"/>
      <w:color w:val="000000"/>
      <w:sz w:val="19"/>
      <w:szCs w:val="19"/>
      <w:u w:val="none"/>
    </w:r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7" w:customStyle="1">
    <w:name w:val="标题 51"/>
    <w:basedOn w:val="789"/>
    <w:next w:val="789"/>
    <w:link w:val="1038"/>
    <w:uiPriority w:val="9"/>
    <w:qFormat/>
    <w:pPr>
      <w:keepLines/>
      <w:keepNext/>
      <w:spacing w:before="320" w:after="200"/>
      <w:outlineLvl w:val="4"/>
    </w:pPr>
    <w:rPr>
      <w:rFonts w:ascii="Arial" w:hAnsi="Arial" w:eastAsia="Arial" w:cs="Arial"/>
      <w:b/>
      <w:bCs/>
      <w:sz w:val="24"/>
    </w:rPr>
  </w:style>
  <w:style w:type="character" w:styleId="1038" w:customStyle="1">
    <w:name w:val="Heading 5 Char_23cf5061-de88-43b9-8d64-289936838cdf"/>
    <w:link w:val="1037"/>
    <w:uiPriority w:val="9"/>
    <w:qFormat/>
    <w:rPr>
      <w:rFonts w:ascii="Arial" w:hAnsi="Arial" w:eastAsia="Arial" w:cs="Arial"/>
      <w:b/>
      <w:bCs/>
      <w:sz w:val="24"/>
      <w:szCs w:val="24"/>
    </w:rPr>
  </w:style>
  <w:style w:type="paragraph" w:styleId="1039" w:customStyle="1">
    <w:name w:val="页脚121"/>
    <w:basedOn w:val="789"/>
    <w:uiPriority w:val="0"/>
    <w:qFormat/>
    <w:pPr>
      <w:jc w:val="left"/>
      <w:tabs>
        <w:tab w:val="center" w:pos="4153" w:leader="none"/>
        <w:tab w:val="right" w:pos="8306" w:leader="none"/>
      </w:tabs>
    </w:pPr>
    <w:rPr>
      <w:sz w:val="18"/>
      <w:szCs w:val="18"/>
    </w:rPr>
  </w:style>
  <w:style w:type="table" w:styleId="10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41" w:customStyle="1">
    <w:name w:val="Intense Quote Char_cd88471f-87b8-480c-ab55-e1b012420c09"/>
    <w:uiPriority w:val="30"/>
    <w:qFormat/>
    <w:rPr>
      <w:i/>
    </w:rPr>
  </w:style>
  <w:style w:type="table" w:styleId="104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4" w:customStyle="1">
    <w:name w:val="目录 11"/>
    <w:basedOn w:val="789"/>
    <w:next w:val="789"/>
    <w:uiPriority w:val="0"/>
    <w:qFormat/>
    <w:pPr>
      <w:jc w:val="left"/>
      <w:spacing w:before="120" w:after="120" w:line="300" w:lineRule="exact"/>
      <w:tabs>
        <w:tab w:val="right" w:pos="9440" w:leader="dot"/>
      </w:tabs>
    </w:pPr>
    <w:rPr>
      <w:rFonts w:ascii="黑体" w:eastAsia="黑体"/>
      <w:b/>
      <w:caps/>
      <w:sz w:val="18"/>
      <w:szCs w:val="28"/>
    </w:rPr>
  </w:style>
  <w:style w:type="table" w:styleId="10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50" w:customStyle="1">
    <w:name w:val="标题 91"/>
    <w:basedOn w:val="789"/>
    <w:next w:val="789"/>
    <w:link w:val="1051"/>
    <w:uiPriority w:val="9"/>
    <w:qFormat/>
    <w:pPr>
      <w:keepLines/>
      <w:keepNext/>
      <w:spacing w:before="320" w:after="200"/>
      <w:outlineLvl w:val="8"/>
    </w:pPr>
    <w:rPr>
      <w:rFonts w:ascii="Arial" w:hAnsi="Arial" w:eastAsia="Arial" w:cs="Arial"/>
      <w:i/>
      <w:iCs/>
      <w:szCs w:val="21"/>
    </w:rPr>
  </w:style>
  <w:style w:type="character" w:styleId="1051" w:customStyle="1">
    <w:name w:val="Heading 9 Char_dff5989d-488f-4bce-8721-1e40fadef25a"/>
    <w:link w:val="1050"/>
    <w:uiPriority w:val="9"/>
    <w:qFormat/>
    <w:rPr>
      <w:rFonts w:ascii="Arial" w:hAnsi="Arial" w:eastAsia="Arial" w:cs="Arial"/>
      <w:i/>
      <w:iCs/>
      <w:sz w:val="21"/>
      <w:szCs w:val="21"/>
    </w:rPr>
  </w:style>
  <w:style w:type="table" w:styleId="10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5" w:customStyle="1">
    <w:name w:val="Body text|1"/>
    <w:basedOn w:val="789"/>
    <w:uiPriority w:val="0"/>
    <w:qFormat/>
    <w:pPr>
      <w:ind w:firstLine="320"/>
      <w:spacing w:line="466" w:lineRule="auto"/>
    </w:pPr>
    <w:rPr>
      <w:rFonts w:ascii="宋体" w:hAnsi="宋体" w:cs="宋体"/>
      <w:sz w:val="20"/>
      <w:szCs w:val="20"/>
      <w:lang w:val="zh-TW" w:eastAsia="zh-TW" w:bidi="zh-TW"/>
    </w:rPr>
  </w:style>
  <w:style w:type="table" w:styleId="105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8" w:customStyle="1">
    <w:name w:val="列出段落1"/>
    <w:basedOn w:val="789"/>
    <w:uiPriority w:val="34"/>
    <w:qFormat/>
    <w:pPr>
      <w:contextualSpacing/>
      <w:ind w:left="720"/>
      <w:jc w:val="left"/>
      <w:widowControl/>
    </w:pPr>
    <w:rPr>
      <w:rFonts w:ascii="Calibri" w:hAnsi="Calibri"/>
      <w:sz w:val="24"/>
      <w:lang w:eastAsia="en-US" w:bidi="en-US"/>
    </w:rPr>
  </w:style>
  <w:style w:type="paragraph" w:styleId="1059" w:customStyle="1">
    <w:name w:val="正文缩进12"/>
    <w:basedOn w:val="789"/>
    <w:uiPriority w:val="0"/>
    <w:qFormat/>
    <w:pPr>
      <w:ind w:firstLine="420"/>
      <w:jc w:val="left"/>
      <w:spacing w:line="360" w:lineRule="auto"/>
    </w:pPr>
    <w:rPr>
      <w:rFonts w:ascii="宋体" w:hAnsi="宋体" w:cs="宋体"/>
      <w:color w:val="000000"/>
      <w:sz w:val="24"/>
      <w:szCs w:val="21"/>
    </w:rPr>
  </w:style>
  <w:style w:type="table" w:styleId="10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61" w:customStyle="1">
    <w:name w:val="默认段落字体1"/>
    <w:uiPriority w:val="0"/>
    <w:qFormat/>
  </w:style>
  <w:style w:type="table" w:styleId="10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4" w:customStyle="1">
    <w:name w:val="font11"/>
    <w:basedOn w:val="799"/>
    <w:uiPriority w:val="0"/>
    <w:qFormat/>
    <w:rPr>
      <w:rFonts w:hint="eastAsia" w:ascii="宋体" w:hAnsi="宋体" w:eastAsia="宋体" w:cs="宋体"/>
      <w:b/>
      <w:bCs/>
      <w:color w:val="000000"/>
      <w:sz w:val="21"/>
      <w:szCs w:val="21"/>
      <w:u w:val="none"/>
    </w:rPr>
  </w:style>
  <w:style w:type="table" w:styleId="106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9" w:customStyle="1">
    <w:name w:val="日期1"/>
    <w:basedOn w:val="789"/>
    <w:next w:val="789"/>
    <w:uiPriority w:val="0"/>
    <w:qFormat/>
    <w:rPr>
      <w:sz w:val="24"/>
      <w:szCs w:val="20"/>
    </w:rPr>
  </w:style>
  <w:style w:type="paragraph" w:styleId="1070" w:customStyle="1">
    <w:name w:val="pa-6"/>
    <w:basedOn w:val="789"/>
    <w:uiPriority w:val="0"/>
    <w:qFormat/>
    <w:pPr>
      <w:jc w:val="left"/>
      <w:spacing w:before="150" w:after="150"/>
      <w:widowControl/>
    </w:pPr>
    <w:rPr>
      <w:rFonts w:ascii="宋体" w:hAnsi="宋体" w:cs="宋体"/>
      <w:color w:val="000000"/>
      <w:sz w:val="24"/>
    </w:rPr>
  </w:style>
  <w:style w:type="table" w:styleId="107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2">
    <w:name w:val="List Paragraph"/>
    <w:basedOn w:val="789"/>
    <w:uiPriority w:val="34"/>
    <w:qFormat/>
    <w:pPr>
      <w:contextualSpacing/>
      <w:ind w:left="720"/>
    </w:pPr>
  </w:style>
  <w:style w:type="table" w:styleId="10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7" w:customStyle="1">
    <w:name w:val="纯文本1"/>
    <w:basedOn w:val="789"/>
    <w:uiPriority w:val="0"/>
    <w:qFormat/>
    <w:rPr>
      <w:rFonts w:ascii="宋体" w:hAnsi="Courier New" w:eastAsia="楷体"/>
      <w:sz w:val="26"/>
    </w:rPr>
  </w:style>
  <w:style w:type="paragraph" w:styleId="1078" w:customStyle="1">
    <w:name w:val="Table Paragraph"/>
    <w:basedOn w:val="789"/>
    <w:uiPriority w:val="1"/>
    <w:qFormat/>
    <w:pPr>
      <w:ind w:left="348"/>
    </w:pPr>
    <w:rPr>
      <w:rFonts w:ascii="宋体" w:hAnsi="宋体" w:cs="宋体"/>
      <w:lang w:val="zh-CN" w:bidi="zh-CN"/>
    </w:rPr>
  </w:style>
  <w:style w:type="paragraph" w:styleId="1079" w:customStyle="1">
    <w:name w:val="普通(网站)1"/>
    <w:basedOn w:val="789"/>
    <w:uiPriority w:val="99"/>
    <w:qFormat/>
    <w:pPr>
      <w:jc w:val="left"/>
      <w:spacing w:before="100" w:beforeAutospacing="1" w:after="100" w:afterAutospacing="1"/>
      <w:widowControl/>
    </w:pPr>
    <w:rPr>
      <w:rFonts w:ascii="宋体" w:hAnsi="宋体" w:cs="宋体"/>
      <w:sz w:val="24"/>
    </w:rPr>
  </w:style>
  <w:style w:type="paragraph" w:styleId="1080" w:customStyle="1">
    <w:name w:val="页眉1111"/>
    <w:basedOn w:val="789"/>
    <w:uiPriority w:val="0"/>
    <w:qFormat/>
    <w:pPr>
      <w:jc w:val="center"/>
      <w:tabs>
        <w:tab w:val="center" w:pos="4153" w:leader="none"/>
        <w:tab w:val="right" w:pos="8306" w:leader="none"/>
      </w:tabs>
      <w:pBdr>
        <w:bottom w:val="single" w:color="000000" w:sz="6" w:space="1"/>
      </w:pBdr>
    </w:pPr>
    <w:rPr>
      <w:sz w:val="18"/>
      <w:szCs w:val="18"/>
    </w:r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4" w:customStyle="1">
    <w:name w:val="普通(网站)11"/>
    <w:basedOn w:val="789"/>
    <w:uiPriority w:val="0"/>
    <w:qFormat/>
    <w:pPr>
      <w:jc w:val="left"/>
      <w:spacing w:before="100" w:beforeAutospacing="1" w:after="100" w:afterAutospacing="1"/>
      <w:widowControl/>
    </w:pPr>
    <w:rPr>
      <w:rFonts w:ascii="宋体" w:hAnsi="宋体" w:cs="宋体"/>
      <w:sz w:val="24"/>
    </w:rPr>
  </w:style>
  <w:style w:type="paragraph" w:styleId="1085" w:customStyle="1">
    <w:name w:val="pa-3"/>
    <w:basedOn w:val="789"/>
    <w:uiPriority w:val="0"/>
    <w:qFormat/>
    <w:pPr>
      <w:jc w:val="left"/>
      <w:spacing w:before="150" w:after="150"/>
      <w:widowControl/>
    </w:pPr>
    <w:rPr>
      <w:rFonts w:ascii="宋体" w:hAnsi="宋体" w:cs="宋体"/>
      <w:color w:val="000000"/>
      <w:sz w:val="24"/>
    </w:rPr>
  </w:style>
  <w:style w:type="table" w:styleId="10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7" w:customStyle="1">
    <w:name w:val="TOC 标题111"/>
    <w:uiPriority w:val="39"/>
    <w:qFormat/>
    <w:rPr>
      <w:rFonts w:hint="default" w:ascii="Times New Roman" w:hAnsi="Times New Roman" w:eastAsia="宋体" w:cs="Times New Roman"/>
      <w:sz w:val="21"/>
      <w:szCs w:val="22"/>
      <w:lang w:val="en-US" w:eastAsia="zh-CN" w:bidi="ar-SA"/>
    </w:rPr>
  </w:style>
  <w:style w:type="table" w:styleId="10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90" w:customStyle="1">
    <w:name w:val="正文文本1"/>
    <w:basedOn w:val="789"/>
    <w:uiPriority w:val="0"/>
    <w:qFormat/>
    <w:rPr>
      <w:rFonts w:ascii="楷体" w:hAnsi="Arial" w:eastAsia="楷体"/>
      <w:sz w:val="28"/>
      <w:szCs w:val="20"/>
    </w:rPr>
  </w:style>
  <w:style w:type="paragraph" w:styleId="1091" w:customStyle="1">
    <w:name w:val="正文文本 21"/>
    <w:basedOn w:val="789"/>
    <w:uiPriority w:val="0"/>
    <w:qFormat/>
    <w:pPr>
      <w:jc w:val="center"/>
    </w:pPr>
    <w:rPr>
      <w:rFonts w:ascii="仿宋" w:eastAsia="仿宋"/>
      <w:sz w:val="44"/>
    </w:rPr>
  </w:style>
  <w:style w:type="table" w:styleId="10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3" w:customStyle="1">
    <w:name w:val="段"/>
    <w:next w:val="789"/>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4" w:customStyle="1">
    <w:name w:val="引用 字符"/>
    <w:link w:val="1095"/>
    <w:uiPriority w:val="29"/>
    <w:qFormat/>
    <w:rPr>
      <w:i/>
    </w:rPr>
  </w:style>
  <w:style w:type="paragraph" w:styleId="1095">
    <w:name w:val="Quote"/>
    <w:basedOn w:val="789"/>
    <w:next w:val="789"/>
    <w:link w:val="1094"/>
    <w:uiPriority w:val="29"/>
    <w:qFormat/>
    <w:pPr>
      <w:ind w:left="720" w:right="720"/>
    </w:pPr>
    <w:rPr>
      <w:i/>
    </w:rPr>
  </w:style>
  <w:style w:type="table" w:styleId="109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8" w:customStyle="1">
    <w:name w:val="正文首行缩进 21"/>
    <w:basedOn w:val="1008"/>
    <w:uiPriority w:val="0"/>
    <w:qFormat/>
    <w:pPr>
      <w:ind w:firstLine="420"/>
      <w:spacing w:line="360" w:lineRule="auto"/>
    </w:pPr>
    <w:rPr>
      <w:rFonts w:ascii="宋体" w:hAnsi="宋体" w:eastAsia="宋体"/>
      <w:sz w:val="21"/>
      <w:szCs w:val="20"/>
    </w:rPr>
  </w:style>
  <w:style w:type="table" w:styleId="109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1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101" w:customStyle="1">
    <w:name w:val="Endnote Text Char"/>
    <w:uiPriority w:val="99"/>
    <w:qFormat/>
    <w:rPr>
      <w:sz w:val="20"/>
    </w:rPr>
  </w:style>
  <w:style w:type="table" w:styleId="11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5" w:customStyle="1">
    <w:name w:val="TOC 标题11"/>
    <w:uiPriority w:val="39"/>
    <w:qFormat/>
    <w:rPr>
      <w:rFonts w:hint="default" w:ascii="Calibri" w:hAnsi="Calibri" w:eastAsia="宋体" w:cs="Times New Roman"/>
      <w:sz w:val="21"/>
      <w:szCs w:val="22"/>
      <w:lang w:val="en-US" w:eastAsia="zh-CN" w:bidi="ar-SA"/>
    </w:rPr>
  </w:style>
  <w:style w:type="table" w:styleId="11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7" w:customStyle="1">
    <w:name w:val="标题 4121"/>
    <w:basedOn w:val="789"/>
    <w:next w:val="789"/>
    <w:link w:val="1108"/>
    <w:uiPriority w:val="0"/>
    <w:qFormat/>
    <w:pPr>
      <w:keepLines/>
      <w:keepNext/>
      <w:spacing w:before="280" w:after="290" w:line="376" w:lineRule="auto"/>
      <w:outlineLvl w:val="3"/>
    </w:pPr>
    <w:rPr>
      <w:rFonts w:ascii="Arial" w:hAnsi="Arial" w:eastAsia="黑体" w:cs="Arial"/>
      <w:b/>
      <w:bCs/>
      <w:sz w:val="28"/>
      <w:szCs w:val="28"/>
    </w:rPr>
  </w:style>
  <w:style w:type="character" w:styleId="1108" w:customStyle="1">
    <w:name w:val="标题 4 Char"/>
    <w:basedOn w:val="799"/>
    <w:link w:val="1107"/>
    <w:uiPriority w:val="9"/>
    <w:qFormat/>
    <w:rPr>
      <w:rFonts w:ascii="Arial" w:hAnsi="Arial" w:eastAsia="黑体" w:cs="Arial"/>
      <w:b/>
      <w:bCs/>
      <w:sz w:val="28"/>
      <w:szCs w:val="28"/>
    </w:rPr>
  </w:style>
  <w:style w:type="paragraph" w:styleId="1109" w:customStyle="1">
    <w:name w:val="题注1"/>
    <w:basedOn w:val="789"/>
    <w:next w:val="789"/>
    <w:uiPriority w:val="35"/>
    <w:qFormat/>
    <w:pPr>
      <w:spacing w:line="276" w:lineRule="auto"/>
    </w:pPr>
    <w:rPr>
      <w:b/>
      <w:bCs/>
      <w:color w:val="4f81bd"/>
      <w:sz w:val="18"/>
      <w:szCs w:val="18"/>
    </w:rPr>
  </w:style>
  <w:style w:type="table" w:styleId="11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5" w:customStyle="1">
    <w:name w:val="Body text|4"/>
    <w:basedOn w:val="789"/>
    <w:uiPriority w:val="0"/>
    <w:qFormat/>
    <w:pPr>
      <w:ind w:hanging="1540"/>
    </w:pPr>
    <w:rPr>
      <w:sz w:val="20"/>
      <w:szCs w:val="20"/>
      <w:lang w:val="zh-CN"/>
    </w:rPr>
  </w:style>
  <w:style w:type="table" w:styleId="111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7" w:customStyle="1">
    <w:name w:val="页码1"/>
    <w:uiPriority w:val="0"/>
    <w:qFormat/>
  </w:style>
  <w:style w:type="table" w:styleId="11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2" w:customStyle="1">
    <w:name w:val="标题 3121"/>
    <w:basedOn w:val="789"/>
    <w:next w:val="789"/>
    <w:link w:val="1123"/>
    <w:uiPriority w:val="0"/>
    <w:qFormat/>
    <w:pPr>
      <w:keepLines/>
      <w:keepNext/>
      <w:spacing w:before="260" w:after="260" w:line="416" w:lineRule="auto"/>
      <w:outlineLvl w:val="2"/>
    </w:pPr>
    <w:rPr>
      <w:b/>
      <w:bCs/>
      <w:sz w:val="32"/>
      <w:szCs w:val="32"/>
    </w:rPr>
  </w:style>
  <w:style w:type="character" w:styleId="1123" w:customStyle="1">
    <w:name w:val="标题 3 Char"/>
    <w:basedOn w:val="799"/>
    <w:link w:val="1122"/>
    <w:uiPriority w:val="9"/>
    <w:qFormat/>
    <w:rPr>
      <w:b/>
      <w:bCs/>
      <w:sz w:val="32"/>
      <w:szCs w:val="32"/>
    </w:rPr>
  </w:style>
  <w:style w:type="paragraph" w:styleId="1124" w:customStyle="1">
    <w:name w:val="纯文本2"/>
    <w:basedOn w:val="789"/>
    <w:uiPriority w:val="0"/>
    <w:qFormat/>
    <w:rPr>
      <w:rFonts w:ascii="宋体" w:hAnsi="Courier New" w:eastAsia="楷体"/>
      <w:sz w:val="28"/>
      <w:szCs w:val="20"/>
    </w:rPr>
  </w:style>
  <w:style w:type="table" w:styleId="11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7" w:customStyle="1">
    <w:name w:val="Char"/>
    <w:basedOn w:val="789"/>
    <w:uiPriority w:val="0"/>
    <w:qFormat/>
    <w:pPr>
      <w:tabs>
        <w:tab w:val="left" w:pos="360" w:leader="none"/>
      </w:tabs>
    </w:pPr>
    <w:rPr>
      <w:sz w:val="24"/>
    </w:rPr>
  </w:style>
  <w:style w:type="paragraph" w:styleId="1128" w:customStyle="1">
    <w:name w:val="页眉11"/>
    <w:basedOn w:val="789"/>
    <w:uiPriority w:val="0"/>
    <w:qFormat/>
    <w:pPr>
      <w:jc w:val="center"/>
      <w:tabs>
        <w:tab w:val="center" w:pos="4153" w:leader="none"/>
        <w:tab w:val="right" w:pos="8306" w:leader="none"/>
      </w:tabs>
      <w:pBdr>
        <w:bottom w:val="single" w:color="000000" w:sz="6" w:space="1"/>
      </w:pBdr>
    </w:pPr>
    <w:rPr>
      <w:sz w:val="18"/>
      <w:szCs w:val="18"/>
    </w:rPr>
  </w:style>
  <w:style w:type="table" w:styleId="11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30" w:customStyle="1">
    <w:name w:val="正文首行缩进1"/>
    <w:basedOn w:val="789"/>
    <w:next w:val="962"/>
    <w:uiPriority w:val="99"/>
    <w:qFormat/>
    <w:pPr>
      <w:ind w:firstLine="200"/>
      <w:spacing w:line="360" w:lineRule="auto"/>
    </w:pPr>
    <w:rPr>
      <w:rFonts w:ascii="仿宋" w:eastAsia="仿宋"/>
      <w:sz w:val="30"/>
      <w:szCs w:val="30"/>
    </w:rPr>
  </w:style>
  <w:style w:type="paragraph" w:styleId="1131" w:customStyle="1">
    <w:name w:val="TOC 标题2"/>
    <w:basedOn w:val="909"/>
    <w:next w:val="789"/>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2" w:customStyle="1">
    <w:name w:val="Footer1"/>
    <w:basedOn w:val="789"/>
    <w:link w:val="1133"/>
    <w:uiPriority w:val="0"/>
    <w:qFormat/>
    <w:pPr>
      <w:tabs>
        <w:tab w:val="center" w:pos="7143" w:leader="none"/>
        <w:tab w:val="right" w:pos="14287" w:leader="none"/>
      </w:tabs>
    </w:pPr>
  </w:style>
  <w:style w:type="character" w:styleId="1133" w:customStyle="1">
    <w:name w:val="Caption Char"/>
    <w:link w:val="1132"/>
    <w:uiPriority w:val="99"/>
    <w:qFormat/>
  </w:style>
  <w:style w:type="table" w:styleId="11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5" w:customStyle="1">
    <w:name w:val="正文首行缩进 212"/>
    <w:basedOn w:val="931"/>
    <w:next w:val="1059"/>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8" w:customStyle="1">
    <w:name w:val="Quote Char_e5e4ffb8-e2c5-436f-adcb-072f9351b8ac"/>
    <w:uiPriority w:val="29"/>
    <w:qFormat/>
    <w:rPr>
      <w:i/>
    </w:rPr>
  </w:style>
  <w:style w:type="table" w:styleId="1139" w:customStyle="1">
    <w:name w:val="普通表格1"/>
    <w:uiPriority w:val="0"/>
    <w:qFormat/>
    <w:tblPr>
      <w:tblCellMar>
        <w:left w:w="0" w:type="dxa"/>
        <w:top w:w="0" w:type="dxa"/>
        <w:right w:w="0" w:type="dxa"/>
        <w:bottom w:w="0" w:type="dxa"/>
      </w:tblCellMar>
    </w:tblPr>
  </w:style>
  <w:style w:type="paragraph" w:styleId="1140" w:customStyle="1">
    <w:name w:val="Char Char Char Char Char Char Char Char"/>
    <w:basedOn w:val="789"/>
    <w:uiPriority w:val="0"/>
    <w:qFormat/>
    <w:pPr>
      <w:ind w:firstLine="420"/>
      <w:jc w:val="left"/>
      <w:spacing w:after="160" w:line="240" w:lineRule="exact"/>
      <w:widowControl/>
    </w:pPr>
    <w:rPr>
      <w:rFonts w:ascii="Verdana" w:hAnsi="Verdana"/>
      <w:color w:val="000000"/>
      <w:sz w:val="20"/>
      <w:szCs w:val="20"/>
      <w:lang w:eastAsia="en-US"/>
    </w:rPr>
  </w:style>
  <w:style w:type="paragraph" w:styleId="1141" w:customStyle="1">
    <w:name w:val="TOC 标题3"/>
    <w:uiPriority w:val="39"/>
    <w:unhideWhenUsed/>
    <w:qFormat/>
    <w:rPr>
      <w:rFonts w:hint="default" w:ascii="Times New Roman" w:hAnsi="Times New Roman" w:eastAsia="宋体" w:cs="Times New Roman"/>
      <w:lang w:val="en-US" w:eastAsia="zh-CN" w:bidi="ar-SA"/>
    </w:rPr>
  </w:style>
  <w:style w:type="character" w:styleId="1142" w:customStyle="1">
    <w:name w:val="批注文字 Char"/>
    <w:basedOn w:val="799"/>
    <w:uiPriority w:val="0"/>
    <w:qFormat/>
    <w:rPr>
      <w:rFonts w:ascii="Calibri" w:hAnsi="Calibri" w:cs="Calibri"/>
      <w:szCs w:val="21"/>
    </w:rPr>
  </w:style>
  <w:style w:type="paragraph" w:styleId="1143" w:customStyle="1">
    <w:name w:val="标题 5111"/>
    <w:basedOn w:val="789"/>
    <w:next w:val="789"/>
    <w:link w:val="1144"/>
    <w:uiPriority w:val="9"/>
    <w:unhideWhenUsed/>
    <w:qFormat/>
    <w:pPr>
      <w:keepLines/>
      <w:keepNext/>
      <w:spacing w:before="320" w:after="200"/>
      <w:outlineLvl w:val="4"/>
    </w:pPr>
    <w:rPr>
      <w:rFonts w:ascii="Arial" w:hAnsi="Arial" w:eastAsia="Arial" w:cs="Arial"/>
      <w:b/>
      <w:bCs/>
      <w:sz w:val="24"/>
    </w:rPr>
  </w:style>
  <w:style w:type="character" w:styleId="1144" w:customStyle="1">
    <w:name w:val="标题 5 Char"/>
    <w:basedOn w:val="799"/>
    <w:link w:val="1143"/>
    <w:uiPriority w:val="9"/>
    <w:qFormat/>
    <w:rPr>
      <w:rFonts w:ascii="Arial" w:hAnsi="Arial" w:eastAsia="Arial" w:cs="Arial"/>
      <w:b/>
      <w:bCs/>
      <w:sz w:val="24"/>
      <w:szCs w:val="24"/>
    </w:rPr>
  </w:style>
  <w:style w:type="paragraph" w:styleId="1145" w:customStyle="1">
    <w:name w:val="标题 6111"/>
    <w:basedOn w:val="789"/>
    <w:next w:val="789"/>
    <w:link w:val="1146"/>
    <w:uiPriority w:val="9"/>
    <w:unhideWhenUsed/>
    <w:qFormat/>
    <w:pPr>
      <w:keepLines/>
      <w:keepNext/>
      <w:spacing w:before="320" w:after="200"/>
      <w:outlineLvl w:val="5"/>
    </w:pPr>
    <w:rPr>
      <w:rFonts w:ascii="Arial" w:hAnsi="Arial" w:eastAsia="Arial" w:cs="Arial"/>
      <w:b/>
      <w:bCs/>
      <w:sz w:val="22"/>
      <w:szCs w:val="22"/>
    </w:rPr>
  </w:style>
  <w:style w:type="character" w:styleId="1146" w:customStyle="1">
    <w:name w:val="标题 6 Char"/>
    <w:basedOn w:val="799"/>
    <w:link w:val="1145"/>
    <w:uiPriority w:val="9"/>
    <w:qFormat/>
    <w:rPr>
      <w:rFonts w:ascii="Arial" w:hAnsi="Arial" w:eastAsia="Arial" w:cs="Arial"/>
      <w:b/>
      <w:bCs/>
      <w:sz w:val="22"/>
      <w:szCs w:val="22"/>
    </w:rPr>
  </w:style>
  <w:style w:type="paragraph" w:styleId="1147" w:customStyle="1">
    <w:name w:val="标题 7111"/>
    <w:basedOn w:val="789"/>
    <w:next w:val="789"/>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customStyle="1">
    <w:name w:val="标题 7 Char"/>
    <w:basedOn w:val="799"/>
    <w:link w:val="1147"/>
    <w:uiPriority w:val="9"/>
    <w:qFormat/>
    <w:rPr>
      <w:rFonts w:ascii="Arial" w:hAnsi="Arial" w:eastAsia="Arial" w:cs="Arial"/>
      <w:b/>
      <w:bCs/>
      <w:i/>
      <w:iCs/>
      <w:sz w:val="22"/>
      <w:szCs w:val="22"/>
    </w:rPr>
  </w:style>
  <w:style w:type="paragraph" w:styleId="1149" w:customStyle="1">
    <w:name w:val="标题 8111"/>
    <w:basedOn w:val="789"/>
    <w:next w:val="789"/>
    <w:link w:val="1150"/>
    <w:uiPriority w:val="9"/>
    <w:unhideWhenUsed/>
    <w:qFormat/>
    <w:pPr>
      <w:keepLines/>
      <w:keepNext/>
      <w:spacing w:before="320" w:after="200"/>
      <w:outlineLvl w:val="7"/>
    </w:pPr>
    <w:rPr>
      <w:rFonts w:ascii="Arial" w:hAnsi="Arial" w:eastAsia="Arial" w:cs="Arial"/>
      <w:i/>
      <w:iCs/>
      <w:sz w:val="22"/>
      <w:szCs w:val="22"/>
    </w:rPr>
  </w:style>
  <w:style w:type="character" w:styleId="1150" w:customStyle="1">
    <w:name w:val="标题 8 Char"/>
    <w:basedOn w:val="799"/>
    <w:link w:val="1149"/>
    <w:uiPriority w:val="9"/>
    <w:qFormat/>
    <w:rPr>
      <w:rFonts w:ascii="Arial" w:hAnsi="Arial" w:eastAsia="Arial" w:cs="Arial"/>
      <w:i/>
      <w:iCs/>
      <w:sz w:val="22"/>
      <w:szCs w:val="22"/>
    </w:rPr>
  </w:style>
  <w:style w:type="paragraph" w:styleId="1151" w:customStyle="1">
    <w:name w:val="标题 9111"/>
    <w:basedOn w:val="789"/>
    <w:next w:val="789"/>
    <w:link w:val="1152"/>
    <w:uiPriority w:val="9"/>
    <w:unhideWhenUsed/>
    <w:qFormat/>
    <w:pPr>
      <w:keepLines/>
      <w:keepNext/>
      <w:spacing w:before="320" w:after="200"/>
      <w:outlineLvl w:val="8"/>
    </w:pPr>
    <w:rPr>
      <w:rFonts w:ascii="Arial" w:hAnsi="Arial" w:eastAsia="Arial" w:cs="Arial"/>
      <w:i/>
      <w:iCs/>
      <w:szCs w:val="21"/>
    </w:rPr>
  </w:style>
  <w:style w:type="character" w:styleId="1152" w:customStyle="1">
    <w:name w:val="标题 9 Char"/>
    <w:basedOn w:val="799"/>
    <w:link w:val="1151"/>
    <w:uiPriority w:val="9"/>
    <w:qFormat/>
    <w:rPr>
      <w:rFonts w:ascii="Arial" w:hAnsi="Arial" w:eastAsia="Arial" w:cs="Arial"/>
      <w:i/>
      <w:iCs/>
      <w:sz w:val="21"/>
      <w:szCs w:val="21"/>
    </w:rPr>
  </w:style>
  <w:style w:type="paragraph" w:styleId="1153" w:customStyle="1">
    <w:name w:val="题注111"/>
    <w:basedOn w:val="789"/>
    <w:next w:val="789"/>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4"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5" w:customStyle="1">
    <w:name w:val="标题 1111"/>
    <w:basedOn w:val="789"/>
    <w:next w:val="789"/>
    <w:link w:val="1156"/>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6" w:customStyle="1">
    <w:name w:val="标题 1 字符"/>
    <w:link w:val="1155"/>
    <w:uiPriority w:val="9"/>
    <w:qFormat/>
    <w:rPr>
      <w:rFonts w:ascii="Arial" w:hAnsi="Arial" w:eastAsia="Arial" w:cs="Arial"/>
      <w:color w:val="000000"/>
      <w:sz w:val="40"/>
      <w:szCs w:val="40"/>
    </w:rPr>
  </w:style>
  <w:style w:type="paragraph" w:styleId="1157" w:customStyle="1">
    <w:name w:val="标题 2111"/>
    <w:basedOn w:val="789"/>
    <w:next w:val="789"/>
    <w:link w:val="1158"/>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8" w:customStyle="1">
    <w:name w:val="标题 2 字符"/>
    <w:link w:val="1157"/>
    <w:uiPriority w:val="9"/>
    <w:qFormat/>
    <w:rPr>
      <w:rFonts w:ascii="Arial" w:hAnsi="Arial" w:eastAsia="Arial" w:cs="Arial"/>
      <w:color w:val="000000"/>
      <w:sz w:val="34"/>
      <w:szCs w:val="21"/>
    </w:rPr>
  </w:style>
  <w:style w:type="paragraph" w:styleId="1159" w:customStyle="1">
    <w:name w:val="标题 3111"/>
    <w:basedOn w:val="789"/>
    <w:next w:val="789"/>
    <w:link w:val="1160"/>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60" w:customStyle="1">
    <w:name w:val="标题 3 字符"/>
    <w:link w:val="1159"/>
    <w:uiPriority w:val="9"/>
    <w:qFormat/>
    <w:rPr>
      <w:rFonts w:ascii="Arial" w:hAnsi="Arial" w:eastAsia="Arial" w:cs="Arial"/>
      <w:color w:val="000000"/>
      <w:sz w:val="30"/>
      <w:szCs w:val="30"/>
    </w:rPr>
  </w:style>
  <w:style w:type="paragraph" w:styleId="1161" w:customStyle="1">
    <w:name w:val="标题 4111"/>
    <w:basedOn w:val="789"/>
    <w:next w:val="789"/>
    <w:link w:val="1162"/>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2" w:customStyle="1">
    <w:name w:val="标题 4 字符"/>
    <w:link w:val="1161"/>
    <w:uiPriority w:val="9"/>
    <w:qFormat/>
    <w:rPr>
      <w:rFonts w:ascii="Arial" w:hAnsi="Arial" w:eastAsia="Arial" w:cs="Arial"/>
      <w:b/>
      <w:bCs/>
      <w:color w:val="000000"/>
      <w:sz w:val="26"/>
      <w:szCs w:val="26"/>
    </w:rPr>
  </w:style>
  <w:style w:type="paragraph" w:styleId="1163" w:customStyle="1">
    <w:name w:val="标题 511"/>
    <w:basedOn w:val="789"/>
    <w:next w:val="789"/>
    <w:link w:val="1164"/>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4" w:customStyle="1">
    <w:name w:val="标题 5 字符"/>
    <w:link w:val="1163"/>
    <w:uiPriority w:val="9"/>
    <w:qFormat/>
    <w:rPr>
      <w:rFonts w:ascii="Arial" w:hAnsi="Arial" w:eastAsia="Arial" w:cs="Arial"/>
      <w:b/>
      <w:bCs/>
      <w:color w:val="000000"/>
      <w:sz w:val="24"/>
      <w:szCs w:val="21"/>
    </w:rPr>
  </w:style>
  <w:style w:type="paragraph" w:styleId="1165" w:customStyle="1">
    <w:name w:val="标题 611"/>
    <w:basedOn w:val="789"/>
    <w:next w:val="789"/>
    <w:link w:val="1166"/>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6" w:customStyle="1">
    <w:name w:val="标题 6 字符"/>
    <w:link w:val="1165"/>
    <w:uiPriority w:val="9"/>
    <w:qFormat/>
    <w:rPr>
      <w:rFonts w:ascii="Arial" w:hAnsi="Arial" w:eastAsia="Arial" w:cs="Arial"/>
      <w:b/>
      <w:bCs/>
      <w:color w:val="000000"/>
      <w:sz w:val="22"/>
      <w:szCs w:val="22"/>
    </w:rPr>
  </w:style>
  <w:style w:type="paragraph" w:styleId="1167" w:customStyle="1">
    <w:name w:val="标题 711"/>
    <w:basedOn w:val="789"/>
    <w:next w:val="789"/>
    <w:link w:val="1168"/>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8" w:customStyle="1">
    <w:name w:val="标题 7 字符"/>
    <w:link w:val="1167"/>
    <w:uiPriority w:val="9"/>
    <w:qFormat/>
    <w:rPr>
      <w:rFonts w:ascii="Arial" w:hAnsi="Arial" w:eastAsia="Arial" w:cs="Arial"/>
      <w:b/>
      <w:bCs/>
      <w:i/>
      <w:iCs/>
      <w:color w:val="000000"/>
      <w:sz w:val="22"/>
      <w:szCs w:val="22"/>
    </w:rPr>
  </w:style>
  <w:style w:type="paragraph" w:styleId="1169" w:customStyle="1">
    <w:name w:val="标题 811"/>
    <w:basedOn w:val="789"/>
    <w:next w:val="789"/>
    <w:link w:val="1170"/>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70" w:customStyle="1">
    <w:name w:val="标题 8 字符"/>
    <w:link w:val="1169"/>
    <w:uiPriority w:val="9"/>
    <w:qFormat/>
    <w:rPr>
      <w:rFonts w:ascii="Arial" w:hAnsi="Arial" w:eastAsia="Arial" w:cs="Arial"/>
      <w:i/>
      <w:iCs/>
      <w:color w:val="000000"/>
      <w:sz w:val="22"/>
      <w:szCs w:val="22"/>
    </w:rPr>
  </w:style>
  <w:style w:type="paragraph" w:styleId="1171" w:customStyle="1">
    <w:name w:val="标题 911"/>
    <w:basedOn w:val="789"/>
    <w:next w:val="789"/>
    <w:link w:val="1172"/>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2" w:customStyle="1">
    <w:name w:val="标题 9 字符"/>
    <w:link w:val="1171"/>
    <w:uiPriority w:val="9"/>
    <w:qFormat/>
    <w:rPr>
      <w:rFonts w:ascii="Arial" w:hAnsi="Arial" w:eastAsia="Arial" w:cs="Arial"/>
      <w:i/>
      <w:iCs/>
      <w:color w:val="000000"/>
      <w:sz w:val="22"/>
      <w:szCs w:val="21"/>
    </w:rPr>
  </w:style>
  <w:style w:type="paragraph" w:styleId="1173" w:customStyle="1">
    <w:name w:val="题注11"/>
    <w:basedOn w:val="789"/>
    <w:next w:val="789"/>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4" w:customStyle="1">
    <w:name w:val="页脚111"/>
    <w:basedOn w:val="789"/>
    <w:link w:val="117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5" w:customStyle="1">
    <w:name w:val="页脚 字符"/>
    <w:link w:val="1174"/>
    <w:uiPriority w:val="99"/>
    <w:qFormat/>
    <w:rPr>
      <w:rFonts w:ascii="宋体" w:hAnsi="宋体" w:cs="宋体"/>
      <w:color w:val="000000"/>
      <w:sz w:val="22"/>
      <w:szCs w:val="21"/>
    </w:rPr>
  </w:style>
  <w:style w:type="paragraph" w:styleId="1176" w:customStyle="1">
    <w:name w:val="页眉111"/>
    <w:basedOn w:val="789"/>
    <w:link w:val="117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7" w:customStyle="1">
    <w:name w:val="页眉 字符"/>
    <w:link w:val="1176"/>
    <w:uiPriority w:val="99"/>
    <w:qFormat/>
    <w:rPr>
      <w:rFonts w:ascii="宋体" w:hAnsi="宋体" w:cs="宋体"/>
      <w:color w:val="000000"/>
      <w:sz w:val="22"/>
      <w:szCs w:val="21"/>
    </w:rPr>
  </w:style>
  <w:style w:type="paragraph" w:styleId="1178"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9" w:customStyle="1">
    <w:name w:val="标题 112"/>
    <w:basedOn w:val="789"/>
    <w:next w:val="789"/>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80" w:customStyle="1">
    <w:name w:val="标题 212"/>
    <w:basedOn w:val="789"/>
    <w:next w:val="971"/>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81" w:customStyle="1">
    <w:name w:val="标题 412"/>
    <w:basedOn w:val="789"/>
    <w:next w:val="789"/>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2" w:customStyle="1">
    <w:name w:val="标题 312"/>
    <w:basedOn w:val="789"/>
    <w:next w:val="789"/>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3" w:customStyle="1">
    <w:name w:val="页眉12"/>
    <w:basedOn w:val="789"/>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4" w:customStyle="1">
    <w:name w:val="页脚12"/>
    <w:basedOn w:val="789"/>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5" w:customStyle="1">
    <w:name w:val="15"/>
    <w:basedOn w:val="799"/>
    <w:uiPriority w:val="0"/>
    <w:qFormat/>
  </w:style>
  <w:style w:type="paragraph" w:styleId="1186" w:customStyle="1">
    <w:name w:val="首行缩进"/>
    <w:basedOn w:val="789"/>
    <w:uiPriority w:val="0"/>
    <w:qFormat/>
    <w:pPr>
      <w:ind w:firstLine="480"/>
      <w:spacing w:line="360" w:lineRule="auto"/>
    </w:pPr>
    <w:rPr>
      <w:rFonts w:ascii="宋体" w:hAnsi="宋体" w:cs="宋体"/>
      <w:sz w:val="24"/>
      <w:szCs w:val="21"/>
    </w:rPr>
  </w:style>
  <w:style w:type="character" w:styleId="1187" w:customStyle="1">
    <w:name w:val="批注框文本 Char1"/>
    <w:basedOn w:val="799"/>
    <w:uiPriority w:val="99"/>
    <w:semiHidden/>
    <w:qFormat/>
    <w:rPr>
      <w:sz w:val="18"/>
      <w:szCs w:val="18"/>
    </w:rPr>
  </w:style>
  <w:style w:type="character" w:styleId="1188" w:customStyle="1">
    <w:name w:val="HTML 预设格式 Char1"/>
    <w:basedOn w:val="799"/>
    <w:uiPriority w:val="99"/>
    <w:semiHidden/>
    <w:qFormat/>
    <w:rPr>
      <w:rFonts w:ascii="Courier New" w:hAnsi="Courier New" w:cs="Courier New"/>
    </w:rPr>
  </w:style>
  <w:style w:type="character" w:styleId="1189" w:customStyle="1">
    <w:name w:val="批注主题 Char1"/>
    <w:basedOn w:val="892"/>
    <w:uiPriority w:val="99"/>
    <w:semiHidden/>
    <w:qFormat/>
    <w:rPr>
      <w:b/>
      <w:bCs/>
      <w:sz w:val="21"/>
      <w:szCs w:val="24"/>
    </w:rPr>
  </w:style>
  <w:style w:type="character" w:styleId="1190" w:customStyle="1">
    <w:name w:val="页眉 Char2"/>
    <w:basedOn w:val="799"/>
    <w:uiPriority w:val="0"/>
    <w:semiHidden/>
    <w:qFormat/>
    <w:rPr>
      <w:rFonts w:asciiTheme="minorHAnsi" w:hAnsiTheme="minorHAnsi" w:eastAsiaTheme="minorEastAsia" w:cstheme="minorBidi"/>
      <w:sz w:val="18"/>
      <w:szCs w:val="18"/>
    </w:rPr>
  </w:style>
  <w:style w:type="character" w:styleId="1191" w:customStyle="1">
    <w:name w:val="页脚 Char2"/>
    <w:basedOn w:val="799"/>
    <w:uiPriority w:val="0"/>
    <w:semiHidden/>
    <w:qFormat/>
    <w:rPr>
      <w:rFonts w:asciiTheme="minorHAnsi" w:hAnsiTheme="minorHAnsi" w:eastAsiaTheme="minorEastAsia" w:cstheme="minorBidi"/>
      <w:sz w:val="18"/>
      <w:szCs w:val="18"/>
    </w:rPr>
  </w:style>
  <w:style w:type="paragraph" w:styleId="1192"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3" w:customStyle="1">
    <w:name w:val="信息标题 字符"/>
    <w:basedOn w:val="799"/>
    <w:link w:val="827"/>
    <w:uiPriority w:val="0"/>
    <w:qFormat/>
    <w:rPr>
      <w:rFonts w:ascii="Cambria" w:hAnsi="Cambria" w:cs="宋体"/>
      <w:color w:val="000000"/>
      <w:sz w:val="24"/>
      <w:szCs w:val="21"/>
      <w:shd w:val="pct20" w:color="auto" w:fill="auto"/>
    </w:rPr>
  </w:style>
  <w:style w:type="paragraph" w:styleId="1194" w:customStyle="1">
    <w:name w:val="TOC 标题113"/>
    <w:uiPriority w:val="39"/>
    <w:unhideWhenUsed/>
    <w:qFormat/>
    <w:rPr>
      <w:rFonts w:hint="default" w:ascii="Times New Roman" w:hAnsi="Times New Roman" w:eastAsia="宋体" w:cs="Times New Roman"/>
      <w:lang w:val="en-US" w:eastAsia="zh-CN" w:bidi="ar-SA"/>
    </w:rPr>
  </w:style>
  <w:style w:type="character" w:styleId="1195" w:customStyle="1">
    <w:name w:val="Heading 4 Char"/>
    <w:basedOn w:val="799"/>
    <w:uiPriority w:val="9"/>
    <w:qFormat/>
    <w:rPr>
      <w:rFonts w:ascii="Arial" w:hAnsi="Arial" w:eastAsia="Arial" w:cs="Arial"/>
      <w:b/>
      <w:bCs/>
      <w:color w:val="000000"/>
      <w:sz w:val="26"/>
      <w:szCs w:val="26"/>
    </w:rPr>
  </w:style>
  <w:style w:type="character" w:styleId="1196" w:customStyle="1">
    <w:name w:val="Heading 5 Char"/>
    <w:basedOn w:val="799"/>
    <w:uiPriority w:val="9"/>
    <w:qFormat/>
    <w:rPr>
      <w:rFonts w:ascii="Arial" w:hAnsi="Arial" w:eastAsia="Arial" w:cs="Arial"/>
      <w:b/>
      <w:bCs/>
      <w:color w:val="000000"/>
      <w:sz w:val="24"/>
      <w:szCs w:val="24"/>
    </w:rPr>
  </w:style>
  <w:style w:type="character" w:styleId="1197" w:customStyle="1">
    <w:name w:val="Heading 6 Char"/>
    <w:basedOn w:val="799"/>
    <w:uiPriority w:val="9"/>
    <w:qFormat/>
    <w:rPr>
      <w:rFonts w:ascii="Arial" w:hAnsi="Arial" w:eastAsia="Arial" w:cs="Arial"/>
      <w:b/>
      <w:bCs/>
      <w:color w:val="000000"/>
      <w:sz w:val="22"/>
      <w:szCs w:val="22"/>
    </w:rPr>
  </w:style>
  <w:style w:type="character" w:styleId="1198" w:customStyle="1">
    <w:name w:val="Heading 7 Char"/>
    <w:basedOn w:val="799"/>
    <w:uiPriority w:val="9"/>
    <w:qFormat/>
    <w:rPr>
      <w:rFonts w:ascii="Arial" w:hAnsi="Arial" w:eastAsia="Arial" w:cs="Arial"/>
      <w:b/>
      <w:bCs/>
      <w:i/>
      <w:iCs/>
      <w:color w:val="000000"/>
      <w:sz w:val="22"/>
      <w:szCs w:val="22"/>
    </w:rPr>
  </w:style>
  <w:style w:type="character" w:styleId="1199" w:customStyle="1">
    <w:name w:val="Heading 8 Char"/>
    <w:basedOn w:val="799"/>
    <w:uiPriority w:val="9"/>
    <w:qFormat/>
    <w:rPr>
      <w:rFonts w:ascii="Arial" w:hAnsi="Arial" w:eastAsia="Arial" w:cs="Arial"/>
      <w:i/>
      <w:iCs/>
      <w:color w:val="000000"/>
      <w:sz w:val="22"/>
      <w:szCs w:val="22"/>
    </w:rPr>
  </w:style>
  <w:style w:type="character" w:styleId="1200" w:customStyle="1">
    <w:name w:val="Heading 9 Char"/>
    <w:basedOn w:val="799"/>
    <w:uiPriority w:val="9"/>
    <w:qFormat/>
    <w:rPr>
      <w:rFonts w:ascii="Arial" w:hAnsi="Arial" w:eastAsia="Arial" w:cs="Arial"/>
      <w:i/>
      <w:iCs/>
      <w:color w:val="000000"/>
      <w:sz w:val="21"/>
      <w:szCs w:val="21"/>
    </w:rPr>
  </w:style>
  <w:style w:type="character" w:styleId="1201" w:customStyle="1">
    <w:name w:val="标题 2 Char1"/>
    <w:uiPriority w:val="9"/>
    <w:qFormat/>
    <w:rPr>
      <w:rFonts w:ascii="Arial" w:hAnsi="Arial" w:eastAsia="Arial" w:cs="Arial"/>
      <w:color w:val="000000"/>
      <w:sz w:val="34"/>
      <w:szCs w:val="21"/>
    </w:rPr>
  </w:style>
  <w:style w:type="paragraph" w:styleId="1202" w:customStyle="1">
    <w:name w:val="引用1"/>
    <w:basedOn w:val="789"/>
    <w:next w:val="789"/>
    <w:uiPriority w:val="29"/>
    <w:qFormat/>
    <w:pPr>
      <w:ind w:left="720" w:right="720" w:firstLine="420"/>
      <w:jc w:val="left"/>
      <w:spacing w:line="360" w:lineRule="auto"/>
    </w:pPr>
    <w:rPr>
      <w:rFonts w:ascii="宋体" w:hAnsi="宋体" w:cs="宋体"/>
      <w:i/>
      <w:color w:val="000000"/>
      <w:sz w:val="22"/>
      <w:szCs w:val="21"/>
    </w:rPr>
  </w:style>
  <w:style w:type="paragraph" w:styleId="1203" w:customStyle="1">
    <w:name w:val="明显引用1"/>
    <w:basedOn w:val="789"/>
    <w:next w:val="789"/>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4"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5" w:customStyle="1">
    <w:name w:val="列出段落11"/>
    <w:basedOn w:val="789"/>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6" w:customStyle="1">
    <w:name w:val="p0"/>
    <w:basedOn w:val="789"/>
    <w:uiPriority w:val="0"/>
    <w:qFormat/>
    <w:pPr>
      <w:widowControl/>
    </w:pPr>
    <w:rPr>
      <w:szCs w:val="21"/>
    </w:rPr>
  </w:style>
  <w:style w:type="paragraph" w:styleId="1207" w:customStyle="1">
    <w:name w:val="普通(网站)111"/>
    <w:basedOn w:val="789"/>
    <w:uiPriority w:val="0"/>
    <w:qFormat/>
    <w:pPr>
      <w:ind w:firstLine="420"/>
      <w:jc w:val="left"/>
      <w:spacing w:beforeAutospacing="1" w:afterAutospacing="1" w:line="360" w:lineRule="auto"/>
    </w:pPr>
    <w:rPr>
      <w:rFonts w:ascii="宋体" w:hAnsi="宋体" w:cs="宋体"/>
      <w:color w:val="000000"/>
      <w:sz w:val="24"/>
      <w:szCs w:val="21"/>
    </w:rPr>
  </w:style>
  <w:style w:type="paragraph" w:styleId="1208" w:customStyle="1">
    <w:name w:val="Body Text(ch)"/>
    <w:basedOn w:val="789"/>
    <w:next w:val="805"/>
    <w:uiPriority w:val="0"/>
    <w:qFormat/>
    <w:pPr>
      <w:ind w:firstLine="420"/>
      <w:jc w:val="left"/>
      <w:spacing w:after="120" w:line="360" w:lineRule="auto"/>
    </w:pPr>
    <w:rPr>
      <w:rFonts w:ascii="宋体" w:hAnsi="Arial" w:cs="宋体"/>
      <w:bCs/>
      <w:iCs/>
      <w:color w:val="000000"/>
      <w:sz w:val="22"/>
      <w:szCs w:val="21"/>
    </w:rPr>
  </w:style>
  <w:style w:type="paragraph" w:styleId="1209" w:customStyle="1">
    <w:name w:val="正文_17"/>
    <w:next w:val="121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标题 2_1"/>
    <w:basedOn w:val="1209"/>
    <w:next w:val="1209"/>
    <w:uiPriority w:val="0"/>
    <w:qFormat/>
    <w:pPr>
      <w:keepLines/>
      <w:keepNext/>
      <w:spacing w:before="260" w:after="260" w:line="413" w:lineRule="auto"/>
      <w:outlineLvl w:val="1"/>
    </w:pPr>
    <w:rPr>
      <w:rFonts w:ascii="Arial" w:hAnsi="Arial" w:eastAsia="黑体"/>
      <w:b/>
      <w:sz w:val="32"/>
      <w:szCs w:val="20"/>
    </w:rPr>
  </w:style>
  <w:style w:type="character" w:styleId="1211" w:customStyle="1">
    <w:name w:val="正文文本 2 字符"/>
    <w:basedOn w:val="799"/>
    <w:link w:val="826"/>
    <w:uiPriority w:val="99"/>
    <w:semiHidden/>
    <w:qFormat/>
    <w:rPr>
      <w:rFonts w:ascii="宋体" w:hAnsi="宋体" w:cs="宋体"/>
      <w:color w:val="000000"/>
      <w:sz w:val="22"/>
      <w:szCs w:val="21"/>
    </w:rPr>
  </w:style>
  <w:style w:type="paragraph" w:styleId="1212" w:customStyle="1">
    <w:name w:val="Table Text"/>
    <w:basedOn w:val="789"/>
    <w:hidden/>
    <w:uiPriority w:val="0"/>
    <w:qFormat/>
    <w:rPr>
      <w:rFonts w:hint="eastAsia" w:ascii="宋体" w:hAnsi="宋体"/>
      <w:szCs w:val="21"/>
    </w:rPr>
  </w:style>
  <w:style w:type="character" w:styleId="1213" w:customStyle="1">
    <w:name w:val="16"/>
    <w:link w:val="789"/>
    <w:uiPriority w:val="0"/>
    <w:qFormat/>
    <w:rPr>
      <w:rFonts w:hint="default" w:ascii="Times New Roman" w:hAnsi="Times New Roman" w:eastAsia="宋体" w:cs="Times New Roman"/>
      <w:sz w:val="21"/>
      <w:szCs w:val="24"/>
      <w:lang w:val="en-US" w:eastAsia="zh-CN" w:bidi="ar-SA"/>
    </w:rPr>
  </w:style>
  <w:style w:type="table" w:styleId="1214" w:customStyle="1">
    <w:name w:val="网格型1"/>
    <w:uiPriority w:val="59"/>
    <w:qFormat/>
    <w:tbl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45</cp:revision>
  <dcterms:created xsi:type="dcterms:W3CDTF">2025-12-29T03:30:00Z</dcterms:created>
  <dcterms:modified xsi:type="dcterms:W3CDTF">2026-07-31T03:37:14Z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447CBF649C5E469F997E91AFA565232F_13</vt:lpwstr>
  </property>
</Properties>
</file>